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C9121B">
      <w:pPr>
        <w:adjustRightInd/>
        <w:spacing w:line="360" w:lineRule="auto"/>
        <w:jc w:val="center"/>
        <w:rPr>
          <w:rFonts w:ascii="仿宋" w:eastAsia="仿宋" w:hAnsi="仿宋" w:cs="仿宋"/>
          <w:b/>
          <w:spacing w:val="-24"/>
          <w:sz w:val="44"/>
          <w:szCs w:val="44"/>
        </w:rPr>
      </w:pPr>
      <w:proofErr w:type="gramStart"/>
      <w:r>
        <w:rPr>
          <w:rFonts w:ascii="仿宋" w:eastAsia="仿宋" w:hAnsi="仿宋" w:cs="仿宋" w:hint="eastAsia"/>
          <w:b/>
          <w:spacing w:val="-24"/>
          <w:sz w:val="44"/>
          <w:szCs w:val="44"/>
        </w:rPr>
        <w:t>温州肯恩大学</w:t>
      </w:r>
      <w:proofErr w:type="gramEnd"/>
      <w:r>
        <w:rPr>
          <w:rFonts w:ascii="仿宋" w:eastAsia="仿宋" w:hAnsi="仿宋" w:cs="仿宋" w:hint="eastAsia"/>
          <w:b/>
          <w:spacing w:val="-24"/>
          <w:sz w:val="44"/>
          <w:szCs w:val="44"/>
        </w:rPr>
        <w:t>污水管道修复工程</w:t>
      </w:r>
    </w:p>
    <w:p w:rsidR="007974BF" w:rsidRDefault="007974BF">
      <w:pPr>
        <w:adjustRightInd/>
        <w:spacing w:line="360" w:lineRule="auto"/>
        <w:jc w:val="center"/>
        <w:rPr>
          <w:rFonts w:ascii="仿宋" w:eastAsia="仿宋" w:hAnsi="仿宋" w:cs="仿宋"/>
          <w:b/>
          <w:sz w:val="48"/>
          <w:szCs w:val="48"/>
        </w:rPr>
      </w:pPr>
    </w:p>
    <w:p w:rsidR="007974BF" w:rsidRDefault="00C9121B">
      <w:pPr>
        <w:adjustRightInd/>
        <w:spacing w:line="360" w:lineRule="auto"/>
        <w:jc w:val="center"/>
        <w:rPr>
          <w:rFonts w:ascii="仿宋" w:eastAsia="仿宋" w:hAnsi="仿宋" w:cs="仿宋"/>
          <w:b/>
          <w:sz w:val="72"/>
          <w:szCs w:val="72"/>
        </w:rPr>
      </w:pPr>
      <w:r>
        <w:rPr>
          <w:rFonts w:ascii="仿宋" w:eastAsia="仿宋" w:hAnsi="仿宋" w:cs="仿宋" w:hint="eastAsia"/>
          <w:b/>
          <w:sz w:val="72"/>
          <w:szCs w:val="72"/>
        </w:rPr>
        <w:t>采购文件</w:t>
      </w:r>
    </w:p>
    <w:p w:rsidR="007974BF" w:rsidRDefault="00C9121B">
      <w:pPr>
        <w:adjustRightInd/>
        <w:spacing w:line="360" w:lineRule="auto"/>
        <w:jc w:val="center"/>
        <w:rPr>
          <w:rFonts w:ascii="仿宋" w:eastAsia="仿宋" w:hAnsi="仿宋" w:cs="仿宋"/>
          <w:b/>
          <w:sz w:val="44"/>
          <w:szCs w:val="44"/>
        </w:rPr>
      </w:pPr>
      <w:r>
        <w:rPr>
          <w:rFonts w:ascii="仿宋" w:eastAsia="仿宋" w:hAnsi="仿宋" w:cs="仿宋" w:hint="eastAsia"/>
          <w:b/>
          <w:sz w:val="44"/>
          <w:szCs w:val="44"/>
        </w:rPr>
        <w:t>（</w:t>
      </w:r>
      <w:r>
        <w:rPr>
          <w:rFonts w:ascii="仿宋" w:eastAsia="仿宋" w:hAnsi="仿宋" w:cs="仿宋_GB2312" w:hint="eastAsia"/>
          <w:b/>
          <w:sz w:val="44"/>
          <w:szCs w:val="44"/>
        </w:rPr>
        <w:t>电子招投标</w:t>
      </w:r>
      <w:r>
        <w:rPr>
          <w:rFonts w:ascii="仿宋" w:eastAsia="仿宋" w:hAnsi="仿宋" w:cs="仿宋" w:hint="eastAsia"/>
          <w:b/>
          <w:sz w:val="44"/>
          <w:szCs w:val="44"/>
        </w:rPr>
        <w:t>）</w:t>
      </w:r>
    </w:p>
    <w:p w:rsidR="007974BF" w:rsidRDefault="007974BF">
      <w:pPr>
        <w:snapToGrid w:val="0"/>
        <w:spacing w:line="360" w:lineRule="auto"/>
        <w:jc w:val="left"/>
        <w:rPr>
          <w:rFonts w:ascii="仿宋" w:eastAsia="仿宋" w:hAnsi="仿宋" w:cs="仿宋"/>
          <w:sz w:val="30"/>
          <w:szCs w:val="30"/>
        </w:rPr>
      </w:pPr>
    </w:p>
    <w:p w:rsidR="007974BF" w:rsidRDefault="00C9121B">
      <w:pPr>
        <w:snapToGrid w:val="0"/>
        <w:spacing w:line="360" w:lineRule="auto"/>
        <w:ind w:firstLineChars="800" w:firstLine="2400"/>
        <w:jc w:val="left"/>
        <w:rPr>
          <w:rFonts w:ascii="仿宋" w:eastAsia="仿宋" w:hAnsi="仿宋" w:cs="仿宋"/>
          <w:sz w:val="30"/>
          <w:szCs w:val="30"/>
        </w:rPr>
      </w:pPr>
      <w:r>
        <w:rPr>
          <w:rFonts w:ascii="仿宋" w:eastAsia="仿宋" w:hAnsi="仿宋" w:cs="仿宋" w:hint="eastAsia"/>
          <w:sz w:val="30"/>
          <w:szCs w:val="30"/>
        </w:rPr>
        <w:t>编号:</w:t>
      </w:r>
      <w:bookmarkStart w:id="0" w:name="OLE_LINK8"/>
      <w:bookmarkStart w:id="1" w:name="OLE_LINK7"/>
      <w:r>
        <w:t xml:space="preserve"> </w:t>
      </w:r>
      <w:r>
        <w:rPr>
          <w:rFonts w:ascii="仿宋" w:eastAsia="仿宋" w:hAnsi="仿宋" w:cs="仿宋"/>
          <w:sz w:val="30"/>
          <w:szCs w:val="30"/>
        </w:rPr>
        <w:t>ZJSX0220250</w:t>
      </w:r>
      <w:r>
        <w:rPr>
          <w:rFonts w:ascii="仿宋" w:eastAsia="仿宋" w:hAnsi="仿宋" w:cs="仿宋" w:hint="eastAsia"/>
          <w:sz w:val="30"/>
          <w:szCs w:val="30"/>
        </w:rPr>
        <w:t>608</w:t>
      </w:r>
      <w:bookmarkEnd w:id="0"/>
      <w:bookmarkEnd w:id="1"/>
    </w:p>
    <w:p w:rsidR="007974BF" w:rsidRDefault="00C9121B">
      <w:pPr>
        <w:snapToGrid w:val="0"/>
        <w:spacing w:line="360" w:lineRule="auto"/>
        <w:ind w:firstLineChars="800" w:firstLine="2400"/>
        <w:jc w:val="left"/>
        <w:rPr>
          <w:rFonts w:ascii="仿宋" w:eastAsia="仿宋" w:hAnsi="仿宋" w:cs="仿宋"/>
          <w:sz w:val="30"/>
          <w:szCs w:val="30"/>
        </w:rPr>
      </w:pPr>
      <w:r>
        <w:rPr>
          <w:rFonts w:ascii="仿宋" w:eastAsia="仿宋" w:hAnsi="仿宋" w:cs="仿宋" w:hint="eastAsia"/>
          <w:sz w:val="30"/>
          <w:szCs w:val="30"/>
        </w:rPr>
        <w:t>采购方式：竞争性磋商</w:t>
      </w:r>
    </w:p>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C9121B">
      <w:pPr>
        <w:snapToGrid w:val="0"/>
        <w:spacing w:afterLines="50" w:after="120" w:line="360" w:lineRule="auto"/>
        <w:ind w:firstLineChars="400" w:firstLine="1280"/>
        <w:jc w:val="left"/>
        <w:rPr>
          <w:rFonts w:ascii="仿宋" w:eastAsia="仿宋" w:hAnsi="仿宋" w:cs="仿宋"/>
          <w:sz w:val="32"/>
          <w:szCs w:val="32"/>
        </w:rPr>
      </w:pPr>
      <w:r>
        <w:rPr>
          <w:rFonts w:ascii="仿宋" w:eastAsia="仿宋" w:hAnsi="仿宋" w:cs="仿宋" w:hint="eastAsia"/>
          <w:sz w:val="32"/>
          <w:szCs w:val="32"/>
        </w:rPr>
        <w:t>采   购   人：</w:t>
      </w:r>
      <w:proofErr w:type="gramStart"/>
      <w:r>
        <w:rPr>
          <w:rFonts w:ascii="仿宋" w:eastAsia="仿宋" w:hAnsi="仿宋" w:cs="仿宋" w:hint="eastAsia"/>
          <w:sz w:val="32"/>
          <w:szCs w:val="32"/>
        </w:rPr>
        <w:t>温州肯恩大学</w:t>
      </w:r>
      <w:proofErr w:type="gramEnd"/>
      <w:r>
        <w:rPr>
          <w:rFonts w:ascii="仿宋" w:eastAsia="仿宋" w:hAnsi="仿宋" w:cs="仿宋" w:hint="eastAsia"/>
          <w:sz w:val="32"/>
          <w:szCs w:val="32"/>
        </w:rPr>
        <w:t xml:space="preserve"> </w:t>
      </w:r>
    </w:p>
    <w:p w:rsidR="007974BF" w:rsidRDefault="00C9121B">
      <w:pPr>
        <w:snapToGrid w:val="0"/>
        <w:spacing w:afterLines="50" w:after="120" w:line="360" w:lineRule="auto"/>
        <w:ind w:firstLineChars="400" w:firstLine="1280"/>
        <w:jc w:val="left"/>
        <w:rPr>
          <w:rFonts w:ascii="仿宋" w:eastAsia="仿宋" w:hAnsi="仿宋" w:cs="仿宋"/>
          <w:sz w:val="32"/>
          <w:szCs w:val="32"/>
        </w:rPr>
      </w:pPr>
      <w:r>
        <w:rPr>
          <w:rFonts w:ascii="仿宋" w:eastAsia="仿宋" w:hAnsi="仿宋" w:cs="仿宋" w:hint="eastAsia"/>
          <w:bCs/>
          <w:sz w:val="32"/>
          <w:szCs w:val="32"/>
        </w:rPr>
        <w:t>采购代理机构：</w:t>
      </w:r>
      <w:proofErr w:type="gramStart"/>
      <w:r>
        <w:rPr>
          <w:rFonts w:ascii="仿宋" w:eastAsia="仿宋" w:hAnsi="仿宋" w:cs="仿宋" w:hint="eastAsia"/>
          <w:sz w:val="32"/>
          <w:szCs w:val="32"/>
        </w:rPr>
        <w:t>浙江首信工程项目</w:t>
      </w:r>
      <w:proofErr w:type="gramEnd"/>
      <w:r>
        <w:rPr>
          <w:rFonts w:ascii="仿宋" w:eastAsia="仿宋" w:hAnsi="仿宋" w:cs="仿宋" w:hint="eastAsia"/>
          <w:sz w:val="32"/>
          <w:szCs w:val="32"/>
        </w:rPr>
        <w:t xml:space="preserve">管理有限公司 </w:t>
      </w:r>
    </w:p>
    <w:p w:rsidR="007974BF" w:rsidRDefault="00C9121B">
      <w:pPr>
        <w:snapToGrid w:val="0"/>
        <w:spacing w:afterLines="50" w:after="120" w:line="360" w:lineRule="auto"/>
        <w:jc w:val="center"/>
        <w:rPr>
          <w:rFonts w:ascii="仿宋" w:eastAsia="仿宋" w:hAnsi="仿宋" w:cs="仿宋"/>
          <w:bCs/>
          <w:sz w:val="32"/>
          <w:szCs w:val="32"/>
        </w:rPr>
      </w:pPr>
      <w:r>
        <w:rPr>
          <w:rFonts w:ascii="仿宋" w:eastAsia="仿宋" w:hAnsi="仿宋" w:cs="仿宋" w:hint="eastAsia"/>
          <w:bCs/>
          <w:sz w:val="32"/>
          <w:szCs w:val="32"/>
        </w:rPr>
        <w:t>二〇二五 年 六 月</w:t>
      </w:r>
    </w:p>
    <w:p w:rsidR="007974BF" w:rsidRDefault="00C9121B">
      <w:pPr>
        <w:widowControl/>
        <w:adjustRightInd/>
        <w:jc w:val="left"/>
        <w:rPr>
          <w:rFonts w:ascii="仿宋" w:eastAsia="仿宋" w:hAnsi="仿宋" w:cs="仿宋"/>
        </w:rPr>
      </w:pPr>
      <w:r>
        <w:rPr>
          <w:rFonts w:ascii="仿宋" w:eastAsia="仿宋" w:hAnsi="仿宋" w:cs="仿宋" w:hint="eastAsia"/>
        </w:rPr>
        <w:br w:type="page"/>
      </w:r>
    </w:p>
    <w:p w:rsidR="007974BF" w:rsidRDefault="007974BF">
      <w:pPr>
        <w:spacing w:line="360" w:lineRule="auto"/>
        <w:jc w:val="center"/>
        <w:rPr>
          <w:rFonts w:ascii="仿宋" w:eastAsia="仿宋" w:hAnsi="仿宋" w:cs="仿宋"/>
          <w:sz w:val="24"/>
        </w:rPr>
      </w:pPr>
    </w:p>
    <w:p w:rsidR="007974BF" w:rsidRDefault="007974BF">
      <w:pPr>
        <w:spacing w:line="360" w:lineRule="auto"/>
        <w:jc w:val="center"/>
        <w:rPr>
          <w:rFonts w:ascii="仿宋" w:eastAsia="仿宋" w:hAnsi="仿宋" w:cs="仿宋"/>
          <w:sz w:val="24"/>
        </w:rPr>
      </w:pPr>
    </w:p>
    <w:p w:rsidR="007974BF" w:rsidRDefault="00C9121B">
      <w:pPr>
        <w:spacing w:line="360" w:lineRule="auto"/>
        <w:jc w:val="center"/>
        <w:rPr>
          <w:rFonts w:ascii="仿宋" w:eastAsia="仿宋" w:hAnsi="仿宋" w:cs="仿宋"/>
          <w:b/>
          <w:sz w:val="48"/>
          <w:szCs w:val="48"/>
        </w:rPr>
      </w:pPr>
      <w:r>
        <w:rPr>
          <w:rFonts w:ascii="仿宋" w:eastAsia="仿宋" w:hAnsi="仿宋" w:cs="仿宋" w:hint="eastAsia"/>
          <w:b/>
          <w:sz w:val="48"/>
          <w:szCs w:val="48"/>
        </w:rPr>
        <w:t>目  录</w:t>
      </w:r>
    </w:p>
    <w:p w:rsidR="007974BF" w:rsidRDefault="007974BF">
      <w:pPr>
        <w:spacing w:line="360" w:lineRule="auto"/>
        <w:rPr>
          <w:rFonts w:ascii="仿宋" w:eastAsia="仿宋" w:hAnsi="仿宋" w:cs="仿宋"/>
          <w:sz w:val="32"/>
          <w:szCs w:val="32"/>
        </w:rPr>
      </w:pPr>
    </w:p>
    <w:p w:rsidR="007974BF" w:rsidRDefault="007974BF">
      <w:pPr>
        <w:spacing w:line="360" w:lineRule="auto"/>
        <w:rPr>
          <w:rFonts w:ascii="仿宋" w:eastAsia="仿宋" w:hAnsi="仿宋" w:cs="仿宋"/>
          <w:sz w:val="32"/>
          <w:szCs w:val="32"/>
        </w:rPr>
      </w:pPr>
    </w:p>
    <w:p w:rsidR="007974BF" w:rsidRDefault="00C9121B">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  采购公告</w:t>
      </w:r>
    </w:p>
    <w:p w:rsidR="007974BF" w:rsidRDefault="00C9121B">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  供应商须知</w:t>
      </w:r>
    </w:p>
    <w:p w:rsidR="007974BF" w:rsidRDefault="00C9121B">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  采购需求</w:t>
      </w:r>
    </w:p>
    <w:p w:rsidR="007974BF" w:rsidRDefault="00C9121B">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 xml:space="preserve">第四部分  </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7974BF" w:rsidRDefault="00C9121B">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第五部分  应提交的有关格式范例</w:t>
      </w:r>
    </w:p>
    <w:p w:rsidR="007974BF" w:rsidRDefault="00C9121B">
      <w:pPr>
        <w:spacing w:line="360" w:lineRule="auto"/>
        <w:ind w:firstLineChars="400" w:firstLine="1280"/>
        <w:rPr>
          <w:rFonts w:ascii="仿宋" w:eastAsia="仿宋" w:hAnsi="仿宋" w:cs="仿宋"/>
          <w:sz w:val="32"/>
          <w:szCs w:val="32"/>
        </w:rPr>
      </w:pPr>
      <w:bookmarkStart w:id="2" w:name="_Hlt91233176"/>
      <w:bookmarkEnd w:id="2"/>
      <w:r>
        <w:rPr>
          <w:rFonts w:ascii="仿宋" w:eastAsia="仿宋" w:hAnsi="仿宋" w:cs="仿宋" w:hint="eastAsia"/>
          <w:sz w:val="32"/>
          <w:szCs w:val="32"/>
        </w:rPr>
        <w:t>第六部分  评审办法</w:t>
      </w:r>
    </w:p>
    <w:p w:rsidR="007974BF" w:rsidRDefault="007974BF" w:rsidP="001E7D32">
      <w:pPr>
        <w:spacing w:line="360" w:lineRule="auto"/>
        <w:ind w:firstLineChars="229" w:firstLine="550"/>
        <w:rPr>
          <w:rFonts w:ascii="仿宋" w:eastAsia="仿宋" w:hAnsi="仿宋" w:cs="仿宋"/>
          <w:sz w:val="24"/>
        </w:rPr>
      </w:pPr>
    </w:p>
    <w:p w:rsidR="007974BF" w:rsidRDefault="00C9121B">
      <w:pPr>
        <w:widowControl/>
        <w:adjustRightInd/>
        <w:jc w:val="left"/>
        <w:rPr>
          <w:rFonts w:ascii="仿宋" w:eastAsia="仿宋" w:hAnsi="仿宋" w:cs="仿宋"/>
        </w:rPr>
      </w:pPr>
      <w:r>
        <w:rPr>
          <w:rFonts w:ascii="仿宋" w:eastAsia="仿宋" w:hAnsi="仿宋" w:cs="仿宋" w:hint="eastAsia"/>
        </w:rPr>
        <w:br w:type="page"/>
      </w:r>
    </w:p>
    <w:p w:rsidR="007974BF" w:rsidRDefault="00C9121B">
      <w:pPr>
        <w:adjustRightInd/>
        <w:spacing w:line="360" w:lineRule="auto"/>
        <w:jc w:val="center"/>
        <w:outlineLvl w:val="0"/>
        <w:rPr>
          <w:rFonts w:ascii="仿宋" w:eastAsia="仿宋" w:hAnsi="仿宋" w:cs="仿宋"/>
          <w:b/>
          <w:sz w:val="36"/>
          <w:szCs w:val="20"/>
        </w:rPr>
      </w:pPr>
      <w:r>
        <w:rPr>
          <w:rFonts w:ascii="仿宋" w:eastAsia="仿宋" w:hAnsi="仿宋" w:cs="仿宋" w:hint="eastAsia"/>
          <w:b/>
          <w:sz w:val="36"/>
          <w:szCs w:val="20"/>
        </w:rPr>
        <w:lastRenderedPageBreak/>
        <w:t>第一部分  采购公告</w:t>
      </w:r>
    </w:p>
    <w:p w:rsidR="007974BF" w:rsidRDefault="00C9121B">
      <w:pPr>
        <w:widowControl/>
        <w:snapToGrid w:val="0"/>
        <w:spacing w:line="360" w:lineRule="auto"/>
        <w:jc w:val="center"/>
        <w:rPr>
          <w:rFonts w:ascii="仿宋" w:eastAsia="仿宋" w:hAnsi="仿宋" w:cs="仿宋"/>
          <w:b/>
          <w:bCs/>
          <w:kern w:val="0"/>
          <w:sz w:val="28"/>
          <w:szCs w:val="28"/>
        </w:rPr>
      </w:pPr>
      <w:proofErr w:type="gramStart"/>
      <w:r>
        <w:rPr>
          <w:rFonts w:ascii="仿宋" w:eastAsia="仿宋" w:hAnsi="仿宋" w:cs="仿宋" w:hint="eastAsia"/>
          <w:b/>
          <w:bCs/>
          <w:kern w:val="0"/>
          <w:sz w:val="28"/>
          <w:szCs w:val="28"/>
        </w:rPr>
        <w:t>温州肯恩大学</w:t>
      </w:r>
      <w:proofErr w:type="gramEnd"/>
      <w:r>
        <w:rPr>
          <w:rFonts w:ascii="仿宋" w:eastAsia="仿宋" w:hAnsi="仿宋" w:cs="仿宋" w:hint="eastAsia"/>
          <w:b/>
          <w:bCs/>
          <w:kern w:val="0"/>
          <w:sz w:val="28"/>
          <w:szCs w:val="28"/>
        </w:rPr>
        <w:t>关于</w:t>
      </w:r>
      <w:proofErr w:type="gramStart"/>
      <w:r>
        <w:rPr>
          <w:rFonts w:ascii="仿宋" w:eastAsia="仿宋" w:hAnsi="仿宋" w:cs="仿宋" w:hint="eastAsia"/>
          <w:b/>
          <w:bCs/>
          <w:kern w:val="0"/>
          <w:sz w:val="28"/>
          <w:szCs w:val="28"/>
        </w:rPr>
        <w:t>温州肯恩大学</w:t>
      </w:r>
      <w:proofErr w:type="gramEnd"/>
      <w:r>
        <w:rPr>
          <w:rFonts w:ascii="仿宋" w:eastAsia="仿宋" w:hAnsi="仿宋" w:cs="仿宋" w:hint="eastAsia"/>
          <w:b/>
          <w:bCs/>
          <w:kern w:val="0"/>
          <w:sz w:val="28"/>
          <w:szCs w:val="28"/>
        </w:rPr>
        <w:t>污水管道修复工程的</w:t>
      </w:r>
    </w:p>
    <w:p w:rsidR="007974BF" w:rsidRDefault="00C9121B">
      <w:pPr>
        <w:widowControl/>
        <w:snapToGrid w:val="0"/>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竞争性磋商公告</w:t>
      </w:r>
    </w:p>
    <w:tbl>
      <w:tblPr>
        <w:tblStyle w:val="afb"/>
        <w:tblW w:w="0" w:type="auto"/>
        <w:tblLook w:val="04A0" w:firstRow="1" w:lastRow="0" w:firstColumn="1" w:lastColumn="0" w:noHBand="0" w:noVBand="1"/>
      </w:tblPr>
      <w:tblGrid>
        <w:gridCol w:w="8495"/>
      </w:tblGrid>
      <w:tr w:rsidR="007974BF">
        <w:trPr>
          <w:trHeight w:val="1954"/>
        </w:trPr>
        <w:tc>
          <w:tcPr>
            <w:tcW w:w="9680" w:type="dxa"/>
          </w:tcPr>
          <w:p w:rsidR="007974BF" w:rsidRDefault="00C9121B" w:rsidP="00B12C78">
            <w:pPr>
              <w:widowControl/>
              <w:kinsoku w:val="0"/>
              <w:wordWrap w:val="0"/>
              <w:snapToGrid w:val="0"/>
              <w:spacing w:beforeLines="50" w:before="120" w:line="360" w:lineRule="auto"/>
              <w:jc w:val="left"/>
              <w:rPr>
                <w:rFonts w:ascii="仿宋" w:eastAsia="仿宋" w:hAnsi="仿宋" w:cs="仿宋"/>
                <w:kern w:val="0"/>
                <w:sz w:val="24"/>
              </w:rPr>
            </w:pPr>
            <w:r>
              <w:rPr>
                <w:rFonts w:ascii="仿宋" w:eastAsia="仿宋" w:hAnsi="仿宋" w:cs="仿宋" w:hint="eastAsia"/>
                <w:kern w:val="0"/>
                <w:sz w:val="24"/>
              </w:rPr>
              <w:t>项目概况</w:t>
            </w:r>
          </w:p>
          <w:p w:rsidR="007974BF" w:rsidRDefault="00C9121B" w:rsidP="00B12C78">
            <w:pPr>
              <w:widowControl/>
              <w:kinsoku w:val="0"/>
              <w:wordWrap w:val="0"/>
              <w:snapToGrid w:val="0"/>
              <w:spacing w:line="360" w:lineRule="auto"/>
              <w:ind w:firstLineChars="200" w:firstLine="480"/>
              <w:jc w:val="left"/>
              <w:rPr>
                <w:rFonts w:ascii="仿宋" w:eastAsia="仿宋" w:hAnsi="仿宋" w:cs="仿宋"/>
                <w:kern w:val="0"/>
                <w:sz w:val="24"/>
              </w:rPr>
            </w:pPr>
            <w:proofErr w:type="gramStart"/>
            <w:r>
              <w:rPr>
                <w:rFonts w:ascii="仿宋" w:eastAsia="仿宋" w:hAnsi="仿宋" w:cs="仿宋" w:hint="eastAsia"/>
                <w:kern w:val="0"/>
                <w:sz w:val="24"/>
                <w:u w:val="single"/>
              </w:rPr>
              <w:t>温州肯恩大学</w:t>
            </w:r>
            <w:proofErr w:type="gramEnd"/>
            <w:r>
              <w:rPr>
                <w:rFonts w:ascii="仿宋" w:eastAsia="仿宋" w:hAnsi="仿宋" w:cs="仿宋" w:hint="eastAsia"/>
                <w:kern w:val="0"/>
                <w:sz w:val="24"/>
                <w:u w:val="single"/>
              </w:rPr>
              <w:t>污水管道修复工程</w:t>
            </w:r>
            <w:r>
              <w:rPr>
                <w:rFonts w:ascii="仿宋" w:eastAsia="仿宋" w:hAnsi="仿宋" w:cs="仿宋" w:hint="eastAsia"/>
                <w:kern w:val="0"/>
                <w:sz w:val="24"/>
              </w:rPr>
              <w:t>的潜在供应商应在浙江政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平台http://www.zcygov.cn/获取（下载）采购文件，</w:t>
            </w:r>
            <w:r w:rsidRPr="00B12C78">
              <w:rPr>
                <w:rFonts w:ascii="仿宋" w:eastAsia="仿宋" w:hAnsi="仿宋" w:cs="仿宋" w:hint="eastAsia"/>
                <w:color w:val="000000" w:themeColor="text1"/>
                <w:kern w:val="0"/>
                <w:sz w:val="24"/>
              </w:rPr>
              <w:t>并于</w:t>
            </w:r>
            <w:r w:rsidRPr="00B12C78">
              <w:rPr>
                <w:rFonts w:ascii="仿宋" w:eastAsia="仿宋" w:hAnsi="仿宋" w:cs="仿宋" w:hint="eastAsia"/>
                <w:color w:val="000000" w:themeColor="text1"/>
                <w:kern w:val="0"/>
                <w:sz w:val="24"/>
                <w:u w:val="single"/>
              </w:rPr>
              <w:t>2025</w:t>
            </w:r>
            <w:r w:rsidRPr="00B12C78">
              <w:rPr>
                <w:rFonts w:ascii="仿宋" w:eastAsia="仿宋" w:hAnsi="仿宋" w:cs="仿宋" w:hint="eastAsia"/>
                <w:color w:val="000000" w:themeColor="text1"/>
                <w:kern w:val="0"/>
                <w:sz w:val="24"/>
              </w:rPr>
              <w:t>年</w:t>
            </w:r>
            <w:r w:rsidR="00B12C78" w:rsidRPr="00B12C78">
              <w:rPr>
                <w:rFonts w:ascii="仿宋" w:eastAsia="仿宋" w:hAnsi="仿宋" w:cs="仿宋" w:hint="eastAsia"/>
                <w:color w:val="000000" w:themeColor="text1"/>
                <w:kern w:val="0"/>
                <w:sz w:val="24"/>
                <w:u w:val="single"/>
              </w:rPr>
              <w:t>7</w:t>
            </w:r>
            <w:r w:rsidRPr="00B12C78">
              <w:rPr>
                <w:rFonts w:ascii="仿宋" w:eastAsia="仿宋" w:hAnsi="仿宋" w:cs="仿宋" w:hint="eastAsia"/>
                <w:color w:val="000000" w:themeColor="text1"/>
                <w:kern w:val="0"/>
                <w:sz w:val="24"/>
              </w:rPr>
              <w:t>月</w:t>
            </w:r>
            <w:r w:rsidR="00B12C78" w:rsidRPr="00B12C78">
              <w:rPr>
                <w:rFonts w:ascii="仿宋" w:eastAsia="仿宋" w:hAnsi="仿宋" w:cs="仿宋" w:hint="eastAsia"/>
                <w:color w:val="000000" w:themeColor="text1"/>
                <w:kern w:val="0"/>
                <w:sz w:val="24"/>
                <w:u w:val="single"/>
              </w:rPr>
              <w:t>8</w:t>
            </w:r>
            <w:r w:rsidRPr="00B12C78">
              <w:rPr>
                <w:rFonts w:ascii="仿宋" w:eastAsia="仿宋" w:hAnsi="仿宋" w:cs="仿宋" w:hint="eastAsia"/>
                <w:color w:val="000000" w:themeColor="text1"/>
                <w:kern w:val="0"/>
                <w:sz w:val="24"/>
              </w:rPr>
              <w:t>日</w:t>
            </w:r>
            <w:r w:rsidR="00B12C78" w:rsidRPr="00B12C78">
              <w:rPr>
                <w:rFonts w:ascii="仿宋" w:eastAsia="仿宋" w:hAnsi="仿宋" w:cs="仿宋" w:hint="eastAsia"/>
                <w:color w:val="000000" w:themeColor="text1"/>
                <w:kern w:val="0"/>
                <w:sz w:val="24"/>
                <w:u w:val="single"/>
              </w:rPr>
              <w:t>0</w:t>
            </w:r>
            <w:r w:rsidR="00B12C78" w:rsidRPr="00B12C78">
              <w:rPr>
                <w:rFonts w:ascii="仿宋" w:eastAsia="仿宋" w:hAnsi="仿宋" w:cs="仿宋" w:hint="eastAsia"/>
                <w:kern w:val="0"/>
                <w:sz w:val="24"/>
                <w:u w:val="single"/>
              </w:rPr>
              <w:t>9</w:t>
            </w:r>
            <w:r>
              <w:rPr>
                <w:rFonts w:ascii="仿宋" w:eastAsia="仿宋" w:hAnsi="仿宋" w:cs="仿宋" w:hint="eastAsia"/>
                <w:kern w:val="0"/>
                <w:sz w:val="24"/>
              </w:rPr>
              <w:t>时</w:t>
            </w:r>
            <w:r w:rsidR="00B12C78">
              <w:rPr>
                <w:rFonts w:ascii="仿宋" w:eastAsia="仿宋" w:hAnsi="仿宋" w:cs="仿宋" w:hint="eastAsia"/>
                <w:kern w:val="0"/>
                <w:sz w:val="24"/>
                <w:u w:val="single"/>
              </w:rPr>
              <w:t>00</w:t>
            </w:r>
            <w:r>
              <w:rPr>
                <w:rFonts w:ascii="仿宋" w:eastAsia="仿宋" w:hAnsi="仿宋" w:cs="仿宋" w:hint="eastAsia"/>
                <w:kern w:val="0"/>
                <w:sz w:val="24"/>
              </w:rPr>
              <w:t>分（北京时间）前提交（上传）响应文件。</w:t>
            </w:r>
          </w:p>
        </w:tc>
      </w:tr>
    </w:tbl>
    <w:p w:rsidR="007974BF" w:rsidRDefault="007974BF">
      <w:pPr>
        <w:widowControl/>
        <w:snapToGrid w:val="0"/>
        <w:spacing w:line="360" w:lineRule="auto"/>
        <w:rPr>
          <w:rFonts w:ascii="仿宋" w:eastAsia="仿宋" w:hAnsi="仿宋" w:cs="仿宋"/>
          <w:b/>
          <w:bCs/>
          <w:kern w:val="0"/>
          <w:sz w:val="24"/>
        </w:rPr>
      </w:pP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一、项目基本情况</w:t>
      </w:r>
    </w:p>
    <w:p w:rsidR="007974BF" w:rsidRDefault="00C9121B">
      <w:pPr>
        <w:widowControl/>
        <w:snapToGrid w:val="0"/>
        <w:spacing w:line="360" w:lineRule="auto"/>
        <w:jc w:val="left"/>
        <w:rPr>
          <w:rFonts w:ascii="仿宋" w:eastAsia="仿宋" w:hAnsi="仿宋" w:cs="仿宋"/>
          <w:kern w:val="0"/>
          <w:sz w:val="24"/>
          <w:u w:val="single"/>
        </w:rPr>
      </w:pPr>
      <w:r>
        <w:rPr>
          <w:rFonts w:ascii="仿宋" w:eastAsia="仿宋" w:hAnsi="仿宋" w:cs="仿宋" w:hint="eastAsia"/>
          <w:kern w:val="0"/>
          <w:sz w:val="24"/>
        </w:rPr>
        <w:t>项目编号：</w:t>
      </w:r>
      <w:r>
        <w:rPr>
          <w:rFonts w:ascii="仿宋" w:eastAsia="仿宋" w:hAnsi="仿宋" w:cs="仿宋"/>
          <w:kern w:val="0"/>
          <w:sz w:val="24"/>
        </w:rPr>
        <w:t>ZJSX0220250608</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项目名称：</w:t>
      </w:r>
      <w:proofErr w:type="gramStart"/>
      <w:r>
        <w:rPr>
          <w:rFonts w:ascii="仿宋" w:eastAsia="仿宋" w:hAnsi="仿宋" w:cs="仿宋" w:hint="eastAsia"/>
          <w:kern w:val="0"/>
          <w:sz w:val="24"/>
        </w:rPr>
        <w:t>温州肯恩大学</w:t>
      </w:r>
      <w:proofErr w:type="gramEnd"/>
      <w:r>
        <w:rPr>
          <w:rFonts w:ascii="仿宋" w:eastAsia="仿宋" w:hAnsi="仿宋" w:cs="仿宋" w:hint="eastAsia"/>
          <w:kern w:val="0"/>
          <w:sz w:val="24"/>
        </w:rPr>
        <w:t>污水管道修复工程</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预算金额（元）：</w:t>
      </w:r>
      <w:bookmarkStart w:id="3" w:name="OLE_LINK9"/>
      <w:bookmarkStart w:id="4" w:name="OLE_LINK10"/>
      <w:r>
        <w:rPr>
          <w:rFonts w:ascii="仿宋" w:eastAsia="仿宋" w:hAnsi="仿宋" w:cs="仿宋" w:hint="eastAsia"/>
          <w:kern w:val="0"/>
          <w:sz w:val="24"/>
        </w:rPr>
        <w:t>400000</w:t>
      </w:r>
      <w:bookmarkEnd w:id="3"/>
      <w:bookmarkEnd w:id="4"/>
    </w:p>
    <w:p w:rsidR="007974BF" w:rsidRDefault="00C9121B">
      <w:pPr>
        <w:widowControl/>
        <w:snapToGrid w:val="0"/>
        <w:spacing w:line="360" w:lineRule="auto"/>
        <w:jc w:val="left"/>
        <w:rPr>
          <w:rFonts w:ascii="仿宋" w:eastAsia="仿宋" w:hAnsi="仿宋" w:cs="仿宋"/>
          <w:kern w:val="0"/>
          <w:sz w:val="24"/>
        </w:rPr>
      </w:pPr>
      <w:bookmarkStart w:id="5" w:name="OLE_LINK1"/>
      <w:bookmarkStart w:id="6" w:name="OLE_LINK2"/>
      <w:r>
        <w:rPr>
          <w:rFonts w:ascii="仿宋" w:eastAsia="仿宋" w:hAnsi="仿宋" w:cs="仿宋" w:hint="eastAsia"/>
          <w:kern w:val="0"/>
          <w:sz w:val="24"/>
        </w:rPr>
        <w:t>最高限价</w:t>
      </w:r>
      <w:bookmarkEnd w:id="5"/>
      <w:bookmarkEnd w:id="6"/>
      <w:r>
        <w:rPr>
          <w:rFonts w:ascii="仿宋" w:eastAsia="仿宋" w:hAnsi="仿宋" w:cs="仿宋" w:hint="eastAsia"/>
          <w:kern w:val="0"/>
          <w:sz w:val="24"/>
        </w:rPr>
        <w:t>（元）：</w:t>
      </w:r>
      <w:r>
        <w:rPr>
          <w:rFonts w:ascii="仿宋" w:eastAsia="仿宋" w:hAnsi="仿宋" w:cs="仿宋"/>
          <w:kern w:val="0"/>
          <w:sz w:val="24"/>
        </w:rPr>
        <w:t>345355</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采购需求：</w:t>
      </w:r>
    </w:p>
    <w:p w:rsidR="007974BF" w:rsidRDefault="00C9121B">
      <w:pPr>
        <w:widowControl/>
        <w:snapToGrid w:val="0"/>
        <w:spacing w:line="360" w:lineRule="auto"/>
        <w:ind w:leftChars="200" w:left="420"/>
        <w:jc w:val="left"/>
        <w:rPr>
          <w:rFonts w:ascii="仿宋" w:eastAsia="仿宋" w:hAnsi="仿宋" w:cs="仿宋"/>
          <w:kern w:val="0"/>
          <w:sz w:val="24"/>
        </w:rPr>
      </w:pPr>
      <w:proofErr w:type="gramStart"/>
      <w:r>
        <w:rPr>
          <w:rFonts w:ascii="仿宋" w:eastAsia="仿宋" w:hAnsi="仿宋" w:cs="仿宋" w:hint="eastAsia"/>
          <w:kern w:val="0"/>
          <w:sz w:val="24"/>
        </w:rPr>
        <w:t>标项名称</w:t>
      </w:r>
      <w:proofErr w:type="gramEnd"/>
      <w:r>
        <w:rPr>
          <w:rFonts w:ascii="仿宋" w:eastAsia="仿宋" w:hAnsi="仿宋" w:cs="仿宋" w:hint="eastAsia"/>
          <w:kern w:val="0"/>
          <w:sz w:val="24"/>
        </w:rPr>
        <w:t>：</w:t>
      </w:r>
      <w:proofErr w:type="gramStart"/>
      <w:r>
        <w:rPr>
          <w:rFonts w:ascii="仿宋" w:eastAsia="仿宋" w:hAnsi="仿宋" w:cs="仿宋" w:hint="eastAsia"/>
          <w:kern w:val="0"/>
          <w:sz w:val="24"/>
        </w:rPr>
        <w:t>温州肯恩大学</w:t>
      </w:r>
      <w:proofErr w:type="gramEnd"/>
      <w:r>
        <w:rPr>
          <w:rFonts w:ascii="仿宋" w:eastAsia="仿宋" w:hAnsi="仿宋" w:cs="仿宋" w:hint="eastAsia"/>
          <w:kern w:val="0"/>
          <w:sz w:val="24"/>
        </w:rPr>
        <w:t>污水管道修复工程</w:t>
      </w:r>
    </w:p>
    <w:p w:rsidR="007974BF" w:rsidRDefault="00C9121B">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数量：1</w:t>
      </w:r>
    </w:p>
    <w:p w:rsidR="007974BF" w:rsidRDefault="00C9121B">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预算金额（元）：400000</w:t>
      </w:r>
    </w:p>
    <w:p w:rsidR="007974BF" w:rsidRDefault="00C9121B">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简要规格描述或项目基本概况介绍、用途：包括雨、污水管网修复及路面破除与修复等，具体详见工程量清单。</w:t>
      </w:r>
    </w:p>
    <w:p w:rsidR="007974BF" w:rsidRDefault="00C9121B">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 xml:space="preserve">备注：  /  </w:t>
      </w:r>
    </w:p>
    <w:p w:rsidR="007974BF" w:rsidRDefault="00C9121B">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合同履约期限：</w:t>
      </w:r>
      <w:proofErr w:type="gramStart"/>
      <w:r>
        <w:rPr>
          <w:rFonts w:ascii="仿宋" w:eastAsia="仿宋" w:hAnsi="仿宋" w:cs="仿宋" w:hint="eastAsia"/>
          <w:kern w:val="0"/>
          <w:sz w:val="24"/>
        </w:rPr>
        <w:t>标项</w:t>
      </w:r>
      <w:proofErr w:type="gramEnd"/>
      <w:r>
        <w:rPr>
          <w:rFonts w:ascii="仿宋" w:eastAsia="仿宋" w:hAnsi="仿宋" w:cs="仿宋" w:hint="eastAsia"/>
          <w:kern w:val="0"/>
          <w:sz w:val="24"/>
        </w:rPr>
        <w:t>1，30日历天。</w:t>
      </w:r>
    </w:p>
    <w:p w:rsidR="007974BF" w:rsidRDefault="00C9121B">
      <w:pPr>
        <w:widowControl/>
        <w:snapToGrid w:val="0"/>
        <w:spacing w:line="360" w:lineRule="auto"/>
        <w:ind w:leftChars="200" w:left="420"/>
        <w:jc w:val="left"/>
        <w:rPr>
          <w:rFonts w:ascii="仿宋" w:eastAsia="仿宋" w:hAnsi="仿宋" w:cs="仿宋"/>
          <w:kern w:val="0"/>
          <w:sz w:val="24"/>
        </w:rPr>
      </w:pPr>
      <w:r>
        <w:rPr>
          <w:rFonts w:ascii="仿宋" w:eastAsia="仿宋" w:hAnsi="仿宋" w:cs="仿宋" w:hint="eastAsia"/>
          <w:kern w:val="0"/>
          <w:sz w:val="24"/>
        </w:rPr>
        <w:t>本项目（否）接受联合体投标。</w:t>
      </w: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二、申请人的资格要求：</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974BF" w:rsidRDefault="00C9121B">
      <w:pPr>
        <w:widowControl/>
        <w:snapToGrid w:val="0"/>
        <w:spacing w:line="360" w:lineRule="auto"/>
        <w:jc w:val="left"/>
        <w:rPr>
          <w:rFonts w:ascii="仿宋" w:eastAsia="仿宋" w:hAnsi="仿宋" w:cs="仿宋"/>
          <w:kern w:val="0"/>
          <w:sz w:val="24"/>
          <w:u w:val="single"/>
        </w:rPr>
      </w:pPr>
      <w:r>
        <w:rPr>
          <w:rFonts w:ascii="仿宋" w:eastAsia="仿宋" w:hAnsi="仿宋" w:cs="仿宋" w:hint="eastAsia"/>
          <w:kern w:val="0"/>
          <w:sz w:val="24"/>
        </w:rPr>
        <w:lastRenderedPageBreak/>
        <w:t>2.落实采购政策需满足的资格要求：本项目专门面向中小企业，工程的施工单位全部为符合政策要求的中小企业(监狱企业、残疾人福利性单位视同小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3.本项目的特定资格要求：</w:t>
      </w:r>
      <w:r>
        <w:rPr>
          <w:rFonts w:ascii="仿宋" w:eastAsia="仿宋" w:hAnsi="仿宋" w:cs="宋体" w:hint="eastAsia"/>
          <w:kern w:val="0"/>
          <w:sz w:val="24"/>
        </w:rPr>
        <w:t>（1）具备市政公用工程施工总承包叁级及上资质（对应资质应在“浙江省建筑市场监管公共服务系统”上资质动态核查结果处于“合格”状态）；（2）投标单位具有有效安全生产许可证（或有效的安全生产许可证电子证书打印件），企业主要负责人（法定代表人、企业经理、企业分管安全生产的副经理、企业技术负责人）具有对应有效的安全生产考核合格证书（A类证书）；（3）拟派项目负责人具有市政公用工程专业注册建造师贰级及以上资格，并具有有效的安全生产考核合格证书（B类证书）</w:t>
      </w:r>
      <w:r>
        <w:rPr>
          <w:rFonts w:ascii="仿宋" w:eastAsia="仿宋" w:hAnsi="仿宋" w:cs="仿宋" w:hint="eastAsia"/>
          <w:kern w:val="0"/>
          <w:sz w:val="24"/>
        </w:rPr>
        <w:t>；</w:t>
      </w: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三、获取（下载）采购文件</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时间：/至投标截止时间，每天上午00:00至12:00，下午12:00至23:59（北京时间，线上获取法定节假日均可，线下获取文件法定节假日除外）</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地点（网址）：浙江政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平台（http://www.zcygov.cn/）。</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方式：供应商登录政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平台https://www.zcygov.cn/在线申请获取采购文件（进入“项目采购”应用，在获取采购文件菜单中选择项目，申请获取采购文件）</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售价（元）：0 </w:t>
      </w: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四、响应文件提交（上传）</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截止时间：</w:t>
      </w:r>
      <w:r w:rsidR="00B12C78" w:rsidRPr="00B12C78">
        <w:rPr>
          <w:rFonts w:ascii="仿宋" w:eastAsia="仿宋" w:hAnsi="仿宋" w:cs="仿宋" w:hint="eastAsia"/>
          <w:color w:val="000000" w:themeColor="text1"/>
          <w:kern w:val="0"/>
          <w:sz w:val="24"/>
          <w:u w:val="single"/>
        </w:rPr>
        <w:t>2025</w:t>
      </w:r>
      <w:r w:rsidR="00B12C78" w:rsidRPr="00B12C78">
        <w:rPr>
          <w:rFonts w:ascii="仿宋" w:eastAsia="仿宋" w:hAnsi="仿宋" w:cs="仿宋" w:hint="eastAsia"/>
          <w:color w:val="000000" w:themeColor="text1"/>
          <w:kern w:val="0"/>
          <w:sz w:val="24"/>
        </w:rPr>
        <w:t>年</w:t>
      </w:r>
      <w:r w:rsidR="00B12C78" w:rsidRPr="00B12C78">
        <w:rPr>
          <w:rFonts w:ascii="仿宋" w:eastAsia="仿宋" w:hAnsi="仿宋" w:cs="仿宋" w:hint="eastAsia"/>
          <w:color w:val="000000" w:themeColor="text1"/>
          <w:kern w:val="0"/>
          <w:sz w:val="24"/>
          <w:u w:val="single"/>
        </w:rPr>
        <w:t>7</w:t>
      </w:r>
      <w:r w:rsidR="00B12C78" w:rsidRPr="00B12C78">
        <w:rPr>
          <w:rFonts w:ascii="仿宋" w:eastAsia="仿宋" w:hAnsi="仿宋" w:cs="仿宋" w:hint="eastAsia"/>
          <w:color w:val="000000" w:themeColor="text1"/>
          <w:kern w:val="0"/>
          <w:sz w:val="24"/>
        </w:rPr>
        <w:t>月</w:t>
      </w:r>
      <w:r w:rsidR="00B12C78" w:rsidRPr="00B12C78">
        <w:rPr>
          <w:rFonts w:ascii="仿宋" w:eastAsia="仿宋" w:hAnsi="仿宋" w:cs="仿宋" w:hint="eastAsia"/>
          <w:color w:val="000000" w:themeColor="text1"/>
          <w:kern w:val="0"/>
          <w:sz w:val="24"/>
          <w:u w:val="single"/>
        </w:rPr>
        <w:t>8</w:t>
      </w:r>
      <w:r w:rsidR="00B12C78" w:rsidRPr="00B12C78">
        <w:rPr>
          <w:rFonts w:ascii="仿宋" w:eastAsia="仿宋" w:hAnsi="仿宋" w:cs="仿宋" w:hint="eastAsia"/>
          <w:color w:val="000000" w:themeColor="text1"/>
          <w:kern w:val="0"/>
          <w:sz w:val="24"/>
        </w:rPr>
        <w:t>日</w:t>
      </w:r>
      <w:r w:rsidR="00B12C78" w:rsidRPr="00B12C78">
        <w:rPr>
          <w:rFonts w:ascii="仿宋" w:eastAsia="仿宋" w:hAnsi="仿宋" w:cs="仿宋" w:hint="eastAsia"/>
          <w:color w:val="000000" w:themeColor="text1"/>
          <w:kern w:val="0"/>
          <w:sz w:val="24"/>
          <w:u w:val="single"/>
        </w:rPr>
        <w:t>0</w:t>
      </w:r>
      <w:r w:rsidR="00B12C78" w:rsidRPr="00B12C78">
        <w:rPr>
          <w:rFonts w:ascii="仿宋" w:eastAsia="仿宋" w:hAnsi="仿宋" w:cs="仿宋" w:hint="eastAsia"/>
          <w:kern w:val="0"/>
          <w:sz w:val="24"/>
          <w:u w:val="single"/>
        </w:rPr>
        <w:t>9</w:t>
      </w:r>
      <w:r w:rsidR="00B12C78">
        <w:rPr>
          <w:rFonts w:ascii="仿宋" w:eastAsia="仿宋" w:hAnsi="仿宋" w:cs="仿宋" w:hint="eastAsia"/>
          <w:kern w:val="0"/>
          <w:sz w:val="24"/>
        </w:rPr>
        <w:t>时</w:t>
      </w:r>
      <w:r w:rsidR="00B12C78">
        <w:rPr>
          <w:rFonts w:ascii="仿宋" w:eastAsia="仿宋" w:hAnsi="仿宋" w:cs="仿宋" w:hint="eastAsia"/>
          <w:kern w:val="0"/>
          <w:sz w:val="24"/>
          <w:u w:val="single"/>
        </w:rPr>
        <w:t>00</w:t>
      </w:r>
      <w:r w:rsidR="00B12C78">
        <w:rPr>
          <w:rFonts w:ascii="仿宋" w:eastAsia="仿宋" w:hAnsi="仿宋" w:cs="仿宋" w:hint="eastAsia"/>
          <w:kern w:val="0"/>
          <w:sz w:val="24"/>
        </w:rPr>
        <w:t>分</w:t>
      </w:r>
      <w:r>
        <w:rPr>
          <w:rFonts w:ascii="仿宋" w:eastAsia="仿宋" w:hAnsi="仿宋" w:cs="仿宋" w:hint="eastAsia"/>
          <w:kern w:val="0"/>
          <w:sz w:val="24"/>
        </w:rPr>
        <w:t>（北京时间）</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地点（网址）：https://www.zcygov.cn在线递交。</w:t>
      </w: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五、响应文件开启</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开启时间：</w:t>
      </w:r>
      <w:r w:rsidR="00B12C78" w:rsidRPr="00B12C78">
        <w:rPr>
          <w:rFonts w:ascii="仿宋" w:eastAsia="仿宋" w:hAnsi="仿宋" w:cs="仿宋" w:hint="eastAsia"/>
          <w:color w:val="000000" w:themeColor="text1"/>
          <w:kern w:val="0"/>
          <w:sz w:val="24"/>
          <w:u w:val="single"/>
        </w:rPr>
        <w:t>2025</w:t>
      </w:r>
      <w:r w:rsidR="00B12C78" w:rsidRPr="00B12C78">
        <w:rPr>
          <w:rFonts w:ascii="仿宋" w:eastAsia="仿宋" w:hAnsi="仿宋" w:cs="仿宋" w:hint="eastAsia"/>
          <w:color w:val="000000" w:themeColor="text1"/>
          <w:kern w:val="0"/>
          <w:sz w:val="24"/>
        </w:rPr>
        <w:t>年</w:t>
      </w:r>
      <w:r w:rsidR="00B12C78" w:rsidRPr="00B12C78">
        <w:rPr>
          <w:rFonts w:ascii="仿宋" w:eastAsia="仿宋" w:hAnsi="仿宋" w:cs="仿宋" w:hint="eastAsia"/>
          <w:color w:val="000000" w:themeColor="text1"/>
          <w:kern w:val="0"/>
          <w:sz w:val="24"/>
          <w:u w:val="single"/>
        </w:rPr>
        <w:t>7</w:t>
      </w:r>
      <w:r w:rsidR="00B12C78" w:rsidRPr="00B12C78">
        <w:rPr>
          <w:rFonts w:ascii="仿宋" w:eastAsia="仿宋" w:hAnsi="仿宋" w:cs="仿宋" w:hint="eastAsia"/>
          <w:color w:val="000000" w:themeColor="text1"/>
          <w:kern w:val="0"/>
          <w:sz w:val="24"/>
        </w:rPr>
        <w:t>月</w:t>
      </w:r>
      <w:r w:rsidR="00B12C78" w:rsidRPr="00B12C78">
        <w:rPr>
          <w:rFonts w:ascii="仿宋" w:eastAsia="仿宋" w:hAnsi="仿宋" w:cs="仿宋" w:hint="eastAsia"/>
          <w:color w:val="000000" w:themeColor="text1"/>
          <w:kern w:val="0"/>
          <w:sz w:val="24"/>
          <w:u w:val="single"/>
        </w:rPr>
        <w:t>8</w:t>
      </w:r>
      <w:r w:rsidR="00B12C78" w:rsidRPr="00B12C78">
        <w:rPr>
          <w:rFonts w:ascii="仿宋" w:eastAsia="仿宋" w:hAnsi="仿宋" w:cs="仿宋" w:hint="eastAsia"/>
          <w:color w:val="000000" w:themeColor="text1"/>
          <w:kern w:val="0"/>
          <w:sz w:val="24"/>
        </w:rPr>
        <w:t>日</w:t>
      </w:r>
      <w:r w:rsidR="00B12C78" w:rsidRPr="00B12C78">
        <w:rPr>
          <w:rFonts w:ascii="仿宋" w:eastAsia="仿宋" w:hAnsi="仿宋" w:cs="仿宋" w:hint="eastAsia"/>
          <w:color w:val="000000" w:themeColor="text1"/>
          <w:kern w:val="0"/>
          <w:sz w:val="24"/>
          <w:u w:val="single"/>
        </w:rPr>
        <w:t>0</w:t>
      </w:r>
      <w:r w:rsidR="00B12C78" w:rsidRPr="00B12C78">
        <w:rPr>
          <w:rFonts w:ascii="仿宋" w:eastAsia="仿宋" w:hAnsi="仿宋" w:cs="仿宋" w:hint="eastAsia"/>
          <w:kern w:val="0"/>
          <w:sz w:val="24"/>
          <w:u w:val="single"/>
        </w:rPr>
        <w:t>9</w:t>
      </w:r>
      <w:r w:rsidR="00B12C78">
        <w:rPr>
          <w:rFonts w:ascii="仿宋" w:eastAsia="仿宋" w:hAnsi="仿宋" w:cs="仿宋" w:hint="eastAsia"/>
          <w:kern w:val="0"/>
          <w:sz w:val="24"/>
        </w:rPr>
        <w:t>时</w:t>
      </w:r>
      <w:r w:rsidR="00B12C78">
        <w:rPr>
          <w:rFonts w:ascii="仿宋" w:eastAsia="仿宋" w:hAnsi="仿宋" w:cs="仿宋" w:hint="eastAsia"/>
          <w:kern w:val="0"/>
          <w:sz w:val="24"/>
          <w:u w:val="single"/>
        </w:rPr>
        <w:t>00</w:t>
      </w:r>
      <w:r w:rsidR="00B12C78">
        <w:rPr>
          <w:rFonts w:ascii="仿宋" w:eastAsia="仿宋" w:hAnsi="仿宋" w:cs="仿宋" w:hint="eastAsia"/>
          <w:kern w:val="0"/>
          <w:sz w:val="24"/>
        </w:rPr>
        <w:t>分</w:t>
      </w:r>
      <w:r>
        <w:rPr>
          <w:rFonts w:ascii="仿宋" w:eastAsia="仿宋" w:hAnsi="仿宋" w:cs="仿宋" w:hint="eastAsia"/>
          <w:kern w:val="0"/>
          <w:sz w:val="24"/>
        </w:rPr>
        <w:t>（北京时间）</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地点（网址）：在政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平台（https://www.zcygov.cn/）线上开标。</w:t>
      </w: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六、公告期限</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自本公告发布之日起3个工作日。</w:t>
      </w:r>
    </w:p>
    <w:p w:rsidR="007974BF" w:rsidRDefault="00C9121B">
      <w:pPr>
        <w:widowControl/>
        <w:snapToGrid w:val="0"/>
        <w:spacing w:line="360" w:lineRule="auto"/>
        <w:rPr>
          <w:rFonts w:ascii="仿宋" w:eastAsia="仿宋" w:hAnsi="仿宋" w:cs="仿宋"/>
          <w:kern w:val="0"/>
          <w:sz w:val="24"/>
        </w:rPr>
      </w:pPr>
      <w:r>
        <w:rPr>
          <w:rFonts w:ascii="仿宋" w:eastAsia="仿宋" w:hAnsi="仿宋" w:cs="仿宋" w:hint="eastAsia"/>
          <w:b/>
          <w:bCs/>
          <w:kern w:val="0"/>
          <w:sz w:val="24"/>
        </w:rPr>
        <w:t>七、其他补充事宜</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1.供应商认为采购文件使自己的权益受到损害的，可以自获取采购文件之日或者采购文件公告期限届满之日（公告期限届满后获取采购文件的，以公告期限届满之日为准）起7个工作日内，</w:t>
      </w:r>
      <w:r>
        <w:rPr>
          <w:rFonts w:ascii="仿宋" w:eastAsia="仿宋" w:hAnsi="仿宋" w:cs="仿宋" w:hint="eastAsia"/>
          <w:kern w:val="0"/>
          <w:sz w:val="24"/>
          <w:shd w:val="clear" w:color="auto" w:fill="FFFFFF"/>
        </w:rPr>
        <w:t>对采购文件需求的以书面形式向采购人提出</w:t>
      </w:r>
      <w:r>
        <w:rPr>
          <w:rFonts w:ascii="仿宋" w:eastAsia="仿宋" w:hAnsi="仿宋" w:cs="仿宋" w:hint="eastAsia"/>
          <w:kern w:val="0"/>
          <w:sz w:val="24"/>
          <w:shd w:val="clear" w:color="auto" w:fill="FFFFFF"/>
        </w:rPr>
        <w:lastRenderedPageBreak/>
        <w:t>质疑，对其他内容的以书面形式向采购人和采购代理机构提出质疑。</w:t>
      </w:r>
      <w:r>
        <w:rPr>
          <w:rFonts w:ascii="仿宋" w:eastAsia="仿宋" w:hAnsi="仿宋" w:cs="仿宋" w:hint="eastAsia"/>
          <w:kern w:val="0"/>
          <w:sz w:val="24"/>
        </w:rPr>
        <w:t>质疑供应商对采购人、采购代理机构的答复不满意或者采购人、采购代理机构未在规定的时间内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答复的，可以在答复期满后十五个工作日内向采购监督管理部门投诉。质疑函范本、投诉书范本请到浙江政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平台下载专区下载。</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2.其他事项：</w:t>
      </w:r>
    </w:p>
    <w:p w:rsidR="007974BF" w:rsidRDefault="00C9121B">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（1）电子招投标：本项目以数据电文形式，依托“政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平台（www.zcygov.cn）”进行招投标活动，各供应商应按照本项目采购文件和政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平台的要求编制、加密并递交投标文件，不接受纸质投标文件。</w:t>
      </w:r>
    </w:p>
    <w:p w:rsidR="007974BF" w:rsidRDefault="00C9121B">
      <w:pPr>
        <w:widowControl/>
        <w:wordWrap w:val="0"/>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（2）投标准备：1)注册账号--点击“商家入驻”，进行采购供应商资料填写，通过审核后可成为正式供应商；2)申领CA数字证书---申领流程详见“浙江政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下载专区-电子交易客户端-CA驱动和申领流程”：供应商应在开标前完成CA数字证书办理，完成CA数字证书办理预计1-2周左右，各供应商应充分考虑办理时间等因素。办理流程详见:《CA证书办理操作指南》（https://helpcenter.zcygov.cn/document/#/document/detail?siteCode=beijing&amp;manualId=795&amp;topicId=4081）3)安装“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电子交易客户端”----供应商通过政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平台电子投标工具制作投标文件，前往“浙江政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平台-下载专区-电子交易客户端”进行下载并安装。政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电子交易客户端：https://customer.zcygov.cn/CA-driver-download</w:t>
      </w:r>
    </w:p>
    <w:p w:rsidR="007974BF" w:rsidRDefault="00C9121B">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（3）招标文件的获取：使用账号登录或者使用CA登录政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平台（非政府采购）；进入“项目采购”应用，在获取采购文件菜单中选择项目，获取招标文件。</w:t>
      </w:r>
    </w:p>
    <w:p w:rsidR="007974BF" w:rsidRDefault="00C9121B">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（4）投标文件的制作：在“政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电子交易客户端”中完成“填写基本信息”、“导入投标文件”、“标书关联”、“标书检查”、“电子签名”、“生成电子标书”等操作。</w:t>
      </w:r>
    </w:p>
    <w:p w:rsidR="007974BF" w:rsidRDefault="00C9121B">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（5）投标文件的传输递交：供应商在投标截止时间前将加密的投标文件上传至政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w:t>
      </w:r>
    </w:p>
    <w:p w:rsidR="007974BF" w:rsidRDefault="00C9121B">
      <w:pPr>
        <w:widowControl/>
        <w:snapToGrid w:val="0"/>
        <w:spacing w:line="360" w:lineRule="auto"/>
        <w:jc w:val="left"/>
        <w:rPr>
          <w:rFonts w:ascii="仿宋" w:eastAsia="仿宋" w:hAnsi="仿宋" w:cs="仿宋"/>
          <w:iCs/>
          <w:kern w:val="0"/>
          <w:sz w:val="24"/>
        </w:rPr>
      </w:pPr>
      <w:r>
        <w:rPr>
          <w:rFonts w:ascii="仿宋" w:eastAsia="仿宋" w:hAnsi="仿宋" w:cs="仿宋" w:hint="eastAsia"/>
          <w:iCs/>
          <w:kern w:val="0"/>
          <w:sz w:val="24"/>
        </w:rPr>
        <w:t>（6）投标文件的解密：供应</w:t>
      </w:r>
      <w:proofErr w:type="gramStart"/>
      <w:r>
        <w:rPr>
          <w:rFonts w:ascii="仿宋" w:eastAsia="仿宋" w:hAnsi="仿宋" w:cs="仿宋" w:hint="eastAsia"/>
          <w:iCs/>
          <w:kern w:val="0"/>
          <w:sz w:val="24"/>
        </w:rPr>
        <w:t>商按照</w:t>
      </w:r>
      <w:proofErr w:type="gramEnd"/>
      <w:r>
        <w:rPr>
          <w:rFonts w:ascii="仿宋" w:eastAsia="仿宋" w:hAnsi="仿宋" w:cs="仿宋" w:hint="eastAsia"/>
          <w:iCs/>
          <w:kern w:val="0"/>
          <w:sz w:val="24"/>
        </w:rPr>
        <w:t>平台提示和采购文件的规定的时间内完成在线解密。</w:t>
      </w:r>
    </w:p>
    <w:p w:rsidR="007974BF" w:rsidRDefault="00C9121B">
      <w:pPr>
        <w:widowControl/>
        <w:snapToGrid w:val="0"/>
        <w:spacing w:line="360" w:lineRule="auto"/>
        <w:jc w:val="left"/>
        <w:rPr>
          <w:rFonts w:ascii="仿宋" w:eastAsia="仿宋" w:hAnsi="仿宋" w:cs="仿宋"/>
          <w:iCs/>
          <w:kern w:val="0"/>
          <w:sz w:val="24"/>
          <w:u w:val="single"/>
        </w:rPr>
      </w:pPr>
      <w:r>
        <w:rPr>
          <w:rFonts w:ascii="仿宋" w:eastAsia="仿宋" w:hAnsi="仿宋" w:cs="仿宋" w:hint="eastAsia"/>
          <w:iCs/>
          <w:kern w:val="0"/>
          <w:sz w:val="24"/>
        </w:rPr>
        <w:lastRenderedPageBreak/>
        <w:t>（7）具体操作指南：详见政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平台“服务中心-帮助文档-项目采购-操作流程-电子招投标-采购项目电子交易管理操作指南-供应商”：采购项目政</w:t>
      </w:r>
      <w:proofErr w:type="gramStart"/>
      <w:r>
        <w:rPr>
          <w:rFonts w:ascii="仿宋" w:eastAsia="仿宋" w:hAnsi="仿宋" w:cs="仿宋" w:hint="eastAsia"/>
          <w:iCs/>
          <w:kern w:val="0"/>
          <w:sz w:val="24"/>
        </w:rPr>
        <w:t>采云</w:t>
      </w:r>
      <w:proofErr w:type="gramEnd"/>
      <w:r>
        <w:rPr>
          <w:rFonts w:ascii="仿宋" w:eastAsia="仿宋" w:hAnsi="仿宋" w:cs="仿宋" w:hint="eastAsia"/>
          <w:iCs/>
          <w:kern w:val="0"/>
          <w:sz w:val="24"/>
        </w:rPr>
        <w:t>平台学习专题https://edu.zcygov.cn/luban/e-biding。</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b/>
          <w:bCs/>
          <w:kern w:val="0"/>
          <w:sz w:val="24"/>
        </w:rPr>
        <w:t>八、凡对本次采购提出询问、质疑、投诉，请按以下方式联系</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1.采购人信息</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w:t>
      </w:r>
      <w:proofErr w:type="gramStart"/>
      <w:r>
        <w:rPr>
          <w:rFonts w:ascii="仿宋" w:eastAsia="仿宋" w:hAnsi="仿宋" w:cs="仿宋" w:hint="eastAsia"/>
          <w:kern w:val="0"/>
          <w:sz w:val="24"/>
        </w:rPr>
        <w:t>温州肯恩大学</w:t>
      </w:r>
      <w:proofErr w:type="gramEnd"/>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地址：温州市丽</w:t>
      </w:r>
      <w:proofErr w:type="gramStart"/>
      <w:r>
        <w:rPr>
          <w:rFonts w:ascii="仿宋" w:eastAsia="仿宋" w:hAnsi="仿宋" w:cs="仿宋" w:hint="eastAsia"/>
          <w:kern w:val="0"/>
          <w:sz w:val="24"/>
        </w:rPr>
        <w:t>岙</w:t>
      </w:r>
      <w:proofErr w:type="gramEnd"/>
      <w:r>
        <w:rPr>
          <w:rFonts w:ascii="仿宋" w:eastAsia="仿宋" w:hAnsi="仿宋" w:cs="仿宋" w:hint="eastAsia"/>
          <w:kern w:val="0"/>
          <w:sz w:val="24"/>
        </w:rPr>
        <w:t>街道大学路88号</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项目联系人（询问）：刘老师</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项目联系方式（询问）：0577-55870563</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质疑联系人：刘老师</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质疑联系方式：0577-55870553</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2.采购代理机构信息</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w:t>
      </w:r>
      <w:proofErr w:type="gramStart"/>
      <w:r>
        <w:rPr>
          <w:rFonts w:ascii="仿宋" w:eastAsia="仿宋" w:hAnsi="仿宋" w:cs="仿宋" w:hint="eastAsia"/>
          <w:kern w:val="0"/>
          <w:sz w:val="24"/>
        </w:rPr>
        <w:t>浙江首信工程项目</w:t>
      </w:r>
      <w:proofErr w:type="gramEnd"/>
      <w:r>
        <w:rPr>
          <w:rFonts w:ascii="仿宋" w:eastAsia="仿宋" w:hAnsi="仿宋" w:cs="仿宋" w:hint="eastAsia"/>
          <w:kern w:val="0"/>
          <w:sz w:val="24"/>
        </w:rPr>
        <w:t>管理有限公司</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地址：浙江省温州高新区科技园（蒲州街道）</w:t>
      </w:r>
      <w:proofErr w:type="gramStart"/>
      <w:r>
        <w:rPr>
          <w:rFonts w:ascii="仿宋" w:eastAsia="仿宋" w:hAnsi="仿宋" w:cs="仿宋" w:hint="eastAsia"/>
          <w:kern w:val="0"/>
          <w:sz w:val="24"/>
        </w:rPr>
        <w:t>兴区路55号</w:t>
      </w:r>
      <w:proofErr w:type="gramEnd"/>
      <w:r>
        <w:rPr>
          <w:rFonts w:ascii="仿宋" w:eastAsia="仿宋" w:hAnsi="仿宋" w:cs="仿宋" w:hint="eastAsia"/>
          <w:kern w:val="0"/>
          <w:sz w:val="24"/>
        </w:rPr>
        <w:t>北航大厦6楼</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项目联系人（询问）：林先生、张先生</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项目联系方式（询问）：0577-88870803、88109952、18968769796</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电子邮箱：5572141@qq.com</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质疑联系人：林先生</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 xml:space="preserve">质疑联系方式：18968769790 </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3.采购监督管理部门</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w:t>
      </w:r>
      <w:proofErr w:type="gramStart"/>
      <w:r>
        <w:rPr>
          <w:rFonts w:ascii="仿宋" w:eastAsia="仿宋" w:hAnsi="仿宋" w:cs="仿宋" w:hint="eastAsia"/>
          <w:kern w:val="0"/>
          <w:sz w:val="24"/>
        </w:rPr>
        <w:t>温州肯恩大学</w:t>
      </w:r>
      <w:proofErr w:type="gramEnd"/>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联系人：林老师</w:t>
      </w:r>
    </w:p>
    <w:p w:rsidR="007974BF" w:rsidRDefault="00C9121B">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监督投诉电话：0577-55870046</w:t>
      </w:r>
    </w:p>
    <w:p w:rsidR="007974BF" w:rsidRDefault="007974BF">
      <w:pPr>
        <w:widowControl/>
        <w:snapToGrid w:val="0"/>
        <w:spacing w:line="360" w:lineRule="auto"/>
        <w:jc w:val="left"/>
        <w:rPr>
          <w:rFonts w:ascii="仿宋" w:eastAsia="仿宋" w:hAnsi="仿宋" w:cs="仿宋"/>
          <w:kern w:val="0"/>
          <w:szCs w:val="21"/>
        </w:rPr>
      </w:pPr>
    </w:p>
    <w:p w:rsidR="007974BF" w:rsidRDefault="00C9121B">
      <w:pPr>
        <w:widowControl/>
        <w:snapToGrid w:val="0"/>
        <w:spacing w:line="360" w:lineRule="auto"/>
        <w:jc w:val="left"/>
        <w:rPr>
          <w:rFonts w:ascii="仿宋" w:eastAsia="仿宋" w:hAnsi="仿宋" w:cs="仿宋"/>
          <w:kern w:val="0"/>
          <w:szCs w:val="21"/>
        </w:rPr>
      </w:pPr>
      <w:r>
        <w:rPr>
          <w:rFonts w:ascii="仿宋" w:eastAsia="仿宋" w:hAnsi="仿宋" w:cs="仿宋" w:hint="eastAsia"/>
          <w:kern w:val="0"/>
          <w:szCs w:val="21"/>
        </w:rPr>
        <w:t>若对项目采购电子交易系统操作有疑问，可登录政</w:t>
      </w:r>
      <w:proofErr w:type="gramStart"/>
      <w:r>
        <w:rPr>
          <w:rFonts w:ascii="仿宋" w:eastAsia="仿宋" w:hAnsi="仿宋" w:cs="仿宋" w:hint="eastAsia"/>
          <w:kern w:val="0"/>
          <w:szCs w:val="21"/>
        </w:rPr>
        <w:t>采云</w:t>
      </w:r>
      <w:proofErr w:type="gramEnd"/>
      <w:r>
        <w:rPr>
          <w:rFonts w:hint="eastAsia"/>
        </w:rPr>
        <w:fldChar w:fldCharType="begin"/>
      </w:r>
      <w:r>
        <w:instrText xml:space="preserve"> HYPERLINK "https://www.zcygov.cn/" </w:instrText>
      </w:r>
      <w:r>
        <w:rPr>
          <w:rFonts w:hint="eastAsia"/>
        </w:rPr>
        <w:fldChar w:fldCharType="separate"/>
      </w:r>
      <w:r>
        <w:rPr>
          <w:rStyle w:val="aff5"/>
          <w:rFonts w:ascii="仿宋" w:eastAsia="仿宋" w:hAnsi="仿宋" w:cs="仿宋" w:hint="eastAsia"/>
          <w:color w:val="auto"/>
          <w:kern w:val="0"/>
          <w:szCs w:val="21"/>
        </w:rPr>
        <w:t>https://www.zcygov.cn/</w:t>
      </w:r>
      <w:r>
        <w:rPr>
          <w:rStyle w:val="aff5"/>
          <w:rFonts w:ascii="仿宋" w:eastAsia="仿宋" w:hAnsi="仿宋" w:cs="仿宋" w:hint="eastAsia"/>
          <w:color w:val="auto"/>
          <w:kern w:val="0"/>
          <w:szCs w:val="21"/>
        </w:rPr>
        <w:fldChar w:fldCharType="end"/>
      </w:r>
      <w:r>
        <w:rPr>
          <w:rFonts w:ascii="仿宋" w:eastAsia="仿宋" w:hAnsi="仿宋" w:cs="仿宋" w:hint="eastAsia"/>
          <w:kern w:val="0"/>
          <w:szCs w:val="21"/>
        </w:rPr>
        <w:t>），点击右侧咨询小采，获取采小蜜智能服务管家帮助，或拨打政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服务热线95763获取热线服务帮助。</w:t>
      </w:r>
    </w:p>
    <w:p w:rsidR="007974BF" w:rsidRDefault="00C9121B">
      <w:pPr>
        <w:widowControl/>
        <w:snapToGrid w:val="0"/>
        <w:spacing w:line="360" w:lineRule="auto"/>
        <w:jc w:val="left"/>
        <w:rPr>
          <w:rFonts w:ascii="仿宋" w:eastAsia="仿宋" w:hAnsi="仿宋" w:cs="仿宋"/>
          <w:kern w:val="0"/>
          <w:szCs w:val="21"/>
        </w:rPr>
      </w:pPr>
      <w:r>
        <w:rPr>
          <w:rFonts w:ascii="仿宋" w:eastAsia="仿宋" w:hAnsi="仿宋" w:cs="仿宋" w:hint="eastAsia"/>
          <w:kern w:val="0"/>
          <w:szCs w:val="21"/>
        </w:rPr>
        <w:t>CA问题联系电话（人工）：</w:t>
      </w:r>
      <w:proofErr w:type="gramStart"/>
      <w:r>
        <w:rPr>
          <w:rFonts w:ascii="仿宋" w:eastAsia="仿宋" w:hAnsi="仿宋" w:cs="仿宋" w:hint="eastAsia"/>
          <w:kern w:val="0"/>
          <w:szCs w:val="21"/>
        </w:rPr>
        <w:t>汇信</w:t>
      </w:r>
      <w:proofErr w:type="gramEnd"/>
      <w:r>
        <w:rPr>
          <w:rFonts w:ascii="仿宋" w:eastAsia="仿宋" w:hAnsi="仿宋" w:cs="仿宋" w:hint="eastAsia"/>
          <w:kern w:val="0"/>
          <w:szCs w:val="21"/>
        </w:rPr>
        <w:t>CA400-888-4636；天谷CA400-087-8198。</w:t>
      </w:r>
    </w:p>
    <w:p w:rsidR="007974BF" w:rsidRDefault="00C9121B">
      <w:pPr>
        <w:widowControl/>
        <w:snapToGrid w:val="0"/>
        <w:spacing w:line="360" w:lineRule="auto"/>
        <w:jc w:val="left"/>
        <w:rPr>
          <w:rFonts w:ascii="仿宋" w:eastAsia="仿宋" w:hAnsi="仿宋" w:cs="仿宋"/>
          <w:sz w:val="24"/>
        </w:rPr>
      </w:pPr>
      <w:r>
        <w:rPr>
          <w:rFonts w:ascii="仿宋" w:eastAsia="仿宋" w:hAnsi="仿宋" w:cs="仿宋" w:hint="eastAsia"/>
          <w:sz w:val="24"/>
        </w:rPr>
        <w:br w:type="page"/>
      </w:r>
    </w:p>
    <w:p w:rsidR="007974BF" w:rsidRDefault="00C9121B">
      <w:pPr>
        <w:widowControl/>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第二部分 供应商须知</w:t>
      </w:r>
    </w:p>
    <w:p w:rsidR="007974BF" w:rsidRDefault="00C9121B">
      <w:pPr>
        <w:widowControl/>
        <w:snapToGrid w:val="0"/>
        <w:spacing w:line="360" w:lineRule="auto"/>
        <w:jc w:val="center"/>
        <w:outlineLvl w:val="1"/>
        <w:rPr>
          <w:rFonts w:ascii="仿宋" w:eastAsia="仿宋" w:hAnsi="仿宋" w:cs="仿宋"/>
          <w:b/>
          <w:sz w:val="28"/>
          <w:szCs w:val="28"/>
        </w:rPr>
      </w:pPr>
      <w:bookmarkStart w:id="7" w:name="_Toc221356883"/>
      <w:bookmarkStart w:id="8" w:name="_Toc241404199"/>
      <w:bookmarkStart w:id="9" w:name="_Toc221356948"/>
      <w:bookmarkStart w:id="10" w:name="_Toc265529380"/>
      <w:bookmarkStart w:id="11" w:name="_Toc239145351"/>
      <w:bookmarkStart w:id="12" w:name="_Toc34508130"/>
      <w:bookmarkStart w:id="13" w:name="_Toc221374623"/>
      <w:bookmarkStart w:id="14" w:name="_Toc222114876"/>
      <w:bookmarkStart w:id="15" w:name="_Toc223715995"/>
      <w:bookmarkStart w:id="16" w:name="_Toc221423616"/>
      <w:r>
        <w:rPr>
          <w:rFonts w:ascii="仿宋" w:eastAsia="仿宋" w:hAnsi="仿宋" w:cs="仿宋" w:hint="eastAsia"/>
          <w:b/>
          <w:sz w:val="28"/>
          <w:szCs w:val="28"/>
        </w:rPr>
        <w:t>供应商须知前附表</w:t>
      </w:r>
    </w:p>
    <w:tbl>
      <w:tblPr>
        <w:tblW w:w="8996" w:type="dxa"/>
        <w:jc w:val="center"/>
        <w:tblLayout w:type="fixed"/>
        <w:tblLook w:val="04A0" w:firstRow="1" w:lastRow="0" w:firstColumn="1" w:lastColumn="0" w:noHBand="0" w:noVBand="1"/>
      </w:tblPr>
      <w:tblGrid>
        <w:gridCol w:w="1048"/>
        <w:gridCol w:w="1687"/>
        <w:gridCol w:w="6261"/>
      </w:tblGrid>
      <w:tr w:rsidR="007974BF">
        <w:trPr>
          <w:trHeight w:val="454"/>
          <w:tblHeader/>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条款号</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条款名称</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编列内容</w:t>
            </w:r>
          </w:p>
        </w:tc>
      </w:tr>
      <w:tr w:rsidR="007974BF">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行业划分</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采购标的对应的中小企业划分标准所属行业：</w:t>
            </w:r>
          </w:p>
          <w:p w:rsidR="007974BF" w:rsidRDefault="00C9121B">
            <w:pPr>
              <w:snapToGrid w:val="0"/>
              <w:rPr>
                <w:rFonts w:ascii="仿宋" w:eastAsia="仿宋" w:hAnsi="仿宋" w:cs="仿宋"/>
                <w:kern w:val="0"/>
                <w:sz w:val="24"/>
              </w:rPr>
            </w:pPr>
            <w:r>
              <w:rPr>
                <w:rFonts w:ascii="仿宋" w:eastAsia="仿宋" w:hAnsi="仿宋" w:cs="仿宋" w:hint="eastAsia"/>
                <w:kern w:val="0"/>
                <w:sz w:val="24"/>
              </w:rPr>
              <w:t>（1）标的：</w:t>
            </w:r>
            <w:proofErr w:type="gramStart"/>
            <w:r>
              <w:rPr>
                <w:rFonts w:ascii="仿宋" w:eastAsia="仿宋" w:hAnsi="仿宋" w:cs="仿宋" w:hint="eastAsia"/>
                <w:kern w:val="0"/>
                <w:sz w:val="24"/>
                <w:u w:val="single"/>
              </w:rPr>
              <w:t>温州肯恩大学</w:t>
            </w:r>
            <w:proofErr w:type="gramEnd"/>
            <w:r>
              <w:rPr>
                <w:rFonts w:ascii="仿宋" w:eastAsia="仿宋" w:hAnsi="仿宋" w:cs="仿宋" w:hint="eastAsia"/>
                <w:kern w:val="0"/>
                <w:sz w:val="24"/>
                <w:u w:val="single"/>
              </w:rPr>
              <w:t>污水管道修复工程</w:t>
            </w:r>
            <w:r>
              <w:rPr>
                <w:rFonts w:ascii="仿宋" w:eastAsia="仿宋" w:hAnsi="仿宋" w:cs="仿宋" w:hint="eastAsia"/>
                <w:kern w:val="0"/>
                <w:sz w:val="24"/>
              </w:rPr>
              <w:t>，属于</w:t>
            </w:r>
            <w:r>
              <w:rPr>
                <w:rFonts w:ascii="仿宋" w:eastAsia="仿宋" w:hAnsi="仿宋" w:cs="仿宋" w:hint="eastAsia"/>
                <w:kern w:val="0"/>
                <w:sz w:val="24"/>
                <w:u w:val="single"/>
              </w:rPr>
              <w:t xml:space="preserve"> 建筑 </w:t>
            </w:r>
            <w:r>
              <w:rPr>
                <w:rFonts w:ascii="仿宋" w:eastAsia="仿宋" w:hAnsi="仿宋" w:cs="仿宋" w:hint="eastAsia"/>
                <w:kern w:val="0"/>
                <w:sz w:val="24"/>
              </w:rPr>
              <w:t>行业；（具体规定详见《关于印发中小企业划型标准规定的通知(工信部联企业〔2011〕300号)》）</w:t>
            </w:r>
          </w:p>
        </w:tc>
      </w:tr>
      <w:tr w:rsidR="007974BF">
        <w:trPr>
          <w:trHeight w:val="613"/>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sz w:val="24"/>
              </w:rPr>
            </w:pPr>
            <w:r>
              <w:rPr>
                <w:rFonts w:ascii="仿宋" w:eastAsia="仿宋" w:hAnsi="仿宋" w:cs="仿宋" w:hint="eastAsia"/>
                <w:sz w:val="24"/>
              </w:rPr>
              <w:t>项目属性</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sz w:val="24"/>
              </w:rPr>
            </w:pPr>
            <w:r>
              <w:rPr>
                <w:rFonts w:ascii="仿宋" w:eastAsia="仿宋" w:hAnsi="仿宋" w:cs="仿宋" w:hint="eastAsia"/>
                <w:kern w:val="0"/>
                <w:sz w:val="24"/>
              </w:rPr>
              <w:sym w:font="Wingdings" w:char="00FE"/>
            </w:r>
            <w:r>
              <w:rPr>
                <w:rFonts w:ascii="仿宋" w:eastAsia="仿宋" w:hAnsi="仿宋" w:cs="仿宋" w:hint="eastAsia"/>
                <w:kern w:val="0"/>
                <w:sz w:val="24"/>
              </w:rPr>
              <w:t>工程类</w:t>
            </w:r>
          </w:p>
        </w:tc>
      </w:tr>
      <w:tr w:rsidR="007974BF">
        <w:trPr>
          <w:trHeight w:val="613"/>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sz w:val="24"/>
              </w:rPr>
            </w:pPr>
            <w:r>
              <w:rPr>
                <w:rFonts w:ascii="仿宋" w:eastAsia="仿宋" w:hAnsi="仿宋" w:cs="仿宋" w:hint="eastAsia"/>
                <w:kern w:val="0"/>
                <w:sz w:val="24"/>
              </w:rPr>
              <w:t>分包</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☑不允许。</w:t>
            </w:r>
          </w:p>
        </w:tc>
      </w:tr>
      <w:tr w:rsidR="007974BF">
        <w:trPr>
          <w:trHeight w:val="613"/>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sz w:val="24"/>
              </w:rPr>
            </w:pPr>
            <w:r>
              <w:rPr>
                <w:rFonts w:ascii="仿宋" w:eastAsia="仿宋" w:hAnsi="仿宋" w:cs="仿宋" w:hint="eastAsia"/>
                <w:kern w:val="0"/>
                <w:sz w:val="24"/>
              </w:rPr>
              <w:t>偏离</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☑不允许。</w:t>
            </w:r>
          </w:p>
        </w:tc>
      </w:tr>
      <w:tr w:rsidR="007974BF">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6.1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sz w:val="24"/>
              </w:rPr>
            </w:pPr>
            <w:r>
              <w:rPr>
                <w:rFonts w:ascii="仿宋" w:eastAsia="仿宋" w:hAnsi="仿宋" w:cs="仿宋" w:hint="eastAsia"/>
                <w:sz w:val="24"/>
              </w:rPr>
              <w:t>磋商前答疑会或现场考察</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rsidP="00B12C78">
            <w:pPr>
              <w:snapToGrid w:val="0"/>
              <w:rPr>
                <w:rFonts w:ascii="仿宋" w:eastAsia="仿宋" w:hAnsi="仿宋" w:cs="仿宋"/>
                <w:sz w:val="24"/>
              </w:rPr>
            </w:pPr>
            <w:r>
              <w:rPr>
                <w:rFonts w:ascii="Segoe UI Symbol" w:hAnsi="Segoe UI Symbol" w:cs="Segoe UI Symbol"/>
                <w:kern w:val="0"/>
                <w:sz w:val="24"/>
              </w:rPr>
              <w:t>☑</w:t>
            </w:r>
            <w:r>
              <w:rPr>
                <w:rFonts w:ascii="仿宋" w:eastAsia="仿宋" w:hAnsi="仿宋" w:cs="仿宋" w:hint="eastAsia"/>
                <w:kern w:val="0"/>
                <w:sz w:val="24"/>
              </w:rPr>
              <w:t>不</w:t>
            </w:r>
            <w:r>
              <w:rPr>
                <w:rFonts w:ascii="仿宋" w:eastAsia="仿宋" w:hAnsi="仿宋" w:cs="仿宋" w:hint="eastAsia"/>
                <w:sz w:val="24"/>
              </w:rPr>
              <w:t>组织，如有投标供</w:t>
            </w:r>
            <w:r w:rsidRPr="00B12C78">
              <w:rPr>
                <w:rFonts w:ascii="仿宋" w:eastAsia="仿宋" w:hAnsi="仿宋" w:cs="仿宋" w:hint="eastAsia"/>
                <w:color w:val="000000" w:themeColor="text1"/>
                <w:sz w:val="24"/>
              </w:rPr>
              <w:t>应商需要现场踏勘，请在2025年6月</w:t>
            </w:r>
            <w:r w:rsidR="00B12C78" w:rsidRPr="00B12C78">
              <w:rPr>
                <w:rFonts w:ascii="仿宋" w:eastAsia="仿宋" w:hAnsi="仿宋" w:cs="仿宋" w:hint="eastAsia"/>
                <w:color w:val="000000" w:themeColor="text1"/>
                <w:sz w:val="24"/>
              </w:rPr>
              <w:t>30</w:t>
            </w:r>
            <w:r w:rsidRPr="00B12C78">
              <w:rPr>
                <w:rFonts w:ascii="仿宋" w:eastAsia="仿宋" w:hAnsi="仿宋" w:cs="仿宋" w:hint="eastAsia"/>
                <w:color w:val="000000" w:themeColor="text1"/>
                <w:sz w:val="24"/>
              </w:rPr>
              <w:t>日当天前往现场，工作时间内联系周老师，联系号码：0577-55870280</w:t>
            </w:r>
          </w:p>
        </w:tc>
      </w:tr>
      <w:tr w:rsidR="007974BF">
        <w:trPr>
          <w:trHeight w:val="534"/>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autoSpaceDE w:val="0"/>
              <w:autoSpaceDN w:val="0"/>
              <w:snapToGrid w:val="0"/>
              <w:jc w:val="center"/>
              <w:rPr>
                <w:rFonts w:ascii="仿宋" w:eastAsia="仿宋" w:hAnsi="仿宋" w:cs="仿宋"/>
                <w:kern w:val="0"/>
                <w:sz w:val="24"/>
                <w:lang w:val="zh-CN"/>
              </w:rPr>
            </w:pPr>
            <w:r>
              <w:rPr>
                <w:rFonts w:ascii="仿宋" w:eastAsia="仿宋" w:hAnsi="仿宋" w:cs="仿宋" w:hint="eastAsia"/>
                <w:kern w:val="0"/>
                <w:sz w:val="24"/>
                <w:lang w:val="zh-CN"/>
              </w:rPr>
              <w:t>10.4</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bCs/>
                <w:sz w:val="24"/>
              </w:rPr>
            </w:pPr>
            <w:r>
              <w:rPr>
                <w:rFonts w:ascii="仿宋" w:eastAsia="仿宋" w:hAnsi="仿宋" w:cs="仿宋" w:hint="eastAsia"/>
                <w:sz w:val="24"/>
              </w:rPr>
              <w:t>讲解或演示</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b/>
                <w:kern w:val="0"/>
                <w:sz w:val="24"/>
                <w:lang w:val="zh-CN"/>
              </w:rPr>
            </w:pPr>
            <w:r>
              <w:rPr>
                <w:rFonts w:ascii="仿宋" w:eastAsia="仿宋" w:hAnsi="仿宋" w:cs="仿宋" w:hint="eastAsia"/>
                <w:kern w:val="0"/>
                <w:sz w:val="24"/>
              </w:rPr>
              <w:t>☑不</w:t>
            </w:r>
            <w:r>
              <w:rPr>
                <w:rFonts w:ascii="仿宋" w:eastAsia="仿宋" w:hAnsi="仿宋" w:cs="仿宋" w:hint="eastAsia"/>
                <w:sz w:val="24"/>
              </w:rPr>
              <w:t>组织</w:t>
            </w:r>
          </w:p>
        </w:tc>
      </w:tr>
      <w:tr w:rsidR="007974BF">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13.3</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投标报价的其他要求</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投标</w:t>
            </w:r>
            <w:r>
              <w:rPr>
                <w:rFonts w:ascii="仿宋" w:eastAsia="仿宋" w:hAnsi="仿宋" w:cs="仿宋" w:hint="eastAsia"/>
                <w:kern w:val="0"/>
                <w:sz w:val="24"/>
                <w:lang w:val="zh-CN"/>
              </w:rPr>
              <w:t>报价包含的内容：</w:t>
            </w:r>
          </w:p>
          <w:p w:rsidR="007974BF" w:rsidRDefault="00C9121B">
            <w:pPr>
              <w:snapToGrid w:val="0"/>
              <w:rPr>
                <w:rFonts w:ascii="仿宋" w:eastAsia="仿宋" w:hAnsi="仿宋" w:cs="仿宋"/>
                <w:kern w:val="0"/>
                <w:sz w:val="24"/>
              </w:rPr>
            </w:pPr>
            <w:r>
              <w:rPr>
                <w:rFonts w:ascii="仿宋" w:eastAsia="仿宋" w:hAnsi="仿宋" w:cs="仿宋" w:hint="eastAsia"/>
                <w:kern w:val="0"/>
                <w:sz w:val="24"/>
              </w:rPr>
              <w:sym w:font="Wingdings" w:char="F0FE"/>
            </w:r>
            <w:r>
              <w:rPr>
                <w:rFonts w:ascii="仿宋" w:eastAsia="仿宋" w:hAnsi="仿宋" w:cs="仿宋" w:hint="eastAsia"/>
                <w:kern w:val="0"/>
                <w:sz w:val="24"/>
                <w:u w:val="single"/>
              </w:rPr>
              <w:t>除工程量清单错误的修正、变更、工程联系单变更、因法律变化引起的调整约定外，均包括在风险因素之内，风险费用由供应商根据自身实力自行考虑，包含在综合单价中，且最终总价不超过最高限价</w:t>
            </w:r>
            <w:r>
              <w:rPr>
                <w:rFonts w:ascii="仿宋" w:eastAsia="仿宋" w:hAnsi="仿宋" w:cs="仿宋" w:hint="eastAsia"/>
                <w:kern w:val="0"/>
                <w:sz w:val="24"/>
              </w:rPr>
              <w:t>。</w:t>
            </w:r>
          </w:p>
        </w:tc>
      </w:tr>
      <w:tr w:rsidR="007974BF">
        <w:trPr>
          <w:trHeight w:val="491"/>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14</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磋商保证金</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sym w:font="Wingdings" w:char="F0FE"/>
            </w:r>
            <w:r>
              <w:rPr>
                <w:rFonts w:ascii="仿宋" w:eastAsia="仿宋" w:hAnsi="仿宋" w:cs="仿宋" w:hint="eastAsia"/>
                <w:kern w:val="0"/>
                <w:sz w:val="24"/>
              </w:rPr>
              <w:t>无需提交</w:t>
            </w:r>
          </w:p>
        </w:tc>
      </w:tr>
      <w:tr w:rsidR="007974BF">
        <w:trPr>
          <w:trHeight w:val="452"/>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15</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投标有效期</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90天</w:t>
            </w:r>
          </w:p>
        </w:tc>
      </w:tr>
      <w:tr w:rsidR="007974BF">
        <w:trPr>
          <w:trHeight w:val="90"/>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17</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备份响应文件的递交地点</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①（邮寄形式，建议顺丰）在投标截止时间前一天密封递交，并需采购代理机构确认是否收到。或②</w:t>
            </w:r>
            <w:r>
              <w:rPr>
                <w:rFonts w:ascii="仿宋" w:eastAsia="仿宋" w:hAnsi="仿宋" w:cs="仿宋" w:hint="eastAsia"/>
                <w:sz w:val="24"/>
                <w:lang w:val="zh-CN"/>
              </w:rPr>
              <w:t>在投标截止时间前将备份电子响应文件压缩并加密发送到</w:t>
            </w:r>
            <w:r>
              <w:rPr>
                <w:rFonts w:ascii="仿宋" w:eastAsia="仿宋" w:hAnsi="仿宋" w:cs="仿宋" w:hint="eastAsia"/>
                <w:sz w:val="24"/>
              </w:rPr>
              <w:t>邮箱：5572141@qq.com，加密密码由供应商自行保管，未加密导致投标信息泄露的风险由供应商自行承担。</w:t>
            </w:r>
          </w:p>
          <w:p w:rsidR="007974BF" w:rsidRDefault="00C9121B">
            <w:pPr>
              <w:snapToGrid w:val="0"/>
              <w:rPr>
                <w:rFonts w:ascii="仿宋" w:eastAsia="仿宋" w:hAnsi="仿宋" w:cs="仿宋"/>
                <w:kern w:val="0"/>
                <w:sz w:val="24"/>
              </w:rPr>
            </w:pPr>
            <w:r>
              <w:rPr>
                <w:rFonts w:ascii="仿宋" w:eastAsia="仿宋" w:hAnsi="仿宋" w:cs="仿宋" w:hint="eastAsia"/>
                <w:kern w:val="0"/>
                <w:sz w:val="24"/>
              </w:rPr>
              <w:t>邮寄地址：浙江省温州高新区科技园（蒲州街道）</w:t>
            </w:r>
            <w:proofErr w:type="gramStart"/>
            <w:r>
              <w:rPr>
                <w:rFonts w:ascii="仿宋" w:eastAsia="仿宋" w:hAnsi="仿宋" w:cs="仿宋" w:hint="eastAsia"/>
                <w:kern w:val="0"/>
                <w:sz w:val="24"/>
              </w:rPr>
              <w:t>兴区路55号</w:t>
            </w:r>
            <w:proofErr w:type="gramEnd"/>
            <w:r>
              <w:rPr>
                <w:rFonts w:ascii="仿宋" w:eastAsia="仿宋" w:hAnsi="仿宋" w:cs="仿宋" w:hint="eastAsia"/>
                <w:kern w:val="0"/>
                <w:sz w:val="24"/>
              </w:rPr>
              <w:t>北航大厦6楼</w:t>
            </w:r>
          </w:p>
          <w:p w:rsidR="007974BF" w:rsidRDefault="00C9121B">
            <w:pPr>
              <w:snapToGrid w:val="0"/>
              <w:rPr>
                <w:rFonts w:ascii="仿宋" w:eastAsia="仿宋" w:hAnsi="仿宋" w:cs="仿宋"/>
                <w:kern w:val="0"/>
                <w:sz w:val="24"/>
              </w:rPr>
            </w:pPr>
            <w:r>
              <w:rPr>
                <w:rFonts w:ascii="仿宋" w:eastAsia="仿宋" w:hAnsi="仿宋" w:cs="仿宋" w:hint="eastAsia"/>
                <w:kern w:val="0"/>
                <w:sz w:val="24"/>
              </w:rPr>
              <w:t>联系人：张先生  联系电话：18968769796</w:t>
            </w:r>
          </w:p>
          <w:p w:rsidR="007974BF" w:rsidRDefault="00C9121B">
            <w:pPr>
              <w:snapToGrid w:val="0"/>
              <w:rPr>
                <w:rFonts w:ascii="仿宋" w:eastAsia="仿宋" w:hAnsi="仿宋" w:cs="仿宋"/>
                <w:kern w:val="0"/>
                <w:sz w:val="24"/>
              </w:rPr>
            </w:pPr>
            <w:r>
              <w:rPr>
                <w:rFonts w:ascii="仿宋" w:eastAsia="仿宋" w:hAnsi="仿宋" w:cs="仿宋" w:hint="eastAsia"/>
                <w:kern w:val="0"/>
                <w:sz w:val="24"/>
              </w:rPr>
              <w:t>（若不提供备份</w:t>
            </w:r>
            <w:r>
              <w:rPr>
                <w:rFonts w:ascii="仿宋" w:eastAsia="仿宋" w:hAnsi="仿宋" w:cs="仿宋" w:hint="eastAsia"/>
                <w:sz w:val="24"/>
                <w:lang w:val="zh-CN"/>
              </w:rPr>
              <w:t>电子响应</w:t>
            </w:r>
            <w:r>
              <w:rPr>
                <w:rFonts w:ascii="仿宋" w:eastAsia="仿宋" w:hAnsi="仿宋" w:cs="仿宋" w:hint="eastAsia"/>
                <w:kern w:val="0"/>
                <w:sz w:val="24"/>
              </w:rPr>
              <w:t>文件，开标当天电子加密投标文件解密失败，供应商自行负责。）</w:t>
            </w:r>
          </w:p>
        </w:tc>
      </w:tr>
      <w:tr w:rsidR="007974BF">
        <w:trPr>
          <w:trHeight w:val="90"/>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21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磋商小组</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kern w:val="0"/>
                <w:sz w:val="24"/>
              </w:rPr>
            </w:pPr>
            <w:r>
              <w:rPr>
                <w:rFonts w:ascii="仿宋" w:eastAsia="仿宋" w:hAnsi="仿宋" w:cs="仿宋" w:hint="eastAsia"/>
                <w:kern w:val="0"/>
                <w:sz w:val="24"/>
              </w:rPr>
              <w:t>磋商小组成员由采购人代表和有关技术、经济等方面的专家组成，有关技术、经济等方面的专家成员人数为3人（含）及以上单数，除采购人代表外的专家将在专家库中随机抽取产生。</w:t>
            </w:r>
          </w:p>
        </w:tc>
      </w:tr>
      <w:tr w:rsidR="007974BF">
        <w:trPr>
          <w:trHeight w:val="539"/>
          <w:jc w:val="center"/>
        </w:trPr>
        <w:tc>
          <w:tcPr>
            <w:tcW w:w="1048"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lang w:val="zh-CN"/>
              </w:rPr>
            </w:pPr>
            <w:r>
              <w:rPr>
                <w:rFonts w:ascii="仿宋" w:eastAsia="仿宋" w:hAnsi="仿宋" w:cs="仿宋" w:hint="eastAsia"/>
                <w:kern w:val="0"/>
                <w:sz w:val="24"/>
              </w:rPr>
              <w:t>29.1</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lang w:val="zh-CN"/>
              </w:rPr>
            </w:pPr>
            <w:r>
              <w:rPr>
                <w:rFonts w:ascii="仿宋" w:eastAsia="仿宋" w:hAnsi="仿宋" w:cs="仿宋" w:hint="eastAsia"/>
                <w:kern w:val="0"/>
                <w:sz w:val="24"/>
              </w:rPr>
              <w:t>履约保证金</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left"/>
              <w:rPr>
                <w:rFonts w:ascii="仿宋" w:eastAsia="仿宋" w:hAnsi="仿宋" w:cs="仿宋"/>
                <w:sz w:val="24"/>
              </w:rPr>
            </w:pPr>
            <w:r>
              <w:rPr>
                <w:rFonts w:ascii="仿宋" w:eastAsia="仿宋" w:hAnsi="仿宋" w:cs="仿宋" w:hint="eastAsia"/>
                <w:kern w:val="0"/>
                <w:sz w:val="24"/>
              </w:rPr>
              <w:sym w:font="Wingdings" w:char="F0FE"/>
            </w:r>
            <w:r>
              <w:rPr>
                <w:rFonts w:ascii="仿宋" w:eastAsia="仿宋" w:hAnsi="仿宋" w:cs="仿宋" w:hint="eastAsia"/>
                <w:kern w:val="0"/>
                <w:sz w:val="24"/>
              </w:rPr>
              <w:t>无需提交</w:t>
            </w:r>
          </w:p>
        </w:tc>
      </w:tr>
      <w:tr w:rsidR="007974BF">
        <w:trPr>
          <w:trHeight w:val="1475"/>
          <w:jc w:val="center"/>
        </w:trPr>
        <w:tc>
          <w:tcPr>
            <w:tcW w:w="1048" w:type="dxa"/>
            <w:tcBorders>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lastRenderedPageBreak/>
              <w:t>33</w:t>
            </w:r>
          </w:p>
        </w:tc>
        <w:tc>
          <w:tcPr>
            <w:tcW w:w="1687"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仿宋" w:eastAsia="仿宋" w:hAnsi="仿宋" w:cs="仿宋"/>
                <w:kern w:val="0"/>
                <w:sz w:val="24"/>
              </w:rPr>
            </w:pPr>
            <w:r>
              <w:rPr>
                <w:rFonts w:ascii="仿宋" w:eastAsia="仿宋" w:hAnsi="仿宋" w:cs="仿宋" w:hint="eastAsia"/>
                <w:kern w:val="0"/>
                <w:sz w:val="24"/>
              </w:rPr>
              <w:t>其他说明</w:t>
            </w:r>
          </w:p>
        </w:tc>
        <w:tc>
          <w:tcPr>
            <w:tcW w:w="6261"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仿宋" w:eastAsia="仿宋" w:hAnsi="仿宋" w:cs="仿宋"/>
                <w:sz w:val="24"/>
              </w:rPr>
            </w:pPr>
            <w:r>
              <w:rPr>
                <w:rFonts w:ascii="仿宋" w:eastAsia="仿宋" w:hAnsi="仿宋" w:cs="仿宋" w:hint="eastAsia"/>
                <w:sz w:val="24"/>
              </w:rPr>
              <w:t>1、采购文件各个组成部分中出现的措辞“发包人”和“承包人”，或者“甲方”和“乙方”（或“成交供应商”）等，在采购阶段应当分别按“采购人”和“供应商”进行理解；“磋商文件”即本项目采用竞争性磋商方式的“采购文件”；采购文件各个组成部分中出现的“投标保证金”“投标有效期”“投标截止期”“电子招投标”等措辞中的“投标”系指供应商参加本次磋商采购活动。</w:t>
            </w:r>
          </w:p>
          <w:p w:rsidR="007974BF" w:rsidRDefault="00C9121B">
            <w:pPr>
              <w:snapToGrid w:val="0"/>
              <w:rPr>
                <w:rFonts w:ascii="仿宋" w:eastAsia="仿宋" w:hAnsi="仿宋" w:cs="仿宋"/>
                <w:sz w:val="24"/>
              </w:rPr>
            </w:pPr>
            <w:r>
              <w:rPr>
                <w:rFonts w:ascii="仿宋" w:eastAsia="仿宋" w:hAnsi="仿宋" w:cs="仿宋" w:hint="eastAsia"/>
                <w:sz w:val="24"/>
              </w:rPr>
              <w:t>2、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审办法、应提交的有关格式范例的先后顺序解释；供应商须知、评审办法及专用合同条款的前附表与正文的约定不一致的，以前附表的约定为准；同一文件中就同一事项的约定不一致的，以逻辑顺序在后者为准；同一文件不同版本之间有不一致的，以形成时间在后者为准。按本款前述</w:t>
            </w:r>
            <w:proofErr w:type="gramStart"/>
            <w:r>
              <w:rPr>
                <w:rFonts w:ascii="仿宋" w:eastAsia="仿宋" w:hAnsi="仿宋" w:cs="仿宋" w:hint="eastAsia"/>
                <w:sz w:val="24"/>
              </w:rPr>
              <w:t>约定仍</w:t>
            </w:r>
            <w:proofErr w:type="gramEnd"/>
            <w:r>
              <w:rPr>
                <w:rFonts w:ascii="仿宋" w:eastAsia="仿宋" w:hAnsi="仿宋" w:cs="仿宋" w:hint="eastAsia"/>
                <w:sz w:val="24"/>
              </w:rPr>
              <w:t>不能形成结论的，由采购人负责解释。</w:t>
            </w:r>
          </w:p>
          <w:p w:rsidR="007974BF" w:rsidRDefault="00C9121B">
            <w:pPr>
              <w:snapToGrid w:val="0"/>
              <w:rPr>
                <w:rFonts w:ascii="仿宋" w:eastAsia="仿宋" w:hAnsi="仿宋" w:cs="仿宋"/>
                <w:sz w:val="24"/>
              </w:rPr>
            </w:pPr>
            <w:r>
              <w:rPr>
                <w:rFonts w:ascii="仿宋" w:eastAsia="仿宋" w:hAnsi="仿宋" w:cs="仿宋" w:hint="eastAsia"/>
                <w:sz w:val="24"/>
              </w:rPr>
              <w:t>3、本项目采用电子招投标，开标现场组织人员在政</w:t>
            </w:r>
            <w:proofErr w:type="gramStart"/>
            <w:r>
              <w:rPr>
                <w:rFonts w:ascii="仿宋" w:eastAsia="仿宋" w:hAnsi="仿宋" w:cs="仿宋" w:hint="eastAsia"/>
                <w:sz w:val="24"/>
              </w:rPr>
              <w:t>采云</w:t>
            </w:r>
            <w:proofErr w:type="gramEnd"/>
            <w:r>
              <w:rPr>
                <w:rFonts w:ascii="仿宋" w:eastAsia="仿宋" w:hAnsi="仿宋" w:cs="仿宋" w:hint="eastAsia"/>
                <w:sz w:val="24"/>
              </w:rPr>
              <w:t>平台在线公布响应文件解密情况并组织签署《采购活动现场确认声明书》（响应文件解密结束后，采购代理机构将以E-mail电子邮件形式统一向所有成功解密响应文件的供应商送达“要求签署和提交《采购活动现场确认声明书》”的通知。供应商应当在送达通知后30分钟内完成《采购活动现场确认声明书》的提交）；</w:t>
            </w:r>
          </w:p>
          <w:p w:rsidR="007974BF" w:rsidRDefault="00C9121B">
            <w:pPr>
              <w:snapToGrid w:val="0"/>
              <w:rPr>
                <w:rFonts w:ascii="仿宋" w:eastAsia="仿宋" w:hAnsi="仿宋" w:cs="仿宋"/>
                <w:sz w:val="24"/>
              </w:rPr>
            </w:pPr>
            <w:r>
              <w:rPr>
                <w:rFonts w:ascii="仿宋" w:eastAsia="仿宋" w:hAnsi="仿宋" w:cs="仿宋" w:hint="eastAsia"/>
                <w:sz w:val="24"/>
              </w:rPr>
              <w:t>4、成交供应商在领取中标通知书时应提供与电子响应文件内容一致的纸质响应文件（一正二副）。</w:t>
            </w:r>
          </w:p>
          <w:p w:rsidR="007974BF" w:rsidRDefault="00C9121B">
            <w:pPr>
              <w:snapToGrid w:val="0"/>
              <w:rPr>
                <w:rFonts w:ascii="仿宋" w:eastAsia="仿宋" w:hAnsi="仿宋" w:cs="仿宋"/>
                <w:b/>
                <w:bCs/>
                <w:sz w:val="24"/>
              </w:rPr>
            </w:pPr>
            <w:r>
              <w:rPr>
                <w:rFonts w:ascii="仿宋" w:eastAsia="仿宋" w:hAnsi="仿宋" w:cs="仿宋" w:hint="eastAsia"/>
                <w:b/>
                <w:bCs/>
                <w:sz w:val="24"/>
              </w:rPr>
              <w:t>5、承包人不得将本工程转包或违法分包给</w:t>
            </w:r>
            <w:proofErr w:type="gramStart"/>
            <w:r>
              <w:rPr>
                <w:rFonts w:ascii="仿宋" w:eastAsia="仿宋" w:hAnsi="仿宋" w:cs="仿宋" w:hint="eastAsia"/>
                <w:b/>
                <w:bCs/>
                <w:sz w:val="24"/>
              </w:rPr>
              <w:t>其他第三</w:t>
            </w:r>
            <w:proofErr w:type="gramEnd"/>
            <w:r>
              <w:rPr>
                <w:rFonts w:ascii="仿宋" w:eastAsia="仿宋" w:hAnsi="仿宋" w:cs="仿宋" w:hint="eastAsia"/>
                <w:b/>
                <w:bCs/>
                <w:sz w:val="24"/>
              </w:rPr>
              <w:t>方单位，一经发现，发包人有权单方面终止合同，并向承包人进行索赔，甚至追究承包人相应责任。</w:t>
            </w:r>
          </w:p>
          <w:p w:rsidR="007974BF" w:rsidRDefault="00C9121B">
            <w:pPr>
              <w:snapToGrid w:val="0"/>
              <w:rPr>
                <w:rFonts w:ascii="仿宋" w:eastAsia="仿宋" w:hAnsi="仿宋" w:cs="仿宋"/>
                <w:sz w:val="24"/>
              </w:rPr>
            </w:pPr>
            <w:r>
              <w:rPr>
                <w:rFonts w:ascii="仿宋" w:eastAsia="仿宋" w:hAnsi="仿宋" w:cs="仿宋" w:hint="eastAsia"/>
                <w:b/>
                <w:bCs/>
                <w:sz w:val="24"/>
              </w:rPr>
              <w:t>6、所提供的施工、材料、竣工整个全过程资料都需提供电子版及纸质盖章版。</w:t>
            </w:r>
          </w:p>
        </w:tc>
      </w:tr>
    </w:tbl>
    <w:p w:rsidR="007974BF" w:rsidRDefault="00C9121B">
      <w:pPr>
        <w:rPr>
          <w:rFonts w:ascii="仿宋" w:eastAsia="仿宋" w:hAnsi="仿宋" w:cs="仿宋"/>
        </w:rPr>
      </w:pPr>
      <w:r>
        <w:rPr>
          <w:rFonts w:ascii="仿宋" w:eastAsia="仿宋" w:hAnsi="仿宋" w:cs="仿宋" w:hint="eastAsia"/>
        </w:rPr>
        <w:br w:type="page"/>
      </w:r>
    </w:p>
    <w:p w:rsidR="007974BF" w:rsidRDefault="00C9121B">
      <w:pPr>
        <w:pStyle w:val="2"/>
        <w:snapToGrid w:val="0"/>
        <w:spacing w:before="0" w:after="0" w:line="360" w:lineRule="auto"/>
        <w:jc w:val="center"/>
        <w:rPr>
          <w:rFonts w:ascii="仿宋" w:eastAsia="仿宋" w:hAnsi="仿宋" w:cs="仿宋"/>
          <w:sz w:val="28"/>
          <w:szCs w:val="28"/>
        </w:rPr>
      </w:pPr>
      <w:r>
        <w:rPr>
          <w:rFonts w:ascii="仿宋" w:eastAsia="仿宋" w:hAnsi="仿宋" w:cs="仿宋" w:hint="eastAsia"/>
          <w:sz w:val="28"/>
          <w:szCs w:val="28"/>
        </w:rPr>
        <w:lastRenderedPageBreak/>
        <w:t>一、</w:t>
      </w:r>
      <w:bookmarkEnd w:id="7"/>
      <w:bookmarkEnd w:id="8"/>
      <w:bookmarkEnd w:id="9"/>
      <w:bookmarkEnd w:id="10"/>
      <w:bookmarkEnd w:id="11"/>
      <w:bookmarkEnd w:id="12"/>
      <w:bookmarkEnd w:id="13"/>
      <w:bookmarkEnd w:id="14"/>
      <w:bookmarkEnd w:id="15"/>
      <w:bookmarkEnd w:id="16"/>
      <w:r>
        <w:rPr>
          <w:rFonts w:ascii="仿宋" w:eastAsia="仿宋" w:hAnsi="仿宋" w:cs="仿宋" w:hint="eastAsia"/>
          <w:sz w:val="28"/>
          <w:szCs w:val="28"/>
        </w:rPr>
        <w:t>总则</w:t>
      </w:r>
    </w:p>
    <w:p w:rsidR="007974BF" w:rsidRDefault="00C9121B">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sz w:val="24"/>
        </w:rPr>
        <w:t>1.总说明</w:t>
      </w:r>
    </w:p>
    <w:p w:rsidR="007974BF" w:rsidRDefault="00C9121B">
      <w:pPr>
        <w:tabs>
          <w:tab w:val="left" w:pos="540"/>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本项目采购是参照《中华人民共和国政府采购法》《中华人民共和国政府采购法实施条例》</w:t>
      </w:r>
      <w:proofErr w:type="gramStart"/>
      <w:r>
        <w:rPr>
          <w:rFonts w:ascii="仿宋" w:eastAsia="仿宋" w:hAnsi="仿宋" w:cs="仿宋" w:hint="eastAsia"/>
          <w:sz w:val="24"/>
        </w:rPr>
        <w:t>《</w:t>
      </w:r>
      <w:proofErr w:type="gramEnd"/>
      <w:r>
        <w:rPr>
          <w:rFonts w:ascii="仿宋" w:eastAsia="仿宋" w:hAnsi="仿宋" w:cs="仿宋" w:hint="eastAsia"/>
          <w:sz w:val="24"/>
        </w:rPr>
        <w:t>关于印发</w:t>
      </w:r>
      <w:proofErr w:type="gramStart"/>
      <w:r>
        <w:rPr>
          <w:rFonts w:ascii="仿宋" w:eastAsia="仿宋" w:hAnsi="仿宋" w:cs="仿宋" w:hint="eastAsia"/>
          <w:sz w:val="24"/>
        </w:rPr>
        <w:t>《</w:t>
      </w:r>
      <w:proofErr w:type="gramEnd"/>
      <w:r>
        <w:rPr>
          <w:rFonts w:ascii="仿宋" w:eastAsia="仿宋" w:hAnsi="仿宋" w:cs="仿宋" w:hint="eastAsia"/>
          <w:sz w:val="24"/>
        </w:rPr>
        <w:t>政府采购竞争性磋商采购方式管理暂行办法</w:t>
      </w:r>
      <w:proofErr w:type="gramStart"/>
      <w:r>
        <w:rPr>
          <w:rFonts w:ascii="仿宋" w:eastAsia="仿宋" w:hAnsi="仿宋" w:cs="仿宋" w:hint="eastAsia"/>
          <w:sz w:val="24"/>
        </w:rPr>
        <w:t>》</w:t>
      </w:r>
      <w:proofErr w:type="gramEnd"/>
      <w:r>
        <w:rPr>
          <w:rFonts w:ascii="仿宋" w:eastAsia="仿宋" w:hAnsi="仿宋" w:cs="仿宋" w:hint="eastAsia"/>
          <w:sz w:val="24"/>
        </w:rPr>
        <w:t>《关于政府采购竞争性磋商采购方式管理暂行办法有关问题的补充通知》和《关于进一步规范政府采购活动的若干意见》等法律及有关法规组织和实施的。</w:t>
      </w:r>
    </w:p>
    <w:p w:rsidR="007974BF" w:rsidRDefault="00C9121B">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bCs/>
          <w:sz w:val="24"/>
        </w:rPr>
        <w:t>2.</w:t>
      </w:r>
      <w:r>
        <w:rPr>
          <w:rFonts w:ascii="仿宋" w:eastAsia="仿宋" w:hAnsi="仿宋" w:cs="仿宋" w:hint="eastAsia"/>
          <w:b/>
          <w:sz w:val="24"/>
        </w:rPr>
        <w:t>采购项目</w:t>
      </w:r>
    </w:p>
    <w:p w:rsidR="007974BF" w:rsidRDefault="00C9121B">
      <w:pPr>
        <w:tabs>
          <w:tab w:val="left" w:pos="540"/>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采购项目的基本情况见采购公告，采购需求见采购文件第三部分“采购需求”。项目采购标的对应的行业划分、项目属性、是否允许分包、是否允许偏离等情况</w:t>
      </w:r>
      <w:proofErr w:type="gramStart"/>
      <w:r>
        <w:rPr>
          <w:rFonts w:ascii="仿宋" w:eastAsia="仿宋" w:hAnsi="仿宋" w:cs="仿宋" w:hint="eastAsia"/>
          <w:sz w:val="24"/>
        </w:rPr>
        <w:t>见供应</w:t>
      </w:r>
      <w:proofErr w:type="gramEnd"/>
      <w:r>
        <w:rPr>
          <w:rFonts w:ascii="仿宋" w:eastAsia="仿宋" w:hAnsi="仿宋" w:cs="仿宋" w:hint="eastAsia"/>
          <w:sz w:val="24"/>
        </w:rPr>
        <w:t>商须知前附表。</w:t>
      </w:r>
    </w:p>
    <w:p w:rsidR="007974BF" w:rsidRDefault="00C9121B">
      <w:pPr>
        <w:tabs>
          <w:tab w:val="left" w:pos="540"/>
          <w:tab w:val="left" w:pos="900"/>
        </w:tabs>
        <w:snapToGrid w:val="0"/>
        <w:spacing w:line="360" w:lineRule="auto"/>
        <w:rPr>
          <w:rFonts w:ascii="仿宋" w:eastAsia="仿宋" w:hAnsi="仿宋" w:cs="仿宋"/>
          <w:b/>
          <w:bCs/>
          <w:sz w:val="24"/>
        </w:rPr>
      </w:pPr>
      <w:r>
        <w:rPr>
          <w:rFonts w:ascii="仿宋" w:eastAsia="仿宋" w:hAnsi="仿宋" w:cs="仿宋" w:hint="eastAsia"/>
          <w:b/>
          <w:bCs/>
          <w:sz w:val="24"/>
        </w:rPr>
        <w:t>3.合格的供应商</w:t>
      </w:r>
    </w:p>
    <w:p w:rsidR="007974BF" w:rsidRDefault="00C9121B">
      <w:pPr>
        <w:tabs>
          <w:tab w:val="left" w:pos="540"/>
          <w:tab w:val="left" w:pos="900"/>
        </w:tabs>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3.1合格的供应商应满足采购文件第一部分“采购公告”对申请人的资格要求。</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3.2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7974BF" w:rsidRDefault="00C9121B">
      <w:pPr>
        <w:tabs>
          <w:tab w:val="left" w:pos="540"/>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3.3供应商可授权供应商代表以供应商名义参加本次采购的磋商活动（包括响应文件的签署、澄清、说明、补正、递交、撤回、修改等以及签订合同和处理有关事宜）。如果供应商代表不是法定代表人(负责人)，须持有《法定代表人(负责人)授权书》。</w:t>
      </w:r>
    </w:p>
    <w:p w:rsidR="007974BF" w:rsidRDefault="00C9121B">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sz w:val="24"/>
        </w:rPr>
        <w:t>4.磋商费用</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供应商应承担所有与准备和参加磋商有关费用，不论磋商的结果如何，采购人和采购代理机构均无义务和责任承担这些费用。</w:t>
      </w:r>
    </w:p>
    <w:p w:rsidR="007974BF" w:rsidRDefault="00C9121B">
      <w:pPr>
        <w:tabs>
          <w:tab w:val="left" w:pos="540"/>
          <w:tab w:val="left" w:pos="900"/>
        </w:tabs>
        <w:snapToGrid w:val="0"/>
        <w:spacing w:line="360" w:lineRule="auto"/>
        <w:rPr>
          <w:rFonts w:ascii="仿宋" w:eastAsia="仿宋" w:hAnsi="仿宋" w:cs="仿宋"/>
          <w:b/>
          <w:sz w:val="24"/>
        </w:rPr>
      </w:pPr>
      <w:r>
        <w:rPr>
          <w:rFonts w:ascii="仿宋" w:eastAsia="仿宋" w:hAnsi="仿宋" w:cs="仿宋" w:hint="eastAsia"/>
          <w:b/>
          <w:sz w:val="24"/>
        </w:rPr>
        <w:t>5.保密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参与采购活动的各方应对采购文件和响应文件中的商业和技术等秘密保密，否则应承担相应的法律责任。</w:t>
      </w:r>
    </w:p>
    <w:p w:rsidR="007974BF" w:rsidRDefault="00C9121B">
      <w:pPr>
        <w:snapToGrid w:val="0"/>
        <w:spacing w:line="360" w:lineRule="auto"/>
        <w:rPr>
          <w:rFonts w:ascii="仿宋" w:eastAsia="仿宋" w:hAnsi="仿宋" w:cs="仿宋"/>
          <w:b/>
          <w:bCs/>
          <w:spacing w:val="6"/>
          <w:sz w:val="24"/>
        </w:rPr>
      </w:pPr>
      <w:r>
        <w:rPr>
          <w:rFonts w:ascii="仿宋" w:eastAsia="仿宋" w:hAnsi="仿宋" w:cs="仿宋" w:hint="eastAsia"/>
          <w:b/>
          <w:bCs/>
          <w:spacing w:val="6"/>
          <w:sz w:val="24"/>
        </w:rPr>
        <w:t>6.磋商前答疑会或现场考察</w:t>
      </w:r>
    </w:p>
    <w:p w:rsidR="007974BF" w:rsidRDefault="00C9121B">
      <w:pPr>
        <w:pStyle w:val="a9"/>
        <w:kinsoku w:val="0"/>
        <w:autoSpaceDE w:val="0"/>
        <w:autoSpaceDN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6.1采购人、采购代理机构可以视采购项目的具体情况，组织供应商进行现</w:t>
      </w:r>
      <w:r>
        <w:rPr>
          <w:rFonts w:ascii="仿宋" w:eastAsia="仿宋" w:hAnsi="仿宋" w:cs="仿宋" w:hint="eastAsia"/>
          <w:sz w:val="24"/>
        </w:rPr>
        <w:lastRenderedPageBreak/>
        <w:t>场考察或</w:t>
      </w:r>
      <w:proofErr w:type="gramStart"/>
      <w:r>
        <w:rPr>
          <w:rFonts w:ascii="仿宋" w:eastAsia="仿宋" w:hAnsi="仿宋" w:cs="仿宋" w:hint="eastAsia"/>
          <w:sz w:val="24"/>
        </w:rPr>
        <w:t>召开磋商</w:t>
      </w:r>
      <w:proofErr w:type="gramEnd"/>
      <w:r>
        <w:rPr>
          <w:rFonts w:ascii="仿宋" w:eastAsia="仿宋" w:hAnsi="仿宋" w:cs="仿宋" w:hint="eastAsia"/>
          <w:sz w:val="24"/>
        </w:rPr>
        <w:t>前答疑会，但不得单独或分别组织只有一个供应商参加的现场考察和答疑会。供应商可以</w:t>
      </w:r>
      <w:proofErr w:type="gramStart"/>
      <w:r>
        <w:rPr>
          <w:rFonts w:ascii="仿宋" w:eastAsia="仿宋" w:hAnsi="仿宋" w:cs="仿宋" w:hint="eastAsia"/>
          <w:sz w:val="24"/>
        </w:rPr>
        <w:t>按供应</w:t>
      </w:r>
      <w:proofErr w:type="gramEnd"/>
      <w:r>
        <w:rPr>
          <w:rFonts w:ascii="仿宋" w:eastAsia="仿宋" w:hAnsi="仿宋" w:cs="仿宋" w:hint="eastAsia"/>
          <w:sz w:val="24"/>
        </w:rPr>
        <w:t>商须知前附表规定的时间、地点参加标前答疑会或现场考察，以了解采购项目的场地和相关周边环境的情况、要求采购人澄清供应商提出的问题。</w:t>
      </w:r>
      <w:bookmarkStart w:id="17" w:name="bookmark32"/>
      <w:bookmarkEnd w:id="17"/>
    </w:p>
    <w:p w:rsidR="007974BF" w:rsidRDefault="00C9121B">
      <w:pPr>
        <w:pStyle w:val="a9"/>
        <w:kinsoku w:val="0"/>
        <w:autoSpaceDE w:val="0"/>
        <w:autoSpaceDN w:val="0"/>
        <w:snapToGrid w:val="0"/>
        <w:spacing w:after="0" w:line="360" w:lineRule="auto"/>
        <w:ind w:firstLineChars="200" w:firstLine="480"/>
        <w:jc w:val="left"/>
        <w:rPr>
          <w:rFonts w:ascii="仿宋" w:eastAsia="仿宋" w:hAnsi="仿宋" w:cs="仿宋"/>
          <w:sz w:val="24"/>
        </w:rPr>
      </w:pPr>
      <w:r>
        <w:rPr>
          <w:rFonts w:ascii="仿宋" w:eastAsia="仿宋" w:hAnsi="仿宋" w:cs="仿宋" w:hint="eastAsia"/>
          <w:sz w:val="24"/>
        </w:rPr>
        <w:t>6.2供应</w:t>
      </w:r>
      <w:proofErr w:type="gramStart"/>
      <w:r>
        <w:rPr>
          <w:rFonts w:ascii="仿宋" w:eastAsia="仿宋" w:hAnsi="仿宋" w:cs="仿宋" w:hint="eastAsia"/>
          <w:sz w:val="24"/>
        </w:rPr>
        <w:t>商考察</w:t>
      </w:r>
      <w:proofErr w:type="gramEnd"/>
      <w:r>
        <w:rPr>
          <w:rFonts w:ascii="仿宋" w:eastAsia="仿宋" w:hAnsi="仿宋" w:cs="仿宋" w:hint="eastAsia"/>
          <w:sz w:val="24"/>
        </w:rPr>
        <w:t>现场发生的费用自理。除采购人的原因外，供应商自行负责在考察现场中所发生的人员伤亡和财产损失。</w:t>
      </w:r>
    </w:p>
    <w:p w:rsidR="007974BF" w:rsidRDefault="00C9121B">
      <w:pPr>
        <w:snapToGrid w:val="0"/>
        <w:spacing w:line="360" w:lineRule="auto"/>
        <w:rPr>
          <w:rFonts w:ascii="仿宋" w:eastAsia="仿宋" w:hAnsi="仿宋" w:cs="仿宋"/>
          <w:b/>
          <w:bCs/>
          <w:spacing w:val="6"/>
          <w:sz w:val="24"/>
        </w:rPr>
      </w:pPr>
      <w:r>
        <w:rPr>
          <w:rFonts w:ascii="仿宋" w:eastAsia="仿宋" w:hAnsi="仿宋" w:cs="仿宋" w:hint="eastAsia"/>
          <w:b/>
          <w:bCs/>
          <w:spacing w:val="6"/>
          <w:sz w:val="24"/>
        </w:rPr>
        <w:t>7.询问、质疑、投诉</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7.1询问</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供应商对采购活动事项有疑问的，可以提出询问，采购人或者采购代理机构应当在3个工作日内对供应</w:t>
      </w:r>
      <w:proofErr w:type="gramStart"/>
      <w:r>
        <w:rPr>
          <w:rFonts w:ascii="仿宋" w:eastAsia="仿宋" w:hAnsi="仿宋" w:cs="仿宋" w:hint="eastAsia"/>
          <w:bCs/>
          <w:spacing w:val="6"/>
          <w:sz w:val="24"/>
        </w:rPr>
        <w:t>商依法</w:t>
      </w:r>
      <w:proofErr w:type="gramEnd"/>
      <w:r>
        <w:rPr>
          <w:rFonts w:ascii="仿宋" w:eastAsia="仿宋" w:hAnsi="仿宋" w:cs="仿宋" w:hint="eastAsia"/>
          <w:bCs/>
          <w:spacing w:val="6"/>
          <w:sz w:val="24"/>
        </w:rPr>
        <w:t>提出的询问</w:t>
      </w:r>
      <w:proofErr w:type="gramStart"/>
      <w:r>
        <w:rPr>
          <w:rFonts w:ascii="仿宋" w:eastAsia="仿宋" w:hAnsi="仿宋" w:cs="仿宋" w:hint="eastAsia"/>
          <w:bCs/>
          <w:spacing w:val="6"/>
          <w:sz w:val="24"/>
        </w:rPr>
        <w:t>作出</w:t>
      </w:r>
      <w:proofErr w:type="gramEnd"/>
      <w:r>
        <w:rPr>
          <w:rFonts w:ascii="仿宋" w:eastAsia="仿宋" w:hAnsi="仿宋" w:cs="仿宋" w:hint="eastAsia"/>
          <w:bCs/>
          <w:spacing w:val="6"/>
          <w:sz w:val="24"/>
        </w:rPr>
        <w:t>答复，但答复的内容不得涉及商业秘密。供应商提出的询问超出采购人对采购代理机构委托授权范围的，采购代理机构应当告知供应商向采购人提出。</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7.2质疑</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7.2.1提出质疑的供应商应当是参与所质疑项目采购活动的供应商。潜在供应商已依法获取其可质疑的采购文件的，可以对该文件提出质疑。</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7.2.2供应商认为采购文件、采购过程和中标结果使自己的权益受到损害的，可以在知道或者应知其权益受到损害之日起七个工作日内，以书面形式向采购人或者采购机构提出质疑，否则，采购人或者采购机构不予受理：</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（1）对采购文件提出质疑的，质疑期限为供应商获得采购文件之日或者采购文件公告期限届满之日起计算。</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（2）对采购过程提出质疑的，质疑期限为各采购程序环节结束之日起计算。对同一采购程序环节的质疑，质疑人须一次性提出。</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（3）对采购结果提出质疑的，质疑期限自采购结果公告期限届满之日起计算。</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7.2.3供应商提出质疑应当提交质疑函和必要的证明材料。质疑</w:t>
      </w:r>
      <w:proofErr w:type="gramStart"/>
      <w:r>
        <w:rPr>
          <w:rFonts w:ascii="仿宋" w:eastAsia="仿宋" w:hAnsi="仿宋" w:cs="仿宋" w:hint="eastAsia"/>
          <w:bCs/>
          <w:spacing w:val="6"/>
          <w:sz w:val="24"/>
        </w:rPr>
        <w:t>函应当</w:t>
      </w:r>
      <w:proofErr w:type="gramEnd"/>
      <w:r>
        <w:rPr>
          <w:rFonts w:ascii="仿宋" w:eastAsia="仿宋" w:hAnsi="仿宋" w:cs="仿宋" w:hint="eastAsia"/>
          <w:bCs/>
          <w:spacing w:val="6"/>
          <w:sz w:val="24"/>
        </w:rPr>
        <w:t>包括下列内容：</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（1）供应商的姓名或者名称、地址、邮编、联系人及联系电话；</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（2）质疑项目的名称、编号；</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（3）具体、明确的质疑事项和与质疑事项相关的请求；</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lastRenderedPageBreak/>
        <w:t>（4）事实依据；</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（5）必要的法律依据；</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（6）提出质疑的日期。</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供应商提交的质疑函需一式三份。供应商为自然人的，应当由本人签字；供应商为法人或者其他组织的，应当由法定代表人、主要负责人，或者其授权代表签字或者盖章，并加盖公章。</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7.2.4采购人或者采购机构应当在收到质疑人的书面质疑后七个工作日内</w:t>
      </w:r>
      <w:proofErr w:type="gramStart"/>
      <w:r>
        <w:rPr>
          <w:rFonts w:ascii="仿宋" w:eastAsia="仿宋" w:hAnsi="仿宋" w:cs="仿宋" w:hint="eastAsia"/>
          <w:bCs/>
          <w:spacing w:val="6"/>
          <w:sz w:val="24"/>
        </w:rPr>
        <w:t>作出</w:t>
      </w:r>
      <w:proofErr w:type="gramEnd"/>
      <w:r>
        <w:rPr>
          <w:rFonts w:ascii="仿宋" w:eastAsia="仿宋" w:hAnsi="仿宋" w:cs="仿宋" w:hint="eastAsia"/>
          <w:bCs/>
          <w:spacing w:val="6"/>
          <w:sz w:val="24"/>
        </w:rPr>
        <w:t>答复，并以书面形式通知质疑人和其他与质疑处理结果有利害关系的采购当事人，但答复的内容不得涉及商业秘密。</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7.2.5询问或者质疑事项可能影响采购结果的，采购人应当暂停签订合同，已经签订合同的，应当中止履行合同。</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7.3投诉</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7.3.1质疑人对采购人、采购机构的答复不满意或者采购人、采购机构未在规定的时间内</w:t>
      </w:r>
      <w:proofErr w:type="gramStart"/>
      <w:r>
        <w:rPr>
          <w:rFonts w:ascii="仿宋" w:eastAsia="仿宋" w:hAnsi="仿宋" w:cs="仿宋" w:hint="eastAsia"/>
          <w:bCs/>
          <w:spacing w:val="6"/>
          <w:sz w:val="24"/>
        </w:rPr>
        <w:t>作出</w:t>
      </w:r>
      <w:proofErr w:type="gramEnd"/>
      <w:r>
        <w:rPr>
          <w:rFonts w:ascii="仿宋" w:eastAsia="仿宋" w:hAnsi="仿宋" w:cs="仿宋" w:hint="eastAsia"/>
          <w:bCs/>
          <w:spacing w:val="6"/>
          <w:sz w:val="24"/>
        </w:rPr>
        <w:t>答复的，可以在答复期满后十五个工作日内向采购监督管理部门提出投诉。</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7.3.2供应</w:t>
      </w:r>
      <w:proofErr w:type="gramStart"/>
      <w:r>
        <w:rPr>
          <w:rFonts w:ascii="仿宋" w:eastAsia="仿宋" w:hAnsi="仿宋" w:cs="仿宋" w:hint="eastAsia"/>
          <w:bCs/>
          <w:spacing w:val="6"/>
          <w:sz w:val="24"/>
        </w:rPr>
        <w:t>商投诉</w:t>
      </w:r>
      <w:proofErr w:type="gramEnd"/>
      <w:r>
        <w:rPr>
          <w:rFonts w:ascii="仿宋" w:eastAsia="仿宋" w:hAnsi="仿宋" w:cs="仿宋" w:hint="eastAsia"/>
          <w:bCs/>
          <w:spacing w:val="6"/>
          <w:sz w:val="24"/>
        </w:rPr>
        <w:t>的事项不得超出已质疑事项的范围，基于质疑答复内容提出的投诉事项除外。</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7.3.3供应</w:t>
      </w:r>
      <w:proofErr w:type="gramStart"/>
      <w:r>
        <w:rPr>
          <w:rFonts w:ascii="仿宋" w:eastAsia="仿宋" w:hAnsi="仿宋" w:cs="仿宋" w:hint="eastAsia"/>
          <w:bCs/>
          <w:spacing w:val="6"/>
          <w:sz w:val="24"/>
        </w:rPr>
        <w:t>商投诉</w:t>
      </w:r>
      <w:proofErr w:type="gramEnd"/>
      <w:r>
        <w:rPr>
          <w:rFonts w:ascii="仿宋" w:eastAsia="仿宋" w:hAnsi="仿宋" w:cs="仿宋" w:hint="eastAsia"/>
          <w:bCs/>
          <w:spacing w:val="6"/>
          <w:sz w:val="24"/>
        </w:rPr>
        <w:t>应当有明确的请求和必要的证明材料。</w:t>
      </w:r>
    </w:p>
    <w:p w:rsidR="007974BF" w:rsidRDefault="00C9121B">
      <w:pPr>
        <w:snapToGrid w:val="0"/>
        <w:spacing w:line="360" w:lineRule="auto"/>
        <w:ind w:firstLineChars="200" w:firstLine="504"/>
        <w:rPr>
          <w:rFonts w:ascii="仿宋" w:eastAsia="仿宋" w:hAnsi="仿宋" w:cs="仿宋"/>
          <w:bCs/>
          <w:spacing w:val="6"/>
          <w:sz w:val="24"/>
        </w:rPr>
      </w:pPr>
      <w:r>
        <w:rPr>
          <w:rFonts w:ascii="仿宋" w:eastAsia="仿宋" w:hAnsi="仿宋" w:cs="仿宋" w:hint="eastAsia"/>
          <w:bCs/>
          <w:spacing w:val="6"/>
          <w:sz w:val="24"/>
        </w:rPr>
        <w:t>7.3.5以联合体形</w:t>
      </w:r>
      <w:proofErr w:type="gramStart"/>
      <w:r>
        <w:rPr>
          <w:rFonts w:ascii="仿宋" w:eastAsia="仿宋" w:hAnsi="仿宋" w:cs="仿宋" w:hint="eastAsia"/>
          <w:bCs/>
          <w:spacing w:val="6"/>
          <w:sz w:val="24"/>
        </w:rPr>
        <w:t>式参加</w:t>
      </w:r>
      <w:proofErr w:type="gramEnd"/>
      <w:r>
        <w:rPr>
          <w:rFonts w:ascii="仿宋" w:eastAsia="仿宋" w:hAnsi="仿宋" w:cs="仿宋" w:hint="eastAsia"/>
          <w:bCs/>
          <w:spacing w:val="6"/>
          <w:sz w:val="24"/>
        </w:rPr>
        <w:t>采购活动的，其投诉应当由组成联合体的所有供应商共同提出。</w:t>
      </w:r>
    </w:p>
    <w:p w:rsidR="007974BF" w:rsidRDefault="00C9121B">
      <w:pPr>
        <w:pStyle w:val="2"/>
        <w:snapToGrid w:val="0"/>
        <w:spacing w:before="0" w:after="0" w:line="360" w:lineRule="auto"/>
        <w:jc w:val="center"/>
        <w:rPr>
          <w:rFonts w:ascii="仿宋" w:eastAsia="仿宋" w:hAnsi="仿宋" w:cs="仿宋"/>
          <w:sz w:val="28"/>
          <w:szCs w:val="28"/>
        </w:rPr>
      </w:pPr>
      <w:bookmarkStart w:id="18" w:name="_Toc265529381"/>
      <w:bookmarkStart w:id="19" w:name="_Toc239145352"/>
      <w:bookmarkStart w:id="20" w:name="_Toc221374624"/>
      <w:bookmarkStart w:id="21" w:name="_Toc221356884"/>
      <w:bookmarkStart w:id="22" w:name="_Toc221356949"/>
      <w:bookmarkStart w:id="23" w:name="_Toc241404200"/>
      <w:bookmarkStart w:id="24" w:name="_Toc221423617"/>
      <w:bookmarkStart w:id="25" w:name="_Toc223715996"/>
      <w:bookmarkStart w:id="26" w:name="_Toc34508131"/>
      <w:bookmarkStart w:id="27" w:name="_Toc222114877"/>
      <w:r>
        <w:rPr>
          <w:rFonts w:ascii="仿宋" w:eastAsia="仿宋" w:hAnsi="仿宋" w:cs="仿宋" w:hint="eastAsia"/>
          <w:sz w:val="28"/>
          <w:szCs w:val="28"/>
        </w:rPr>
        <w:t>二、采购文件</w:t>
      </w:r>
      <w:bookmarkEnd w:id="18"/>
      <w:bookmarkEnd w:id="19"/>
      <w:bookmarkEnd w:id="20"/>
      <w:bookmarkEnd w:id="21"/>
      <w:bookmarkEnd w:id="22"/>
      <w:bookmarkEnd w:id="23"/>
      <w:bookmarkEnd w:id="24"/>
      <w:bookmarkEnd w:id="25"/>
      <w:bookmarkEnd w:id="26"/>
      <w:bookmarkEnd w:id="27"/>
    </w:p>
    <w:p w:rsidR="007974BF" w:rsidRDefault="00C9121B">
      <w:pPr>
        <w:tabs>
          <w:tab w:val="left" w:pos="540"/>
        </w:tabs>
        <w:snapToGrid w:val="0"/>
        <w:spacing w:line="360" w:lineRule="auto"/>
        <w:rPr>
          <w:rFonts w:ascii="仿宋" w:eastAsia="仿宋" w:hAnsi="仿宋" w:cs="仿宋"/>
          <w:sz w:val="24"/>
        </w:rPr>
      </w:pPr>
      <w:r>
        <w:rPr>
          <w:rFonts w:ascii="仿宋" w:eastAsia="仿宋" w:hAnsi="仿宋" w:cs="仿宋" w:hint="eastAsia"/>
          <w:sz w:val="24"/>
        </w:rPr>
        <w:t>8.采购文件</w:t>
      </w:r>
    </w:p>
    <w:p w:rsidR="007974BF" w:rsidRDefault="00C9121B">
      <w:pPr>
        <w:tabs>
          <w:tab w:val="left" w:pos="54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8.1采购文件由采购文件目录所列内容及相关资料组成。</w:t>
      </w:r>
      <w:r>
        <w:rPr>
          <w:rFonts w:ascii="仿宋" w:eastAsia="仿宋" w:hAnsi="仿宋" w:cs="仿宋" w:hint="eastAsia"/>
          <w:snapToGrid w:val="0"/>
          <w:kern w:val="28"/>
          <w:sz w:val="24"/>
        </w:rPr>
        <w:t>获取采购文件的时间期限、地点、方式及采购文件售价等情况详见采购公告。</w:t>
      </w:r>
    </w:p>
    <w:p w:rsidR="007974BF" w:rsidRDefault="00C9121B">
      <w:pPr>
        <w:tabs>
          <w:tab w:val="left" w:pos="54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8.2采购文件的澄清或修改</w:t>
      </w:r>
    </w:p>
    <w:p w:rsidR="007974BF" w:rsidRDefault="00C9121B">
      <w:pPr>
        <w:snapToGrid w:val="0"/>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t>8.2.1采购人或者采购代理机构可以对已发出的采购文件进行必要的澄清或者修改。澄清或者修改在政</w:t>
      </w:r>
      <w:proofErr w:type="gramStart"/>
      <w:r>
        <w:rPr>
          <w:rFonts w:ascii="仿宋" w:eastAsia="仿宋" w:hAnsi="仿宋" w:cs="仿宋" w:hint="eastAsia"/>
          <w:spacing w:val="6"/>
          <w:sz w:val="24"/>
        </w:rPr>
        <w:t>采云</w:t>
      </w:r>
      <w:proofErr w:type="gramEnd"/>
      <w:r>
        <w:rPr>
          <w:rFonts w:ascii="仿宋" w:eastAsia="仿宋" w:hAnsi="仿宋" w:cs="仿宋" w:hint="eastAsia"/>
          <w:spacing w:val="6"/>
          <w:sz w:val="24"/>
        </w:rPr>
        <w:t>网上发布公告，政</w:t>
      </w:r>
      <w:proofErr w:type="gramStart"/>
      <w:r>
        <w:rPr>
          <w:rFonts w:ascii="仿宋" w:eastAsia="仿宋" w:hAnsi="仿宋" w:cs="仿宋" w:hint="eastAsia"/>
          <w:spacing w:val="6"/>
          <w:sz w:val="24"/>
        </w:rPr>
        <w:t>采云</w:t>
      </w:r>
      <w:proofErr w:type="gramEnd"/>
      <w:r>
        <w:rPr>
          <w:rFonts w:ascii="仿宋" w:eastAsia="仿宋" w:hAnsi="仿宋" w:cs="仿宋" w:hint="eastAsia"/>
          <w:spacing w:val="6"/>
          <w:sz w:val="24"/>
        </w:rPr>
        <w:t>系统将自动发送消息通知所有获取采购文件的潜在供应商。澄清或者修改的内容为采购文件的组成部分。</w:t>
      </w:r>
    </w:p>
    <w:p w:rsidR="007974BF" w:rsidRDefault="00C9121B">
      <w:pPr>
        <w:snapToGrid w:val="0"/>
        <w:spacing w:line="360" w:lineRule="auto"/>
        <w:ind w:firstLineChars="200" w:firstLine="504"/>
        <w:rPr>
          <w:rFonts w:ascii="仿宋" w:eastAsia="仿宋" w:hAnsi="仿宋" w:cs="仿宋"/>
          <w:spacing w:val="6"/>
          <w:sz w:val="24"/>
        </w:rPr>
      </w:pPr>
      <w:r>
        <w:rPr>
          <w:rFonts w:ascii="仿宋" w:eastAsia="仿宋" w:hAnsi="仿宋" w:cs="仿宋" w:hint="eastAsia"/>
          <w:spacing w:val="6"/>
          <w:sz w:val="24"/>
        </w:rPr>
        <w:lastRenderedPageBreak/>
        <w:t>8.2.2</w:t>
      </w:r>
      <w:r>
        <w:rPr>
          <w:rFonts w:ascii="仿宋" w:eastAsia="仿宋" w:hAnsi="仿宋" w:cs="仿宋" w:hint="eastAsia"/>
          <w:sz w:val="24"/>
        </w:rPr>
        <w:t>澄清或者修改的内容可能影响响应文件编制的，采购人或者采购代理机构应当在首次响应文件提交截止时间至少5日前，在</w:t>
      </w:r>
      <w:r>
        <w:rPr>
          <w:rFonts w:ascii="仿宋" w:eastAsia="仿宋" w:hAnsi="仿宋" w:cs="仿宋" w:hint="eastAsia"/>
          <w:spacing w:val="6"/>
          <w:sz w:val="24"/>
        </w:rPr>
        <w:t>政</w:t>
      </w:r>
      <w:proofErr w:type="gramStart"/>
      <w:r>
        <w:rPr>
          <w:rFonts w:ascii="仿宋" w:eastAsia="仿宋" w:hAnsi="仿宋" w:cs="仿宋" w:hint="eastAsia"/>
          <w:spacing w:val="6"/>
          <w:sz w:val="24"/>
        </w:rPr>
        <w:t>采云</w:t>
      </w:r>
      <w:proofErr w:type="gramEnd"/>
      <w:r>
        <w:rPr>
          <w:rFonts w:ascii="仿宋" w:eastAsia="仿宋" w:hAnsi="仿宋" w:cs="仿宋" w:hint="eastAsia"/>
          <w:sz w:val="24"/>
        </w:rPr>
        <w:t>网上发布更正公告，政</w:t>
      </w:r>
      <w:proofErr w:type="gramStart"/>
      <w:r>
        <w:rPr>
          <w:rFonts w:ascii="仿宋" w:eastAsia="仿宋" w:hAnsi="仿宋" w:cs="仿宋" w:hint="eastAsia"/>
          <w:sz w:val="24"/>
        </w:rPr>
        <w:t>采云</w:t>
      </w:r>
      <w:proofErr w:type="gramEnd"/>
      <w:r>
        <w:rPr>
          <w:rFonts w:ascii="仿宋" w:eastAsia="仿宋" w:hAnsi="仿宋" w:cs="仿宋" w:hint="eastAsia"/>
          <w:sz w:val="24"/>
        </w:rPr>
        <w:t>系统将自动发送消息通知所有获取采购文件的潜在供应商；不足5日的，采购人、采购代理机构应当顺延提交首次响应文件截止时间。</w:t>
      </w:r>
    </w:p>
    <w:p w:rsidR="007974BF" w:rsidRDefault="00C9121B">
      <w:pPr>
        <w:pStyle w:val="2"/>
        <w:snapToGrid w:val="0"/>
        <w:spacing w:before="0" w:after="0" w:line="360" w:lineRule="auto"/>
        <w:jc w:val="center"/>
        <w:rPr>
          <w:rFonts w:ascii="仿宋" w:eastAsia="仿宋" w:hAnsi="仿宋" w:cs="仿宋"/>
          <w:sz w:val="28"/>
          <w:szCs w:val="28"/>
        </w:rPr>
      </w:pPr>
      <w:bookmarkStart w:id="28" w:name="_Toc221374625"/>
      <w:bookmarkStart w:id="29" w:name="_Toc222114878"/>
      <w:bookmarkStart w:id="30" w:name="_Toc223715997"/>
      <w:bookmarkStart w:id="31" w:name="_Toc265529382"/>
      <w:bookmarkStart w:id="32" w:name="_Toc241404201"/>
      <w:bookmarkStart w:id="33" w:name="_Toc221356950"/>
      <w:bookmarkStart w:id="34" w:name="_Toc221423618"/>
      <w:bookmarkStart w:id="35" w:name="_Toc239145353"/>
      <w:bookmarkStart w:id="36" w:name="_Toc221356885"/>
      <w:bookmarkStart w:id="37" w:name="_Toc34508132"/>
      <w:r>
        <w:rPr>
          <w:rFonts w:ascii="仿宋" w:eastAsia="仿宋" w:hAnsi="仿宋" w:cs="仿宋" w:hint="eastAsia"/>
          <w:sz w:val="28"/>
          <w:szCs w:val="28"/>
        </w:rPr>
        <w:t>三、响应文件</w:t>
      </w:r>
      <w:bookmarkEnd w:id="28"/>
      <w:bookmarkEnd w:id="29"/>
      <w:bookmarkEnd w:id="30"/>
      <w:bookmarkEnd w:id="31"/>
      <w:bookmarkEnd w:id="32"/>
      <w:bookmarkEnd w:id="33"/>
      <w:bookmarkEnd w:id="34"/>
      <w:bookmarkEnd w:id="35"/>
      <w:bookmarkEnd w:id="36"/>
      <w:bookmarkEnd w:id="37"/>
    </w:p>
    <w:p w:rsidR="007974BF" w:rsidRDefault="00C9121B">
      <w:pPr>
        <w:snapToGrid w:val="0"/>
        <w:spacing w:line="360" w:lineRule="auto"/>
        <w:rPr>
          <w:rFonts w:ascii="仿宋" w:eastAsia="仿宋" w:hAnsi="仿宋" w:cs="仿宋"/>
          <w:b/>
          <w:bCs/>
          <w:snapToGrid w:val="0"/>
          <w:sz w:val="24"/>
        </w:rPr>
      </w:pPr>
      <w:bookmarkStart w:id="38" w:name="_Toc221356886"/>
      <w:r>
        <w:rPr>
          <w:rFonts w:ascii="仿宋" w:eastAsia="仿宋" w:hAnsi="仿宋" w:cs="仿宋" w:hint="eastAsia"/>
          <w:b/>
          <w:snapToGrid w:val="0"/>
          <w:sz w:val="24"/>
        </w:rPr>
        <w:t>9.</w:t>
      </w:r>
      <w:r>
        <w:rPr>
          <w:rFonts w:ascii="仿宋" w:eastAsia="仿宋" w:hAnsi="仿宋" w:cs="仿宋" w:hint="eastAsia"/>
          <w:b/>
          <w:bCs/>
          <w:snapToGrid w:val="0"/>
          <w:sz w:val="24"/>
        </w:rPr>
        <w:t>响应文件的构成</w:t>
      </w:r>
    </w:p>
    <w:p w:rsidR="007974BF" w:rsidRDefault="00C9121B">
      <w:pPr>
        <w:snapToGrid w:val="0"/>
        <w:spacing w:line="360" w:lineRule="auto"/>
        <w:ind w:firstLineChars="196" w:firstLine="470"/>
        <w:rPr>
          <w:rFonts w:ascii="仿宋" w:eastAsia="仿宋" w:hAnsi="仿宋" w:cs="仿宋"/>
          <w:bCs/>
          <w:sz w:val="24"/>
        </w:rPr>
      </w:pPr>
      <w:r>
        <w:rPr>
          <w:rFonts w:ascii="仿宋" w:eastAsia="仿宋" w:hAnsi="仿宋" w:cs="仿宋" w:hint="eastAsia"/>
          <w:bCs/>
          <w:sz w:val="24"/>
        </w:rPr>
        <w:t>包括资格文件、商务技术文件、报价文件三部分。</w:t>
      </w:r>
    </w:p>
    <w:p w:rsidR="007974BF" w:rsidRDefault="00C9121B">
      <w:pPr>
        <w:tabs>
          <w:tab w:val="left" w:pos="360"/>
        </w:tabs>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9.1资格文件</w:t>
      </w:r>
      <w:proofErr w:type="gramStart"/>
      <w:r>
        <w:rPr>
          <w:rFonts w:ascii="仿宋" w:eastAsia="仿宋" w:hAnsi="仿宋" w:cs="仿宋" w:hint="eastAsia"/>
          <w:b/>
          <w:bCs/>
          <w:sz w:val="24"/>
        </w:rPr>
        <w:t>须包括</w:t>
      </w:r>
      <w:proofErr w:type="gramEnd"/>
      <w:r>
        <w:rPr>
          <w:rFonts w:ascii="仿宋" w:eastAsia="仿宋" w:hAnsi="仿宋" w:cs="仿宋" w:hint="eastAsia"/>
          <w:b/>
          <w:bCs/>
          <w:sz w:val="24"/>
        </w:rPr>
        <w:t>下列内容：</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9.1.1符合参加采购活动应当具备的一般条件的承诺函；</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9.1.2落实采购政策需满足的资格要求；</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9.1.3本项目的特定资格要求。</w:t>
      </w:r>
    </w:p>
    <w:p w:rsidR="007974BF" w:rsidRDefault="00C9121B">
      <w:pPr>
        <w:tabs>
          <w:tab w:val="left" w:pos="360"/>
        </w:tabs>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9.2 商务技术文件应包括下列部分：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9.2.1投标函；</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9.2.2授权委托书或法定代表人（单位负责人、自然人本人）身份证明；</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9.2.3符合性审查资料；</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9.2.4评标标准相应的商务技术资料；</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9.2.5商务技术偏离表；</w:t>
      </w:r>
    </w:p>
    <w:p w:rsidR="007974BF" w:rsidRDefault="00C9121B">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9</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6供应商认为需要提供的其他相关资料</w:t>
      </w:r>
      <w:r>
        <w:rPr>
          <w:rFonts w:ascii="仿宋" w:eastAsia="仿宋" w:hAnsi="仿宋" w:cs="仿宋" w:hint="eastAsia"/>
          <w:sz w:val="24"/>
          <w:lang w:val="zh-CN"/>
        </w:rPr>
        <w:t>。</w:t>
      </w:r>
    </w:p>
    <w:p w:rsidR="007974BF" w:rsidRDefault="00C9121B">
      <w:pPr>
        <w:tabs>
          <w:tab w:val="left" w:pos="5355"/>
        </w:tabs>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9.3 报价文件应包括下列部分：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9.3.1开标一览表（首次报价表）；</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9.3.2价格组成表；</w:t>
      </w:r>
    </w:p>
    <w:p w:rsidR="007974BF" w:rsidRDefault="00C9121B">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9.4要求供应商提供样品、讲解或演示的，</w:t>
      </w:r>
      <w:proofErr w:type="gramStart"/>
      <w:r>
        <w:rPr>
          <w:rFonts w:ascii="仿宋" w:eastAsia="仿宋" w:hAnsi="仿宋" w:cs="仿宋" w:hint="eastAsia"/>
          <w:b/>
          <w:bCs/>
          <w:sz w:val="24"/>
        </w:rPr>
        <w:t>见供应</w:t>
      </w:r>
      <w:proofErr w:type="gramEnd"/>
      <w:r>
        <w:rPr>
          <w:rFonts w:ascii="仿宋" w:eastAsia="仿宋" w:hAnsi="仿宋" w:cs="仿宋" w:hint="eastAsia"/>
          <w:b/>
          <w:bCs/>
          <w:sz w:val="24"/>
        </w:rPr>
        <w:t>商须知前附表。</w:t>
      </w:r>
    </w:p>
    <w:p w:rsidR="007974BF" w:rsidRDefault="00C9121B">
      <w:pPr>
        <w:snapToGrid w:val="0"/>
        <w:spacing w:line="360" w:lineRule="auto"/>
        <w:rPr>
          <w:rFonts w:ascii="仿宋" w:eastAsia="仿宋" w:hAnsi="仿宋" w:cs="仿宋"/>
          <w:b/>
          <w:bCs/>
          <w:sz w:val="24"/>
        </w:rPr>
      </w:pPr>
      <w:r>
        <w:rPr>
          <w:rFonts w:ascii="仿宋" w:eastAsia="仿宋" w:hAnsi="仿宋" w:cs="仿宋" w:hint="eastAsia"/>
          <w:b/>
          <w:bCs/>
          <w:sz w:val="24"/>
        </w:rPr>
        <w:t>10.响应文件编制</w:t>
      </w:r>
    </w:p>
    <w:p w:rsidR="007974BF" w:rsidRDefault="00C9121B">
      <w:pPr>
        <w:tabs>
          <w:tab w:val="left" w:pos="360"/>
        </w:tabs>
        <w:snapToGrid w:val="0"/>
        <w:spacing w:line="360" w:lineRule="auto"/>
        <w:ind w:firstLineChars="200" w:firstLine="480"/>
        <w:rPr>
          <w:rFonts w:ascii="仿宋" w:eastAsia="仿宋" w:hAnsi="仿宋" w:cs="仿宋"/>
          <w:kern w:val="0"/>
          <w:sz w:val="24"/>
          <w:lang w:val="zh-CN"/>
        </w:rPr>
      </w:pPr>
      <w:r>
        <w:rPr>
          <w:rFonts w:ascii="仿宋" w:eastAsia="仿宋" w:hAnsi="仿宋" w:cs="仿宋" w:hint="eastAsia"/>
          <w:sz w:val="24"/>
        </w:rPr>
        <w:t>10.1本项目通过“政</w:t>
      </w:r>
      <w:proofErr w:type="gramStart"/>
      <w:r>
        <w:rPr>
          <w:rFonts w:ascii="仿宋" w:eastAsia="仿宋" w:hAnsi="仿宋" w:cs="仿宋" w:hint="eastAsia"/>
          <w:sz w:val="24"/>
        </w:rPr>
        <w:t>采云</w:t>
      </w:r>
      <w:proofErr w:type="gramEnd"/>
      <w:r>
        <w:rPr>
          <w:rFonts w:ascii="仿宋" w:eastAsia="仿宋" w:hAnsi="仿宋" w:cs="仿宋" w:hint="eastAsia"/>
          <w:sz w:val="24"/>
        </w:rPr>
        <w:t>平台（www.zcygov.cn）”实行在线投标响应（电子投标）。供应商应通过“政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电子交易客户端”，并按照本采购文件和“政</w:t>
      </w:r>
      <w:proofErr w:type="gramStart"/>
      <w:r>
        <w:rPr>
          <w:rFonts w:ascii="仿宋" w:eastAsia="仿宋" w:hAnsi="仿宋" w:cs="仿宋" w:hint="eastAsia"/>
          <w:sz w:val="24"/>
        </w:rPr>
        <w:t>采云</w:t>
      </w:r>
      <w:proofErr w:type="gramEnd"/>
      <w:r>
        <w:rPr>
          <w:rFonts w:ascii="仿宋" w:eastAsia="仿宋" w:hAnsi="仿宋" w:cs="仿宋" w:hint="eastAsia"/>
          <w:sz w:val="24"/>
        </w:rPr>
        <w:t>平台”的要求编制并加密响应文件。</w:t>
      </w:r>
      <w:r>
        <w:rPr>
          <w:rFonts w:ascii="仿宋" w:eastAsia="仿宋" w:hAnsi="仿宋" w:cs="仿宋" w:hint="eastAsia"/>
          <w:kern w:val="0"/>
          <w:sz w:val="24"/>
          <w:lang w:val="zh-CN"/>
        </w:rPr>
        <w:t>供应商未按规定加密的响应文件，政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平台将拒收并提示。</w:t>
      </w:r>
    </w:p>
    <w:p w:rsidR="007974BF" w:rsidRDefault="00C9121B">
      <w:pPr>
        <w:snapToGrid w:val="0"/>
        <w:spacing w:line="360" w:lineRule="auto"/>
        <w:ind w:firstLineChars="200" w:firstLine="480"/>
        <w:rPr>
          <w:rFonts w:ascii="仿宋" w:eastAsia="仿宋" w:hAnsi="仿宋" w:cs="仿宋"/>
          <w:b/>
          <w:sz w:val="24"/>
        </w:rPr>
      </w:pPr>
      <w:r>
        <w:rPr>
          <w:rFonts w:ascii="仿宋" w:eastAsia="仿宋" w:hAnsi="仿宋" w:cs="仿宋" w:hint="eastAsia"/>
          <w:sz w:val="24"/>
        </w:rPr>
        <w:t>10.2供应商应当按照本部分“响应文件的构成”规定的内容及顺序在“政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电子交易客户端”编制响应文件。</w:t>
      </w:r>
      <w:r>
        <w:rPr>
          <w:rFonts w:ascii="仿宋" w:eastAsia="仿宋" w:hAnsi="仿宋" w:cs="仿宋" w:hint="eastAsia"/>
          <w:kern w:val="0"/>
          <w:sz w:val="24"/>
          <w:lang w:val="zh-CN"/>
        </w:rPr>
        <w:t>各供应商在编制响应文件时请按照采购</w:t>
      </w:r>
      <w:r>
        <w:rPr>
          <w:rFonts w:ascii="仿宋" w:eastAsia="仿宋" w:hAnsi="仿宋" w:cs="仿宋" w:hint="eastAsia"/>
          <w:kern w:val="0"/>
          <w:sz w:val="24"/>
          <w:lang w:val="zh-CN"/>
        </w:rPr>
        <w:lastRenderedPageBreak/>
        <w:t>文件第五部分规定的格式进行，混乱的编排导致响应文件被误读或磋商小组查找不到有效文件的风险由供应商自行承担。</w:t>
      </w:r>
    </w:p>
    <w:p w:rsidR="007974BF" w:rsidRDefault="00C9121B">
      <w:pPr>
        <w:tabs>
          <w:tab w:val="left" w:pos="360"/>
        </w:tabs>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1</w:t>
      </w:r>
      <w:r>
        <w:rPr>
          <w:rFonts w:ascii="仿宋" w:eastAsia="仿宋" w:hAnsi="仿宋" w:cs="仿宋" w:hint="eastAsia"/>
          <w:kern w:val="0"/>
          <w:sz w:val="24"/>
        </w:rPr>
        <w:t>0</w:t>
      </w:r>
      <w:r>
        <w:rPr>
          <w:rFonts w:ascii="仿宋" w:eastAsia="仿宋" w:hAnsi="仿宋" w:cs="仿宋" w:hint="eastAsia"/>
          <w:kern w:val="0"/>
          <w:sz w:val="24"/>
          <w:lang w:val="zh-CN"/>
        </w:rPr>
        <w:t>.3使用“政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电子交易客户端”需要提前申领CA数字证书，申领流程请自行前往“浙江</w:t>
      </w:r>
      <w:r>
        <w:rPr>
          <w:rFonts w:ascii="仿宋" w:eastAsia="仿宋" w:hAnsi="仿宋" w:cs="仿宋" w:hint="eastAsia"/>
          <w:spacing w:val="6"/>
          <w:sz w:val="24"/>
        </w:rPr>
        <w:t>政</w:t>
      </w:r>
      <w:proofErr w:type="gramStart"/>
      <w:r>
        <w:rPr>
          <w:rFonts w:ascii="仿宋" w:eastAsia="仿宋" w:hAnsi="仿宋" w:cs="仿宋" w:hint="eastAsia"/>
          <w:spacing w:val="6"/>
          <w:sz w:val="24"/>
        </w:rPr>
        <w:t>采云</w:t>
      </w:r>
      <w:proofErr w:type="gramEnd"/>
      <w:r>
        <w:rPr>
          <w:rFonts w:ascii="仿宋" w:eastAsia="仿宋" w:hAnsi="仿宋" w:cs="仿宋" w:hint="eastAsia"/>
          <w:kern w:val="0"/>
          <w:sz w:val="24"/>
          <w:lang w:val="zh-CN"/>
        </w:rPr>
        <w:t>网-下载专区-电子交易客户端-CA驱动和申领流程”进行查阅。</w:t>
      </w:r>
    </w:p>
    <w:p w:rsidR="007974BF" w:rsidRDefault="00C9121B">
      <w:pPr>
        <w:snapToGrid w:val="0"/>
        <w:spacing w:line="360" w:lineRule="auto"/>
        <w:rPr>
          <w:rFonts w:ascii="仿宋" w:eastAsia="仿宋" w:hAnsi="仿宋" w:cs="仿宋"/>
          <w:b/>
          <w:bCs/>
          <w:sz w:val="24"/>
        </w:rPr>
      </w:pPr>
      <w:r>
        <w:rPr>
          <w:rFonts w:ascii="仿宋" w:eastAsia="仿宋" w:hAnsi="仿宋" w:cs="仿宋" w:hint="eastAsia"/>
          <w:b/>
          <w:bCs/>
          <w:sz w:val="24"/>
        </w:rPr>
        <w:t>11.响应文件的签署、盖章</w:t>
      </w:r>
    </w:p>
    <w:p w:rsidR="007974BF" w:rsidRDefault="00C9121B">
      <w:pPr>
        <w:pStyle w:val="27"/>
        <w:snapToGrid w:val="0"/>
        <w:spacing w:before="0"/>
        <w:ind w:firstLine="480"/>
        <w:rPr>
          <w:rFonts w:ascii="仿宋" w:eastAsia="仿宋" w:hAnsi="仿宋" w:cs="仿宋"/>
          <w:b/>
          <w:szCs w:val="24"/>
        </w:rPr>
      </w:pPr>
      <w:r>
        <w:rPr>
          <w:rFonts w:ascii="仿宋" w:eastAsia="仿宋" w:hAnsi="仿宋" w:cs="仿宋" w:hint="eastAsia"/>
          <w:szCs w:val="24"/>
        </w:rPr>
        <w:t>11.1响应文件按照采购文件第五部分格式要求进行签署、盖章。</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11.2为确保网上操作合法、有效和安全，供应商应当在首次响应文件提交截止时间前完成在“政</w:t>
      </w:r>
      <w:proofErr w:type="gramStart"/>
      <w:r>
        <w:rPr>
          <w:rFonts w:ascii="仿宋" w:eastAsia="仿宋" w:hAnsi="仿宋" w:cs="仿宋" w:hint="eastAsia"/>
          <w:szCs w:val="24"/>
        </w:rPr>
        <w:t>采云</w:t>
      </w:r>
      <w:proofErr w:type="gramEnd"/>
      <w:r>
        <w:rPr>
          <w:rFonts w:ascii="仿宋" w:eastAsia="仿宋" w:hAnsi="仿宋" w:cs="仿宋" w:hint="eastAsia"/>
          <w:szCs w:val="24"/>
        </w:rPr>
        <w:t>平台”的身份认证，确保在电子投标过程中能够对相关数据电文进行加密和使用电子签名。</w:t>
      </w:r>
    </w:p>
    <w:p w:rsidR="007974BF" w:rsidRDefault="00C9121B">
      <w:pPr>
        <w:snapToGrid w:val="0"/>
        <w:spacing w:line="360" w:lineRule="auto"/>
        <w:ind w:firstLineChars="200" w:firstLine="480"/>
        <w:rPr>
          <w:rFonts w:ascii="仿宋" w:eastAsia="仿宋" w:hAnsi="仿宋" w:cs="仿宋"/>
          <w:b/>
          <w:snapToGrid w:val="0"/>
          <w:sz w:val="24"/>
        </w:rPr>
      </w:pPr>
      <w:r>
        <w:rPr>
          <w:rFonts w:ascii="仿宋" w:eastAsia="仿宋" w:hAnsi="仿宋" w:cs="仿宋" w:hint="eastAsia"/>
          <w:sz w:val="24"/>
        </w:rPr>
        <w:t>11.3采购文件对响应文件签署、盖章的要求适用于电子签名。</w:t>
      </w:r>
    </w:p>
    <w:bookmarkEnd w:id="38"/>
    <w:p w:rsidR="007974BF" w:rsidRDefault="00C9121B">
      <w:pPr>
        <w:tabs>
          <w:tab w:val="left" w:pos="540"/>
        </w:tabs>
        <w:snapToGrid w:val="0"/>
        <w:spacing w:line="360" w:lineRule="auto"/>
        <w:rPr>
          <w:rFonts w:ascii="仿宋" w:eastAsia="仿宋" w:hAnsi="仿宋" w:cs="仿宋"/>
          <w:b/>
          <w:sz w:val="24"/>
        </w:rPr>
      </w:pPr>
      <w:r>
        <w:rPr>
          <w:rFonts w:ascii="仿宋" w:eastAsia="仿宋" w:hAnsi="仿宋" w:cs="仿宋" w:hint="eastAsia"/>
          <w:b/>
          <w:bCs/>
          <w:sz w:val="24"/>
        </w:rPr>
        <w:t>12.投标报价</w:t>
      </w:r>
    </w:p>
    <w:p w:rsidR="007974BF" w:rsidRDefault="00C9121B">
      <w:pPr>
        <w:tabs>
          <w:tab w:val="left" w:pos="54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12.1供应商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rsidR="007974BF" w:rsidRDefault="00C9121B">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rPr>
        <w:t>2</w:t>
      </w:r>
      <w:r>
        <w:rPr>
          <w:rFonts w:ascii="仿宋" w:eastAsia="仿宋" w:hAnsi="仿宋" w:cs="仿宋" w:hint="eastAsia"/>
          <w:kern w:val="0"/>
          <w:sz w:val="24"/>
          <w:lang w:val="zh-CN"/>
        </w:rPr>
        <w:t>.2有关本项目实施所需的所有费用（含税费）均计入报价。</w:t>
      </w:r>
      <w:r>
        <w:rPr>
          <w:rFonts w:ascii="仿宋" w:eastAsia="仿宋" w:hAnsi="仿宋" w:cs="仿宋" w:hint="eastAsia"/>
          <w:sz w:val="24"/>
        </w:rPr>
        <w:t>所有投标报价均以人民币报价。</w:t>
      </w:r>
      <w:r>
        <w:rPr>
          <w:rFonts w:ascii="仿宋" w:eastAsia="仿宋" w:hAnsi="仿宋" w:cs="仿宋" w:hint="eastAsia"/>
          <w:kern w:val="0"/>
          <w:sz w:val="24"/>
          <w:lang w:val="zh-CN"/>
        </w:rPr>
        <w:t>采购文件未列明，而供应商认为必需的费用也需列入报价。</w:t>
      </w:r>
    </w:p>
    <w:p w:rsidR="007974BF" w:rsidRDefault="00C9121B">
      <w:pPr>
        <w:snapToGrid w:val="0"/>
        <w:spacing w:line="360" w:lineRule="auto"/>
        <w:ind w:firstLineChars="200" w:firstLine="482"/>
        <w:jc w:val="left"/>
        <w:rPr>
          <w:rFonts w:ascii="仿宋" w:eastAsia="仿宋" w:hAnsi="仿宋" w:cs="仿宋"/>
          <w:sz w:val="24"/>
        </w:rPr>
      </w:pPr>
      <w:r>
        <w:rPr>
          <w:rFonts w:ascii="仿宋" w:eastAsia="仿宋" w:hAnsi="仿宋" w:cs="仿宋" w:hint="eastAsia"/>
          <w:b/>
          <w:kern w:val="0"/>
          <w:sz w:val="24"/>
          <w:lang w:val="zh-CN"/>
        </w:rPr>
        <w:t>1</w:t>
      </w:r>
      <w:r>
        <w:rPr>
          <w:rFonts w:ascii="仿宋" w:eastAsia="仿宋" w:hAnsi="仿宋" w:cs="仿宋" w:hint="eastAsia"/>
          <w:b/>
          <w:kern w:val="0"/>
          <w:sz w:val="24"/>
        </w:rPr>
        <w:t>2</w:t>
      </w:r>
      <w:r>
        <w:rPr>
          <w:rFonts w:ascii="仿宋" w:eastAsia="仿宋" w:hAnsi="仿宋" w:cs="仿宋" w:hint="eastAsia"/>
          <w:b/>
          <w:kern w:val="0"/>
          <w:sz w:val="24"/>
          <w:lang w:val="zh-CN"/>
        </w:rPr>
        <w:t>.3</w:t>
      </w:r>
      <w:r>
        <w:rPr>
          <w:rFonts w:ascii="仿宋" w:eastAsia="仿宋" w:hAnsi="仿宋" w:cs="仿宋" w:hint="eastAsia"/>
          <w:b/>
          <w:sz w:val="24"/>
        </w:rPr>
        <w:t>投标报价</w:t>
      </w:r>
      <w:proofErr w:type="gramStart"/>
      <w:r>
        <w:rPr>
          <w:rFonts w:ascii="仿宋" w:eastAsia="仿宋" w:hAnsi="仿宋" w:cs="仿宋" w:hint="eastAsia"/>
          <w:b/>
          <w:sz w:val="24"/>
        </w:rPr>
        <w:t>其他要</w:t>
      </w:r>
      <w:proofErr w:type="gramEnd"/>
      <w:r>
        <w:rPr>
          <w:rFonts w:ascii="仿宋" w:eastAsia="仿宋" w:hAnsi="仿宋" w:cs="仿宋" w:hint="eastAsia"/>
          <w:b/>
          <w:sz w:val="24"/>
        </w:rPr>
        <w:t>求见供应商须知前附表。</w:t>
      </w:r>
    </w:p>
    <w:p w:rsidR="007974BF" w:rsidRDefault="00C9121B">
      <w:pPr>
        <w:tabs>
          <w:tab w:val="left" w:pos="-180"/>
          <w:tab w:val="left" w:pos="180"/>
          <w:tab w:val="left" w:pos="360"/>
        </w:tabs>
        <w:snapToGrid w:val="0"/>
        <w:spacing w:line="360" w:lineRule="auto"/>
        <w:rPr>
          <w:rFonts w:ascii="仿宋" w:eastAsia="仿宋" w:hAnsi="仿宋" w:cs="仿宋"/>
          <w:b/>
          <w:bCs/>
          <w:sz w:val="24"/>
        </w:rPr>
      </w:pPr>
      <w:bookmarkStart w:id="39" w:name="_Toc221423619"/>
      <w:bookmarkStart w:id="40" w:name="_Toc222114879"/>
      <w:bookmarkStart w:id="41" w:name="_Toc221356887"/>
      <w:bookmarkStart w:id="42" w:name="_Toc265529383"/>
      <w:bookmarkStart w:id="43" w:name="_Toc223715998"/>
      <w:bookmarkStart w:id="44" w:name="_Toc241404202"/>
      <w:bookmarkStart w:id="45" w:name="_Toc221356951"/>
      <w:bookmarkStart w:id="46" w:name="_Toc239145354"/>
      <w:bookmarkStart w:id="47" w:name="_Toc221374626"/>
      <w:r>
        <w:rPr>
          <w:rFonts w:ascii="仿宋" w:eastAsia="仿宋" w:hAnsi="仿宋" w:cs="仿宋" w:hint="eastAsia"/>
          <w:b/>
          <w:bCs/>
          <w:sz w:val="24"/>
        </w:rPr>
        <w:t>13.磋商保证金</w:t>
      </w:r>
    </w:p>
    <w:p w:rsidR="007974BF" w:rsidRDefault="00C9121B">
      <w:pPr>
        <w:tabs>
          <w:tab w:val="left" w:pos="-180"/>
          <w:tab w:val="left" w:pos="180"/>
          <w:tab w:val="left" w:pos="360"/>
        </w:tabs>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不要求。</w:t>
      </w:r>
    </w:p>
    <w:p w:rsidR="007974BF" w:rsidRDefault="00C9121B">
      <w:pPr>
        <w:tabs>
          <w:tab w:val="left" w:pos="-180"/>
          <w:tab w:val="left" w:pos="180"/>
          <w:tab w:val="left" w:pos="360"/>
        </w:tabs>
        <w:snapToGrid w:val="0"/>
        <w:spacing w:line="360" w:lineRule="auto"/>
        <w:rPr>
          <w:rFonts w:ascii="仿宋" w:eastAsia="仿宋" w:hAnsi="仿宋" w:cs="仿宋"/>
          <w:b/>
          <w:bCs/>
          <w:sz w:val="24"/>
        </w:rPr>
      </w:pPr>
      <w:r>
        <w:rPr>
          <w:rFonts w:ascii="仿宋" w:eastAsia="仿宋" w:hAnsi="仿宋" w:cs="仿宋" w:hint="eastAsia"/>
          <w:b/>
          <w:bCs/>
          <w:sz w:val="24"/>
        </w:rPr>
        <w:t>14.投标有效期</w:t>
      </w:r>
    </w:p>
    <w:p w:rsidR="007974BF" w:rsidRDefault="00C9121B">
      <w:pPr>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14.1投标有效期</w:t>
      </w:r>
      <w:proofErr w:type="gramStart"/>
      <w:r>
        <w:rPr>
          <w:rFonts w:ascii="仿宋" w:eastAsia="仿宋" w:hAnsi="仿宋" w:cs="仿宋" w:hint="eastAsia"/>
          <w:kern w:val="0"/>
          <w:sz w:val="24"/>
        </w:rPr>
        <w:t>见供应</w:t>
      </w:r>
      <w:proofErr w:type="gramEnd"/>
      <w:r>
        <w:rPr>
          <w:rFonts w:ascii="仿宋" w:eastAsia="仿宋" w:hAnsi="仿宋" w:cs="仿宋" w:hint="eastAsia"/>
          <w:kern w:val="0"/>
          <w:sz w:val="24"/>
        </w:rPr>
        <w:t>商须知前附表。</w:t>
      </w:r>
      <w:r>
        <w:rPr>
          <w:rFonts w:ascii="仿宋" w:eastAsia="仿宋" w:hAnsi="仿宋" w:cs="仿宋" w:hint="eastAsia"/>
          <w:b/>
          <w:kern w:val="0"/>
          <w:sz w:val="24"/>
        </w:rPr>
        <w:t>▲供应商的响应文件中承诺的投标有效期少于采购文件中载明的投标有效期的，响应文件无效</w:t>
      </w:r>
      <w:r>
        <w:rPr>
          <w:rFonts w:ascii="仿宋" w:eastAsia="仿宋" w:hAnsi="仿宋" w:cs="仿宋" w:hint="eastAsia"/>
          <w:kern w:val="0"/>
          <w:sz w:val="24"/>
        </w:rPr>
        <w:t>。</w:t>
      </w:r>
    </w:p>
    <w:p w:rsidR="007974BF" w:rsidRDefault="00C9121B">
      <w:pPr>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14.2响应文件合格投递后，自最后报价提交截止日期起，在投标有效期内有效。</w:t>
      </w:r>
    </w:p>
    <w:p w:rsidR="007974BF" w:rsidRDefault="00C9121B">
      <w:pPr>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14.3在原定投标有效期满之前，如果出现特殊情况，采购机构可以以书面形式通知供应商延长投标有效期。供应商同意延长的，不得要求或被允许修改其响应文件，供应</w:t>
      </w:r>
      <w:proofErr w:type="gramStart"/>
      <w:r>
        <w:rPr>
          <w:rFonts w:ascii="仿宋" w:eastAsia="仿宋" w:hAnsi="仿宋" w:cs="仿宋" w:hint="eastAsia"/>
          <w:kern w:val="0"/>
          <w:sz w:val="24"/>
        </w:rPr>
        <w:t>商拒绝</w:t>
      </w:r>
      <w:proofErr w:type="gramEnd"/>
      <w:r>
        <w:rPr>
          <w:rFonts w:ascii="仿宋" w:eastAsia="仿宋" w:hAnsi="仿宋" w:cs="仿宋" w:hint="eastAsia"/>
          <w:kern w:val="0"/>
          <w:sz w:val="24"/>
        </w:rPr>
        <w:t>延长的，响应文件无效。</w:t>
      </w:r>
    </w:p>
    <w:bookmarkEnd w:id="39"/>
    <w:bookmarkEnd w:id="40"/>
    <w:bookmarkEnd w:id="41"/>
    <w:bookmarkEnd w:id="42"/>
    <w:bookmarkEnd w:id="43"/>
    <w:bookmarkEnd w:id="44"/>
    <w:bookmarkEnd w:id="45"/>
    <w:bookmarkEnd w:id="46"/>
    <w:bookmarkEnd w:id="47"/>
    <w:p w:rsidR="007974BF" w:rsidRDefault="00C9121B">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15.响应文件的递交、补充、修改、撤回</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15.1供应商应当在首次响应文件提交截止时间前完成响应文件的传输递交，</w:t>
      </w:r>
      <w:r>
        <w:rPr>
          <w:rFonts w:ascii="仿宋" w:eastAsia="仿宋" w:hAnsi="仿宋" w:cs="仿宋" w:hint="eastAsia"/>
          <w:szCs w:val="24"/>
        </w:rPr>
        <w:lastRenderedPageBreak/>
        <w:t>并可以补充、修改或者撤回响应文件。补充或者修改响应文件的，应当先行撤回原文件，补充、修改后重新传输递交。首次响应文件提交截止时间前未完成传输的，视为撤回响应文件。首次响应文件提交截止时间后递交的响应文件（</w:t>
      </w:r>
      <w:r>
        <w:rPr>
          <w:rFonts w:ascii="仿宋" w:eastAsia="仿宋" w:hAnsi="仿宋" w:cs="仿宋" w:hint="eastAsia"/>
        </w:rPr>
        <w:t>磋商小组要求重新提交响应文件的及供应</w:t>
      </w:r>
      <w:proofErr w:type="gramStart"/>
      <w:r>
        <w:rPr>
          <w:rFonts w:ascii="仿宋" w:eastAsia="仿宋" w:hAnsi="仿宋" w:cs="仿宋" w:hint="eastAsia"/>
        </w:rPr>
        <w:t>商</w:t>
      </w:r>
      <w:r>
        <w:rPr>
          <w:rFonts w:ascii="仿宋" w:eastAsia="仿宋" w:hAnsi="仿宋" w:cs="仿宋" w:hint="eastAsia"/>
          <w:szCs w:val="24"/>
        </w:rPr>
        <w:t>最后</w:t>
      </w:r>
      <w:proofErr w:type="gramEnd"/>
      <w:r>
        <w:rPr>
          <w:rFonts w:ascii="仿宋" w:eastAsia="仿宋" w:hAnsi="仿宋" w:cs="仿宋" w:hint="eastAsia"/>
          <w:szCs w:val="24"/>
        </w:rPr>
        <w:t>报价除外），政</w:t>
      </w:r>
      <w:proofErr w:type="gramStart"/>
      <w:r>
        <w:rPr>
          <w:rFonts w:ascii="仿宋" w:eastAsia="仿宋" w:hAnsi="仿宋" w:cs="仿宋" w:hint="eastAsia"/>
          <w:szCs w:val="24"/>
        </w:rPr>
        <w:t>采云</w:t>
      </w:r>
      <w:proofErr w:type="gramEnd"/>
      <w:r>
        <w:rPr>
          <w:rFonts w:ascii="仿宋" w:eastAsia="仿宋" w:hAnsi="仿宋" w:cs="仿宋" w:hint="eastAsia"/>
          <w:szCs w:val="24"/>
        </w:rPr>
        <w:t>平台将拒收。</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15.2政</w:t>
      </w:r>
      <w:proofErr w:type="gramStart"/>
      <w:r>
        <w:rPr>
          <w:rFonts w:ascii="仿宋" w:eastAsia="仿宋" w:hAnsi="仿宋" w:cs="仿宋" w:hint="eastAsia"/>
          <w:szCs w:val="24"/>
        </w:rPr>
        <w:t>采云</w:t>
      </w:r>
      <w:proofErr w:type="gramEnd"/>
      <w:r>
        <w:rPr>
          <w:rFonts w:ascii="仿宋" w:eastAsia="仿宋" w:hAnsi="仿宋" w:cs="仿宋" w:hint="eastAsia"/>
          <w:szCs w:val="24"/>
        </w:rPr>
        <w:t>平台收到响应文件，将妥善保存并即时向供应商发出确认回执通知。在首次响应文件提交截止时间前，除供应商补充、修改或者撤回响应文件外，任何单位和个人不得解密或提取响应文件。</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15.3采购人、采购机构可以视情况延长响应文件提交的截止时间。在上述情况下，采购机构与供应商以前在投标截止期方面的全部权利、责任和义务，将适用于延长至新的投标截止期。</w:t>
      </w:r>
    </w:p>
    <w:p w:rsidR="007974BF" w:rsidRDefault="00C9121B">
      <w:pPr>
        <w:pStyle w:val="ad"/>
        <w:snapToGrid w:val="0"/>
        <w:spacing w:line="360" w:lineRule="auto"/>
        <w:rPr>
          <w:rFonts w:ascii="仿宋" w:eastAsia="仿宋" w:hAnsi="仿宋" w:cs="仿宋"/>
          <w:b/>
          <w:sz w:val="24"/>
          <w:szCs w:val="24"/>
        </w:rPr>
      </w:pPr>
      <w:r>
        <w:rPr>
          <w:rFonts w:ascii="仿宋" w:eastAsia="仿宋" w:hAnsi="仿宋" w:cs="仿宋" w:hint="eastAsia"/>
          <w:b/>
          <w:sz w:val="24"/>
          <w:szCs w:val="24"/>
        </w:rPr>
        <w:t>16.备份响应文件</w:t>
      </w:r>
    </w:p>
    <w:p w:rsidR="007974BF" w:rsidRDefault="00C9121B">
      <w:pPr>
        <w:pStyle w:val="ad"/>
        <w:snapToGrid w:val="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16.1供应商在政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平台传输递交响应文件后，还可以在首次响应文件提交截止时间前直接提交或者以邮政快递方式（递交地点</w:t>
      </w:r>
      <w:proofErr w:type="gramStart"/>
      <w:r>
        <w:rPr>
          <w:rFonts w:ascii="仿宋" w:eastAsia="仿宋" w:hAnsi="仿宋" w:cs="仿宋" w:hint="eastAsia"/>
          <w:sz w:val="24"/>
          <w:szCs w:val="24"/>
        </w:rPr>
        <w:t>见供应</w:t>
      </w:r>
      <w:proofErr w:type="gramEnd"/>
      <w:r>
        <w:rPr>
          <w:rFonts w:ascii="仿宋" w:eastAsia="仿宋" w:hAnsi="仿宋" w:cs="仿宋" w:hint="eastAsia"/>
          <w:sz w:val="24"/>
          <w:szCs w:val="24"/>
        </w:rPr>
        <w:t>商须知前附表）递交备份响应文件1份，</w:t>
      </w:r>
      <w:r>
        <w:rPr>
          <w:rFonts w:ascii="仿宋" w:eastAsia="仿宋" w:hAnsi="仿宋" w:cs="仿宋" w:hint="eastAsia"/>
          <w:b/>
          <w:sz w:val="24"/>
          <w:szCs w:val="24"/>
        </w:rPr>
        <w:t>但采购人、采购机构不强制或变相强制供应商提交备份响应文件。</w:t>
      </w:r>
    </w:p>
    <w:p w:rsidR="007974BF" w:rsidRDefault="00C9121B">
      <w:pPr>
        <w:pStyle w:val="ad"/>
        <w:snapToGrid w:val="0"/>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16.2备份响应文件须在“政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光盘或U盘中。备份响应文件应当密封包装并在包装上加盖公章并注明采购项目名称，供应商名称(联合体投标的，包装物封面需注明联合体投标，并注明联合体成员各方的名称和联合体协议中约定的牵头人的名称)。</w:t>
      </w:r>
      <w:r>
        <w:rPr>
          <w:rFonts w:ascii="仿宋" w:eastAsia="仿宋" w:hAnsi="仿宋" w:cs="仿宋" w:hint="eastAsia"/>
          <w:b/>
          <w:sz w:val="24"/>
          <w:szCs w:val="24"/>
        </w:rPr>
        <w:t>不符合上述制作、存储、密封规定的备份响应文件将被视为无效或者被拒绝接收。</w:t>
      </w:r>
    </w:p>
    <w:p w:rsidR="007974BF" w:rsidRDefault="00C9121B">
      <w:pPr>
        <w:pStyle w:val="ad"/>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16.3</w:t>
      </w:r>
      <w:r>
        <w:rPr>
          <w:rFonts w:ascii="仿宋" w:eastAsia="仿宋" w:hAnsi="仿宋" w:cs="仿宋" w:hint="eastAsia"/>
          <w:b/>
          <w:bCs/>
          <w:sz w:val="24"/>
          <w:szCs w:val="24"/>
        </w:rPr>
        <w:t>采购机构将拒绝接受逾期送达的备份响应文件。</w:t>
      </w:r>
      <w:r>
        <w:rPr>
          <w:rFonts w:ascii="仿宋" w:eastAsia="仿宋" w:hAnsi="仿宋" w:cs="仿宋" w:hint="eastAsia"/>
          <w:sz w:val="24"/>
          <w:szCs w:val="24"/>
        </w:rPr>
        <w:t>采用邮政快递方式递交备份响应文件的，送达时间以签收人签收时间为准。邮寄过程中，备份响应文件发生泄露、遗失、损坏或延期送达等情况的，由供应商自行负责。</w:t>
      </w:r>
    </w:p>
    <w:p w:rsidR="007974BF" w:rsidRDefault="00C9121B">
      <w:pPr>
        <w:pStyle w:val="ad"/>
        <w:snapToGrid w:val="0"/>
        <w:spacing w:line="360" w:lineRule="auto"/>
        <w:ind w:firstLineChars="196" w:firstLine="472"/>
        <w:rPr>
          <w:rFonts w:ascii="仿宋" w:eastAsia="仿宋" w:hAnsi="仿宋" w:cs="仿宋"/>
          <w:b/>
          <w:sz w:val="24"/>
          <w:szCs w:val="24"/>
        </w:rPr>
      </w:pPr>
      <w:r>
        <w:rPr>
          <w:rFonts w:ascii="仿宋" w:eastAsia="仿宋" w:hAnsi="仿宋" w:cs="仿宋" w:hint="eastAsia"/>
          <w:b/>
          <w:sz w:val="24"/>
          <w:szCs w:val="24"/>
        </w:rPr>
        <w:t>16.4供应商仅提交备份响应文件，没有在政</w:t>
      </w:r>
      <w:proofErr w:type="gramStart"/>
      <w:r>
        <w:rPr>
          <w:rFonts w:ascii="仿宋" w:eastAsia="仿宋" w:hAnsi="仿宋" w:cs="仿宋" w:hint="eastAsia"/>
          <w:b/>
          <w:sz w:val="24"/>
          <w:szCs w:val="24"/>
        </w:rPr>
        <w:t>采云</w:t>
      </w:r>
      <w:proofErr w:type="gramEnd"/>
      <w:r>
        <w:rPr>
          <w:rFonts w:ascii="仿宋" w:eastAsia="仿宋" w:hAnsi="仿宋" w:cs="仿宋" w:hint="eastAsia"/>
          <w:b/>
          <w:sz w:val="24"/>
          <w:szCs w:val="24"/>
        </w:rPr>
        <w:t>平台传输递交响应文件的，投标无效。</w:t>
      </w:r>
    </w:p>
    <w:p w:rsidR="007974BF" w:rsidRDefault="00C9121B">
      <w:pPr>
        <w:pStyle w:val="27"/>
        <w:snapToGrid w:val="0"/>
        <w:spacing w:before="0"/>
        <w:ind w:firstLineChars="0" w:firstLine="0"/>
        <w:jc w:val="center"/>
        <w:rPr>
          <w:rFonts w:ascii="仿宋" w:eastAsia="仿宋" w:hAnsi="仿宋" w:cs="仿宋"/>
          <w:b/>
          <w:sz w:val="28"/>
          <w:szCs w:val="28"/>
        </w:rPr>
      </w:pPr>
      <w:r>
        <w:rPr>
          <w:rFonts w:ascii="仿宋" w:eastAsia="仿宋" w:hAnsi="仿宋" w:cs="仿宋" w:hint="eastAsia"/>
          <w:b/>
          <w:sz w:val="28"/>
          <w:szCs w:val="28"/>
        </w:rPr>
        <w:t>四、开标、资格审查与信用信息查询</w:t>
      </w:r>
    </w:p>
    <w:p w:rsidR="007974BF" w:rsidRDefault="00C9121B">
      <w:pPr>
        <w:pStyle w:val="af17cgridlangnp1033langf"/>
        <w:snapToGrid w:val="0"/>
        <w:spacing w:before="0" w:line="360" w:lineRule="auto"/>
        <w:ind w:left="0" w:firstLine="0"/>
        <w:rPr>
          <w:rFonts w:ascii="仿宋" w:eastAsia="仿宋" w:hAnsi="仿宋" w:cs="仿宋"/>
          <w:sz w:val="24"/>
          <w:szCs w:val="24"/>
        </w:rPr>
      </w:pPr>
      <w:r>
        <w:rPr>
          <w:rFonts w:ascii="仿宋" w:eastAsia="仿宋" w:hAnsi="仿宋" w:cs="仿宋" w:hint="eastAsia"/>
          <w:b/>
          <w:sz w:val="24"/>
          <w:szCs w:val="24"/>
        </w:rPr>
        <w:t>17.开标</w:t>
      </w:r>
    </w:p>
    <w:p w:rsidR="007974BF" w:rsidRDefault="00C9121B">
      <w:pPr>
        <w:pStyle w:val="af17cgridlangnp1033langf"/>
        <w:snapToGrid w:val="0"/>
        <w:spacing w:before="0"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t>17.1采购机构按照采购文件规定的时间通过电子交易平台组织开标，所有供应商均应当准时在线参加。供应商不足3家的，不得开标。</w:t>
      </w:r>
    </w:p>
    <w:p w:rsidR="007974BF" w:rsidRDefault="00C9121B">
      <w:pPr>
        <w:pStyle w:val="af17cgridlangnp1033langf"/>
        <w:snapToGrid w:val="0"/>
        <w:spacing w:before="0"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lastRenderedPageBreak/>
        <w:t>17.2开标时，电子交易平台按开标时间自动提取所有响应文件。采购机构依托电子交易平台发起开始解密指令，供应</w:t>
      </w:r>
      <w:proofErr w:type="gramStart"/>
      <w:r>
        <w:rPr>
          <w:rFonts w:ascii="仿宋" w:eastAsia="仿宋" w:hAnsi="仿宋" w:cs="仿宋" w:hint="eastAsia"/>
          <w:sz w:val="24"/>
          <w:szCs w:val="24"/>
        </w:rPr>
        <w:t>商按照</w:t>
      </w:r>
      <w:proofErr w:type="gramEnd"/>
      <w:r>
        <w:rPr>
          <w:rFonts w:ascii="仿宋" w:eastAsia="仿宋" w:hAnsi="仿宋" w:cs="仿宋" w:hint="eastAsia"/>
          <w:sz w:val="24"/>
          <w:szCs w:val="24"/>
        </w:rPr>
        <w:t>平台提示和采购文件的规定在完成在线解密。</w:t>
      </w:r>
    </w:p>
    <w:p w:rsidR="007974BF" w:rsidRDefault="00C9121B">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17.3特别说明：</w:t>
      </w:r>
    </w:p>
    <w:p w:rsidR="007974BF" w:rsidRDefault="00C9121B">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（1）如遇“政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平台”电子化开标或评审程序（</w:t>
      </w:r>
      <w:proofErr w:type="gramStart"/>
      <w:r>
        <w:rPr>
          <w:rFonts w:ascii="仿宋" w:eastAsia="仿宋" w:hAnsi="仿宋" w:cs="仿宋" w:hint="eastAsia"/>
          <w:bCs/>
          <w:kern w:val="0"/>
          <w:sz w:val="24"/>
        </w:rPr>
        <w:t>含相关</w:t>
      </w:r>
      <w:proofErr w:type="gramEnd"/>
      <w:r>
        <w:rPr>
          <w:rFonts w:ascii="仿宋" w:eastAsia="仿宋" w:hAnsi="仿宋" w:cs="仿宋" w:hint="eastAsia"/>
          <w:bCs/>
          <w:kern w:val="0"/>
          <w:sz w:val="24"/>
        </w:rPr>
        <w:t>数据公布）调整的，按调整后程序执行。</w:t>
      </w:r>
    </w:p>
    <w:p w:rsidR="007974BF" w:rsidRDefault="00C9121B">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（2）开标过程中需要相关当事人进行签字或盖章确认的材料将通过“政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平台”进行，若因“政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平台”技术问题无法进行签字或盖章确认的，采购组织机构将通过邮件、传真等形式组织确认。</w:t>
      </w:r>
    </w:p>
    <w:p w:rsidR="007974BF" w:rsidRDefault="00C9121B">
      <w:pPr>
        <w:tabs>
          <w:tab w:val="left" w:pos="540"/>
        </w:tabs>
        <w:snapToGrid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（3）供应商代表应保持“政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在线并准备好供应商公章、笔、纸、打印机等办公用品，随时做好开评标过程所需文件的邮件收发及签字、盖章工作（下同）。由于供应商代表未在线或电话无法联系而导致的相关损失或责任由供应商承担。</w:t>
      </w:r>
    </w:p>
    <w:p w:rsidR="007974BF" w:rsidRDefault="00C9121B">
      <w:pPr>
        <w:pStyle w:val="af17cgridlangnp1033langf"/>
        <w:snapToGrid w:val="0"/>
        <w:spacing w:before="0" w:line="360" w:lineRule="auto"/>
        <w:ind w:left="0" w:firstLineChars="200" w:firstLine="480"/>
        <w:rPr>
          <w:rFonts w:ascii="仿宋" w:eastAsia="仿宋" w:hAnsi="仿宋" w:cs="仿宋"/>
          <w:sz w:val="24"/>
          <w:szCs w:val="24"/>
        </w:rPr>
      </w:pPr>
      <w:r>
        <w:rPr>
          <w:rFonts w:ascii="仿宋" w:eastAsia="仿宋" w:hAnsi="仿宋" w:cs="仿宋" w:hint="eastAsia"/>
          <w:sz w:val="24"/>
          <w:szCs w:val="24"/>
        </w:rPr>
        <w:t>17.4响应文件未按时解密，供应商提供了备份响应文件的，以备份响应文件作为依据，否则视为响应文件撤回。响应文件已按时解密的，备份响应文件自动失效。</w:t>
      </w:r>
    </w:p>
    <w:p w:rsidR="007974BF" w:rsidRDefault="00C9121B">
      <w:pPr>
        <w:widowControl/>
        <w:snapToGrid w:val="0"/>
        <w:spacing w:line="360" w:lineRule="auto"/>
        <w:jc w:val="left"/>
        <w:rPr>
          <w:rFonts w:ascii="仿宋" w:eastAsia="仿宋" w:hAnsi="仿宋" w:cs="仿宋"/>
          <w:b/>
          <w:sz w:val="24"/>
        </w:rPr>
      </w:pPr>
      <w:r>
        <w:rPr>
          <w:rFonts w:ascii="仿宋" w:eastAsia="仿宋" w:hAnsi="仿宋" w:cs="仿宋" w:hint="eastAsia"/>
          <w:b/>
          <w:sz w:val="24"/>
        </w:rPr>
        <w:t>18、资格审查</w:t>
      </w:r>
    </w:p>
    <w:p w:rsidR="007974BF" w:rsidRDefault="00C9121B">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18.1开标后，采购代理机构将依法对供应商的资格进行审查。</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18.2</w:t>
      </w:r>
      <w:r>
        <w:rPr>
          <w:rFonts w:ascii="仿宋" w:eastAsia="仿宋" w:hAnsi="仿宋" w:cs="仿宋" w:hint="eastAsia"/>
          <w:sz w:val="24"/>
        </w:rPr>
        <w:t>采购</w:t>
      </w:r>
      <w:r>
        <w:rPr>
          <w:rFonts w:ascii="仿宋" w:eastAsia="仿宋" w:hAnsi="仿宋" w:cs="仿宋" w:hint="eastAsia"/>
          <w:kern w:val="0"/>
        </w:rPr>
        <w:t>代理</w:t>
      </w:r>
      <w:r>
        <w:rPr>
          <w:rFonts w:ascii="仿宋" w:eastAsia="仿宋" w:hAnsi="仿宋" w:cs="仿宋" w:hint="eastAsia"/>
          <w:sz w:val="24"/>
        </w:rPr>
        <w:t>机构依据法律法规和采购文件的规定，对供应商的基本资格条件、落实采购政策需满足的资格要求、特定资格条件进行审查。</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kern w:val="0"/>
          <w:szCs w:val="24"/>
        </w:rPr>
        <w:t>18.3供应商未按照采购文件要求提供与</w:t>
      </w:r>
      <w:r>
        <w:rPr>
          <w:rFonts w:ascii="仿宋" w:eastAsia="仿宋" w:hAnsi="仿宋" w:cs="仿宋" w:hint="eastAsia"/>
          <w:szCs w:val="24"/>
        </w:rPr>
        <w:t>基本资格条件、</w:t>
      </w:r>
      <w:r>
        <w:rPr>
          <w:rFonts w:ascii="仿宋" w:eastAsia="仿宋" w:hAnsi="仿宋" w:cs="仿宋" w:hint="eastAsia"/>
        </w:rPr>
        <w:t>落实采购政策需满足的资格要求、</w:t>
      </w:r>
      <w:r>
        <w:rPr>
          <w:rFonts w:ascii="仿宋" w:eastAsia="仿宋" w:hAnsi="仿宋" w:cs="仿宋" w:hint="eastAsia"/>
          <w:szCs w:val="24"/>
        </w:rPr>
        <w:t>特定资格条件相应的</w:t>
      </w:r>
      <w:r>
        <w:rPr>
          <w:rFonts w:ascii="仿宋" w:eastAsia="仿宋" w:hAnsi="仿宋" w:cs="仿宋" w:hint="eastAsia"/>
          <w:kern w:val="0"/>
          <w:szCs w:val="24"/>
        </w:rPr>
        <w:t>有效资格证明材料的，视为</w:t>
      </w:r>
      <w:r>
        <w:rPr>
          <w:rFonts w:ascii="仿宋" w:eastAsia="仿宋" w:hAnsi="仿宋" w:cs="仿宋" w:hint="eastAsia"/>
          <w:szCs w:val="24"/>
        </w:rPr>
        <w:t>供应商不具备采购文件中规定的资格要求，其投标无效。</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kern w:val="0"/>
          <w:szCs w:val="24"/>
        </w:rPr>
        <w:t>18.</w:t>
      </w:r>
      <w:r>
        <w:rPr>
          <w:rFonts w:ascii="仿宋" w:eastAsia="仿宋" w:hAnsi="仿宋" w:cs="仿宋" w:hint="eastAsia"/>
          <w:szCs w:val="24"/>
        </w:rPr>
        <w:t>4对未通过资格审查的供应商，采购人或采购机构告知其未通过的原因。</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kern w:val="0"/>
          <w:szCs w:val="24"/>
        </w:rPr>
        <w:t>18.</w:t>
      </w:r>
      <w:r>
        <w:rPr>
          <w:rFonts w:ascii="仿宋" w:eastAsia="仿宋" w:hAnsi="仿宋" w:cs="仿宋" w:hint="eastAsia"/>
          <w:szCs w:val="24"/>
        </w:rPr>
        <w:t>5合格供应商不足3家的，不再进行磋商。</w:t>
      </w:r>
    </w:p>
    <w:p w:rsidR="007974BF" w:rsidRDefault="00C9121B">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19、信用信息查询</w:t>
      </w:r>
    </w:p>
    <w:p w:rsidR="007974BF" w:rsidRDefault="00C9121B">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19.1信用信息查询渠道及截止时间：采购机构将通过“信用中国”网站(www.creditchina.gov.cn)、</w:t>
      </w:r>
      <w:r>
        <w:rPr>
          <w:rFonts w:ascii="仿宋" w:eastAsia="仿宋" w:hAnsi="仿宋" w:cs="仿宋" w:hint="eastAsia"/>
          <w:kern w:val="0"/>
        </w:rPr>
        <w:t>中国政府采购网</w:t>
      </w:r>
      <w:r>
        <w:rPr>
          <w:rFonts w:ascii="仿宋" w:eastAsia="仿宋" w:hAnsi="仿宋" w:cs="仿宋" w:hint="eastAsia"/>
          <w:kern w:val="0"/>
          <w:szCs w:val="24"/>
        </w:rPr>
        <w:t>(www.ccgp.gov.cn)渠道查询供应</w:t>
      </w:r>
      <w:proofErr w:type="gramStart"/>
      <w:r>
        <w:rPr>
          <w:rFonts w:ascii="仿宋" w:eastAsia="仿宋" w:hAnsi="仿宋" w:cs="仿宋" w:hint="eastAsia"/>
          <w:kern w:val="0"/>
          <w:szCs w:val="24"/>
        </w:rPr>
        <w:t>商首次</w:t>
      </w:r>
      <w:proofErr w:type="gramEnd"/>
      <w:r>
        <w:rPr>
          <w:rFonts w:ascii="仿宋" w:eastAsia="仿宋" w:hAnsi="仿宋" w:cs="仿宋" w:hint="eastAsia"/>
          <w:kern w:val="0"/>
          <w:szCs w:val="24"/>
        </w:rPr>
        <w:t>响应文件提交截止时间当天的信用记录。</w:t>
      </w:r>
    </w:p>
    <w:p w:rsidR="007974BF" w:rsidRDefault="00C9121B">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19.2信用信息查询记录和证据留存的具体方式：现场查询的供应商的信用</w:t>
      </w:r>
      <w:r>
        <w:rPr>
          <w:rFonts w:ascii="仿宋" w:eastAsia="仿宋" w:hAnsi="仿宋" w:cs="仿宋" w:hint="eastAsia"/>
          <w:kern w:val="0"/>
          <w:szCs w:val="24"/>
        </w:rPr>
        <w:lastRenderedPageBreak/>
        <w:t>记录、查询结果经确认后将与采购文件一起存档。</w:t>
      </w:r>
    </w:p>
    <w:p w:rsidR="007974BF" w:rsidRDefault="00C9121B">
      <w:pPr>
        <w:pStyle w:val="27"/>
        <w:snapToGrid w:val="0"/>
        <w:spacing w:before="0"/>
        <w:ind w:firstLine="480"/>
        <w:rPr>
          <w:rFonts w:ascii="仿宋" w:eastAsia="仿宋" w:hAnsi="仿宋" w:cs="仿宋"/>
          <w:kern w:val="0"/>
          <w:szCs w:val="24"/>
        </w:rPr>
      </w:pPr>
      <w:r>
        <w:rPr>
          <w:rFonts w:ascii="仿宋" w:eastAsia="仿宋" w:hAnsi="仿宋" w:cs="仿宋" w:hint="eastAsia"/>
          <w:kern w:val="0"/>
          <w:szCs w:val="24"/>
        </w:rPr>
        <w:t>19.3信用信息的使用规则：经查询列入失信被执行人名单、重大税收违法案件当事人名单、政府采购严重违法失信行为记录名单的供应商将被拒绝参与采购活动。</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ascii="仿宋" w:eastAsia="仿宋" w:hAnsi="仿宋" w:cs="仿宋" w:hint="eastAsia"/>
          <w:szCs w:val="24"/>
        </w:rPr>
        <w:t>。</w:t>
      </w:r>
    </w:p>
    <w:p w:rsidR="007974BF" w:rsidRDefault="00C9121B">
      <w:pPr>
        <w:pStyle w:val="2"/>
        <w:snapToGrid w:val="0"/>
        <w:spacing w:before="0" w:after="0" w:line="360" w:lineRule="auto"/>
        <w:jc w:val="center"/>
        <w:rPr>
          <w:rFonts w:ascii="仿宋" w:eastAsia="仿宋" w:hAnsi="仿宋" w:cs="仿宋"/>
          <w:sz w:val="28"/>
          <w:szCs w:val="28"/>
        </w:rPr>
      </w:pPr>
      <w:bookmarkStart w:id="48" w:name="_Toc34221900"/>
      <w:bookmarkStart w:id="49" w:name="_Toc34508135"/>
      <w:r>
        <w:rPr>
          <w:rFonts w:ascii="仿宋" w:eastAsia="仿宋" w:hAnsi="仿宋" w:cs="仿宋" w:hint="eastAsia"/>
          <w:sz w:val="28"/>
          <w:szCs w:val="28"/>
        </w:rPr>
        <w:t>五、</w:t>
      </w:r>
      <w:bookmarkEnd w:id="48"/>
      <w:bookmarkEnd w:id="49"/>
      <w:r>
        <w:rPr>
          <w:rFonts w:ascii="仿宋" w:eastAsia="仿宋" w:hAnsi="仿宋" w:cs="仿宋" w:hint="eastAsia"/>
          <w:sz w:val="28"/>
          <w:szCs w:val="28"/>
        </w:rPr>
        <w:t>磋商</w:t>
      </w:r>
    </w:p>
    <w:p w:rsidR="007974BF" w:rsidRDefault="00C9121B">
      <w:pPr>
        <w:snapToGrid w:val="0"/>
        <w:spacing w:line="360" w:lineRule="auto"/>
        <w:rPr>
          <w:rFonts w:ascii="仿宋" w:eastAsia="仿宋" w:hAnsi="仿宋" w:cs="仿宋"/>
          <w:b/>
          <w:sz w:val="24"/>
        </w:rPr>
      </w:pPr>
      <w:r>
        <w:rPr>
          <w:rFonts w:ascii="仿宋" w:eastAsia="仿宋" w:hAnsi="仿宋" w:cs="仿宋" w:hint="eastAsia"/>
          <w:b/>
          <w:sz w:val="24"/>
        </w:rPr>
        <w:t>20.磋商小组</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20.1磋商小组成员应当按照客观、公正、审慎的原则，根据采购文件第六部分评审办法规定的评审程序、评审方法和评审标准进行独立评审。未实质性响应磋商文件的响应文件按无效响应处理，磋商小组应当告知提交响应文件的供应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磋商文件内容违反国家有关强制性规定的，磋商小组应当停止评审并向采购人或者采购代理机构说明情况。</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20.2磋商小组在对响应文件的有效性、完整性和响应程度进行审查时，可以要求供应商对响应文件中含义不明确、同类问题表述不一致或者有明显文字和计算错误的内容等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必要的澄清、说明或者更正。供应商的澄清、说明或者更正不得超出响应文件的范围或者改变响应文件的实质性内容。</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磋商小组要求供应商澄清、说明或者更正响应文件应当通过政</w:t>
      </w:r>
      <w:proofErr w:type="gramStart"/>
      <w:r>
        <w:rPr>
          <w:rFonts w:ascii="仿宋" w:eastAsia="仿宋" w:hAnsi="仿宋" w:cs="仿宋" w:hint="eastAsia"/>
          <w:sz w:val="24"/>
        </w:rPr>
        <w:t>采云</w:t>
      </w:r>
      <w:proofErr w:type="gramEnd"/>
      <w:r>
        <w:rPr>
          <w:rFonts w:ascii="仿宋" w:eastAsia="仿宋" w:hAnsi="仿宋" w:cs="仿宋" w:hint="eastAsia"/>
          <w:sz w:val="24"/>
        </w:rPr>
        <w:t>平台在线</w:t>
      </w:r>
      <w:proofErr w:type="gramStart"/>
      <w:r>
        <w:rPr>
          <w:rFonts w:ascii="仿宋" w:eastAsia="仿宋" w:hAnsi="仿宋" w:cs="仿宋" w:hint="eastAsia"/>
          <w:sz w:val="24"/>
        </w:rPr>
        <w:t>作出</w:t>
      </w:r>
      <w:proofErr w:type="gramEnd"/>
      <w:r>
        <w:rPr>
          <w:rFonts w:ascii="仿宋" w:eastAsia="仿宋" w:hAnsi="仿宋" w:cs="仿宋" w:hint="eastAsia"/>
          <w:sz w:val="24"/>
        </w:rPr>
        <w:t>。供应商的澄清、说明或者更正应当由法定代表人或其授权代表签字或者加盖公章。由授权代表签字的，应当附法定代表人授权书。供应商为自然人的，应当由本人签字并附身份证明。</w:t>
      </w:r>
      <w:r>
        <w:rPr>
          <w:rFonts w:ascii="仿宋" w:eastAsia="仿宋" w:hAnsi="仿宋" w:cs="仿宋" w:hint="eastAsia"/>
          <w:bCs/>
          <w:kern w:val="0"/>
          <w:sz w:val="24"/>
        </w:rPr>
        <w:t>进行签字或盖章确认的材料将通过“政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平台”进行，若因“政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平台”技术问题无法进行签字或盖章确认的，采购组织机构将通过邮件、传真等形式组织确认。</w:t>
      </w:r>
    </w:p>
    <w:p w:rsidR="007974BF" w:rsidRDefault="00C9121B">
      <w:pPr>
        <w:snapToGrid w:val="0"/>
        <w:spacing w:line="360" w:lineRule="auto"/>
        <w:rPr>
          <w:rFonts w:ascii="仿宋" w:eastAsia="仿宋" w:hAnsi="仿宋" w:cs="仿宋"/>
          <w:sz w:val="24"/>
        </w:rPr>
      </w:pPr>
      <w:r>
        <w:rPr>
          <w:rFonts w:ascii="仿宋" w:eastAsia="仿宋" w:hAnsi="仿宋" w:cs="仿宋" w:hint="eastAsia"/>
          <w:sz w:val="24"/>
        </w:rPr>
        <w:t>21．磋商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21.1磋商小组所有成员应当集中与单一供应商分别进行磋商，并给予所有参加磋商的供应商平等的磋商机会。</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在磋商过程中，磋商小组可以根据磋商文件和磋商情况实质性变动采购需求中的技术、服务要求以及合同草案条款，但不得变动磋商文件中的其他内容。实质性变动的内容，须经采购人代表确认。</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对磋商文件</w:t>
      </w:r>
      <w:proofErr w:type="gramStart"/>
      <w:r>
        <w:rPr>
          <w:rFonts w:ascii="仿宋" w:eastAsia="仿宋" w:hAnsi="仿宋" w:cs="仿宋" w:hint="eastAsia"/>
          <w:sz w:val="24"/>
        </w:rPr>
        <w:t>作出</w:t>
      </w:r>
      <w:proofErr w:type="gramEnd"/>
      <w:r>
        <w:rPr>
          <w:rFonts w:ascii="仿宋" w:eastAsia="仿宋" w:hAnsi="仿宋" w:cs="仿宋" w:hint="eastAsia"/>
          <w:sz w:val="24"/>
        </w:rPr>
        <w:t>的实质性变动是磋商文件的有效组成部分，磋商小组应当及时以书面形式同时通知所有参加磋商的供应商。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ascii="仿宋" w:eastAsia="仿宋" w:hAnsi="仿宋" w:cs="仿宋" w:hint="eastAsia"/>
          <w:bCs/>
          <w:kern w:val="0"/>
          <w:sz w:val="24"/>
        </w:rPr>
        <w:t>进行签字或盖章确认的材料将通过“政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平台”进行，若因“政</w:t>
      </w:r>
      <w:proofErr w:type="gramStart"/>
      <w:r>
        <w:rPr>
          <w:rFonts w:ascii="仿宋" w:eastAsia="仿宋" w:hAnsi="仿宋" w:cs="仿宋" w:hint="eastAsia"/>
          <w:bCs/>
          <w:kern w:val="0"/>
          <w:sz w:val="24"/>
        </w:rPr>
        <w:t>采云</w:t>
      </w:r>
      <w:proofErr w:type="gramEnd"/>
      <w:r>
        <w:rPr>
          <w:rFonts w:ascii="仿宋" w:eastAsia="仿宋" w:hAnsi="仿宋" w:cs="仿宋" w:hint="eastAsia"/>
          <w:bCs/>
          <w:kern w:val="0"/>
          <w:sz w:val="24"/>
        </w:rPr>
        <w:t>平台”技术问题无法进行签字或盖章确认的，采购组织机构将通过邮件、传真等形式组织确认。</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21.2磋商文件能够详细列明采购标的</w:t>
      </w:r>
      <w:proofErr w:type="gramStart"/>
      <w:r>
        <w:rPr>
          <w:rFonts w:ascii="仿宋" w:eastAsia="仿宋" w:hAnsi="仿宋" w:cs="仿宋" w:hint="eastAsia"/>
          <w:sz w:val="24"/>
        </w:rPr>
        <w:t>的</w:t>
      </w:r>
      <w:proofErr w:type="gramEnd"/>
      <w:r>
        <w:rPr>
          <w:rFonts w:ascii="仿宋" w:eastAsia="仿宋" w:hAnsi="仿宋" w:cs="仿宋" w:hint="eastAsia"/>
          <w:sz w:val="24"/>
        </w:rPr>
        <w:t>技术、服务要求的，磋商结束后，磋商小组应当要求所有实质性响应的供应商在规定时间内提交最后报价，提交最后报价的供应商不得少于 3 家。</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磋商文件不能详细列明采购标的</w:t>
      </w:r>
      <w:proofErr w:type="gramStart"/>
      <w:r>
        <w:rPr>
          <w:rFonts w:ascii="仿宋" w:eastAsia="仿宋" w:hAnsi="仿宋" w:cs="仿宋" w:hint="eastAsia"/>
          <w:sz w:val="24"/>
        </w:rPr>
        <w:t>的</w:t>
      </w:r>
      <w:proofErr w:type="gramEnd"/>
      <w:r>
        <w:rPr>
          <w:rFonts w:ascii="仿宋" w:eastAsia="仿宋" w:hAnsi="仿宋" w:cs="仿宋" w:hint="eastAsia"/>
          <w:sz w:val="24"/>
        </w:rPr>
        <w:t>技术、服务要求，需经磋商由供应商提供最终设计方案或解决方案的，磋商结束后，磋商小组应当按照少数服从多数的原则投票推荐 3 家以上供应商的设计方案或者解决方案，并要求其在规定时间内提交最后报价。</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最后报价是供应商响应文件的有效组成部分。</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21.3已提交响应文件的供应商，在提交最后报价之前，可以根据磋商情况退出磋商。</w:t>
      </w:r>
    </w:p>
    <w:p w:rsidR="007974BF" w:rsidRDefault="00C9121B">
      <w:pPr>
        <w:snapToGrid w:val="0"/>
        <w:spacing w:line="360" w:lineRule="auto"/>
        <w:rPr>
          <w:rFonts w:ascii="仿宋" w:eastAsia="仿宋" w:hAnsi="仿宋" w:cs="仿宋"/>
          <w:sz w:val="24"/>
        </w:rPr>
      </w:pPr>
      <w:r>
        <w:rPr>
          <w:rFonts w:ascii="仿宋" w:eastAsia="仿宋" w:hAnsi="仿宋" w:cs="仿宋" w:hint="eastAsia"/>
          <w:sz w:val="24"/>
        </w:rPr>
        <w:t>22．评审</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22.1经磋商确定最终采购需求和提交最后报价的供应商后，由磋商小组采用综合评分法对提交最后报价的供应商的响应文件和最后报价进行综合评分。具体评审办法见采购文件第六部分评审办法。</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22.2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974BF" w:rsidRDefault="00C9121B">
      <w:pPr>
        <w:snapToGrid w:val="0"/>
        <w:spacing w:line="360" w:lineRule="auto"/>
        <w:rPr>
          <w:rFonts w:ascii="仿宋" w:eastAsia="仿宋" w:hAnsi="仿宋" w:cs="仿宋"/>
          <w:sz w:val="24"/>
        </w:rPr>
      </w:pPr>
      <w:r>
        <w:rPr>
          <w:rFonts w:ascii="仿宋" w:eastAsia="仿宋" w:hAnsi="仿宋" w:cs="仿宋" w:hint="eastAsia"/>
          <w:sz w:val="24"/>
        </w:rPr>
        <w:t>23.评审报告</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23.1评审报告应当包括以下主要内容：</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（1）邀请供应商参加采购活动的具体方式和相关情况；</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（2）响应文件开启日期和地点；</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proofErr w:type="gramStart"/>
      <w:r>
        <w:rPr>
          <w:rFonts w:ascii="仿宋" w:eastAsia="仿宋" w:hAnsi="仿宋" w:cs="仿宋" w:hint="eastAsia"/>
          <w:sz w:val="24"/>
        </w:rPr>
        <w:t>获取磋商</w:t>
      </w:r>
      <w:proofErr w:type="gramEnd"/>
      <w:r>
        <w:rPr>
          <w:rFonts w:ascii="仿宋" w:eastAsia="仿宋" w:hAnsi="仿宋" w:cs="仿宋" w:hint="eastAsia"/>
          <w:sz w:val="24"/>
        </w:rPr>
        <w:t>文件的供应商名单和磋商小组成员名单；</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（4）评审情况记录和说明，包括对供应商的资格审查情况、供应商响应文件评审情况、磋商情况、报价情况等；</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（5）提出的成交候选供应商的排序名单及理由。</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7974BF" w:rsidRDefault="00C9121B">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六、定标</w:t>
      </w:r>
    </w:p>
    <w:p w:rsidR="007974BF" w:rsidRDefault="00C9121B">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24.确定成交供应商</w:t>
      </w:r>
    </w:p>
    <w:p w:rsidR="007974BF" w:rsidRDefault="00C9121B">
      <w:pPr>
        <w:pStyle w:val="27"/>
        <w:snapToGrid w:val="0"/>
        <w:ind w:firstLine="480"/>
        <w:rPr>
          <w:rFonts w:ascii="仿宋" w:eastAsia="仿宋" w:hAnsi="仿宋" w:cs="仿宋"/>
          <w:szCs w:val="24"/>
        </w:rPr>
      </w:pPr>
      <w:r>
        <w:rPr>
          <w:rFonts w:ascii="仿宋" w:eastAsia="仿宋" w:hAnsi="仿宋" w:cs="仿宋" w:hint="eastAsia"/>
          <w:szCs w:val="24"/>
        </w:rPr>
        <w:t xml:space="preserve">采购人应当在收到评审报告后 5 </w:t>
      </w:r>
      <w:proofErr w:type="gramStart"/>
      <w:r>
        <w:rPr>
          <w:rFonts w:ascii="仿宋" w:eastAsia="仿宋" w:hAnsi="仿宋" w:cs="仿宋" w:hint="eastAsia"/>
          <w:szCs w:val="24"/>
        </w:rPr>
        <w:t>个</w:t>
      </w:r>
      <w:proofErr w:type="gramEnd"/>
      <w:r>
        <w:rPr>
          <w:rFonts w:ascii="仿宋" w:eastAsia="仿宋" w:hAnsi="仿宋" w:cs="仿宋" w:hint="eastAsia"/>
          <w:szCs w:val="24"/>
        </w:rPr>
        <w:t>工作日内，从评审报告提出的成交候选供应商中，按照排序由高到低的原则确定成交供应商。</w:t>
      </w:r>
    </w:p>
    <w:p w:rsidR="007974BF" w:rsidRDefault="00C9121B">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25.成交通知与成交结果公告</w:t>
      </w:r>
    </w:p>
    <w:p w:rsidR="007974BF" w:rsidRDefault="00C9121B">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25.1自成交供应商确定之日起2个工作日内，采购机构向成交供应商发出成交通知书，同时编制发布采购结果公告。</w:t>
      </w:r>
    </w:p>
    <w:p w:rsidR="007974BF" w:rsidRDefault="00C9121B">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25.2公告期限为1个工作日。</w:t>
      </w:r>
    </w:p>
    <w:p w:rsidR="007974BF" w:rsidRDefault="00C9121B">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七、合同授予</w:t>
      </w:r>
    </w:p>
    <w:p w:rsidR="007974BF" w:rsidRDefault="00C9121B">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26.合同的签订</w:t>
      </w:r>
    </w:p>
    <w:p w:rsidR="007974BF" w:rsidRDefault="00C9121B">
      <w:pPr>
        <w:widowControl/>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26.1</w:t>
      </w:r>
      <w:r>
        <w:rPr>
          <w:rFonts w:ascii="仿宋" w:eastAsia="仿宋" w:hAnsi="仿宋" w:cs="仿宋" w:hint="eastAsia"/>
          <w:kern w:val="0"/>
          <w:sz w:val="24"/>
        </w:rPr>
        <w:t xml:space="preserve"> 采购人与成交供应商应当在成交通知书发出之日起三十日内，按照采购文件确定的事项签订采购合同。</w:t>
      </w:r>
      <w:r>
        <w:rPr>
          <w:rFonts w:ascii="仿宋" w:eastAsia="仿宋" w:hAnsi="仿宋" w:cs="仿宋" w:hint="eastAsia"/>
          <w:sz w:val="24"/>
        </w:rPr>
        <w:t>合同主要条款详见第四部分</w:t>
      </w:r>
      <w:proofErr w:type="gramStart"/>
      <w:r>
        <w:rPr>
          <w:rFonts w:ascii="仿宋" w:eastAsia="仿宋" w:hAnsi="仿宋" w:cs="仿宋" w:hint="eastAsia"/>
          <w:sz w:val="24"/>
        </w:rPr>
        <w:t>拟签订</w:t>
      </w:r>
      <w:proofErr w:type="gramEnd"/>
      <w:r>
        <w:rPr>
          <w:rFonts w:ascii="仿宋" w:eastAsia="仿宋" w:hAnsi="仿宋" w:cs="仿宋" w:hint="eastAsia"/>
          <w:sz w:val="24"/>
        </w:rPr>
        <w:t>的合同文本。</w:t>
      </w:r>
    </w:p>
    <w:p w:rsidR="007974BF" w:rsidRDefault="00C9121B">
      <w:pPr>
        <w:pStyle w:val="27"/>
        <w:snapToGrid w:val="0"/>
        <w:spacing w:before="0"/>
        <w:ind w:firstLine="480"/>
        <w:rPr>
          <w:rFonts w:ascii="仿宋" w:eastAsia="仿宋" w:hAnsi="仿宋" w:cs="仿宋"/>
          <w:kern w:val="0"/>
          <w:szCs w:val="24"/>
          <w:lang w:val="zh-CN"/>
        </w:rPr>
      </w:pPr>
      <w:r>
        <w:rPr>
          <w:rFonts w:ascii="仿宋" w:eastAsia="仿宋" w:hAnsi="仿宋" w:cs="仿宋" w:hint="eastAsia"/>
          <w:kern w:val="0"/>
          <w:szCs w:val="24"/>
          <w:lang w:val="zh-CN"/>
        </w:rPr>
        <w:t>2</w:t>
      </w:r>
      <w:r>
        <w:rPr>
          <w:rFonts w:ascii="仿宋" w:eastAsia="仿宋" w:hAnsi="仿宋" w:cs="仿宋" w:hint="eastAsia"/>
          <w:kern w:val="0"/>
          <w:szCs w:val="24"/>
        </w:rPr>
        <w:t>6</w:t>
      </w:r>
      <w:r>
        <w:rPr>
          <w:rFonts w:ascii="仿宋" w:eastAsia="仿宋" w:hAnsi="仿宋" w:cs="仿宋" w:hint="eastAsia"/>
          <w:kern w:val="0"/>
          <w:szCs w:val="24"/>
          <w:lang w:val="zh-CN"/>
        </w:rPr>
        <w:t>.2成交供应商按规定的日期、时间、地点，由法定代表人或其授权代表与采购人代表签订合同。如成交为联合体的，由联合体成员各方法定代表人或其授权代表与采购人代表签订合同。</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kern w:val="0"/>
          <w:szCs w:val="24"/>
          <w:lang w:val="zh-CN"/>
        </w:rPr>
        <w:t>2</w:t>
      </w:r>
      <w:r>
        <w:rPr>
          <w:rFonts w:ascii="仿宋" w:eastAsia="仿宋" w:hAnsi="仿宋" w:cs="仿宋" w:hint="eastAsia"/>
          <w:kern w:val="0"/>
          <w:szCs w:val="24"/>
        </w:rPr>
        <w:t>6</w:t>
      </w:r>
      <w:r>
        <w:rPr>
          <w:rFonts w:ascii="仿宋" w:eastAsia="仿宋" w:hAnsi="仿宋" w:cs="仿宋" w:hint="eastAsia"/>
          <w:kern w:val="0"/>
          <w:szCs w:val="24"/>
          <w:lang w:val="zh-CN"/>
        </w:rPr>
        <w:t>.3成交供应</w:t>
      </w:r>
      <w:proofErr w:type="gramStart"/>
      <w:r>
        <w:rPr>
          <w:rFonts w:ascii="仿宋" w:eastAsia="仿宋" w:hAnsi="仿宋" w:cs="仿宋" w:hint="eastAsia"/>
          <w:kern w:val="0"/>
          <w:szCs w:val="24"/>
          <w:lang w:val="zh-CN"/>
        </w:rPr>
        <w:t>商</w:t>
      </w:r>
      <w:r>
        <w:rPr>
          <w:rFonts w:ascii="仿宋" w:eastAsia="仿宋" w:hAnsi="仿宋" w:cs="仿宋" w:hint="eastAsia"/>
          <w:szCs w:val="24"/>
        </w:rPr>
        <w:t>拒绝</w:t>
      </w:r>
      <w:proofErr w:type="gramEnd"/>
      <w:r>
        <w:rPr>
          <w:rFonts w:ascii="仿宋" w:eastAsia="仿宋" w:hAnsi="仿宋" w:cs="仿宋" w:hint="eastAsia"/>
          <w:szCs w:val="24"/>
        </w:rPr>
        <w:t>与采购人签订合同的，采购人可以按照评审报告推荐的成交候选人名单排序，确定下一候选人为成交供应商，也可以重新开展采购</w:t>
      </w:r>
      <w:r>
        <w:rPr>
          <w:rFonts w:ascii="仿宋" w:eastAsia="仿宋" w:hAnsi="仿宋" w:cs="仿宋" w:hint="eastAsia"/>
          <w:szCs w:val="24"/>
        </w:rPr>
        <w:lastRenderedPageBreak/>
        <w:t>活动。拒绝签订采购合同的成交供应商不得参加对该项目重新开展的采购活动。</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26.4采购合同可由采购人与成交供应商根据采购文件、响应文件等内容通过政</w:t>
      </w:r>
      <w:proofErr w:type="gramStart"/>
      <w:r>
        <w:rPr>
          <w:rFonts w:ascii="仿宋" w:eastAsia="仿宋" w:hAnsi="仿宋" w:cs="仿宋" w:hint="eastAsia"/>
          <w:szCs w:val="24"/>
        </w:rPr>
        <w:t>采云</w:t>
      </w:r>
      <w:proofErr w:type="gramEnd"/>
      <w:r>
        <w:rPr>
          <w:rFonts w:ascii="仿宋" w:eastAsia="仿宋" w:hAnsi="仿宋" w:cs="仿宋" w:hint="eastAsia"/>
          <w:szCs w:val="24"/>
        </w:rPr>
        <w:t>台在线签订。</w:t>
      </w:r>
    </w:p>
    <w:p w:rsidR="007974BF" w:rsidRDefault="00C9121B">
      <w:pPr>
        <w:pStyle w:val="27"/>
        <w:snapToGrid w:val="0"/>
        <w:spacing w:before="0"/>
        <w:ind w:firstLineChars="0" w:firstLine="0"/>
        <w:rPr>
          <w:rFonts w:ascii="仿宋" w:eastAsia="仿宋" w:hAnsi="仿宋" w:cs="仿宋"/>
          <w:b/>
          <w:szCs w:val="24"/>
        </w:rPr>
      </w:pPr>
      <w:r>
        <w:rPr>
          <w:rFonts w:ascii="仿宋" w:eastAsia="仿宋" w:hAnsi="仿宋" w:cs="仿宋" w:hint="eastAsia"/>
          <w:b/>
          <w:szCs w:val="24"/>
        </w:rPr>
        <w:t>27．合同履约管理</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合同签订后，采购人依法加强对合同履约进行管理，并在中标/成交单位服务、项目验收等重要关节，如实填写《合同验收报告》（或考核资料）。</w:t>
      </w:r>
    </w:p>
    <w:p w:rsidR="007974BF" w:rsidRDefault="00C9121B">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28.履约保证金</w:t>
      </w:r>
    </w:p>
    <w:p w:rsidR="007974BF" w:rsidRDefault="00C9121B">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本项目不要求。</w:t>
      </w:r>
    </w:p>
    <w:p w:rsidR="007974BF" w:rsidRDefault="00C9121B">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八、电子交易活动的中止</w:t>
      </w:r>
    </w:p>
    <w:p w:rsidR="007974BF" w:rsidRDefault="00C9121B">
      <w:pPr>
        <w:pStyle w:val="27"/>
        <w:snapToGrid w:val="0"/>
        <w:spacing w:before="0"/>
        <w:ind w:firstLineChars="0" w:firstLine="0"/>
        <w:rPr>
          <w:rFonts w:ascii="仿宋" w:eastAsia="仿宋" w:hAnsi="仿宋" w:cs="仿宋"/>
          <w:b/>
          <w:szCs w:val="24"/>
        </w:rPr>
      </w:pPr>
      <w:r>
        <w:rPr>
          <w:rFonts w:ascii="仿宋" w:eastAsia="仿宋" w:hAnsi="仿宋" w:cs="仿宋" w:hint="eastAsia"/>
          <w:szCs w:val="24"/>
        </w:rPr>
        <w:t>29</w:t>
      </w:r>
      <w:r>
        <w:rPr>
          <w:rFonts w:ascii="仿宋" w:eastAsia="仿宋" w:hAnsi="仿宋" w:cs="仿宋" w:hint="eastAsia"/>
          <w:b/>
          <w:szCs w:val="24"/>
        </w:rPr>
        <w:t>.电子交易活动的中止。</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采购过程中出现以下情形，导致电子交易平台无法正常运行，或者无法保证电子交易的公平、公正和安全时，采购机构可中止电子交易活动：</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 xml:space="preserve">29.1电子交易平台发生故障而无法登录访问的； </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29.2电子交易平台应用或数据库出现错误，不能进行正常操作的；</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29.3电子交易平台发现严重安全漏洞，有潜在泄密危险的；</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 xml:space="preserve">29.4病毒发作导致不能进行正常操作的； </w:t>
      </w:r>
    </w:p>
    <w:p w:rsidR="007974BF" w:rsidRDefault="00C9121B">
      <w:pPr>
        <w:pStyle w:val="27"/>
        <w:snapToGrid w:val="0"/>
        <w:spacing w:before="0"/>
        <w:ind w:firstLine="480"/>
        <w:rPr>
          <w:rFonts w:ascii="仿宋" w:eastAsia="仿宋" w:hAnsi="仿宋" w:cs="仿宋"/>
          <w:szCs w:val="24"/>
        </w:rPr>
      </w:pPr>
      <w:r>
        <w:rPr>
          <w:rFonts w:ascii="仿宋" w:eastAsia="仿宋" w:hAnsi="仿宋" w:cs="仿宋" w:hint="eastAsia"/>
          <w:szCs w:val="24"/>
        </w:rPr>
        <w:t>29.5其他无法保证电子交易的公平、公正和安全的情况。</w:t>
      </w:r>
    </w:p>
    <w:p w:rsidR="007974BF" w:rsidRDefault="00C9121B">
      <w:pPr>
        <w:pStyle w:val="27"/>
        <w:snapToGrid w:val="0"/>
        <w:spacing w:before="0"/>
        <w:ind w:firstLineChars="0" w:firstLine="0"/>
        <w:rPr>
          <w:rFonts w:ascii="仿宋" w:eastAsia="仿宋" w:hAnsi="仿宋" w:cs="仿宋"/>
          <w:szCs w:val="24"/>
        </w:rPr>
      </w:pPr>
      <w:r>
        <w:rPr>
          <w:rFonts w:ascii="仿宋" w:eastAsia="仿宋" w:hAnsi="仿宋" w:cs="仿宋" w:hint="eastAsia"/>
          <w:szCs w:val="24"/>
        </w:rPr>
        <w:t>30.出现以上情形，不影响采购公平、公正性的，采购组织机构可以待上述情形消除后继续组织电子交易活动，也可以决定某些环节以纸质形式进行；影响或可能影响采购公平、公正性的，应当重新采购。</w:t>
      </w:r>
    </w:p>
    <w:p w:rsidR="007974BF" w:rsidRDefault="00C9121B">
      <w:pPr>
        <w:pStyle w:val="ab"/>
        <w:snapToGrid w:val="0"/>
        <w:spacing w:line="360" w:lineRule="auto"/>
        <w:ind w:left="479" w:hangingChars="199" w:hanging="479"/>
        <w:rPr>
          <w:rFonts w:ascii="仿宋" w:eastAsia="仿宋" w:hAnsi="仿宋" w:cs="仿宋"/>
          <w:b/>
          <w:kern w:val="0"/>
        </w:rPr>
      </w:pPr>
      <w:r>
        <w:rPr>
          <w:rFonts w:ascii="仿宋" w:eastAsia="仿宋" w:hAnsi="仿宋" w:cs="仿宋" w:hint="eastAsia"/>
          <w:b/>
          <w:kern w:val="0"/>
        </w:rPr>
        <w:t>31.重新采购</w:t>
      </w:r>
    </w:p>
    <w:p w:rsidR="007974BF" w:rsidRDefault="00C9121B">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31.1有政府采购法第七十一条、第七十二条规定的违法行为之一，影响或者可能影响中标、成交结果的，依照下列规定处理：</w:t>
      </w:r>
    </w:p>
    <w:p w:rsidR="007974BF" w:rsidRDefault="00C9121B">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（1）未确定中标或者成交供应商的，终止本次采购活动，重新开展采购活动。</w:t>
      </w:r>
    </w:p>
    <w:p w:rsidR="007974BF" w:rsidRDefault="00C9121B">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（2）已确定中标或者成交</w:t>
      </w:r>
      <w:proofErr w:type="gramStart"/>
      <w:r>
        <w:rPr>
          <w:rFonts w:ascii="仿宋" w:eastAsia="仿宋" w:hAnsi="仿宋" w:cs="仿宋" w:hint="eastAsia"/>
        </w:rPr>
        <w:t>供应商但尚未</w:t>
      </w:r>
      <w:proofErr w:type="gramEnd"/>
      <w:r>
        <w:rPr>
          <w:rFonts w:ascii="仿宋" w:eastAsia="仿宋" w:hAnsi="仿宋" w:cs="仿宋" w:hint="eastAsia"/>
        </w:rPr>
        <w:t>签订采购合同的，中标或者成交结果无效，从合格的中标或者成交候选人中另行确定中标或者成交供应商；没有合格的中标或者成交候选人的，重新开展采购活动。</w:t>
      </w:r>
    </w:p>
    <w:p w:rsidR="007974BF" w:rsidRDefault="00C9121B">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（3）采购合同已签订但尚未履行的，撤销合同，从合格的中标或者成交候</w:t>
      </w:r>
      <w:r>
        <w:rPr>
          <w:rFonts w:ascii="仿宋" w:eastAsia="仿宋" w:hAnsi="仿宋" w:cs="仿宋" w:hint="eastAsia"/>
        </w:rPr>
        <w:lastRenderedPageBreak/>
        <w:t>选人中另行确定中标或者成交供应商；没有合格的中标或者成交候选人的，重新开展采购活动。</w:t>
      </w:r>
    </w:p>
    <w:p w:rsidR="007974BF" w:rsidRDefault="00C9121B">
      <w:pPr>
        <w:pStyle w:val="ab"/>
        <w:adjustRightInd w:val="0"/>
        <w:snapToGrid w:val="0"/>
        <w:spacing w:line="360" w:lineRule="auto"/>
        <w:ind w:left="0" w:firstLineChars="200" w:firstLine="480"/>
        <w:rPr>
          <w:rFonts w:ascii="仿宋" w:eastAsia="仿宋" w:hAnsi="仿宋" w:cs="仿宋"/>
        </w:rPr>
      </w:pPr>
      <w:r>
        <w:rPr>
          <w:rFonts w:ascii="仿宋" w:eastAsia="仿宋" w:hAnsi="仿宋" w:cs="仿宋" w:hint="eastAsia"/>
        </w:rPr>
        <w:t>（4）采购合同已经履行，给采购人、供应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rsidR="007974BF" w:rsidRDefault="00C9121B">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31.2出现下列情形之一的，采购人或者采购代理机构应当终止竞争性磋商采购活动，发布项目终止公告并说明原因，重新开展采购活动：</w:t>
      </w:r>
    </w:p>
    <w:p w:rsidR="007974BF" w:rsidRDefault="00C9121B">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（1）因情况变化，不再符合规定的竞争性磋商采购方式适用情形的； </w:t>
      </w:r>
    </w:p>
    <w:p w:rsidR="007974BF" w:rsidRDefault="00C9121B">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（2）出现影响采购公正的违法、违规行为的； </w:t>
      </w:r>
    </w:p>
    <w:p w:rsidR="007974BF" w:rsidRDefault="00C9121B">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（3）在采购过程中符合要求的供应商或者报价未超过采购预算的供应商不足3家的。 </w:t>
      </w:r>
    </w:p>
    <w:p w:rsidR="007974BF" w:rsidRDefault="00C9121B">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31.3在采购活动中因重大变故，采购任务取消的，采购人或者采购代理机构应当终止采购活动，通知所有参加采购活动的供应商，并将项目实施情况和采购任务取消原因报送本级财政部门。</w:t>
      </w:r>
    </w:p>
    <w:p w:rsidR="007974BF" w:rsidRDefault="00C9121B">
      <w:pPr>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九、验收</w:t>
      </w:r>
    </w:p>
    <w:p w:rsidR="007974BF" w:rsidRDefault="00C9121B">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32.验收</w:t>
      </w:r>
    </w:p>
    <w:p w:rsidR="007974BF" w:rsidRDefault="00C9121B">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32.1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974BF" w:rsidRDefault="00C9121B">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32.2采购人可以邀请参加本项目的其他供应商或者第三方机构参与验收。参与验收的其他供应商或者第三方机构的意见作为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rsidR="007974BF" w:rsidRDefault="00C9121B">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974BF" w:rsidRDefault="00C9121B">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lastRenderedPageBreak/>
        <w:t>32.4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7974BF" w:rsidRDefault="00C9121B">
      <w:pPr>
        <w:snapToGrid w:val="0"/>
        <w:spacing w:line="360" w:lineRule="auto"/>
        <w:jc w:val="center"/>
        <w:outlineLvl w:val="1"/>
        <w:rPr>
          <w:rFonts w:ascii="仿宋" w:eastAsia="仿宋" w:hAnsi="仿宋" w:cs="仿宋"/>
          <w:b/>
          <w:sz w:val="28"/>
          <w:szCs w:val="28"/>
        </w:rPr>
      </w:pPr>
      <w:r>
        <w:rPr>
          <w:rFonts w:ascii="仿宋" w:eastAsia="仿宋" w:hAnsi="仿宋" w:cs="仿宋" w:hint="eastAsia"/>
          <w:b/>
          <w:sz w:val="28"/>
          <w:szCs w:val="28"/>
        </w:rPr>
        <w:t>十、其他说明</w:t>
      </w:r>
    </w:p>
    <w:p w:rsidR="007974BF" w:rsidRDefault="00C9121B">
      <w:pPr>
        <w:pStyle w:val="ab"/>
        <w:adjustRightInd w:val="0"/>
        <w:snapToGrid w:val="0"/>
        <w:spacing w:line="360" w:lineRule="auto"/>
        <w:ind w:left="0" w:firstLineChars="0" w:firstLine="0"/>
        <w:rPr>
          <w:rFonts w:ascii="仿宋" w:eastAsia="仿宋" w:hAnsi="仿宋" w:cs="仿宋"/>
          <w:b/>
        </w:rPr>
      </w:pPr>
      <w:r>
        <w:rPr>
          <w:rFonts w:ascii="仿宋" w:eastAsia="仿宋" w:hAnsi="仿宋" w:cs="仿宋" w:hint="eastAsia"/>
          <w:b/>
        </w:rPr>
        <w:t>33.其他说明</w:t>
      </w:r>
    </w:p>
    <w:p w:rsidR="007974BF" w:rsidRDefault="00C9121B">
      <w:pPr>
        <w:widowControl/>
        <w:snapToGrid w:val="0"/>
        <w:spacing w:line="360" w:lineRule="auto"/>
        <w:ind w:firstLineChars="200" w:firstLine="480"/>
        <w:jc w:val="left"/>
        <w:rPr>
          <w:rFonts w:ascii="仿宋" w:eastAsia="仿宋" w:hAnsi="仿宋" w:cs="仿宋"/>
          <w:sz w:val="22"/>
          <w:szCs w:val="22"/>
        </w:rPr>
      </w:pPr>
      <w:proofErr w:type="gramStart"/>
      <w:r>
        <w:rPr>
          <w:rFonts w:ascii="仿宋" w:eastAsia="仿宋" w:hAnsi="仿宋" w:cs="仿宋" w:hint="eastAsia"/>
          <w:kern w:val="0"/>
          <w:sz w:val="24"/>
        </w:rPr>
        <w:t>见供应</w:t>
      </w:r>
      <w:proofErr w:type="gramEnd"/>
      <w:r>
        <w:rPr>
          <w:rFonts w:ascii="仿宋" w:eastAsia="仿宋" w:hAnsi="仿宋" w:cs="仿宋" w:hint="eastAsia"/>
          <w:kern w:val="0"/>
          <w:sz w:val="24"/>
        </w:rPr>
        <w:t>商须知前附表。</w:t>
      </w:r>
    </w:p>
    <w:p w:rsidR="007974BF" w:rsidRDefault="00C9121B">
      <w:pPr>
        <w:widowControl/>
        <w:adjustRightInd/>
        <w:jc w:val="left"/>
        <w:rPr>
          <w:rFonts w:ascii="仿宋" w:eastAsia="仿宋" w:hAnsi="仿宋" w:cs="仿宋"/>
          <w:b/>
          <w:bCs/>
          <w:sz w:val="22"/>
          <w:szCs w:val="22"/>
        </w:rPr>
      </w:pPr>
      <w:r>
        <w:rPr>
          <w:rFonts w:ascii="仿宋" w:eastAsia="仿宋" w:hAnsi="仿宋" w:cs="仿宋" w:hint="eastAsia"/>
          <w:b/>
          <w:bCs/>
          <w:sz w:val="22"/>
          <w:szCs w:val="22"/>
        </w:rPr>
        <w:br w:type="page"/>
      </w:r>
    </w:p>
    <w:p w:rsidR="007974BF" w:rsidRDefault="00C9121B">
      <w:pPr>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第三部分  采购需求</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一、采购内容：</w:t>
      </w:r>
    </w:p>
    <w:p w:rsidR="007974BF" w:rsidRDefault="00C9121B">
      <w:pPr>
        <w:pStyle w:val="affffffffffd"/>
        <w:spacing w:line="360" w:lineRule="auto"/>
        <w:ind w:firstLine="480"/>
        <w:rPr>
          <w:rFonts w:ascii="仿宋" w:eastAsia="仿宋" w:hAnsi="仿宋" w:cs="仿宋"/>
          <w:sz w:val="24"/>
          <w:szCs w:val="24"/>
        </w:rPr>
      </w:pPr>
      <w:proofErr w:type="gramStart"/>
      <w:r>
        <w:rPr>
          <w:rFonts w:ascii="仿宋" w:eastAsia="仿宋" w:hAnsi="仿宋" w:cs="宋体" w:hint="eastAsia"/>
          <w:kern w:val="0"/>
          <w:sz w:val="24"/>
        </w:rPr>
        <w:t>温州肯恩大学</w:t>
      </w:r>
      <w:proofErr w:type="gramEnd"/>
      <w:r>
        <w:rPr>
          <w:rFonts w:ascii="仿宋" w:eastAsia="仿宋" w:hAnsi="仿宋" w:cs="宋体" w:hint="eastAsia"/>
          <w:kern w:val="0"/>
          <w:sz w:val="24"/>
        </w:rPr>
        <w:t>污水管道修复工程</w:t>
      </w:r>
      <w:r>
        <w:rPr>
          <w:rFonts w:ascii="仿宋" w:eastAsia="仿宋" w:hAnsi="仿宋" w:cs="仿宋" w:hint="eastAsia"/>
          <w:sz w:val="24"/>
          <w:szCs w:val="24"/>
        </w:rPr>
        <w:t>，招标控制价34.5355万元；具体详见采购文件和工程量清单。</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二、工程技术规范</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依据技术文件要求，本工程项目的材料、设备、施工必须达到现行中华人民共和国及省、市、行业的一切有关法规、规范的要求。</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三、工期要求</w:t>
      </w:r>
    </w:p>
    <w:p w:rsidR="007974BF" w:rsidRDefault="00C9121B">
      <w:pPr>
        <w:pStyle w:val="affffffffffd"/>
        <w:spacing w:line="360" w:lineRule="auto"/>
        <w:ind w:firstLine="482"/>
        <w:rPr>
          <w:rFonts w:ascii="仿宋" w:eastAsia="仿宋" w:hAnsi="仿宋" w:cs="仿宋"/>
          <w:spacing w:val="-2"/>
          <w:sz w:val="24"/>
          <w:szCs w:val="24"/>
        </w:rPr>
      </w:pPr>
      <w:r>
        <w:rPr>
          <w:rFonts w:ascii="仿宋" w:eastAsia="仿宋" w:hAnsi="仿宋" w:cs="仿宋" w:hint="eastAsia"/>
          <w:b/>
          <w:sz w:val="24"/>
          <w:szCs w:val="24"/>
        </w:rPr>
        <w:t>本工程工期见采购公告。工期应包括完成全部施工承包范围的工作内容。</w:t>
      </w:r>
      <w:r>
        <w:rPr>
          <w:rFonts w:ascii="仿宋" w:eastAsia="仿宋" w:hAnsi="仿宋" w:cs="仿宋" w:hint="eastAsia"/>
          <w:spacing w:val="-2"/>
          <w:sz w:val="24"/>
          <w:szCs w:val="24"/>
        </w:rPr>
        <w:t>供应商可根据工程特点，结合企业自身实力，确定投标工期并制定施工网络进度计划，一旦确定中标人，该投标工期将作为合同工期，。</w:t>
      </w:r>
    </w:p>
    <w:p w:rsidR="007974BF" w:rsidRDefault="00C9121B">
      <w:pPr>
        <w:pStyle w:val="affffffffffd"/>
        <w:spacing w:line="360" w:lineRule="auto"/>
        <w:ind w:firstLineChars="0" w:firstLine="0"/>
        <w:rPr>
          <w:rFonts w:ascii="仿宋" w:eastAsia="仿宋" w:hAnsi="仿宋" w:cs="仿宋"/>
          <w:sz w:val="24"/>
          <w:szCs w:val="24"/>
        </w:rPr>
      </w:pPr>
      <w:bookmarkStart w:id="50" w:name="_Toc153951947"/>
      <w:r>
        <w:rPr>
          <w:rFonts w:ascii="仿宋" w:eastAsia="仿宋" w:hAnsi="仿宋" w:cs="仿宋" w:hint="eastAsia"/>
          <w:sz w:val="24"/>
          <w:szCs w:val="24"/>
        </w:rPr>
        <w:t>四、工程质量要求</w:t>
      </w:r>
      <w:bookmarkEnd w:id="50"/>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4.1本工程质量等级要求为</w:t>
      </w:r>
      <w:r>
        <w:rPr>
          <w:rFonts w:ascii="仿宋" w:eastAsia="仿宋" w:hAnsi="仿宋" w:cs="仿宋" w:hint="eastAsia"/>
          <w:b/>
          <w:sz w:val="24"/>
          <w:szCs w:val="24"/>
          <w:u w:val="single"/>
        </w:rPr>
        <w:t>合格</w:t>
      </w:r>
      <w:r>
        <w:rPr>
          <w:rFonts w:ascii="仿宋" w:eastAsia="仿宋" w:hAnsi="仿宋" w:cs="仿宋" w:hint="eastAsia"/>
          <w:sz w:val="24"/>
          <w:szCs w:val="24"/>
        </w:rPr>
        <w:t>。</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4.2承包人必须严格按合同条款、施工验收规范、国家和省市的有关质量验收标准，精心组织施工，确保工程质量达到国家合格验收标准。供应商应详细编制施工方案，详细叙述关键部位的质量保证措施，并在响应文件中对质量目标进行承诺。</w:t>
      </w:r>
    </w:p>
    <w:p w:rsidR="007974BF" w:rsidRDefault="00C9121B">
      <w:pPr>
        <w:pStyle w:val="affffffffffd"/>
        <w:spacing w:line="360" w:lineRule="auto"/>
        <w:ind w:firstLineChars="0" w:firstLine="0"/>
        <w:rPr>
          <w:rFonts w:ascii="仿宋" w:eastAsia="仿宋" w:hAnsi="仿宋" w:cs="仿宋"/>
          <w:bCs/>
          <w:sz w:val="24"/>
          <w:szCs w:val="24"/>
        </w:rPr>
      </w:pPr>
      <w:r>
        <w:rPr>
          <w:rFonts w:ascii="仿宋" w:eastAsia="仿宋" w:hAnsi="仿宋" w:cs="仿宋" w:hint="eastAsia"/>
          <w:bCs/>
          <w:sz w:val="24"/>
          <w:szCs w:val="24"/>
        </w:rPr>
        <w:t>五、工程管理的要求</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5.1本工程发包范围内的工程项目，未经业主同意一律不得分包。一经发现立即取消承包资格，作违约处理，并承担由此引起的一切经济损失。</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5.2成交供应商应严格按已确认设计图纸和施工技术方案组织施工，并无条件地接受业主委托的监理单位对施工质量的监督。</w:t>
      </w:r>
    </w:p>
    <w:p w:rsidR="007974BF" w:rsidRDefault="00C9121B">
      <w:pPr>
        <w:pStyle w:val="affffffffffd"/>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5.3成交供应商的施工人员、施工时间安排必须服从业主的管理安排，不得影响业主的正常办公。</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5.4供应商在投标响应文件中的承诺的管理人员未经业主同意，承包人不得调换和撤离，并按工程进度及时到位。业主有权要求施工单位撤换工作不负责任、管理不力、贻误工期和造成严重的安全事故和工程质量事故、违法乱纪的专业技术、管理人员</w:t>
      </w:r>
      <w:proofErr w:type="gramStart"/>
      <w:r>
        <w:rPr>
          <w:rFonts w:ascii="仿宋" w:eastAsia="仿宋" w:hAnsi="仿宋" w:cs="仿宋" w:hint="eastAsia"/>
          <w:sz w:val="24"/>
          <w:szCs w:val="24"/>
        </w:rPr>
        <w:t>直至技术</w:t>
      </w:r>
      <w:proofErr w:type="gramEnd"/>
      <w:r>
        <w:rPr>
          <w:rFonts w:ascii="仿宋" w:eastAsia="仿宋" w:hAnsi="仿宋" w:cs="仿宋" w:hint="eastAsia"/>
          <w:sz w:val="24"/>
          <w:szCs w:val="24"/>
        </w:rPr>
        <w:t>负责人，直至业主满意为止。</w:t>
      </w:r>
      <w:proofErr w:type="gramStart"/>
      <w:r>
        <w:rPr>
          <w:rFonts w:ascii="仿宋" w:eastAsia="仿宋" w:hAnsi="仿宋" w:cs="仿宋" w:hint="eastAsia"/>
          <w:sz w:val="24"/>
          <w:szCs w:val="24"/>
        </w:rPr>
        <w:t>如相应</w:t>
      </w:r>
      <w:proofErr w:type="gramEnd"/>
      <w:r>
        <w:rPr>
          <w:rFonts w:ascii="仿宋" w:eastAsia="仿宋" w:hAnsi="仿宋" w:cs="仿宋" w:hint="eastAsia"/>
          <w:sz w:val="24"/>
          <w:szCs w:val="24"/>
        </w:rPr>
        <w:t>资质的专业技术人员未按要求到位，视作违约，业主有权单方面终止合同。</w:t>
      </w:r>
    </w:p>
    <w:p w:rsidR="007974BF" w:rsidRDefault="00C9121B">
      <w:pPr>
        <w:pStyle w:val="affffffffffd"/>
        <w:spacing w:line="360" w:lineRule="auto"/>
        <w:ind w:firstLine="480"/>
        <w:rPr>
          <w:rFonts w:ascii="仿宋" w:eastAsia="仿宋" w:hAnsi="仿宋" w:cs="仿宋"/>
          <w:b/>
          <w:sz w:val="24"/>
          <w:szCs w:val="24"/>
        </w:rPr>
      </w:pPr>
      <w:r>
        <w:rPr>
          <w:rFonts w:ascii="仿宋" w:eastAsia="仿宋" w:hAnsi="仿宋" w:cs="仿宋" w:hint="eastAsia"/>
          <w:sz w:val="24"/>
          <w:szCs w:val="24"/>
        </w:rPr>
        <w:lastRenderedPageBreak/>
        <w:t>5.5</w:t>
      </w:r>
      <w:r>
        <w:rPr>
          <w:rFonts w:ascii="仿宋" w:eastAsia="仿宋" w:hAnsi="仿宋" w:cs="仿宋" w:hint="eastAsia"/>
          <w:b/>
          <w:sz w:val="24"/>
          <w:szCs w:val="24"/>
        </w:rPr>
        <w:t>承包人具备保障工程正常施工的能力，保质保量按期完成施工任务。在施工前，承包人必须全面协调好与周边环境关系，由于未处理好周边环境关系而导致工程停工，发包人将不承担由此引起的工期延误及其他工程费用损失。</w:t>
      </w:r>
    </w:p>
    <w:p w:rsidR="007974BF" w:rsidRDefault="00C9121B">
      <w:pPr>
        <w:pStyle w:val="affffffffffd"/>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5.6中标单位在施工过程中要做好施工组织方案确保不影响学校正常运行，并在施工过程听从业主方指挥，如施工过程不予配合，业主有权解除合同并追究责任。</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六、保修的要求</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6.1</w:t>
      </w:r>
      <w:r>
        <w:rPr>
          <w:rFonts w:ascii="仿宋" w:eastAsia="仿宋" w:hAnsi="仿宋" w:cs="仿宋" w:hint="eastAsia"/>
          <w:b/>
          <w:sz w:val="24"/>
          <w:szCs w:val="24"/>
        </w:rPr>
        <w:t>中标人应提供不少于2年的免费保修期</w:t>
      </w:r>
      <w:r>
        <w:rPr>
          <w:rFonts w:ascii="仿宋" w:eastAsia="仿宋" w:hAnsi="仿宋" w:cs="仿宋" w:hint="eastAsia"/>
          <w:sz w:val="24"/>
          <w:szCs w:val="24"/>
        </w:rPr>
        <w:t xml:space="preserve">。 </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6.2中标人必须对所承包的工程的质量负全部责任，其责任不因其他材料生产商提供的质量保证书而减轻或更改。</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七、中标后工作</w:t>
      </w:r>
    </w:p>
    <w:p w:rsidR="007974BF" w:rsidRDefault="00C9121B">
      <w:pPr>
        <w:pStyle w:val="affffffffffd"/>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中标人必须按照批准的技术规范完成整个工程的施工，并对所有质量、进度、安全、产品保护、现场的垃圾清扫、修复安装需要破坏的建筑和施工协调等方面负责。</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八、工程量清单说明</w:t>
      </w:r>
    </w:p>
    <w:p w:rsidR="007974BF" w:rsidRDefault="00C9121B">
      <w:pPr>
        <w:spacing w:line="360" w:lineRule="auto"/>
        <w:ind w:firstLineChars="200" w:firstLine="480"/>
        <w:rPr>
          <w:rFonts w:ascii="仿宋" w:eastAsia="仿宋" w:hAnsi="仿宋" w:cs="仿宋"/>
          <w:sz w:val="24"/>
        </w:rPr>
      </w:pPr>
      <w:r>
        <w:rPr>
          <w:rFonts w:ascii="仿宋" w:eastAsia="仿宋" w:hAnsi="仿宋" w:cs="仿宋" w:hint="eastAsia"/>
          <w:sz w:val="24"/>
        </w:rPr>
        <w:t>8.1工程量清单是采购人依据国家标准、招标文件、设计文件以及施工现场实际情况编制的，随招标文件发布供应商报价的工程量清单，包括其说明及表格。约定计量规则中没有的清单项目（或定额项目），其工程</w:t>
      </w:r>
      <w:proofErr w:type="gramStart"/>
      <w:r>
        <w:rPr>
          <w:rFonts w:ascii="仿宋" w:eastAsia="仿宋" w:hAnsi="仿宋" w:cs="仿宋" w:hint="eastAsia"/>
          <w:sz w:val="24"/>
        </w:rPr>
        <w:t>量按照</w:t>
      </w:r>
      <w:proofErr w:type="gramEnd"/>
      <w:r>
        <w:rPr>
          <w:rFonts w:ascii="仿宋" w:eastAsia="仿宋" w:hAnsi="仿宋" w:cs="仿宋" w:hint="eastAsia"/>
          <w:sz w:val="24"/>
        </w:rPr>
        <w:t>有合同约束力的图纸所标示尺寸的</w:t>
      </w:r>
      <w:proofErr w:type="gramStart"/>
      <w:r>
        <w:rPr>
          <w:rFonts w:ascii="仿宋" w:eastAsia="仿宋" w:hAnsi="仿宋" w:cs="仿宋" w:hint="eastAsia"/>
          <w:sz w:val="24"/>
        </w:rPr>
        <w:t>理论净量计算</w:t>
      </w:r>
      <w:proofErr w:type="gramEnd"/>
      <w:r>
        <w:rPr>
          <w:rFonts w:ascii="仿宋" w:eastAsia="仿宋" w:hAnsi="仿宋" w:cs="仿宋" w:hint="eastAsia"/>
          <w:sz w:val="24"/>
        </w:rPr>
        <w:t>。计量采用中华人民共和国法定计量单位。</w:t>
      </w:r>
    </w:p>
    <w:p w:rsidR="007974BF" w:rsidRDefault="00C9121B">
      <w:pPr>
        <w:spacing w:line="360" w:lineRule="auto"/>
        <w:ind w:firstLineChars="200" w:firstLine="480"/>
        <w:rPr>
          <w:rFonts w:ascii="仿宋" w:eastAsia="仿宋" w:hAnsi="仿宋" w:cs="仿宋"/>
          <w:sz w:val="24"/>
        </w:rPr>
      </w:pPr>
      <w:r>
        <w:rPr>
          <w:rFonts w:ascii="仿宋" w:eastAsia="仿宋" w:hAnsi="仿宋" w:cs="仿宋" w:hint="eastAsia"/>
          <w:sz w:val="24"/>
        </w:rPr>
        <w:t>8.2本工程量清单应与招标文件中的供应商须知、通用合同条款、专用合同条款、技术标准和要求及图纸、地质勘察资料等一起阅读和理解。</w:t>
      </w:r>
    </w:p>
    <w:p w:rsidR="007974BF" w:rsidRDefault="00C9121B">
      <w:pPr>
        <w:spacing w:line="360" w:lineRule="auto"/>
        <w:ind w:firstLineChars="200" w:firstLine="480"/>
        <w:rPr>
          <w:rFonts w:ascii="仿宋" w:eastAsia="仿宋" w:hAnsi="仿宋" w:cs="仿宋"/>
          <w:sz w:val="24"/>
        </w:rPr>
      </w:pPr>
      <w:r>
        <w:rPr>
          <w:rFonts w:ascii="仿宋" w:eastAsia="仿宋" w:hAnsi="仿宋" w:cs="仿宋" w:hint="eastAsia"/>
          <w:sz w:val="24"/>
        </w:rPr>
        <w:t>8.3本工程量清单仅是投标报价的共同基础。实际工程计量、结算价格的确定以及价款支付应遵循合同条款（包括通用条款和专用条款）、技术标准和要求以及本章的有关约定。</w:t>
      </w:r>
    </w:p>
    <w:p w:rsidR="007974BF" w:rsidRDefault="00C9121B">
      <w:pPr>
        <w:spacing w:line="360" w:lineRule="auto"/>
        <w:ind w:firstLineChars="200" w:firstLine="480"/>
        <w:rPr>
          <w:rFonts w:ascii="仿宋" w:eastAsia="仿宋" w:hAnsi="仿宋" w:cs="仿宋"/>
          <w:sz w:val="24"/>
        </w:rPr>
      </w:pPr>
      <w:r>
        <w:rPr>
          <w:rFonts w:ascii="仿宋" w:eastAsia="仿宋" w:hAnsi="仿宋" w:cs="仿宋" w:hint="eastAsia"/>
          <w:sz w:val="24"/>
        </w:rPr>
        <w:t>8.4浙江省建设工程计价规则（2018版）及其配套文件（以下简称计价依据）是本工程计价的依据，除本招标文件有特别约定外均按计价依据规定执行。本工程执行浙江省、温州市现行计价相关文件。</w:t>
      </w:r>
    </w:p>
    <w:p w:rsidR="007974BF" w:rsidRDefault="00C9121B">
      <w:pPr>
        <w:pStyle w:val="affffffffffd"/>
        <w:spacing w:line="360" w:lineRule="auto"/>
        <w:ind w:firstLineChars="0" w:firstLine="0"/>
        <w:rPr>
          <w:rFonts w:ascii="仿宋" w:eastAsia="仿宋" w:hAnsi="仿宋" w:cs="仿宋"/>
          <w:sz w:val="24"/>
          <w:szCs w:val="24"/>
        </w:rPr>
      </w:pPr>
      <w:r>
        <w:rPr>
          <w:rFonts w:ascii="仿宋" w:eastAsia="仿宋" w:hAnsi="仿宋" w:cs="仿宋" w:hint="eastAsia"/>
          <w:sz w:val="24"/>
          <w:szCs w:val="24"/>
        </w:rPr>
        <w:t>九、投标报价说明</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9.1投标报价应根据招标文件中的有关计价要求、技术资料、招标工程量清</w:t>
      </w:r>
      <w:r>
        <w:rPr>
          <w:rFonts w:ascii="仿宋" w:eastAsia="仿宋" w:hAnsi="仿宋" w:cs="仿宋" w:hint="eastAsia"/>
          <w:sz w:val="24"/>
        </w:rPr>
        <w:lastRenderedPageBreak/>
        <w:t>单，结合本工程实际情况和自身综合实力，依据企业定额（或计价依据）和市场价格自主报价。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9.2招标工程量清单中的每一清单项目（或定额项目）须填入单价或价格，且只允许有一个报价。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9.3招标工程量清单中供应商没有填入单价或价格的清单项目（或定额项目），其费用视为己分摊在招标工程量清单中其他相关清单项目（或定额项目）的单价或价格之中。</w:t>
      </w:r>
    </w:p>
    <w:p w:rsidR="007974BF" w:rsidRDefault="00C9121B">
      <w:pPr>
        <w:spacing w:line="360" w:lineRule="auto"/>
        <w:ind w:firstLine="542"/>
        <w:rPr>
          <w:rFonts w:ascii="仿宋" w:eastAsia="仿宋" w:hAnsi="仿宋" w:cs="仿宋"/>
          <w:sz w:val="24"/>
        </w:rPr>
      </w:pPr>
      <w:r>
        <w:rPr>
          <w:rFonts w:ascii="仿宋" w:eastAsia="仿宋" w:hAnsi="仿宋" w:cs="仿宋" w:hint="eastAsia"/>
          <w:sz w:val="24"/>
        </w:rPr>
        <w:t>9.4分部分项清单项目（或定额项目）按下列要求报价：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9.4.1分部分项清单项目（或定额项目）计价应依据计价规范中关于综合单价的组成内容确定报价。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9.4.2供应商在响应文件中应明确所选用主要材料、设备的品牌、厂家以及质量等级。供应商投标的产品必须满足招标设计要求，其性能、主要技术指标参照或不低于招标工程量清单及招标文件中提供的技术标准和要求，采购人如有提供参考品牌的，供应商投标的产品品牌档次应参照或相当于招标工程量清单中参考品牌的档次，否则中标后采购人有权更换产品，并保持综合单价不变。</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9.4.3在我市市区范围内凡具备预拌混凝土运输车及输送泵车通行条件的建筑工程（含桩基工程），必须使用预拌混凝土，严禁在施工现场搅拌混凝土。</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9.4.4在我市市区范围内禁止现场搅拌混凝土、砂浆的建设工程，实行招投标的，建设单位应当将使用散装水泥、预拌混凝土和预拌砂浆的要求列入招标文件，供应商应将有关费用列入响应文件。</w:t>
      </w:r>
    </w:p>
    <w:p w:rsidR="007974BF" w:rsidRDefault="00C9121B">
      <w:pPr>
        <w:spacing w:line="360" w:lineRule="auto"/>
        <w:ind w:firstLine="542"/>
        <w:rPr>
          <w:rFonts w:ascii="仿宋" w:eastAsia="仿宋" w:hAnsi="仿宋" w:cs="仿宋"/>
          <w:sz w:val="24"/>
        </w:rPr>
      </w:pPr>
      <w:r>
        <w:rPr>
          <w:rFonts w:ascii="仿宋" w:eastAsia="仿宋" w:hAnsi="仿宋" w:cs="仿宋" w:hint="eastAsia"/>
          <w:sz w:val="24"/>
        </w:rPr>
        <w:t>9.5.措施项目按下列要求报价：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9.5.1供应商根据招标工程量清单中所列的措施项目清单自主报价。以分部分项工程量清单方式计价的，采用综合单价；以费率方式计价的，除另有规定外可参照计价依据（2018版）计取。供应商认为清单所列措施项目中不发生费用的，应以“0”计价，不得删除。</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9.5.2本工程招标工期</w:t>
      </w:r>
      <w:proofErr w:type="gramStart"/>
      <w:r>
        <w:rPr>
          <w:rFonts w:ascii="仿宋" w:eastAsia="仿宋" w:hAnsi="仿宋" w:cs="仿宋" w:hint="eastAsia"/>
          <w:sz w:val="24"/>
        </w:rPr>
        <w:t>见供应</w:t>
      </w:r>
      <w:proofErr w:type="gramEnd"/>
      <w:r>
        <w:rPr>
          <w:rFonts w:ascii="仿宋" w:eastAsia="仿宋" w:hAnsi="仿宋" w:cs="仿宋" w:hint="eastAsia"/>
          <w:sz w:val="24"/>
        </w:rPr>
        <w:t>商须知前附表，清单中的提前竣工增加</w:t>
      </w:r>
      <w:proofErr w:type="gramStart"/>
      <w:r>
        <w:rPr>
          <w:rFonts w:ascii="仿宋" w:eastAsia="仿宋" w:hAnsi="仿宋" w:cs="仿宋" w:hint="eastAsia"/>
          <w:sz w:val="24"/>
        </w:rPr>
        <w:t>费结合</w:t>
      </w:r>
      <w:proofErr w:type="gramEnd"/>
      <w:r>
        <w:rPr>
          <w:rFonts w:ascii="仿宋" w:eastAsia="仿宋" w:hAnsi="仿宋" w:cs="仿宋" w:hint="eastAsia"/>
          <w:sz w:val="24"/>
        </w:rPr>
        <w:t>本工程实际和自身情况报价。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9.5.3安全文明施工基本费按计价依据（2018版）及温州市规定计取，供应商的投标报价不得低于规定费率的下限或基准费率的90%，否则按文件规定调整并保持投标总价不变。</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lastRenderedPageBreak/>
        <w:t>9.5.4其他施工措施费：见招标工程量清单。</w:t>
      </w:r>
    </w:p>
    <w:p w:rsidR="007974BF" w:rsidRDefault="00C9121B">
      <w:pPr>
        <w:spacing w:line="360" w:lineRule="auto"/>
        <w:ind w:firstLine="542"/>
        <w:rPr>
          <w:rFonts w:ascii="仿宋" w:eastAsia="仿宋" w:hAnsi="仿宋" w:cs="仿宋"/>
          <w:sz w:val="24"/>
        </w:rPr>
      </w:pPr>
      <w:r>
        <w:rPr>
          <w:rFonts w:ascii="仿宋" w:eastAsia="仿宋" w:hAnsi="仿宋" w:cs="仿宋" w:hint="eastAsia"/>
          <w:sz w:val="24"/>
        </w:rPr>
        <w:t>9.6 其他项目按下列要求报价：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9.6.1暂列金额：按招标工程量清单规定的金额计算，不得变动。</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9.6.2暂估价：按招标工程量清单规定的金额计算，不得变动。</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9.6.3计日工：以采购人提供的</w:t>
      </w:r>
      <w:proofErr w:type="gramStart"/>
      <w:r>
        <w:rPr>
          <w:rFonts w:ascii="仿宋" w:eastAsia="仿宋" w:hAnsi="仿宋" w:cs="仿宋" w:hint="eastAsia"/>
          <w:sz w:val="24"/>
        </w:rPr>
        <w:t>暂估数量</w:t>
      </w:r>
      <w:proofErr w:type="gramEnd"/>
      <w:r>
        <w:rPr>
          <w:rFonts w:ascii="仿宋" w:eastAsia="仿宋" w:hAnsi="仿宋" w:cs="仿宋" w:hint="eastAsia"/>
          <w:sz w:val="24"/>
        </w:rPr>
        <w:t>进行计算，由供应商自主确定综合单价进行计算。</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9.6.4施工总承包服务费：施工总承包人为配合、协调发包人进行的专业工程发包、对发包人自行采购的材料、工程设备等进行保管以及施工现场管理、竣工资料汇总整理等服务所需的费用，包括发包人发包专业工程管理费（简称“专业发包工程管理费”）和发包人提供材料及设备保管费(简称“甲供材料设备报关费”)。</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发包人仅要求施工总承包人对其单独发包的专业工程提供现场堆放场地、现场供水供电管线（水电费用可另行按时计收）、施工现场管理、竣工资料汇总整理等服务而进行的施工总承包管理和协调时，施工总承包人可按专业发包工程金额的1%-2%向发包人计取专业发包工程管理费。施工总承包人完成其自行承包工程范围内所搭建的临时道路、施工围挡（围墙）、脚手架措施项目，在合理的施工进度计划期间应无偿提供给专业工程分包人使用，专业工程分包人不得重复计算相应费用。</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发包人未对其单独发包的专业工程进行施工总承包管理和协调，并同时要求提供垂直运输等配合服务时，施工总承包人可按专业发包工程金额的2%-4%向发包人计取专业工程发包管理费，专业工程分包人不得重复计算相应费用。</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发包人为对其单独发包的专业工程要求施工总承包人提供垂直运输等配合服务的，专业承包人应在投标报价时，考虑其垂直运输等相关费用。如</w:t>
      </w:r>
      <w:proofErr w:type="gramStart"/>
      <w:r>
        <w:rPr>
          <w:rFonts w:ascii="仿宋" w:eastAsia="仿宋" w:hAnsi="仿宋" w:cs="仿宋" w:hint="eastAsia"/>
          <w:sz w:val="24"/>
        </w:rPr>
        <w:t>施工仍</w:t>
      </w:r>
      <w:proofErr w:type="gramEnd"/>
      <w:r>
        <w:rPr>
          <w:rFonts w:ascii="仿宋" w:eastAsia="仿宋" w:hAnsi="仿宋" w:cs="仿宋" w:hint="eastAsia"/>
          <w:sz w:val="24"/>
        </w:rPr>
        <w:t>由总承包人提供垂直运输等配合服务的，其费用由总包、分包人根据实际情况自行商定。</w:t>
      </w:r>
    </w:p>
    <w:p w:rsidR="007974BF" w:rsidRDefault="00C9121B">
      <w:pPr>
        <w:spacing w:line="360" w:lineRule="auto"/>
        <w:ind w:firstLine="539"/>
        <w:rPr>
          <w:rFonts w:ascii="仿宋" w:eastAsia="仿宋" w:hAnsi="仿宋" w:cs="仿宋"/>
          <w:sz w:val="24"/>
        </w:rPr>
      </w:pPr>
      <w:proofErr w:type="gramStart"/>
      <w:r>
        <w:rPr>
          <w:rFonts w:ascii="仿宋" w:eastAsia="仿宋" w:hAnsi="仿宋" w:cs="仿宋" w:hint="eastAsia"/>
          <w:sz w:val="24"/>
        </w:rPr>
        <w:t>甲供材料</w:t>
      </w:r>
      <w:proofErr w:type="gramEnd"/>
      <w:r>
        <w:rPr>
          <w:rFonts w:ascii="仿宋" w:eastAsia="仿宋" w:hAnsi="仿宋" w:cs="仿宋" w:hint="eastAsia"/>
          <w:sz w:val="24"/>
        </w:rPr>
        <w:t>设备保管费：发包人</w:t>
      </w:r>
      <w:proofErr w:type="gramStart"/>
      <w:r>
        <w:rPr>
          <w:rFonts w:ascii="仿宋" w:eastAsia="仿宋" w:hAnsi="仿宋" w:cs="仿宋" w:hint="eastAsia"/>
          <w:sz w:val="24"/>
        </w:rPr>
        <w:t>自提供</w:t>
      </w:r>
      <w:proofErr w:type="gramEnd"/>
      <w:r>
        <w:rPr>
          <w:rFonts w:ascii="仿宋" w:eastAsia="仿宋" w:hAnsi="仿宋" w:cs="仿宋" w:hint="eastAsia"/>
          <w:sz w:val="24"/>
        </w:rPr>
        <w:t>材料、工程设备的，对其材料、工程设备进行管理、服务的单位可按材料价值的0.5%-1%，设备价值的0.2%-0.5%向发包方计取材</w:t>
      </w:r>
      <w:proofErr w:type="gramStart"/>
      <w:r>
        <w:rPr>
          <w:rFonts w:ascii="仿宋" w:eastAsia="仿宋" w:hAnsi="仿宋" w:cs="仿宋" w:hint="eastAsia"/>
          <w:sz w:val="24"/>
        </w:rPr>
        <w:t>料设备</w:t>
      </w:r>
      <w:proofErr w:type="gramEnd"/>
      <w:r>
        <w:rPr>
          <w:rFonts w:ascii="仿宋" w:eastAsia="仿宋" w:hAnsi="仿宋" w:cs="仿宋" w:hint="eastAsia"/>
          <w:sz w:val="24"/>
        </w:rPr>
        <w:t>保管费。</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 xml:space="preserve">9.7 </w:t>
      </w:r>
      <w:proofErr w:type="gramStart"/>
      <w:r>
        <w:rPr>
          <w:rFonts w:ascii="仿宋" w:eastAsia="仿宋" w:hAnsi="仿宋" w:cs="仿宋" w:hint="eastAsia"/>
          <w:sz w:val="24"/>
        </w:rPr>
        <w:t>规</w:t>
      </w:r>
      <w:proofErr w:type="gramEnd"/>
      <w:r>
        <w:rPr>
          <w:rFonts w:ascii="仿宋" w:eastAsia="仿宋" w:hAnsi="仿宋" w:cs="仿宋" w:hint="eastAsia"/>
          <w:sz w:val="24"/>
        </w:rPr>
        <w:t>费、税金按下列要求报价：</w:t>
      </w:r>
    </w:p>
    <w:p w:rsidR="007974BF" w:rsidRDefault="00C9121B">
      <w:pPr>
        <w:spacing w:line="360" w:lineRule="auto"/>
        <w:ind w:firstLine="539"/>
        <w:rPr>
          <w:rFonts w:ascii="仿宋" w:eastAsia="仿宋" w:hAnsi="仿宋" w:cs="仿宋"/>
          <w:sz w:val="24"/>
        </w:rPr>
      </w:pPr>
      <w:r>
        <w:rPr>
          <w:rFonts w:ascii="仿宋" w:eastAsia="仿宋" w:hAnsi="仿宋" w:cs="仿宋" w:hint="eastAsia"/>
          <w:sz w:val="24"/>
        </w:rPr>
        <w:t>9.7.1 社会保险费、住房公积金、税金应按《浙江省建设工程施工费用定</w:t>
      </w:r>
      <w:r>
        <w:rPr>
          <w:rFonts w:ascii="仿宋" w:eastAsia="仿宋" w:hAnsi="仿宋" w:cs="仿宋" w:hint="eastAsia"/>
          <w:sz w:val="24"/>
        </w:rPr>
        <w:lastRenderedPageBreak/>
        <w:t>额（2018版）》规定、《转发关于浙江省建设工程计价依据（2018版）的通知》（</w:t>
      </w:r>
      <w:proofErr w:type="gramStart"/>
      <w:r>
        <w:rPr>
          <w:rFonts w:ascii="仿宋" w:eastAsia="仿宋" w:hAnsi="仿宋" w:cs="仿宋" w:hint="eastAsia"/>
          <w:sz w:val="24"/>
        </w:rPr>
        <w:t>温住建</w:t>
      </w:r>
      <w:proofErr w:type="gramEnd"/>
      <w:r>
        <w:rPr>
          <w:rFonts w:ascii="仿宋" w:eastAsia="仿宋" w:hAnsi="仿宋" w:cs="仿宋" w:hint="eastAsia"/>
          <w:sz w:val="24"/>
        </w:rPr>
        <w:t>发〔2018〕299号）、《关于增值税调整后我省建设工程计价依据增值税税率及有关计价调整的通知》（浙建</w:t>
      </w:r>
      <w:proofErr w:type="gramStart"/>
      <w:r>
        <w:rPr>
          <w:rFonts w:ascii="仿宋" w:eastAsia="仿宋" w:hAnsi="仿宋" w:cs="仿宋" w:hint="eastAsia"/>
          <w:sz w:val="24"/>
        </w:rPr>
        <w:t>建</w:t>
      </w:r>
      <w:proofErr w:type="gramEnd"/>
      <w:r>
        <w:rPr>
          <w:rFonts w:ascii="仿宋" w:eastAsia="仿宋" w:hAnsi="仿宋" w:cs="仿宋" w:hint="eastAsia"/>
          <w:sz w:val="24"/>
        </w:rPr>
        <w:t>发〔2019〕92号）及温州市相关文件规定的费率计取，不得作为竞争性费用。</w:t>
      </w:r>
    </w:p>
    <w:p w:rsidR="007974BF" w:rsidRDefault="00C9121B" w:rsidP="001E7D32">
      <w:pPr>
        <w:spacing w:line="360" w:lineRule="auto"/>
        <w:ind w:firstLineChars="257" w:firstLine="617"/>
        <w:rPr>
          <w:rFonts w:ascii="仿宋" w:eastAsia="仿宋" w:hAnsi="仿宋" w:cs="仿宋"/>
          <w:bCs/>
          <w:sz w:val="24"/>
        </w:rPr>
      </w:pPr>
      <w:r>
        <w:rPr>
          <w:rFonts w:ascii="仿宋" w:eastAsia="仿宋" w:hAnsi="仿宋" w:cs="仿宋" w:hint="eastAsia"/>
          <w:bCs/>
          <w:sz w:val="24"/>
        </w:rPr>
        <w:t>9.8. 评审</w:t>
      </w:r>
    </w:p>
    <w:p w:rsidR="007974BF" w:rsidRDefault="00C9121B">
      <w:pPr>
        <w:spacing w:line="360" w:lineRule="auto"/>
        <w:rPr>
          <w:rFonts w:ascii="仿宋" w:eastAsia="仿宋" w:hAnsi="仿宋" w:cs="仿宋"/>
          <w:sz w:val="24"/>
        </w:rPr>
      </w:pPr>
      <w:r>
        <w:rPr>
          <w:rFonts w:ascii="仿宋" w:eastAsia="仿宋" w:hAnsi="仿宋" w:cs="仿宋" w:hint="eastAsia"/>
          <w:sz w:val="24"/>
        </w:rPr>
        <w:t>如投标报价中暂列金额、暂估价发生变动，或</w:t>
      </w:r>
      <w:proofErr w:type="gramStart"/>
      <w:r>
        <w:rPr>
          <w:rFonts w:ascii="仿宋" w:eastAsia="仿宋" w:hAnsi="仿宋" w:cs="仿宋" w:hint="eastAsia"/>
          <w:sz w:val="24"/>
        </w:rPr>
        <w:t>规</w:t>
      </w:r>
      <w:proofErr w:type="gramEnd"/>
      <w:r>
        <w:rPr>
          <w:rFonts w:ascii="仿宋" w:eastAsia="仿宋" w:hAnsi="仿宋" w:cs="仿宋" w:hint="eastAsia"/>
          <w:sz w:val="24"/>
        </w:rPr>
        <w:t>费(过渡期内)、税金等不按规定计取的，均视为投标报价计算错误，按招标文件有关规定执行。</w:t>
      </w:r>
    </w:p>
    <w:p w:rsidR="007974BF" w:rsidRDefault="00C9121B">
      <w:pPr>
        <w:pStyle w:val="affffffffffd"/>
        <w:spacing w:line="360" w:lineRule="auto"/>
        <w:ind w:firstLineChars="90" w:firstLine="216"/>
        <w:rPr>
          <w:rFonts w:ascii="仿宋" w:eastAsia="仿宋" w:hAnsi="仿宋" w:cs="仿宋"/>
          <w:sz w:val="24"/>
          <w:szCs w:val="24"/>
        </w:rPr>
      </w:pPr>
      <w:r>
        <w:rPr>
          <w:rFonts w:ascii="仿宋" w:eastAsia="仿宋" w:hAnsi="仿宋" w:cs="仿宋" w:hint="eastAsia"/>
          <w:sz w:val="24"/>
          <w:szCs w:val="24"/>
        </w:rPr>
        <w:t>十、</w:t>
      </w:r>
      <w:r>
        <w:rPr>
          <w:rFonts w:ascii="仿宋" w:eastAsia="仿宋" w:hAnsi="仿宋" w:cs="仿宋" w:hint="eastAsia"/>
          <w:bCs/>
          <w:sz w:val="24"/>
          <w:szCs w:val="24"/>
        </w:rPr>
        <w:t>其他要求</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10.1施工单位中标后应与有关部门签订《治安责任承包协议书》服从地方社会治安、综合治理、计划生育、交通管理、环境保护等管理规定。成交供应商应设有专职人员负责上述条款的执行。</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10.2供应商应有详细的工程安全措施和安全组织及配备专职安全负责人的说明和承诺，以确保安全施工。</w:t>
      </w:r>
    </w:p>
    <w:p w:rsidR="007974BF" w:rsidRDefault="00C9121B">
      <w:pPr>
        <w:pStyle w:val="affffffffffd"/>
        <w:spacing w:line="360" w:lineRule="auto"/>
        <w:ind w:firstLine="480"/>
        <w:rPr>
          <w:rFonts w:ascii="仿宋" w:eastAsia="仿宋" w:hAnsi="仿宋" w:cs="仿宋"/>
          <w:sz w:val="24"/>
          <w:szCs w:val="24"/>
        </w:rPr>
      </w:pPr>
      <w:r>
        <w:rPr>
          <w:rFonts w:ascii="仿宋" w:eastAsia="仿宋" w:hAnsi="仿宋" w:cs="仿宋" w:hint="eastAsia"/>
          <w:sz w:val="24"/>
          <w:szCs w:val="24"/>
        </w:rPr>
        <w:t>10.3成交供应商在工程施工全过程中要认真做好材料、设备、半成品及成品的保护工作。因失窃或失火造成的损失均由承包方负责，凡由此而损及业主利益时，业主将向中标施工单位索赔。</w:t>
      </w:r>
    </w:p>
    <w:p w:rsidR="007974BF" w:rsidRPr="00B12C78" w:rsidRDefault="00C9121B" w:rsidP="00B12C78">
      <w:pPr>
        <w:pStyle w:val="affffffffffd"/>
        <w:spacing w:line="360" w:lineRule="auto"/>
        <w:ind w:firstLine="482"/>
        <w:rPr>
          <w:rFonts w:ascii="仿宋" w:eastAsia="仿宋" w:hAnsi="仿宋" w:cs="仿宋"/>
          <w:b/>
          <w:sz w:val="24"/>
          <w:szCs w:val="24"/>
        </w:rPr>
      </w:pPr>
      <w:r w:rsidRPr="00B12C78">
        <w:rPr>
          <w:rFonts w:ascii="仿宋" w:eastAsia="仿宋" w:hAnsi="仿宋" w:cs="仿宋" w:hint="eastAsia"/>
          <w:b/>
          <w:sz w:val="24"/>
          <w:szCs w:val="24"/>
        </w:rPr>
        <w:t>10.4发包人在项目完工后组织验收前，委托第三方检测机构对污水管道非开挖修复的施工内容进行检测，对于检测不合格的施工内容承包人必须进行返工，返工后发包人将再次委托第三方检测机构进行检测，直至检测合格，否则发包人不予通过验收。出现本款所述情况的，承包人自行承担返工的所有费用，且承包人必须承担再次委托第三方检测机构进行检测的费用，以此类推。</w:t>
      </w:r>
    </w:p>
    <w:p w:rsidR="007974BF" w:rsidRDefault="007974BF">
      <w:pPr>
        <w:pStyle w:val="affffffffffd"/>
        <w:spacing w:line="360" w:lineRule="auto"/>
        <w:ind w:firstLine="480"/>
        <w:rPr>
          <w:rFonts w:ascii="仿宋" w:eastAsia="仿宋" w:hAnsi="仿宋" w:cs="仿宋"/>
          <w:sz w:val="24"/>
          <w:szCs w:val="24"/>
        </w:rPr>
      </w:pPr>
    </w:p>
    <w:p w:rsidR="007974BF" w:rsidRDefault="007974BF">
      <w:pPr>
        <w:snapToGrid w:val="0"/>
        <w:spacing w:beforeLines="150" w:before="360" w:afterLines="50" w:after="120" w:line="360" w:lineRule="auto"/>
        <w:jc w:val="center"/>
        <w:outlineLvl w:val="0"/>
        <w:rPr>
          <w:rFonts w:ascii="仿宋" w:eastAsia="仿宋" w:hAnsi="仿宋" w:cs="仿宋_GB2312"/>
          <w:b/>
          <w:sz w:val="36"/>
          <w:szCs w:val="36"/>
        </w:rPr>
        <w:sectPr w:rsidR="007974BF">
          <w:headerReference w:type="default" r:id="rId9"/>
          <w:footerReference w:type="default" r:id="rId10"/>
          <w:pgSz w:w="11907" w:h="16840"/>
          <w:pgMar w:top="1474" w:right="1814" w:bottom="1474" w:left="1814" w:header="851" w:footer="851" w:gutter="0"/>
          <w:cols w:space="720"/>
        </w:sectPr>
      </w:pPr>
    </w:p>
    <w:p w:rsidR="007974BF" w:rsidRDefault="007974BF">
      <w:pPr>
        <w:pStyle w:val="affffffffffd"/>
        <w:ind w:firstLine="480"/>
        <w:rPr>
          <w:rFonts w:ascii="仿宋" w:eastAsia="仿宋" w:hAnsi="仿宋" w:cs="仿宋"/>
          <w:sz w:val="24"/>
          <w:szCs w:val="24"/>
        </w:rPr>
      </w:pPr>
    </w:p>
    <w:p w:rsidR="007974BF" w:rsidRDefault="00C9121B">
      <w:pPr>
        <w:spacing w:line="360" w:lineRule="auto"/>
        <w:ind w:leftChars="343" w:left="720" w:firstLineChars="300" w:firstLine="1084"/>
        <w:outlineLvl w:val="0"/>
        <w:rPr>
          <w:rFonts w:ascii="仿宋" w:eastAsia="仿宋" w:hAnsi="仿宋" w:cs="仿宋"/>
          <w:b/>
          <w:sz w:val="36"/>
          <w:szCs w:val="36"/>
        </w:rPr>
      </w:pPr>
      <w:r>
        <w:rPr>
          <w:rFonts w:ascii="仿宋" w:eastAsia="仿宋" w:hAnsi="仿宋" w:cs="仿宋" w:hint="eastAsia"/>
          <w:b/>
          <w:sz w:val="36"/>
          <w:szCs w:val="36"/>
        </w:rPr>
        <w:t xml:space="preserve">第四部分  </w:t>
      </w:r>
      <w:proofErr w:type="gramStart"/>
      <w:r>
        <w:rPr>
          <w:rFonts w:ascii="仿宋" w:eastAsia="仿宋" w:hAnsi="仿宋" w:cs="仿宋" w:hint="eastAsia"/>
          <w:b/>
          <w:sz w:val="36"/>
          <w:szCs w:val="36"/>
        </w:rPr>
        <w:t>拟签订</w:t>
      </w:r>
      <w:proofErr w:type="gramEnd"/>
      <w:r>
        <w:rPr>
          <w:rFonts w:ascii="仿宋" w:eastAsia="仿宋" w:hAnsi="仿宋" w:cs="仿宋" w:hint="eastAsia"/>
          <w:b/>
          <w:sz w:val="36"/>
          <w:szCs w:val="36"/>
        </w:rPr>
        <w:t>的合同文本</w:t>
      </w:r>
    </w:p>
    <w:p w:rsidR="007974BF" w:rsidRDefault="00C9121B">
      <w:pPr>
        <w:spacing w:line="480" w:lineRule="auto"/>
        <w:jc w:val="center"/>
        <w:rPr>
          <w:rFonts w:ascii="仿宋" w:eastAsia="仿宋" w:hAnsi="仿宋"/>
          <w:sz w:val="28"/>
          <w:szCs w:val="28"/>
        </w:rPr>
      </w:pPr>
      <w:r>
        <w:rPr>
          <w:rFonts w:ascii="仿宋" w:eastAsia="仿宋" w:hAnsi="仿宋" w:hint="eastAsia"/>
          <w:b/>
          <w:sz w:val="28"/>
          <w:szCs w:val="28"/>
        </w:rPr>
        <w:t>采用住房和城乡建设部、国家工商行政管理总局制定的《建设工程施工合同（示范文本）》(GF—2017—0201)</w:t>
      </w:r>
    </w:p>
    <w:p w:rsidR="007974BF" w:rsidRDefault="00C9121B">
      <w:pPr>
        <w:spacing w:line="480" w:lineRule="auto"/>
        <w:jc w:val="center"/>
        <w:rPr>
          <w:rFonts w:ascii="仿宋_GB2312" w:eastAsia="仿宋_GB2312" w:hAnsi="仿宋"/>
          <w:b/>
          <w:sz w:val="32"/>
          <w:szCs w:val="32"/>
        </w:rPr>
      </w:pPr>
      <w:bookmarkStart w:id="51" w:name="_Toc296503025"/>
      <w:bookmarkStart w:id="52" w:name="_Toc18686"/>
      <w:bookmarkStart w:id="53" w:name="_Toc351203480"/>
      <w:bookmarkStart w:id="54" w:name="_Toc296890982"/>
      <w:bookmarkStart w:id="55" w:name="_Toc28837"/>
      <w:r>
        <w:rPr>
          <w:rFonts w:ascii="仿宋_GB2312" w:eastAsia="仿宋_GB2312" w:hAnsi="仿宋" w:hint="eastAsia"/>
          <w:b/>
          <w:sz w:val="32"/>
          <w:szCs w:val="32"/>
        </w:rPr>
        <w:t>第一部分  合同协议书</w:t>
      </w:r>
      <w:bookmarkEnd w:id="51"/>
      <w:bookmarkEnd w:id="52"/>
      <w:bookmarkEnd w:id="53"/>
      <w:bookmarkEnd w:id="54"/>
      <w:bookmarkEnd w:id="55"/>
    </w:p>
    <w:p w:rsidR="007974BF" w:rsidRDefault="00C9121B">
      <w:pPr>
        <w:spacing w:line="360" w:lineRule="exact"/>
        <w:ind w:firstLineChars="200" w:firstLine="422"/>
        <w:rPr>
          <w:rFonts w:ascii="仿宋" w:eastAsia="仿宋" w:hAnsi="仿宋" w:cs="仿宋"/>
          <w:szCs w:val="21"/>
          <w:u w:val="single"/>
        </w:rPr>
      </w:pPr>
      <w:r>
        <w:rPr>
          <w:rFonts w:ascii="仿宋" w:eastAsia="仿宋" w:hAnsi="仿宋" w:cs="仿宋" w:hint="eastAsia"/>
          <w:b/>
          <w:szCs w:val="21"/>
        </w:rPr>
        <w:t>发包人（全称）：</w:t>
      </w:r>
      <w:proofErr w:type="gramStart"/>
      <w:r>
        <w:rPr>
          <w:rFonts w:ascii="仿宋" w:eastAsia="仿宋" w:hAnsi="仿宋" w:cs="仿宋" w:hint="eastAsia"/>
          <w:szCs w:val="21"/>
          <w:u w:val="single"/>
        </w:rPr>
        <w:t>温州肯恩大学</w:t>
      </w:r>
      <w:proofErr w:type="gramEnd"/>
    </w:p>
    <w:p w:rsidR="007974BF" w:rsidRDefault="00C9121B">
      <w:pPr>
        <w:spacing w:line="360" w:lineRule="exact"/>
        <w:ind w:firstLineChars="200" w:firstLine="422"/>
        <w:rPr>
          <w:rFonts w:ascii="仿宋" w:eastAsia="仿宋" w:hAnsi="仿宋" w:cs="仿宋"/>
          <w:b/>
          <w:szCs w:val="21"/>
          <w:u w:val="single"/>
        </w:rPr>
      </w:pPr>
      <w:r>
        <w:rPr>
          <w:rFonts w:ascii="仿宋" w:eastAsia="仿宋" w:hAnsi="仿宋" w:cs="仿宋" w:hint="eastAsia"/>
          <w:b/>
          <w:szCs w:val="21"/>
        </w:rPr>
        <w:t>承包人（全称）：</w:t>
      </w:r>
      <w:r>
        <w:rPr>
          <w:rFonts w:ascii="仿宋" w:eastAsia="仿宋" w:hAnsi="仿宋" w:cs="仿宋" w:hint="eastAsia"/>
          <w:b/>
          <w:szCs w:val="21"/>
          <w:u w:val="single"/>
        </w:rPr>
        <w:t xml:space="preserve">                               </w:t>
      </w:r>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szCs w:val="21"/>
        </w:rPr>
        <w:t>根据《中华人民共和国民法典》、《中华人民共和国建筑法》及有关法律规定，遵循平等、自愿、公平和诚实信用的原则，双方就</w:t>
      </w:r>
      <w:proofErr w:type="gramStart"/>
      <w:r>
        <w:rPr>
          <w:rFonts w:ascii="仿宋" w:eastAsia="仿宋" w:hAnsi="仿宋" w:cs="仿宋" w:hint="eastAsia"/>
          <w:szCs w:val="21"/>
          <w:u w:val="single"/>
        </w:rPr>
        <w:t>温州肯恩大学</w:t>
      </w:r>
      <w:proofErr w:type="gramEnd"/>
      <w:r>
        <w:rPr>
          <w:rFonts w:ascii="仿宋" w:eastAsia="仿宋" w:hAnsi="仿宋" w:cs="仿宋" w:hint="eastAsia"/>
          <w:szCs w:val="21"/>
          <w:u w:val="single"/>
        </w:rPr>
        <w:t>污水管道修复工程</w:t>
      </w:r>
      <w:r>
        <w:rPr>
          <w:rFonts w:ascii="仿宋" w:eastAsia="仿宋" w:hAnsi="仿宋" w:cs="仿宋" w:hint="eastAsia"/>
          <w:szCs w:val="21"/>
        </w:rPr>
        <w:t>有关事项协商一致，共同达成如下协议：</w:t>
      </w:r>
      <w:bookmarkStart w:id="56" w:name="_Toc351203481"/>
    </w:p>
    <w:p w:rsidR="007974BF" w:rsidRDefault="00C9121B">
      <w:pPr>
        <w:spacing w:line="360" w:lineRule="exact"/>
        <w:ind w:firstLineChars="100" w:firstLine="211"/>
        <w:rPr>
          <w:rFonts w:ascii="仿宋" w:eastAsia="仿宋" w:hAnsi="仿宋" w:cs="仿宋"/>
          <w:szCs w:val="21"/>
        </w:rPr>
      </w:pPr>
      <w:r>
        <w:rPr>
          <w:rFonts w:ascii="仿宋" w:eastAsia="仿宋" w:hAnsi="仿宋" w:cs="仿宋" w:hint="eastAsia"/>
          <w:b/>
          <w:bCs/>
          <w:szCs w:val="21"/>
        </w:rPr>
        <w:t>一、工程概况</w:t>
      </w:r>
      <w:bookmarkEnd w:id="56"/>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bCs/>
          <w:szCs w:val="21"/>
        </w:rPr>
        <w:t>1.工程名称</w:t>
      </w:r>
      <w:r>
        <w:rPr>
          <w:rFonts w:ascii="仿宋" w:eastAsia="仿宋" w:hAnsi="仿宋" w:cs="仿宋" w:hint="eastAsia"/>
          <w:szCs w:val="21"/>
        </w:rPr>
        <w:t>：</w:t>
      </w:r>
      <w:proofErr w:type="gramStart"/>
      <w:r>
        <w:rPr>
          <w:rFonts w:ascii="仿宋" w:eastAsia="仿宋" w:hAnsi="仿宋" w:cs="仿宋" w:hint="eastAsia"/>
          <w:szCs w:val="21"/>
          <w:u w:val="single"/>
        </w:rPr>
        <w:t>温州肯恩大学</w:t>
      </w:r>
      <w:proofErr w:type="gramEnd"/>
      <w:r>
        <w:rPr>
          <w:rFonts w:ascii="仿宋" w:eastAsia="仿宋" w:hAnsi="仿宋" w:cs="仿宋" w:hint="eastAsia"/>
          <w:szCs w:val="21"/>
          <w:u w:val="single"/>
        </w:rPr>
        <w:t>污水管道修复工程</w:t>
      </w:r>
      <w:r>
        <w:rPr>
          <w:rFonts w:ascii="仿宋" w:eastAsia="仿宋" w:hAnsi="仿宋" w:cs="仿宋" w:hint="eastAsia"/>
          <w:szCs w:val="21"/>
        </w:rPr>
        <w:t>。</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2.工程地点：</w:t>
      </w:r>
      <w:r>
        <w:rPr>
          <w:rFonts w:ascii="仿宋" w:eastAsia="仿宋" w:hAnsi="仿宋" w:cs="仿宋" w:hint="eastAsia"/>
          <w:bCs/>
          <w:szCs w:val="21"/>
          <w:u w:val="single"/>
        </w:rPr>
        <w:t>温州市丽</w:t>
      </w:r>
      <w:proofErr w:type="gramStart"/>
      <w:r>
        <w:rPr>
          <w:rFonts w:ascii="仿宋" w:eastAsia="仿宋" w:hAnsi="仿宋" w:cs="仿宋" w:hint="eastAsia"/>
          <w:bCs/>
          <w:szCs w:val="21"/>
          <w:u w:val="single"/>
        </w:rPr>
        <w:t>岙</w:t>
      </w:r>
      <w:proofErr w:type="gramEnd"/>
      <w:r>
        <w:rPr>
          <w:rFonts w:ascii="仿宋" w:eastAsia="仿宋" w:hAnsi="仿宋" w:cs="仿宋" w:hint="eastAsia"/>
          <w:bCs/>
          <w:szCs w:val="21"/>
          <w:u w:val="single"/>
        </w:rPr>
        <w:t>街道大学路88号</w:t>
      </w:r>
      <w:r>
        <w:rPr>
          <w:rFonts w:ascii="仿宋" w:eastAsia="仿宋" w:hAnsi="仿宋" w:cs="仿宋" w:hint="eastAsia"/>
          <w:szCs w:val="21"/>
        </w:rPr>
        <w:t>。</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3.资金来源：</w:t>
      </w:r>
      <w:r>
        <w:rPr>
          <w:rFonts w:ascii="仿宋" w:eastAsia="仿宋" w:hAnsi="仿宋" w:cs="仿宋" w:hint="eastAsia"/>
          <w:bCs/>
          <w:szCs w:val="21"/>
          <w:u w:val="single"/>
        </w:rPr>
        <w:t xml:space="preserve">                   </w:t>
      </w:r>
      <w:r>
        <w:rPr>
          <w:rFonts w:ascii="仿宋" w:eastAsia="仿宋" w:hAnsi="仿宋" w:cs="仿宋" w:hint="eastAsia"/>
          <w:szCs w:val="21"/>
          <w:u w:val="single"/>
        </w:rPr>
        <w:t>。</w:t>
      </w:r>
      <w:r>
        <w:rPr>
          <w:rFonts w:ascii="仿宋" w:eastAsia="仿宋" w:hAnsi="仿宋" w:cs="仿宋" w:hint="eastAsia"/>
          <w:bCs/>
          <w:szCs w:val="21"/>
        </w:rPr>
        <w:t xml:space="preserve">                 </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4.工程内容：</w:t>
      </w:r>
      <w:r>
        <w:rPr>
          <w:rFonts w:ascii="仿宋" w:eastAsia="仿宋" w:hAnsi="仿宋" w:cs="仿宋" w:hint="eastAsia"/>
          <w:bCs/>
          <w:szCs w:val="21"/>
          <w:u w:val="single"/>
        </w:rPr>
        <w:t xml:space="preserve">                   </w:t>
      </w:r>
      <w:r>
        <w:rPr>
          <w:rFonts w:ascii="仿宋" w:eastAsia="仿宋" w:hAnsi="仿宋" w:cs="仿宋" w:hint="eastAsia"/>
          <w:szCs w:val="21"/>
          <w:u w:val="single"/>
        </w:rPr>
        <w:t>。</w:t>
      </w:r>
    </w:p>
    <w:p w:rsidR="007974BF" w:rsidRDefault="00C9121B">
      <w:pPr>
        <w:spacing w:line="360" w:lineRule="exact"/>
        <w:ind w:firstLineChars="100" w:firstLine="211"/>
        <w:rPr>
          <w:rFonts w:ascii="仿宋" w:eastAsia="仿宋" w:hAnsi="仿宋" w:cs="仿宋"/>
          <w:b/>
          <w:bCs/>
          <w:szCs w:val="21"/>
        </w:rPr>
      </w:pPr>
      <w:bookmarkStart w:id="57" w:name="_Toc351203482"/>
      <w:r>
        <w:rPr>
          <w:rFonts w:ascii="仿宋" w:eastAsia="仿宋" w:hAnsi="仿宋" w:cs="仿宋" w:hint="eastAsia"/>
          <w:b/>
          <w:bCs/>
          <w:szCs w:val="21"/>
        </w:rPr>
        <w:t>二、合同工期</w:t>
      </w:r>
      <w:bookmarkEnd w:id="57"/>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计划开工日期：</w:t>
      </w:r>
      <w:r>
        <w:rPr>
          <w:rFonts w:ascii="仿宋" w:eastAsia="仿宋" w:hAnsi="仿宋" w:cs="仿宋" w:hint="eastAsia"/>
          <w:bCs/>
          <w:szCs w:val="21"/>
          <w:u w:val="single"/>
        </w:rPr>
        <w:t xml:space="preserve">      </w:t>
      </w:r>
      <w:r>
        <w:rPr>
          <w:rFonts w:ascii="仿宋" w:eastAsia="仿宋" w:hAnsi="仿宋" w:cs="仿宋" w:hint="eastAsia"/>
          <w:bCs/>
          <w:szCs w:val="21"/>
        </w:rPr>
        <w:t>年</w:t>
      </w:r>
      <w:r>
        <w:rPr>
          <w:rFonts w:ascii="仿宋" w:eastAsia="仿宋" w:hAnsi="仿宋" w:cs="仿宋" w:hint="eastAsia"/>
          <w:bCs/>
          <w:szCs w:val="21"/>
          <w:u w:val="single"/>
        </w:rPr>
        <w:t xml:space="preserve">      </w:t>
      </w:r>
      <w:r>
        <w:rPr>
          <w:rFonts w:ascii="仿宋" w:eastAsia="仿宋" w:hAnsi="仿宋" w:cs="仿宋" w:hint="eastAsia"/>
          <w:bCs/>
          <w:szCs w:val="21"/>
        </w:rPr>
        <w:t>月</w:t>
      </w:r>
      <w:r>
        <w:rPr>
          <w:rFonts w:ascii="仿宋" w:eastAsia="仿宋" w:hAnsi="仿宋" w:cs="仿宋" w:hint="eastAsia"/>
          <w:bCs/>
          <w:szCs w:val="21"/>
          <w:u w:val="single"/>
        </w:rPr>
        <w:t xml:space="preserve">      </w:t>
      </w:r>
      <w:r>
        <w:rPr>
          <w:rFonts w:ascii="仿宋" w:eastAsia="仿宋" w:hAnsi="仿宋" w:cs="仿宋" w:hint="eastAsia"/>
          <w:bCs/>
          <w:szCs w:val="21"/>
        </w:rPr>
        <w:t>日。</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计划竣工日期：</w:t>
      </w:r>
      <w:r>
        <w:rPr>
          <w:rFonts w:ascii="仿宋" w:eastAsia="仿宋" w:hAnsi="仿宋" w:cs="仿宋" w:hint="eastAsia"/>
          <w:bCs/>
          <w:szCs w:val="21"/>
          <w:u w:val="single"/>
        </w:rPr>
        <w:t xml:space="preserve">      </w:t>
      </w:r>
      <w:r>
        <w:rPr>
          <w:rFonts w:ascii="仿宋" w:eastAsia="仿宋" w:hAnsi="仿宋" w:cs="仿宋" w:hint="eastAsia"/>
          <w:bCs/>
          <w:szCs w:val="21"/>
        </w:rPr>
        <w:t>年</w:t>
      </w:r>
      <w:r>
        <w:rPr>
          <w:rFonts w:ascii="仿宋" w:eastAsia="仿宋" w:hAnsi="仿宋" w:cs="仿宋" w:hint="eastAsia"/>
          <w:bCs/>
          <w:szCs w:val="21"/>
          <w:u w:val="single"/>
        </w:rPr>
        <w:t xml:space="preserve">      </w:t>
      </w:r>
      <w:r>
        <w:rPr>
          <w:rFonts w:ascii="仿宋" w:eastAsia="仿宋" w:hAnsi="仿宋" w:cs="仿宋" w:hint="eastAsia"/>
          <w:bCs/>
          <w:szCs w:val="21"/>
        </w:rPr>
        <w:t>月</w:t>
      </w:r>
      <w:r>
        <w:rPr>
          <w:rFonts w:ascii="仿宋" w:eastAsia="仿宋" w:hAnsi="仿宋" w:cs="仿宋" w:hint="eastAsia"/>
          <w:bCs/>
          <w:szCs w:val="21"/>
          <w:u w:val="single"/>
        </w:rPr>
        <w:t xml:space="preserve">      </w:t>
      </w:r>
      <w:r>
        <w:rPr>
          <w:rFonts w:ascii="仿宋" w:eastAsia="仿宋" w:hAnsi="仿宋" w:cs="仿宋" w:hint="eastAsia"/>
          <w:bCs/>
          <w:szCs w:val="21"/>
        </w:rPr>
        <w:t>日。</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工期总日历天数：</w:t>
      </w:r>
      <w:r>
        <w:rPr>
          <w:rFonts w:ascii="仿宋" w:eastAsia="仿宋" w:hAnsi="仿宋" w:cs="仿宋" w:hint="eastAsia"/>
          <w:bCs/>
          <w:szCs w:val="21"/>
          <w:u w:val="single"/>
        </w:rPr>
        <w:t xml:space="preserve">         </w:t>
      </w:r>
      <w:r>
        <w:rPr>
          <w:rFonts w:ascii="仿宋" w:eastAsia="仿宋" w:hAnsi="仿宋" w:cs="仿宋" w:hint="eastAsia"/>
          <w:bCs/>
          <w:szCs w:val="21"/>
        </w:rPr>
        <w:t>。</w:t>
      </w:r>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bCs/>
          <w:szCs w:val="21"/>
        </w:rPr>
        <w:t xml:space="preserve">工期总日历天数与根据前述计划开竣工日期计算的工期天数不一致的，以工期总日历天数为准。 </w:t>
      </w:r>
      <w:r>
        <w:rPr>
          <w:rFonts w:ascii="仿宋" w:eastAsia="仿宋" w:hAnsi="仿宋" w:cs="仿宋" w:hint="eastAsia"/>
          <w:szCs w:val="21"/>
        </w:rPr>
        <w:t xml:space="preserve">                </w:t>
      </w:r>
    </w:p>
    <w:p w:rsidR="007974BF" w:rsidRDefault="00C9121B">
      <w:pPr>
        <w:spacing w:line="360" w:lineRule="exact"/>
        <w:ind w:firstLineChars="100" w:firstLine="211"/>
        <w:rPr>
          <w:rFonts w:ascii="仿宋" w:eastAsia="仿宋" w:hAnsi="仿宋" w:cs="仿宋"/>
          <w:b/>
          <w:bCs/>
          <w:szCs w:val="21"/>
        </w:rPr>
      </w:pPr>
      <w:bookmarkStart w:id="58" w:name="_Toc351203483"/>
      <w:r>
        <w:rPr>
          <w:rFonts w:ascii="仿宋" w:eastAsia="仿宋" w:hAnsi="仿宋" w:cs="仿宋" w:hint="eastAsia"/>
          <w:b/>
          <w:bCs/>
          <w:szCs w:val="21"/>
        </w:rPr>
        <w:t>三、质量标准</w:t>
      </w:r>
      <w:bookmarkEnd w:id="58"/>
    </w:p>
    <w:p w:rsidR="007974BF" w:rsidRDefault="00C9121B">
      <w:pPr>
        <w:spacing w:line="360" w:lineRule="exact"/>
        <w:ind w:firstLineChars="200" w:firstLine="420"/>
        <w:rPr>
          <w:rFonts w:ascii="仿宋" w:eastAsia="仿宋" w:hAnsi="仿宋" w:cs="仿宋"/>
          <w:b/>
          <w:bCs/>
          <w:szCs w:val="21"/>
        </w:rPr>
      </w:pPr>
      <w:r>
        <w:rPr>
          <w:rFonts w:ascii="仿宋" w:eastAsia="仿宋" w:hAnsi="仿宋" w:cs="仿宋" w:hint="eastAsia"/>
          <w:szCs w:val="21"/>
        </w:rPr>
        <w:t>工程质量符合</w:t>
      </w:r>
      <w:r>
        <w:rPr>
          <w:rFonts w:ascii="仿宋" w:eastAsia="仿宋" w:hAnsi="仿宋" w:cs="仿宋" w:hint="eastAsia"/>
          <w:szCs w:val="21"/>
          <w:u w:val="single"/>
        </w:rPr>
        <w:t>合格</w:t>
      </w:r>
      <w:r>
        <w:rPr>
          <w:rFonts w:ascii="仿宋" w:eastAsia="仿宋" w:hAnsi="仿宋" w:cs="仿宋" w:hint="eastAsia"/>
          <w:szCs w:val="21"/>
        </w:rPr>
        <w:t xml:space="preserve">标准。                  </w:t>
      </w:r>
    </w:p>
    <w:p w:rsidR="007974BF" w:rsidRDefault="00C9121B">
      <w:pPr>
        <w:spacing w:line="360" w:lineRule="exact"/>
        <w:ind w:firstLineChars="100" w:firstLine="211"/>
        <w:rPr>
          <w:rFonts w:ascii="仿宋" w:eastAsia="仿宋" w:hAnsi="仿宋" w:cs="仿宋"/>
          <w:szCs w:val="21"/>
        </w:rPr>
      </w:pPr>
      <w:bookmarkStart w:id="59" w:name="_Toc351203484"/>
      <w:r>
        <w:rPr>
          <w:rFonts w:ascii="仿宋" w:eastAsia="仿宋" w:hAnsi="仿宋" w:cs="仿宋" w:hint="eastAsia"/>
          <w:b/>
          <w:bCs/>
          <w:szCs w:val="21"/>
        </w:rPr>
        <w:t>四、签约合同价与合同价格形式</w:t>
      </w:r>
      <w:bookmarkEnd w:id="59"/>
      <w:r>
        <w:rPr>
          <w:rFonts w:ascii="仿宋" w:eastAsia="仿宋" w:hAnsi="仿宋" w:cs="仿宋" w:hint="eastAsia"/>
          <w:szCs w:val="21"/>
        </w:rPr>
        <w:tab/>
      </w:r>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szCs w:val="21"/>
        </w:rPr>
        <w:t>1.签约合同价为：</w:t>
      </w:r>
    </w:p>
    <w:p w:rsidR="007974BF" w:rsidRDefault="00C9121B">
      <w:pPr>
        <w:pStyle w:val="02"/>
        <w:spacing w:line="360" w:lineRule="exact"/>
        <w:ind w:firstLineChars="250" w:firstLine="525"/>
        <w:rPr>
          <w:rFonts w:ascii="仿宋" w:eastAsia="仿宋" w:hAnsi="仿宋" w:cs="仿宋"/>
          <w:szCs w:val="21"/>
        </w:rPr>
      </w:pPr>
      <w:r>
        <w:rPr>
          <w:rFonts w:ascii="仿宋" w:eastAsia="仿宋" w:hAnsi="仿宋" w:cs="仿宋" w:hint="eastAsia"/>
          <w:szCs w:val="21"/>
        </w:rPr>
        <w:t>人民币（大写）</w:t>
      </w:r>
      <w:r>
        <w:rPr>
          <w:rFonts w:ascii="仿宋" w:eastAsia="仿宋" w:hAnsi="仿宋" w:cs="仿宋" w:hint="eastAsia"/>
          <w:szCs w:val="21"/>
          <w:u w:val="single"/>
        </w:rPr>
        <w:t xml:space="preserve">                 </w:t>
      </w:r>
      <w:r>
        <w:rPr>
          <w:rFonts w:ascii="仿宋" w:eastAsia="仿宋" w:hAnsi="仿宋" w:cs="仿宋" w:hint="eastAsia"/>
          <w:szCs w:val="21"/>
        </w:rPr>
        <w:t>(</w:t>
      </w:r>
      <w:r>
        <w:rPr>
          <w:rFonts w:ascii="宋体" w:hAnsi="宋体" w:cs="宋体" w:hint="eastAsia"/>
          <w:szCs w:val="21"/>
        </w:rPr>
        <w:t>¥</w:t>
      </w:r>
      <w:r>
        <w:rPr>
          <w:rFonts w:ascii="仿宋" w:eastAsia="仿宋" w:hAnsi="仿宋" w:cs="仿宋" w:hint="eastAsia"/>
          <w:szCs w:val="21"/>
          <w:u w:val="single"/>
        </w:rPr>
        <w:t xml:space="preserve">            </w:t>
      </w:r>
      <w:r>
        <w:rPr>
          <w:rFonts w:ascii="仿宋" w:eastAsia="仿宋" w:hAnsi="仿宋" w:cs="仿宋" w:hint="eastAsia"/>
          <w:szCs w:val="21"/>
        </w:rPr>
        <w:t>元)；</w:t>
      </w:r>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szCs w:val="21"/>
        </w:rPr>
        <w:t>2.合同价格形式：</w:t>
      </w:r>
      <w:r>
        <w:rPr>
          <w:rFonts w:ascii="仿宋" w:eastAsia="仿宋" w:hAnsi="仿宋" w:cs="仿宋" w:hint="eastAsia"/>
          <w:szCs w:val="21"/>
          <w:u w:val="single"/>
        </w:rPr>
        <w:t>单价合同</w:t>
      </w:r>
      <w:r>
        <w:rPr>
          <w:rFonts w:ascii="仿宋" w:eastAsia="仿宋" w:hAnsi="仿宋" w:cs="仿宋" w:hint="eastAsia"/>
          <w:szCs w:val="21"/>
        </w:rPr>
        <w:t>。</w:t>
      </w:r>
    </w:p>
    <w:p w:rsidR="007974BF" w:rsidRDefault="00C9121B">
      <w:pPr>
        <w:spacing w:line="360" w:lineRule="exact"/>
        <w:ind w:firstLine="200"/>
        <w:rPr>
          <w:rFonts w:ascii="仿宋" w:eastAsia="仿宋" w:hAnsi="仿宋" w:cs="仿宋"/>
          <w:b/>
          <w:bCs/>
          <w:szCs w:val="21"/>
        </w:rPr>
      </w:pPr>
      <w:bookmarkStart w:id="60" w:name="_Toc351203485"/>
      <w:r>
        <w:rPr>
          <w:rFonts w:ascii="仿宋" w:eastAsia="仿宋" w:hAnsi="仿宋" w:cs="仿宋" w:hint="eastAsia"/>
          <w:b/>
          <w:bCs/>
          <w:szCs w:val="21"/>
        </w:rPr>
        <w:t>五、</w:t>
      </w:r>
      <w:bookmarkEnd w:id="60"/>
      <w:r>
        <w:rPr>
          <w:rFonts w:ascii="仿宋" w:eastAsia="仿宋" w:hAnsi="仿宋" w:cs="仿宋" w:hint="eastAsia"/>
          <w:b/>
          <w:bCs/>
          <w:szCs w:val="21"/>
        </w:rPr>
        <w:t>项目经理</w:t>
      </w:r>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szCs w:val="21"/>
        </w:rPr>
        <w:t>承包人项目经理：</w:t>
      </w:r>
      <w:r>
        <w:rPr>
          <w:rFonts w:ascii="仿宋" w:eastAsia="仿宋" w:hAnsi="仿宋" w:cs="仿宋" w:hint="eastAsia"/>
          <w:szCs w:val="21"/>
          <w:u w:val="single"/>
        </w:rPr>
        <w:t>（按投标文件）</w:t>
      </w:r>
      <w:r>
        <w:rPr>
          <w:rFonts w:ascii="仿宋" w:eastAsia="仿宋" w:hAnsi="仿宋" w:cs="仿宋" w:hint="eastAsia"/>
          <w:szCs w:val="21"/>
        </w:rPr>
        <w:t>。</w:t>
      </w:r>
    </w:p>
    <w:p w:rsidR="007974BF" w:rsidRDefault="00C9121B">
      <w:pPr>
        <w:spacing w:line="360" w:lineRule="exact"/>
        <w:ind w:firstLine="200"/>
        <w:rPr>
          <w:rFonts w:ascii="仿宋" w:eastAsia="仿宋" w:hAnsi="仿宋" w:cs="仿宋"/>
          <w:b/>
          <w:bCs/>
          <w:szCs w:val="21"/>
        </w:rPr>
      </w:pPr>
      <w:bookmarkStart w:id="61" w:name="_Toc351203486"/>
      <w:r>
        <w:rPr>
          <w:rFonts w:ascii="仿宋" w:eastAsia="仿宋" w:hAnsi="仿宋" w:cs="仿宋" w:hint="eastAsia"/>
          <w:b/>
          <w:bCs/>
          <w:szCs w:val="21"/>
        </w:rPr>
        <w:t>六、合同文件构成</w:t>
      </w:r>
      <w:bookmarkEnd w:id="61"/>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本协议书与下列文件一起构成合同文件：</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（1）中标通知书（如有）；</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（2）投标函及其附录（如有）；</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（3）专用合同条款及其附件；</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lastRenderedPageBreak/>
        <w:t>（4）通用合同条款；</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（5）招标内容和要求；</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（6）图纸（如有）；</w:t>
      </w:r>
    </w:p>
    <w:p w:rsidR="007974BF" w:rsidRDefault="00C9121B">
      <w:pPr>
        <w:pStyle w:val="02"/>
        <w:autoSpaceDE w:val="0"/>
        <w:autoSpaceDN w:val="0"/>
        <w:adjustRightIn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（7）已标价工程量清单或预算书；</w:t>
      </w:r>
    </w:p>
    <w:p w:rsidR="007974BF" w:rsidRDefault="00C9121B">
      <w:pPr>
        <w:pStyle w:val="02"/>
        <w:autoSpaceDE w:val="0"/>
        <w:autoSpaceDN w:val="0"/>
        <w:adjustRightInd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（8）其他合同文件、与学校签订相关承诺书。</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在合同订立及履行过程中形成的与合同有关的文件均构成合同文件组成部分。</w:t>
      </w:r>
    </w:p>
    <w:p w:rsidR="007974BF" w:rsidRDefault="00C9121B">
      <w:pPr>
        <w:autoSpaceDE w:val="0"/>
        <w:autoSpaceDN w:val="0"/>
        <w:spacing w:line="360" w:lineRule="exact"/>
        <w:ind w:firstLineChars="200" w:firstLine="420"/>
        <w:jc w:val="left"/>
        <w:rPr>
          <w:rFonts w:ascii="仿宋" w:eastAsia="仿宋" w:hAnsi="仿宋" w:cs="仿宋"/>
          <w:szCs w:val="21"/>
        </w:rPr>
      </w:pPr>
      <w:r>
        <w:rPr>
          <w:rFonts w:ascii="仿宋" w:eastAsia="仿宋" w:hAnsi="仿宋" w:cs="仿宋" w:hint="eastAsia"/>
          <w:szCs w:val="21"/>
        </w:rPr>
        <w:t>上述各项合同文件包括合同当事人就该项合同文件所</w:t>
      </w:r>
      <w:proofErr w:type="gramStart"/>
      <w:r>
        <w:rPr>
          <w:rFonts w:ascii="仿宋" w:eastAsia="仿宋" w:hAnsi="仿宋" w:cs="仿宋" w:hint="eastAsia"/>
          <w:szCs w:val="21"/>
        </w:rPr>
        <w:t>作出</w:t>
      </w:r>
      <w:proofErr w:type="gramEnd"/>
      <w:r>
        <w:rPr>
          <w:rFonts w:ascii="仿宋" w:eastAsia="仿宋" w:hAnsi="仿宋" w:cs="仿宋" w:hint="eastAsia"/>
          <w:szCs w:val="21"/>
        </w:rPr>
        <w:t>的补充和修改，属于同一类内容的文件，应以最新签署的为准。专用合同条款及其附件须经合同当事人签字或盖章。</w:t>
      </w:r>
    </w:p>
    <w:p w:rsidR="007974BF" w:rsidRDefault="00C9121B">
      <w:pPr>
        <w:spacing w:line="360" w:lineRule="exact"/>
        <w:ind w:firstLine="200"/>
        <w:rPr>
          <w:rFonts w:ascii="仿宋" w:eastAsia="仿宋" w:hAnsi="仿宋" w:cs="仿宋"/>
          <w:b/>
          <w:bCs/>
          <w:szCs w:val="21"/>
        </w:rPr>
      </w:pPr>
      <w:bookmarkStart w:id="62" w:name="_Toc351203487"/>
      <w:r>
        <w:rPr>
          <w:rFonts w:ascii="仿宋" w:eastAsia="仿宋" w:hAnsi="仿宋" w:cs="仿宋" w:hint="eastAsia"/>
          <w:b/>
          <w:bCs/>
          <w:szCs w:val="21"/>
        </w:rPr>
        <w:t>七、承诺</w:t>
      </w:r>
      <w:bookmarkEnd w:id="62"/>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1.发包人承诺按照法律规定履行项目审批手续、筹集工程建设资金并按照合同约定的期限和方式支付合同价款。</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2.承包人承诺按照法律规定及合同约定组织完成工程施工，确保工程质量和安全，不进行转包及违法分包，并在缺陷责任期及保修期内承担相应的工程维修责任。</w:t>
      </w:r>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3.发包人和承包人通过招投标形式签订合同的，双方理解并承诺不再就同一工程另行签订与合同实质性内容相背离的协议。</w:t>
      </w:r>
    </w:p>
    <w:p w:rsidR="007974BF" w:rsidRDefault="00C9121B">
      <w:pPr>
        <w:spacing w:line="360" w:lineRule="exact"/>
        <w:ind w:firstLine="200"/>
        <w:rPr>
          <w:rFonts w:ascii="仿宋" w:eastAsia="仿宋" w:hAnsi="仿宋" w:cs="仿宋"/>
          <w:b/>
          <w:bCs/>
          <w:szCs w:val="21"/>
        </w:rPr>
      </w:pPr>
      <w:bookmarkStart w:id="63" w:name="_Toc351203488"/>
      <w:r>
        <w:rPr>
          <w:rFonts w:ascii="仿宋" w:eastAsia="仿宋" w:hAnsi="仿宋" w:cs="仿宋" w:hint="eastAsia"/>
          <w:b/>
          <w:bCs/>
          <w:szCs w:val="21"/>
        </w:rPr>
        <w:t>八、词语含义</w:t>
      </w:r>
      <w:bookmarkEnd w:id="63"/>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本协议书中词语含义与第二部分通用合同条款中赋予的含义相同。</w:t>
      </w:r>
    </w:p>
    <w:p w:rsidR="007974BF" w:rsidRDefault="00C9121B">
      <w:pPr>
        <w:spacing w:line="360" w:lineRule="exact"/>
        <w:ind w:firstLine="200"/>
        <w:rPr>
          <w:rFonts w:ascii="仿宋" w:eastAsia="仿宋" w:hAnsi="仿宋" w:cs="仿宋"/>
          <w:b/>
          <w:bCs/>
          <w:szCs w:val="21"/>
        </w:rPr>
      </w:pPr>
      <w:bookmarkStart w:id="64" w:name="_Toc351203489"/>
      <w:r>
        <w:rPr>
          <w:rFonts w:ascii="仿宋" w:eastAsia="仿宋" w:hAnsi="仿宋" w:cs="仿宋" w:hint="eastAsia"/>
          <w:b/>
          <w:bCs/>
          <w:szCs w:val="21"/>
        </w:rPr>
        <w:t>九、签订时间</w:t>
      </w:r>
      <w:bookmarkEnd w:id="64"/>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本合同于</w:t>
      </w:r>
      <w:r>
        <w:rPr>
          <w:rFonts w:ascii="仿宋" w:eastAsia="仿宋" w:hAnsi="仿宋" w:cs="仿宋" w:hint="eastAsia"/>
          <w:bCs/>
          <w:szCs w:val="21"/>
          <w:u w:val="single"/>
        </w:rPr>
        <w:t xml:space="preserve">         </w:t>
      </w:r>
      <w:r>
        <w:rPr>
          <w:rFonts w:ascii="仿宋" w:eastAsia="仿宋" w:hAnsi="仿宋" w:cs="仿宋" w:hint="eastAsia"/>
          <w:bCs/>
          <w:szCs w:val="21"/>
        </w:rPr>
        <w:t>年</w:t>
      </w:r>
      <w:r>
        <w:rPr>
          <w:rFonts w:ascii="仿宋" w:eastAsia="仿宋" w:hAnsi="仿宋" w:cs="仿宋" w:hint="eastAsia"/>
          <w:bCs/>
          <w:szCs w:val="21"/>
          <w:u w:val="single"/>
        </w:rPr>
        <w:t xml:space="preserve">    </w:t>
      </w:r>
      <w:r>
        <w:rPr>
          <w:rFonts w:ascii="仿宋" w:eastAsia="仿宋" w:hAnsi="仿宋" w:cs="仿宋" w:hint="eastAsia"/>
          <w:bCs/>
          <w:szCs w:val="21"/>
        </w:rPr>
        <w:t>月</w:t>
      </w:r>
      <w:r>
        <w:rPr>
          <w:rFonts w:ascii="仿宋" w:eastAsia="仿宋" w:hAnsi="仿宋" w:cs="仿宋" w:hint="eastAsia"/>
          <w:bCs/>
          <w:szCs w:val="21"/>
          <w:u w:val="single"/>
        </w:rPr>
        <w:t xml:space="preserve">    </w:t>
      </w:r>
      <w:r>
        <w:rPr>
          <w:rFonts w:ascii="仿宋" w:eastAsia="仿宋" w:hAnsi="仿宋" w:cs="仿宋" w:hint="eastAsia"/>
          <w:bCs/>
          <w:szCs w:val="21"/>
        </w:rPr>
        <w:t>日签订。</w:t>
      </w:r>
    </w:p>
    <w:p w:rsidR="007974BF" w:rsidRDefault="00C9121B">
      <w:pPr>
        <w:spacing w:line="360" w:lineRule="exact"/>
        <w:ind w:firstLine="200"/>
        <w:rPr>
          <w:rFonts w:ascii="仿宋" w:eastAsia="仿宋" w:hAnsi="仿宋" w:cs="仿宋"/>
          <w:b/>
          <w:bCs/>
          <w:szCs w:val="21"/>
        </w:rPr>
      </w:pPr>
      <w:bookmarkStart w:id="65" w:name="_Toc351203490"/>
      <w:r>
        <w:rPr>
          <w:rFonts w:ascii="仿宋" w:eastAsia="仿宋" w:hAnsi="仿宋" w:cs="仿宋" w:hint="eastAsia"/>
          <w:b/>
          <w:bCs/>
          <w:szCs w:val="21"/>
        </w:rPr>
        <w:t>十、签订地点</w:t>
      </w:r>
      <w:bookmarkEnd w:id="65"/>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本合同在</w:t>
      </w:r>
      <w:r>
        <w:rPr>
          <w:rFonts w:ascii="仿宋" w:eastAsia="仿宋" w:hAnsi="仿宋" w:cs="仿宋" w:hint="eastAsia"/>
          <w:bCs/>
          <w:szCs w:val="21"/>
          <w:u w:val="single"/>
        </w:rPr>
        <w:t xml:space="preserve">            </w:t>
      </w:r>
      <w:r>
        <w:rPr>
          <w:rFonts w:ascii="仿宋" w:eastAsia="仿宋" w:hAnsi="仿宋" w:cs="仿宋" w:hint="eastAsia"/>
          <w:bCs/>
          <w:szCs w:val="21"/>
        </w:rPr>
        <w:t>签订。</w:t>
      </w:r>
    </w:p>
    <w:p w:rsidR="007974BF" w:rsidRDefault="00C9121B">
      <w:pPr>
        <w:spacing w:line="360" w:lineRule="exact"/>
        <w:ind w:firstLine="200"/>
        <w:rPr>
          <w:rFonts w:ascii="仿宋" w:eastAsia="仿宋" w:hAnsi="仿宋" w:cs="仿宋"/>
          <w:b/>
          <w:bCs/>
          <w:szCs w:val="21"/>
        </w:rPr>
      </w:pPr>
      <w:bookmarkStart w:id="66" w:name="_Toc351203491"/>
      <w:r>
        <w:rPr>
          <w:rFonts w:ascii="仿宋" w:eastAsia="仿宋" w:hAnsi="仿宋" w:cs="仿宋" w:hint="eastAsia"/>
          <w:b/>
          <w:bCs/>
          <w:szCs w:val="21"/>
        </w:rPr>
        <w:t>十一、补充协议</w:t>
      </w:r>
      <w:bookmarkEnd w:id="66"/>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合同未尽事宜，合同当事人另行签订补充协议，补充协议是合同的组成部分。</w:t>
      </w:r>
    </w:p>
    <w:p w:rsidR="007974BF" w:rsidRDefault="00C9121B">
      <w:pPr>
        <w:spacing w:line="360" w:lineRule="exact"/>
        <w:ind w:firstLine="200"/>
        <w:rPr>
          <w:rFonts w:ascii="仿宋" w:eastAsia="仿宋" w:hAnsi="仿宋" w:cs="仿宋"/>
          <w:b/>
          <w:bCs/>
          <w:szCs w:val="21"/>
        </w:rPr>
      </w:pPr>
      <w:bookmarkStart w:id="67" w:name="_Toc351203492"/>
      <w:r>
        <w:rPr>
          <w:rFonts w:ascii="仿宋" w:eastAsia="仿宋" w:hAnsi="仿宋" w:cs="仿宋" w:hint="eastAsia"/>
          <w:b/>
          <w:bCs/>
          <w:szCs w:val="21"/>
        </w:rPr>
        <w:t>十二、合同生效</w:t>
      </w:r>
      <w:bookmarkEnd w:id="67"/>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本合同自</w:t>
      </w:r>
      <w:r>
        <w:rPr>
          <w:rFonts w:ascii="仿宋" w:eastAsia="仿宋" w:hAnsi="仿宋" w:cs="仿宋" w:hint="eastAsia"/>
          <w:bCs/>
          <w:szCs w:val="21"/>
          <w:u w:val="single"/>
        </w:rPr>
        <w:t>双方签字盖章后</w:t>
      </w:r>
      <w:r>
        <w:rPr>
          <w:rFonts w:ascii="仿宋" w:eastAsia="仿宋" w:hAnsi="仿宋" w:cs="仿宋" w:hint="eastAsia"/>
          <w:bCs/>
          <w:szCs w:val="21"/>
        </w:rPr>
        <w:t>生效。</w:t>
      </w:r>
    </w:p>
    <w:p w:rsidR="007974BF" w:rsidRDefault="00C9121B">
      <w:pPr>
        <w:spacing w:line="360" w:lineRule="exact"/>
        <w:ind w:firstLine="200"/>
        <w:rPr>
          <w:rFonts w:ascii="仿宋" w:eastAsia="仿宋" w:hAnsi="仿宋" w:cs="仿宋"/>
          <w:b/>
          <w:bCs/>
          <w:szCs w:val="21"/>
        </w:rPr>
      </w:pPr>
      <w:bookmarkStart w:id="68" w:name="_Toc351203493"/>
      <w:r>
        <w:rPr>
          <w:rFonts w:ascii="仿宋" w:eastAsia="仿宋" w:hAnsi="仿宋" w:cs="仿宋" w:hint="eastAsia"/>
          <w:b/>
          <w:bCs/>
          <w:szCs w:val="21"/>
        </w:rPr>
        <w:t>十三、合同份数</w:t>
      </w:r>
      <w:bookmarkEnd w:id="68"/>
    </w:p>
    <w:p w:rsidR="007974BF" w:rsidRDefault="00C9121B">
      <w:pPr>
        <w:spacing w:line="360" w:lineRule="exact"/>
        <w:ind w:firstLineChars="200" w:firstLine="420"/>
        <w:rPr>
          <w:rFonts w:ascii="仿宋" w:eastAsia="仿宋" w:hAnsi="仿宋" w:cs="仿宋"/>
          <w:bCs/>
          <w:szCs w:val="21"/>
        </w:rPr>
      </w:pPr>
      <w:r>
        <w:rPr>
          <w:rFonts w:ascii="仿宋" w:eastAsia="仿宋" w:hAnsi="仿宋" w:cs="仿宋" w:hint="eastAsia"/>
          <w:bCs/>
          <w:szCs w:val="21"/>
        </w:rPr>
        <w:t>本合同一式陆份，均具有同等法律效力，发包人执叁份，承包人执叁份。</w:t>
      </w:r>
    </w:p>
    <w:p w:rsidR="007974BF" w:rsidRDefault="00C9121B">
      <w:pPr>
        <w:spacing w:line="360" w:lineRule="exact"/>
        <w:ind w:firstLineChars="200" w:firstLine="420"/>
        <w:rPr>
          <w:rFonts w:ascii="仿宋" w:eastAsia="仿宋" w:hAnsi="仿宋" w:cs="仿宋"/>
          <w:szCs w:val="21"/>
          <w:u w:val="single"/>
        </w:rPr>
      </w:pPr>
      <w:r>
        <w:rPr>
          <w:rFonts w:ascii="仿宋" w:eastAsia="仿宋" w:hAnsi="仿宋" w:cs="仿宋" w:hint="eastAsia"/>
          <w:szCs w:val="21"/>
        </w:rPr>
        <w:t>发包人：(盖章)                                  承包人：(盖章)</w:t>
      </w:r>
    </w:p>
    <w:p w:rsidR="007974BF" w:rsidRDefault="00C9121B">
      <w:pPr>
        <w:spacing w:line="360" w:lineRule="exact"/>
        <w:ind w:firstLineChars="200" w:firstLine="420"/>
        <w:rPr>
          <w:rFonts w:ascii="仿宋" w:eastAsia="仿宋" w:hAnsi="仿宋" w:cs="仿宋"/>
          <w:szCs w:val="21"/>
        </w:rPr>
      </w:pPr>
      <w:r>
        <w:rPr>
          <w:rFonts w:ascii="仿宋" w:eastAsia="仿宋" w:hAnsi="仿宋" w:cs="仿宋" w:hint="eastAsia"/>
          <w:szCs w:val="21"/>
        </w:rPr>
        <w:t>法定代表人或其委托代理人：                      法定代表人或其委托代理人：</w:t>
      </w:r>
    </w:p>
    <w:p w:rsidR="007974BF" w:rsidRDefault="00C9121B">
      <w:pPr>
        <w:spacing w:line="360" w:lineRule="exact"/>
        <w:ind w:firstLineChars="300" w:firstLine="630"/>
        <w:rPr>
          <w:rFonts w:ascii="仿宋" w:eastAsia="仿宋" w:hAnsi="仿宋" w:cs="仿宋"/>
          <w:szCs w:val="21"/>
          <w:u w:val="single"/>
        </w:rPr>
      </w:pPr>
      <w:r>
        <w:rPr>
          <w:rFonts w:ascii="仿宋" w:eastAsia="仿宋" w:hAnsi="仿宋" w:cs="仿宋" w:hint="eastAsia"/>
          <w:szCs w:val="21"/>
        </w:rPr>
        <w:t>（签字）                                               （签字）</w:t>
      </w:r>
    </w:p>
    <w:p w:rsidR="007974BF" w:rsidRDefault="00C9121B">
      <w:pPr>
        <w:tabs>
          <w:tab w:val="left" w:pos="4410"/>
        </w:tabs>
        <w:spacing w:line="240" w:lineRule="exact"/>
        <w:ind w:firstLineChars="200" w:firstLine="420"/>
        <w:jc w:val="left"/>
        <w:rPr>
          <w:rFonts w:ascii="仿宋" w:eastAsia="仿宋" w:hAnsi="仿宋" w:cs="仿宋"/>
          <w:szCs w:val="21"/>
        </w:rPr>
      </w:pPr>
      <w:r>
        <w:rPr>
          <w:rFonts w:ascii="仿宋" w:eastAsia="仿宋" w:hAnsi="仿宋" w:cs="仿宋" w:hint="eastAsia"/>
          <w:szCs w:val="21"/>
        </w:rPr>
        <w:t>组织机构代码：</w:t>
      </w:r>
      <w:r>
        <w:rPr>
          <w:rFonts w:ascii="仿宋" w:eastAsia="仿宋" w:hAnsi="仿宋" w:cs="仿宋" w:hint="eastAsia"/>
          <w:szCs w:val="21"/>
          <w:u w:val="single"/>
        </w:rPr>
        <w:t xml:space="preserve">                        </w:t>
      </w:r>
      <w:r>
        <w:rPr>
          <w:rFonts w:ascii="仿宋" w:eastAsia="仿宋" w:hAnsi="仿宋" w:cs="仿宋" w:hint="eastAsia"/>
          <w:szCs w:val="21"/>
        </w:rPr>
        <w:t>组织机构代码：</w:t>
      </w:r>
      <w:r>
        <w:rPr>
          <w:rFonts w:ascii="仿宋" w:eastAsia="仿宋" w:hAnsi="仿宋" w:cs="仿宋" w:hint="eastAsia"/>
          <w:szCs w:val="21"/>
          <w:u w:val="single"/>
        </w:rPr>
        <w:t xml:space="preserve">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地址：</w:t>
      </w:r>
      <w:r>
        <w:rPr>
          <w:rFonts w:ascii="仿宋" w:eastAsia="仿宋" w:hAnsi="仿宋" w:cs="仿宋" w:hint="eastAsia"/>
          <w:szCs w:val="21"/>
          <w:u w:val="single"/>
        </w:rPr>
        <w:t xml:space="preserve">                        </w:t>
      </w:r>
      <w:r>
        <w:rPr>
          <w:rFonts w:ascii="仿宋" w:eastAsia="仿宋" w:hAnsi="仿宋" w:cs="仿宋" w:hint="eastAsia"/>
          <w:szCs w:val="21"/>
        </w:rPr>
        <w:t>地址：</w:t>
      </w:r>
      <w:r>
        <w:rPr>
          <w:rFonts w:ascii="仿宋" w:eastAsia="仿宋" w:hAnsi="仿宋" w:cs="仿宋" w:hint="eastAsia"/>
          <w:szCs w:val="21"/>
          <w:u w:val="single"/>
        </w:rPr>
        <w:t>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邮政编码：</w:t>
      </w:r>
      <w:r>
        <w:rPr>
          <w:rFonts w:ascii="仿宋" w:eastAsia="仿宋" w:hAnsi="仿宋" w:cs="仿宋" w:hint="eastAsia"/>
          <w:szCs w:val="21"/>
          <w:u w:val="single"/>
        </w:rPr>
        <w:t xml:space="preserve">                      </w:t>
      </w:r>
      <w:r>
        <w:rPr>
          <w:rFonts w:ascii="仿宋" w:eastAsia="仿宋" w:hAnsi="仿宋" w:cs="仿宋" w:hint="eastAsia"/>
          <w:szCs w:val="21"/>
        </w:rPr>
        <w:t>邮政编码：</w:t>
      </w:r>
      <w:r>
        <w:rPr>
          <w:rFonts w:ascii="仿宋" w:eastAsia="仿宋" w:hAnsi="仿宋" w:cs="仿宋" w:hint="eastAsia"/>
          <w:szCs w:val="21"/>
          <w:u w:val="single"/>
        </w:rPr>
        <w:t>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u w:val="single"/>
        </w:rPr>
        <w:t xml:space="preserve">                            </w:t>
      </w:r>
      <w:r>
        <w:rPr>
          <w:rFonts w:ascii="仿宋" w:eastAsia="仿宋" w:hAnsi="仿宋" w:cs="仿宋" w:hint="eastAsia"/>
          <w:szCs w:val="21"/>
        </w:rPr>
        <w:t>法定代表人：</w:t>
      </w:r>
      <w:r>
        <w:rPr>
          <w:rFonts w:ascii="仿宋" w:eastAsia="仿宋" w:hAnsi="仿宋" w:cs="仿宋" w:hint="eastAsia"/>
          <w:szCs w:val="21"/>
          <w:u w:val="single"/>
        </w:rPr>
        <w:t xml:space="preserve">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委托代理人：</w:t>
      </w:r>
      <w:r>
        <w:rPr>
          <w:rFonts w:ascii="仿宋" w:eastAsia="仿宋" w:hAnsi="仿宋" w:cs="仿宋" w:hint="eastAsia"/>
          <w:szCs w:val="21"/>
          <w:u w:val="single"/>
        </w:rPr>
        <w:t xml:space="preserve">                            </w:t>
      </w:r>
      <w:r>
        <w:rPr>
          <w:rFonts w:ascii="仿宋" w:eastAsia="仿宋" w:hAnsi="仿宋" w:cs="仿宋" w:hint="eastAsia"/>
          <w:szCs w:val="21"/>
        </w:rPr>
        <w:t>委托代理人：</w:t>
      </w:r>
      <w:r>
        <w:rPr>
          <w:rFonts w:ascii="仿宋" w:eastAsia="仿宋" w:hAnsi="仿宋" w:cs="仿宋" w:hint="eastAsia"/>
          <w:szCs w:val="21"/>
          <w:u w:val="single"/>
        </w:rPr>
        <w:t>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 xml:space="preserve">                      </w:t>
      </w:r>
      <w:r>
        <w:rPr>
          <w:rFonts w:ascii="仿宋" w:eastAsia="仿宋" w:hAnsi="仿宋" w:cs="仿宋" w:hint="eastAsia"/>
          <w:szCs w:val="21"/>
        </w:rPr>
        <w:t>电话：</w:t>
      </w:r>
      <w:r>
        <w:rPr>
          <w:rFonts w:ascii="仿宋" w:eastAsia="仿宋" w:hAnsi="仿宋" w:cs="仿宋" w:hint="eastAsia"/>
          <w:szCs w:val="21"/>
          <w:u w:val="single"/>
        </w:rPr>
        <w:t xml:space="preserve">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传真：</w:t>
      </w:r>
      <w:r>
        <w:rPr>
          <w:rFonts w:ascii="仿宋" w:eastAsia="仿宋" w:hAnsi="仿宋" w:cs="仿宋" w:hint="eastAsia"/>
          <w:szCs w:val="21"/>
          <w:u w:val="single"/>
        </w:rPr>
        <w:t xml:space="preserve">                      </w:t>
      </w:r>
      <w:r>
        <w:rPr>
          <w:rFonts w:ascii="仿宋" w:eastAsia="仿宋" w:hAnsi="仿宋" w:cs="仿宋" w:hint="eastAsia"/>
          <w:szCs w:val="21"/>
        </w:rPr>
        <w:t>传真：</w:t>
      </w:r>
      <w:r>
        <w:rPr>
          <w:rFonts w:ascii="仿宋" w:eastAsia="仿宋" w:hAnsi="仿宋" w:cs="仿宋" w:hint="eastAsia"/>
          <w:szCs w:val="21"/>
          <w:u w:val="single"/>
        </w:rPr>
        <w:t xml:space="preserve">           </w:t>
      </w:r>
    </w:p>
    <w:p w:rsidR="007974BF" w:rsidRDefault="00C9121B">
      <w:pPr>
        <w:spacing w:line="240" w:lineRule="exact"/>
        <w:ind w:firstLineChars="200" w:firstLine="420"/>
        <w:jc w:val="left"/>
        <w:rPr>
          <w:rFonts w:ascii="仿宋" w:eastAsia="仿宋" w:hAnsi="仿宋" w:cs="仿宋"/>
          <w:szCs w:val="21"/>
        </w:rPr>
      </w:pPr>
      <w:r>
        <w:rPr>
          <w:rFonts w:ascii="仿宋" w:eastAsia="仿宋" w:hAnsi="仿宋" w:cs="仿宋" w:hint="eastAsia"/>
          <w:szCs w:val="21"/>
        </w:rPr>
        <w:t>电子信箱：                                  电子信箱：</w:t>
      </w:r>
      <w:r>
        <w:rPr>
          <w:rFonts w:ascii="仿宋" w:eastAsia="仿宋" w:hAnsi="仿宋" w:cs="仿宋" w:hint="eastAsia"/>
          <w:szCs w:val="21"/>
          <w:u w:val="single"/>
        </w:rPr>
        <w:t></w:t>
      </w:r>
    </w:p>
    <w:p w:rsidR="007974BF" w:rsidRDefault="00C9121B">
      <w:pPr>
        <w:spacing w:line="240" w:lineRule="exact"/>
        <w:ind w:firstLineChars="200" w:firstLine="420"/>
        <w:jc w:val="left"/>
        <w:rPr>
          <w:rFonts w:ascii="仿宋" w:eastAsia="仿宋" w:hAnsi="仿宋" w:cs="仿宋"/>
          <w:szCs w:val="21"/>
          <w:u w:val="single"/>
        </w:rPr>
      </w:pPr>
      <w:r>
        <w:rPr>
          <w:rFonts w:ascii="仿宋" w:eastAsia="仿宋" w:hAnsi="仿宋" w:cs="仿宋" w:hint="eastAsia"/>
          <w:szCs w:val="21"/>
        </w:rPr>
        <w:t>开户银行：</w:t>
      </w:r>
      <w:r>
        <w:rPr>
          <w:rFonts w:ascii="仿宋" w:eastAsia="仿宋" w:hAnsi="仿宋" w:cs="仿宋" w:hint="eastAsia"/>
          <w:szCs w:val="21"/>
          <w:u w:val="single"/>
        </w:rPr>
        <w:t xml:space="preserve">                    </w:t>
      </w:r>
      <w:r>
        <w:rPr>
          <w:rFonts w:ascii="仿宋" w:eastAsia="仿宋" w:hAnsi="仿宋" w:cs="仿宋" w:hint="eastAsia"/>
          <w:szCs w:val="21"/>
        </w:rPr>
        <w:t>开户银行：</w:t>
      </w:r>
      <w:r>
        <w:rPr>
          <w:rFonts w:ascii="仿宋" w:eastAsia="仿宋" w:hAnsi="仿宋" w:cs="仿宋" w:hint="eastAsia"/>
          <w:szCs w:val="21"/>
          <w:u w:val="single"/>
        </w:rPr>
        <w:t></w:t>
      </w:r>
    </w:p>
    <w:p w:rsidR="007974BF" w:rsidRDefault="00C9121B">
      <w:pPr>
        <w:spacing w:line="240" w:lineRule="exact"/>
        <w:ind w:firstLineChars="200" w:firstLine="420"/>
        <w:jc w:val="left"/>
        <w:rPr>
          <w:rFonts w:ascii="仿宋" w:eastAsia="仿宋" w:hAnsi="仿宋" w:cs="仿宋"/>
          <w:szCs w:val="21"/>
          <w:u w:val="single"/>
        </w:rPr>
      </w:pPr>
      <w:r>
        <w:rPr>
          <w:rFonts w:ascii="仿宋" w:eastAsia="仿宋" w:hAnsi="仿宋" w:cs="仿宋" w:hint="eastAsia"/>
          <w:szCs w:val="21"/>
        </w:rPr>
        <w:t>账号：</w:t>
      </w:r>
      <w:r>
        <w:rPr>
          <w:rFonts w:ascii="仿宋" w:eastAsia="仿宋" w:hAnsi="仿宋" w:cs="仿宋" w:hint="eastAsia"/>
          <w:szCs w:val="21"/>
          <w:u w:val="single"/>
        </w:rPr>
        <w:t xml:space="preserve">                          </w:t>
      </w:r>
      <w:r>
        <w:rPr>
          <w:rFonts w:ascii="仿宋" w:eastAsia="仿宋" w:hAnsi="仿宋" w:cs="仿宋" w:hint="eastAsia"/>
          <w:szCs w:val="21"/>
        </w:rPr>
        <w:t>账号：</w:t>
      </w:r>
      <w:r>
        <w:rPr>
          <w:rFonts w:ascii="仿宋" w:eastAsia="仿宋" w:hAnsi="仿宋" w:cs="仿宋" w:hint="eastAsia"/>
          <w:szCs w:val="21"/>
          <w:u w:val="single"/>
        </w:rPr>
        <w:t></w:t>
      </w:r>
    </w:p>
    <w:p w:rsidR="007974BF" w:rsidRDefault="00C9121B">
      <w:pPr>
        <w:widowControl/>
        <w:adjustRightInd/>
        <w:jc w:val="left"/>
        <w:rPr>
          <w:rFonts w:ascii="仿宋" w:eastAsia="仿宋" w:hAnsi="仿宋" w:cs="仿宋"/>
          <w:szCs w:val="21"/>
        </w:rPr>
      </w:pPr>
      <w:r>
        <w:rPr>
          <w:rFonts w:ascii="仿宋" w:eastAsia="仿宋" w:hAnsi="仿宋" w:cs="仿宋"/>
          <w:szCs w:val="21"/>
        </w:rPr>
        <w:br w:type="page"/>
      </w:r>
    </w:p>
    <w:p w:rsidR="007974BF" w:rsidRDefault="00C9121B">
      <w:pPr>
        <w:spacing w:line="360" w:lineRule="auto"/>
        <w:jc w:val="center"/>
        <w:rPr>
          <w:rFonts w:ascii="仿宋_GB2312" w:eastAsia="仿宋_GB2312" w:hAnsi="仿宋"/>
          <w:b/>
          <w:sz w:val="32"/>
          <w:szCs w:val="32"/>
        </w:rPr>
      </w:pPr>
      <w:bookmarkStart w:id="69" w:name="_Toc16715"/>
      <w:bookmarkStart w:id="70" w:name="_Toc351203494"/>
      <w:r>
        <w:rPr>
          <w:rFonts w:ascii="仿宋_GB2312" w:eastAsia="仿宋_GB2312" w:hAnsi="仿宋" w:hint="eastAsia"/>
          <w:b/>
          <w:sz w:val="32"/>
          <w:szCs w:val="32"/>
        </w:rPr>
        <w:lastRenderedPageBreak/>
        <w:t>第二部分 通用合同条款</w:t>
      </w:r>
      <w:bookmarkStart w:id="71" w:name="_Toc337558727"/>
      <w:bookmarkEnd w:id="69"/>
    </w:p>
    <w:bookmarkEnd w:id="71"/>
    <w:p w:rsidR="007974BF" w:rsidRDefault="00C9121B">
      <w:pPr>
        <w:spacing w:after="120" w:line="360" w:lineRule="exact"/>
        <w:ind w:firstLineChars="200" w:firstLine="482"/>
        <w:outlineLvl w:val="0"/>
        <w:rPr>
          <w:rFonts w:ascii="仿宋_GB2312" w:eastAsia="仿宋_GB2312" w:hAnsi="仿宋" w:cs="宋体"/>
          <w:b/>
          <w:sz w:val="24"/>
        </w:rPr>
      </w:pPr>
      <w:r>
        <w:rPr>
          <w:rFonts w:ascii="仿宋_GB2312" w:eastAsia="仿宋_GB2312" w:hAnsi="仿宋" w:cs="宋体" w:hint="eastAsia"/>
          <w:b/>
          <w:sz w:val="24"/>
        </w:rPr>
        <w:t>引用住房和城乡建设部、国家工商行政管理总局制定的《建设工程施工合同（示范文本）》(GF—2017—0201)第二部分通用合同条款</w:t>
      </w:r>
    </w:p>
    <w:p w:rsidR="007974BF" w:rsidRDefault="007974BF">
      <w:pPr>
        <w:spacing w:line="360" w:lineRule="auto"/>
        <w:jc w:val="center"/>
        <w:rPr>
          <w:rFonts w:ascii="仿宋_GB2312" w:eastAsia="仿宋_GB2312" w:hAnsi="仿宋"/>
          <w:b/>
          <w:sz w:val="32"/>
          <w:szCs w:val="32"/>
        </w:rPr>
      </w:pPr>
      <w:bookmarkStart w:id="72" w:name="_Toc16375"/>
      <w:bookmarkStart w:id="73" w:name="_Toc527143524"/>
      <w:bookmarkStart w:id="74" w:name="_Toc5362"/>
      <w:bookmarkEnd w:id="70"/>
    </w:p>
    <w:p w:rsidR="007974BF" w:rsidRDefault="00C9121B">
      <w:pPr>
        <w:spacing w:line="360" w:lineRule="auto"/>
        <w:jc w:val="center"/>
        <w:rPr>
          <w:rFonts w:ascii="仿宋_GB2312" w:eastAsia="仿宋_GB2312" w:hAnsi="仿宋"/>
          <w:b/>
          <w:sz w:val="32"/>
          <w:szCs w:val="32"/>
        </w:rPr>
      </w:pPr>
      <w:r>
        <w:rPr>
          <w:rFonts w:ascii="仿宋_GB2312" w:eastAsia="仿宋_GB2312" w:hAnsi="仿宋"/>
          <w:b/>
          <w:sz w:val="32"/>
          <w:szCs w:val="32"/>
        </w:rPr>
        <w:t>第三部分 专用合同条款</w:t>
      </w:r>
      <w:bookmarkEnd w:id="72"/>
      <w:bookmarkEnd w:id="73"/>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 一般约定</w:t>
      </w:r>
    </w:p>
    <w:p w:rsidR="007974BF" w:rsidRDefault="00C9121B">
      <w:pPr>
        <w:spacing w:line="360" w:lineRule="exact"/>
        <w:ind w:firstLineChars="200" w:firstLine="420"/>
        <w:outlineLvl w:val="0"/>
        <w:rPr>
          <w:rFonts w:ascii="仿宋" w:eastAsia="仿宋" w:hAnsi="仿宋" w:cs="宋体"/>
          <w:szCs w:val="21"/>
        </w:rPr>
      </w:pPr>
      <w:bookmarkStart w:id="75" w:name="_Toc25160"/>
      <w:r>
        <w:rPr>
          <w:rFonts w:ascii="仿宋" w:eastAsia="仿宋" w:hAnsi="仿宋" w:cs="宋体" w:hint="eastAsia"/>
          <w:szCs w:val="21"/>
        </w:rPr>
        <w:t>1.1 词语定义</w:t>
      </w:r>
      <w:bookmarkEnd w:id="75"/>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1.1.1合同</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1.1.1.10其他合同文件包括：</w:t>
      </w:r>
      <w:r>
        <w:rPr>
          <w:rFonts w:ascii="仿宋" w:eastAsia="仿宋" w:hAnsi="仿宋" w:cs="宋体" w:hint="eastAsia"/>
          <w:kern w:val="0"/>
          <w:szCs w:val="21"/>
          <w:u w:val="single"/>
        </w:rPr>
        <w:t>本合同1</w:t>
      </w:r>
      <w:r>
        <w:rPr>
          <w:rFonts w:ascii="仿宋" w:eastAsia="仿宋" w:hAnsi="仿宋" w:cs="宋体"/>
          <w:kern w:val="0"/>
          <w:szCs w:val="21"/>
          <w:u w:val="single"/>
        </w:rPr>
        <w:t>.5</w:t>
      </w:r>
      <w:r>
        <w:rPr>
          <w:rFonts w:ascii="仿宋" w:eastAsia="仿宋" w:hAnsi="仿宋" w:cs="宋体" w:hint="eastAsia"/>
          <w:kern w:val="0"/>
          <w:szCs w:val="21"/>
          <w:u w:val="single"/>
        </w:rPr>
        <w:t>约定的</w:t>
      </w:r>
      <w:r>
        <w:rPr>
          <w:rFonts w:ascii="仿宋" w:eastAsia="仿宋" w:hAnsi="仿宋" w:cs="宋体" w:hint="eastAsia"/>
          <w:szCs w:val="21"/>
        </w:rPr>
        <w:t>合同文件组成外的</w:t>
      </w:r>
      <w:r>
        <w:rPr>
          <w:rFonts w:ascii="仿宋" w:eastAsia="仿宋" w:hAnsi="仿宋" w:cs="宋体" w:hint="eastAsia"/>
          <w:kern w:val="0"/>
          <w:szCs w:val="21"/>
          <w:u w:val="single"/>
        </w:rPr>
        <w:t>其它投标响应文件</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1.1.2 合同当事人及其他相关方</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1.1.2.4监理人：</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名    称：</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资质类别和等级：</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1.1.2.5 设计人：</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名    称：</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资质类别和等级：</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1.1.3 工程和设备</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1.1.3.7 作为施工现场组成部分的其他场所包括：</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1.1.3.9 永久占地包括：</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1.1.3.10 临时占地包括：</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1.3法律 </w:t>
      </w:r>
    </w:p>
    <w:p w:rsidR="007974BF" w:rsidRDefault="00C9121B">
      <w:pPr>
        <w:autoSpaceDE w:val="0"/>
        <w:autoSpaceDN w:val="0"/>
        <w:spacing w:line="360" w:lineRule="exact"/>
        <w:ind w:firstLineChars="200" w:firstLine="420"/>
        <w:jc w:val="left"/>
        <w:rPr>
          <w:rFonts w:ascii="仿宋" w:eastAsia="仿宋" w:hAnsi="仿宋"/>
          <w:szCs w:val="21"/>
          <w:u w:val="single"/>
        </w:rPr>
      </w:pPr>
      <w:r>
        <w:rPr>
          <w:rFonts w:ascii="仿宋" w:eastAsia="仿宋" w:hAnsi="仿宋" w:cs="宋体" w:hint="eastAsia"/>
          <w:szCs w:val="21"/>
        </w:rPr>
        <w:t>适用于合同的其他规范性文件：</w:t>
      </w:r>
      <w:r>
        <w:rPr>
          <w:rFonts w:ascii="仿宋" w:eastAsia="仿宋" w:hAnsi="仿宋" w:hint="eastAsia"/>
          <w:szCs w:val="21"/>
          <w:u w:val="single"/>
        </w:rPr>
        <w:t>1.《关于印发〈浙江省建设工程价格信息动态管理办法〉的通知》（</w:t>
      </w:r>
      <w:proofErr w:type="gramStart"/>
      <w:r>
        <w:rPr>
          <w:rFonts w:ascii="仿宋" w:eastAsia="仿宋" w:hAnsi="仿宋" w:hint="eastAsia"/>
          <w:szCs w:val="21"/>
          <w:u w:val="single"/>
        </w:rPr>
        <w:t>浙建〔2012〕</w:t>
      </w:r>
      <w:proofErr w:type="gramEnd"/>
      <w:r>
        <w:rPr>
          <w:rFonts w:ascii="仿宋" w:eastAsia="仿宋" w:hAnsi="仿宋" w:hint="eastAsia"/>
          <w:szCs w:val="21"/>
          <w:u w:val="single"/>
        </w:rPr>
        <w:t>1号）；2.《转发关于浙江省建设工程计价依据 （2018版）的通知》（</w:t>
      </w:r>
      <w:proofErr w:type="gramStart"/>
      <w:r>
        <w:rPr>
          <w:rFonts w:ascii="仿宋" w:eastAsia="仿宋" w:hAnsi="仿宋" w:hint="eastAsia"/>
          <w:szCs w:val="21"/>
          <w:u w:val="single"/>
        </w:rPr>
        <w:t>温住建</w:t>
      </w:r>
      <w:proofErr w:type="gramEnd"/>
      <w:r>
        <w:rPr>
          <w:rFonts w:ascii="仿宋" w:eastAsia="仿宋" w:hAnsi="仿宋" w:hint="eastAsia"/>
          <w:szCs w:val="21"/>
          <w:u w:val="single"/>
        </w:rPr>
        <w:t>发〔2018〕299号）；3.《关于规范建设工程施工投标文件计价条款的指导意见》（</w:t>
      </w:r>
      <w:proofErr w:type="gramStart"/>
      <w:r>
        <w:rPr>
          <w:rFonts w:ascii="仿宋" w:eastAsia="仿宋" w:hAnsi="仿宋" w:hint="eastAsia"/>
          <w:szCs w:val="21"/>
          <w:u w:val="single"/>
        </w:rPr>
        <w:t>浙建〔2016〕</w:t>
      </w:r>
      <w:proofErr w:type="gramEnd"/>
      <w:r>
        <w:rPr>
          <w:rFonts w:ascii="仿宋" w:eastAsia="仿宋" w:hAnsi="仿宋" w:hint="eastAsia"/>
          <w:szCs w:val="21"/>
          <w:u w:val="single"/>
        </w:rPr>
        <w:t>2号）；4.专用条款中涉及的其他文件。上述文件规定若有不一致的，应以最新规定为准。</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1.4.1适用于工程的标准规范包括：</w:t>
      </w:r>
      <w:r>
        <w:rPr>
          <w:rFonts w:ascii="仿宋" w:eastAsia="仿宋" w:hAnsi="仿宋" w:cs="宋体" w:hint="eastAsia"/>
          <w:szCs w:val="21"/>
          <w:u w:val="single"/>
        </w:rPr>
        <w:t>按现行国家、浙江省和温州市的有关标准规范、质量评定标准和竣工验收规范</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kern w:val="0"/>
          <w:szCs w:val="21"/>
        </w:rPr>
      </w:pPr>
      <w:bookmarkStart w:id="76" w:name="_Toc4037"/>
      <w:r>
        <w:rPr>
          <w:rFonts w:ascii="仿宋" w:eastAsia="仿宋" w:hAnsi="仿宋" w:cs="宋体" w:hint="eastAsia"/>
          <w:kern w:val="0"/>
          <w:szCs w:val="21"/>
        </w:rPr>
        <w:t>1.4.2 发包人提供国外标准、规范的名称：</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bookmarkEnd w:id="76"/>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发包人提供国外标准、规范的份数：</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kern w:val="0"/>
          <w:szCs w:val="21"/>
        </w:rPr>
        <w:lastRenderedPageBreak/>
        <w:t>发包人提供国外标准、规范的名称：</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1.4.3发包人对工程的技术标准和功能要求的特殊要求：</w:t>
      </w:r>
      <w:r>
        <w:rPr>
          <w:rFonts w:ascii="仿宋" w:eastAsia="仿宋" w:hAnsi="仿宋" w:cs="MingLiU_HKSCS" w:hint="eastAsia"/>
          <w:szCs w:val="21"/>
          <w:u w:val="single"/>
        </w:rPr>
        <w:t xml:space="preserve">    </w:t>
      </w:r>
      <w:r>
        <w:rPr>
          <w:rFonts w:ascii="仿宋" w:eastAsia="仿宋" w:hAnsi="仿宋" w:cs="宋体" w:hint="eastAsia"/>
          <w:szCs w:val="21"/>
          <w:u w:val="single"/>
        </w:rPr>
        <w:t>/</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77" w:name="_Toc15276"/>
      <w:r>
        <w:rPr>
          <w:rFonts w:ascii="仿宋" w:eastAsia="仿宋" w:hAnsi="仿宋" w:cs="宋体" w:hint="eastAsia"/>
          <w:szCs w:val="21"/>
        </w:rPr>
        <w:t>1.5 合同文件的组成及优先顺序</w:t>
      </w:r>
      <w:bookmarkEnd w:id="77"/>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合同文件组成及优先顺序为：</w:t>
      </w:r>
      <w:r>
        <w:rPr>
          <w:rFonts w:ascii="仿宋" w:eastAsia="仿宋" w:hAnsi="仿宋" w:cs="宋体" w:hint="eastAsia"/>
          <w:szCs w:val="21"/>
          <w:u w:val="single"/>
        </w:rPr>
        <w:t>（1）本合同协议书；（2）中标通知书；（3）投标函及其附录；（4）本合同专用条款及附件；（5）合同通用条款；（6）技术标准、规范、有关技术标准文件要求；（7）图纸</w:t>
      </w:r>
      <w:r>
        <w:rPr>
          <w:rFonts w:ascii="仿宋" w:eastAsia="仿宋" w:hAnsi="仿宋" w:cs="仿宋" w:hint="eastAsia"/>
          <w:szCs w:val="21"/>
          <w:u w:val="single"/>
        </w:rPr>
        <w:t>（如有）</w:t>
      </w:r>
      <w:r>
        <w:rPr>
          <w:rFonts w:ascii="仿宋" w:eastAsia="仿宋" w:hAnsi="仿宋" w:cs="宋体" w:hint="eastAsia"/>
          <w:szCs w:val="21"/>
          <w:u w:val="single"/>
        </w:rPr>
        <w:t>；（8）投标人已标价工程量清单或预算书等；（9）除投标函及附录和已标价工程量清单或预算书外的投标响应文件；（10）招标文件</w:t>
      </w:r>
      <w:r>
        <w:rPr>
          <w:rFonts w:ascii="仿宋" w:eastAsia="仿宋" w:hAnsi="仿宋" w:hint="eastAsia"/>
          <w:u w:val="single"/>
        </w:rPr>
        <w:t>及其补充文件（含招标单位发的招标工程量清单及招标控制价）</w:t>
      </w:r>
      <w:r>
        <w:rPr>
          <w:rFonts w:ascii="仿宋" w:eastAsia="仿宋" w:hAnsi="仿宋" w:cs="宋体" w:hint="eastAsia"/>
          <w:szCs w:val="21"/>
          <w:u w:val="single"/>
        </w:rPr>
        <w:t>；（11）经发包</w:t>
      </w:r>
      <w:proofErr w:type="gramStart"/>
      <w:r>
        <w:rPr>
          <w:rFonts w:ascii="仿宋" w:eastAsia="仿宋" w:hAnsi="仿宋" w:cs="宋体" w:hint="eastAsia"/>
          <w:szCs w:val="21"/>
          <w:u w:val="single"/>
        </w:rPr>
        <w:t>方批准</w:t>
      </w:r>
      <w:proofErr w:type="gramEnd"/>
      <w:r>
        <w:rPr>
          <w:rFonts w:ascii="仿宋" w:eastAsia="仿宋" w:hAnsi="仿宋" w:cs="宋体" w:hint="eastAsia"/>
          <w:szCs w:val="21"/>
          <w:u w:val="single"/>
        </w:rPr>
        <w:t>的施工组织设计。注：双方有关工程洽商、变更等书面协议或文件视为协议书的组成部分；（12）合同履行过程中经双方确认的会议纪要；注：合同履行过程中经双方确认的有关工程洽商、变更等书面协议或文件视为协议书的组成部分，并明确释明有限顺序</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78" w:name="_Toc1486"/>
      <w:r>
        <w:rPr>
          <w:rFonts w:ascii="仿宋" w:eastAsia="仿宋" w:hAnsi="仿宋" w:cs="宋体" w:hint="eastAsia"/>
          <w:szCs w:val="21"/>
        </w:rPr>
        <w:t>1.6 图纸和承包人文件</w:t>
      </w:r>
      <w:bookmarkEnd w:id="78"/>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1.6.1 图纸的提供</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发包人向承包人提供图纸的期限：</w:t>
      </w:r>
      <w:r>
        <w:rPr>
          <w:rFonts w:ascii="仿宋" w:eastAsia="仿宋" w:hAnsi="仿宋" w:cs="宋体" w:hint="eastAsia"/>
          <w:szCs w:val="21"/>
          <w:u w:val="single"/>
        </w:rPr>
        <w:t>签订合同后开工前</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发包人向承包人提供图纸的数量：</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发包人向承包人提供图纸的内容：</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1.6.4 承包人文件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需要由承包人提供的文件，包括：</w:t>
      </w:r>
      <w:r>
        <w:rPr>
          <w:rFonts w:ascii="仿宋" w:eastAsia="仿宋" w:hAnsi="仿宋" w:cs="宋体" w:hint="eastAsia"/>
          <w:szCs w:val="21"/>
          <w:u w:val="single"/>
        </w:rPr>
        <w:t>施工组织设计，工程施工进度计划表，各类专项施工方案</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承包人提供的文件的期限为：</w:t>
      </w:r>
      <w:r>
        <w:rPr>
          <w:rFonts w:ascii="仿宋" w:eastAsia="仿宋" w:hAnsi="仿宋" w:cs="宋体" w:hint="eastAsia"/>
          <w:szCs w:val="21"/>
          <w:u w:val="single"/>
        </w:rPr>
        <w:t>收到发包人或监理人通知7天内</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承包人提供的文件的数量为：</w:t>
      </w:r>
      <w:r>
        <w:rPr>
          <w:rFonts w:ascii="仿宋" w:eastAsia="仿宋" w:hAnsi="仿宋" w:cs="MingLiU_HKSCS" w:hint="eastAsia"/>
          <w:szCs w:val="21"/>
          <w:u w:val="single"/>
        </w:rPr>
        <w:t xml:space="preserve"> </w:t>
      </w:r>
      <w:r>
        <w:rPr>
          <w:rFonts w:ascii="仿宋" w:eastAsia="仿宋" w:hAnsi="仿宋" w:cs="宋体" w:hint="eastAsia"/>
          <w:szCs w:val="21"/>
          <w:u w:val="single"/>
        </w:rPr>
        <w:t>3份</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承包人提供的文件的形式为：</w:t>
      </w:r>
      <w:r>
        <w:rPr>
          <w:rFonts w:ascii="仿宋" w:eastAsia="仿宋" w:hAnsi="仿宋" w:cs="宋体" w:hint="eastAsia"/>
          <w:szCs w:val="21"/>
          <w:u w:val="single"/>
        </w:rPr>
        <w:t xml:space="preserve">纸质版本及电子版本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发包人审批承包人文件的期限：</w:t>
      </w:r>
      <w:r>
        <w:rPr>
          <w:rFonts w:ascii="仿宋" w:eastAsia="仿宋" w:hAnsi="仿宋" w:cs="宋体" w:hint="eastAsia"/>
          <w:szCs w:val="21"/>
          <w:u w:val="single"/>
        </w:rPr>
        <w:t>收到承包人文件后28天内</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1.6.5 现场图纸准备</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关于现场图纸准备的约定：</w:t>
      </w:r>
      <w:r>
        <w:rPr>
          <w:rFonts w:ascii="仿宋" w:eastAsia="仿宋" w:hAnsi="仿宋" w:cs="宋体" w:hint="eastAsia"/>
          <w:szCs w:val="21"/>
          <w:u w:val="single"/>
        </w:rPr>
        <w:t>执行通用条款</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79" w:name="_Toc15637"/>
      <w:r>
        <w:rPr>
          <w:rFonts w:ascii="仿宋" w:eastAsia="仿宋" w:hAnsi="仿宋" w:cs="宋体" w:hint="eastAsia"/>
          <w:szCs w:val="21"/>
        </w:rPr>
        <w:t>1.7 联络</w:t>
      </w:r>
      <w:bookmarkEnd w:id="79"/>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1.7.1发包人和承包人应当在</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7  </w:t>
      </w:r>
      <w:r>
        <w:rPr>
          <w:rFonts w:ascii="仿宋" w:eastAsia="仿宋" w:hAnsi="仿宋" w:cs="宋体" w:hint="eastAsia"/>
          <w:kern w:val="0"/>
          <w:szCs w:val="21"/>
        </w:rPr>
        <w:t>天内将与合同有关的通知、批准、证明、证书、指示、指令、要求、请求、同意、意见、确定和决定等书面函件送达对方当事人。</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1.7.2 发包人接收文件的地点：</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发包人指定的接收人为：</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承包人接收文件的地点：</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承包人指定的接收人为：</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监理人接收文件的地点：</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监理人指定的接收人为：</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outlineLvl w:val="0"/>
        <w:rPr>
          <w:rFonts w:ascii="仿宋" w:eastAsia="仿宋" w:hAnsi="仿宋" w:cs="宋体"/>
          <w:szCs w:val="21"/>
        </w:rPr>
      </w:pPr>
      <w:bookmarkStart w:id="80" w:name="_Toc6312"/>
      <w:r>
        <w:rPr>
          <w:rFonts w:ascii="仿宋" w:eastAsia="仿宋" w:hAnsi="仿宋" w:cs="宋体" w:hint="eastAsia"/>
          <w:szCs w:val="21"/>
        </w:rPr>
        <w:t>1.10 交通运输</w:t>
      </w:r>
      <w:bookmarkEnd w:id="80"/>
    </w:p>
    <w:p w:rsidR="007974BF" w:rsidRDefault="00C9121B">
      <w:pPr>
        <w:spacing w:line="360" w:lineRule="exact"/>
        <w:ind w:firstLineChars="200" w:firstLine="420"/>
        <w:outlineLvl w:val="0"/>
        <w:rPr>
          <w:rFonts w:ascii="仿宋" w:eastAsia="仿宋" w:hAnsi="仿宋" w:cs="宋体"/>
          <w:szCs w:val="21"/>
        </w:rPr>
      </w:pPr>
      <w:bookmarkStart w:id="81" w:name="_Toc31339"/>
      <w:r>
        <w:rPr>
          <w:rFonts w:ascii="仿宋" w:eastAsia="仿宋" w:hAnsi="仿宋" w:cs="宋体" w:hint="eastAsia"/>
          <w:szCs w:val="21"/>
        </w:rPr>
        <w:t>1.10.1 出入现场的权利</w:t>
      </w:r>
      <w:bookmarkEnd w:id="81"/>
    </w:p>
    <w:p w:rsidR="007974BF" w:rsidRDefault="00C9121B">
      <w:pPr>
        <w:spacing w:line="360" w:lineRule="exact"/>
        <w:ind w:leftChars="284" w:left="596"/>
        <w:rPr>
          <w:rFonts w:ascii="仿宋" w:eastAsia="仿宋" w:hAnsi="仿宋" w:cs="宋体"/>
          <w:szCs w:val="21"/>
        </w:rPr>
      </w:pPr>
      <w:r>
        <w:rPr>
          <w:rFonts w:ascii="仿宋" w:eastAsia="仿宋" w:hAnsi="仿宋" w:cs="宋体" w:hint="eastAsia"/>
          <w:szCs w:val="21"/>
        </w:rPr>
        <w:t>关于出入现场的权利的约定：</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jc w:val="left"/>
        <w:outlineLvl w:val="0"/>
        <w:rPr>
          <w:rFonts w:ascii="仿宋" w:eastAsia="仿宋" w:hAnsi="仿宋" w:cs="宋体"/>
          <w:szCs w:val="21"/>
        </w:rPr>
      </w:pPr>
      <w:bookmarkStart w:id="82" w:name="_Toc19867"/>
      <w:r>
        <w:rPr>
          <w:rFonts w:ascii="仿宋" w:eastAsia="仿宋" w:hAnsi="仿宋" w:cs="宋体" w:hint="eastAsia"/>
          <w:szCs w:val="21"/>
        </w:rPr>
        <w:t>1.10.3 场内交通</w:t>
      </w:r>
      <w:bookmarkEnd w:id="82"/>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lastRenderedPageBreak/>
        <w:t>关于场外交通和场内交通的边界的约定：</w:t>
      </w:r>
      <w:r>
        <w:rPr>
          <w:rFonts w:ascii="仿宋" w:eastAsia="仿宋" w:hAnsi="仿宋" w:cs="MingLiU_HKSCS" w:hint="eastAsia"/>
          <w:szCs w:val="21"/>
          <w:u w:val="single"/>
        </w:rPr>
        <w:t>具体以开工前双方交接为准</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kern w:val="0"/>
          <w:szCs w:val="21"/>
        </w:rPr>
      </w:pPr>
      <w:r>
        <w:rPr>
          <w:rFonts w:ascii="仿宋" w:eastAsia="仿宋" w:hAnsi="仿宋" w:cs="宋体" w:hint="eastAsia"/>
          <w:szCs w:val="21"/>
        </w:rPr>
        <w:t>关于发包人向承包人免费提供满足工程施工需要的场内道路和交通设施的约定：</w:t>
      </w:r>
      <w:r>
        <w:rPr>
          <w:rFonts w:ascii="仿宋" w:eastAsia="仿宋" w:hAnsi="仿宋" w:hint="eastAsia"/>
          <w:szCs w:val="21"/>
          <w:u w:val="single"/>
        </w:rPr>
        <w:t>承包人自行解决并自行承担费用。</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1.10.4超大件和超重件的运输</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运输超大件或超重件所需的道路和桥梁临时加固改造费用和其他有关费用由</w:t>
      </w:r>
      <w:r>
        <w:rPr>
          <w:rFonts w:ascii="仿宋" w:eastAsia="仿宋" w:hAnsi="仿宋" w:cs="宋体" w:hint="eastAsia"/>
          <w:szCs w:val="21"/>
          <w:u w:val="single"/>
        </w:rPr>
        <w:t>承包人</w:t>
      </w:r>
      <w:r>
        <w:rPr>
          <w:rFonts w:ascii="仿宋" w:eastAsia="仿宋" w:hAnsi="仿宋" w:cs="宋体" w:hint="eastAsia"/>
          <w:szCs w:val="21"/>
        </w:rPr>
        <w:t>承担。</w:t>
      </w:r>
    </w:p>
    <w:p w:rsidR="007974BF" w:rsidRDefault="00C9121B">
      <w:pPr>
        <w:spacing w:line="360" w:lineRule="exact"/>
        <w:ind w:firstLineChars="200" w:firstLine="420"/>
        <w:outlineLvl w:val="0"/>
        <w:rPr>
          <w:rFonts w:ascii="仿宋" w:eastAsia="仿宋" w:hAnsi="仿宋" w:cs="宋体"/>
          <w:szCs w:val="21"/>
        </w:rPr>
      </w:pPr>
      <w:bookmarkStart w:id="83" w:name="_Toc10447"/>
      <w:r>
        <w:rPr>
          <w:rFonts w:ascii="仿宋" w:eastAsia="仿宋" w:hAnsi="仿宋" w:cs="宋体" w:hint="eastAsia"/>
          <w:szCs w:val="21"/>
        </w:rPr>
        <w:t>1.11 知识产权</w:t>
      </w:r>
      <w:bookmarkEnd w:id="83"/>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rPr>
          <w:rFonts w:ascii="仿宋" w:eastAsia="仿宋" w:hAnsi="仿宋" w:cs="宋体"/>
          <w:szCs w:val="21"/>
        </w:rPr>
      </w:pPr>
      <w:r>
        <w:rPr>
          <w:rFonts w:ascii="仿宋" w:eastAsia="仿宋" w:hAnsi="仿宋" w:cs="宋体" w:hint="eastAsia"/>
          <w:szCs w:val="21"/>
        </w:rPr>
        <w:t>关于发包人提供的上述文件的使用限制的要求：</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1.11.2 关于承包人为实施工程所编制文件的著作权的归属：</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rPr>
          <w:rFonts w:ascii="仿宋" w:eastAsia="仿宋" w:hAnsi="仿宋" w:cs="宋体"/>
          <w:szCs w:val="21"/>
        </w:rPr>
      </w:pPr>
      <w:r>
        <w:rPr>
          <w:rFonts w:ascii="仿宋" w:eastAsia="仿宋" w:hAnsi="仿宋" w:cs="宋体" w:hint="eastAsia"/>
          <w:szCs w:val="21"/>
        </w:rPr>
        <w:t>关于承包人提供的上述文件的使用限制的要求：</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kern w:val="0"/>
          <w:szCs w:val="21"/>
        </w:rPr>
      </w:pPr>
      <w:bookmarkStart w:id="84" w:name="_Toc7772"/>
      <w:r>
        <w:rPr>
          <w:rFonts w:ascii="仿宋" w:eastAsia="仿宋" w:hAnsi="仿宋" w:cs="宋体" w:hint="eastAsia"/>
          <w:szCs w:val="21"/>
        </w:rPr>
        <w:t>1.11.4 承包人在施工过程中所采用的专利、专有技术、技术秘密的使用费的承担方式：</w:t>
      </w:r>
      <w:r>
        <w:rPr>
          <w:rFonts w:ascii="仿宋" w:eastAsia="仿宋" w:hAnsi="仿宋" w:hint="eastAsia"/>
          <w:szCs w:val="21"/>
          <w:u w:val="single"/>
        </w:rPr>
        <w:t>承包人承担</w:t>
      </w:r>
      <w:r>
        <w:rPr>
          <w:rFonts w:ascii="仿宋" w:eastAsia="仿宋" w:hAnsi="仿宋" w:cs="宋体" w:hint="eastAsia"/>
          <w:kern w:val="0"/>
          <w:szCs w:val="21"/>
        </w:rPr>
        <w:t>。</w:t>
      </w:r>
      <w:bookmarkEnd w:id="84"/>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1.13工程量清单错误的修正</w:t>
      </w:r>
    </w:p>
    <w:p w:rsidR="007974BF" w:rsidRDefault="00C9121B">
      <w:pPr>
        <w:spacing w:line="360" w:lineRule="exact"/>
        <w:ind w:firstLineChars="200" w:firstLine="420"/>
        <w:rPr>
          <w:rFonts w:ascii="仿宋" w:eastAsia="仿宋" w:hAnsi="仿宋" w:cs="宋体"/>
          <w:b/>
          <w:bCs/>
          <w:szCs w:val="21"/>
          <w:u w:val="single"/>
        </w:rPr>
      </w:pPr>
      <w:r>
        <w:rPr>
          <w:rFonts w:ascii="仿宋" w:eastAsia="仿宋" w:hAnsi="仿宋" w:cs="宋体" w:hint="eastAsia"/>
          <w:szCs w:val="21"/>
        </w:rPr>
        <w:t>出现工程量清单错误时，是否调整合同价格：</w:t>
      </w:r>
      <w:r>
        <w:rPr>
          <w:rFonts w:ascii="仿宋" w:eastAsia="仿宋" w:hAnsi="仿宋" w:cs="宋体" w:hint="eastAsia"/>
          <w:szCs w:val="21"/>
          <w:u w:val="single"/>
        </w:rPr>
        <w:t>是；</w:t>
      </w:r>
      <w:r>
        <w:rPr>
          <w:rFonts w:ascii="仿宋" w:eastAsia="仿宋" w:hAnsi="仿宋" w:cs="宋体" w:hint="eastAsia"/>
          <w:b/>
          <w:bCs/>
          <w:szCs w:val="21"/>
          <w:u w:val="single"/>
        </w:rPr>
        <w:t>且以发包人指定的控制价编制单位（咨询机构）的修正确认（</w:t>
      </w:r>
      <w:proofErr w:type="gramStart"/>
      <w:r>
        <w:rPr>
          <w:rFonts w:ascii="仿宋" w:eastAsia="仿宋" w:hAnsi="仿宋" w:cs="宋体" w:hint="eastAsia"/>
          <w:b/>
          <w:bCs/>
          <w:szCs w:val="21"/>
          <w:u w:val="single"/>
        </w:rPr>
        <w:t>下浮率</w:t>
      </w:r>
      <w:proofErr w:type="gramEnd"/>
      <w:r>
        <w:rPr>
          <w:rFonts w:ascii="仿宋" w:eastAsia="仿宋" w:hAnsi="仿宋" w:hint="eastAsia"/>
          <w:b/>
          <w:bCs/>
          <w:u w:val="single"/>
          <w:shd w:val="pct10" w:color="auto" w:fill="FFFFFF"/>
        </w:rPr>
        <w:t>=1-中标价/招标控制价</w:t>
      </w:r>
      <w:r>
        <w:rPr>
          <w:rFonts w:ascii="仿宋" w:eastAsia="仿宋" w:hAnsi="仿宋" w:cs="宋体" w:hint="eastAsia"/>
          <w:b/>
          <w:bCs/>
          <w:szCs w:val="21"/>
          <w:u w:val="single"/>
        </w:rPr>
        <w:t>）为准，除非发包人不予认可则发包人有权</w:t>
      </w:r>
      <w:proofErr w:type="gramStart"/>
      <w:r>
        <w:rPr>
          <w:rFonts w:ascii="仿宋" w:eastAsia="仿宋" w:hAnsi="仿宋" w:cs="宋体" w:hint="eastAsia"/>
          <w:b/>
          <w:bCs/>
          <w:szCs w:val="21"/>
          <w:u w:val="single"/>
        </w:rPr>
        <w:t>另行再</w:t>
      </w:r>
      <w:proofErr w:type="gramEnd"/>
      <w:r>
        <w:rPr>
          <w:rFonts w:ascii="仿宋" w:eastAsia="仿宋" w:hAnsi="仿宋" w:cs="宋体" w:hint="eastAsia"/>
          <w:b/>
          <w:bCs/>
          <w:szCs w:val="21"/>
          <w:u w:val="single"/>
        </w:rPr>
        <w:t>指定。</w:t>
      </w:r>
    </w:p>
    <w:p w:rsidR="007974BF" w:rsidRDefault="00C9121B">
      <w:pPr>
        <w:spacing w:line="360" w:lineRule="exact"/>
        <w:ind w:firstLine="420"/>
        <w:rPr>
          <w:rFonts w:ascii="仿宋" w:eastAsia="仿宋" w:hAnsi="仿宋"/>
          <w:u w:val="single"/>
        </w:rPr>
      </w:pPr>
      <w:r>
        <w:rPr>
          <w:rFonts w:ascii="仿宋" w:eastAsia="仿宋" w:hAnsi="仿宋" w:cs="宋体" w:hint="eastAsia"/>
          <w:szCs w:val="21"/>
        </w:rPr>
        <w:t>允许调整合同价格的工程量偏差范围：</w:t>
      </w:r>
      <w:r>
        <w:rPr>
          <w:rFonts w:ascii="仿宋" w:eastAsia="仿宋" w:hAnsi="仿宋" w:hint="eastAsia"/>
          <w:u w:val="single"/>
        </w:rPr>
        <w:t>1）项目实施过程中，中标人若发现清单项目及工程量有误差的应按实调整，调整原则参照10.4变更估价（在核价过程中，双方核价人员应具备相应从业资格并在成果上签字和盖章，不具备相应从业资格或未在成果上签字和盖章，视同违约。双方提出书面核对报告的，报告应同时包括核对的要求和内容明细，金额、注明图纸的部位、工程量计算书等内容，并做送达及签收的书面记录，在同一时间还应该将核对报告抄送控制价编制单位等相关单位。核对后，承包人提出的错误的工程量及价格，审核单位有权按收费标准向承包人收取审核费用）。2）经调整确认后的工程量及合同价格将作为办理结算依据。</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2. 发包人</w:t>
      </w:r>
    </w:p>
    <w:p w:rsidR="007974BF" w:rsidRDefault="00C9121B">
      <w:pPr>
        <w:spacing w:line="360" w:lineRule="exact"/>
        <w:ind w:firstLineChars="200" w:firstLine="420"/>
        <w:outlineLvl w:val="0"/>
        <w:rPr>
          <w:rFonts w:ascii="仿宋" w:eastAsia="仿宋" w:hAnsi="仿宋" w:cs="宋体"/>
          <w:szCs w:val="21"/>
        </w:rPr>
      </w:pPr>
      <w:bookmarkStart w:id="85" w:name="_Toc22506"/>
      <w:r>
        <w:rPr>
          <w:rFonts w:ascii="仿宋" w:eastAsia="仿宋" w:hAnsi="仿宋" w:cs="宋体" w:hint="eastAsia"/>
          <w:szCs w:val="21"/>
        </w:rPr>
        <w:t>2.2 发包人代表</w:t>
      </w:r>
      <w:bookmarkEnd w:id="85"/>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发包人代表：</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姓    名：</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身份证号：</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职    </w:t>
      </w:r>
      <w:proofErr w:type="gramStart"/>
      <w:r>
        <w:rPr>
          <w:rFonts w:ascii="仿宋" w:eastAsia="仿宋" w:hAnsi="仿宋" w:cs="宋体" w:hint="eastAsia"/>
          <w:szCs w:val="21"/>
        </w:rPr>
        <w:t>务</w:t>
      </w:r>
      <w:proofErr w:type="gramEnd"/>
      <w:r>
        <w:rPr>
          <w:rFonts w:ascii="仿宋" w:eastAsia="仿宋" w:hAnsi="仿宋" w:cs="宋体" w:hint="eastAsia"/>
          <w:szCs w:val="21"/>
        </w:rPr>
        <w:t>：</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b/>
          <w:szCs w:val="21"/>
        </w:rPr>
      </w:pPr>
      <w:r>
        <w:rPr>
          <w:rFonts w:ascii="仿宋" w:eastAsia="仿宋" w:hAnsi="仿宋" w:cs="宋体" w:hint="eastAsia"/>
          <w:szCs w:val="21"/>
        </w:rPr>
        <w:t>发包人对发包人代表的授权范围如下：</w:t>
      </w:r>
      <w:r>
        <w:rPr>
          <w:rFonts w:ascii="仿宋" w:eastAsia="仿宋" w:hAnsi="仿宋" w:hint="eastAsia"/>
          <w:u w:val="single"/>
        </w:rPr>
        <w:t>全过程负责工程质量、安全、进度、投资控制，全面协调各方工作。2.施工过程中涉及工程款支付、索赔、工程变更、会议纪要、往来文件、</w:t>
      </w:r>
      <w:r>
        <w:rPr>
          <w:rFonts w:ascii="仿宋" w:eastAsia="仿宋" w:hAnsi="仿宋" w:hint="eastAsia"/>
          <w:u w:val="single"/>
        </w:rPr>
        <w:lastRenderedPageBreak/>
        <w:t>补充协议等文件的签署权限必须遵照本单位的相关管理规定执行</w:t>
      </w:r>
      <w:r>
        <w:rPr>
          <w:rFonts w:ascii="仿宋" w:eastAsia="仿宋" w:hAnsi="仿宋" w:hint="eastAsia"/>
          <w:szCs w:val="21"/>
          <w:u w:val="single"/>
        </w:rPr>
        <w:t>（涉及费用签证须经发包人盖章生效）</w:t>
      </w:r>
      <w:r>
        <w:rPr>
          <w:rFonts w:ascii="仿宋" w:eastAsia="仿宋" w:hAnsi="仿宋"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86" w:name="_Toc3466"/>
      <w:r>
        <w:rPr>
          <w:rFonts w:ascii="仿宋" w:eastAsia="仿宋" w:hAnsi="仿宋" w:cs="宋体" w:hint="eastAsia"/>
          <w:szCs w:val="21"/>
        </w:rPr>
        <w:t>2.4 施工现场、施工条件和基础资料的提供</w:t>
      </w:r>
      <w:bookmarkEnd w:id="86"/>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2.4.1 提供施工现场</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关于发包人移交施工现场的期限要求：</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2.4.2 提供施工条件</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关于发包人应负责提供施工所需要的条件，包括：</w:t>
      </w:r>
      <w:r>
        <w:rPr>
          <w:rFonts w:ascii="仿宋" w:eastAsia="仿宋" w:hAnsi="仿宋" w:hint="eastAsia"/>
          <w:szCs w:val="21"/>
          <w:u w:val="single"/>
        </w:rPr>
        <w:t>发包人负责在工程开工前提供场地附近水电</w:t>
      </w:r>
      <w:proofErr w:type="gramStart"/>
      <w:r>
        <w:rPr>
          <w:rFonts w:ascii="仿宋" w:eastAsia="仿宋" w:hAnsi="仿宋" w:hint="eastAsia"/>
          <w:szCs w:val="21"/>
          <w:u w:val="single"/>
        </w:rPr>
        <w:t>接入口</w:t>
      </w:r>
      <w:proofErr w:type="gramEnd"/>
      <w:r>
        <w:rPr>
          <w:rFonts w:ascii="仿宋" w:eastAsia="仿宋" w:hAnsi="仿宋" w:hint="eastAsia"/>
          <w:szCs w:val="21"/>
          <w:u w:val="single"/>
        </w:rPr>
        <w:t>位置，承包人负责施工用水、用电的报审、后续接线及施工临时水电使用所产生的相关费用</w:t>
      </w:r>
      <w:r>
        <w:rPr>
          <w:rFonts w:ascii="仿宋" w:eastAsia="仿宋" w:hAnsi="仿宋" w:cs="宋体" w:hint="eastAsia"/>
          <w:szCs w:val="21"/>
          <w:u w:val="single"/>
        </w:rPr>
        <w:t>；</w:t>
      </w:r>
    </w:p>
    <w:p w:rsidR="007974BF" w:rsidRDefault="00C9121B">
      <w:pPr>
        <w:spacing w:line="360" w:lineRule="exact"/>
        <w:ind w:firstLineChars="200" w:firstLine="420"/>
        <w:outlineLvl w:val="0"/>
        <w:rPr>
          <w:rFonts w:ascii="仿宋" w:eastAsia="仿宋" w:hAnsi="仿宋" w:cs="宋体"/>
          <w:szCs w:val="21"/>
        </w:rPr>
      </w:pPr>
      <w:bookmarkStart w:id="87" w:name="_Toc29439"/>
      <w:r>
        <w:rPr>
          <w:rFonts w:ascii="仿宋" w:eastAsia="仿宋" w:hAnsi="仿宋" w:cs="宋体" w:hint="eastAsia"/>
          <w:szCs w:val="21"/>
        </w:rPr>
        <w:t>2.5 资金来源证明及支付担保</w:t>
      </w:r>
      <w:bookmarkEnd w:id="87"/>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发包人提供资金来源证明的期限要求：</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按通用条款规定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发包人是否提供支付担保：</w:t>
      </w:r>
      <w:r>
        <w:rPr>
          <w:rFonts w:ascii="仿宋" w:eastAsia="仿宋" w:hAnsi="仿宋" w:cs="宋体" w:hint="eastAsia"/>
          <w:szCs w:val="21"/>
          <w:u w:val="single"/>
        </w:rPr>
        <w:t>/。</w:t>
      </w:r>
    </w:p>
    <w:p w:rsidR="007974BF" w:rsidRDefault="00C9121B">
      <w:pPr>
        <w:spacing w:line="360" w:lineRule="exact"/>
        <w:ind w:firstLineChars="200" w:firstLine="420"/>
        <w:rPr>
          <w:rFonts w:ascii="仿宋" w:eastAsia="仿宋" w:hAnsi="仿宋" w:cs="宋体"/>
          <w:szCs w:val="21"/>
          <w:u w:val="single"/>
        </w:rPr>
      </w:pPr>
      <w:r>
        <w:rPr>
          <w:rFonts w:ascii="仿宋" w:eastAsia="仿宋" w:hAnsi="仿宋" w:cs="宋体" w:hint="eastAsia"/>
          <w:szCs w:val="21"/>
        </w:rPr>
        <w:t>发包人提供支付担保的形式：</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3. 承包人</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3.1 承包人的一般义务</w:t>
      </w:r>
    </w:p>
    <w:p w:rsidR="007974BF" w:rsidRDefault="00C9121B" w:rsidP="001E7D32">
      <w:pPr>
        <w:spacing w:line="360" w:lineRule="exact"/>
        <w:ind w:firstLineChars="196" w:firstLine="412"/>
        <w:rPr>
          <w:rFonts w:ascii="仿宋" w:eastAsia="仿宋" w:hAnsi="仿宋"/>
          <w:b/>
        </w:rPr>
      </w:pPr>
      <w:r>
        <w:rPr>
          <w:rFonts w:ascii="仿宋" w:eastAsia="仿宋" w:hAnsi="仿宋" w:cs="宋体" w:hint="eastAsia"/>
          <w:kern w:val="0"/>
          <w:szCs w:val="21"/>
        </w:rPr>
        <w:t>（9）</w:t>
      </w:r>
      <w:r>
        <w:rPr>
          <w:rFonts w:ascii="仿宋" w:eastAsia="仿宋" w:hAnsi="仿宋" w:cs="宋体" w:hint="eastAsia"/>
          <w:szCs w:val="21"/>
        </w:rPr>
        <w:t>承包人提交的竣工资料的内容：</w:t>
      </w:r>
      <w:r>
        <w:rPr>
          <w:rFonts w:ascii="仿宋" w:eastAsia="仿宋" w:hAnsi="仿宋" w:hint="eastAsia"/>
          <w:szCs w:val="21"/>
          <w:u w:val="single"/>
        </w:rPr>
        <w:t>按城建档案馆竣工资料归档要求的内容（如：</w:t>
      </w:r>
      <w:r>
        <w:rPr>
          <w:rFonts w:ascii="仿宋" w:eastAsia="仿宋" w:hAnsi="仿宋" w:hint="eastAsia"/>
          <w:u w:val="single"/>
        </w:rPr>
        <w:t>竣工图以及所需技术档案资料、工程竣工报告、竣工验收及质量控制相关记录、施工合同、工程质量保修书等）</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承包人需要提交的竣工资料套数：</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leftChars="304" w:left="638"/>
        <w:jc w:val="left"/>
        <w:rPr>
          <w:rFonts w:ascii="仿宋" w:eastAsia="仿宋" w:hAnsi="仿宋" w:cs="宋体"/>
          <w:szCs w:val="21"/>
        </w:rPr>
      </w:pPr>
      <w:r>
        <w:rPr>
          <w:rFonts w:ascii="仿宋" w:eastAsia="仿宋" w:hAnsi="仿宋" w:cs="宋体" w:hint="eastAsia"/>
          <w:szCs w:val="21"/>
        </w:rPr>
        <w:t>承包人提交的竣工资料的费用承担：</w:t>
      </w:r>
      <w:r>
        <w:rPr>
          <w:rFonts w:ascii="仿宋" w:eastAsia="仿宋" w:hAnsi="仿宋" w:cs="宋体" w:hint="eastAsia"/>
          <w:szCs w:val="21"/>
          <w:u w:val="single"/>
        </w:rPr>
        <w:t xml:space="preserve">由承包人自行承担     </w:t>
      </w:r>
      <w:r>
        <w:rPr>
          <w:rFonts w:ascii="仿宋" w:eastAsia="仿宋" w:hAnsi="仿宋" w:cs="宋体" w:hint="eastAsia"/>
          <w:szCs w:val="21"/>
        </w:rPr>
        <w:t>。</w:t>
      </w:r>
    </w:p>
    <w:p w:rsidR="007974BF" w:rsidRDefault="00C9121B">
      <w:pPr>
        <w:spacing w:line="360" w:lineRule="exact"/>
        <w:ind w:leftChars="304" w:left="638"/>
        <w:jc w:val="left"/>
        <w:rPr>
          <w:rFonts w:ascii="仿宋" w:eastAsia="仿宋" w:hAnsi="仿宋" w:cs="宋体"/>
          <w:szCs w:val="21"/>
        </w:rPr>
      </w:pPr>
      <w:r>
        <w:rPr>
          <w:rFonts w:ascii="仿宋" w:eastAsia="仿宋" w:hAnsi="仿宋" w:cs="宋体" w:hint="eastAsia"/>
          <w:szCs w:val="21"/>
        </w:rPr>
        <w:t>承包人提交的竣工资料移交时间：</w:t>
      </w:r>
      <w:r>
        <w:rPr>
          <w:rFonts w:ascii="仿宋" w:eastAsia="仿宋" w:hAnsi="仿宋" w:hint="eastAsia"/>
          <w:szCs w:val="21"/>
          <w:u w:val="single"/>
        </w:rPr>
        <w:t>竣工验收合格后2个月内</w:t>
      </w:r>
      <w:r>
        <w:rPr>
          <w:rFonts w:ascii="仿宋" w:eastAsia="仿宋" w:hAnsi="仿宋" w:cs="宋体" w:hint="eastAsia"/>
          <w:szCs w:val="21"/>
        </w:rPr>
        <w:t>。</w:t>
      </w:r>
    </w:p>
    <w:p w:rsidR="007974BF" w:rsidRDefault="00C9121B">
      <w:pPr>
        <w:spacing w:line="360" w:lineRule="exact"/>
        <w:ind w:firstLineChars="300" w:firstLine="630"/>
        <w:jc w:val="left"/>
        <w:rPr>
          <w:rFonts w:ascii="仿宋" w:eastAsia="仿宋" w:hAnsi="仿宋" w:cs="宋体"/>
          <w:szCs w:val="21"/>
        </w:rPr>
      </w:pPr>
      <w:r>
        <w:rPr>
          <w:rFonts w:ascii="仿宋" w:eastAsia="仿宋" w:hAnsi="仿宋" w:cs="宋体" w:hint="eastAsia"/>
          <w:szCs w:val="21"/>
        </w:rPr>
        <w:t>承包人提交的竣工资料形式要求：</w:t>
      </w:r>
      <w:r>
        <w:rPr>
          <w:rFonts w:ascii="仿宋" w:eastAsia="仿宋" w:hAnsi="仿宋" w:hint="eastAsia"/>
          <w:szCs w:val="21"/>
          <w:u w:val="single"/>
        </w:rPr>
        <w:t>纸质文本资料及电子光盘各贰份</w:t>
      </w:r>
      <w:r>
        <w:rPr>
          <w:rFonts w:ascii="仿宋" w:eastAsia="仿宋" w:hAnsi="仿宋" w:cs="宋体" w:hint="eastAsia"/>
          <w:szCs w:val="21"/>
        </w:rPr>
        <w:t>。</w:t>
      </w:r>
    </w:p>
    <w:p w:rsidR="007974BF" w:rsidRDefault="00C9121B">
      <w:pPr>
        <w:spacing w:line="360" w:lineRule="exact"/>
        <w:ind w:firstLineChars="300" w:firstLine="630"/>
        <w:jc w:val="left"/>
        <w:rPr>
          <w:rFonts w:ascii="仿宋" w:eastAsia="仿宋" w:hAnsi="仿宋"/>
          <w:u w:val="single"/>
        </w:rPr>
      </w:pPr>
      <w:r>
        <w:rPr>
          <w:rFonts w:ascii="仿宋" w:eastAsia="仿宋" w:hAnsi="仿宋" w:cs="宋体" w:hint="eastAsia"/>
          <w:kern w:val="0"/>
          <w:szCs w:val="21"/>
        </w:rPr>
        <w:t>承包人应履行的其他义务：</w:t>
      </w:r>
      <w:r>
        <w:rPr>
          <w:rFonts w:ascii="仿宋" w:eastAsia="仿宋" w:hAnsi="仿宋" w:hint="eastAsia"/>
          <w:u w:val="single"/>
        </w:rPr>
        <w:t>1、承包人自行办理有关施工场地交通、环卫和施工噪声管理等手续，包括解决施工噪音、物体坠落、材料抛落、建筑垃圾、现场排污等涉及环境保护、卫生、交通、城管等有关部门的问题并承担相关费用（投标竞价时应考虑此部分费用），发包人给予配合。2、已完工程成品在竣工验收完成前，均由承包人负责保护工作并承担费用。如有损失，由承包人自费负责予以修复。3、承包人负责</w:t>
      </w:r>
      <w:proofErr w:type="gramStart"/>
      <w:r>
        <w:rPr>
          <w:rFonts w:ascii="仿宋" w:eastAsia="仿宋" w:hAnsi="仿宋" w:hint="eastAsia"/>
          <w:u w:val="single"/>
        </w:rPr>
        <w:t>施工场</w:t>
      </w:r>
      <w:proofErr w:type="gramEnd"/>
      <w:r>
        <w:rPr>
          <w:rFonts w:ascii="仿宋" w:eastAsia="仿宋" w:hAnsi="仿宋" w:hint="eastAsia"/>
          <w:u w:val="single"/>
        </w:rPr>
        <w:t>周围地下管线和邻近建筑物、构筑物（含文物保护建筑）、古树名木的保护工作并承担费用，</w:t>
      </w:r>
      <w:r>
        <w:rPr>
          <w:rFonts w:ascii="仿宋" w:eastAsia="仿宋" w:hAnsi="仿宋" w:hint="eastAsia"/>
          <w:szCs w:val="21"/>
          <w:u w:val="single"/>
        </w:rPr>
        <w:t>出现情况时，承包人应及时向发包人和有关单位汇报。</w:t>
      </w:r>
      <w:r>
        <w:rPr>
          <w:rFonts w:ascii="仿宋" w:eastAsia="仿宋" w:hAnsi="仿宋" w:hint="eastAsia"/>
          <w:u w:val="single"/>
        </w:rPr>
        <w:t>因施工不当或承包方原因导致邻近建筑物受损需要修复或保护的，由承包人承担费用，并由承包人负责对受损者的相关赔偿责任。4、承包人应提供购买发票，建材产品备有项目登记表、现场查验表等资料。5、负责办理施工过程中涉及消防、市政、档案、环保、安全等相关部门的专业审批手续，发包人予以积极配合并提供相关资料。6、负责按建设行政管理部门和相关部门的要求，承担施工安全保卫工作（如警卫）和提供相应设施（如护板、围栏等），以保护公共安全。7、承包人在预验收后，应该清运建筑垃圾及可能影响其他工程施工的材料否则发包人有权自行处理，费用由承包人承担。8、发包人提供施工现场水、电的接入口，承包人自行负责从</w:t>
      </w:r>
      <w:proofErr w:type="gramStart"/>
      <w:r>
        <w:rPr>
          <w:rFonts w:ascii="仿宋" w:eastAsia="仿宋" w:hAnsi="仿宋" w:hint="eastAsia"/>
          <w:u w:val="single"/>
        </w:rPr>
        <w:t>接入口至施工</w:t>
      </w:r>
      <w:proofErr w:type="gramEnd"/>
      <w:r>
        <w:rPr>
          <w:rFonts w:ascii="仿宋" w:eastAsia="仿宋" w:hAnsi="仿宋" w:hint="eastAsia"/>
          <w:u w:val="single"/>
        </w:rPr>
        <w:t>现场的费用以及相关报审费用（投标时应考虑此部分费用）。9、本工程经中介机构结算，核减追加费率按核减额超过送审造价</w:t>
      </w:r>
      <w:r>
        <w:rPr>
          <w:rFonts w:ascii="仿宋" w:eastAsia="仿宋" w:hAnsi="仿宋"/>
          <w:u w:val="single"/>
        </w:rPr>
        <w:t>5%</w:t>
      </w:r>
      <w:r>
        <w:rPr>
          <w:rFonts w:ascii="仿宋" w:eastAsia="仿宋" w:hAnsi="仿宋" w:hint="eastAsia"/>
          <w:u w:val="single"/>
        </w:rPr>
        <w:t>的幅度以外的核减额为基数计算，费用由承包人支付。</w:t>
      </w:r>
    </w:p>
    <w:p w:rsidR="007974BF" w:rsidRDefault="00C9121B">
      <w:pPr>
        <w:spacing w:line="360" w:lineRule="exact"/>
        <w:jc w:val="left"/>
        <w:rPr>
          <w:rFonts w:ascii="仿宋" w:eastAsia="仿宋" w:hAnsi="仿宋"/>
          <w:u w:val="single"/>
        </w:rPr>
      </w:pPr>
      <w:r>
        <w:rPr>
          <w:rFonts w:ascii="仿宋" w:eastAsia="仿宋" w:hAnsi="仿宋" w:hint="eastAsia"/>
        </w:rPr>
        <w:lastRenderedPageBreak/>
        <w:t xml:space="preserve">    </w:t>
      </w:r>
      <w:r>
        <w:rPr>
          <w:rFonts w:ascii="仿宋" w:eastAsia="仿宋" w:hAnsi="仿宋" w:cs="宋体" w:hint="eastAsia"/>
          <w:szCs w:val="21"/>
        </w:rPr>
        <w:t>3.2 项目经理</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kern w:val="0"/>
          <w:szCs w:val="21"/>
        </w:rPr>
        <w:t xml:space="preserve">3.2.1 </w:t>
      </w:r>
      <w:r>
        <w:rPr>
          <w:rFonts w:ascii="仿宋" w:eastAsia="仿宋" w:hAnsi="仿宋" w:cs="宋体" w:hint="eastAsia"/>
          <w:szCs w:val="21"/>
        </w:rPr>
        <w:t>项目经理：</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姓    名：</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身份证号：</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承包人对项目经理的授权范围如下：</w:t>
      </w:r>
      <w:r>
        <w:rPr>
          <w:rFonts w:ascii="仿宋" w:eastAsia="仿宋" w:hAnsi="仿宋" w:cs="宋体" w:hint="eastAsia"/>
          <w:szCs w:val="21"/>
          <w:u w:val="single"/>
        </w:rPr>
        <w:t>签订合同时另行确定</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kern w:val="0"/>
          <w:szCs w:val="21"/>
        </w:rPr>
      </w:pPr>
      <w:r>
        <w:rPr>
          <w:rFonts w:ascii="仿宋" w:eastAsia="仿宋" w:hAnsi="仿宋" w:cs="宋体" w:hint="eastAsia"/>
          <w:kern w:val="0"/>
          <w:szCs w:val="21"/>
        </w:rPr>
        <w:t>关于项目经理（现场负责人）每月在施工现场的时间要求：</w:t>
      </w:r>
      <w:r>
        <w:rPr>
          <w:rFonts w:ascii="仿宋" w:eastAsia="仿宋" w:hAnsi="仿宋" w:hint="eastAsia"/>
          <w:szCs w:val="21"/>
          <w:u w:val="single"/>
        </w:rPr>
        <w:t>每月80%天数到位率；其他时间，不应影响施工进度，并安排好相关的值班人员</w:t>
      </w:r>
      <w:r>
        <w:rPr>
          <w:rFonts w:ascii="仿宋" w:eastAsia="仿宋" w:hAnsi="仿宋" w:hint="eastAsia"/>
          <w:szCs w:val="21"/>
        </w:rPr>
        <w:t>。</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kern w:val="0"/>
          <w:szCs w:val="21"/>
        </w:rPr>
        <w:t>项目经理未经批准，擅自离开施工现场的违约责任：</w:t>
      </w:r>
      <w:r>
        <w:rPr>
          <w:rFonts w:ascii="仿宋" w:eastAsia="仿宋" w:hAnsi="仿宋" w:hint="eastAsia"/>
          <w:szCs w:val="21"/>
          <w:u w:val="single"/>
        </w:rPr>
        <w:t>按不到位违约处理</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3.2.3 承包人擅自更换项目经理（或技术负责人）的违约责任：</w:t>
      </w:r>
      <w:r>
        <w:rPr>
          <w:rFonts w:ascii="仿宋" w:eastAsia="仿宋" w:hAnsi="仿宋" w:hint="eastAsia"/>
          <w:szCs w:val="21"/>
          <w:u w:val="single"/>
        </w:rPr>
        <w:t>承包人未经发包人同意，不得擅自更换项目经理（或技术负责人），否则每更换一次项目经理（或技术负责人），发包人有权处以10000元的违约金</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3.2.4 承包人无正当理由拒绝更换项目经理（或技术负责人）的违约责任：</w:t>
      </w:r>
      <w:r>
        <w:rPr>
          <w:rFonts w:ascii="仿宋" w:eastAsia="仿宋" w:hAnsi="仿宋" w:hint="eastAsia"/>
          <w:szCs w:val="21"/>
          <w:u w:val="single"/>
        </w:rPr>
        <w:t>发包人有权要求撤换工作不负责任、管理不力、不到位、贻误工作者的项目经理（或技术负责人），或造成严重的安全事故和工程质量事故的项目经理（或技术负责人），更换的项目经理（或技术负责人）到位时间为发包人发出书面通知后5天内，期间要明确现场负责人，逾期视为应未到位，并按项目经理（或技术负责人）到位率的违约规定由承包人向发包人支付违约金</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3.3 承包人人员</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3.3.1 承包人提交项目管理机构及施工现场管理人员安排报告的期限：</w:t>
      </w:r>
      <w:r>
        <w:rPr>
          <w:rFonts w:ascii="仿宋" w:eastAsia="仿宋" w:hAnsi="仿宋" w:cs="宋体" w:hint="eastAsia"/>
          <w:szCs w:val="21"/>
          <w:u w:val="single"/>
        </w:rPr>
        <w:t>接到开工通知后7天内</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3.3.3 承包人无正当理由拒绝撤换主要施工管理人员的违约责任：</w:t>
      </w:r>
      <w:r>
        <w:rPr>
          <w:rFonts w:ascii="仿宋" w:eastAsia="仿宋" w:hAnsi="仿宋" w:hint="eastAsia"/>
          <w:szCs w:val="21"/>
          <w:u w:val="single"/>
        </w:rPr>
        <w:t>发包人有权处以5000元的违约金</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3.3.4 承包人主要施工管理人员离开施工现场的批准要求：</w:t>
      </w:r>
      <w:r>
        <w:rPr>
          <w:rFonts w:ascii="仿宋" w:eastAsia="仿宋" w:hAnsi="仿宋" w:hint="eastAsia"/>
          <w:szCs w:val="21"/>
          <w:u w:val="single"/>
        </w:rPr>
        <w:t>承包人的主要施工管理人员离开施工现场每月累计不超过2天的，应报监理人同意；离开施工现场每月累计超过2天的，应通知监理人，并征得发包人书面同意。主要施工管理人员离开施工现场前应制定一名有经验的人员临时代行其职责，该人员应具备履行相应职责的资格和能力，且应征得监理人或发包人的同意</w:t>
      </w:r>
      <w:r>
        <w:rPr>
          <w:rFonts w:ascii="仿宋" w:eastAsia="仿宋" w:hAnsi="仿宋" w:cs="宋体" w:hint="eastAsia"/>
          <w:szCs w:val="21"/>
        </w:rPr>
        <w:t>。</w:t>
      </w:r>
    </w:p>
    <w:p w:rsidR="007974BF" w:rsidRDefault="00C9121B">
      <w:pPr>
        <w:snapToGrid w:val="0"/>
        <w:spacing w:line="360" w:lineRule="exact"/>
        <w:ind w:firstLineChars="200" w:firstLine="420"/>
        <w:rPr>
          <w:rFonts w:ascii="仿宋" w:eastAsia="仿宋" w:hAnsi="仿宋"/>
          <w:szCs w:val="21"/>
          <w:u w:val="single"/>
        </w:rPr>
      </w:pPr>
      <w:r>
        <w:rPr>
          <w:rFonts w:ascii="仿宋" w:eastAsia="仿宋" w:hAnsi="仿宋" w:cs="宋体" w:hint="eastAsia"/>
          <w:szCs w:val="21"/>
        </w:rPr>
        <w:t>3.3.5承包人擅自更换主要施工管理人员的违约责任：</w:t>
      </w:r>
      <w:r>
        <w:rPr>
          <w:rFonts w:ascii="仿宋" w:eastAsia="仿宋" w:hAnsi="仿宋" w:hint="eastAsia"/>
          <w:szCs w:val="21"/>
          <w:u w:val="single"/>
        </w:rPr>
        <w:t>派驻到施工现场的主要施工管理人员未经发包人同意，不得中途更换，否则每更换一人次发包人有权要求承包人支付违约金人民币5000元</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承包人主要施工管理人员擅自离开施工现场的违约责任：</w:t>
      </w:r>
      <w:r>
        <w:rPr>
          <w:rFonts w:ascii="仿宋" w:eastAsia="仿宋" w:hAnsi="仿宋" w:hint="eastAsia"/>
          <w:szCs w:val="21"/>
          <w:u w:val="single"/>
        </w:rPr>
        <w:t>按不到位违约处理</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3.5 分包</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3.5.1 分包的一般约定</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禁止分包的工程包括：</w:t>
      </w:r>
      <w:r>
        <w:rPr>
          <w:rFonts w:ascii="仿宋" w:eastAsia="仿宋" w:hAnsi="仿宋" w:hint="eastAsia"/>
          <w:szCs w:val="21"/>
          <w:u w:val="single"/>
        </w:rPr>
        <w:t>承包人专业资质范围内的施工项目禁止分包</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主体结构、关键性工作的范围：</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rPr>
          <w:rFonts w:ascii="仿宋" w:eastAsia="仿宋" w:hAnsi="仿宋" w:cs="宋体"/>
          <w:szCs w:val="21"/>
        </w:rPr>
      </w:pPr>
      <w:r>
        <w:rPr>
          <w:rFonts w:ascii="仿宋" w:eastAsia="仿宋" w:hAnsi="仿宋" w:cs="宋体" w:hint="eastAsia"/>
          <w:szCs w:val="21"/>
        </w:rPr>
        <w:t xml:space="preserve">    3.5.2分包的确定</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lastRenderedPageBreak/>
        <w:t>允许分包的专业工程包括：</w:t>
      </w:r>
      <w:r>
        <w:rPr>
          <w:rFonts w:ascii="仿宋" w:eastAsia="仿宋" w:hAnsi="仿宋" w:hint="eastAsia"/>
          <w:szCs w:val="21"/>
          <w:u w:val="single"/>
        </w:rPr>
        <w:t xml:space="preserve">承包人不具备相应资质且现行法律和通用条款允许分包的专业工程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其他关于分包的约定：</w:t>
      </w:r>
      <w:r>
        <w:rPr>
          <w:rFonts w:ascii="仿宋" w:eastAsia="仿宋" w:hAnsi="仿宋" w:hint="eastAsia"/>
          <w:u w:val="single"/>
        </w:rPr>
        <w:t>/</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3.5.4 分包合同价款</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关于分包合同价款支付的约定：</w:t>
      </w:r>
      <w:r>
        <w:rPr>
          <w:rFonts w:ascii="仿宋" w:eastAsia="仿宋" w:hAnsi="仿宋" w:hint="eastAsia"/>
          <w:u w:val="single"/>
        </w:rPr>
        <w:t>/</w:t>
      </w:r>
      <w:r>
        <w:rPr>
          <w:rFonts w:ascii="仿宋" w:eastAsia="仿宋" w:hAnsi="仿宋" w:hint="eastAsia"/>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3.6 工程照管与成品、半成品保护</w:t>
      </w:r>
    </w:p>
    <w:p w:rsidR="007974BF" w:rsidRDefault="00C9121B">
      <w:pPr>
        <w:spacing w:line="360" w:lineRule="exact"/>
        <w:ind w:firstLineChars="200" w:firstLine="420"/>
        <w:rPr>
          <w:rFonts w:ascii="仿宋" w:eastAsia="仿宋" w:hAnsi="仿宋" w:cs="宋体"/>
          <w:kern w:val="0"/>
          <w:szCs w:val="21"/>
          <w:u w:val="single"/>
        </w:rPr>
      </w:pPr>
      <w:r>
        <w:rPr>
          <w:rFonts w:ascii="仿宋" w:eastAsia="仿宋" w:hAnsi="仿宋" w:cs="宋体" w:hint="eastAsia"/>
          <w:kern w:val="0"/>
          <w:szCs w:val="21"/>
        </w:rPr>
        <w:t>承包人负责照管工程及工程相关的材料、工程设备的起始时间：</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3.7 履约担保</w:t>
      </w:r>
    </w:p>
    <w:p w:rsidR="007974BF" w:rsidRDefault="00C9121B">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承包人是否提供履约担保：</w:t>
      </w:r>
      <w:r>
        <w:rPr>
          <w:rFonts w:ascii="仿宋" w:eastAsia="仿宋" w:hAnsi="仿宋" w:hint="eastAsia"/>
          <w:szCs w:val="21"/>
          <w:u w:val="single"/>
        </w:rPr>
        <w:t>否</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承包人提供履约担保的形式、金额及期限的：</w:t>
      </w:r>
      <w:r>
        <w:rPr>
          <w:rFonts w:ascii="仿宋" w:eastAsia="仿宋" w:hAnsi="仿宋" w:hint="eastAsia"/>
          <w:szCs w:val="21"/>
          <w:u w:val="single"/>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4. 监理人</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4.1监理人的一般规定</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关于监理人的监理内容：</w:t>
      </w:r>
      <w:r>
        <w:rPr>
          <w:rFonts w:ascii="仿宋" w:eastAsia="仿宋" w:hAnsi="仿宋" w:hint="eastAsia"/>
          <w:szCs w:val="21"/>
          <w:u w:val="single"/>
        </w:rPr>
        <w:t>按《建设工程监理规范</w:t>
      </w:r>
      <w:r>
        <w:rPr>
          <w:rFonts w:ascii="仿宋" w:eastAsia="仿宋" w:hAnsi="仿宋"/>
          <w:szCs w:val="21"/>
          <w:u w:val="single"/>
        </w:rPr>
        <w:t>GB50319-20</w:t>
      </w:r>
      <w:r>
        <w:rPr>
          <w:rFonts w:ascii="仿宋" w:eastAsia="仿宋" w:hAnsi="仿宋" w:hint="eastAsia"/>
          <w:szCs w:val="21"/>
          <w:u w:val="single"/>
        </w:rPr>
        <w:t>13》规定的工程质量监督、进度控制、安全管理、核实工程</w:t>
      </w:r>
      <w:proofErr w:type="gramStart"/>
      <w:r>
        <w:rPr>
          <w:rFonts w:ascii="仿宋" w:eastAsia="仿宋" w:hAnsi="仿宋" w:hint="eastAsia"/>
          <w:szCs w:val="21"/>
          <w:u w:val="single"/>
        </w:rPr>
        <w:t>量工程</w:t>
      </w:r>
      <w:proofErr w:type="gramEnd"/>
      <w:r>
        <w:rPr>
          <w:rFonts w:ascii="仿宋" w:eastAsia="仿宋" w:hAnsi="仿宋" w:hint="eastAsia"/>
          <w:szCs w:val="21"/>
          <w:u w:val="single"/>
        </w:rPr>
        <w:t>款等工作</w:t>
      </w:r>
      <w:r>
        <w:rPr>
          <w:rFonts w:ascii="仿宋" w:eastAsia="仿宋" w:hAnsi="仿宋" w:hint="eastAsia"/>
          <w:szCs w:val="21"/>
        </w:rPr>
        <w:t>。</w:t>
      </w:r>
    </w:p>
    <w:p w:rsidR="007974BF" w:rsidRDefault="00C9121B">
      <w:pPr>
        <w:spacing w:line="360" w:lineRule="exact"/>
        <w:ind w:firstLineChars="200" w:firstLine="420"/>
        <w:jc w:val="left"/>
        <w:rPr>
          <w:rFonts w:ascii="仿宋" w:eastAsia="仿宋" w:hAnsi="仿宋"/>
        </w:rPr>
      </w:pPr>
      <w:r>
        <w:rPr>
          <w:rFonts w:ascii="仿宋" w:eastAsia="仿宋" w:hAnsi="仿宋" w:cs="宋体" w:hint="eastAsia"/>
          <w:szCs w:val="21"/>
        </w:rPr>
        <w:t>关于监理人的监理权限：</w:t>
      </w:r>
      <w:r>
        <w:rPr>
          <w:rFonts w:ascii="仿宋" w:eastAsia="仿宋" w:hAnsi="仿宋" w:hint="eastAsia"/>
          <w:szCs w:val="21"/>
          <w:u w:val="single"/>
        </w:rPr>
        <w:t>需要取得发包人批准才能行使的职权：1、变更设计；2、超清单范围的计量；3、增加工程费用的施工方案；4、工期延长；5、索赔事项；6、开、停工令；7、其他发包人认为需要批准才能行使的职权</w:t>
      </w:r>
      <w:r>
        <w:rPr>
          <w:rFonts w:ascii="仿宋" w:eastAsia="仿宋" w:hAnsi="仿宋" w:hint="eastAsia"/>
          <w:szCs w:val="21"/>
        </w:rPr>
        <w:t>。</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关于监理人在施工现场的办公场所、生活场所的提供和费用承担的约定：</w:t>
      </w:r>
      <w:r>
        <w:rPr>
          <w:rFonts w:ascii="仿宋" w:eastAsia="仿宋" w:hAnsi="仿宋" w:hint="eastAsia"/>
          <w:u w:val="single"/>
        </w:rPr>
        <w:t>由承包人承担</w:t>
      </w:r>
      <w:r>
        <w:rPr>
          <w:rFonts w:ascii="仿宋" w:eastAsia="仿宋" w:hAnsi="仿宋" w:hint="eastAsia"/>
          <w:szCs w:val="21"/>
        </w:rPr>
        <w:t>。</w:t>
      </w:r>
    </w:p>
    <w:p w:rsidR="007974BF" w:rsidRDefault="00C9121B">
      <w:pPr>
        <w:spacing w:line="360" w:lineRule="exact"/>
        <w:rPr>
          <w:rFonts w:ascii="仿宋" w:eastAsia="仿宋" w:hAnsi="仿宋" w:cs="宋体"/>
          <w:szCs w:val="21"/>
        </w:rPr>
      </w:pPr>
      <w:r>
        <w:rPr>
          <w:rFonts w:ascii="仿宋" w:eastAsia="仿宋" w:hAnsi="仿宋" w:hint="eastAsia"/>
          <w:szCs w:val="21"/>
        </w:rPr>
        <w:t xml:space="preserve">     </w:t>
      </w:r>
      <w:r>
        <w:rPr>
          <w:rFonts w:ascii="仿宋" w:eastAsia="仿宋" w:hAnsi="仿宋" w:cs="宋体" w:hint="eastAsia"/>
          <w:szCs w:val="21"/>
        </w:rPr>
        <w:t>4.2 监理人员</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总监理工程师：</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姓    名：</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 xml:space="preserve">职    </w:t>
      </w:r>
      <w:proofErr w:type="gramStart"/>
      <w:r>
        <w:rPr>
          <w:rFonts w:ascii="仿宋" w:eastAsia="仿宋" w:hAnsi="仿宋" w:cs="宋体" w:hint="eastAsia"/>
          <w:szCs w:val="21"/>
        </w:rPr>
        <w:t>务</w:t>
      </w:r>
      <w:proofErr w:type="gramEnd"/>
      <w:r>
        <w:rPr>
          <w:rFonts w:ascii="仿宋" w:eastAsia="仿宋" w:hAnsi="仿宋" w:cs="宋体" w:hint="eastAsia"/>
          <w:szCs w:val="21"/>
        </w:rPr>
        <w:t>：</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监理工程师执业资格证书号：</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联系电话：</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电子信箱：</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通信地址：</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关于监理人的其他约定：</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u w:val="single"/>
        </w:rPr>
        <w:t xml:space="preserve"> </w:t>
      </w:r>
      <w:r>
        <w:rPr>
          <w:rFonts w:ascii="仿宋" w:eastAsia="仿宋" w:hAnsi="仿宋" w:cs="MingLiU_HKSCS"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4.4 商定或确定</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在发包人和承包人不能通过协商达成一致意见时，发包人授权监理人对以下事项进行确定：</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5. 工程质量</w:t>
      </w:r>
    </w:p>
    <w:p w:rsidR="007974BF" w:rsidRDefault="00C9121B">
      <w:pPr>
        <w:spacing w:line="360" w:lineRule="exact"/>
        <w:ind w:firstLineChars="200" w:firstLine="420"/>
        <w:outlineLvl w:val="0"/>
        <w:rPr>
          <w:rFonts w:ascii="仿宋" w:eastAsia="仿宋" w:hAnsi="仿宋" w:cs="宋体"/>
          <w:szCs w:val="21"/>
        </w:rPr>
      </w:pPr>
      <w:bookmarkStart w:id="88" w:name="_Toc26645"/>
      <w:r>
        <w:rPr>
          <w:rFonts w:ascii="仿宋" w:eastAsia="仿宋" w:hAnsi="仿宋" w:cs="宋体" w:hint="eastAsia"/>
          <w:szCs w:val="21"/>
        </w:rPr>
        <w:t>5.1 质量要求</w:t>
      </w:r>
      <w:bookmarkEnd w:id="88"/>
    </w:p>
    <w:p w:rsidR="007974BF" w:rsidRPr="00B12C78" w:rsidRDefault="00C9121B">
      <w:pPr>
        <w:spacing w:line="360" w:lineRule="exact"/>
        <w:ind w:firstLineChars="200" w:firstLine="420"/>
        <w:jc w:val="left"/>
        <w:rPr>
          <w:rFonts w:ascii="仿宋" w:eastAsia="仿宋" w:hAnsi="仿宋"/>
          <w:b/>
          <w:u w:val="single"/>
        </w:rPr>
      </w:pPr>
      <w:r>
        <w:rPr>
          <w:rFonts w:ascii="仿宋" w:eastAsia="仿宋" w:hAnsi="仿宋" w:cs="宋体" w:hint="eastAsia"/>
          <w:szCs w:val="21"/>
        </w:rPr>
        <w:t>5.1.1 特殊质量标准和要求：</w:t>
      </w:r>
      <w:r>
        <w:rPr>
          <w:rFonts w:ascii="仿宋" w:eastAsia="仿宋" w:hAnsi="仿宋" w:hint="eastAsia"/>
          <w:u w:val="single"/>
        </w:rPr>
        <w:t>质量要求合格。（1）工程质量达不到合同约定条件，承包人必须无条件返工到合格为止，并承担全部返工费用；若返工后仍不能达到约定要求的，发包人按不合格部分造价扣除承包人的工程款，承包人还须支付不合格部分造价两倍的违约</w:t>
      </w:r>
      <w:r>
        <w:rPr>
          <w:rFonts w:ascii="仿宋" w:eastAsia="仿宋" w:hAnsi="仿宋" w:hint="eastAsia"/>
          <w:u w:val="single"/>
        </w:rPr>
        <w:lastRenderedPageBreak/>
        <w:t>金。</w:t>
      </w:r>
      <w:r w:rsidRPr="00B12C78">
        <w:rPr>
          <w:rFonts w:ascii="仿宋" w:eastAsia="仿宋" w:hAnsi="仿宋" w:hint="eastAsia"/>
          <w:b/>
          <w:u w:val="single"/>
        </w:rPr>
        <w:t>（2）发包人在项目完工后组织验收前，委托第三方检测机构对污水管道非开挖修复的施工内容进行检测，对于检测不合格的施工内容承包人必须进行返工，返工后发包人将再次委托第三方检测机构进行检测，直至检测合格，否则发包人不予通过验收。出现本款所述情况的，承包人自行承担返工的所有费用，且承包人必须承担再次委托第三方检测机构进行检测的费用，以此类推。</w:t>
      </w:r>
    </w:p>
    <w:p w:rsidR="007974BF" w:rsidRDefault="00C9121B">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关于工程奖项的约定：</w:t>
      </w:r>
      <w:r>
        <w:rPr>
          <w:rFonts w:ascii="仿宋" w:eastAsia="仿宋" w:hAnsi="仿宋" w:hint="eastAsia"/>
          <w:szCs w:val="21"/>
          <w:u w:val="single"/>
        </w:rPr>
        <w:t>/</w:t>
      </w:r>
      <w:r>
        <w:rPr>
          <w:rFonts w:ascii="仿宋" w:eastAsia="仿宋" w:hAnsi="仿宋"/>
        </w:rPr>
        <w:t>。</w:t>
      </w:r>
    </w:p>
    <w:p w:rsidR="007974BF" w:rsidRDefault="00C9121B">
      <w:pPr>
        <w:spacing w:line="360" w:lineRule="exact"/>
        <w:ind w:firstLineChars="200" w:firstLine="420"/>
        <w:outlineLvl w:val="0"/>
        <w:rPr>
          <w:rFonts w:ascii="仿宋" w:eastAsia="仿宋" w:hAnsi="仿宋" w:cs="宋体"/>
          <w:szCs w:val="21"/>
        </w:rPr>
      </w:pPr>
      <w:bookmarkStart w:id="89" w:name="_Toc12064"/>
      <w:r>
        <w:rPr>
          <w:rFonts w:ascii="仿宋" w:eastAsia="仿宋" w:hAnsi="仿宋" w:cs="宋体" w:hint="eastAsia"/>
          <w:szCs w:val="21"/>
        </w:rPr>
        <w:t>5.3 隐蔽工程检查</w:t>
      </w:r>
      <w:bookmarkEnd w:id="89"/>
    </w:p>
    <w:p w:rsidR="007974BF" w:rsidRDefault="00C9121B">
      <w:pPr>
        <w:spacing w:line="360" w:lineRule="exact"/>
        <w:jc w:val="left"/>
        <w:rPr>
          <w:rFonts w:ascii="仿宋" w:eastAsia="仿宋" w:hAnsi="仿宋" w:cs="宋体"/>
          <w:szCs w:val="21"/>
        </w:rPr>
      </w:pPr>
      <w:r>
        <w:rPr>
          <w:rFonts w:ascii="仿宋" w:eastAsia="仿宋" w:hAnsi="仿宋" w:cs="宋体" w:hint="eastAsia"/>
          <w:szCs w:val="21"/>
        </w:rPr>
        <w:t xml:space="preserve">    5.3.2承包人提前通知监理人隐蔽工程检查的期限的约定：</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监理人不能按时进行检查时，应提前</w:t>
      </w:r>
      <w:r>
        <w:rPr>
          <w:rFonts w:ascii="仿宋" w:eastAsia="仿宋" w:hAnsi="仿宋" w:cs="宋体" w:hint="eastAsia"/>
          <w:szCs w:val="21"/>
          <w:u w:val="single"/>
        </w:rPr>
        <w:t>24</w:t>
      </w:r>
      <w:r>
        <w:rPr>
          <w:rFonts w:ascii="仿宋" w:eastAsia="仿宋" w:hAnsi="仿宋" w:cs="宋体" w:hint="eastAsia"/>
          <w:szCs w:val="21"/>
        </w:rPr>
        <w:t>小时提交书面延期要求。</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关于延期最长不得超过：</w:t>
      </w:r>
      <w:r>
        <w:rPr>
          <w:rFonts w:ascii="仿宋" w:eastAsia="仿宋" w:hAnsi="仿宋" w:cs="宋体" w:hint="eastAsia"/>
          <w:szCs w:val="21"/>
          <w:u w:val="single"/>
        </w:rPr>
        <w:t>48</w:t>
      </w:r>
      <w:r>
        <w:rPr>
          <w:rFonts w:ascii="仿宋" w:eastAsia="仿宋" w:hAnsi="仿宋" w:cs="宋体" w:hint="eastAsia"/>
          <w:szCs w:val="21"/>
        </w:rPr>
        <w:t>小时。</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6. 安全文明施工与环境保护</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6.1安全文明施工</w:t>
      </w:r>
    </w:p>
    <w:p w:rsidR="007974BF" w:rsidRDefault="00C9121B">
      <w:pPr>
        <w:spacing w:line="360" w:lineRule="exact"/>
        <w:ind w:firstLineChars="200" w:firstLine="420"/>
        <w:jc w:val="left"/>
        <w:rPr>
          <w:rFonts w:ascii="仿宋" w:eastAsia="仿宋" w:hAnsi="仿宋"/>
          <w:u w:val="single"/>
        </w:rPr>
      </w:pPr>
      <w:r>
        <w:rPr>
          <w:rFonts w:ascii="仿宋" w:eastAsia="仿宋" w:hAnsi="仿宋" w:cs="宋体" w:hint="eastAsia"/>
          <w:szCs w:val="21"/>
        </w:rPr>
        <w:t>6.1.1 项目安全生产的达标目标及相应事项的约定：</w:t>
      </w:r>
      <w:r>
        <w:rPr>
          <w:rFonts w:ascii="仿宋" w:eastAsia="仿宋" w:hAnsi="仿宋" w:cs="宋体" w:hint="eastAsia"/>
          <w:szCs w:val="21"/>
          <w:u w:val="single"/>
        </w:rPr>
        <w:t>不</w:t>
      </w:r>
      <w:r>
        <w:rPr>
          <w:rFonts w:ascii="仿宋" w:eastAsia="仿宋" w:hAnsi="仿宋" w:hint="eastAsia"/>
          <w:u w:val="single"/>
        </w:rPr>
        <w:t>要求创标化，但要求达到学校相关</w:t>
      </w:r>
      <w:proofErr w:type="gramStart"/>
      <w:r>
        <w:rPr>
          <w:rFonts w:ascii="仿宋" w:eastAsia="仿宋" w:hAnsi="仿宋" w:hint="eastAsia"/>
          <w:u w:val="single"/>
        </w:rPr>
        <w:t>文明标</w:t>
      </w:r>
      <w:proofErr w:type="gramEnd"/>
      <w:r>
        <w:rPr>
          <w:rFonts w:ascii="仿宋" w:eastAsia="仿宋" w:hAnsi="仿宋" w:hint="eastAsia"/>
          <w:u w:val="single"/>
        </w:rPr>
        <w:t>化工地标准。</w:t>
      </w:r>
      <w:r>
        <w:rPr>
          <w:rFonts w:ascii="仿宋" w:eastAsia="仿宋" w:hAnsi="仿宋" w:cs="Arial" w:hint="eastAsia"/>
          <w:u w:val="single"/>
        </w:rPr>
        <w:t>1</w:t>
      </w:r>
      <w:r>
        <w:rPr>
          <w:rFonts w:ascii="仿宋" w:eastAsia="仿宋" w:hAnsi="仿宋" w:hint="eastAsia"/>
          <w:u w:val="single"/>
        </w:rPr>
        <w:t>）承包人在施工期间，应严格执行本市有关建设工程安全、文明施工的规定，由于管理不善引起政府有关部门罚款或责令停工整改等，其发生的费用或导致的损失应由承包人自行承担，在施工单位整改合格前发包人保留因此而缓付工程进度款的权利。3）若发生重大安全事故，承包人承担由此造成的经济损失</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6.1.4 关于治安保卫的特别约定：</w:t>
      </w:r>
      <w:r>
        <w:rPr>
          <w:rFonts w:ascii="仿宋" w:eastAsia="仿宋" w:hAnsi="仿宋" w:hint="eastAsia"/>
          <w:u w:val="single"/>
        </w:rPr>
        <w:t>承包人应承</w:t>
      </w:r>
      <w:proofErr w:type="gramStart"/>
      <w:r>
        <w:rPr>
          <w:rFonts w:ascii="仿宋" w:eastAsia="仿宋" w:hAnsi="仿宋" w:hint="eastAsia"/>
          <w:u w:val="single"/>
        </w:rPr>
        <w:t>担施工</w:t>
      </w:r>
      <w:proofErr w:type="gramEnd"/>
      <w:r>
        <w:rPr>
          <w:rFonts w:ascii="仿宋" w:eastAsia="仿宋" w:hAnsi="仿宋" w:hint="eastAsia"/>
          <w:u w:val="single"/>
        </w:rPr>
        <w:t>安全保卫工作和责任（包括夜间施工照明）,并承担各级政府管理部门所要求的以及引起的所有经济和法律责任。承包人应与当地公安部门协商，在现场建立治安管理机构或联防组织，统一管理施工场地的治安保卫事项，履行合同工程的治安保卫职责。承包人除应协助现场治安管理机构或联防组织维护施工场地的社会治安外，还应做好包括生活区在内的各自管辖区的治安保卫工作。</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关于编制施工场地治安管理计划的约定：</w:t>
      </w:r>
      <w:r>
        <w:rPr>
          <w:rFonts w:ascii="仿宋" w:eastAsia="仿宋" w:hAnsi="仿宋" w:cs="宋体" w:hint="eastAsia"/>
          <w:szCs w:val="21"/>
          <w:u w:val="single"/>
        </w:rPr>
        <w:t>承包人应在工程开工后7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6.1.5 文明施工</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合同当事人对文明施工的要求：</w:t>
      </w:r>
      <w:r>
        <w:rPr>
          <w:rFonts w:ascii="仿宋" w:eastAsia="仿宋" w:hAnsi="仿宋" w:cs="宋体" w:hint="eastAsia"/>
          <w:szCs w:val="21"/>
          <w:u w:val="single"/>
        </w:rPr>
        <w:t>按有关规定做好文明施工，保证施工场地清洁，符合环境卫生管理要求</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6.1.6 关于安全文明施工费支付比例和支付期限的约定：</w:t>
      </w:r>
      <w:r>
        <w:rPr>
          <w:rFonts w:ascii="仿宋" w:eastAsia="仿宋" w:hAnsi="仿宋" w:cs="Arial" w:hint="eastAsia"/>
          <w:szCs w:val="21"/>
          <w:u w:val="single"/>
        </w:rPr>
        <w:t>已包含在承包人报价中</w:t>
      </w:r>
      <w:r>
        <w:rPr>
          <w:rFonts w:ascii="仿宋" w:eastAsia="仿宋" w:hAnsi="仿宋" w:hint="eastAsia"/>
          <w:szCs w:val="21"/>
          <w:u w:val="single"/>
        </w:rPr>
        <w:t>。</w:t>
      </w:r>
    </w:p>
    <w:p w:rsidR="007974BF" w:rsidRDefault="00C9121B">
      <w:pPr>
        <w:spacing w:line="360" w:lineRule="exact"/>
        <w:jc w:val="left"/>
        <w:rPr>
          <w:rFonts w:ascii="仿宋" w:eastAsia="仿宋" w:hAnsi="仿宋" w:cs="宋体"/>
          <w:bCs/>
          <w:szCs w:val="21"/>
        </w:rPr>
      </w:pPr>
      <w:r>
        <w:rPr>
          <w:rFonts w:ascii="仿宋" w:eastAsia="仿宋" w:hAnsi="仿宋" w:cs="宋体" w:hint="eastAsia"/>
          <w:bCs/>
          <w:szCs w:val="21"/>
        </w:rPr>
        <w:t>7. 工期和进度</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7.1 施工组织设计</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7.1.1 合</w:t>
      </w:r>
      <w:r>
        <w:rPr>
          <w:rFonts w:ascii="仿宋" w:eastAsia="仿宋" w:hAnsi="仿宋" w:cs="宋体" w:hint="eastAsia"/>
          <w:kern w:val="0"/>
          <w:szCs w:val="21"/>
        </w:rPr>
        <w:t>同当事人约定的施工组织设计应包括的其他内容：</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 xml:space="preserve">7.1.2 </w:t>
      </w:r>
      <w:r>
        <w:rPr>
          <w:rFonts w:ascii="仿宋" w:eastAsia="仿宋" w:hAnsi="仿宋" w:cs="宋体" w:hint="eastAsia"/>
          <w:kern w:val="0"/>
          <w:szCs w:val="21"/>
        </w:rPr>
        <w:t>施工组织设计的提交和修改</w:t>
      </w:r>
    </w:p>
    <w:p w:rsidR="007974BF" w:rsidRDefault="00C9121B">
      <w:pPr>
        <w:autoSpaceDE w:val="0"/>
        <w:autoSpaceDN w:val="0"/>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承包人提交详细施工组织设计的期限的约定：</w:t>
      </w:r>
      <w:r>
        <w:rPr>
          <w:rFonts w:ascii="仿宋" w:eastAsia="仿宋" w:hAnsi="仿宋" w:hint="eastAsia"/>
          <w:szCs w:val="21"/>
          <w:u w:val="single"/>
        </w:rPr>
        <w:t>不得晚于开工日期前7天</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发包人和监理人在收到详细的施工组织设计后确认或提出修改意见的期限：</w:t>
      </w:r>
      <w:r>
        <w:rPr>
          <w:rFonts w:ascii="仿宋" w:eastAsia="仿宋" w:hAnsi="仿宋" w:hint="eastAsia"/>
          <w:szCs w:val="21"/>
          <w:u w:val="single"/>
        </w:rPr>
        <w:t>自监理人收到施工组织设计后7天内</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lastRenderedPageBreak/>
        <w:t>7.2 施工进度计划</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7.2.2 施工进度计划的修订</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发包人和监理人在收到修订的施工进度计划后确认或提出修改意见的期限：/。</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7.3 开工</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7.3.1 开工准备</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关于承包人提交</w:t>
      </w:r>
      <w:r>
        <w:rPr>
          <w:rFonts w:ascii="仿宋" w:eastAsia="仿宋" w:hAnsi="仿宋" w:cs="宋体" w:hint="eastAsia"/>
          <w:kern w:val="0"/>
          <w:szCs w:val="21"/>
        </w:rPr>
        <w:t>工程开工</w:t>
      </w:r>
      <w:proofErr w:type="gramStart"/>
      <w:r>
        <w:rPr>
          <w:rFonts w:ascii="仿宋" w:eastAsia="仿宋" w:hAnsi="仿宋" w:cs="宋体" w:hint="eastAsia"/>
          <w:kern w:val="0"/>
          <w:szCs w:val="21"/>
        </w:rPr>
        <w:t>报审表</w:t>
      </w:r>
      <w:proofErr w:type="gramEnd"/>
      <w:r>
        <w:rPr>
          <w:rFonts w:ascii="仿宋" w:eastAsia="仿宋" w:hAnsi="仿宋" w:cs="宋体" w:hint="eastAsia"/>
          <w:kern w:val="0"/>
          <w:szCs w:val="21"/>
        </w:rPr>
        <w:t>的期限：</w:t>
      </w:r>
      <w:r>
        <w:rPr>
          <w:rFonts w:ascii="仿宋" w:eastAsia="仿宋" w:hAnsi="仿宋" w:hint="eastAsia"/>
          <w:szCs w:val="21"/>
          <w:u w:val="single"/>
        </w:rPr>
        <w:t>不得晚于计划开工日期前7天</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关于发包人应完成的其他开工准备工作及期限：</w:t>
      </w:r>
      <w:r>
        <w:rPr>
          <w:rFonts w:ascii="仿宋" w:eastAsia="仿宋" w:hAnsi="仿宋" w:hint="eastAsia"/>
          <w:szCs w:val="21"/>
          <w:u w:val="single"/>
        </w:rPr>
        <w:t>发包人应按照法律规定获得工程施工所需的许可证</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关于承包人应完成的其他开工准备工作及期限：</w:t>
      </w:r>
      <w:r>
        <w:rPr>
          <w:rFonts w:ascii="仿宋" w:eastAsia="仿宋" w:hAnsi="仿宋" w:cs="宋体" w:hint="eastAsia"/>
          <w:szCs w:val="21"/>
          <w:u w:val="single"/>
        </w:rPr>
        <w:t>执行通用条款</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7.3.2开工通知</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因发包人原因造成监理人未能在计划开工日期之日起</w:t>
      </w:r>
      <w:r>
        <w:rPr>
          <w:rFonts w:ascii="仿宋" w:eastAsia="仿宋" w:hAnsi="仿宋" w:cs="宋体" w:hint="eastAsia"/>
          <w:szCs w:val="21"/>
          <w:u w:val="single"/>
        </w:rPr>
        <w:t>180</w:t>
      </w:r>
      <w:r>
        <w:rPr>
          <w:rFonts w:ascii="仿宋" w:eastAsia="仿宋" w:hAnsi="仿宋" w:cs="宋体" w:hint="eastAsia"/>
          <w:szCs w:val="21"/>
        </w:rPr>
        <w:t>天内发出开工通知的，承包人有权提出价格调整要求，或者解除合同。</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7.4 测量放线</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7.4.1发包人通过监理人向承包人提供测量基准点、基准线和水准点及其书面资料的期限：</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7.5 工期延误</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7.5.1 因发包人原因导致工期延误</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（7）因发包人原因导致工期延误的其他情形：</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7.5.2 因承包人原因导致工期延误</w:t>
      </w:r>
    </w:p>
    <w:p w:rsidR="007974BF" w:rsidRDefault="00C9121B">
      <w:pPr>
        <w:spacing w:line="360" w:lineRule="exact"/>
        <w:ind w:firstLineChars="200" w:firstLine="420"/>
        <w:jc w:val="left"/>
        <w:rPr>
          <w:rFonts w:ascii="仿宋" w:eastAsia="仿宋" w:hAnsi="仿宋" w:cs="宋体"/>
          <w:b/>
          <w:szCs w:val="21"/>
        </w:rPr>
      </w:pPr>
      <w:r>
        <w:rPr>
          <w:rFonts w:ascii="仿宋" w:eastAsia="仿宋" w:hAnsi="仿宋" w:cs="宋体" w:hint="eastAsia"/>
          <w:szCs w:val="21"/>
        </w:rPr>
        <w:t>因承包人原因造成工期延误，逾期竣工违约金的计算方法为：</w:t>
      </w:r>
      <w:r>
        <w:rPr>
          <w:rFonts w:ascii="仿宋" w:eastAsia="仿宋" w:hAnsi="仿宋" w:cs="宋体" w:hint="eastAsia"/>
          <w:szCs w:val="21"/>
          <w:u w:val="single"/>
        </w:rPr>
        <w:t>承包人按发包人的时间节点合理安排时间进度，</w:t>
      </w:r>
      <w:r>
        <w:rPr>
          <w:rFonts w:ascii="仿宋" w:eastAsia="仿宋" w:hAnsi="仿宋" w:hint="eastAsia"/>
          <w:szCs w:val="21"/>
          <w:u w:val="single"/>
        </w:rPr>
        <w:t>每延期一天发包人有权处以3000元的违约金（不足一天的按一天计算），且发包人有权对由承包人造成的其他损失进行索赔</w:t>
      </w:r>
      <w:r>
        <w:rPr>
          <w:rFonts w:ascii="仿宋" w:eastAsia="仿宋" w:hAnsi="仿宋" w:cs="宋体" w:hint="eastAsia"/>
          <w:b/>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因承包人原因造成工期延误，逾期竣工违约金的上限：</w:t>
      </w:r>
      <w:r>
        <w:rPr>
          <w:rFonts w:ascii="仿宋" w:eastAsia="仿宋" w:hAnsi="仿宋" w:cs="宋体" w:hint="eastAsia"/>
          <w:szCs w:val="21"/>
          <w:u w:val="single"/>
        </w:rPr>
        <w:t>最高限额为合同价款的30%</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7.6 不利物质条件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不利物质条件的其他情形和有关约定：</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7.7异常恶劣的气候条件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发包人和承包人同意以下情形视为异常恶劣的气候条件：</w:t>
      </w:r>
    </w:p>
    <w:p w:rsidR="007974BF" w:rsidRDefault="00C9121B">
      <w:pPr>
        <w:snapToGrid w:val="0"/>
        <w:spacing w:line="360" w:lineRule="exact"/>
        <w:ind w:firstLineChars="200" w:firstLine="420"/>
        <w:rPr>
          <w:rFonts w:ascii="仿宋" w:eastAsia="仿宋" w:hAnsi="仿宋"/>
          <w:szCs w:val="21"/>
          <w:u w:val="single"/>
        </w:rPr>
      </w:pPr>
      <w:r>
        <w:rPr>
          <w:rFonts w:ascii="仿宋" w:eastAsia="仿宋" w:hAnsi="仿宋"/>
          <w:szCs w:val="21"/>
        </w:rPr>
        <w:t>（1）</w:t>
      </w:r>
      <w:r>
        <w:rPr>
          <w:rFonts w:ascii="仿宋" w:eastAsia="仿宋" w:hAnsi="仿宋" w:hint="eastAsia"/>
          <w:szCs w:val="21"/>
          <w:u w:val="single"/>
        </w:rPr>
        <w:t>温州气象台发布的以下天气预警信号，其他不计：</w:t>
      </w:r>
    </w:p>
    <w:p w:rsidR="007974BF" w:rsidRDefault="00C9121B">
      <w:pPr>
        <w:snapToGrid w:val="0"/>
        <w:spacing w:line="360" w:lineRule="exact"/>
        <w:ind w:firstLineChars="200" w:firstLine="420"/>
        <w:rPr>
          <w:rFonts w:ascii="仿宋" w:eastAsia="仿宋" w:hAnsi="仿宋"/>
          <w:szCs w:val="21"/>
          <w:u w:val="single"/>
        </w:rPr>
      </w:pPr>
      <w:r>
        <w:rPr>
          <w:rFonts w:ascii="仿宋" w:eastAsia="仿宋" w:hAnsi="仿宋"/>
          <w:szCs w:val="21"/>
        </w:rPr>
        <w:t>（2）</w:t>
      </w:r>
      <w:r>
        <w:rPr>
          <w:rFonts w:ascii="仿宋" w:eastAsia="仿宋" w:hAnsi="仿宋" w:hint="eastAsia"/>
          <w:szCs w:val="21"/>
          <w:u w:val="single"/>
        </w:rPr>
        <w:t>台风预警黄色及以上、暴雨预警橙色及以上、暴雪预警橙色及以上、大风预警橙色及以上、雷电预警橙色及以上、高温预警橙色及以上</w:t>
      </w:r>
      <w:r>
        <w:rPr>
          <w:rFonts w:ascii="仿宋" w:eastAsia="仿宋" w:hAnsi="仿宋"/>
          <w:szCs w:val="21"/>
          <w:u w:val="single"/>
        </w:rPr>
        <w:t>；</w:t>
      </w:r>
      <w:r>
        <w:rPr>
          <w:rFonts w:ascii="仿宋" w:eastAsia="仿宋" w:hAnsi="仿宋" w:hint="eastAsia"/>
          <w:szCs w:val="21"/>
          <w:u w:val="single"/>
        </w:rPr>
        <w:t>同时以上预警信号需结合实际天气情况和发包人审定后确定。</w:t>
      </w:r>
    </w:p>
    <w:p w:rsidR="007974BF" w:rsidRDefault="00C9121B">
      <w:pPr>
        <w:snapToGrid w:val="0"/>
        <w:spacing w:line="360" w:lineRule="exact"/>
        <w:ind w:firstLineChars="200" w:firstLine="420"/>
        <w:rPr>
          <w:rFonts w:ascii="仿宋" w:eastAsia="仿宋" w:hAnsi="仿宋"/>
          <w:szCs w:val="21"/>
        </w:rPr>
      </w:pPr>
      <w:r>
        <w:rPr>
          <w:rFonts w:ascii="仿宋" w:eastAsia="仿宋" w:hAnsi="仿宋"/>
          <w:szCs w:val="21"/>
        </w:rPr>
        <w:t>（3）</w:t>
      </w:r>
      <w:r>
        <w:rPr>
          <w:rFonts w:ascii="仿宋" w:eastAsia="仿宋" w:hAnsi="仿宋"/>
          <w:szCs w:val="21"/>
          <w:u w:val="single"/>
        </w:rPr>
        <w:t xml:space="preserve">  </w:t>
      </w:r>
      <w:r>
        <w:rPr>
          <w:rFonts w:ascii="仿宋" w:eastAsia="仿宋" w:hAnsi="仿宋" w:hint="eastAsia"/>
          <w:szCs w:val="21"/>
          <w:u w:val="single"/>
        </w:rPr>
        <w:t>/</w:t>
      </w:r>
      <w:r>
        <w:rPr>
          <w:rFonts w:ascii="仿宋" w:eastAsia="仿宋" w:hAnsi="仿宋"/>
          <w:szCs w:val="21"/>
          <w:u w:val="single"/>
        </w:rPr>
        <w:t xml:space="preserve">  </w:t>
      </w:r>
      <w:r>
        <w:rPr>
          <w:rFonts w:ascii="仿宋" w:eastAsia="仿宋" w:hAnsi="仿宋"/>
          <w:szCs w:val="21"/>
        </w:rPr>
        <w:t>。</w:t>
      </w:r>
    </w:p>
    <w:p w:rsidR="007974BF" w:rsidRDefault="00C9121B">
      <w:pPr>
        <w:spacing w:line="360" w:lineRule="exact"/>
        <w:ind w:firstLineChars="200" w:firstLine="420"/>
        <w:outlineLvl w:val="0"/>
        <w:rPr>
          <w:rFonts w:ascii="仿宋" w:eastAsia="仿宋" w:hAnsi="仿宋" w:cs="宋体"/>
          <w:szCs w:val="21"/>
        </w:rPr>
      </w:pPr>
      <w:bookmarkStart w:id="90" w:name="_Toc25349"/>
      <w:r>
        <w:rPr>
          <w:rFonts w:ascii="仿宋" w:eastAsia="仿宋" w:hAnsi="仿宋" w:cs="宋体" w:hint="eastAsia"/>
          <w:szCs w:val="21"/>
        </w:rPr>
        <w:t>7.9 提前竣工的奖励</w:t>
      </w:r>
      <w:bookmarkEnd w:id="90"/>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7.9.2提前竣工的奖励：</w:t>
      </w:r>
      <w:r>
        <w:rPr>
          <w:rFonts w:ascii="仿宋" w:eastAsia="仿宋" w:hAnsi="仿宋" w:hint="eastAsia"/>
          <w:szCs w:val="21"/>
          <w:u w:val="single"/>
        </w:rPr>
        <w:t>不奖励</w:t>
      </w:r>
      <w:r>
        <w:rPr>
          <w:rFonts w:ascii="仿宋" w:eastAsia="仿宋" w:hAnsi="仿宋" w:cs="宋体" w:hint="eastAsia"/>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8. 材料与设备</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8.4材料与工程设备的保管与使用</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8.4.1发包人供应的材料设备的保管费用的承担：</w:t>
      </w:r>
      <w:r>
        <w:rPr>
          <w:rFonts w:ascii="仿宋" w:eastAsia="仿宋" w:hAnsi="仿宋" w:hint="eastAsia"/>
          <w:szCs w:val="21"/>
          <w:u w:val="single"/>
        </w:rPr>
        <w:t>由承包人妥善保管及承担费用</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91" w:name="_Toc30840"/>
      <w:r>
        <w:rPr>
          <w:rFonts w:ascii="仿宋" w:eastAsia="仿宋" w:hAnsi="仿宋" w:cs="宋体" w:hint="eastAsia"/>
          <w:szCs w:val="21"/>
        </w:rPr>
        <w:t>8.6 样品</w:t>
      </w:r>
      <w:bookmarkEnd w:id="91"/>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lastRenderedPageBreak/>
        <w:t>8.6.1样品的报送与封存</w:t>
      </w:r>
    </w:p>
    <w:p w:rsidR="007974BF" w:rsidRDefault="00C9121B">
      <w:pPr>
        <w:autoSpaceDE w:val="0"/>
        <w:autoSpaceDN w:val="0"/>
        <w:spacing w:line="360" w:lineRule="exact"/>
        <w:ind w:firstLineChars="200" w:firstLine="420"/>
        <w:jc w:val="left"/>
        <w:rPr>
          <w:rFonts w:ascii="仿宋" w:eastAsia="仿宋" w:hAnsi="仿宋"/>
          <w:szCs w:val="21"/>
          <w:u w:val="single"/>
        </w:rPr>
      </w:pPr>
      <w:r>
        <w:rPr>
          <w:rFonts w:ascii="仿宋" w:eastAsia="仿宋" w:hAnsi="仿宋" w:cs="宋体" w:hint="eastAsia"/>
          <w:kern w:val="0"/>
          <w:szCs w:val="21"/>
        </w:rPr>
        <w:t>需要承包人报送样品的材料或工程设备，样品的种类、名称、规格、数量要求：</w:t>
      </w:r>
      <w:r>
        <w:rPr>
          <w:rFonts w:ascii="仿宋" w:eastAsia="仿宋" w:hAnsi="仿宋" w:cs="Arial"/>
          <w:szCs w:val="21"/>
          <w:u w:val="single"/>
        </w:rPr>
        <w:t>执行通用条款并补充以下内容：（1）在材料设备使用前，承包人必须提供样品（如特殊原因无法提供的，可随同发包人至制造商查验材料设备）；（2）材料设备的技术检验试验指标、具体型号品牌必须达到设计和发包人对材料设备的要求且按</w:t>
      </w:r>
      <w:r>
        <w:rPr>
          <w:rFonts w:ascii="仿宋" w:eastAsia="仿宋" w:hAnsi="仿宋" w:cs="Arial" w:hint="eastAsia"/>
          <w:szCs w:val="21"/>
          <w:u w:val="single"/>
        </w:rPr>
        <w:t>投标</w:t>
      </w:r>
      <w:r>
        <w:rPr>
          <w:rFonts w:ascii="仿宋" w:eastAsia="仿宋" w:hAnsi="仿宋" w:cs="Arial"/>
          <w:szCs w:val="21"/>
          <w:u w:val="single"/>
        </w:rPr>
        <w:t>文件及清单中的要求提供样品，并经发包人和总监理工程师同意后方可使用</w:t>
      </w:r>
      <w:r>
        <w:rPr>
          <w:rFonts w:ascii="仿宋" w:eastAsia="仿宋" w:hAnsi="仿宋" w:cs="Arial" w:hint="eastAsia"/>
          <w:szCs w:val="21"/>
          <w:u w:val="single"/>
        </w:rPr>
        <w:t>；</w:t>
      </w:r>
      <w:r>
        <w:rPr>
          <w:rFonts w:ascii="仿宋" w:eastAsia="仿宋" w:hAnsi="仿宋" w:cs="Arial"/>
          <w:szCs w:val="21"/>
          <w:u w:val="single"/>
        </w:rPr>
        <w:t>中标后设计或发包人的要求修改，应按变更处理；（3）承包人投标时提供的材料设备品牌错误或市场上无型号的或购买不到的，则由发包人按照清单中推荐的材料品牌中任</w:t>
      </w:r>
      <w:proofErr w:type="gramStart"/>
      <w:r>
        <w:rPr>
          <w:rFonts w:ascii="仿宋" w:eastAsia="仿宋" w:hAnsi="仿宋" w:cs="Arial"/>
          <w:szCs w:val="21"/>
          <w:u w:val="single"/>
        </w:rPr>
        <w:t>一</w:t>
      </w:r>
      <w:proofErr w:type="gramEnd"/>
      <w:r>
        <w:rPr>
          <w:rFonts w:ascii="仿宋" w:eastAsia="仿宋" w:hAnsi="仿宋" w:cs="Arial"/>
          <w:szCs w:val="21"/>
          <w:u w:val="single"/>
        </w:rPr>
        <w:t>指定，清单中没有推荐的由发包人按照市场上认可度较高的材料品牌确定；（4）承包人拒绝履行上述第（2）-（3）款规定的，则发包人可以自行采购相关材料设备，由此引起的材料设备的购置费、安装费等相关费用均由承包人支付（发包人可以直接从工程款支付中扣除此项费用）且发包人</w:t>
      </w:r>
      <w:proofErr w:type="gramStart"/>
      <w:r>
        <w:rPr>
          <w:rFonts w:ascii="仿宋" w:eastAsia="仿宋" w:hAnsi="仿宋" w:cs="Arial"/>
          <w:szCs w:val="21"/>
          <w:u w:val="single"/>
        </w:rPr>
        <w:t>不</w:t>
      </w:r>
      <w:proofErr w:type="gramEnd"/>
      <w:r>
        <w:rPr>
          <w:rFonts w:ascii="仿宋" w:eastAsia="仿宋" w:hAnsi="仿宋" w:cs="Arial"/>
          <w:szCs w:val="21"/>
          <w:u w:val="single"/>
        </w:rPr>
        <w:t>另行支付由此引起的差价费用，承包人并且需要支付违约金为所需采购材料设备购置及安装费的50%，并承担由此引起的工期延误的责任</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92" w:name="_Toc45"/>
      <w:r>
        <w:rPr>
          <w:rFonts w:ascii="仿宋" w:eastAsia="仿宋" w:hAnsi="仿宋" w:cs="宋体" w:hint="eastAsia"/>
          <w:szCs w:val="21"/>
        </w:rPr>
        <w:t>8.8 施工设备和临时设施</w:t>
      </w:r>
      <w:bookmarkEnd w:id="92"/>
    </w:p>
    <w:p w:rsidR="007974BF" w:rsidRDefault="00C9121B">
      <w:pPr>
        <w:autoSpaceDE w:val="0"/>
        <w:autoSpaceDN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8.8.1 承包人提供的施工设备和临时设施</w:t>
      </w:r>
    </w:p>
    <w:p w:rsidR="007974BF" w:rsidRDefault="00C9121B">
      <w:pPr>
        <w:autoSpaceDE w:val="0"/>
        <w:autoSpaceDN w:val="0"/>
        <w:spacing w:line="360" w:lineRule="exact"/>
        <w:ind w:firstLineChars="200" w:firstLine="420"/>
        <w:jc w:val="left"/>
        <w:rPr>
          <w:rFonts w:ascii="仿宋" w:eastAsia="仿宋" w:hAnsi="仿宋"/>
          <w:szCs w:val="21"/>
        </w:rPr>
      </w:pPr>
      <w:r>
        <w:rPr>
          <w:rFonts w:ascii="仿宋" w:eastAsia="仿宋" w:hAnsi="仿宋" w:cs="宋体" w:hint="eastAsia"/>
          <w:szCs w:val="21"/>
        </w:rPr>
        <w:t>关于修建临时设施费用承担的约定：</w:t>
      </w:r>
      <w:r>
        <w:rPr>
          <w:rFonts w:ascii="仿宋" w:eastAsia="仿宋" w:hAnsi="仿宋" w:hint="eastAsia"/>
          <w:szCs w:val="21"/>
          <w:u w:val="single"/>
        </w:rPr>
        <w:t>承包人必须认真对现场实际情况进行调查，并考虑工程施工时需要进行的保护工作，若因承包人原因（包括对现场实际情况进行调查不足或对周边保护不利影响安全施工等）导致工程返工及延误工期等，承包人应承担由此产生的一切经济损失和赔偿责任</w:t>
      </w:r>
      <w:r>
        <w:rPr>
          <w:rFonts w:ascii="仿宋" w:eastAsia="仿宋" w:hAnsi="仿宋" w:cs="宋体" w:hint="eastAsia"/>
          <w:szCs w:val="21"/>
        </w:rPr>
        <w:t>。</w:t>
      </w:r>
    </w:p>
    <w:p w:rsidR="007974BF" w:rsidRDefault="00C9121B">
      <w:pPr>
        <w:spacing w:line="360" w:lineRule="exact"/>
        <w:outlineLvl w:val="0"/>
        <w:rPr>
          <w:rFonts w:ascii="仿宋" w:eastAsia="仿宋" w:hAnsi="仿宋" w:cs="宋体"/>
          <w:szCs w:val="21"/>
        </w:rPr>
      </w:pPr>
      <w:bookmarkStart w:id="93" w:name="_Toc16015"/>
      <w:r>
        <w:rPr>
          <w:rFonts w:ascii="仿宋" w:eastAsia="仿宋" w:hAnsi="仿宋" w:cs="宋体" w:hint="eastAsia"/>
          <w:szCs w:val="21"/>
        </w:rPr>
        <w:t>9. 试验与检验</w:t>
      </w:r>
      <w:bookmarkEnd w:id="93"/>
    </w:p>
    <w:p w:rsidR="007974BF" w:rsidRDefault="00C9121B">
      <w:pPr>
        <w:spacing w:line="360" w:lineRule="exact"/>
        <w:ind w:firstLineChars="200" w:firstLine="420"/>
        <w:outlineLvl w:val="0"/>
        <w:rPr>
          <w:rFonts w:ascii="仿宋" w:eastAsia="仿宋" w:hAnsi="仿宋" w:cs="宋体"/>
          <w:szCs w:val="21"/>
        </w:rPr>
      </w:pPr>
      <w:bookmarkStart w:id="94" w:name="_Toc14807"/>
      <w:r>
        <w:rPr>
          <w:rFonts w:ascii="仿宋" w:eastAsia="仿宋" w:hAnsi="仿宋" w:cs="宋体" w:hint="eastAsia"/>
          <w:szCs w:val="21"/>
        </w:rPr>
        <w:t>9.1试验设备与试验人员</w:t>
      </w:r>
      <w:bookmarkEnd w:id="94"/>
    </w:p>
    <w:p w:rsidR="007974BF" w:rsidRDefault="00C9121B">
      <w:pPr>
        <w:spacing w:line="360" w:lineRule="exact"/>
        <w:ind w:firstLineChars="200" w:firstLine="420"/>
        <w:outlineLvl w:val="0"/>
        <w:rPr>
          <w:rFonts w:ascii="仿宋" w:eastAsia="仿宋" w:hAnsi="仿宋" w:cs="宋体"/>
          <w:szCs w:val="21"/>
        </w:rPr>
      </w:pPr>
      <w:bookmarkStart w:id="95" w:name="_Toc16360"/>
      <w:r>
        <w:rPr>
          <w:rFonts w:ascii="仿宋" w:eastAsia="仿宋" w:hAnsi="仿宋" w:cs="宋体" w:hint="eastAsia"/>
          <w:szCs w:val="21"/>
        </w:rPr>
        <w:t>9.1.2 试验设备</w:t>
      </w:r>
      <w:bookmarkEnd w:id="95"/>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施工现场需要配置的试验场所：</w:t>
      </w:r>
      <w:r>
        <w:rPr>
          <w:rFonts w:ascii="仿宋" w:eastAsia="仿宋" w:hAnsi="仿宋" w:cs="宋体" w:hint="eastAsia"/>
          <w:szCs w:val="21"/>
          <w:u w:val="single"/>
        </w:rPr>
        <w:t xml:space="preserve">                         </w:t>
      </w:r>
      <w:r>
        <w:rPr>
          <w:rFonts w:ascii="仿宋" w:eastAsia="仿宋" w:hAnsi="仿宋" w:cs="宋体" w:hint="eastAsia"/>
          <w:szCs w:val="21"/>
        </w:rPr>
        <w:t xml:space="preserve">。 </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施工现场需要配备的试验设备：</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施工现场需要具备的其他试验条件：</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96" w:name="_Toc13417"/>
      <w:r>
        <w:rPr>
          <w:rFonts w:ascii="仿宋" w:eastAsia="仿宋" w:hAnsi="仿宋" w:cs="宋体" w:hint="eastAsia"/>
          <w:szCs w:val="21"/>
        </w:rPr>
        <w:t>9.4 现场工艺试验</w:t>
      </w:r>
      <w:bookmarkEnd w:id="96"/>
      <w:r>
        <w:rPr>
          <w:rFonts w:ascii="仿宋" w:eastAsia="仿宋" w:hAnsi="仿宋" w:cs="宋体" w:hint="eastAsia"/>
          <w:szCs w:val="21"/>
        </w:rPr>
        <w:t xml:space="preserve"> </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现场工艺试验的有关约定：</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outlineLvl w:val="0"/>
        <w:rPr>
          <w:rFonts w:ascii="仿宋" w:eastAsia="仿宋" w:hAnsi="仿宋" w:cs="宋体"/>
          <w:szCs w:val="21"/>
        </w:rPr>
      </w:pPr>
      <w:bookmarkStart w:id="97" w:name="_Toc14198"/>
      <w:r>
        <w:rPr>
          <w:rFonts w:ascii="仿宋" w:eastAsia="仿宋" w:hAnsi="仿宋" w:cs="宋体" w:hint="eastAsia"/>
          <w:szCs w:val="21"/>
        </w:rPr>
        <w:t>10. 变更</w:t>
      </w:r>
      <w:bookmarkEnd w:id="97"/>
    </w:p>
    <w:p w:rsidR="007974BF" w:rsidRDefault="00C9121B">
      <w:pPr>
        <w:snapToGrid w:val="0"/>
        <w:spacing w:line="360" w:lineRule="exact"/>
        <w:ind w:firstLineChars="200" w:firstLine="420"/>
        <w:rPr>
          <w:rFonts w:ascii="仿宋" w:eastAsia="仿宋" w:hAnsi="仿宋" w:cs="宋体"/>
          <w:szCs w:val="21"/>
        </w:rPr>
      </w:pPr>
      <w:r>
        <w:rPr>
          <w:rFonts w:ascii="仿宋" w:eastAsia="仿宋" w:hAnsi="仿宋" w:cs="宋体" w:hint="eastAsia"/>
          <w:szCs w:val="21"/>
        </w:rPr>
        <w:t>10.1变更的范围</w:t>
      </w:r>
    </w:p>
    <w:p w:rsidR="007974BF" w:rsidRDefault="00C9121B">
      <w:pPr>
        <w:tabs>
          <w:tab w:val="left" w:pos="482"/>
          <w:tab w:val="left" w:pos="2183"/>
          <w:tab w:val="left" w:pos="3884"/>
          <w:tab w:val="left" w:pos="5585"/>
        </w:tabs>
        <w:snapToGrid w:val="0"/>
        <w:spacing w:line="360" w:lineRule="exact"/>
        <w:ind w:firstLineChars="200" w:firstLine="420"/>
        <w:rPr>
          <w:rFonts w:ascii="仿宋" w:eastAsia="仿宋" w:hAnsi="仿宋"/>
          <w:szCs w:val="21"/>
          <w:u w:val="single"/>
        </w:rPr>
      </w:pPr>
      <w:r>
        <w:rPr>
          <w:rFonts w:ascii="仿宋" w:eastAsia="仿宋" w:hAnsi="仿宋" w:cs="宋体" w:hint="eastAsia"/>
          <w:szCs w:val="21"/>
        </w:rPr>
        <w:t>关于变更的范围的约定：</w:t>
      </w:r>
      <w:r>
        <w:rPr>
          <w:rFonts w:ascii="仿宋" w:eastAsia="仿宋" w:hAnsi="仿宋" w:cs="宋体" w:hint="eastAsia"/>
          <w:szCs w:val="21"/>
          <w:u w:val="single"/>
        </w:rPr>
        <w:t>1)本项目参考工程量清单和实际工程量清单的差异；2)为了满足工程施工需要，发包人设计变更或工程量调整。承包人必须</w:t>
      </w:r>
      <w:r>
        <w:rPr>
          <w:rFonts w:ascii="仿宋" w:eastAsia="仿宋" w:hAnsi="仿宋" w:cs="Arial"/>
          <w:szCs w:val="21"/>
          <w:u w:val="single"/>
        </w:rPr>
        <w:t>服从和配合并应予以实施，否则视同承包人合同违约</w:t>
      </w:r>
      <w:r>
        <w:rPr>
          <w:rFonts w:ascii="仿宋" w:eastAsia="仿宋" w:hAnsi="仿宋" w:cs="Arial" w:hint="eastAsia"/>
          <w:szCs w:val="21"/>
          <w:u w:val="single"/>
        </w:rPr>
        <w:t>，3</w:t>
      </w:r>
      <w:r>
        <w:rPr>
          <w:rFonts w:ascii="仿宋" w:eastAsia="仿宋" w:hAnsi="仿宋" w:cs="宋体" w:hint="eastAsia"/>
          <w:szCs w:val="21"/>
          <w:u w:val="single"/>
        </w:rPr>
        <w:t>)不得超过合同价的10%</w:t>
      </w:r>
      <w:r>
        <w:rPr>
          <w:rFonts w:ascii="仿宋" w:eastAsia="仿宋" w:hAnsi="仿宋" w:hint="eastAsia"/>
          <w:szCs w:val="21"/>
          <w:u w:val="single"/>
        </w:rPr>
        <w:t>。</w:t>
      </w:r>
    </w:p>
    <w:p w:rsidR="007974BF" w:rsidRDefault="00C9121B">
      <w:pPr>
        <w:snapToGrid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10.4 变更估价</w:t>
      </w:r>
    </w:p>
    <w:p w:rsidR="007974BF" w:rsidRDefault="00C9121B">
      <w:pPr>
        <w:snapToGrid w:val="0"/>
        <w:spacing w:line="360" w:lineRule="exact"/>
        <w:ind w:firstLineChars="200" w:firstLine="420"/>
        <w:jc w:val="left"/>
        <w:rPr>
          <w:rFonts w:ascii="仿宋" w:eastAsia="仿宋" w:hAnsi="仿宋" w:cs="宋体"/>
          <w:szCs w:val="21"/>
        </w:rPr>
      </w:pPr>
      <w:r>
        <w:rPr>
          <w:rFonts w:ascii="仿宋" w:eastAsia="仿宋" w:hAnsi="仿宋" w:cs="宋体" w:hint="eastAsia"/>
          <w:szCs w:val="21"/>
        </w:rPr>
        <w:t>10.4.1 变更估价原则</w:t>
      </w:r>
    </w:p>
    <w:p w:rsidR="007974BF" w:rsidRDefault="00C9121B">
      <w:pPr>
        <w:pStyle w:val="a7"/>
        <w:snapToGrid w:val="0"/>
        <w:spacing w:line="360" w:lineRule="exact"/>
        <w:ind w:firstLineChars="200" w:firstLine="420"/>
        <w:rPr>
          <w:rFonts w:ascii="仿宋" w:eastAsia="仿宋" w:hAnsi="仿宋" w:cs="宋体"/>
          <w:u w:val="single"/>
        </w:rPr>
      </w:pPr>
      <w:r>
        <w:rPr>
          <w:rFonts w:ascii="仿宋" w:eastAsia="仿宋" w:hAnsi="仿宋" w:cs="宋体" w:hint="eastAsia"/>
        </w:rPr>
        <w:t xml:space="preserve">关于变更估价的约定: </w:t>
      </w:r>
      <w:r>
        <w:rPr>
          <w:rFonts w:ascii="仿宋" w:eastAsia="仿宋" w:hAnsi="仿宋" w:cs="宋体" w:hint="eastAsia"/>
          <w:u w:val="single"/>
        </w:rPr>
        <w:t xml:space="preserve"> ①按工程量计算规范2013版，浙江省建设工程计价规则（2018版）第8.3合同价款调整的规定执行，费率按浙江省建设工程计价依据（2018版）取费定额中值计取；②承包人要求上报设计变更时，必须同时上报造价，上报资料必须真实，对设计变更的审价费用参照</w:t>
      </w:r>
      <w:proofErr w:type="gramStart"/>
      <w:r>
        <w:rPr>
          <w:rFonts w:ascii="仿宋" w:eastAsia="仿宋" w:hAnsi="仿宋" w:cs="宋体" w:hint="eastAsia"/>
          <w:u w:val="single"/>
        </w:rPr>
        <w:t>浙价服〔2009〕</w:t>
      </w:r>
      <w:proofErr w:type="gramEnd"/>
      <w:r>
        <w:rPr>
          <w:rFonts w:ascii="仿宋" w:eastAsia="仿宋" w:hAnsi="仿宋" w:cs="宋体" w:hint="eastAsia"/>
          <w:u w:val="single"/>
        </w:rPr>
        <w:t>84号文件规定，其核</w:t>
      </w:r>
      <w:proofErr w:type="gramStart"/>
      <w:r>
        <w:rPr>
          <w:rFonts w:ascii="仿宋" w:eastAsia="仿宋" w:hAnsi="仿宋" w:cs="宋体" w:hint="eastAsia"/>
          <w:u w:val="single"/>
        </w:rPr>
        <w:t>增费用</w:t>
      </w:r>
      <w:proofErr w:type="gramEnd"/>
      <w:r>
        <w:rPr>
          <w:rFonts w:ascii="仿宋" w:eastAsia="仿宋" w:hAnsi="仿宋" w:cs="宋体" w:hint="eastAsia"/>
          <w:u w:val="single"/>
        </w:rPr>
        <w:t>和超过送审金额5%的核</w:t>
      </w:r>
      <w:r>
        <w:rPr>
          <w:rFonts w:ascii="仿宋" w:eastAsia="仿宋" w:hAnsi="仿宋" w:cs="宋体" w:hint="eastAsia"/>
          <w:u w:val="single"/>
        </w:rPr>
        <w:lastRenderedPageBreak/>
        <w:t>减费用由承包人支付。</w:t>
      </w:r>
    </w:p>
    <w:p w:rsidR="007974BF" w:rsidRDefault="00C9121B">
      <w:pPr>
        <w:pStyle w:val="a7"/>
        <w:snapToGrid w:val="0"/>
        <w:spacing w:line="360" w:lineRule="exact"/>
        <w:ind w:firstLineChars="200" w:firstLine="420"/>
        <w:rPr>
          <w:rFonts w:ascii="仿宋" w:eastAsia="仿宋" w:hAnsi="仿宋" w:cs="Courier New"/>
          <w:u w:val="single"/>
        </w:rPr>
      </w:pPr>
      <w:r>
        <w:rPr>
          <w:rFonts w:ascii="仿宋" w:eastAsia="仿宋" w:hAnsi="仿宋" w:cs="宋体" w:hint="eastAsia"/>
          <w:u w:val="single"/>
        </w:rPr>
        <w:t>承包人在提出变更前，须以书面形式报发包人和监理人确认，承包人收到经发包人签认的</w:t>
      </w:r>
      <w:r>
        <w:rPr>
          <w:rFonts w:ascii="仿宋" w:eastAsia="仿宋" w:hAnsi="仿宋" w:cs="Courier New" w:hint="eastAsia"/>
          <w:u w:val="single"/>
        </w:rPr>
        <w:t>变更联系单后，方可实施变更。承包人应遵守并执行每项变更，未经许可，承包人不得擅自对工程的任何部分进行变更。</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10.5承包人的合理化建议</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监理人审查承包人合理化建议的期限：</w:t>
      </w:r>
      <w:r>
        <w:rPr>
          <w:rFonts w:ascii="仿宋" w:eastAsia="仿宋" w:hAnsi="仿宋" w:hint="eastAsia"/>
          <w:szCs w:val="21"/>
          <w:u w:val="single"/>
        </w:rPr>
        <w:t>收到承包人提交的合理化建议后7天内审核完毕并报送发包人，发现其中存在技术上的缺陷，应通知承包人修改</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发包人审批承包人合理化建议的期限：</w:t>
      </w:r>
      <w:r>
        <w:rPr>
          <w:rFonts w:ascii="仿宋" w:eastAsia="仿宋" w:hAnsi="仿宋" w:hint="eastAsia"/>
          <w:szCs w:val="21"/>
          <w:u w:val="single"/>
        </w:rPr>
        <w:t>受到监理人报送的合理化建议后7天内</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承包人提出的合理化建议降低了合同价格或者提高了工程经济效益的奖励的方法和金额为：</w:t>
      </w:r>
      <w:r>
        <w:rPr>
          <w:rFonts w:ascii="仿宋" w:eastAsia="仿宋" w:hAnsi="仿宋"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98" w:name="_Toc28305"/>
      <w:r>
        <w:rPr>
          <w:rFonts w:ascii="仿宋" w:eastAsia="仿宋" w:hAnsi="仿宋" w:cs="宋体" w:hint="eastAsia"/>
          <w:szCs w:val="21"/>
        </w:rPr>
        <w:t>10.7 暂估价</w:t>
      </w:r>
      <w:bookmarkEnd w:id="98"/>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暂估价材料和工程设备的明细详见附件11：</w:t>
      </w:r>
      <w:r>
        <w:rPr>
          <w:rFonts w:ascii="仿宋" w:eastAsia="仿宋" w:hAnsi="仿宋" w:cs="宋体" w:hint="eastAsia"/>
          <w:kern w:val="0"/>
          <w:szCs w:val="21"/>
          <w:u w:val="single"/>
        </w:rPr>
        <w:t>/</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10.7.1 依法必须招标的暂估价项目</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对于依法必须招标的暂估价项目的确认和批准</w:t>
      </w:r>
      <w:proofErr w:type="gramStart"/>
      <w:r>
        <w:rPr>
          <w:rFonts w:ascii="仿宋" w:eastAsia="仿宋" w:hAnsi="仿宋" w:cs="宋体" w:hint="eastAsia"/>
          <w:szCs w:val="21"/>
        </w:rPr>
        <w:t>采取第</w:t>
      </w:r>
      <w:proofErr w:type="gramEnd"/>
      <w:r>
        <w:rPr>
          <w:rFonts w:ascii="仿宋" w:eastAsia="仿宋" w:hAnsi="仿宋" w:cs="宋体" w:hint="eastAsia"/>
          <w:szCs w:val="21"/>
          <w:u w:val="single"/>
        </w:rPr>
        <w:t>/</w:t>
      </w:r>
      <w:r>
        <w:rPr>
          <w:rFonts w:ascii="仿宋" w:eastAsia="仿宋" w:hAnsi="仿宋" w:cs="宋体" w:hint="eastAsia"/>
          <w:szCs w:val="21"/>
        </w:rPr>
        <w:t>种方式确定。</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10.7.2 不属于依法必须招标的暂估价项目</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对于不属于依法必须招标的暂估价项目的确认和批准采取第</w:t>
      </w:r>
      <w:r>
        <w:rPr>
          <w:rFonts w:ascii="仿宋" w:eastAsia="仿宋" w:hAnsi="仿宋" w:cs="宋体" w:hint="eastAsia"/>
          <w:szCs w:val="21"/>
          <w:u w:val="single"/>
        </w:rPr>
        <w:t>2</w:t>
      </w:r>
      <w:r>
        <w:rPr>
          <w:rFonts w:ascii="仿宋" w:eastAsia="仿宋" w:hAnsi="仿宋" w:cs="宋体" w:hint="eastAsia"/>
          <w:szCs w:val="21"/>
        </w:rPr>
        <w:t xml:space="preserve"> 种方式确定。</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第3种方式：</w:t>
      </w:r>
      <w:r>
        <w:rPr>
          <w:rFonts w:ascii="仿宋" w:eastAsia="仿宋" w:hAnsi="仿宋" w:cs="宋体" w:hint="eastAsia"/>
          <w:kern w:val="0"/>
          <w:szCs w:val="21"/>
        </w:rPr>
        <w:t>承包人直接实施的暂估价项目</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承包人直接实施的暂估价项目的约定：</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10.8 暂列金额</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合同当事人关于暂列金额使用的约定：</w:t>
      </w:r>
      <w:r>
        <w:rPr>
          <w:rFonts w:ascii="仿宋" w:eastAsia="仿宋" w:hAnsi="仿宋" w:cs="宋体" w:hint="eastAsia"/>
          <w:szCs w:val="21"/>
          <w:u w:val="single"/>
        </w:rPr>
        <w:t>必须由发包人审批同意</w:t>
      </w:r>
      <w:r>
        <w:rPr>
          <w:rFonts w:ascii="仿宋" w:eastAsia="仿宋" w:hAnsi="仿宋" w:cs="宋体" w:hint="eastAsia"/>
          <w:kern w:val="0"/>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11. 价格调整</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11.1 市场价格波动引起的调整</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市场价格波动是否调整合同价格的约定：</w:t>
      </w:r>
      <w:r>
        <w:rPr>
          <w:rFonts w:ascii="仿宋" w:eastAsia="仿宋" w:hAnsi="仿宋" w:cs="宋体" w:hint="eastAsia"/>
          <w:szCs w:val="21"/>
          <w:u w:val="single"/>
        </w:rPr>
        <w:t>否</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因市场价格波动调整合同价格，采用以下第</w:t>
      </w:r>
      <w:r>
        <w:rPr>
          <w:rFonts w:ascii="仿宋" w:eastAsia="仿宋" w:hAnsi="仿宋" w:cs="宋体" w:hint="eastAsia"/>
          <w:szCs w:val="21"/>
          <w:u w:val="single"/>
        </w:rPr>
        <w:t xml:space="preserve"> / </w:t>
      </w:r>
      <w:r>
        <w:rPr>
          <w:rFonts w:ascii="仿宋" w:eastAsia="仿宋" w:hAnsi="仿宋" w:cs="宋体" w:hint="eastAsia"/>
          <w:szCs w:val="21"/>
        </w:rPr>
        <w:t>种方式对合同价格进行调整：</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第1种方式：采用价格指数进行价格调整。</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关于各可调因子、定值和变值权重，以及基本价格指数及其来源的约定：</w:t>
      </w:r>
      <w:r>
        <w:rPr>
          <w:rFonts w:ascii="仿宋" w:eastAsia="仿宋" w:hAnsi="仿宋" w:cs="宋体" w:hint="eastAsia"/>
          <w:szCs w:val="21"/>
          <w:u w:val="single"/>
        </w:rPr>
        <w:t xml:space="preserve">       /     </w:t>
      </w:r>
      <w:r>
        <w:rPr>
          <w:rFonts w:ascii="仿宋" w:eastAsia="仿宋" w:hAnsi="仿宋" w:cs="宋体" w:hint="eastAsia"/>
          <w:szCs w:val="21"/>
        </w:rPr>
        <w:t xml:space="preserve">；  </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第2种方式：采用造价信息进行价格调整。</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（2）关于基准价格的约定：</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专用合同条款①承包人在已标价工程量清单或预算书中载明的材料单价低于基准价格的：专用合同条款合同履行期间材料</w:t>
      </w:r>
      <w:proofErr w:type="gramStart"/>
      <w:r>
        <w:rPr>
          <w:rFonts w:ascii="仿宋" w:eastAsia="仿宋" w:hAnsi="仿宋" w:cs="宋体" w:hint="eastAsia"/>
          <w:szCs w:val="21"/>
        </w:rPr>
        <w:t>单价涨幅</w:t>
      </w:r>
      <w:proofErr w:type="gramEnd"/>
      <w:r>
        <w:rPr>
          <w:rFonts w:ascii="仿宋" w:eastAsia="仿宋" w:hAnsi="仿宋" w:cs="宋体" w:hint="eastAsia"/>
          <w:szCs w:val="21"/>
        </w:rPr>
        <w:t>以基准价格为基础超过</w:t>
      </w:r>
      <w:r>
        <w:rPr>
          <w:rFonts w:ascii="仿宋" w:eastAsia="仿宋" w:hAnsi="仿宋" w:cs="宋体" w:hint="eastAsia"/>
          <w:szCs w:val="21"/>
          <w:u w:val="single"/>
        </w:rPr>
        <w:t xml:space="preserve">  /  </w:t>
      </w:r>
      <w:r>
        <w:rPr>
          <w:rFonts w:ascii="仿宋" w:eastAsia="仿宋" w:hAnsi="仿宋" w:cs="宋体" w:hint="eastAsia"/>
          <w:szCs w:val="21"/>
        </w:rPr>
        <w:t>%时，或材料单价跌幅以已标价工程量清单或预算书中载明材料单价为基础超过</w:t>
      </w:r>
      <w:r>
        <w:rPr>
          <w:rFonts w:ascii="仿宋" w:eastAsia="仿宋" w:hAnsi="仿宋" w:cs="宋体" w:hint="eastAsia"/>
          <w:szCs w:val="21"/>
          <w:u w:val="single"/>
        </w:rPr>
        <w:t xml:space="preserve">  /  </w:t>
      </w:r>
      <w:r>
        <w:rPr>
          <w:rFonts w:ascii="仿宋" w:eastAsia="仿宋" w:hAnsi="仿宋" w:cs="宋体" w:hint="eastAsia"/>
          <w:szCs w:val="21"/>
        </w:rPr>
        <w:t>%时，其超过部分据实调整。</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②承包人在已标价工程量清单或预算书中载明的材料单价高于基准价格的：专用合同条款合同履行期间材料单价跌幅以基准价格为基础超过</w:t>
      </w:r>
      <w:r>
        <w:rPr>
          <w:rFonts w:ascii="仿宋" w:eastAsia="仿宋" w:hAnsi="仿宋" w:cs="宋体" w:hint="eastAsia"/>
          <w:szCs w:val="21"/>
          <w:u w:val="single"/>
        </w:rPr>
        <w:t xml:space="preserve">  /  </w:t>
      </w:r>
      <w:r>
        <w:rPr>
          <w:rFonts w:ascii="仿宋" w:eastAsia="仿宋" w:hAnsi="仿宋" w:cs="宋体" w:hint="eastAsia"/>
          <w:szCs w:val="21"/>
        </w:rPr>
        <w:t>%时，材料</w:t>
      </w:r>
      <w:proofErr w:type="gramStart"/>
      <w:r>
        <w:rPr>
          <w:rFonts w:ascii="仿宋" w:eastAsia="仿宋" w:hAnsi="仿宋" w:cs="宋体" w:hint="eastAsia"/>
          <w:szCs w:val="21"/>
        </w:rPr>
        <w:t>单价涨幅</w:t>
      </w:r>
      <w:proofErr w:type="gramEnd"/>
      <w:r>
        <w:rPr>
          <w:rFonts w:ascii="仿宋" w:eastAsia="仿宋" w:hAnsi="仿宋" w:cs="宋体" w:hint="eastAsia"/>
          <w:szCs w:val="21"/>
        </w:rPr>
        <w:t>以已标价工程量清单或预算书中载明材料单价为基础超过</w:t>
      </w:r>
      <w:r>
        <w:rPr>
          <w:rFonts w:ascii="仿宋" w:eastAsia="仿宋" w:hAnsi="仿宋" w:cs="宋体" w:hint="eastAsia"/>
          <w:szCs w:val="21"/>
          <w:u w:val="single"/>
        </w:rPr>
        <w:t xml:space="preserve">  /  </w:t>
      </w:r>
      <w:r>
        <w:rPr>
          <w:rFonts w:ascii="仿宋" w:eastAsia="仿宋" w:hAnsi="仿宋" w:cs="宋体" w:hint="eastAsia"/>
          <w:szCs w:val="21"/>
        </w:rPr>
        <w:t>%时，其超过部分据实调整。</w:t>
      </w:r>
    </w:p>
    <w:p w:rsidR="007974BF" w:rsidRDefault="00C9121B">
      <w:pPr>
        <w:spacing w:line="360" w:lineRule="exact"/>
        <w:ind w:firstLine="645"/>
        <w:jc w:val="left"/>
        <w:rPr>
          <w:rFonts w:ascii="仿宋" w:eastAsia="仿宋" w:hAnsi="仿宋" w:cs="宋体"/>
          <w:szCs w:val="21"/>
        </w:rPr>
      </w:pPr>
      <w:r>
        <w:rPr>
          <w:rFonts w:ascii="仿宋" w:eastAsia="仿宋" w:hAnsi="仿宋" w:cs="宋体" w:hint="eastAsia"/>
          <w:szCs w:val="21"/>
        </w:rPr>
        <w:t>③承包人在已标价工程量清单或预算书中载明的材料单价等于基准单价的：专用合同条款合同履行期间材料单价</w:t>
      </w:r>
      <w:proofErr w:type="gramStart"/>
      <w:r>
        <w:rPr>
          <w:rFonts w:ascii="仿宋" w:eastAsia="仿宋" w:hAnsi="仿宋" w:cs="宋体" w:hint="eastAsia"/>
          <w:szCs w:val="21"/>
        </w:rPr>
        <w:t>涨跌幅以基准</w:t>
      </w:r>
      <w:proofErr w:type="gramEnd"/>
      <w:r>
        <w:rPr>
          <w:rFonts w:ascii="仿宋" w:eastAsia="仿宋" w:hAnsi="仿宋" w:cs="宋体" w:hint="eastAsia"/>
          <w:szCs w:val="21"/>
        </w:rPr>
        <w:t>单价为基础超过±</w:t>
      </w:r>
      <w:r>
        <w:rPr>
          <w:rFonts w:ascii="仿宋" w:eastAsia="仿宋" w:hAnsi="仿宋" w:cs="宋体" w:hint="eastAsia"/>
          <w:szCs w:val="21"/>
          <w:u w:val="single"/>
        </w:rPr>
        <w:t xml:space="preserve">  /  </w:t>
      </w:r>
      <w:r>
        <w:rPr>
          <w:rFonts w:ascii="仿宋" w:eastAsia="仿宋" w:hAnsi="仿宋" w:cs="宋体" w:hint="eastAsia"/>
          <w:szCs w:val="21"/>
        </w:rPr>
        <w:t>%时，其超过部分据实调整。</w:t>
      </w:r>
    </w:p>
    <w:p w:rsidR="007974BF" w:rsidRDefault="00C9121B">
      <w:pPr>
        <w:spacing w:line="360" w:lineRule="exact"/>
        <w:ind w:firstLineChars="200" w:firstLine="420"/>
        <w:rPr>
          <w:rFonts w:ascii="仿宋" w:eastAsia="仿宋" w:hAnsi="仿宋"/>
          <w:szCs w:val="21"/>
          <w:u w:val="single"/>
        </w:rPr>
      </w:pPr>
      <w:r>
        <w:rPr>
          <w:rFonts w:ascii="仿宋" w:eastAsia="仿宋" w:hAnsi="仿宋" w:cs="宋体" w:hint="eastAsia"/>
          <w:szCs w:val="21"/>
        </w:rPr>
        <w:t>第3种方式：其他价格调整方式：</w:t>
      </w:r>
      <w:r>
        <w:rPr>
          <w:rFonts w:ascii="仿宋" w:eastAsia="仿宋" w:hAnsi="仿宋" w:hint="eastAsia"/>
          <w:szCs w:val="21"/>
          <w:u w:val="single"/>
        </w:rPr>
        <w:t>/</w:t>
      </w:r>
    </w:p>
    <w:p w:rsidR="007974BF" w:rsidRDefault="00C9121B">
      <w:pPr>
        <w:spacing w:line="360" w:lineRule="exact"/>
        <w:ind w:firstLineChars="200" w:firstLine="420"/>
        <w:jc w:val="left"/>
        <w:rPr>
          <w:rFonts w:ascii="仿宋" w:eastAsia="仿宋" w:hAnsi="仿宋" w:cs="宋体"/>
          <w:bCs/>
          <w:szCs w:val="21"/>
        </w:rPr>
      </w:pPr>
      <w:r>
        <w:rPr>
          <w:rFonts w:ascii="仿宋" w:eastAsia="仿宋" w:hAnsi="仿宋" w:cs="宋体" w:hint="eastAsia"/>
          <w:bCs/>
          <w:szCs w:val="21"/>
        </w:rPr>
        <w:lastRenderedPageBreak/>
        <w:t>12. 合同价格、计量与支付</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12.1 合同价格形式</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1、单价合同。</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综合单价包含的风险范围：</w:t>
      </w:r>
      <w:r>
        <w:rPr>
          <w:rFonts w:ascii="仿宋" w:eastAsia="仿宋" w:hAnsi="仿宋" w:cs="宋体" w:hint="eastAsia"/>
          <w:szCs w:val="21"/>
          <w:u w:val="single"/>
        </w:rPr>
        <w:t xml:space="preserve">今后除工程量清单修正、变更、因法律变化引起的调整外均不再调整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风险费用的计算方法：</w:t>
      </w:r>
      <w:r>
        <w:rPr>
          <w:rFonts w:ascii="仿宋" w:eastAsia="仿宋" w:hAnsi="仿宋" w:cs="宋体" w:hint="eastAsia"/>
          <w:szCs w:val="21"/>
          <w:u w:val="single"/>
        </w:rPr>
        <w:t>已包含在综合单价中，在投标竞价</w:t>
      </w:r>
      <w:proofErr w:type="gramStart"/>
      <w:r>
        <w:rPr>
          <w:rFonts w:ascii="仿宋" w:eastAsia="仿宋" w:hAnsi="仿宋" w:cs="宋体" w:hint="eastAsia"/>
          <w:szCs w:val="21"/>
          <w:u w:val="single"/>
        </w:rPr>
        <w:t>时综合</w:t>
      </w:r>
      <w:proofErr w:type="gramEnd"/>
      <w:r>
        <w:rPr>
          <w:rFonts w:ascii="仿宋" w:eastAsia="仿宋" w:hAnsi="仿宋" w:cs="宋体" w:hint="eastAsia"/>
          <w:szCs w:val="21"/>
          <w:u w:val="single"/>
        </w:rPr>
        <w:t>考虑风险费用</w:t>
      </w:r>
      <w:r>
        <w:rPr>
          <w:rFonts w:ascii="仿宋" w:eastAsia="仿宋" w:hAnsi="仿宋" w:cs="宋体" w:hint="eastAsia"/>
          <w:szCs w:val="21"/>
        </w:rPr>
        <w:t>。</w:t>
      </w:r>
      <w:r>
        <w:rPr>
          <w:rFonts w:ascii="仿宋" w:eastAsia="仿宋" w:hAnsi="仿宋" w:cs="宋体" w:hint="eastAsia"/>
          <w:szCs w:val="21"/>
          <w:u w:val="single"/>
        </w:rPr>
        <w:t>该工程施工实际范围、工程调整存在部分不可预见变化，具体以建设单位和设计单位中途变更为准，投标单位注意承担不平衡报价风险。</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风险范围以外合同价格的调整方法：</w:t>
      </w:r>
      <w:r>
        <w:rPr>
          <w:rFonts w:ascii="仿宋" w:eastAsia="仿宋" w:hAnsi="仿宋" w:cs="Arial"/>
          <w:szCs w:val="21"/>
          <w:u w:val="single"/>
        </w:rPr>
        <w:t>工程量清单错误</w:t>
      </w:r>
      <w:r>
        <w:rPr>
          <w:rFonts w:ascii="仿宋" w:eastAsia="仿宋" w:hAnsi="仿宋" w:cs="Arial" w:hint="eastAsia"/>
          <w:szCs w:val="21"/>
          <w:u w:val="single"/>
        </w:rPr>
        <w:t>的</w:t>
      </w:r>
      <w:r>
        <w:rPr>
          <w:rFonts w:ascii="仿宋" w:eastAsia="仿宋" w:hAnsi="仿宋" w:cs="Arial"/>
          <w:szCs w:val="21"/>
          <w:u w:val="single"/>
        </w:rPr>
        <w:t>修正</w:t>
      </w:r>
      <w:r>
        <w:rPr>
          <w:rFonts w:ascii="仿宋" w:eastAsia="仿宋" w:hAnsi="仿宋" w:cs="Arial" w:hint="eastAsia"/>
          <w:szCs w:val="21"/>
          <w:u w:val="single"/>
        </w:rPr>
        <w:t>、变更和因法律变化引起的调整</w:t>
      </w:r>
      <w:r>
        <w:rPr>
          <w:rFonts w:ascii="仿宋" w:eastAsia="仿宋" w:hAnsi="仿宋" w:cs="Arial"/>
          <w:szCs w:val="21"/>
          <w:u w:val="single"/>
        </w:rPr>
        <w:t>按本合同相关条款规定执行</w:t>
      </w:r>
      <w:r>
        <w:rPr>
          <w:rFonts w:ascii="仿宋" w:eastAsia="仿宋" w:hAnsi="仿宋" w:cs="Arial" w:hint="eastAsia"/>
          <w:szCs w:val="21"/>
          <w:u w:val="single"/>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2、总价合同。</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总价包含的风险范围：</w:t>
      </w:r>
      <w:r>
        <w:rPr>
          <w:rFonts w:ascii="仿宋" w:eastAsia="仿宋" w:hAnsi="仿宋" w:cs="宋体" w:hint="eastAsia"/>
          <w:szCs w:val="21"/>
          <w:u w:val="single"/>
        </w:rPr>
        <w:t>不适用</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风险费用的计算方法：</w:t>
      </w:r>
      <w:r>
        <w:rPr>
          <w:rFonts w:ascii="仿宋" w:eastAsia="仿宋" w:hAnsi="仿宋" w:cs="宋体" w:hint="eastAsia"/>
          <w:szCs w:val="21"/>
          <w:u w:val="single"/>
        </w:rPr>
        <w:t>不适用</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风险范围以外合同价格的调整方法：</w:t>
      </w:r>
      <w:r>
        <w:rPr>
          <w:rFonts w:ascii="仿宋" w:eastAsia="仿宋" w:hAnsi="仿宋" w:cs="宋体" w:hint="eastAsia"/>
          <w:szCs w:val="21"/>
          <w:u w:val="single"/>
        </w:rPr>
        <w:t>不适用</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3、其他价格方式：</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12.2 预付款</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12.2.1 预付款的支付</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预付款支付比例或金额：</w:t>
      </w:r>
      <w:r>
        <w:rPr>
          <w:rFonts w:ascii="仿宋" w:eastAsia="仿宋" w:hAnsi="仿宋" w:hint="eastAsia"/>
          <w:szCs w:val="21"/>
          <w:u w:val="single"/>
        </w:rPr>
        <w:t>签约合同价的40%。</w:t>
      </w:r>
    </w:p>
    <w:p w:rsidR="007974BF" w:rsidRDefault="00C9121B">
      <w:pPr>
        <w:spacing w:line="360" w:lineRule="exact"/>
        <w:ind w:firstLineChars="200" w:firstLine="420"/>
        <w:jc w:val="left"/>
        <w:rPr>
          <w:rFonts w:ascii="仿宋" w:eastAsia="仿宋" w:hAnsi="仿宋"/>
          <w:u w:val="single"/>
        </w:rPr>
      </w:pPr>
      <w:r>
        <w:rPr>
          <w:rFonts w:ascii="仿宋" w:eastAsia="仿宋" w:hAnsi="仿宋" w:cs="宋体" w:hint="eastAsia"/>
          <w:szCs w:val="21"/>
        </w:rPr>
        <w:t>预付款支付期限：</w:t>
      </w:r>
      <w:r>
        <w:rPr>
          <w:rFonts w:ascii="仿宋" w:eastAsia="仿宋" w:hAnsi="仿宋" w:cs="宋体" w:hint="eastAsia"/>
          <w:szCs w:val="21"/>
          <w:u w:val="single"/>
        </w:rPr>
        <w:t>合同签订后，</w:t>
      </w:r>
      <w:r>
        <w:rPr>
          <w:rFonts w:ascii="仿宋" w:eastAsia="仿宋" w:hAnsi="仿宋" w:cs="宋体" w:hint="eastAsia"/>
          <w:kern w:val="0"/>
          <w:szCs w:val="21"/>
          <w:u w:val="single"/>
        </w:rPr>
        <w:t>以施工单位质量、安全、施工、材料和项目负责人等主要施工管理人员到位及主要施工机械设备进场为支付条件。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预付款扣回的方式：</w:t>
      </w:r>
      <w:r>
        <w:rPr>
          <w:rFonts w:ascii="仿宋" w:eastAsia="仿宋" w:hAnsi="仿宋" w:hint="eastAsia"/>
          <w:szCs w:val="21"/>
          <w:u w:val="single"/>
        </w:rPr>
        <w:t>在工程进度款支付时扣回。</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12.2.2 预付款担保</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承包人提交预付款担保的期限：</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预付款担保的形式为：</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12.3 计量</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12.3.1 计量原则</w:t>
      </w:r>
    </w:p>
    <w:p w:rsidR="007974BF" w:rsidRDefault="00C9121B">
      <w:pPr>
        <w:spacing w:line="360" w:lineRule="exact"/>
        <w:ind w:firstLineChars="200" w:firstLine="420"/>
        <w:jc w:val="left"/>
        <w:rPr>
          <w:rFonts w:ascii="仿宋" w:eastAsia="仿宋" w:hAnsi="仿宋"/>
          <w:szCs w:val="21"/>
          <w:u w:val="single"/>
        </w:rPr>
      </w:pPr>
      <w:r>
        <w:rPr>
          <w:rFonts w:ascii="仿宋" w:eastAsia="仿宋" w:hAnsi="仿宋" w:cs="宋体" w:hint="eastAsia"/>
          <w:szCs w:val="21"/>
        </w:rPr>
        <w:t>工程量计算规则：</w:t>
      </w:r>
      <w:r>
        <w:rPr>
          <w:rFonts w:ascii="仿宋" w:eastAsia="仿宋" w:hAnsi="仿宋" w:cs="宋体" w:hint="eastAsia"/>
          <w:szCs w:val="21"/>
          <w:u w:val="single"/>
        </w:rPr>
        <w:t>国标《建设工程工程量清单计价规范》（GB50500-2013），浙江省2018版计价依据及省市相关规定</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12.3.2 计量周期</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关于计量周期的约定：</w:t>
      </w:r>
      <w:r>
        <w:rPr>
          <w:rFonts w:ascii="仿宋" w:eastAsia="仿宋" w:hAnsi="仿宋" w:cs="宋体" w:hint="eastAsia"/>
          <w:szCs w:val="21"/>
          <w:u w:val="single"/>
        </w:rPr>
        <w:t>进度完成后提交已完工程量的报表，作为工程价款支付的依据</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12.3.3 单价合同的计量</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关于单价合同计量的约定：</w:t>
      </w:r>
      <w:r>
        <w:rPr>
          <w:rFonts w:ascii="仿宋" w:eastAsia="仿宋" w:hAnsi="仿宋" w:cs="宋体" w:hint="eastAsia"/>
          <w:szCs w:val="21"/>
          <w:u w:val="single"/>
        </w:rPr>
        <w:t>承包人应向发包人报送已完成的工程量报告，并附进度付款申请单、已完成工程量报表和有关资料</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12.3.4 总价合同的计量</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关于总价合同计量的约定：</w:t>
      </w:r>
      <w:r>
        <w:rPr>
          <w:rFonts w:ascii="仿宋" w:eastAsia="仿宋" w:hAnsi="仿宋" w:cs="宋体" w:hint="eastAsia"/>
          <w:szCs w:val="21"/>
          <w:u w:val="single"/>
        </w:rPr>
        <w:t>不适用</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12.3.5总价合同采用支付分解表计量支付的，是否适用第</w:t>
      </w:r>
      <w:r>
        <w:rPr>
          <w:rFonts w:ascii="仿宋" w:eastAsia="仿宋" w:hAnsi="仿宋" w:cs="宋体" w:hint="eastAsia"/>
          <w:kern w:val="0"/>
          <w:szCs w:val="21"/>
        </w:rPr>
        <w:t xml:space="preserve">12.3.4 </w:t>
      </w:r>
      <w:r>
        <w:rPr>
          <w:rFonts w:ascii="仿宋" w:eastAsia="仿宋" w:hAnsi="仿宋" w:cs="宋体" w:hint="eastAsia"/>
          <w:szCs w:val="21"/>
        </w:rPr>
        <w:t>项</w:t>
      </w:r>
      <w:r>
        <w:rPr>
          <w:rFonts w:ascii="仿宋" w:eastAsia="仿宋" w:hAnsi="仿宋" w:cs="宋体" w:hint="eastAsia"/>
          <w:kern w:val="0"/>
          <w:szCs w:val="21"/>
        </w:rPr>
        <w:t>〔总价合同的计量〕</w:t>
      </w:r>
      <w:r>
        <w:rPr>
          <w:rFonts w:ascii="仿宋" w:eastAsia="仿宋" w:hAnsi="仿宋" w:cs="宋体" w:hint="eastAsia"/>
          <w:szCs w:val="21"/>
        </w:rPr>
        <w:t>约定进行计量：</w:t>
      </w:r>
      <w:r>
        <w:rPr>
          <w:rFonts w:ascii="仿宋" w:eastAsia="仿宋" w:hAnsi="仿宋" w:cs="宋体" w:hint="eastAsia"/>
          <w:szCs w:val="21"/>
          <w:u w:val="single"/>
        </w:rPr>
        <w:t>不适用</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12.3.6 其他价格形式合同的计量</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lastRenderedPageBreak/>
        <w:t>其他价格形式的计量方式和程序：</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12.4 工程进度款支付</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12.4.1 付款周期</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关于付款周期的约定：</w:t>
      </w:r>
      <w:r>
        <w:rPr>
          <w:rFonts w:ascii="仿宋" w:eastAsia="仿宋" w:hAnsi="仿宋" w:cs="宋体" w:hint="eastAsia"/>
          <w:szCs w:val="21"/>
          <w:u w:val="single"/>
        </w:rPr>
        <w:t>按进度支付</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12.4.2 进度付款申请单的编制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关于进度付款申请单编制的约定：</w:t>
      </w:r>
      <w:r>
        <w:rPr>
          <w:rFonts w:ascii="仿宋" w:eastAsia="仿宋" w:hAnsi="仿宋" w:cs="宋体" w:hint="eastAsia"/>
          <w:szCs w:val="21"/>
          <w:u w:val="single"/>
        </w:rPr>
        <w:t>进度完成后提交已完工程量的报表，作为工程价款支付的依据</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12.4.3 进度付款申请单的提交</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（1）单价合同进度付款申请单提交的约定：</w:t>
      </w:r>
      <w:r>
        <w:rPr>
          <w:rFonts w:ascii="仿宋" w:eastAsia="仿宋" w:hAnsi="仿宋" w:cs="宋体" w:hint="eastAsia"/>
          <w:szCs w:val="21"/>
          <w:u w:val="single"/>
        </w:rPr>
        <w:t>在合同生效以及具备实施条件后七个工作日内支付合同价的40%作为预付款，工程竣工验收合格后收到乙方</w:t>
      </w:r>
      <w:r>
        <w:rPr>
          <w:rFonts w:ascii="仿宋" w:eastAsia="仿宋" w:hAnsi="仿宋" w:cs="仿宋" w:hint="eastAsia"/>
          <w:u w:val="single"/>
        </w:rPr>
        <w:t>增值税发票</w:t>
      </w:r>
      <w:r>
        <w:rPr>
          <w:rFonts w:ascii="仿宋" w:eastAsia="仿宋" w:hAnsi="仿宋" w:cs="宋体" w:hint="eastAsia"/>
          <w:szCs w:val="21"/>
          <w:u w:val="single"/>
        </w:rPr>
        <w:t>后支付至合同价的80%，结算办理完毕后支付至结算价的98.5%，剩1.5%</w:t>
      </w:r>
      <w:proofErr w:type="gramStart"/>
      <w:r>
        <w:rPr>
          <w:rFonts w:ascii="仿宋" w:eastAsia="仿宋" w:hAnsi="仿宋" w:cs="宋体" w:hint="eastAsia"/>
          <w:szCs w:val="21"/>
          <w:u w:val="single"/>
        </w:rPr>
        <w:t>待质保期</w:t>
      </w:r>
      <w:proofErr w:type="gramEnd"/>
      <w:r>
        <w:rPr>
          <w:rFonts w:ascii="仿宋" w:eastAsia="仿宋" w:hAnsi="仿宋" w:cs="宋体" w:hint="eastAsia"/>
          <w:szCs w:val="21"/>
          <w:u w:val="single"/>
        </w:rPr>
        <w:t>结束后无息退还</w:t>
      </w:r>
      <w:r>
        <w:rPr>
          <w:rFonts w:ascii="仿宋" w:eastAsia="仿宋" w:hAnsi="仿宋" w:hint="eastAsia"/>
          <w:szCs w:val="21"/>
          <w:u w:val="single"/>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（2）总价合同进度付款申请单提交的约定：</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（3）其他价格形式合同进度付款申请单提交的约定：</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12.4.4 进度款审核和支付</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szCs w:val="21"/>
        </w:rPr>
        <w:t>（1）监理人审查并报送发包人的期限：</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发包人完成审批并签发进度款支付证书的期限：</w:t>
      </w:r>
      <w:r>
        <w:rPr>
          <w:rFonts w:ascii="仿宋" w:eastAsia="仿宋" w:hAnsi="仿宋" w:hint="eastAsia"/>
          <w:szCs w:val="21"/>
          <w:u w:val="single"/>
        </w:rPr>
        <w:t>发包人未收到承包人进度付款申请单，发包人代表将不予签证</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（2）发包人支付进度款的期限：</w:t>
      </w:r>
      <w:r>
        <w:rPr>
          <w:rFonts w:ascii="仿宋" w:eastAsia="仿宋" w:hAnsi="仿宋" w:cs="宋体" w:hint="eastAsia"/>
          <w:szCs w:val="21"/>
          <w:u w:val="single"/>
        </w:rPr>
        <w:t>除专用合同条款另有约定外，发包人应在进度款支付证书或临时进度款支付证书签发后14天内完成支付。</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发包人逾期支付进度款的违约金的计算方式：</w:t>
      </w:r>
      <w:r>
        <w:rPr>
          <w:rFonts w:ascii="仿宋" w:eastAsia="仿宋" w:hAnsi="仿宋" w:cs="宋体" w:hint="eastAsia"/>
          <w:szCs w:val="21"/>
          <w:u w:val="single"/>
        </w:rPr>
        <w:t>发包人逾期支付进度款的，应按照中国人民银行发布的同期同类贷款基准利率支付违约金。</w:t>
      </w:r>
    </w:p>
    <w:p w:rsidR="007974BF" w:rsidRDefault="00C9121B">
      <w:pPr>
        <w:spacing w:line="360" w:lineRule="exact"/>
        <w:ind w:firstLineChars="250" w:firstLine="525"/>
        <w:jc w:val="left"/>
        <w:rPr>
          <w:rFonts w:ascii="仿宋" w:eastAsia="仿宋" w:hAnsi="仿宋" w:cs="宋体"/>
          <w:szCs w:val="21"/>
        </w:rPr>
      </w:pPr>
      <w:r>
        <w:rPr>
          <w:rFonts w:ascii="仿宋" w:eastAsia="仿宋" w:hAnsi="仿宋" w:cs="宋体" w:hint="eastAsia"/>
          <w:szCs w:val="21"/>
        </w:rPr>
        <w:t>12.4.6 支付分解表的编制</w:t>
      </w:r>
    </w:p>
    <w:p w:rsidR="007974BF" w:rsidRDefault="00C9121B">
      <w:pPr>
        <w:spacing w:line="360" w:lineRule="exact"/>
        <w:ind w:leftChars="284" w:left="4376" w:hangingChars="1800" w:hanging="3780"/>
        <w:jc w:val="left"/>
        <w:rPr>
          <w:rFonts w:ascii="仿宋" w:eastAsia="仿宋" w:hAnsi="仿宋" w:cs="宋体"/>
          <w:szCs w:val="21"/>
        </w:rPr>
      </w:pPr>
      <w:r>
        <w:rPr>
          <w:rFonts w:ascii="仿宋" w:eastAsia="仿宋" w:hAnsi="仿宋" w:cs="宋体" w:hint="eastAsia"/>
          <w:szCs w:val="21"/>
        </w:rPr>
        <w:t>2、总价合同支付分解表的编制与审批：</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ind w:firstLineChars="300" w:firstLine="630"/>
        <w:jc w:val="left"/>
        <w:rPr>
          <w:rFonts w:ascii="仿宋" w:eastAsia="仿宋" w:hAnsi="仿宋" w:cs="宋体"/>
          <w:szCs w:val="21"/>
        </w:rPr>
      </w:pPr>
      <w:r>
        <w:rPr>
          <w:rFonts w:ascii="仿宋" w:eastAsia="仿宋" w:hAnsi="仿宋" w:cs="宋体" w:hint="eastAsia"/>
          <w:szCs w:val="21"/>
        </w:rPr>
        <w:t>3、单价合同的总价项目支付分解表的编制与审批：</w:t>
      </w:r>
      <w:r>
        <w:rPr>
          <w:rFonts w:ascii="仿宋" w:eastAsia="仿宋" w:hAnsi="仿宋" w:cs="宋体" w:hint="eastAsia"/>
          <w:szCs w:val="21"/>
          <w:u w:val="single"/>
        </w:rPr>
        <w:t xml:space="preserve">  /  </w:t>
      </w:r>
      <w:r>
        <w:rPr>
          <w:rFonts w:ascii="仿宋" w:eastAsia="仿宋" w:hAnsi="仿宋" w:cs="宋体" w:hint="eastAsia"/>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13. 验收和工程试车</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13.1 分部分项工程验收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13.1.2监理人不能按时进行验收时，应提前</w:t>
      </w:r>
      <w:r>
        <w:rPr>
          <w:rFonts w:ascii="仿宋" w:eastAsia="仿宋" w:hAnsi="仿宋" w:cs="宋体" w:hint="eastAsia"/>
          <w:szCs w:val="21"/>
          <w:u w:val="single"/>
        </w:rPr>
        <w:t>24</w:t>
      </w:r>
      <w:r>
        <w:rPr>
          <w:rFonts w:ascii="仿宋" w:eastAsia="仿宋" w:hAnsi="仿宋" w:cs="宋体" w:hint="eastAsia"/>
          <w:szCs w:val="21"/>
        </w:rPr>
        <w:t>小时提交书面延期要求。</w:t>
      </w:r>
    </w:p>
    <w:p w:rsidR="007974BF" w:rsidRDefault="00C9121B">
      <w:pPr>
        <w:spacing w:line="360" w:lineRule="exact"/>
        <w:ind w:firstLineChars="200" w:firstLine="420"/>
        <w:jc w:val="left"/>
        <w:rPr>
          <w:rFonts w:ascii="仿宋" w:eastAsia="仿宋" w:hAnsi="仿宋" w:cs="宋体"/>
          <w:b/>
          <w:szCs w:val="21"/>
        </w:rPr>
      </w:pPr>
      <w:r>
        <w:rPr>
          <w:rFonts w:ascii="仿宋" w:eastAsia="仿宋" w:hAnsi="仿宋" w:cs="宋体" w:hint="eastAsia"/>
          <w:szCs w:val="21"/>
        </w:rPr>
        <w:t>关于延期最长不得超过：</w:t>
      </w:r>
      <w:r>
        <w:rPr>
          <w:rFonts w:ascii="仿宋" w:eastAsia="仿宋" w:hAnsi="仿宋" w:cs="宋体" w:hint="eastAsia"/>
          <w:szCs w:val="21"/>
          <w:u w:val="single"/>
        </w:rPr>
        <w:t>48</w:t>
      </w:r>
      <w:r>
        <w:rPr>
          <w:rFonts w:ascii="仿宋" w:eastAsia="仿宋" w:hAnsi="仿宋" w:cs="宋体" w:hint="eastAsia"/>
          <w:szCs w:val="21"/>
        </w:rPr>
        <w:t>小时。</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13.2 竣工验收</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13.2.2竣工验收程序</w:t>
      </w:r>
    </w:p>
    <w:p w:rsidR="007974BF" w:rsidRDefault="00C9121B">
      <w:pPr>
        <w:spacing w:line="360" w:lineRule="exact"/>
        <w:ind w:leftChars="200" w:left="4200" w:hangingChars="1800" w:hanging="3780"/>
        <w:jc w:val="left"/>
        <w:rPr>
          <w:rFonts w:ascii="仿宋" w:eastAsia="仿宋" w:hAnsi="仿宋" w:cs="宋体"/>
          <w:szCs w:val="21"/>
        </w:rPr>
      </w:pPr>
      <w:r>
        <w:rPr>
          <w:rFonts w:ascii="仿宋" w:eastAsia="仿宋" w:hAnsi="仿宋" w:cs="宋体" w:hint="eastAsia"/>
          <w:kern w:val="0"/>
          <w:szCs w:val="21"/>
        </w:rPr>
        <w:t>关于竣工验收程序的约定：</w:t>
      </w:r>
      <w:r>
        <w:rPr>
          <w:rFonts w:ascii="仿宋" w:eastAsia="仿宋" w:hAnsi="仿宋" w:cs="宋体" w:hint="eastAsia"/>
          <w:szCs w:val="21"/>
          <w:u w:val="single"/>
        </w:rPr>
        <w:t>按通用合同条款第13.2.2款执行</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发包人不按照本项约定组织竣工验收、颁发工程接收证书的违约金的计算方法：</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13.2.5移交、接收全部与部分工程</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承包人向发包人移交工程的期限：</w:t>
      </w:r>
      <w:r>
        <w:rPr>
          <w:rFonts w:ascii="仿宋" w:eastAsia="仿宋" w:hAnsi="仿宋" w:hint="eastAsia"/>
          <w:szCs w:val="21"/>
          <w:u w:val="single"/>
        </w:rPr>
        <w:t>竣工退场前15天内</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u w:val="single"/>
        </w:rPr>
      </w:pPr>
      <w:r>
        <w:rPr>
          <w:rFonts w:ascii="仿宋" w:eastAsia="仿宋" w:hAnsi="仿宋" w:cs="宋体" w:hint="eastAsia"/>
          <w:kern w:val="0"/>
          <w:szCs w:val="21"/>
        </w:rPr>
        <w:t>发包人未按本合同约定接收全部或部分工程的，违约金的计算方法为：</w:t>
      </w:r>
      <w:r>
        <w:rPr>
          <w:rFonts w:ascii="仿宋" w:eastAsia="仿宋" w:hAnsi="仿宋" w:cs="宋体" w:hint="eastAsia"/>
          <w:kern w:val="0"/>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w:t>
      </w:r>
    </w:p>
    <w:p w:rsidR="007974BF" w:rsidRDefault="00C9121B">
      <w:pPr>
        <w:spacing w:line="360" w:lineRule="exact"/>
        <w:jc w:val="left"/>
        <w:rPr>
          <w:rFonts w:ascii="仿宋" w:eastAsia="仿宋" w:hAnsi="仿宋" w:cs="宋体"/>
          <w:szCs w:val="21"/>
        </w:rPr>
      </w:pPr>
      <w:r>
        <w:rPr>
          <w:rFonts w:ascii="仿宋" w:eastAsia="仿宋" w:hAnsi="仿宋" w:cs="宋体" w:hint="eastAsia"/>
          <w:szCs w:val="21"/>
        </w:rPr>
        <w:t>承包人未按时移交工程的，违约金的计算方法为：</w:t>
      </w:r>
      <w:r>
        <w:rPr>
          <w:rFonts w:ascii="仿宋" w:eastAsia="仿宋" w:hAnsi="仿宋" w:hint="eastAsia"/>
          <w:szCs w:val="21"/>
          <w:u w:val="single"/>
        </w:rPr>
        <w:t>按专用条款7.5.2款执行。</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13.3 工程试车</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lastRenderedPageBreak/>
        <w:t>13.3.1 试车程序</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工程试车内容：</w:t>
      </w:r>
      <w:r>
        <w:rPr>
          <w:rFonts w:ascii="仿宋" w:eastAsia="仿宋" w:hAnsi="仿宋" w:cs="宋体" w:hint="eastAsia"/>
          <w:szCs w:val="21"/>
          <w:u w:val="single"/>
        </w:rPr>
        <w:t>按通用合同条款第13.3.1款执行</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（1）单机无负荷试车费用由</w:t>
      </w:r>
      <w:r>
        <w:rPr>
          <w:rFonts w:ascii="仿宋" w:eastAsia="仿宋" w:hAnsi="仿宋" w:cs="宋体" w:hint="eastAsia"/>
          <w:szCs w:val="21"/>
          <w:u w:val="single"/>
        </w:rPr>
        <w:t>承包人</w:t>
      </w:r>
      <w:r>
        <w:rPr>
          <w:rFonts w:ascii="仿宋" w:eastAsia="仿宋" w:hAnsi="仿宋" w:cs="宋体" w:hint="eastAsia"/>
          <w:kern w:val="0"/>
          <w:szCs w:val="21"/>
        </w:rPr>
        <w:t>承担；</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（2）无负荷联动试车费用由</w:t>
      </w:r>
      <w:r>
        <w:rPr>
          <w:rFonts w:ascii="仿宋" w:eastAsia="仿宋" w:hAnsi="仿宋" w:cs="宋体" w:hint="eastAsia"/>
          <w:szCs w:val="21"/>
          <w:u w:val="single"/>
        </w:rPr>
        <w:t>承包人</w:t>
      </w:r>
      <w:r>
        <w:rPr>
          <w:rFonts w:ascii="仿宋" w:eastAsia="仿宋" w:hAnsi="仿宋" w:cs="宋体" w:hint="eastAsia"/>
          <w:kern w:val="0"/>
          <w:szCs w:val="21"/>
        </w:rPr>
        <w:t>承担。</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13.3.3 投料试车</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关于投料试车相关事项的约定：</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99" w:name="_Toc8878"/>
      <w:r>
        <w:rPr>
          <w:rFonts w:ascii="仿宋" w:eastAsia="仿宋" w:hAnsi="仿宋" w:cs="宋体" w:hint="eastAsia"/>
          <w:szCs w:val="21"/>
        </w:rPr>
        <w:t>13.6 竣工退场</w:t>
      </w:r>
      <w:bookmarkEnd w:id="99"/>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13.6.1 竣工退场</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承包人完成竣工退场的期限：</w:t>
      </w:r>
      <w:r>
        <w:rPr>
          <w:rFonts w:ascii="仿宋" w:eastAsia="仿宋" w:hAnsi="仿宋" w:cs="宋体" w:hint="eastAsia"/>
          <w:szCs w:val="21"/>
          <w:u w:val="single"/>
        </w:rPr>
        <w:t>竣工验收完成，接到发包人退场通知15天内退场</w:t>
      </w:r>
      <w:r>
        <w:rPr>
          <w:rFonts w:ascii="仿宋" w:eastAsia="仿宋" w:hAnsi="仿宋" w:cs="宋体" w:hint="eastAsia"/>
          <w:kern w:val="0"/>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14. 竣工结算</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14.1 竣工结算申请</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承包人提交竣工结算申请单的期限：</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jc w:val="left"/>
        <w:rPr>
          <w:rFonts w:ascii="仿宋" w:eastAsia="仿宋" w:hAnsi="仿宋" w:cs="宋体"/>
          <w:szCs w:val="21"/>
        </w:rPr>
      </w:pPr>
      <w:r>
        <w:rPr>
          <w:rFonts w:ascii="仿宋" w:eastAsia="仿宋" w:hAnsi="仿宋" w:cs="宋体" w:hint="eastAsia"/>
          <w:szCs w:val="21"/>
        </w:rPr>
        <w:t>竣工结算申请单应包括的内容：</w:t>
      </w:r>
      <w:r>
        <w:rPr>
          <w:rFonts w:ascii="仿宋" w:eastAsia="仿宋" w:hAnsi="仿宋" w:cs="宋体" w:hint="eastAsia"/>
          <w:szCs w:val="21"/>
          <w:u w:val="single"/>
        </w:rPr>
        <w:t>按通用条款规定</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100" w:name="_Toc27518"/>
      <w:r>
        <w:rPr>
          <w:rFonts w:ascii="仿宋" w:eastAsia="仿宋" w:hAnsi="仿宋" w:cs="宋体" w:hint="eastAsia"/>
          <w:szCs w:val="21"/>
        </w:rPr>
        <w:t>14.2 竣工结算审核</w:t>
      </w:r>
      <w:bookmarkEnd w:id="100"/>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发包人审批竣工付款申请单的期限：</w:t>
      </w:r>
      <w:r>
        <w:rPr>
          <w:rFonts w:ascii="仿宋" w:eastAsia="仿宋" w:hAnsi="仿宋" w:cs="宋体" w:hint="eastAsia"/>
          <w:szCs w:val="21"/>
          <w:u w:val="single"/>
        </w:rPr>
        <w:t>按相关规定期限要求</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发包人完成竣工付款的期限：</w:t>
      </w:r>
      <w:r>
        <w:rPr>
          <w:rFonts w:ascii="仿宋" w:eastAsia="仿宋" w:hAnsi="仿宋" w:cs="宋体" w:hint="eastAsia"/>
          <w:szCs w:val="21"/>
          <w:u w:val="single"/>
        </w:rPr>
        <w:t>/</w:t>
      </w:r>
      <w:r>
        <w:rPr>
          <w:rFonts w:ascii="仿宋" w:eastAsia="仿宋" w:hAnsi="仿宋" w:cs="宋体" w:hint="eastAsia"/>
          <w:szCs w:val="21"/>
        </w:rPr>
        <w:t>。</w:t>
      </w:r>
    </w:p>
    <w:p w:rsidR="007974BF" w:rsidRDefault="00C9121B">
      <w:pPr>
        <w:spacing w:line="360" w:lineRule="exact"/>
        <w:jc w:val="left"/>
        <w:rPr>
          <w:rFonts w:ascii="仿宋" w:eastAsia="仿宋" w:hAnsi="仿宋" w:cs="宋体"/>
          <w:szCs w:val="21"/>
        </w:rPr>
      </w:pPr>
      <w:r>
        <w:rPr>
          <w:rFonts w:ascii="仿宋" w:eastAsia="仿宋" w:hAnsi="仿宋" w:cs="宋体" w:hint="eastAsia"/>
          <w:szCs w:val="21"/>
        </w:rPr>
        <w:t>关于竣工付款证书异议部分复核的方式和程序：</w:t>
      </w:r>
      <w:r>
        <w:rPr>
          <w:rFonts w:ascii="仿宋" w:eastAsia="仿宋" w:hAnsi="仿宋" w:cs="宋体" w:hint="eastAsia"/>
          <w:szCs w:val="21"/>
          <w:u w:val="single"/>
        </w:rPr>
        <w:t>按通用合同条款</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14.4 最终结清</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14.4.1 最终结清申请单</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承包人提交最终结清申请单的份数：</w:t>
      </w:r>
      <w:r>
        <w:rPr>
          <w:rFonts w:ascii="仿宋" w:eastAsia="仿宋" w:hAnsi="仿宋" w:cs="宋体" w:hint="eastAsia"/>
          <w:szCs w:val="21"/>
          <w:u w:val="single"/>
        </w:rPr>
        <w:t>3份</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承包人提交最终结算申请单的期限：</w:t>
      </w:r>
      <w:r>
        <w:rPr>
          <w:rFonts w:ascii="仿宋" w:eastAsia="仿宋" w:hAnsi="仿宋" w:cs="宋体" w:hint="eastAsia"/>
          <w:szCs w:val="21"/>
          <w:u w:val="single"/>
        </w:rPr>
        <w:t>执行通用条款</w:t>
      </w:r>
      <w:r>
        <w:rPr>
          <w:rFonts w:ascii="仿宋" w:eastAsia="仿宋" w:hAnsi="仿宋" w:cs="宋体" w:hint="eastAsia"/>
          <w:szCs w:val="21"/>
        </w:rPr>
        <w:t xml:space="preserve">。 </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14.4.2 最终结清证书和支付</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（1）发包人完成最终结清申请单的审批并颁发最终结清证书的期限：</w:t>
      </w:r>
      <w:r>
        <w:rPr>
          <w:rFonts w:ascii="仿宋" w:eastAsia="仿宋" w:hAnsi="仿宋" w:cs="宋体" w:hint="eastAsia"/>
          <w:szCs w:val="21"/>
          <w:u w:val="single"/>
        </w:rPr>
        <w:t>执行通用条款</w:t>
      </w:r>
      <w:r>
        <w:rPr>
          <w:rFonts w:ascii="仿宋" w:eastAsia="仿宋" w:hAnsi="仿宋" w:cs="宋体" w:hint="eastAsia"/>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（2）发包人完成支付的期限：</w:t>
      </w:r>
      <w:r>
        <w:rPr>
          <w:rFonts w:ascii="仿宋" w:eastAsia="仿宋" w:hAnsi="仿宋" w:cs="宋体" w:hint="eastAsia"/>
          <w:szCs w:val="21"/>
          <w:u w:val="single"/>
        </w:rPr>
        <w:t>执行通用条款</w:t>
      </w:r>
      <w:r>
        <w:rPr>
          <w:rFonts w:ascii="仿宋" w:eastAsia="仿宋" w:hAnsi="仿宋" w:cs="宋体" w:hint="eastAsia"/>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15. 缺陷责任期与保修</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15.2缺陷责任期</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缺陷责任期的具体期限：</w:t>
      </w:r>
      <w:r>
        <w:rPr>
          <w:rFonts w:ascii="仿宋" w:eastAsia="仿宋" w:hAnsi="仿宋" w:cs="宋体" w:hint="eastAsia"/>
          <w:szCs w:val="21"/>
          <w:u w:val="single"/>
        </w:rPr>
        <w:t>自实际竣工日期起24个月</w:t>
      </w:r>
      <w:r>
        <w:rPr>
          <w:rFonts w:ascii="仿宋" w:eastAsia="仿宋" w:hAnsi="仿宋" w:cs="宋体" w:hint="eastAsia"/>
          <w:szCs w:val="21"/>
        </w:rPr>
        <w:t>。</w:t>
      </w:r>
    </w:p>
    <w:p w:rsidR="007974BF" w:rsidRDefault="00C9121B">
      <w:pPr>
        <w:spacing w:line="360" w:lineRule="exact"/>
        <w:ind w:firstLineChars="200" w:firstLine="420"/>
        <w:outlineLvl w:val="0"/>
        <w:rPr>
          <w:rFonts w:ascii="仿宋" w:eastAsia="仿宋" w:hAnsi="仿宋" w:cs="宋体"/>
          <w:szCs w:val="21"/>
        </w:rPr>
      </w:pPr>
      <w:bookmarkStart w:id="101" w:name="_Toc19783"/>
      <w:r>
        <w:rPr>
          <w:rFonts w:ascii="仿宋" w:eastAsia="仿宋" w:hAnsi="仿宋" w:cs="宋体" w:hint="eastAsia"/>
          <w:szCs w:val="21"/>
        </w:rPr>
        <w:t>15.3 质量保证金</w:t>
      </w:r>
      <w:bookmarkEnd w:id="101"/>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关于是否扣留质量保证金的约定：是。</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在工程项目竣工前，承包人按专用合同条款第3.7条提供履约担保的，发包人不得同时预留工程质量保证金。</w:t>
      </w:r>
    </w:p>
    <w:p w:rsidR="007974BF" w:rsidRDefault="00C9121B">
      <w:pPr>
        <w:spacing w:line="360" w:lineRule="exact"/>
        <w:ind w:firstLineChars="200" w:firstLine="420"/>
        <w:jc w:val="left"/>
        <w:outlineLvl w:val="0"/>
        <w:rPr>
          <w:rFonts w:ascii="仿宋" w:eastAsia="仿宋" w:hAnsi="仿宋" w:cs="宋体"/>
          <w:szCs w:val="21"/>
        </w:rPr>
      </w:pPr>
      <w:bookmarkStart w:id="102" w:name="_Toc28716"/>
      <w:r>
        <w:rPr>
          <w:rFonts w:ascii="仿宋" w:eastAsia="仿宋" w:hAnsi="仿宋" w:cs="宋体" w:hint="eastAsia"/>
          <w:szCs w:val="21"/>
        </w:rPr>
        <w:t>15.3.1 质量保证金的扣留</w:t>
      </w:r>
      <w:bookmarkEnd w:id="102"/>
      <w:r>
        <w:rPr>
          <w:rFonts w:ascii="仿宋" w:eastAsia="仿宋" w:hAnsi="仿宋" w:cs="宋体" w:hint="eastAsia"/>
          <w:szCs w:val="21"/>
        </w:rPr>
        <w:t xml:space="preserve"> </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质量保证金的扣留采取以下第</w:t>
      </w:r>
      <w:r>
        <w:rPr>
          <w:rFonts w:ascii="仿宋" w:eastAsia="仿宋" w:hAnsi="仿宋" w:cs="宋体" w:hint="eastAsia"/>
          <w:szCs w:val="21"/>
          <w:u w:val="single"/>
        </w:rPr>
        <w:t xml:space="preserve"> 2</w:t>
      </w:r>
      <w:r>
        <w:rPr>
          <w:rFonts w:ascii="仿宋" w:eastAsia="仿宋" w:hAnsi="仿宋" w:cs="宋体" w:hint="eastAsia"/>
          <w:szCs w:val="21"/>
        </w:rPr>
        <w:t>种方式：</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（1）在支付工程进度款时逐次扣留，在此情形下，质量保证金的计算基数不包括预付款的支付、扣回以及价格调整的金额；</w:t>
      </w:r>
    </w:p>
    <w:p w:rsidR="007974BF" w:rsidRDefault="00C9121B">
      <w:pPr>
        <w:autoSpaceDE w:val="0"/>
        <w:autoSpaceDN w:val="0"/>
        <w:spacing w:line="360" w:lineRule="exact"/>
        <w:ind w:firstLineChars="200" w:firstLine="420"/>
        <w:jc w:val="left"/>
        <w:outlineLvl w:val="0"/>
        <w:rPr>
          <w:rFonts w:ascii="仿宋" w:eastAsia="仿宋" w:hAnsi="仿宋" w:cs="宋体"/>
          <w:kern w:val="0"/>
          <w:szCs w:val="21"/>
        </w:rPr>
      </w:pPr>
      <w:bookmarkStart w:id="103" w:name="_Toc30699"/>
      <w:r>
        <w:rPr>
          <w:rFonts w:ascii="仿宋" w:eastAsia="仿宋" w:hAnsi="仿宋" w:cs="宋体" w:hint="eastAsia"/>
          <w:kern w:val="0"/>
          <w:szCs w:val="21"/>
        </w:rPr>
        <w:t>（2）工程竣工结算时一次性扣留质量保证金；</w:t>
      </w:r>
      <w:bookmarkEnd w:id="103"/>
    </w:p>
    <w:p w:rsidR="007974BF" w:rsidRDefault="00C9121B">
      <w:pPr>
        <w:autoSpaceDE w:val="0"/>
        <w:autoSpaceDN w:val="0"/>
        <w:snapToGrid w:val="0"/>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（3）其他扣留方式:</w:t>
      </w:r>
      <w:r>
        <w:rPr>
          <w:rFonts w:ascii="仿宋" w:eastAsia="仿宋" w:hAnsi="仿宋" w:cs="宋体" w:hint="eastAsia"/>
          <w:szCs w:val="21"/>
          <w:u w:val="single"/>
        </w:rPr>
        <w:t>如直接在结算款中扣留的，质量保证金在缺陷责任期内不计息；如采用见索即付保函（银行保函或保险）的，</w:t>
      </w:r>
      <w:proofErr w:type="gramStart"/>
      <w:r>
        <w:rPr>
          <w:rFonts w:ascii="仿宋" w:eastAsia="仿宋" w:hAnsi="仿宋" w:cs="宋体" w:hint="eastAsia"/>
          <w:szCs w:val="21"/>
          <w:u w:val="single"/>
        </w:rPr>
        <w:t>则办理见</w:t>
      </w:r>
      <w:proofErr w:type="gramEnd"/>
      <w:r>
        <w:rPr>
          <w:rFonts w:ascii="仿宋" w:eastAsia="仿宋" w:hAnsi="仿宋" w:cs="宋体" w:hint="eastAsia"/>
          <w:szCs w:val="21"/>
          <w:u w:val="single"/>
        </w:rPr>
        <w:t>索即付保函（银行保函或保险）的费用</w:t>
      </w:r>
      <w:r>
        <w:rPr>
          <w:rFonts w:ascii="仿宋" w:eastAsia="仿宋" w:hAnsi="仿宋" w:cs="宋体" w:hint="eastAsia"/>
          <w:szCs w:val="21"/>
          <w:u w:val="single"/>
        </w:rPr>
        <w:lastRenderedPageBreak/>
        <w:t>由承包人自行承担，发包人</w:t>
      </w:r>
      <w:proofErr w:type="gramStart"/>
      <w:r>
        <w:rPr>
          <w:rFonts w:ascii="仿宋" w:eastAsia="仿宋" w:hAnsi="仿宋" w:cs="宋体" w:hint="eastAsia"/>
          <w:szCs w:val="21"/>
          <w:u w:val="single"/>
        </w:rPr>
        <w:t>不</w:t>
      </w:r>
      <w:proofErr w:type="gramEnd"/>
      <w:r>
        <w:rPr>
          <w:rFonts w:ascii="仿宋" w:eastAsia="仿宋" w:hAnsi="仿宋" w:cs="宋体" w:hint="eastAsia"/>
          <w:szCs w:val="21"/>
          <w:u w:val="single"/>
        </w:rPr>
        <w:t>另行支付。</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关于质量保证金的补充约定：</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15.4保修</w:t>
      </w:r>
    </w:p>
    <w:p w:rsidR="007974BF" w:rsidRDefault="00C9121B">
      <w:pPr>
        <w:spacing w:line="360" w:lineRule="exact"/>
        <w:ind w:firstLineChars="195" w:firstLine="409"/>
        <w:jc w:val="left"/>
        <w:rPr>
          <w:rFonts w:ascii="仿宋" w:eastAsia="仿宋" w:hAnsi="仿宋" w:cs="宋体"/>
          <w:szCs w:val="21"/>
        </w:rPr>
      </w:pPr>
      <w:r>
        <w:rPr>
          <w:rFonts w:ascii="仿宋" w:eastAsia="仿宋" w:hAnsi="仿宋" w:cs="宋体" w:hint="eastAsia"/>
          <w:szCs w:val="21"/>
        </w:rPr>
        <w:t>15.4.1 保修责任</w:t>
      </w:r>
    </w:p>
    <w:p w:rsidR="007974BF" w:rsidRDefault="00C9121B">
      <w:pPr>
        <w:snapToGrid w:val="0"/>
        <w:spacing w:line="360" w:lineRule="exact"/>
        <w:ind w:firstLineChars="195" w:firstLine="409"/>
        <w:rPr>
          <w:rFonts w:ascii="仿宋" w:eastAsia="仿宋" w:hAnsi="仿宋" w:cs="宋体"/>
          <w:kern w:val="0"/>
          <w:szCs w:val="21"/>
        </w:rPr>
      </w:pPr>
      <w:r>
        <w:rPr>
          <w:rFonts w:ascii="仿宋" w:eastAsia="仿宋" w:hAnsi="仿宋" w:cs="宋体" w:hint="eastAsia"/>
          <w:szCs w:val="21"/>
        </w:rPr>
        <w:t>工程保修期为：</w:t>
      </w:r>
      <w:r>
        <w:rPr>
          <w:rFonts w:ascii="仿宋" w:eastAsia="仿宋" w:hAnsi="仿宋" w:cs="宋体" w:hint="eastAsia"/>
          <w:szCs w:val="21"/>
          <w:u w:val="single"/>
        </w:rPr>
        <w:t>见附件工程质量保修书。</w:t>
      </w:r>
    </w:p>
    <w:p w:rsidR="007974BF" w:rsidRDefault="00C9121B">
      <w:pPr>
        <w:spacing w:line="360" w:lineRule="exact"/>
        <w:ind w:firstLineChars="195" w:firstLine="409"/>
        <w:jc w:val="left"/>
        <w:rPr>
          <w:rFonts w:ascii="仿宋" w:eastAsia="仿宋" w:hAnsi="仿宋" w:cs="宋体"/>
          <w:szCs w:val="21"/>
        </w:rPr>
      </w:pPr>
      <w:r>
        <w:rPr>
          <w:rFonts w:ascii="仿宋" w:eastAsia="仿宋" w:hAnsi="仿宋" w:cs="宋体" w:hint="eastAsia"/>
          <w:szCs w:val="21"/>
        </w:rPr>
        <w:t>15.4.3 修复通知</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承包人收到保修通知并到达工程现场的合理时间：</w:t>
      </w:r>
      <w:r>
        <w:rPr>
          <w:rFonts w:ascii="仿宋" w:eastAsia="仿宋" w:hAnsi="仿宋" w:cs="宋体" w:hint="eastAsia"/>
          <w:szCs w:val="21"/>
          <w:u w:val="single"/>
        </w:rPr>
        <w:t>属于保修范围、内容的项目，承包人应当在接到保修通知之日起24小时内派人保修。承包人不在约定期限内派人保修的，发包人无需再次通知承包人，并可自行委托他人修理，费用在质量保证金中扣回。不足时承包人另补维修费，承包人不得提出异议。</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16. 违约</w:t>
      </w:r>
    </w:p>
    <w:p w:rsidR="007974BF" w:rsidRDefault="00C9121B">
      <w:pPr>
        <w:spacing w:line="360" w:lineRule="exact"/>
        <w:ind w:firstLineChars="200" w:firstLine="420"/>
        <w:outlineLvl w:val="0"/>
        <w:rPr>
          <w:rFonts w:ascii="仿宋" w:eastAsia="仿宋" w:hAnsi="仿宋" w:cs="宋体"/>
          <w:szCs w:val="21"/>
        </w:rPr>
      </w:pPr>
      <w:bookmarkStart w:id="104" w:name="_Toc29652"/>
      <w:r>
        <w:rPr>
          <w:rFonts w:ascii="仿宋" w:eastAsia="仿宋" w:hAnsi="仿宋" w:cs="宋体" w:hint="eastAsia"/>
          <w:szCs w:val="21"/>
        </w:rPr>
        <w:t>16.1 发包人违约</w:t>
      </w:r>
      <w:bookmarkEnd w:id="104"/>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16.1.1发包人违约的情形</w:t>
      </w:r>
    </w:p>
    <w:p w:rsidR="007974BF" w:rsidRDefault="00C9121B">
      <w:pPr>
        <w:spacing w:line="360" w:lineRule="exact"/>
        <w:ind w:leftChars="200" w:left="1050" w:hangingChars="300" w:hanging="630"/>
        <w:jc w:val="left"/>
        <w:rPr>
          <w:rFonts w:ascii="仿宋" w:eastAsia="仿宋" w:hAnsi="仿宋" w:cs="宋体"/>
          <w:kern w:val="0"/>
          <w:szCs w:val="21"/>
        </w:rPr>
      </w:pPr>
      <w:r>
        <w:rPr>
          <w:rFonts w:ascii="仿宋" w:eastAsia="仿宋" w:hAnsi="仿宋" w:cs="宋体" w:hint="eastAsia"/>
          <w:kern w:val="0"/>
          <w:szCs w:val="21"/>
        </w:rPr>
        <w:t>发包人违约的其他情形：</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7974BF" w:rsidRDefault="00C9121B">
      <w:pPr>
        <w:spacing w:line="360" w:lineRule="exact"/>
        <w:ind w:left="1050" w:hangingChars="500" w:hanging="1050"/>
        <w:jc w:val="left"/>
        <w:rPr>
          <w:rFonts w:ascii="仿宋" w:eastAsia="仿宋" w:hAnsi="仿宋" w:cs="宋体"/>
          <w:kern w:val="0"/>
          <w:szCs w:val="21"/>
        </w:rPr>
      </w:pPr>
      <w:r>
        <w:rPr>
          <w:rFonts w:ascii="仿宋" w:eastAsia="仿宋" w:hAnsi="仿宋" w:cs="宋体" w:hint="eastAsia"/>
          <w:kern w:val="0"/>
          <w:szCs w:val="21"/>
        </w:rPr>
        <w:t xml:space="preserve">    16.1.2 发包人违约的责任</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发包人违约责任的承担方式和计算方法：</w:t>
      </w:r>
    </w:p>
    <w:p w:rsidR="007974BF" w:rsidRDefault="00C9121B">
      <w:pPr>
        <w:spacing w:line="360" w:lineRule="exact"/>
        <w:ind w:firstLineChars="200" w:firstLine="420"/>
        <w:jc w:val="left"/>
        <w:rPr>
          <w:rFonts w:ascii="仿宋" w:eastAsia="仿宋" w:hAnsi="仿宋" w:cs="宋体"/>
          <w:kern w:val="0"/>
          <w:szCs w:val="21"/>
          <w:u w:val="single"/>
        </w:rPr>
      </w:pPr>
      <w:r>
        <w:rPr>
          <w:rFonts w:ascii="仿宋" w:eastAsia="仿宋" w:hAnsi="仿宋" w:cs="宋体" w:hint="eastAsia"/>
          <w:kern w:val="0"/>
          <w:szCs w:val="21"/>
        </w:rPr>
        <w:t>（1）因发包人原因未能在计划开工日期前7天内下达开工通知的违约责任：</w:t>
      </w:r>
      <w:r>
        <w:rPr>
          <w:rFonts w:ascii="仿宋" w:eastAsia="仿宋" w:hAnsi="仿宋" w:hint="eastAsia"/>
          <w:szCs w:val="21"/>
          <w:u w:val="single"/>
        </w:rPr>
        <w:t>工期予以顺延</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（2）因发包人原因未能按合同约定支付合同价款的违约责任：</w:t>
      </w:r>
      <w:r>
        <w:rPr>
          <w:rFonts w:ascii="仿宋" w:eastAsia="仿宋" w:hAnsi="仿宋" w:cs="宋体" w:hint="eastAsia"/>
          <w:kern w:val="0"/>
          <w:szCs w:val="21"/>
          <w:u w:val="single"/>
        </w:rPr>
        <w:t xml:space="preserve">  </w:t>
      </w:r>
      <w:r>
        <w:rPr>
          <w:rFonts w:ascii="仿宋" w:eastAsia="仿宋" w:hAnsi="仿宋" w:hint="eastAsia"/>
          <w:szCs w:val="21"/>
          <w:u w:val="single"/>
        </w:rPr>
        <w:t>/</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（3）发包人违反第10.1款〔变更的范围〕第（2）项约定，自行实施被取消的工作或转由他人实施的违约责任：</w:t>
      </w:r>
      <w:r>
        <w:rPr>
          <w:rFonts w:ascii="仿宋" w:eastAsia="仿宋" w:hAnsi="仿宋" w:cs="宋体" w:hint="eastAsia"/>
          <w:kern w:val="0"/>
          <w:szCs w:val="21"/>
          <w:u w:val="single"/>
        </w:rPr>
        <w:t xml:space="preserve">   </w:t>
      </w:r>
      <w:r>
        <w:rPr>
          <w:rFonts w:ascii="仿宋" w:eastAsia="仿宋" w:hAnsi="仿宋" w:hint="eastAsia"/>
          <w:szCs w:val="21"/>
          <w:u w:val="single"/>
        </w:rPr>
        <w:t>/</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（4）发包人提供的材料、工程设备的规格、数量或质量不符合合同约定，或因发包人原因导致交货日期延误或交货地点变更等情况的违约责任：</w:t>
      </w:r>
      <w:r>
        <w:rPr>
          <w:rFonts w:ascii="仿宋" w:eastAsia="仿宋" w:hAnsi="仿宋" w:hint="eastAsia"/>
          <w:szCs w:val="21"/>
          <w:u w:val="single"/>
        </w:rPr>
        <w:t>工期予以顺延</w:t>
      </w:r>
      <w:r>
        <w:rPr>
          <w:rFonts w:ascii="仿宋" w:eastAsia="仿宋" w:hAnsi="仿宋" w:cs="宋体" w:hint="eastAsia"/>
          <w:kern w:val="0"/>
          <w:szCs w:val="21"/>
          <w:u w:val="single"/>
        </w:rPr>
        <w:t xml:space="preserve">  </w:t>
      </w:r>
      <w:r>
        <w:rPr>
          <w:rFonts w:ascii="仿宋" w:eastAsia="仿宋" w:hAnsi="仿宋" w:cs="宋体" w:hint="eastAsia"/>
          <w:kern w:val="0"/>
          <w:szCs w:val="21"/>
        </w:rPr>
        <w:t>。</w:t>
      </w:r>
    </w:p>
    <w:p w:rsidR="007974BF" w:rsidRDefault="00C9121B">
      <w:pPr>
        <w:spacing w:line="360" w:lineRule="exact"/>
        <w:jc w:val="left"/>
        <w:rPr>
          <w:rFonts w:ascii="仿宋" w:eastAsia="仿宋" w:hAnsi="仿宋" w:cs="宋体"/>
          <w:kern w:val="0"/>
          <w:szCs w:val="21"/>
        </w:rPr>
      </w:pPr>
      <w:r>
        <w:rPr>
          <w:rFonts w:ascii="仿宋" w:eastAsia="仿宋" w:hAnsi="仿宋" w:cs="宋体" w:hint="eastAsia"/>
          <w:kern w:val="0"/>
          <w:szCs w:val="21"/>
        </w:rPr>
        <w:t>（5）因发包人违反合同约定造成暂停施工的违约责任：</w:t>
      </w:r>
      <w:r>
        <w:rPr>
          <w:rFonts w:ascii="仿宋" w:eastAsia="仿宋" w:hAnsi="仿宋" w:hint="eastAsia"/>
          <w:szCs w:val="21"/>
          <w:u w:val="single"/>
        </w:rPr>
        <w:t>工期予以顺延</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（6）发包人无正当理由没有在约定期限内发出复工指示，导致承包人无法复工的违约责任：</w:t>
      </w:r>
      <w:r>
        <w:rPr>
          <w:rFonts w:ascii="仿宋" w:eastAsia="仿宋" w:hAnsi="仿宋" w:hint="eastAsia"/>
          <w:szCs w:val="21"/>
          <w:u w:val="single"/>
        </w:rPr>
        <w:t>工期予以顺延</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（7）其他：</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16.1.3 因发包人违约解除合同</w:t>
      </w:r>
    </w:p>
    <w:p w:rsidR="007974BF" w:rsidRDefault="00C9121B">
      <w:pPr>
        <w:autoSpaceDE w:val="0"/>
        <w:autoSpaceDN w:val="0"/>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承包人按16.1.1项〔发包人违约的情形〕约定暂停施工满</w:t>
      </w:r>
      <w:r>
        <w:rPr>
          <w:rFonts w:ascii="仿宋" w:eastAsia="仿宋" w:hAnsi="仿宋" w:cs="宋体" w:hint="eastAsia"/>
          <w:kern w:val="0"/>
          <w:szCs w:val="21"/>
          <w:u w:val="single"/>
        </w:rPr>
        <w:t xml:space="preserve"> 90 </w:t>
      </w:r>
      <w:r>
        <w:rPr>
          <w:rFonts w:ascii="仿宋" w:eastAsia="仿宋" w:hAnsi="仿宋" w:cs="宋体" w:hint="eastAsia"/>
          <w:kern w:val="0"/>
          <w:szCs w:val="21"/>
        </w:rPr>
        <w:t>天后发包人仍不纠正其违约行为并致使合同目的不能实现的，承包人有权解除合同。</w:t>
      </w:r>
    </w:p>
    <w:p w:rsidR="007974BF" w:rsidRDefault="00C9121B">
      <w:pPr>
        <w:spacing w:line="360" w:lineRule="exact"/>
        <w:ind w:firstLineChars="200" w:firstLine="420"/>
        <w:outlineLvl w:val="0"/>
        <w:rPr>
          <w:rFonts w:ascii="仿宋" w:eastAsia="仿宋" w:hAnsi="仿宋" w:cs="宋体"/>
          <w:szCs w:val="21"/>
        </w:rPr>
      </w:pPr>
      <w:bookmarkStart w:id="105" w:name="_Toc22875"/>
      <w:r>
        <w:rPr>
          <w:rFonts w:ascii="仿宋" w:eastAsia="仿宋" w:hAnsi="仿宋" w:cs="宋体" w:hint="eastAsia"/>
          <w:szCs w:val="21"/>
        </w:rPr>
        <w:t>16.2 承包人违约</w:t>
      </w:r>
      <w:bookmarkEnd w:id="105"/>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16.2.1 承包人违约的情形</w:t>
      </w:r>
    </w:p>
    <w:p w:rsidR="007974BF" w:rsidRDefault="00C9121B">
      <w:pPr>
        <w:suppressAutoHyphens/>
        <w:topLinePunct/>
        <w:snapToGrid w:val="0"/>
        <w:spacing w:line="360" w:lineRule="exact"/>
        <w:ind w:firstLineChars="200" w:firstLine="420"/>
        <w:rPr>
          <w:rFonts w:ascii="仿宋" w:eastAsia="仿宋" w:hAnsi="仿宋"/>
          <w:u w:val="single"/>
        </w:rPr>
      </w:pPr>
      <w:r>
        <w:rPr>
          <w:rFonts w:ascii="仿宋" w:eastAsia="仿宋" w:hAnsi="仿宋" w:cs="宋体" w:hint="eastAsia"/>
          <w:kern w:val="0"/>
          <w:szCs w:val="21"/>
        </w:rPr>
        <w:t>承包人违约的其他情形：</w:t>
      </w:r>
      <w:r>
        <w:rPr>
          <w:rFonts w:ascii="仿宋" w:eastAsia="仿宋" w:hAnsi="仿宋" w:hint="eastAsia"/>
          <w:u w:val="single"/>
        </w:rPr>
        <w:t>①项目经理</w:t>
      </w:r>
      <w:r>
        <w:rPr>
          <w:rFonts w:ascii="仿宋" w:eastAsia="仿宋" w:hAnsi="仿宋" w:hint="eastAsia"/>
          <w:szCs w:val="21"/>
          <w:u w:val="single"/>
        </w:rPr>
        <w:t>（现场负责人）</w:t>
      </w:r>
      <w:r>
        <w:rPr>
          <w:rFonts w:ascii="仿宋" w:eastAsia="仿宋" w:hAnsi="仿宋" w:hint="eastAsia"/>
          <w:u w:val="single"/>
        </w:rPr>
        <w:t>到位率每月不少于80%（24日历天），每少一天发包人有权处以1</w:t>
      </w:r>
      <w:r>
        <w:rPr>
          <w:rFonts w:ascii="仿宋" w:eastAsia="仿宋" w:hAnsi="仿宋"/>
          <w:u w:val="single"/>
        </w:rPr>
        <w:t>000</w:t>
      </w:r>
      <w:r>
        <w:rPr>
          <w:rFonts w:ascii="仿宋" w:eastAsia="仿宋" w:hAnsi="仿宋" w:hint="eastAsia"/>
          <w:u w:val="single"/>
        </w:rPr>
        <w:t>元的违约金（经批准请假的不计入考勤率），项目经理及施工项目班子技术管理人员到位率以签到考勤为准。②发包人有权对承包人不服从工程质量、进度、安全文明等管理的行为，酌情处以1000-10000元/次的罚款，罚款可在当期工程款中扣除。③承包人在施工期间，因承包人原因被有关部门、监理人及发包人等在日常检查、巡检等各种过程中发现因工程质量、安全达不到规范要求而发出整改通知书的处罚额度如下：</w:t>
      </w:r>
      <w:r>
        <w:rPr>
          <w:rFonts w:ascii="仿宋" w:eastAsia="仿宋" w:hAnsi="仿宋" w:hint="eastAsia"/>
          <w:u w:val="single"/>
        </w:rPr>
        <w:lastRenderedPageBreak/>
        <w:t>其整改通知书由行政主管部门发出的，拒不整改每次处违约金10000元；其整改通知书由发包人发出的，拒不整改每次处违约金5000元；其整改通知书由监理单位发出的，拒不整改每次处违约金3000元；同一事件被多部门要求整改的，其处罚标准以最高级</w:t>
      </w:r>
      <w:proofErr w:type="gramStart"/>
      <w:r>
        <w:rPr>
          <w:rFonts w:ascii="仿宋" w:eastAsia="仿宋" w:hAnsi="仿宋" w:hint="eastAsia"/>
          <w:u w:val="single"/>
        </w:rPr>
        <w:t>别处罚</w:t>
      </w:r>
      <w:proofErr w:type="gramEnd"/>
      <w:r>
        <w:rPr>
          <w:rFonts w:ascii="仿宋" w:eastAsia="仿宋" w:hAnsi="仿宋" w:hint="eastAsia"/>
          <w:u w:val="single"/>
        </w:rPr>
        <w:t>标准为准，</w:t>
      </w:r>
      <w:proofErr w:type="gramStart"/>
      <w:r>
        <w:rPr>
          <w:rFonts w:ascii="仿宋" w:eastAsia="仿宋" w:hAnsi="仿宋" w:hint="eastAsia"/>
          <w:u w:val="single"/>
        </w:rPr>
        <w:t>不</w:t>
      </w:r>
      <w:proofErr w:type="gramEnd"/>
      <w:r>
        <w:rPr>
          <w:rFonts w:ascii="仿宋" w:eastAsia="仿宋" w:hAnsi="仿宋" w:hint="eastAsia"/>
          <w:u w:val="single"/>
        </w:rPr>
        <w:t>累计处罚。④</w:t>
      </w:r>
      <w:r>
        <w:rPr>
          <w:rFonts w:ascii="仿宋" w:eastAsia="仿宋" w:hAnsi="仿宋"/>
          <w:u w:val="single"/>
        </w:rPr>
        <w:t>另外，承包人上报的结算书</w:t>
      </w:r>
      <w:r>
        <w:rPr>
          <w:rFonts w:ascii="仿宋" w:eastAsia="仿宋" w:hAnsi="仿宋" w:hint="eastAsia"/>
          <w:u w:val="single"/>
        </w:rPr>
        <w:t>（不仅限于结算书，包括动态调整的增加或减少、工程联系单、设计变更等）</w:t>
      </w:r>
      <w:r>
        <w:rPr>
          <w:rFonts w:ascii="仿宋" w:eastAsia="仿宋" w:hAnsi="仿宋"/>
          <w:u w:val="single"/>
        </w:rPr>
        <w:t>，经审核，核减（增）超过结算价5%以上，应支付的审价追加费用由承包人承担</w:t>
      </w:r>
      <w:r>
        <w:rPr>
          <w:rFonts w:ascii="仿宋" w:eastAsia="仿宋" w:hAnsi="仿宋" w:cs="宋体" w:hint="eastAsia"/>
          <w:kern w:val="0"/>
          <w:szCs w:val="21"/>
        </w:rPr>
        <w:t>。</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16.2.2承包人违约的责任</w:t>
      </w: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承包人违约责任的承担方式和计算方法：</w:t>
      </w:r>
      <w:r>
        <w:rPr>
          <w:rFonts w:ascii="仿宋" w:eastAsia="仿宋" w:hAnsi="仿宋" w:cs="宋体" w:hint="eastAsia"/>
          <w:kern w:val="0"/>
          <w:szCs w:val="21"/>
          <w:u w:val="single"/>
        </w:rPr>
        <w:t>承包人如违反安全文明施工则按现场安全文明规定进行处罚，如发生安全事故应及时向有关部门报告并及时</w:t>
      </w:r>
      <w:proofErr w:type="gramStart"/>
      <w:r>
        <w:rPr>
          <w:rFonts w:ascii="仿宋" w:eastAsia="仿宋" w:hAnsi="仿宋" w:cs="宋体" w:hint="eastAsia"/>
          <w:kern w:val="0"/>
          <w:szCs w:val="21"/>
          <w:u w:val="single"/>
        </w:rPr>
        <w:t>作出</w:t>
      </w:r>
      <w:proofErr w:type="gramEnd"/>
      <w:r>
        <w:rPr>
          <w:rFonts w:ascii="仿宋" w:eastAsia="仿宋" w:hAnsi="仿宋" w:cs="宋体" w:hint="eastAsia"/>
          <w:kern w:val="0"/>
          <w:szCs w:val="21"/>
          <w:u w:val="single"/>
        </w:rPr>
        <w:t>处理，并承担相应的一切责任</w:t>
      </w:r>
      <w:r>
        <w:rPr>
          <w:rFonts w:ascii="仿宋" w:eastAsia="仿宋" w:hAnsi="仿宋" w:cs="宋体" w:hint="eastAsia"/>
          <w:kern w:val="0"/>
          <w:szCs w:val="21"/>
        </w:rPr>
        <w:t>。</w:t>
      </w:r>
    </w:p>
    <w:p w:rsidR="007974BF" w:rsidRDefault="00C9121B">
      <w:pPr>
        <w:spacing w:line="360" w:lineRule="exact"/>
        <w:jc w:val="left"/>
        <w:rPr>
          <w:rFonts w:ascii="仿宋" w:eastAsia="仿宋" w:hAnsi="仿宋" w:cs="宋体"/>
          <w:kern w:val="0"/>
          <w:szCs w:val="21"/>
          <w:u w:val="single"/>
        </w:rPr>
      </w:pPr>
      <w:r>
        <w:rPr>
          <w:rFonts w:ascii="仿宋" w:eastAsia="仿宋" w:hAnsi="仿宋" w:cs="宋体" w:hint="eastAsia"/>
          <w:szCs w:val="21"/>
        </w:rPr>
        <w:t xml:space="preserve">    </w:t>
      </w:r>
      <w:r>
        <w:rPr>
          <w:rFonts w:ascii="仿宋" w:eastAsia="仿宋" w:hAnsi="仿宋" w:cs="宋体" w:hint="eastAsia"/>
          <w:szCs w:val="21"/>
          <w:u w:val="single"/>
        </w:rPr>
        <w:t>日常工程管理违约责任：承包人应服从发包人、监理单位的正常管理，对不服从正常管理且造成不良后果的，发包人有权按1000～10000元/次进行经济处罚。</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16.2.3 因承包人违约解除合同</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关于承包人违约解除合同的特别约定：</w:t>
      </w:r>
      <w:r>
        <w:rPr>
          <w:rFonts w:ascii="仿宋" w:eastAsia="仿宋" w:hAnsi="仿宋" w:hint="eastAsia"/>
          <w:u w:val="single"/>
        </w:rPr>
        <w:t>发生下列情况时，发包人有权单方面解除合同，承包人必须在发包人正式函件送达后规定时间内无条件退场，并做好人员、设备撤离事宜。1)如因承包人原因，在施工中出现工程进度明显滞后于经监理和发包人批准的施工组织进度计划且承包人提出的弥补措施不可行，无法得到监理和发包人认可的情况，发包人有权单方面解除合同且不承担任何责任，同时还保留向承包人索赔的权利；2)承包人委派的人员不能满足施工要求的或人员不到位的；3)承包人无故停工的；4)承包人不得将本工程转包或违法分包给其他单位，一经发现，发包人将单方面终止合同，向承包人索赔，并追究承包人相应责任。5）由承包人原因造成工程延期15天，发包人有权解除合同，并保留追究承包人责任的权利。6）对新增项目、设计变更等造成的工程量变更不积极响应或执行不利，发包人保留解除合同的权利</w:t>
      </w:r>
      <w:r>
        <w:rPr>
          <w:rFonts w:ascii="仿宋" w:eastAsia="仿宋" w:hAnsi="仿宋" w:cs="宋体" w:hint="eastAsia"/>
          <w:kern w:val="0"/>
          <w:szCs w:val="21"/>
        </w:rPr>
        <w:t>。</w:t>
      </w:r>
    </w:p>
    <w:p w:rsidR="007974BF" w:rsidRDefault="00C9121B">
      <w:pPr>
        <w:spacing w:line="360" w:lineRule="exact"/>
        <w:ind w:firstLineChars="200" w:firstLine="420"/>
        <w:rPr>
          <w:rFonts w:ascii="仿宋" w:eastAsia="仿宋" w:hAnsi="仿宋" w:cs="宋体"/>
          <w:kern w:val="0"/>
          <w:szCs w:val="21"/>
        </w:rPr>
      </w:pPr>
      <w:r>
        <w:rPr>
          <w:rFonts w:ascii="仿宋" w:eastAsia="仿宋" w:hAnsi="仿宋" w:cs="宋体" w:hint="eastAsia"/>
          <w:kern w:val="0"/>
          <w:szCs w:val="21"/>
        </w:rPr>
        <w:t>发包人继续使用承包人在施工现场的材料、设备、临时工程、承包人文件和由承包人或以其名义编制的其他文件的费用承担方式：</w:t>
      </w:r>
      <w:r>
        <w:rPr>
          <w:rFonts w:ascii="仿宋" w:eastAsia="仿宋" w:hAnsi="仿宋" w:cs="宋体" w:hint="eastAsia"/>
          <w:kern w:val="0"/>
          <w:szCs w:val="21"/>
          <w:u w:val="single"/>
        </w:rPr>
        <w:t>双方协商</w:t>
      </w:r>
      <w:r>
        <w:rPr>
          <w:rFonts w:ascii="仿宋" w:eastAsia="仿宋" w:hAnsi="仿宋" w:cs="宋体" w:hint="eastAsia"/>
          <w:kern w:val="0"/>
          <w:szCs w:val="21"/>
        </w:rPr>
        <w:t>。</w:t>
      </w:r>
    </w:p>
    <w:p w:rsidR="007974BF" w:rsidRDefault="00C9121B">
      <w:pPr>
        <w:pStyle w:val="aa"/>
        <w:spacing w:after="0" w:line="360" w:lineRule="exact"/>
        <w:ind w:firstLine="210"/>
        <w:rPr>
          <w:rFonts w:ascii="仿宋" w:eastAsia="仿宋" w:hAnsi="仿宋"/>
        </w:rPr>
      </w:pPr>
      <w:r>
        <w:rPr>
          <w:rFonts w:ascii="仿宋" w:eastAsia="仿宋" w:hAnsi="仿宋" w:hint="eastAsia"/>
        </w:rPr>
        <w:t>1</w:t>
      </w:r>
      <w:r>
        <w:rPr>
          <w:rFonts w:ascii="仿宋" w:eastAsia="仿宋" w:hAnsi="仿宋"/>
        </w:rPr>
        <w:t xml:space="preserve">6.2.4 </w:t>
      </w:r>
      <w:r>
        <w:rPr>
          <w:rFonts w:ascii="仿宋" w:eastAsia="仿宋" w:hAnsi="仿宋" w:hint="eastAsia"/>
        </w:rPr>
        <w:t>承包人因违约而需要承担的违约金与经济处罚等，发包人有权在当期计量中予以扣除，也有权在结算时予以扣除。</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 xml:space="preserve">17. 不可抗力 </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17.1 不可抗力的确认</w:t>
      </w:r>
    </w:p>
    <w:p w:rsidR="007974BF" w:rsidRDefault="00C9121B">
      <w:pPr>
        <w:spacing w:line="360" w:lineRule="exact"/>
        <w:ind w:firstLineChars="200" w:firstLine="420"/>
        <w:jc w:val="left"/>
        <w:rPr>
          <w:rFonts w:ascii="仿宋" w:eastAsia="仿宋" w:hAnsi="仿宋" w:cs="宋体"/>
          <w:kern w:val="0"/>
          <w:szCs w:val="21"/>
          <w:u w:val="single"/>
        </w:rPr>
      </w:pPr>
      <w:r>
        <w:rPr>
          <w:rFonts w:ascii="仿宋" w:eastAsia="仿宋" w:hAnsi="仿宋" w:cs="宋体" w:hint="eastAsia"/>
          <w:szCs w:val="21"/>
        </w:rPr>
        <w:t xml:space="preserve">除通用合同条款约定的不可抗力事件之外，视为不可抗力的其他情形： </w:t>
      </w:r>
      <w:r>
        <w:rPr>
          <w:rFonts w:ascii="仿宋" w:eastAsia="仿宋" w:hAnsi="仿宋" w:cs="宋体" w:hint="eastAsia"/>
          <w:kern w:val="0"/>
          <w:szCs w:val="21"/>
          <w:u w:val="single"/>
        </w:rPr>
        <w:t xml:space="preserve">      /      </w:t>
      </w:r>
      <w:r>
        <w:rPr>
          <w:rFonts w:ascii="仿宋" w:eastAsia="仿宋" w:hAnsi="仿宋" w:cs="宋体" w:hint="eastAsia"/>
          <w:kern w:val="0"/>
          <w:szCs w:val="21"/>
        </w:rPr>
        <w:t>。</w:t>
      </w:r>
    </w:p>
    <w:p w:rsidR="007974BF" w:rsidRDefault="00C9121B">
      <w:pPr>
        <w:spacing w:line="360" w:lineRule="exact"/>
        <w:ind w:firstLineChars="200" w:firstLine="420"/>
        <w:outlineLvl w:val="0"/>
        <w:rPr>
          <w:rFonts w:ascii="仿宋" w:eastAsia="仿宋" w:hAnsi="仿宋" w:cs="宋体"/>
          <w:szCs w:val="21"/>
        </w:rPr>
      </w:pPr>
      <w:bookmarkStart w:id="106" w:name="_Toc9457"/>
      <w:r>
        <w:rPr>
          <w:rFonts w:ascii="仿宋" w:eastAsia="仿宋" w:hAnsi="仿宋" w:cs="宋体" w:hint="eastAsia"/>
          <w:szCs w:val="21"/>
        </w:rPr>
        <w:t>17.4 因不可抗力解除合同</w:t>
      </w:r>
      <w:bookmarkEnd w:id="106"/>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合同解除后，发包人应在商定或确定发包人应支付款项后</w:t>
      </w:r>
      <w:r>
        <w:rPr>
          <w:rFonts w:ascii="仿宋" w:eastAsia="仿宋" w:hAnsi="仿宋" w:cs="宋体" w:hint="eastAsia"/>
          <w:szCs w:val="21"/>
          <w:u w:val="single"/>
        </w:rPr>
        <w:t xml:space="preserve">  90  </w:t>
      </w:r>
      <w:r>
        <w:rPr>
          <w:rFonts w:ascii="仿宋" w:eastAsia="仿宋" w:hAnsi="仿宋" w:cs="宋体" w:hint="eastAsia"/>
          <w:szCs w:val="21"/>
        </w:rPr>
        <w:t>天内完成款项的支付。</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18. 保险</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18.1 工程保险</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关于工程保险的特别约定：</w:t>
      </w:r>
      <w:r>
        <w:rPr>
          <w:rFonts w:ascii="仿宋" w:eastAsia="仿宋" w:hAnsi="仿宋" w:hint="eastAsia"/>
          <w:szCs w:val="21"/>
          <w:u w:val="single"/>
        </w:rPr>
        <w:t>除发包人自有人员生命财产险外均由承包人投保并承担费用</w:t>
      </w:r>
      <w:r>
        <w:rPr>
          <w:rFonts w:ascii="仿宋" w:eastAsia="仿宋" w:hAnsi="仿宋" w:cs="宋体" w:hint="eastAsia"/>
          <w:kern w:val="0"/>
          <w:szCs w:val="21"/>
        </w:rPr>
        <w:t>。</w:t>
      </w:r>
    </w:p>
    <w:p w:rsidR="007974BF" w:rsidRDefault="00C9121B">
      <w:pPr>
        <w:spacing w:line="360" w:lineRule="exact"/>
        <w:ind w:firstLineChars="200" w:firstLine="420"/>
        <w:outlineLvl w:val="0"/>
        <w:rPr>
          <w:rFonts w:ascii="仿宋" w:eastAsia="仿宋" w:hAnsi="仿宋" w:cs="宋体"/>
          <w:szCs w:val="21"/>
        </w:rPr>
      </w:pPr>
      <w:bookmarkStart w:id="107" w:name="_Toc30172"/>
      <w:r>
        <w:rPr>
          <w:rFonts w:ascii="仿宋" w:eastAsia="仿宋" w:hAnsi="仿宋" w:cs="宋体" w:hint="eastAsia"/>
          <w:szCs w:val="21"/>
        </w:rPr>
        <w:t>18.3 其他保险</w:t>
      </w:r>
      <w:bookmarkEnd w:id="107"/>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关于其他保险的约定：</w:t>
      </w:r>
      <w:r>
        <w:rPr>
          <w:rFonts w:ascii="仿宋" w:eastAsia="仿宋" w:hAnsi="仿宋" w:hint="eastAsia"/>
          <w:szCs w:val="21"/>
          <w:u w:val="single"/>
        </w:rPr>
        <w:t>承包人承担以下保险自身的财产及施工现场内的自身员工的人身伤害及财产，从事危险作业员工的意外伤害，第三人人身伤害及财产等</w:t>
      </w:r>
      <w:r>
        <w:rPr>
          <w:rFonts w:ascii="仿宋" w:eastAsia="仿宋" w:hAnsi="仿宋" w:cs="宋体" w:hint="eastAsia"/>
          <w:kern w:val="0"/>
          <w:szCs w:val="21"/>
          <w:u w:val="single"/>
        </w:rPr>
        <w:t>。</w:t>
      </w:r>
      <w:r>
        <w:rPr>
          <w:rFonts w:ascii="仿宋" w:eastAsia="仿宋" w:hAnsi="仿宋" w:hint="eastAsia"/>
          <w:u w:val="single"/>
        </w:rPr>
        <w:t>保险赔付不足时，</w:t>
      </w:r>
      <w:r>
        <w:rPr>
          <w:rFonts w:ascii="仿宋" w:eastAsia="仿宋" w:hAnsi="仿宋" w:hint="eastAsia"/>
          <w:u w:val="single"/>
        </w:rPr>
        <w:lastRenderedPageBreak/>
        <w:t>由承包人承担。</w:t>
      </w:r>
    </w:p>
    <w:p w:rsidR="007974BF" w:rsidRDefault="007974BF">
      <w:pPr>
        <w:snapToGrid w:val="0"/>
        <w:spacing w:line="360" w:lineRule="exact"/>
        <w:ind w:firstLineChars="200" w:firstLine="420"/>
        <w:rPr>
          <w:rFonts w:ascii="仿宋" w:eastAsia="仿宋" w:hAnsi="仿宋"/>
          <w:szCs w:val="21"/>
          <w:u w:val="single"/>
        </w:rPr>
      </w:pPr>
    </w:p>
    <w:p w:rsidR="007974BF" w:rsidRDefault="00C9121B">
      <w:pPr>
        <w:spacing w:line="360" w:lineRule="exact"/>
        <w:ind w:firstLineChars="200" w:firstLine="420"/>
        <w:jc w:val="left"/>
        <w:rPr>
          <w:rFonts w:ascii="仿宋" w:eastAsia="仿宋" w:hAnsi="仿宋" w:cs="宋体"/>
          <w:kern w:val="0"/>
          <w:szCs w:val="21"/>
        </w:rPr>
      </w:pPr>
      <w:r>
        <w:rPr>
          <w:rFonts w:ascii="仿宋" w:eastAsia="仿宋" w:hAnsi="仿宋" w:cs="宋体" w:hint="eastAsia"/>
          <w:szCs w:val="21"/>
        </w:rPr>
        <w:t>承包人是否应为其施工设备等办理财产保险：</w:t>
      </w:r>
      <w:r>
        <w:rPr>
          <w:rFonts w:ascii="仿宋" w:eastAsia="仿宋" w:hAnsi="仿宋" w:cs="宋体" w:hint="eastAsia"/>
          <w:szCs w:val="21"/>
          <w:u w:val="single"/>
        </w:rPr>
        <w:t>是</w:t>
      </w:r>
      <w:r>
        <w:rPr>
          <w:rFonts w:ascii="仿宋" w:eastAsia="仿宋" w:hAnsi="仿宋" w:cs="宋体" w:hint="eastAsia"/>
          <w:szCs w:val="21"/>
        </w:rPr>
        <w:t>。</w:t>
      </w:r>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18.7 通知义务</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kern w:val="0"/>
          <w:szCs w:val="21"/>
        </w:rPr>
        <w:t>关于变更保险合同时的通知义务的约定：</w:t>
      </w:r>
      <w:r>
        <w:rPr>
          <w:rFonts w:ascii="仿宋" w:eastAsia="仿宋" w:hAnsi="仿宋" w:cs="宋体" w:hint="eastAsia"/>
          <w:szCs w:val="21"/>
          <w:u w:val="single"/>
        </w:rPr>
        <w:t>按通用合同条款第18.7款执行</w:t>
      </w:r>
      <w:r>
        <w:rPr>
          <w:rFonts w:ascii="仿宋" w:eastAsia="仿宋" w:hAnsi="仿宋" w:cs="宋体" w:hint="eastAsia"/>
          <w:szCs w:val="21"/>
        </w:rPr>
        <w:t>。</w:t>
      </w:r>
    </w:p>
    <w:p w:rsidR="007974BF" w:rsidRDefault="00C9121B">
      <w:pPr>
        <w:keepNext/>
        <w:keepLines/>
        <w:spacing w:line="360" w:lineRule="exact"/>
        <w:outlineLvl w:val="3"/>
        <w:rPr>
          <w:rFonts w:ascii="仿宋" w:eastAsia="仿宋" w:hAnsi="仿宋" w:cs="宋体"/>
          <w:bCs/>
          <w:szCs w:val="21"/>
        </w:rPr>
      </w:pPr>
      <w:r>
        <w:rPr>
          <w:rFonts w:ascii="仿宋" w:eastAsia="仿宋" w:hAnsi="仿宋" w:cs="宋体" w:hint="eastAsia"/>
          <w:bCs/>
          <w:szCs w:val="21"/>
        </w:rPr>
        <w:t>20. 争议解决</w:t>
      </w:r>
    </w:p>
    <w:p w:rsidR="007974BF" w:rsidRDefault="00C9121B">
      <w:pPr>
        <w:spacing w:line="360" w:lineRule="exact"/>
        <w:ind w:firstLineChars="200" w:firstLine="420"/>
        <w:outlineLvl w:val="0"/>
        <w:rPr>
          <w:rFonts w:ascii="仿宋" w:eastAsia="仿宋" w:hAnsi="仿宋" w:cs="宋体"/>
          <w:szCs w:val="21"/>
        </w:rPr>
      </w:pPr>
      <w:bookmarkStart w:id="108" w:name="_Toc12169"/>
      <w:r>
        <w:rPr>
          <w:rFonts w:ascii="仿宋" w:eastAsia="仿宋" w:hAnsi="仿宋" w:cs="宋体" w:hint="eastAsia"/>
          <w:szCs w:val="21"/>
        </w:rPr>
        <w:t>20.1仲裁或诉讼</w:t>
      </w:r>
      <w:bookmarkEnd w:id="108"/>
    </w:p>
    <w:p w:rsidR="007974BF" w:rsidRDefault="00C9121B">
      <w:pPr>
        <w:spacing w:line="360" w:lineRule="exact"/>
        <w:ind w:firstLineChars="200" w:firstLine="420"/>
        <w:rPr>
          <w:rFonts w:ascii="仿宋" w:eastAsia="仿宋" w:hAnsi="仿宋" w:cs="宋体"/>
          <w:szCs w:val="21"/>
        </w:rPr>
      </w:pPr>
      <w:r>
        <w:rPr>
          <w:rFonts w:ascii="仿宋" w:eastAsia="仿宋" w:hAnsi="仿宋" w:cs="宋体" w:hint="eastAsia"/>
          <w:szCs w:val="21"/>
        </w:rPr>
        <w:t>因合同及合同有关事项发生的争议，按下列第</w:t>
      </w:r>
      <w:r>
        <w:rPr>
          <w:rFonts w:ascii="仿宋" w:eastAsia="仿宋" w:hAnsi="仿宋" w:cs="宋体" w:hint="eastAsia"/>
          <w:szCs w:val="21"/>
          <w:u w:val="single"/>
        </w:rPr>
        <w:t>（2）</w:t>
      </w:r>
      <w:r>
        <w:rPr>
          <w:rFonts w:ascii="仿宋" w:eastAsia="仿宋" w:hAnsi="仿宋" w:cs="宋体" w:hint="eastAsia"/>
          <w:szCs w:val="21"/>
        </w:rPr>
        <w:t>种方式解决：</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（1）向</w:t>
      </w:r>
      <w:r>
        <w:rPr>
          <w:rFonts w:ascii="仿宋" w:eastAsia="仿宋" w:hAnsi="仿宋" w:cs="宋体" w:hint="eastAsia"/>
          <w:szCs w:val="21"/>
          <w:u w:val="single"/>
        </w:rPr>
        <w:t xml:space="preserve">  / </w:t>
      </w:r>
      <w:r>
        <w:rPr>
          <w:rFonts w:ascii="仿宋" w:eastAsia="仿宋" w:hAnsi="仿宋" w:cs="宋体" w:hint="eastAsia"/>
          <w:szCs w:val="21"/>
        </w:rPr>
        <w:t>仲裁委员会申请仲裁；</w:t>
      </w:r>
    </w:p>
    <w:p w:rsidR="007974BF" w:rsidRDefault="00C9121B">
      <w:pPr>
        <w:spacing w:line="360" w:lineRule="exact"/>
        <w:ind w:firstLineChars="200" w:firstLine="420"/>
        <w:jc w:val="left"/>
        <w:rPr>
          <w:rFonts w:ascii="仿宋" w:eastAsia="仿宋" w:hAnsi="仿宋" w:cs="宋体"/>
          <w:szCs w:val="21"/>
        </w:rPr>
      </w:pPr>
      <w:r>
        <w:rPr>
          <w:rFonts w:ascii="仿宋" w:eastAsia="仿宋" w:hAnsi="仿宋" w:cs="宋体" w:hint="eastAsia"/>
          <w:szCs w:val="21"/>
        </w:rPr>
        <w:t>（2）向</w:t>
      </w:r>
      <w:r>
        <w:rPr>
          <w:rFonts w:ascii="仿宋" w:eastAsia="仿宋" w:hAnsi="仿宋" w:cs="宋体" w:hint="eastAsia"/>
          <w:szCs w:val="21"/>
          <w:u w:val="single"/>
        </w:rPr>
        <w:t>甲方所在地</w:t>
      </w:r>
      <w:r>
        <w:rPr>
          <w:rFonts w:ascii="仿宋" w:eastAsia="仿宋" w:hAnsi="仿宋" w:cs="宋体" w:hint="eastAsia"/>
          <w:szCs w:val="21"/>
        </w:rPr>
        <w:t>人民法院起诉。</w:t>
      </w:r>
    </w:p>
    <w:p w:rsidR="007974BF" w:rsidRDefault="007974BF">
      <w:pPr>
        <w:widowControl/>
        <w:spacing w:line="500" w:lineRule="exact"/>
        <w:jc w:val="center"/>
        <w:rPr>
          <w:rFonts w:ascii="仿宋" w:eastAsia="仿宋" w:hAnsi="仿宋"/>
          <w:b/>
          <w:bCs/>
        </w:rPr>
      </w:pPr>
      <w:bookmarkStart w:id="109" w:name="_Toc267251442"/>
      <w:bookmarkEnd w:id="74"/>
    </w:p>
    <w:p w:rsidR="007974BF" w:rsidRDefault="00C9121B">
      <w:pPr>
        <w:widowControl/>
        <w:spacing w:line="500" w:lineRule="exact"/>
        <w:jc w:val="center"/>
        <w:rPr>
          <w:rFonts w:ascii="仿宋" w:eastAsia="仿宋" w:hAnsi="仿宋"/>
          <w:b/>
          <w:sz w:val="28"/>
          <w:szCs w:val="28"/>
        </w:rPr>
      </w:pPr>
      <w:r>
        <w:rPr>
          <w:rFonts w:ascii="仿宋" w:eastAsia="仿宋" w:hAnsi="仿宋" w:hint="eastAsia"/>
          <w:szCs w:val="21"/>
        </w:rPr>
        <w:br w:type="page"/>
      </w:r>
      <w:bookmarkEnd w:id="109"/>
      <w:r>
        <w:rPr>
          <w:rFonts w:ascii="仿宋" w:eastAsia="仿宋" w:hAnsi="仿宋" w:hint="eastAsia"/>
          <w:b/>
          <w:sz w:val="28"/>
          <w:szCs w:val="28"/>
        </w:rPr>
        <w:lastRenderedPageBreak/>
        <w:t>工程质量保修书</w:t>
      </w:r>
    </w:p>
    <w:p w:rsidR="007974BF" w:rsidRDefault="00C9121B">
      <w:pPr>
        <w:snapToGrid w:val="0"/>
        <w:ind w:firstLineChars="300" w:firstLine="630"/>
        <w:rPr>
          <w:rFonts w:ascii="仿宋" w:eastAsia="仿宋" w:hAnsi="仿宋"/>
          <w:szCs w:val="21"/>
          <w:u w:val="single"/>
        </w:rPr>
      </w:pPr>
      <w:r>
        <w:rPr>
          <w:rFonts w:ascii="仿宋" w:eastAsia="仿宋" w:hAnsi="仿宋" w:hint="eastAsia"/>
          <w:szCs w:val="21"/>
        </w:rPr>
        <w:t>发包人：</w:t>
      </w:r>
      <w:r>
        <w:rPr>
          <w:rFonts w:ascii="仿宋" w:eastAsia="仿宋" w:hAnsi="仿宋" w:hint="eastAsia"/>
          <w:szCs w:val="21"/>
          <w:u w:val="single"/>
        </w:rPr>
        <w:t xml:space="preserve">                              </w:t>
      </w:r>
    </w:p>
    <w:p w:rsidR="007974BF" w:rsidRDefault="00C9121B">
      <w:pPr>
        <w:snapToGrid w:val="0"/>
        <w:ind w:firstLine="630"/>
        <w:rPr>
          <w:rFonts w:ascii="仿宋" w:eastAsia="仿宋" w:hAnsi="仿宋"/>
          <w:szCs w:val="21"/>
        </w:rPr>
      </w:pPr>
      <w:r>
        <w:rPr>
          <w:rFonts w:ascii="仿宋" w:eastAsia="仿宋" w:hAnsi="仿宋" w:hint="eastAsia"/>
          <w:szCs w:val="21"/>
        </w:rPr>
        <w:t>承包人：</w:t>
      </w:r>
      <w:r>
        <w:rPr>
          <w:rFonts w:ascii="仿宋" w:eastAsia="仿宋" w:hAnsi="仿宋" w:hint="eastAsia"/>
          <w:szCs w:val="21"/>
          <w:u w:val="single"/>
        </w:rPr>
        <w:t xml:space="preserve">                              </w:t>
      </w:r>
    </w:p>
    <w:p w:rsidR="007974BF" w:rsidRDefault="00C9121B">
      <w:pPr>
        <w:snapToGrid w:val="0"/>
        <w:ind w:firstLine="630"/>
        <w:rPr>
          <w:rFonts w:ascii="仿宋" w:eastAsia="仿宋" w:hAnsi="仿宋"/>
          <w:b/>
          <w:szCs w:val="21"/>
          <w:u w:val="single"/>
        </w:rPr>
      </w:pPr>
      <w:r>
        <w:rPr>
          <w:rFonts w:ascii="仿宋" w:eastAsia="仿宋" w:hAnsi="仿宋" w:hint="eastAsia"/>
          <w:szCs w:val="21"/>
        </w:rPr>
        <w:t>发包人、承包人根据《中华人民共和国建筑法》、《建设工程质量管理条例》和《房屋建筑工程质量保修办法》，经协商一致，对</w:t>
      </w:r>
      <w:r>
        <w:rPr>
          <w:rFonts w:ascii="仿宋" w:eastAsia="仿宋" w:hAnsi="仿宋" w:hint="eastAsia"/>
          <w:b/>
          <w:szCs w:val="21"/>
          <w:u w:val="single"/>
        </w:rPr>
        <w:t xml:space="preserve">              工程</w:t>
      </w:r>
      <w:r>
        <w:rPr>
          <w:rFonts w:ascii="仿宋" w:eastAsia="仿宋" w:hAnsi="仿宋" w:hint="eastAsia"/>
          <w:szCs w:val="21"/>
        </w:rPr>
        <w:t>签订工程质量保修书。</w:t>
      </w:r>
    </w:p>
    <w:p w:rsidR="007974BF" w:rsidRDefault="00C9121B">
      <w:pPr>
        <w:snapToGrid w:val="0"/>
        <w:ind w:firstLine="630"/>
        <w:rPr>
          <w:rFonts w:ascii="仿宋" w:eastAsia="仿宋" w:hAnsi="仿宋"/>
          <w:b/>
          <w:szCs w:val="21"/>
        </w:rPr>
      </w:pPr>
      <w:r>
        <w:rPr>
          <w:rFonts w:ascii="仿宋" w:eastAsia="仿宋" w:hAnsi="仿宋" w:hint="eastAsia"/>
          <w:b/>
          <w:szCs w:val="21"/>
        </w:rPr>
        <w:t>1、工程质量保修范围和内容</w:t>
      </w:r>
    </w:p>
    <w:p w:rsidR="007974BF" w:rsidRDefault="00C9121B">
      <w:pPr>
        <w:pStyle w:val="ab"/>
        <w:snapToGrid w:val="0"/>
        <w:ind w:left="0" w:firstLineChars="200" w:firstLine="480"/>
        <w:rPr>
          <w:rFonts w:ascii="仿宋" w:eastAsia="仿宋" w:hAnsi="仿宋"/>
          <w:szCs w:val="21"/>
        </w:rPr>
      </w:pPr>
      <w:r>
        <w:rPr>
          <w:rFonts w:ascii="仿宋" w:eastAsia="仿宋" w:hAnsi="仿宋" w:hint="eastAsia"/>
          <w:szCs w:val="21"/>
        </w:rPr>
        <w:t>承包人在质量保修期内，按照有关法律、法规、规章规定和双方约定，承担本工程质量保修责任。</w:t>
      </w:r>
    </w:p>
    <w:p w:rsidR="007974BF" w:rsidRDefault="00C9121B">
      <w:pPr>
        <w:pStyle w:val="ab"/>
        <w:snapToGrid w:val="0"/>
        <w:rPr>
          <w:rFonts w:ascii="仿宋" w:eastAsia="仿宋" w:hAnsi="仿宋"/>
          <w:szCs w:val="21"/>
        </w:rPr>
      </w:pPr>
      <w:r>
        <w:rPr>
          <w:rFonts w:ascii="仿宋" w:eastAsia="仿宋" w:hAnsi="仿宋" w:hint="eastAsia"/>
          <w:szCs w:val="21"/>
        </w:rPr>
        <w:t>质量保修范围及内容，双方约定如下：</w:t>
      </w:r>
    </w:p>
    <w:p w:rsidR="007974BF" w:rsidRDefault="00C9121B">
      <w:pPr>
        <w:snapToGrid w:val="0"/>
        <w:ind w:firstLineChars="200" w:firstLine="420"/>
        <w:rPr>
          <w:rFonts w:ascii="仿宋" w:eastAsia="仿宋" w:hAnsi="仿宋"/>
          <w:szCs w:val="21"/>
          <w:u w:val="single"/>
        </w:rPr>
      </w:pPr>
      <w:r>
        <w:rPr>
          <w:rFonts w:ascii="仿宋" w:eastAsia="仿宋" w:hAnsi="仿宋" w:hint="eastAsia"/>
          <w:szCs w:val="21"/>
          <w:u w:val="single"/>
        </w:rPr>
        <w:t>按照竣工图及变更联系</w:t>
      </w:r>
      <w:proofErr w:type="gramStart"/>
      <w:r>
        <w:rPr>
          <w:rFonts w:ascii="仿宋" w:eastAsia="仿宋" w:hAnsi="仿宋" w:hint="eastAsia"/>
          <w:szCs w:val="21"/>
          <w:u w:val="single"/>
        </w:rPr>
        <w:t>单范围</w:t>
      </w:r>
      <w:proofErr w:type="gramEnd"/>
      <w:r>
        <w:rPr>
          <w:rFonts w:ascii="仿宋" w:eastAsia="仿宋" w:hAnsi="仿宋" w:hint="eastAsia"/>
          <w:szCs w:val="21"/>
          <w:u w:val="single"/>
        </w:rPr>
        <w:t>的内容工程进行保修，承包人必须承担所施工项目范围的所有内容的保修工作，质量问题均由承包人负责，并承担所发生的一切费用。</w:t>
      </w:r>
    </w:p>
    <w:p w:rsidR="007974BF" w:rsidRDefault="00C9121B">
      <w:pPr>
        <w:snapToGrid w:val="0"/>
        <w:ind w:firstLine="630"/>
        <w:rPr>
          <w:rFonts w:ascii="仿宋" w:eastAsia="仿宋" w:hAnsi="仿宋"/>
          <w:b/>
          <w:szCs w:val="21"/>
        </w:rPr>
      </w:pPr>
      <w:r>
        <w:rPr>
          <w:rFonts w:ascii="仿宋" w:eastAsia="仿宋" w:hAnsi="仿宋" w:hint="eastAsia"/>
          <w:b/>
          <w:szCs w:val="21"/>
        </w:rPr>
        <w:t>2、质量保修期：</w:t>
      </w:r>
    </w:p>
    <w:p w:rsidR="007974BF" w:rsidRDefault="00C9121B">
      <w:pPr>
        <w:snapToGrid w:val="0"/>
        <w:ind w:firstLine="630"/>
        <w:rPr>
          <w:rFonts w:ascii="仿宋" w:eastAsia="仿宋" w:hAnsi="仿宋"/>
          <w:szCs w:val="21"/>
        </w:rPr>
      </w:pPr>
      <w:r>
        <w:rPr>
          <w:rFonts w:ascii="仿宋" w:eastAsia="仿宋" w:hAnsi="仿宋" w:hint="eastAsia"/>
          <w:szCs w:val="21"/>
        </w:rPr>
        <w:t>双方根据《建设工程质量管理条例》、《建设工程质量保证金管理暂行办法》（</w:t>
      </w:r>
      <w:proofErr w:type="gramStart"/>
      <w:r>
        <w:rPr>
          <w:rFonts w:ascii="仿宋" w:eastAsia="仿宋" w:hAnsi="仿宋" w:hint="eastAsia"/>
          <w:szCs w:val="21"/>
        </w:rPr>
        <w:t>建质</w:t>
      </w:r>
      <w:proofErr w:type="gramEnd"/>
      <w:r>
        <w:rPr>
          <w:rFonts w:ascii="仿宋" w:eastAsia="仿宋" w:hAnsi="仿宋" w:hint="eastAsia"/>
          <w:szCs w:val="21"/>
        </w:rPr>
        <w:t>[2005]7号）及有关规定，约定本工程质量保修期如下：</w:t>
      </w:r>
    </w:p>
    <w:p w:rsidR="007974BF" w:rsidRDefault="00C9121B">
      <w:pPr>
        <w:snapToGrid w:val="0"/>
        <w:ind w:firstLine="630"/>
        <w:rPr>
          <w:rFonts w:ascii="仿宋" w:eastAsia="仿宋" w:hAnsi="仿宋"/>
          <w:szCs w:val="21"/>
        </w:rPr>
      </w:pPr>
      <w:r>
        <w:rPr>
          <w:rFonts w:ascii="仿宋" w:eastAsia="仿宋" w:hAnsi="仿宋" w:hint="eastAsia"/>
          <w:szCs w:val="21"/>
        </w:rPr>
        <w:t>2.1、地基基础工程和主体结构工程为设计文件规定的该工程合理使用年限。</w:t>
      </w:r>
    </w:p>
    <w:p w:rsidR="007974BF" w:rsidRDefault="00C9121B">
      <w:pPr>
        <w:snapToGrid w:val="0"/>
        <w:ind w:firstLine="630"/>
        <w:rPr>
          <w:rFonts w:ascii="仿宋" w:eastAsia="仿宋" w:hAnsi="仿宋"/>
          <w:szCs w:val="21"/>
        </w:rPr>
      </w:pPr>
      <w:r>
        <w:rPr>
          <w:rFonts w:ascii="仿宋" w:eastAsia="仿宋" w:hAnsi="仿宋" w:hint="eastAsia"/>
          <w:szCs w:val="21"/>
        </w:rPr>
        <w:t xml:space="preserve">2.2、屋面防水工程、有防水要求的卫生间、房间和外墙面的防渗漏为 </w:t>
      </w:r>
      <w:r>
        <w:rPr>
          <w:rFonts w:ascii="仿宋" w:eastAsia="仿宋" w:hAnsi="仿宋" w:hint="eastAsia"/>
          <w:szCs w:val="21"/>
          <w:u w:val="single"/>
        </w:rPr>
        <w:t xml:space="preserve"> 伍 </w:t>
      </w:r>
      <w:r>
        <w:rPr>
          <w:rFonts w:ascii="仿宋" w:eastAsia="仿宋" w:hAnsi="仿宋" w:hint="eastAsia"/>
          <w:szCs w:val="21"/>
        </w:rPr>
        <w:t>年；</w:t>
      </w:r>
    </w:p>
    <w:p w:rsidR="007974BF" w:rsidRDefault="00C9121B">
      <w:pPr>
        <w:snapToGrid w:val="0"/>
        <w:ind w:firstLine="630"/>
        <w:rPr>
          <w:rFonts w:ascii="仿宋" w:eastAsia="仿宋" w:hAnsi="仿宋"/>
          <w:szCs w:val="21"/>
        </w:rPr>
      </w:pPr>
      <w:r>
        <w:rPr>
          <w:rFonts w:ascii="仿宋" w:eastAsia="仿宋" w:hAnsi="仿宋" w:hint="eastAsia"/>
          <w:szCs w:val="21"/>
        </w:rPr>
        <w:t xml:space="preserve">2.3、装修工程为 </w:t>
      </w:r>
      <w:r>
        <w:rPr>
          <w:rFonts w:ascii="仿宋" w:eastAsia="仿宋" w:hAnsi="仿宋" w:hint="eastAsia"/>
          <w:szCs w:val="21"/>
          <w:u w:val="single"/>
        </w:rPr>
        <w:t xml:space="preserve">贰  </w:t>
      </w:r>
      <w:r>
        <w:rPr>
          <w:rFonts w:ascii="仿宋" w:eastAsia="仿宋" w:hAnsi="仿宋" w:hint="eastAsia"/>
          <w:szCs w:val="21"/>
        </w:rPr>
        <w:t>年；</w:t>
      </w:r>
    </w:p>
    <w:p w:rsidR="007974BF" w:rsidRDefault="00C9121B">
      <w:pPr>
        <w:snapToGrid w:val="0"/>
        <w:ind w:firstLine="630"/>
        <w:rPr>
          <w:rFonts w:ascii="仿宋" w:eastAsia="仿宋" w:hAnsi="仿宋"/>
          <w:szCs w:val="21"/>
        </w:rPr>
      </w:pPr>
      <w:r>
        <w:rPr>
          <w:rFonts w:ascii="仿宋" w:eastAsia="仿宋" w:hAnsi="仿宋" w:hint="eastAsia"/>
          <w:szCs w:val="21"/>
        </w:rPr>
        <w:t>2.4、本工程设备质量保修期为</w:t>
      </w:r>
      <w:r>
        <w:rPr>
          <w:rFonts w:ascii="仿宋" w:eastAsia="仿宋" w:hAnsi="仿宋" w:hint="eastAsia"/>
          <w:szCs w:val="21"/>
          <w:u w:val="single"/>
        </w:rPr>
        <w:t xml:space="preserve"> 贰 </w:t>
      </w:r>
      <w:r>
        <w:rPr>
          <w:rFonts w:ascii="仿宋" w:eastAsia="仿宋" w:hAnsi="仿宋" w:hint="eastAsia"/>
          <w:szCs w:val="21"/>
        </w:rPr>
        <w:t>年。</w:t>
      </w:r>
    </w:p>
    <w:p w:rsidR="007974BF" w:rsidRDefault="00C9121B">
      <w:pPr>
        <w:snapToGrid w:val="0"/>
        <w:ind w:firstLineChars="200" w:firstLine="420"/>
        <w:jc w:val="left"/>
        <w:rPr>
          <w:rFonts w:ascii="仿宋" w:eastAsia="仿宋" w:hAnsi="仿宋"/>
          <w:szCs w:val="21"/>
        </w:rPr>
      </w:pPr>
      <w:r>
        <w:rPr>
          <w:rFonts w:ascii="仿宋" w:eastAsia="仿宋" w:hAnsi="仿宋" w:hint="eastAsia"/>
          <w:szCs w:val="21"/>
        </w:rPr>
        <w:t>2.5、质量保修期自</w:t>
      </w:r>
      <w:r>
        <w:rPr>
          <w:rFonts w:ascii="仿宋" w:eastAsia="仿宋" w:hAnsi="仿宋"/>
          <w:snapToGrid w:val="0"/>
          <w:kern w:val="0"/>
          <w:szCs w:val="21"/>
        </w:rPr>
        <w:t>工程整体竣工验收</w:t>
      </w:r>
      <w:r>
        <w:rPr>
          <w:rFonts w:ascii="仿宋" w:eastAsia="仿宋" w:hAnsi="仿宋" w:hint="eastAsia"/>
          <w:snapToGrid w:val="0"/>
          <w:kern w:val="0"/>
          <w:szCs w:val="21"/>
        </w:rPr>
        <w:t>合格</w:t>
      </w:r>
      <w:r>
        <w:rPr>
          <w:rFonts w:ascii="仿宋" w:eastAsia="仿宋" w:hAnsi="仿宋" w:hint="eastAsia"/>
          <w:szCs w:val="21"/>
        </w:rPr>
        <w:t>之日起计算。</w:t>
      </w:r>
    </w:p>
    <w:p w:rsidR="007974BF" w:rsidRDefault="00C9121B">
      <w:pPr>
        <w:snapToGrid w:val="0"/>
        <w:ind w:firstLine="630"/>
        <w:rPr>
          <w:rFonts w:ascii="仿宋" w:eastAsia="仿宋" w:hAnsi="仿宋"/>
          <w:b/>
          <w:szCs w:val="21"/>
        </w:rPr>
      </w:pPr>
      <w:r>
        <w:rPr>
          <w:rFonts w:ascii="仿宋" w:eastAsia="仿宋" w:hAnsi="仿宋" w:hint="eastAsia"/>
          <w:b/>
          <w:szCs w:val="21"/>
        </w:rPr>
        <w:t>3、 缺陷责任期</w:t>
      </w:r>
    </w:p>
    <w:p w:rsidR="007974BF" w:rsidRDefault="00C9121B">
      <w:pPr>
        <w:snapToGrid w:val="0"/>
        <w:ind w:firstLine="630"/>
        <w:rPr>
          <w:rFonts w:ascii="仿宋" w:eastAsia="仿宋" w:hAnsi="仿宋"/>
          <w:szCs w:val="21"/>
        </w:rPr>
      </w:pPr>
      <w:r>
        <w:rPr>
          <w:rFonts w:ascii="仿宋" w:eastAsia="仿宋" w:hAnsi="仿宋" w:hint="eastAsia"/>
          <w:szCs w:val="21"/>
        </w:rPr>
        <w:t>工程缺陷责任期为</w:t>
      </w:r>
      <w:r>
        <w:rPr>
          <w:rFonts w:ascii="仿宋" w:eastAsia="仿宋" w:hAnsi="仿宋" w:hint="eastAsia"/>
          <w:szCs w:val="21"/>
          <w:u w:val="single"/>
        </w:rPr>
        <w:t xml:space="preserve"> 24 </w:t>
      </w:r>
      <w:proofErr w:type="gramStart"/>
      <w:r>
        <w:rPr>
          <w:rFonts w:ascii="仿宋" w:eastAsia="仿宋" w:hAnsi="仿宋" w:hint="eastAsia"/>
          <w:szCs w:val="21"/>
        </w:rPr>
        <w:t>个</w:t>
      </w:r>
      <w:proofErr w:type="gramEnd"/>
      <w:r>
        <w:rPr>
          <w:rFonts w:ascii="仿宋" w:eastAsia="仿宋" w:hAnsi="仿宋" w:hint="eastAsia"/>
          <w:szCs w:val="21"/>
        </w:rPr>
        <w:t>月，缺陷责任期自工程竣工验收合格之日起计算。单位工程先于全部工程进行验收，单位工程缺陷责任期自单位工程验收合格之日起算。</w:t>
      </w:r>
    </w:p>
    <w:p w:rsidR="007974BF" w:rsidRDefault="00C9121B">
      <w:pPr>
        <w:snapToGrid w:val="0"/>
        <w:ind w:firstLine="630"/>
        <w:rPr>
          <w:rFonts w:ascii="仿宋" w:eastAsia="仿宋" w:hAnsi="仿宋"/>
          <w:szCs w:val="21"/>
        </w:rPr>
      </w:pPr>
      <w:r>
        <w:rPr>
          <w:rFonts w:ascii="仿宋" w:eastAsia="仿宋" w:hAnsi="仿宋" w:hint="eastAsia"/>
          <w:szCs w:val="21"/>
        </w:rPr>
        <w:t>缺陷责任期终止后，发包人应退还剩余的质量保证金。</w:t>
      </w:r>
    </w:p>
    <w:p w:rsidR="007974BF" w:rsidRDefault="00C9121B">
      <w:pPr>
        <w:snapToGrid w:val="0"/>
        <w:ind w:firstLine="630"/>
        <w:rPr>
          <w:rFonts w:ascii="仿宋" w:eastAsia="仿宋" w:hAnsi="仿宋"/>
          <w:b/>
          <w:szCs w:val="21"/>
        </w:rPr>
      </w:pPr>
      <w:r>
        <w:rPr>
          <w:rFonts w:ascii="仿宋" w:eastAsia="仿宋" w:hAnsi="仿宋" w:hint="eastAsia"/>
          <w:b/>
          <w:szCs w:val="21"/>
        </w:rPr>
        <w:t>4、质量保修责任</w:t>
      </w:r>
    </w:p>
    <w:p w:rsidR="007974BF" w:rsidRDefault="00C9121B">
      <w:pPr>
        <w:snapToGrid w:val="0"/>
        <w:ind w:firstLine="630"/>
        <w:rPr>
          <w:rFonts w:ascii="仿宋" w:eastAsia="仿宋" w:hAnsi="仿宋"/>
          <w:szCs w:val="21"/>
        </w:rPr>
      </w:pPr>
      <w:r>
        <w:rPr>
          <w:rFonts w:ascii="仿宋" w:eastAsia="仿宋" w:hAnsi="仿宋" w:hint="eastAsia"/>
          <w:szCs w:val="21"/>
        </w:rPr>
        <w:t>4.1属于保修范围、内容的项目，承包人应当在接到保修通知之日起</w:t>
      </w:r>
      <w:r>
        <w:rPr>
          <w:rFonts w:ascii="仿宋" w:eastAsia="仿宋" w:hAnsi="仿宋" w:hint="eastAsia"/>
          <w:szCs w:val="21"/>
          <w:u w:val="single"/>
        </w:rPr>
        <w:t>6小时</w:t>
      </w:r>
      <w:r>
        <w:rPr>
          <w:rFonts w:ascii="仿宋" w:eastAsia="仿宋" w:hAnsi="仿宋" w:hint="eastAsia"/>
          <w:szCs w:val="21"/>
        </w:rPr>
        <w:t>内派人保修。</w:t>
      </w:r>
      <w:r>
        <w:rPr>
          <w:rFonts w:ascii="仿宋" w:eastAsia="仿宋" w:hAnsi="仿宋" w:hint="eastAsia"/>
          <w:szCs w:val="21"/>
          <w:u w:val="single"/>
        </w:rPr>
        <w:t>承包人不在约定期限内派人保修（包括本条4.2款、4.3款内容）的，发包人无需再次通知承包人，并可自行委托他人修理，费用（实际发生的保修费用加50%的管理费用）在质量保证金中扣回</w:t>
      </w:r>
      <w:r>
        <w:rPr>
          <w:rFonts w:ascii="仿宋" w:eastAsia="仿宋" w:hAnsi="仿宋"/>
          <w:szCs w:val="21"/>
        </w:rPr>
        <w:t>。</w:t>
      </w:r>
    </w:p>
    <w:p w:rsidR="007974BF" w:rsidRDefault="00C9121B">
      <w:pPr>
        <w:snapToGrid w:val="0"/>
        <w:ind w:firstLine="630"/>
        <w:rPr>
          <w:rFonts w:ascii="仿宋" w:eastAsia="仿宋" w:hAnsi="仿宋"/>
          <w:szCs w:val="21"/>
        </w:rPr>
      </w:pPr>
      <w:r>
        <w:rPr>
          <w:rFonts w:ascii="仿宋" w:eastAsia="仿宋" w:hAnsi="仿宋" w:hint="eastAsia"/>
          <w:szCs w:val="21"/>
        </w:rPr>
        <w:t>4.2发生紧急抢修事故的，承包人在接到事故通知后，应当立即到达事故现场抢修。</w:t>
      </w:r>
    </w:p>
    <w:p w:rsidR="007974BF" w:rsidRDefault="00C9121B">
      <w:pPr>
        <w:snapToGrid w:val="0"/>
        <w:ind w:firstLine="630"/>
        <w:rPr>
          <w:rFonts w:ascii="仿宋" w:eastAsia="仿宋" w:hAnsi="仿宋"/>
          <w:szCs w:val="21"/>
        </w:rPr>
      </w:pPr>
      <w:r>
        <w:rPr>
          <w:rFonts w:ascii="仿宋" w:eastAsia="仿宋" w:hAnsi="仿宋" w:hint="eastAsia"/>
          <w:szCs w:val="21"/>
        </w:rPr>
        <w:t>4.3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974BF" w:rsidRDefault="00C9121B">
      <w:pPr>
        <w:snapToGrid w:val="0"/>
        <w:ind w:firstLine="630"/>
        <w:rPr>
          <w:rFonts w:ascii="仿宋" w:eastAsia="仿宋" w:hAnsi="仿宋"/>
          <w:szCs w:val="21"/>
        </w:rPr>
      </w:pPr>
      <w:r>
        <w:rPr>
          <w:rFonts w:ascii="仿宋" w:eastAsia="仿宋" w:hAnsi="仿宋" w:hint="eastAsia"/>
          <w:szCs w:val="21"/>
        </w:rPr>
        <w:t>4.4质量保修完成后，由发包人组织验收。</w:t>
      </w:r>
    </w:p>
    <w:p w:rsidR="007974BF" w:rsidRDefault="00C9121B">
      <w:pPr>
        <w:snapToGrid w:val="0"/>
        <w:ind w:firstLine="630"/>
        <w:rPr>
          <w:rFonts w:ascii="仿宋" w:eastAsia="仿宋" w:hAnsi="仿宋"/>
          <w:b/>
          <w:szCs w:val="21"/>
        </w:rPr>
      </w:pPr>
      <w:r>
        <w:rPr>
          <w:rFonts w:ascii="仿宋" w:eastAsia="仿宋" w:hAnsi="仿宋" w:hint="eastAsia"/>
          <w:b/>
          <w:szCs w:val="21"/>
        </w:rPr>
        <w:t>5、保修费用</w:t>
      </w:r>
    </w:p>
    <w:p w:rsidR="007974BF" w:rsidRDefault="00C9121B">
      <w:pPr>
        <w:snapToGrid w:val="0"/>
        <w:ind w:firstLine="630"/>
        <w:rPr>
          <w:rFonts w:ascii="仿宋" w:eastAsia="仿宋" w:hAnsi="仿宋"/>
          <w:szCs w:val="21"/>
        </w:rPr>
      </w:pPr>
      <w:r>
        <w:rPr>
          <w:rFonts w:ascii="仿宋" w:eastAsia="仿宋" w:hAnsi="仿宋" w:hint="eastAsia"/>
          <w:szCs w:val="21"/>
        </w:rPr>
        <w:t>5.1、保修费用由造成质量缺陷的责任方承担。</w:t>
      </w:r>
    </w:p>
    <w:p w:rsidR="007974BF" w:rsidRDefault="00C9121B">
      <w:pPr>
        <w:snapToGrid w:val="0"/>
        <w:ind w:firstLine="630"/>
        <w:rPr>
          <w:rFonts w:ascii="仿宋" w:eastAsia="仿宋" w:hAnsi="仿宋"/>
          <w:b/>
          <w:szCs w:val="21"/>
        </w:rPr>
      </w:pPr>
      <w:r>
        <w:rPr>
          <w:rFonts w:ascii="仿宋" w:eastAsia="仿宋" w:hAnsi="仿宋" w:hint="eastAsia"/>
          <w:b/>
          <w:szCs w:val="21"/>
        </w:rPr>
        <w:t>6、其他</w:t>
      </w:r>
    </w:p>
    <w:p w:rsidR="007974BF" w:rsidRDefault="00C9121B">
      <w:pPr>
        <w:snapToGrid w:val="0"/>
        <w:ind w:firstLineChars="300" w:firstLine="630"/>
        <w:rPr>
          <w:rFonts w:ascii="仿宋" w:eastAsia="仿宋" w:hAnsi="仿宋"/>
          <w:szCs w:val="21"/>
          <w:u w:val="single"/>
        </w:rPr>
      </w:pPr>
      <w:r>
        <w:rPr>
          <w:rFonts w:ascii="仿宋" w:eastAsia="仿宋" w:hAnsi="仿宋" w:hint="eastAsia"/>
          <w:szCs w:val="21"/>
        </w:rPr>
        <w:t>6.1、双方约定的其他工程质量保修事项：</w:t>
      </w:r>
      <w:r>
        <w:rPr>
          <w:rFonts w:ascii="仿宋" w:eastAsia="仿宋" w:hAnsi="仿宋" w:hint="eastAsia"/>
          <w:b/>
          <w:szCs w:val="21"/>
          <w:u w:val="single"/>
        </w:rPr>
        <w:t>未列明的其他内容的保修期国家省市有规定的从其规定，没有规定的则保修期为 2 年</w:t>
      </w:r>
      <w:r>
        <w:rPr>
          <w:rFonts w:ascii="仿宋" w:eastAsia="仿宋" w:hAnsi="仿宋" w:hint="eastAsia"/>
          <w:szCs w:val="21"/>
          <w:u w:val="single"/>
        </w:rPr>
        <w:t>。</w:t>
      </w:r>
    </w:p>
    <w:p w:rsidR="007974BF" w:rsidRDefault="00C9121B">
      <w:pPr>
        <w:snapToGrid w:val="0"/>
        <w:ind w:firstLine="630"/>
        <w:rPr>
          <w:rFonts w:ascii="仿宋" w:eastAsia="仿宋" w:hAnsi="仿宋"/>
          <w:szCs w:val="21"/>
        </w:rPr>
      </w:pPr>
      <w:r>
        <w:rPr>
          <w:rFonts w:ascii="仿宋" w:eastAsia="仿宋" w:hAnsi="仿宋" w:hint="eastAsia"/>
          <w:szCs w:val="21"/>
        </w:rPr>
        <w:t>6.2、本工程质量保修书，由施工合同发包人、承包人双方在竣工验收</w:t>
      </w:r>
      <w:proofErr w:type="gramStart"/>
      <w:r>
        <w:rPr>
          <w:rFonts w:ascii="仿宋" w:eastAsia="仿宋" w:hAnsi="仿宋" w:hint="eastAsia"/>
          <w:szCs w:val="21"/>
        </w:rPr>
        <w:t>前共同</w:t>
      </w:r>
      <w:proofErr w:type="gramEnd"/>
      <w:r>
        <w:rPr>
          <w:rFonts w:ascii="仿宋" w:eastAsia="仿宋" w:hAnsi="仿宋" w:hint="eastAsia"/>
          <w:szCs w:val="21"/>
        </w:rPr>
        <w:t>签署，作为施工合同附件，其有效期限至保修期满。</w:t>
      </w:r>
    </w:p>
    <w:p w:rsidR="007974BF" w:rsidRDefault="007974BF">
      <w:pPr>
        <w:snapToGrid w:val="0"/>
        <w:rPr>
          <w:rFonts w:ascii="仿宋" w:eastAsia="仿宋" w:hAnsi="仿宋"/>
          <w:szCs w:val="21"/>
        </w:rPr>
      </w:pPr>
    </w:p>
    <w:p w:rsidR="007974BF" w:rsidRDefault="00C9121B">
      <w:pPr>
        <w:snapToGrid w:val="0"/>
        <w:rPr>
          <w:rFonts w:ascii="仿宋" w:eastAsia="仿宋" w:hAnsi="仿宋"/>
          <w:szCs w:val="21"/>
        </w:rPr>
      </w:pPr>
      <w:r w:rsidRPr="00B12C78">
        <w:rPr>
          <w:rFonts w:ascii="仿宋" w:eastAsia="仿宋" w:hAnsi="仿宋" w:hint="eastAsia"/>
          <w:szCs w:val="21"/>
        </w:rPr>
        <w:t>发包人（盖章）：                                承包人（盖章）：</w:t>
      </w:r>
    </w:p>
    <w:p w:rsidR="007974BF" w:rsidRDefault="007974BF">
      <w:pPr>
        <w:snapToGrid w:val="0"/>
        <w:rPr>
          <w:rFonts w:ascii="仿宋" w:eastAsia="仿宋" w:hAnsi="仿宋"/>
          <w:szCs w:val="21"/>
        </w:rPr>
      </w:pPr>
    </w:p>
    <w:p w:rsidR="007974BF" w:rsidRDefault="00C9121B">
      <w:pPr>
        <w:snapToGrid w:val="0"/>
        <w:rPr>
          <w:rFonts w:ascii="仿宋" w:eastAsia="仿宋" w:hAnsi="仿宋"/>
          <w:szCs w:val="21"/>
        </w:rPr>
      </w:pPr>
      <w:r>
        <w:rPr>
          <w:rFonts w:ascii="仿宋" w:eastAsia="仿宋" w:hAnsi="仿宋" w:hint="eastAsia"/>
          <w:szCs w:val="21"/>
        </w:rPr>
        <w:t>法定代表人或其委托代理人（签字）：                法定代表人或其委托代理人（签字）：</w:t>
      </w:r>
    </w:p>
    <w:p w:rsidR="007974BF" w:rsidRDefault="00C9121B">
      <w:pPr>
        <w:widowControl/>
        <w:spacing w:line="500" w:lineRule="exact"/>
        <w:jc w:val="left"/>
        <w:rPr>
          <w:rFonts w:ascii="仿宋" w:eastAsia="仿宋" w:hAnsi="仿宋"/>
          <w:szCs w:val="21"/>
        </w:rPr>
      </w:pPr>
      <w:r>
        <w:rPr>
          <w:rFonts w:ascii="仿宋" w:eastAsia="仿宋" w:hAnsi="仿宋" w:hint="eastAsia"/>
          <w:szCs w:val="21"/>
        </w:rPr>
        <w:t xml:space="preserve">年    月    日                                  年    月    日   </w:t>
      </w:r>
    </w:p>
    <w:p w:rsidR="007974BF" w:rsidRDefault="007974BF">
      <w:pPr>
        <w:widowControl/>
        <w:spacing w:line="500" w:lineRule="exact"/>
        <w:jc w:val="left"/>
        <w:rPr>
          <w:rFonts w:ascii="仿宋" w:eastAsia="仿宋" w:hAnsi="仿宋" w:cs="Arial"/>
        </w:rPr>
      </w:pPr>
    </w:p>
    <w:p w:rsidR="007974BF" w:rsidRDefault="007974BF">
      <w:pPr>
        <w:pStyle w:val="25"/>
        <w:sectPr w:rsidR="007974BF">
          <w:pgSz w:w="11907" w:h="16840"/>
          <w:pgMar w:top="1440" w:right="1797" w:bottom="1440" w:left="1797" w:header="851" w:footer="851" w:gutter="0"/>
          <w:cols w:space="720"/>
        </w:sectPr>
      </w:pPr>
    </w:p>
    <w:p w:rsidR="007974BF" w:rsidRDefault="007974BF">
      <w:pPr>
        <w:spacing w:line="460" w:lineRule="exact"/>
        <w:rPr>
          <w:rFonts w:ascii="仿宋" w:eastAsia="仿宋" w:hAnsi="仿宋" w:cs="仿宋"/>
          <w:b/>
          <w:sz w:val="24"/>
        </w:rPr>
      </w:pPr>
    </w:p>
    <w:p w:rsidR="007974BF" w:rsidRDefault="00C9121B">
      <w:pPr>
        <w:spacing w:line="360" w:lineRule="auto"/>
        <w:ind w:left="720" w:firstLineChars="200" w:firstLine="723"/>
        <w:outlineLvl w:val="0"/>
        <w:rPr>
          <w:rFonts w:ascii="仿宋" w:eastAsia="仿宋" w:hAnsi="仿宋" w:cs="仿宋"/>
          <w:b/>
          <w:sz w:val="36"/>
          <w:szCs w:val="20"/>
        </w:rPr>
      </w:pPr>
      <w:bookmarkStart w:id="110" w:name="_Toc221356961"/>
      <w:bookmarkStart w:id="111" w:name="_Toc221356898"/>
      <w:r>
        <w:rPr>
          <w:rFonts w:ascii="仿宋" w:eastAsia="仿宋" w:hAnsi="仿宋" w:cs="仿宋" w:hint="eastAsia"/>
          <w:b/>
          <w:sz w:val="36"/>
          <w:szCs w:val="20"/>
        </w:rPr>
        <w:t>第五部分  应提交的有关格式范例</w:t>
      </w:r>
    </w:p>
    <w:p w:rsidR="007974BF" w:rsidRDefault="007974BF">
      <w:pPr>
        <w:rPr>
          <w:rFonts w:ascii="仿宋" w:eastAsia="仿宋" w:hAnsi="仿宋" w:cs="仿宋"/>
          <w:b/>
          <w:kern w:val="0"/>
          <w:sz w:val="36"/>
          <w:szCs w:val="36"/>
        </w:rPr>
      </w:pPr>
    </w:p>
    <w:p w:rsidR="007974BF" w:rsidRDefault="00C9121B">
      <w:pPr>
        <w:jc w:val="center"/>
        <w:outlineLvl w:val="1"/>
        <w:rPr>
          <w:rFonts w:ascii="仿宋" w:eastAsia="仿宋" w:hAnsi="仿宋" w:cs="仿宋"/>
          <w:b/>
          <w:kern w:val="0"/>
          <w:sz w:val="36"/>
          <w:szCs w:val="36"/>
        </w:rPr>
      </w:pPr>
      <w:r>
        <w:rPr>
          <w:rFonts w:ascii="仿宋" w:eastAsia="仿宋" w:hAnsi="仿宋" w:cs="仿宋" w:hint="eastAsia"/>
          <w:b/>
          <w:kern w:val="0"/>
          <w:sz w:val="36"/>
          <w:szCs w:val="36"/>
        </w:rPr>
        <w:t>资格文件部分</w:t>
      </w:r>
    </w:p>
    <w:p w:rsidR="007974BF" w:rsidRDefault="007974BF">
      <w:pPr>
        <w:jc w:val="center"/>
        <w:rPr>
          <w:rFonts w:ascii="仿宋" w:eastAsia="仿宋" w:hAnsi="仿宋" w:cs="仿宋"/>
          <w:b/>
          <w:kern w:val="0"/>
          <w:sz w:val="36"/>
          <w:szCs w:val="36"/>
        </w:rPr>
      </w:pPr>
    </w:p>
    <w:p w:rsidR="007974BF" w:rsidRDefault="007974BF">
      <w:pPr>
        <w:jc w:val="center"/>
        <w:rPr>
          <w:rFonts w:ascii="仿宋" w:eastAsia="仿宋" w:hAnsi="仿宋" w:cs="仿宋"/>
          <w:b/>
          <w:kern w:val="0"/>
          <w:sz w:val="36"/>
          <w:szCs w:val="36"/>
        </w:rPr>
      </w:pPr>
    </w:p>
    <w:p w:rsidR="007974BF" w:rsidRDefault="00C9121B">
      <w:pPr>
        <w:jc w:val="center"/>
        <w:rPr>
          <w:rFonts w:ascii="仿宋" w:eastAsia="仿宋" w:hAnsi="仿宋" w:cs="仿宋"/>
          <w:b/>
          <w:kern w:val="0"/>
          <w:sz w:val="36"/>
          <w:szCs w:val="36"/>
        </w:rPr>
      </w:pPr>
      <w:r>
        <w:rPr>
          <w:rFonts w:ascii="仿宋" w:eastAsia="仿宋" w:hAnsi="仿宋" w:cs="仿宋" w:hint="eastAsia"/>
          <w:b/>
          <w:kern w:val="0"/>
          <w:sz w:val="36"/>
          <w:szCs w:val="36"/>
        </w:rPr>
        <w:t>目录</w:t>
      </w:r>
    </w:p>
    <w:p w:rsidR="007974BF" w:rsidRDefault="007974BF">
      <w:pPr>
        <w:rPr>
          <w:rFonts w:ascii="仿宋" w:eastAsia="仿宋" w:hAnsi="仿宋" w:cs="仿宋"/>
          <w:b/>
          <w:kern w:val="0"/>
          <w:sz w:val="36"/>
          <w:szCs w:val="36"/>
        </w:rPr>
      </w:pP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（1）符合参加采购活动应当具备的一般条件的承诺函……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（2）落实采购政策需满足的资格要求……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7974BF">
      <w:pPr>
        <w:snapToGrid w:val="0"/>
        <w:spacing w:line="360" w:lineRule="auto"/>
        <w:ind w:firstLineChars="200" w:firstLine="480"/>
        <w:rPr>
          <w:rFonts w:ascii="仿宋" w:eastAsia="仿宋" w:hAnsi="仿宋" w:cs="仿宋"/>
          <w:sz w:val="24"/>
        </w:rPr>
      </w:pPr>
    </w:p>
    <w:p w:rsidR="007974BF" w:rsidRDefault="007974BF">
      <w:pPr>
        <w:spacing w:line="360" w:lineRule="auto"/>
        <w:ind w:firstLineChars="200" w:firstLine="480"/>
        <w:rPr>
          <w:rFonts w:ascii="仿宋" w:eastAsia="仿宋" w:hAnsi="仿宋" w:cs="仿宋"/>
          <w:sz w:val="24"/>
        </w:rPr>
      </w:pPr>
    </w:p>
    <w:p w:rsidR="007974BF" w:rsidRDefault="00C9121B">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kern w:val="0"/>
          <w:sz w:val="24"/>
        </w:rPr>
        <w:br w:type="page"/>
      </w:r>
      <w:r>
        <w:rPr>
          <w:rFonts w:ascii="仿宋" w:eastAsia="仿宋" w:hAnsi="仿宋" w:cs="仿宋" w:hint="eastAsia"/>
          <w:b/>
          <w:kern w:val="0"/>
          <w:sz w:val="32"/>
          <w:szCs w:val="32"/>
        </w:rPr>
        <w:lastRenderedPageBreak/>
        <w:t>一、符合参加采购活动应当具备的一般条件的承诺函</w:t>
      </w:r>
    </w:p>
    <w:p w:rsidR="007974BF" w:rsidRDefault="00C9121B">
      <w:pPr>
        <w:snapToGrid w:val="0"/>
        <w:spacing w:line="360" w:lineRule="auto"/>
        <w:rPr>
          <w:rFonts w:ascii="仿宋" w:eastAsia="仿宋" w:hAnsi="仿宋" w:cs="仿宋"/>
          <w:sz w:val="24"/>
        </w:rPr>
      </w:pPr>
      <w:r>
        <w:rPr>
          <w:rFonts w:ascii="仿宋" w:eastAsia="仿宋" w:hAnsi="仿宋" w:cs="仿宋" w:hint="eastAsia"/>
          <w:sz w:val="24"/>
          <w:u w:val="single"/>
        </w:rPr>
        <w:t>（采购人）、（采购代理机构）</w:t>
      </w:r>
      <w:r>
        <w:rPr>
          <w:rFonts w:ascii="仿宋" w:eastAsia="仿宋" w:hAnsi="仿宋" w:cs="仿宋" w:hint="eastAsia"/>
          <w:sz w:val="24"/>
        </w:rPr>
        <w:t>：</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w:t>
      </w:r>
      <w:r>
        <w:rPr>
          <w:rFonts w:ascii="仿宋" w:eastAsia="仿宋" w:hAnsi="仿宋" w:cs="仿宋" w:hint="eastAsia"/>
          <w:sz w:val="24"/>
          <w:u w:val="single"/>
        </w:rPr>
        <w:t xml:space="preserve">        </w:t>
      </w:r>
      <w:r>
        <w:rPr>
          <w:rFonts w:ascii="仿宋" w:eastAsia="仿宋" w:hAnsi="仿宋" w:cs="仿宋" w:hint="eastAsia"/>
          <w:sz w:val="24"/>
        </w:rPr>
        <w:t>（项目名称）【招标编号：</w:t>
      </w:r>
      <w:r>
        <w:rPr>
          <w:rFonts w:ascii="仿宋" w:eastAsia="仿宋" w:hAnsi="仿宋" w:cs="仿宋" w:hint="eastAsia"/>
          <w:sz w:val="24"/>
          <w:u w:val="single"/>
        </w:rPr>
        <w:t xml:space="preserve">    </w:t>
      </w:r>
      <w:r>
        <w:rPr>
          <w:rFonts w:ascii="仿宋" w:eastAsia="仿宋" w:hAnsi="仿宋" w:cs="仿宋" w:hint="eastAsia"/>
          <w:sz w:val="24"/>
        </w:rPr>
        <w:t>（采购编号）】采购活动，郑重承诺：</w:t>
      </w:r>
    </w:p>
    <w:p w:rsidR="007974BF" w:rsidRDefault="00C9121B">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1、具有独立承担民事责任的能力；</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2、具有良好的商业信誉和健全的财务会计制度； </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3、具有履行合同所必需的设备和专业技术能力；</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4、有依法缴纳税收和社会保障资金的良好记录；</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5、参加政府采购活动前三年内，在经营活动中没有重大违法记录；</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6、具有法律、行政法规规定的其他条件。</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（二）未被信用中国（www.creditchina.gov.cn)、</w:t>
      </w:r>
      <w:r>
        <w:rPr>
          <w:rFonts w:ascii="仿宋" w:eastAsia="仿宋" w:hAnsi="仿宋" w:cs="仿宋" w:hint="eastAsia"/>
          <w:kern w:val="0"/>
          <w:sz w:val="24"/>
        </w:rPr>
        <w:t>中国政府采购网</w:t>
      </w:r>
      <w:r>
        <w:rPr>
          <w:rFonts w:ascii="仿宋" w:eastAsia="仿宋" w:hAnsi="仿宋" w:cs="仿宋" w:hint="eastAsia"/>
          <w:sz w:val="24"/>
        </w:rPr>
        <w:t>（www.ccgp.gov.cn）列入失信被执行人、重大税收违法案件当事人名单、政府采购严重违法失信行为记录名单。</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1、单位负责人为同一人或者存在直接控股、管理关系的不同供应商参加同一合同项下的采购活动的；</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2、为采购项目提供整体设计、规范编制或者项目管理、监理、检测等服务后再参加该采购项目的其他采购活动的。</w:t>
      </w:r>
    </w:p>
    <w:p w:rsidR="007974BF" w:rsidRDefault="00C9121B">
      <w:pPr>
        <w:snapToGrid w:val="0"/>
        <w:spacing w:line="360" w:lineRule="auto"/>
        <w:ind w:firstLineChars="2008" w:firstLine="4819"/>
        <w:rPr>
          <w:rFonts w:ascii="仿宋" w:eastAsia="仿宋" w:hAnsi="仿宋" w:cs="仿宋"/>
          <w:kern w:val="0"/>
          <w:sz w:val="24"/>
        </w:rPr>
      </w:pPr>
      <w:r>
        <w:rPr>
          <w:rFonts w:ascii="仿宋" w:eastAsia="仿宋" w:hAnsi="仿宋" w:cs="仿宋" w:hint="eastAsia"/>
          <w:kern w:val="0"/>
          <w:sz w:val="24"/>
          <w:lang w:val="zh-CN"/>
        </w:rPr>
        <w:t>供应商名称(电子章)：</w:t>
      </w:r>
    </w:p>
    <w:p w:rsidR="007974BF" w:rsidRDefault="00C9121B">
      <w:pPr>
        <w:snapToGrid w:val="0"/>
        <w:spacing w:line="360" w:lineRule="auto"/>
        <w:ind w:firstLineChars="2008" w:firstLine="4819"/>
        <w:jc w:val="left"/>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  日</w:t>
      </w:r>
    </w:p>
    <w:p w:rsidR="007974BF" w:rsidRDefault="007974BF">
      <w:pPr>
        <w:snapToGrid w:val="0"/>
        <w:spacing w:line="360" w:lineRule="auto"/>
        <w:ind w:right="480"/>
        <w:jc w:val="center"/>
        <w:rPr>
          <w:rFonts w:ascii="仿宋" w:eastAsia="仿宋" w:hAnsi="仿宋" w:cs="仿宋"/>
          <w:b/>
          <w:kern w:val="0"/>
          <w:sz w:val="32"/>
          <w:szCs w:val="32"/>
        </w:rPr>
      </w:pPr>
    </w:p>
    <w:p w:rsidR="007974BF" w:rsidRDefault="00C9121B">
      <w:pPr>
        <w:widowControl/>
        <w:adjustRightInd/>
        <w:jc w:val="left"/>
        <w:rPr>
          <w:rFonts w:ascii="仿宋" w:eastAsia="仿宋" w:hAnsi="仿宋" w:cs="仿宋"/>
          <w:b/>
          <w:bCs/>
          <w:szCs w:val="21"/>
        </w:rPr>
      </w:pPr>
      <w:r>
        <w:rPr>
          <w:rFonts w:ascii="仿宋" w:eastAsia="仿宋" w:hAnsi="仿宋" w:cs="仿宋" w:hint="eastAsia"/>
          <w:b/>
          <w:bCs/>
          <w:szCs w:val="21"/>
        </w:rPr>
        <w:br w:type="page"/>
      </w:r>
    </w:p>
    <w:p w:rsidR="007974BF" w:rsidRDefault="00C9121B">
      <w:pPr>
        <w:snapToGrid w:val="0"/>
        <w:spacing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w:t>
      </w:r>
    </w:p>
    <w:p w:rsidR="007974BF" w:rsidRDefault="00C9121B">
      <w:pPr>
        <w:snapToGrid w:val="0"/>
        <w:spacing w:line="360" w:lineRule="auto"/>
        <w:jc w:val="left"/>
        <w:rPr>
          <w:rFonts w:ascii="仿宋" w:eastAsia="仿宋" w:hAnsi="仿宋" w:cs="仿宋"/>
          <w:b/>
          <w:bCs/>
          <w:sz w:val="28"/>
          <w:szCs w:val="28"/>
        </w:rPr>
      </w:pPr>
      <w:r>
        <w:rPr>
          <w:rFonts w:ascii="仿宋" w:eastAsia="仿宋" w:hAnsi="仿宋" w:cs="仿宋" w:hint="eastAsia"/>
          <w:b/>
          <w:bCs/>
          <w:sz w:val="28"/>
          <w:szCs w:val="28"/>
        </w:rPr>
        <w:t>企业营业执照（或事业法人登记证书或其它工商等登记证明材料，自然人提供身份证)复制件（如为联合体，则联合体各方均应提供）；</w:t>
      </w:r>
    </w:p>
    <w:p w:rsidR="007974BF" w:rsidRDefault="007974BF">
      <w:pPr>
        <w:snapToGrid w:val="0"/>
        <w:spacing w:line="360" w:lineRule="auto"/>
        <w:jc w:val="left"/>
        <w:rPr>
          <w:rFonts w:ascii="仿宋" w:eastAsia="仿宋" w:hAnsi="仿宋" w:cs="仿宋"/>
          <w:szCs w:val="21"/>
        </w:rPr>
      </w:pPr>
    </w:p>
    <w:p w:rsidR="007974BF" w:rsidRDefault="00C9121B">
      <w:pPr>
        <w:snapToGrid w:val="0"/>
        <w:spacing w:line="360" w:lineRule="auto"/>
        <w:jc w:val="left"/>
        <w:rPr>
          <w:rFonts w:ascii="仿宋" w:eastAsia="仿宋" w:hAnsi="仿宋" w:cs="仿宋"/>
          <w:szCs w:val="21"/>
        </w:rPr>
      </w:pPr>
      <w:r>
        <w:rPr>
          <w:rFonts w:ascii="仿宋" w:eastAsia="仿宋" w:hAnsi="仿宋" w:cs="仿宋" w:hint="eastAsia"/>
          <w:szCs w:val="21"/>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rsidR="007974BF" w:rsidRDefault="00C9121B">
      <w:pPr>
        <w:snapToGrid w:val="0"/>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br w:type="page"/>
      </w:r>
    </w:p>
    <w:p w:rsidR="007974BF" w:rsidRDefault="007974BF">
      <w:pPr>
        <w:widowControl/>
        <w:adjustRightInd/>
        <w:jc w:val="left"/>
        <w:rPr>
          <w:rFonts w:ascii="仿宋" w:eastAsia="仿宋" w:hAnsi="仿宋" w:cs="仿宋"/>
          <w:b/>
          <w:kern w:val="0"/>
          <w:sz w:val="32"/>
          <w:szCs w:val="32"/>
        </w:rPr>
      </w:pPr>
    </w:p>
    <w:p w:rsidR="007974BF" w:rsidRDefault="00C9121B">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t>二、落实采购政策需满足的资格要求</w:t>
      </w:r>
    </w:p>
    <w:p w:rsidR="007974BF" w:rsidRDefault="00C9121B">
      <w:pPr>
        <w:spacing w:line="360" w:lineRule="auto"/>
        <w:rPr>
          <w:rFonts w:ascii="仿宋" w:eastAsia="仿宋" w:hAnsi="仿宋" w:cs="仿宋"/>
          <w:sz w:val="24"/>
        </w:rPr>
      </w:pPr>
      <w:r>
        <w:rPr>
          <w:rFonts w:ascii="仿宋" w:eastAsia="仿宋" w:hAnsi="仿宋" w:cs="仿宋" w:hint="eastAsia"/>
          <w:sz w:val="24"/>
        </w:rPr>
        <w:t>（根据招标公告落实采购政策需满足的资格要求选择提供相应的材料；未要求的，无需提供）</w:t>
      </w:r>
    </w:p>
    <w:p w:rsidR="007974BF" w:rsidRDefault="00C9121B">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hint="eastAsia"/>
          <w:b/>
          <w:sz w:val="24"/>
        </w:rPr>
        <w:t>A</w:t>
      </w:r>
      <w:r>
        <w:rPr>
          <w:rFonts w:ascii="仿宋" w:eastAsia="仿宋" w:hAnsi="仿宋" w:cs="仿宋" w:hint="eastAsia"/>
          <w:sz w:val="24"/>
        </w:rPr>
        <w:t>.专门面向中小企业，工程施工单位全部由符合政策要求的中小企业（或小微企业）制造或者服务全部由符合政策要求的中小企业（或小微企业）承接的，提供相应的中小企业声明函（附件1）。</w:t>
      </w:r>
    </w:p>
    <w:p w:rsidR="007974BF" w:rsidRDefault="007974BF">
      <w:pPr>
        <w:widowControl/>
        <w:spacing w:line="360" w:lineRule="auto"/>
        <w:ind w:firstLineChars="196" w:firstLine="470"/>
        <w:jc w:val="left"/>
        <w:rPr>
          <w:rFonts w:ascii="仿宋" w:eastAsia="仿宋" w:hAnsi="仿宋" w:cs="仿宋"/>
          <w:sz w:val="24"/>
        </w:rPr>
      </w:pPr>
    </w:p>
    <w:p w:rsidR="007974BF" w:rsidRDefault="00C9121B">
      <w:pPr>
        <w:widowControl/>
        <w:adjustRightInd/>
        <w:jc w:val="left"/>
        <w:rPr>
          <w:rFonts w:ascii="仿宋" w:eastAsia="仿宋" w:hAnsi="仿宋" w:cs="仿宋"/>
          <w:b/>
          <w:sz w:val="24"/>
        </w:rPr>
      </w:pPr>
      <w:r>
        <w:rPr>
          <w:rFonts w:ascii="仿宋" w:eastAsia="仿宋" w:hAnsi="仿宋" w:cs="仿宋" w:hint="eastAsia"/>
          <w:b/>
          <w:sz w:val="24"/>
        </w:rPr>
        <w:br w:type="page"/>
      </w:r>
    </w:p>
    <w:p w:rsidR="007974BF" w:rsidRDefault="00C9121B">
      <w:pPr>
        <w:pStyle w:val="1fd"/>
        <w:keepNext w:val="0"/>
        <w:pageBreakBefore w:val="0"/>
        <w:tabs>
          <w:tab w:val="clear" w:pos="720"/>
        </w:tabs>
        <w:snapToGrid w:val="0"/>
        <w:spacing w:before="120" w:after="120"/>
        <w:jc w:val="both"/>
        <w:outlineLvl w:val="9"/>
        <w:rPr>
          <w:rFonts w:ascii="仿宋" w:eastAsia="仿宋" w:hAnsi="仿宋" w:cs="仿宋"/>
          <w:sz w:val="28"/>
          <w:szCs w:val="28"/>
        </w:rPr>
      </w:pPr>
      <w:r>
        <w:rPr>
          <w:rFonts w:ascii="仿宋" w:eastAsia="仿宋" w:hAnsi="仿宋" w:cs="仿宋" w:hint="eastAsia"/>
          <w:sz w:val="28"/>
          <w:szCs w:val="28"/>
        </w:rPr>
        <w:lastRenderedPageBreak/>
        <w:t>附件1</w:t>
      </w:r>
    </w:p>
    <w:p w:rsidR="007974BF" w:rsidRDefault="007974BF">
      <w:pPr>
        <w:spacing w:line="360" w:lineRule="auto"/>
        <w:jc w:val="center"/>
        <w:rPr>
          <w:rFonts w:ascii="仿宋" w:eastAsia="仿宋" w:hAnsi="仿宋" w:cs="仿宋"/>
          <w:b/>
          <w:sz w:val="32"/>
          <w:szCs w:val="32"/>
        </w:rPr>
      </w:pPr>
    </w:p>
    <w:p w:rsidR="007974BF" w:rsidRDefault="00C9121B">
      <w:pPr>
        <w:spacing w:line="360" w:lineRule="auto"/>
        <w:jc w:val="center"/>
        <w:rPr>
          <w:rFonts w:ascii="仿宋" w:eastAsia="仿宋" w:hAnsi="仿宋" w:cs="仿宋"/>
          <w:b/>
          <w:sz w:val="32"/>
          <w:szCs w:val="32"/>
        </w:rPr>
      </w:pPr>
      <w:r>
        <w:rPr>
          <w:rFonts w:ascii="仿宋" w:eastAsia="仿宋" w:hAnsi="仿宋" w:cs="仿宋" w:hint="eastAsia"/>
          <w:b/>
          <w:sz w:val="32"/>
          <w:szCs w:val="32"/>
        </w:rPr>
        <w:t>（1）中小企业声明函（工程、服务）</w:t>
      </w:r>
    </w:p>
    <w:p w:rsidR="007974BF" w:rsidRDefault="007974BF">
      <w:pPr>
        <w:spacing w:line="360" w:lineRule="auto"/>
        <w:rPr>
          <w:rFonts w:ascii="仿宋" w:eastAsia="仿宋" w:hAnsi="仿宋" w:cs="仿宋"/>
        </w:rPr>
      </w:pPr>
    </w:p>
    <w:p w:rsidR="007974BF" w:rsidRDefault="00C9121B">
      <w:pPr>
        <w:spacing w:line="360" w:lineRule="auto"/>
        <w:ind w:firstLineChars="200"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本公司（联合体）郑重声明，根据《政府采购促进中小企业发展管理办法》（财库﹝2020﹞46 号）的规定，本公司（联合体）参加</w:t>
      </w:r>
      <w:r>
        <w:rPr>
          <w:rFonts w:ascii="仿宋" w:eastAsia="仿宋" w:hAnsi="仿宋" w:cs="仿宋" w:hint="eastAsia"/>
          <w:sz w:val="24"/>
          <w:u w:val="single"/>
        </w:rPr>
        <w:t>（单位名称）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7974BF" w:rsidRDefault="00C9121B">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7974BF" w:rsidRDefault="00C9121B">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7974BF" w:rsidRDefault="00C9121B">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7974BF" w:rsidRDefault="00C9121B">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7974BF" w:rsidRDefault="00C9121B">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7974BF" w:rsidRDefault="00C9121B">
      <w:pPr>
        <w:spacing w:line="360" w:lineRule="auto"/>
        <w:ind w:right="1760"/>
        <w:jc w:val="right"/>
        <w:rPr>
          <w:rFonts w:ascii="仿宋" w:eastAsia="仿宋" w:hAnsi="仿宋" w:cs="仿宋"/>
          <w:sz w:val="24"/>
        </w:rPr>
      </w:pPr>
      <w:r>
        <w:rPr>
          <w:rFonts w:ascii="仿宋" w:eastAsia="仿宋" w:hAnsi="仿宋" w:cs="仿宋" w:hint="eastAsia"/>
          <w:sz w:val="24"/>
        </w:rPr>
        <w:t>供应商名称（电子签名）：</w:t>
      </w:r>
    </w:p>
    <w:p w:rsidR="007974BF" w:rsidRDefault="00C9121B">
      <w:pPr>
        <w:spacing w:line="360" w:lineRule="auto"/>
        <w:ind w:right="1120" w:firstLineChars="1950" w:firstLine="4680"/>
        <w:rPr>
          <w:rFonts w:ascii="仿宋" w:eastAsia="仿宋" w:hAnsi="仿宋" w:cs="仿宋"/>
          <w:sz w:val="24"/>
        </w:rPr>
      </w:pPr>
      <w:r>
        <w:rPr>
          <w:rFonts w:ascii="仿宋" w:eastAsia="仿宋" w:hAnsi="仿宋" w:cs="仿宋" w:hint="eastAsia"/>
          <w:sz w:val="24"/>
        </w:rPr>
        <w:t>日期：</w:t>
      </w:r>
    </w:p>
    <w:p w:rsidR="007974BF" w:rsidRDefault="007974BF">
      <w:pPr>
        <w:spacing w:line="360" w:lineRule="auto"/>
        <w:jc w:val="left"/>
        <w:rPr>
          <w:rFonts w:ascii="仿宋" w:eastAsia="仿宋" w:hAnsi="仿宋" w:cs="仿宋"/>
          <w:b/>
          <w:szCs w:val="21"/>
        </w:rPr>
      </w:pPr>
    </w:p>
    <w:p w:rsidR="007974BF" w:rsidRDefault="00C9121B">
      <w:pPr>
        <w:spacing w:line="360" w:lineRule="auto"/>
        <w:jc w:val="left"/>
        <w:rPr>
          <w:rFonts w:ascii="仿宋" w:eastAsia="仿宋" w:hAnsi="仿宋" w:cs="仿宋"/>
          <w:sz w:val="18"/>
          <w:szCs w:val="18"/>
        </w:rPr>
      </w:pPr>
      <w:r>
        <w:rPr>
          <w:rFonts w:ascii="仿宋" w:eastAsia="仿宋" w:hAnsi="仿宋" w:cs="仿宋" w:hint="eastAsia"/>
          <w:sz w:val="18"/>
          <w:szCs w:val="18"/>
        </w:rPr>
        <w:t>注：1、从业人员、营业收入、资产总额填报上一年度数据，无上</w:t>
      </w:r>
      <w:proofErr w:type="gramStart"/>
      <w:r>
        <w:rPr>
          <w:rFonts w:ascii="仿宋" w:eastAsia="仿宋" w:hAnsi="仿宋" w:cs="仿宋" w:hint="eastAsia"/>
          <w:sz w:val="18"/>
          <w:szCs w:val="18"/>
        </w:rPr>
        <w:t>一</w:t>
      </w:r>
      <w:proofErr w:type="gramEnd"/>
      <w:r>
        <w:rPr>
          <w:rFonts w:ascii="仿宋" w:eastAsia="仿宋" w:hAnsi="仿宋" w:cs="仿宋" w:hint="eastAsia"/>
          <w:sz w:val="18"/>
          <w:szCs w:val="18"/>
        </w:rPr>
        <w:t>年度数据的新成立企业可不填报。</w:t>
      </w:r>
    </w:p>
    <w:p w:rsidR="007974BF" w:rsidRDefault="00C9121B">
      <w:pPr>
        <w:spacing w:line="360" w:lineRule="auto"/>
        <w:ind w:firstLineChars="200" w:firstLine="360"/>
        <w:jc w:val="left"/>
        <w:rPr>
          <w:rFonts w:ascii="仿宋" w:eastAsia="仿宋" w:hAnsi="仿宋" w:cs="仿宋"/>
          <w:sz w:val="18"/>
          <w:szCs w:val="18"/>
        </w:rPr>
      </w:pPr>
      <w:r>
        <w:rPr>
          <w:rFonts w:ascii="仿宋" w:eastAsia="仿宋" w:hAnsi="仿宋" w:cs="仿宋" w:hint="eastAsia"/>
          <w:sz w:val="18"/>
          <w:szCs w:val="18"/>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7974BF" w:rsidRDefault="00C9121B">
      <w:pPr>
        <w:spacing w:line="360" w:lineRule="auto"/>
        <w:jc w:val="center"/>
        <w:rPr>
          <w:rFonts w:ascii="仿宋" w:eastAsia="仿宋" w:hAnsi="仿宋" w:cs="仿宋"/>
          <w:b/>
          <w:bCs/>
          <w:sz w:val="24"/>
          <w:szCs w:val="22"/>
        </w:rPr>
      </w:pPr>
      <w:r>
        <w:rPr>
          <w:rFonts w:ascii="仿宋" w:eastAsia="仿宋" w:hAnsi="仿宋" w:cs="仿宋" w:hint="eastAsia"/>
          <w:b/>
          <w:bCs/>
          <w:sz w:val="24"/>
          <w:szCs w:val="22"/>
        </w:rPr>
        <w:br w:type="page"/>
      </w:r>
    </w:p>
    <w:p w:rsidR="007974BF" w:rsidRDefault="007974BF">
      <w:pPr>
        <w:spacing w:line="360" w:lineRule="auto"/>
        <w:jc w:val="center"/>
        <w:rPr>
          <w:rFonts w:ascii="仿宋" w:eastAsia="仿宋" w:hAnsi="仿宋" w:cs="仿宋"/>
          <w:b/>
          <w:bCs/>
          <w:sz w:val="22"/>
          <w:szCs w:val="22"/>
        </w:rPr>
      </w:pPr>
    </w:p>
    <w:p w:rsidR="007974BF" w:rsidRDefault="00C9121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（2）残疾人福利性单位声明函</w:t>
      </w:r>
    </w:p>
    <w:p w:rsidR="007974BF" w:rsidRDefault="00C9121B">
      <w:pPr>
        <w:spacing w:line="360" w:lineRule="auto"/>
        <w:jc w:val="center"/>
        <w:rPr>
          <w:rFonts w:ascii="仿宋" w:eastAsia="仿宋" w:hAnsi="仿宋" w:cs="仿宋"/>
          <w:bCs/>
          <w:sz w:val="28"/>
          <w:szCs w:val="28"/>
        </w:rPr>
      </w:pPr>
      <w:r>
        <w:rPr>
          <w:rFonts w:ascii="仿宋" w:eastAsia="仿宋" w:hAnsi="仿宋" w:cs="仿宋" w:hint="eastAsia"/>
          <w:bCs/>
          <w:sz w:val="28"/>
          <w:szCs w:val="28"/>
        </w:rPr>
        <w:t>（如有）</w:t>
      </w:r>
    </w:p>
    <w:p w:rsidR="007974BF" w:rsidRDefault="007974BF">
      <w:pPr>
        <w:spacing w:line="588" w:lineRule="exact"/>
        <w:jc w:val="left"/>
        <w:rPr>
          <w:rFonts w:ascii="仿宋" w:eastAsia="仿宋" w:hAnsi="仿宋" w:cs="仿宋"/>
          <w:b/>
          <w:spacing w:val="6"/>
          <w:sz w:val="30"/>
          <w:szCs w:val="30"/>
        </w:rPr>
      </w:pPr>
    </w:p>
    <w:p w:rsidR="007974BF" w:rsidRDefault="00C9121B">
      <w:pPr>
        <w:spacing w:line="480" w:lineRule="auto"/>
        <w:ind w:firstLineChars="200" w:firstLine="504"/>
        <w:jc w:val="left"/>
        <w:rPr>
          <w:rFonts w:ascii="仿宋" w:eastAsia="仿宋" w:hAnsi="仿宋" w:cs="仿宋"/>
          <w:spacing w:val="6"/>
          <w:sz w:val="24"/>
        </w:rPr>
      </w:pPr>
      <w:r>
        <w:rPr>
          <w:rFonts w:ascii="仿宋" w:eastAsia="仿宋" w:hAnsi="仿宋" w:cs="仿宋" w:hint="eastAsia"/>
          <w:spacing w:val="6"/>
          <w:sz w:val="24"/>
        </w:rPr>
        <w:t>本单位郑重声明，根据《财政部民政部中国残疾人联合会关于促进残疾人就业政府采购政策的通知》（财库</w:t>
      </w:r>
      <w:r>
        <w:rPr>
          <w:rFonts w:ascii="仿宋" w:eastAsia="仿宋" w:hAnsi="仿宋" w:cs="仿宋" w:hint="eastAsia"/>
          <w:sz w:val="24"/>
        </w:rPr>
        <w:t>〔2017〕141</w:t>
      </w:r>
      <w:r>
        <w:rPr>
          <w:rFonts w:ascii="仿宋" w:eastAsia="仿宋" w:hAnsi="仿宋" w:cs="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974BF" w:rsidRDefault="00C9121B">
      <w:pPr>
        <w:spacing w:line="480" w:lineRule="auto"/>
        <w:ind w:firstLineChars="200" w:firstLine="504"/>
        <w:jc w:val="left"/>
        <w:rPr>
          <w:rFonts w:ascii="仿宋" w:eastAsia="仿宋" w:hAnsi="仿宋" w:cs="仿宋"/>
          <w:spacing w:val="6"/>
          <w:sz w:val="24"/>
        </w:rPr>
      </w:pPr>
      <w:r>
        <w:rPr>
          <w:rFonts w:ascii="仿宋" w:eastAsia="仿宋" w:hAnsi="仿宋" w:cs="仿宋" w:hint="eastAsia"/>
          <w:spacing w:val="6"/>
          <w:sz w:val="24"/>
        </w:rPr>
        <w:t>本单位对上述声明的真实性负责。如有虚假，将依法承担相应责任。</w:t>
      </w:r>
    </w:p>
    <w:p w:rsidR="007974BF" w:rsidRDefault="007974BF">
      <w:pPr>
        <w:spacing w:line="480" w:lineRule="auto"/>
        <w:ind w:firstLineChars="200" w:firstLine="504"/>
        <w:jc w:val="left"/>
        <w:rPr>
          <w:rFonts w:ascii="仿宋" w:eastAsia="仿宋" w:hAnsi="仿宋" w:cs="仿宋"/>
          <w:spacing w:val="6"/>
          <w:sz w:val="24"/>
        </w:rPr>
      </w:pPr>
    </w:p>
    <w:p w:rsidR="007974BF" w:rsidRDefault="00C9121B">
      <w:pPr>
        <w:tabs>
          <w:tab w:val="left" w:pos="4860"/>
        </w:tabs>
        <w:spacing w:line="480" w:lineRule="auto"/>
        <w:ind w:right="1191" w:firstLineChars="1595" w:firstLine="3828"/>
        <w:jc w:val="left"/>
        <w:rPr>
          <w:rFonts w:ascii="仿宋" w:eastAsia="仿宋" w:hAnsi="仿宋" w:cs="仿宋"/>
          <w:spacing w:val="6"/>
          <w:sz w:val="24"/>
        </w:rPr>
      </w:pPr>
      <w:r>
        <w:rPr>
          <w:rFonts w:ascii="仿宋" w:eastAsia="仿宋" w:hAnsi="仿宋" w:cs="仿宋" w:hint="eastAsia"/>
          <w:sz w:val="24"/>
        </w:rPr>
        <w:t>供应商名称（电子签名）：</w:t>
      </w:r>
    </w:p>
    <w:p w:rsidR="007974BF" w:rsidRDefault="00C9121B">
      <w:pPr>
        <w:tabs>
          <w:tab w:val="left" w:pos="4860"/>
        </w:tabs>
        <w:spacing w:line="480" w:lineRule="auto"/>
        <w:ind w:right="1560" w:firstLineChars="1595" w:firstLine="4019"/>
        <w:jc w:val="left"/>
        <w:rPr>
          <w:rFonts w:ascii="仿宋" w:eastAsia="仿宋" w:hAnsi="仿宋" w:cs="仿宋"/>
          <w:sz w:val="24"/>
        </w:rPr>
      </w:pPr>
      <w:r>
        <w:rPr>
          <w:rFonts w:ascii="仿宋" w:eastAsia="仿宋" w:hAnsi="仿宋" w:cs="仿宋" w:hint="eastAsia"/>
          <w:spacing w:val="6"/>
          <w:sz w:val="24"/>
        </w:rPr>
        <w:t>日     期：</w:t>
      </w:r>
    </w:p>
    <w:p w:rsidR="007974BF" w:rsidRDefault="007974BF">
      <w:pPr>
        <w:spacing w:line="360" w:lineRule="auto"/>
        <w:jc w:val="left"/>
        <w:rPr>
          <w:rFonts w:ascii="仿宋" w:eastAsia="仿宋" w:hAnsi="仿宋" w:cs="仿宋"/>
          <w:b/>
          <w:sz w:val="24"/>
        </w:rPr>
      </w:pPr>
    </w:p>
    <w:p w:rsidR="007974BF" w:rsidRDefault="00C9121B">
      <w:pPr>
        <w:tabs>
          <w:tab w:val="left" w:pos="312"/>
        </w:tabs>
        <w:spacing w:line="400" w:lineRule="exact"/>
        <w:jc w:val="left"/>
        <w:rPr>
          <w:rFonts w:ascii="仿宋" w:eastAsia="仿宋" w:hAnsi="仿宋" w:cs="仿宋"/>
          <w:sz w:val="18"/>
          <w:szCs w:val="18"/>
        </w:rPr>
      </w:pPr>
      <w:r>
        <w:rPr>
          <w:rFonts w:ascii="仿宋" w:eastAsia="仿宋" w:hAnsi="仿宋" w:cs="仿宋" w:hint="eastAsia"/>
          <w:sz w:val="18"/>
          <w:szCs w:val="18"/>
        </w:rPr>
        <w:t>注：1、供应商如为符合条件的残疾人福利性单位，且响应产品为本企业的，投标文件中须出具《残疾人福利性单位声明函》。</w:t>
      </w:r>
    </w:p>
    <w:p w:rsidR="007974BF" w:rsidRDefault="00C9121B">
      <w:pPr>
        <w:tabs>
          <w:tab w:val="left" w:pos="312"/>
        </w:tabs>
        <w:spacing w:line="400" w:lineRule="exact"/>
        <w:ind w:firstLineChars="200" w:firstLine="360"/>
        <w:jc w:val="left"/>
        <w:rPr>
          <w:rFonts w:ascii="仿宋" w:eastAsia="仿宋" w:hAnsi="仿宋" w:cs="仿宋"/>
          <w:sz w:val="18"/>
          <w:szCs w:val="18"/>
        </w:rPr>
      </w:pPr>
      <w:r>
        <w:rPr>
          <w:rFonts w:ascii="仿宋" w:eastAsia="仿宋" w:hAnsi="仿宋" w:cs="仿宋" w:hint="eastAsia"/>
          <w:sz w:val="18"/>
          <w:szCs w:val="18"/>
        </w:rPr>
        <w:t>2、供应商如为残疾人福利性单位且响应产品为其他残疾人福利性单位制造的，所代理品牌制造商的《残疾人福利性单位声明函》也需提供。</w:t>
      </w:r>
    </w:p>
    <w:p w:rsidR="007974BF" w:rsidRDefault="00C9121B">
      <w:pPr>
        <w:tabs>
          <w:tab w:val="left" w:pos="312"/>
        </w:tabs>
        <w:spacing w:line="400" w:lineRule="exact"/>
        <w:ind w:firstLineChars="200" w:firstLine="360"/>
        <w:jc w:val="left"/>
        <w:rPr>
          <w:rFonts w:ascii="仿宋" w:eastAsia="仿宋" w:hAnsi="仿宋" w:cs="仿宋"/>
          <w:sz w:val="18"/>
          <w:szCs w:val="18"/>
        </w:rPr>
      </w:pPr>
      <w:r>
        <w:rPr>
          <w:rFonts w:ascii="仿宋" w:eastAsia="仿宋" w:hAnsi="仿宋" w:cs="仿宋" w:hint="eastAsia"/>
          <w:sz w:val="18"/>
          <w:szCs w:val="18"/>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7974BF" w:rsidRDefault="00C9121B">
      <w:pPr>
        <w:tabs>
          <w:tab w:val="left" w:pos="312"/>
        </w:tabs>
        <w:spacing w:line="400" w:lineRule="exact"/>
        <w:ind w:firstLineChars="200" w:firstLine="360"/>
        <w:jc w:val="left"/>
        <w:rPr>
          <w:rFonts w:ascii="仿宋" w:eastAsia="仿宋" w:hAnsi="仿宋" w:cs="仿宋"/>
          <w:sz w:val="18"/>
          <w:szCs w:val="18"/>
        </w:rPr>
      </w:pPr>
      <w:r>
        <w:rPr>
          <w:rFonts w:ascii="仿宋" w:eastAsia="仿宋" w:hAnsi="仿宋" w:cs="仿宋" w:hint="eastAsia"/>
          <w:sz w:val="18"/>
          <w:szCs w:val="18"/>
        </w:rPr>
        <w:t>4、供应商不属于残疾人福利性单位的，无需提供此声明函，如提供所引起的后果由供应商承担。</w:t>
      </w:r>
    </w:p>
    <w:p w:rsidR="007974BF" w:rsidRDefault="00C9121B">
      <w:pPr>
        <w:widowControl/>
        <w:adjustRightInd/>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7974BF" w:rsidRDefault="00C9121B">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三、本项目的特定资格要求</w:t>
      </w:r>
    </w:p>
    <w:p w:rsidR="007974BF" w:rsidRDefault="00C9121B">
      <w:pPr>
        <w:spacing w:line="360" w:lineRule="auto"/>
        <w:jc w:val="center"/>
        <w:rPr>
          <w:rFonts w:ascii="仿宋" w:eastAsia="仿宋" w:hAnsi="仿宋" w:cs="仿宋"/>
          <w:sz w:val="24"/>
        </w:rPr>
      </w:pPr>
      <w:r>
        <w:rPr>
          <w:rFonts w:ascii="仿宋" w:eastAsia="仿宋" w:hAnsi="仿宋" w:cs="仿宋" w:hint="eastAsia"/>
          <w:sz w:val="24"/>
        </w:rPr>
        <w:t>（根据本项目招标公告特定资格要求及评标办法前附表的要求提供相应的材料）</w:t>
      </w:r>
    </w:p>
    <w:p w:rsidR="007974BF" w:rsidRDefault="00C9121B">
      <w:pPr>
        <w:pStyle w:val="affffffffffc"/>
        <w:numPr>
          <w:ilvl w:val="0"/>
          <w:numId w:val="1"/>
        </w:numPr>
        <w:spacing w:line="360" w:lineRule="auto"/>
        <w:rPr>
          <w:rFonts w:ascii="仿宋" w:eastAsia="仿宋" w:hAnsi="仿宋" w:cs="仿宋"/>
        </w:rPr>
      </w:pPr>
      <w:r>
        <w:rPr>
          <w:rFonts w:ascii="仿宋" w:eastAsia="仿宋" w:hAnsi="仿宋" w:cs="仿宋" w:hint="eastAsia"/>
        </w:rPr>
        <w:t>提供企业资质证书复制件；</w:t>
      </w:r>
    </w:p>
    <w:p w:rsidR="007974BF" w:rsidRDefault="00C9121B">
      <w:pPr>
        <w:pStyle w:val="affffffffffc"/>
        <w:numPr>
          <w:ilvl w:val="0"/>
          <w:numId w:val="1"/>
        </w:numPr>
        <w:spacing w:line="360" w:lineRule="auto"/>
        <w:rPr>
          <w:rFonts w:ascii="仿宋" w:eastAsia="仿宋" w:hAnsi="仿宋" w:cs="仿宋"/>
        </w:rPr>
      </w:pPr>
      <w:proofErr w:type="gramStart"/>
      <w:r>
        <w:rPr>
          <w:rFonts w:ascii="仿宋" w:eastAsia="仿宋" w:hAnsi="仿宋" w:cs="仿宋" w:hint="eastAsia"/>
        </w:rPr>
        <w:t>提供提供</w:t>
      </w:r>
      <w:proofErr w:type="gramEnd"/>
      <w:r>
        <w:rPr>
          <w:rFonts w:ascii="仿宋" w:eastAsia="仿宋" w:hAnsi="仿宋" w:cs="仿宋" w:hint="eastAsia"/>
        </w:rPr>
        <w:t>投标人在“浙江省建筑市场监管公共服务系统”下载的参与本项目投标应具备资质的“浙江省建筑业企业资质动态核查证明”（证明要求：核查发布日期为投标截止日当周或前一周的任一</w:t>
      </w:r>
      <w:proofErr w:type="gramStart"/>
      <w:r>
        <w:rPr>
          <w:rFonts w:ascii="仿宋" w:eastAsia="仿宋" w:hAnsi="仿宋" w:cs="仿宋" w:hint="eastAsia"/>
        </w:rPr>
        <w:t>个</w:t>
      </w:r>
      <w:proofErr w:type="gramEnd"/>
      <w:r>
        <w:rPr>
          <w:rFonts w:ascii="仿宋" w:eastAsia="仿宋" w:hAnsi="仿宋" w:cs="仿宋" w:hint="eastAsia"/>
        </w:rPr>
        <w:t>周一，动态核查结果：合格）。</w:t>
      </w:r>
    </w:p>
    <w:p w:rsidR="007974BF" w:rsidRDefault="00C9121B">
      <w:pPr>
        <w:pStyle w:val="affffffffffc"/>
        <w:numPr>
          <w:ilvl w:val="0"/>
          <w:numId w:val="1"/>
        </w:numPr>
        <w:spacing w:line="360" w:lineRule="auto"/>
        <w:rPr>
          <w:rFonts w:ascii="仿宋" w:eastAsia="仿宋" w:hAnsi="仿宋" w:cs="仿宋"/>
        </w:rPr>
      </w:pPr>
      <w:r>
        <w:rPr>
          <w:rFonts w:ascii="仿宋" w:eastAsia="仿宋" w:hAnsi="仿宋" w:cs="仿宋" w:hint="eastAsia"/>
        </w:rPr>
        <w:t>提供具备有效的安全生产许可证（或有效的安全生产许可证电子证书打印件）复制件；</w:t>
      </w:r>
    </w:p>
    <w:p w:rsidR="007974BF" w:rsidRDefault="00C9121B">
      <w:pPr>
        <w:pStyle w:val="affffffffffc"/>
        <w:numPr>
          <w:ilvl w:val="0"/>
          <w:numId w:val="1"/>
        </w:numPr>
        <w:spacing w:line="360" w:lineRule="auto"/>
        <w:rPr>
          <w:rFonts w:ascii="仿宋" w:eastAsia="仿宋" w:hAnsi="仿宋" w:cs="仿宋"/>
        </w:rPr>
      </w:pPr>
      <w:r>
        <w:rPr>
          <w:rFonts w:ascii="仿宋" w:eastAsia="仿宋" w:hAnsi="仿宋" w:cs="仿宋" w:hint="eastAsia"/>
        </w:rPr>
        <w:t>提供</w:t>
      </w:r>
      <w:r>
        <w:rPr>
          <w:rFonts w:ascii="仿宋" w:eastAsia="仿宋" w:hAnsi="仿宋" w:cs="宋体" w:hint="eastAsia"/>
        </w:rPr>
        <w:t>企业主要负责人（法定代表人、企业经理、企业分管安全生产的副经理、企业技术负责人）具有对应有效的安全生产考核合格证书（A类证书）</w:t>
      </w:r>
      <w:r>
        <w:rPr>
          <w:rFonts w:ascii="仿宋" w:eastAsia="仿宋" w:hAnsi="仿宋" w:cs="仿宋" w:hint="eastAsia"/>
        </w:rPr>
        <w:t>复制件；提供企业分管安全生产副经理企业的任命书复制件；提供企业经理、企业技术负责人任命书复制件。</w:t>
      </w:r>
    </w:p>
    <w:p w:rsidR="007974BF" w:rsidRDefault="00C9121B">
      <w:pPr>
        <w:pStyle w:val="affffffffffc"/>
        <w:numPr>
          <w:ilvl w:val="0"/>
          <w:numId w:val="1"/>
        </w:numPr>
        <w:spacing w:line="360" w:lineRule="auto"/>
        <w:rPr>
          <w:rFonts w:ascii="仿宋" w:eastAsia="仿宋" w:hAnsi="仿宋" w:cs="仿宋"/>
        </w:rPr>
      </w:pPr>
      <w:r>
        <w:rPr>
          <w:rFonts w:ascii="仿宋" w:eastAsia="仿宋" w:hAnsi="仿宋" w:cs="仿宋" w:hint="eastAsia"/>
        </w:rPr>
        <w:t>提供</w:t>
      </w:r>
      <w:r>
        <w:rPr>
          <w:rFonts w:ascii="仿宋" w:eastAsia="仿宋" w:hAnsi="仿宋" w:cs="宋体" w:hint="eastAsia"/>
        </w:rPr>
        <w:t>拟派项目负责人具有市政公用工程专业注册建造师贰级及以上资格证书及具有安全生产考核B类证书</w:t>
      </w:r>
      <w:r>
        <w:rPr>
          <w:rFonts w:ascii="仿宋" w:eastAsia="仿宋" w:hAnsi="仿宋" w:cs="仿宋" w:hint="eastAsia"/>
        </w:rPr>
        <w:t>复制件</w:t>
      </w:r>
      <w:r>
        <w:rPr>
          <w:rFonts w:ascii="仿宋" w:eastAsia="仿宋" w:hAnsi="仿宋" w:cs="宋体" w:hint="eastAsia"/>
        </w:rPr>
        <w:t>；</w:t>
      </w:r>
    </w:p>
    <w:p w:rsidR="007974BF" w:rsidRDefault="007974BF">
      <w:pPr>
        <w:jc w:val="left"/>
        <w:rPr>
          <w:rFonts w:ascii="仿宋" w:eastAsia="仿宋" w:hAnsi="仿宋" w:cs="仿宋"/>
          <w:b/>
          <w:bCs/>
          <w:sz w:val="24"/>
        </w:rPr>
      </w:pPr>
    </w:p>
    <w:p w:rsidR="007974BF" w:rsidRDefault="00C9121B">
      <w:pPr>
        <w:jc w:val="left"/>
        <w:rPr>
          <w:rFonts w:ascii="仿宋" w:eastAsia="仿宋" w:hAnsi="仿宋" w:cs="仿宋"/>
          <w:b/>
          <w:bCs/>
          <w:sz w:val="24"/>
        </w:rPr>
      </w:pPr>
      <w:r>
        <w:rPr>
          <w:rFonts w:ascii="仿宋" w:eastAsia="仿宋" w:hAnsi="仿宋" w:cs="仿宋" w:hint="eastAsia"/>
          <w:b/>
          <w:bCs/>
          <w:sz w:val="24"/>
        </w:rPr>
        <w:t>注：▲以上所需的各种证书、证件、证明可提供复制件或扫描件，建设行政主管部门已启用电子证书且投标人已办理电子证书的，则有效的电子证书具备与同名纸质证书相同效力。一级注册建造师纸质证书无效，必须为电子注册证书。项目负责人一级建造师电子注册证书的相关要求按【建办市〔2021〕40号《住房和城乡建设部办公厅关于全面实行一级建造师电子注册证书的通知》】执行，如“自 2022年1月1日起，一级建造师统一使用电子证书，纸质注册证书作废”、“超出使用时限的电子证书无效，需重新下载电子证书并再次确认使用时限”、“（三）一级建造师打印电子证书后，应在个人签名处手写本人签名，未手写签名或与签名图像笔迹不一致的，该电子证书无效。”等规定。</w:t>
      </w:r>
    </w:p>
    <w:p w:rsidR="007974BF" w:rsidRDefault="007974BF">
      <w:pPr>
        <w:jc w:val="left"/>
        <w:rPr>
          <w:rFonts w:ascii="仿宋" w:eastAsia="仿宋" w:hAnsi="仿宋" w:cs="仿宋"/>
          <w:b/>
          <w:bCs/>
          <w:sz w:val="24"/>
        </w:rPr>
      </w:pPr>
    </w:p>
    <w:p w:rsidR="007974BF" w:rsidRDefault="007974BF">
      <w:pPr>
        <w:jc w:val="left"/>
        <w:rPr>
          <w:rFonts w:ascii="仿宋" w:eastAsia="仿宋" w:hAnsi="仿宋" w:cs="仿宋"/>
          <w:b/>
          <w:bCs/>
          <w:sz w:val="24"/>
        </w:rPr>
        <w:sectPr w:rsidR="007974BF">
          <w:pgSz w:w="11906" w:h="16838"/>
          <w:pgMar w:top="1440" w:right="1800" w:bottom="1440" w:left="1800" w:header="851" w:footer="992" w:gutter="0"/>
          <w:cols w:space="425"/>
          <w:docGrid w:type="lines" w:linePitch="312"/>
        </w:sectPr>
      </w:pPr>
    </w:p>
    <w:p w:rsidR="007974BF" w:rsidRDefault="007974BF">
      <w:pPr>
        <w:spacing w:line="360" w:lineRule="auto"/>
        <w:ind w:firstLineChars="200" w:firstLine="720"/>
        <w:jc w:val="center"/>
        <w:rPr>
          <w:rFonts w:ascii="仿宋" w:eastAsia="仿宋" w:hAnsi="仿宋" w:cs="仿宋"/>
          <w:kern w:val="0"/>
          <w:sz w:val="36"/>
          <w:szCs w:val="36"/>
        </w:rPr>
      </w:pPr>
    </w:p>
    <w:p w:rsidR="007974BF" w:rsidRDefault="00C9121B">
      <w:pPr>
        <w:pStyle w:val="2"/>
        <w:jc w:val="center"/>
        <w:rPr>
          <w:rFonts w:ascii="仿宋" w:eastAsia="仿宋" w:hAnsi="仿宋" w:cs="仿宋_GB2312"/>
          <w:b w:val="0"/>
          <w:kern w:val="0"/>
          <w:sz w:val="36"/>
          <w:szCs w:val="36"/>
        </w:rPr>
      </w:pPr>
      <w:bookmarkStart w:id="112" w:name="_Toc15719"/>
      <w:bookmarkStart w:id="113" w:name="_Hlk93169794"/>
      <w:r>
        <w:rPr>
          <w:rFonts w:ascii="仿宋" w:eastAsia="仿宋" w:hAnsi="仿宋" w:cs="仿宋_GB2312" w:hint="eastAsia"/>
          <w:kern w:val="0"/>
          <w:sz w:val="36"/>
          <w:szCs w:val="36"/>
        </w:rPr>
        <w:t>商务技术文件部分</w:t>
      </w:r>
      <w:bookmarkEnd w:id="112"/>
      <w:bookmarkEnd w:id="113"/>
    </w:p>
    <w:p w:rsidR="007974BF" w:rsidRDefault="007974BF">
      <w:pPr>
        <w:rPr>
          <w:rFonts w:ascii="仿宋" w:eastAsia="仿宋" w:hAnsi="仿宋" w:cs="仿宋_GB2312"/>
          <w:b/>
          <w:kern w:val="0"/>
          <w:sz w:val="24"/>
        </w:rPr>
      </w:pPr>
    </w:p>
    <w:p w:rsidR="007974BF" w:rsidRDefault="00C9121B">
      <w:pPr>
        <w:jc w:val="center"/>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（1）投标函……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（2）法定代表人身份证明或法定代表人授权委托书……</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（4）评标标准相应的商务技术资料……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C9121B">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（5）商务技术偏离表……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974BF" w:rsidRDefault="007974BF">
      <w:pPr>
        <w:snapToGrid w:val="0"/>
        <w:spacing w:line="360" w:lineRule="auto"/>
        <w:jc w:val="center"/>
        <w:outlineLvl w:val="0"/>
        <w:rPr>
          <w:rFonts w:ascii="仿宋" w:eastAsia="仿宋" w:hAnsi="仿宋" w:cs="仿宋"/>
          <w:b/>
          <w:kern w:val="0"/>
          <w:sz w:val="32"/>
          <w:szCs w:val="32"/>
        </w:rPr>
      </w:pPr>
    </w:p>
    <w:p w:rsidR="007974BF" w:rsidRDefault="00C9121B">
      <w:pPr>
        <w:widowControl/>
        <w:adjustRightInd/>
        <w:jc w:val="left"/>
        <w:rPr>
          <w:rFonts w:ascii="仿宋" w:eastAsia="仿宋" w:hAnsi="仿宋" w:cs="仿宋"/>
          <w:b/>
          <w:kern w:val="0"/>
          <w:sz w:val="32"/>
          <w:szCs w:val="32"/>
        </w:rPr>
      </w:pPr>
      <w:r>
        <w:rPr>
          <w:rFonts w:ascii="仿宋" w:eastAsia="仿宋" w:hAnsi="仿宋" w:cs="仿宋" w:hint="eastAsia"/>
          <w:b/>
          <w:kern w:val="0"/>
          <w:sz w:val="32"/>
          <w:szCs w:val="32"/>
        </w:rPr>
        <w:br w:type="page"/>
      </w:r>
    </w:p>
    <w:p w:rsidR="007974BF" w:rsidRDefault="00C9121B">
      <w:pPr>
        <w:pStyle w:val="1fd"/>
        <w:keepNext w:val="0"/>
        <w:pageBreakBefore w:val="0"/>
        <w:tabs>
          <w:tab w:val="clear" w:pos="720"/>
        </w:tabs>
        <w:snapToGrid w:val="0"/>
        <w:spacing w:before="120" w:after="120"/>
        <w:jc w:val="both"/>
        <w:outlineLvl w:val="9"/>
        <w:rPr>
          <w:rFonts w:ascii="仿宋" w:eastAsia="仿宋" w:hAnsi="仿宋" w:cs="仿宋"/>
          <w:sz w:val="28"/>
          <w:szCs w:val="28"/>
        </w:rPr>
      </w:pPr>
      <w:r>
        <w:rPr>
          <w:rFonts w:ascii="仿宋" w:eastAsia="仿宋" w:hAnsi="仿宋" w:cs="仿宋" w:hint="eastAsia"/>
          <w:sz w:val="28"/>
          <w:szCs w:val="28"/>
        </w:rPr>
        <w:lastRenderedPageBreak/>
        <w:t>附件2</w:t>
      </w:r>
    </w:p>
    <w:p w:rsidR="007974BF" w:rsidRDefault="00C9121B">
      <w:pPr>
        <w:jc w:val="center"/>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7974BF" w:rsidRDefault="00C9121B">
      <w:pPr>
        <w:snapToGrid w:val="0"/>
        <w:spacing w:line="360" w:lineRule="auto"/>
        <w:rPr>
          <w:rFonts w:ascii="仿宋" w:eastAsia="仿宋" w:hAnsi="仿宋" w:cs="仿宋_GB2312"/>
          <w:szCs w:val="21"/>
        </w:rPr>
      </w:pPr>
      <w:r>
        <w:rPr>
          <w:rFonts w:ascii="仿宋" w:eastAsia="仿宋" w:hAnsi="仿宋" w:cs="仿宋_GB2312" w:hint="eastAsia"/>
          <w:szCs w:val="21"/>
        </w:rPr>
        <w:t>（采购人）、（采购代理机构）：</w:t>
      </w:r>
    </w:p>
    <w:p w:rsidR="007974BF" w:rsidRDefault="00C9121B">
      <w:pPr>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我方参加你方组织的</w:t>
      </w:r>
      <w:r>
        <w:rPr>
          <w:rFonts w:ascii="仿宋" w:eastAsia="仿宋" w:hAnsi="仿宋" w:cs="仿宋_GB2312" w:hint="eastAsia"/>
          <w:szCs w:val="21"/>
          <w:u w:val="single"/>
        </w:rPr>
        <w:t>（项目名称）</w:t>
      </w:r>
      <w:r>
        <w:rPr>
          <w:rFonts w:ascii="仿宋" w:eastAsia="仿宋" w:hAnsi="仿宋" w:cs="仿宋_GB2312" w:hint="eastAsia"/>
          <w:szCs w:val="21"/>
        </w:rPr>
        <w:t>项目【</w:t>
      </w:r>
      <w:r>
        <w:rPr>
          <w:rFonts w:ascii="仿宋" w:eastAsia="仿宋" w:hAnsi="仿宋" w:hint="eastAsia"/>
          <w:szCs w:val="21"/>
          <w:u w:val="single"/>
        </w:rPr>
        <w:t>采购编号</w:t>
      </w:r>
      <w:r>
        <w:rPr>
          <w:rFonts w:ascii="仿宋" w:eastAsia="仿宋" w:hAnsi="仿宋" w:cs="仿宋_GB2312" w:hint="eastAsia"/>
          <w:szCs w:val="21"/>
        </w:rPr>
        <w:t>】采购的有关活动，并对此项目进行投标。为此：</w:t>
      </w:r>
    </w:p>
    <w:p w:rsidR="007974BF" w:rsidRDefault="00C9121B">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1、我方承诺投标有效期从提交投标文件的截止之日起</w:t>
      </w:r>
      <w:r>
        <w:rPr>
          <w:rFonts w:ascii="仿宋" w:eastAsia="仿宋" w:hAnsi="仿宋" w:cs="仿宋_GB2312" w:hint="eastAsia"/>
          <w:szCs w:val="21"/>
        </w:rPr>
        <w:t>天（不少于</w:t>
      </w:r>
      <w:r>
        <w:rPr>
          <w:rFonts w:ascii="仿宋" w:eastAsia="仿宋" w:hAnsi="仿宋" w:cs="仿宋_GB2312"/>
          <w:szCs w:val="21"/>
          <w:u w:val="single"/>
        </w:rPr>
        <w:t>90</w:t>
      </w:r>
      <w:r>
        <w:rPr>
          <w:rFonts w:ascii="仿宋" w:eastAsia="仿宋" w:hAnsi="仿宋" w:cs="仿宋_GB2312"/>
          <w:szCs w:val="21"/>
        </w:rPr>
        <w:t>天）</w:t>
      </w:r>
      <w:r>
        <w:rPr>
          <w:rFonts w:ascii="仿宋" w:eastAsia="仿宋" w:hAnsi="仿宋" w:hint="eastAsia"/>
          <w:szCs w:val="21"/>
        </w:rPr>
        <w:t>，</w:t>
      </w:r>
      <w:r>
        <w:rPr>
          <w:rFonts w:ascii="仿宋" w:eastAsia="仿宋" w:hAnsi="仿宋" w:cs="仿宋_GB2312" w:hint="eastAsia"/>
          <w:szCs w:val="21"/>
        </w:rPr>
        <w:t>本投标文件在投标有效期满之前均具有约束力。</w:t>
      </w:r>
    </w:p>
    <w:p w:rsidR="007974BF" w:rsidRDefault="00C9121B">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2、我方的投标文件包括以下内容：</w:t>
      </w:r>
    </w:p>
    <w:p w:rsidR="007974BF" w:rsidRDefault="00C9121B">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2.1资格文件：</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2.1.1</w:t>
      </w:r>
      <w:r>
        <w:rPr>
          <w:rFonts w:ascii="仿宋" w:eastAsia="仿宋" w:hAnsi="仿宋" w:cs="仿宋_GB2312" w:hint="eastAsia"/>
          <w:szCs w:val="21"/>
        </w:rPr>
        <w:t>承诺函；</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hint="eastAsia"/>
          <w:szCs w:val="21"/>
        </w:rPr>
        <w:t>2落实采购政策需满足的资格要求；</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hint="eastAsia"/>
          <w:szCs w:val="21"/>
        </w:rPr>
        <w:t>3本项目的特定资格要求；</w:t>
      </w:r>
    </w:p>
    <w:p w:rsidR="007974BF" w:rsidRDefault="00C9121B">
      <w:pPr>
        <w:snapToGrid w:val="0"/>
        <w:spacing w:line="360" w:lineRule="auto"/>
        <w:ind w:leftChars="100" w:left="210" w:firstLineChars="200" w:firstLine="420"/>
        <w:rPr>
          <w:rFonts w:ascii="仿宋" w:eastAsia="仿宋" w:hAnsi="仿宋" w:cs="仿宋_GB2312"/>
          <w:szCs w:val="21"/>
          <w:lang w:val="zh-CN"/>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2</w:t>
      </w:r>
      <w:r>
        <w:rPr>
          <w:rFonts w:ascii="仿宋" w:eastAsia="仿宋" w:hAnsi="仿宋" w:cs="仿宋_GB2312" w:hint="eastAsia"/>
          <w:szCs w:val="21"/>
        </w:rPr>
        <w:t>商务技术</w:t>
      </w:r>
      <w:r>
        <w:rPr>
          <w:rFonts w:ascii="仿宋" w:eastAsia="仿宋" w:hAnsi="仿宋" w:cs="仿宋_GB2312" w:hint="eastAsia"/>
          <w:szCs w:val="21"/>
          <w:lang w:val="zh-CN"/>
        </w:rPr>
        <w:t>文件：</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2.2.1投标函；</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2.2.2</w:t>
      </w:r>
      <w:r>
        <w:rPr>
          <w:rFonts w:ascii="仿宋" w:eastAsia="仿宋" w:hAnsi="仿宋" w:cs="仿宋_GB2312" w:hint="eastAsia"/>
          <w:szCs w:val="21"/>
        </w:rPr>
        <w:t>法定代表人身份证明或法定代表人授权委托书</w:t>
      </w:r>
      <w:r>
        <w:rPr>
          <w:rFonts w:ascii="仿宋" w:eastAsia="仿宋" w:hAnsi="仿宋" w:cs="仿宋_GB2312"/>
          <w:szCs w:val="21"/>
        </w:rPr>
        <w:t>；</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3</w:t>
      </w:r>
      <w:r>
        <w:rPr>
          <w:rFonts w:ascii="仿宋" w:eastAsia="仿宋" w:hAnsi="仿宋" w:cs="仿宋_GB2312"/>
          <w:szCs w:val="21"/>
        </w:rPr>
        <w:t>符合性审查资料；</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4</w:t>
      </w:r>
      <w:r>
        <w:rPr>
          <w:rFonts w:ascii="仿宋" w:eastAsia="仿宋" w:hAnsi="仿宋" w:cs="仿宋_GB2312"/>
          <w:szCs w:val="21"/>
        </w:rPr>
        <w:t>评标标准相应的商务技术资料；</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5</w:t>
      </w:r>
      <w:r>
        <w:rPr>
          <w:rFonts w:ascii="仿宋" w:eastAsia="仿宋" w:hAnsi="仿宋" w:cs="仿宋_GB2312"/>
          <w:szCs w:val="21"/>
        </w:rPr>
        <w:t>商务技术偏离表；</w:t>
      </w:r>
    </w:p>
    <w:p w:rsidR="007974BF" w:rsidRDefault="00C9121B">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3报价文件</w:t>
      </w:r>
    </w:p>
    <w:p w:rsidR="007974BF" w:rsidRDefault="00C9121B">
      <w:pPr>
        <w:snapToGrid w:val="0"/>
        <w:spacing w:line="360" w:lineRule="auto"/>
        <w:ind w:leftChars="200" w:left="420" w:firstLineChars="200" w:firstLine="420"/>
        <w:rPr>
          <w:rFonts w:ascii="仿宋" w:eastAsia="仿宋" w:hAnsi="仿宋" w:cs="仿宋_GB2312"/>
          <w:szCs w:val="21"/>
        </w:rPr>
      </w:pPr>
      <w:bookmarkStart w:id="114" w:name="_Hlk93170136"/>
      <w:r>
        <w:rPr>
          <w:rFonts w:ascii="仿宋" w:eastAsia="仿宋" w:hAnsi="仿宋" w:cs="仿宋_GB2312"/>
          <w:szCs w:val="21"/>
        </w:rPr>
        <w:t>2.3.1开标一览表（</w:t>
      </w:r>
      <w:r>
        <w:rPr>
          <w:rFonts w:ascii="仿宋" w:eastAsia="仿宋" w:hAnsi="仿宋" w:cs="仿宋_GB2312" w:hint="eastAsia"/>
          <w:szCs w:val="21"/>
        </w:rPr>
        <w:t>首次报价表）</w:t>
      </w:r>
      <w:r>
        <w:rPr>
          <w:rFonts w:ascii="仿宋" w:eastAsia="仿宋" w:hAnsi="仿宋" w:cs="仿宋_GB2312"/>
          <w:szCs w:val="21"/>
        </w:rPr>
        <w:t>；</w:t>
      </w:r>
    </w:p>
    <w:p w:rsidR="007974BF" w:rsidRDefault="00C9121B">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.3.2</w:t>
      </w:r>
      <w:r>
        <w:rPr>
          <w:rFonts w:ascii="仿宋" w:eastAsia="仿宋" w:hAnsi="仿宋" w:cs="仿宋_GB2312" w:hint="eastAsia"/>
          <w:szCs w:val="21"/>
        </w:rPr>
        <w:t>价格组成表。</w:t>
      </w:r>
      <w:bookmarkEnd w:id="114"/>
    </w:p>
    <w:p w:rsidR="007974BF" w:rsidRDefault="00C9121B">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3、我方承诺除商务技术偏离表列出的偏离外，我方响应</w:t>
      </w:r>
      <w:r>
        <w:rPr>
          <w:rFonts w:ascii="仿宋" w:eastAsia="仿宋" w:hAnsi="仿宋" w:cs="仿宋_GB2312" w:hint="eastAsia"/>
          <w:szCs w:val="21"/>
        </w:rPr>
        <w:t>招标文件</w:t>
      </w:r>
      <w:r>
        <w:rPr>
          <w:rFonts w:ascii="仿宋" w:eastAsia="仿宋" w:hAnsi="仿宋" w:cs="仿宋_GB2312"/>
          <w:szCs w:val="21"/>
        </w:rPr>
        <w:t>的全部要求。</w:t>
      </w:r>
    </w:p>
    <w:p w:rsidR="007974BF" w:rsidRDefault="00C9121B">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4、如我方中标，我方承诺：</w:t>
      </w:r>
    </w:p>
    <w:p w:rsidR="007974BF" w:rsidRDefault="00C9121B">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 xml:space="preserve">4.1在收到中标通知书后，在中标通知书规定的期限内与你方签订合同； </w:t>
      </w:r>
    </w:p>
    <w:p w:rsidR="007974BF" w:rsidRDefault="00C9121B">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4.2在签订合同时不向你方提出附加条件；</w:t>
      </w:r>
    </w:p>
    <w:p w:rsidR="007974BF" w:rsidRDefault="00C9121B">
      <w:pPr>
        <w:snapToGrid w:val="0"/>
        <w:spacing w:line="360" w:lineRule="auto"/>
        <w:ind w:firstLineChars="300" w:firstLine="630"/>
        <w:rPr>
          <w:rFonts w:ascii="仿宋" w:eastAsia="仿宋" w:hAnsi="仿宋" w:cs="仿宋_GB2312"/>
          <w:szCs w:val="21"/>
        </w:rPr>
      </w:pPr>
      <w:r>
        <w:rPr>
          <w:rFonts w:ascii="仿宋" w:eastAsia="仿宋" w:hAnsi="仿宋" w:cs="仿宋_GB2312" w:hint="eastAsia"/>
          <w:szCs w:val="21"/>
        </w:rPr>
        <w:t>4.3按照招标文件要求提交履约保证金；</w:t>
      </w:r>
      <w:r>
        <w:rPr>
          <w:rFonts w:ascii="仿宋" w:eastAsia="仿宋" w:hAnsi="仿宋" w:cs="仿宋_GB2312"/>
          <w:szCs w:val="21"/>
        </w:rPr>
        <w:t xml:space="preserve"> </w:t>
      </w:r>
    </w:p>
    <w:p w:rsidR="007974BF" w:rsidRDefault="00C9121B">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w:t>
      </w:r>
      <w:r>
        <w:rPr>
          <w:rFonts w:ascii="仿宋" w:eastAsia="仿宋" w:hAnsi="仿宋" w:cs="仿宋_GB2312" w:hint="eastAsia"/>
          <w:szCs w:val="21"/>
        </w:rPr>
        <w:t>4</w:t>
      </w:r>
      <w:r>
        <w:rPr>
          <w:rFonts w:ascii="仿宋" w:eastAsia="仿宋" w:hAnsi="仿宋" w:cs="仿宋_GB2312"/>
          <w:szCs w:val="21"/>
        </w:rPr>
        <w:t xml:space="preserve">在合同约定的期限内完成合同规定的全部义务。 </w:t>
      </w:r>
    </w:p>
    <w:p w:rsidR="007974BF" w:rsidRDefault="00C9121B">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5、其他补充说明:</w:t>
      </w:r>
      <w:r>
        <w:rPr>
          <w:rFonts w:ascii="仿宋" w:eastAsia="仿宋" w:hAnsi="仿宋" w:cs="仿宋_GB2312" w:hint="eastAsia"/>
          <w:szCs w:val="21"/>
          <w:u w:val="single"/>
        </w:rPr>
        <w:t xml:space="preserve">        </w:t>
      </w:r>
      <w:r>
        <w:rPr>
          <w:rFonts w:ascii="仿宋" w:eastAsia="仿宋" w:hAnsi="仿宋" w:cs="仿宋_GB2312" w:hint="eastAsia"/>
          <w:szCs w:val="21"/>
        </w:rPr>
        <w:t>。</w:t>
      </w:r>
    </w:p>
    <w:p w:rsidR="007974BF" w:rsidRDefault="00C9121B">
      <w:pPr>
        <w:spacing w:line="360" w:lineRule="auto"/>
        <w:ind w:firstLineChars="1500" w:firstLine="3150"/>
        <w:rPr>
          <w:rFonts w:ascii="仿宋" w:eastAsia="仿宋" w:hAnsi="仿宋" w:cs="仿宋_GB2312"/>
          <w:szCs w:val="21"/>
        </w:rPr>
      </w:pPr>
      <w:r>
        <w:rPr>
          <w:rFonts w:ascii="仿宋" w:eastAsia="仿宋" w:hAnsi="仿宋" w:cs="仿宋_GB2312" w:hint="eastAsia"/>
          <w:szCs w:val="21"/>
        </w:rPr>
        <w:t>投标人名称（公章）：</w:t>
      </w:r>
    </w:p>
    <w:p w:rsidR="007974BF" w:rsidRDefault="00C9121B">
      <w:pPr>
        <w:spacing w:line="360" w:lineRule="auto"/>
        <w:jc w:val="center"/>
        <w:rPr>
          <w:rFonts w:ascii="仿宋" w:eastAsia="仿宋" w:hAnsi="仿宋" w:cs="仿宋_GB2312"/>
          <w:szCs w:val="21"/>
        </w:rPr>
      </w:pPr>
      <w:r>
        <w:rPr>
          <w:rFonts w:ascii="仿宋" w:eastAsia="仿宋" w:hAnsi="仿宋" w:cs="仿宋_GB2312"/>
          <w:szCs w:val="21"/>
        </w:rPr>
        <w:t xml:space="preserve">     日期：  年   月   日</w:t>
      </w:r>
    </w:p>
    <w:p w:rsidR="007974BF" w:rsidRDefault="00C9121B">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7974BF" w:rsidRDefault="00C9121B">
      <w:pPr>
        <w:pStyle w:val="1fd"/>
        <w:keepNext w:val="0"/>
        <w:pageBreakBefore w:val="0"/>
        <w:tabs>
          <w:tab w:val="clear" w:pos="720"/>
        </w:tabs>
        <w:snapToGrid w:val="0"/>
        <w:spacing w:before="120" w:after="120"/>
        <w:jc w:val="both"/>
        <w:outlineLvl w:val="9"/>
        <w:rPr>
          <w:rFonts w:ascii="仿宋" w:eastAsia="仿宋" w:hAnsi="仿宋" w:cs="仿宋"/>
          <w:sz w:val="28"/>
          <w:szCs w:val="28"/>
        </w:rPr>
      </w:pPr>
      <w:r>
        <w:rPr>
          <w:rFonts w:ascii="仿宋" w:eastAsia="仿宋" w:hAnsi="仿宋" w:cs="仿宋" w:hint="eastAsia"/>
          <w:sz w:val="28"/>
          <w:szCs w:val="28"/>
        </w:rPr>
        <w:lastRenderedPageBreak/>
        <w:t>附件3</w:t>
      </w:r>
    </w:p>
    <w:p w:rsidR="007974BF" w:rsidRDefault="007974BF">
      <w:pPr>
        <w:rPr>
          <w:rFonts w:ascii="仿宋" w:eastAsia="仿宋" w:hAnsi="仿宋" w:cs="仿宋_GB2312"/>
          <w:b/>
          <w:kern w:val="0"/>
          <w:sz w:val="32"/>
          <w:szCs w:val="32"/>
          <w:lang w:val="zh-CN"/>
        </w:rPr>
      </w:pPr>
    </w:p>
    <w:p w:rsidR="007974BF" w:rsidRDefault="00C9121B">
      <w:pPr>
        <w:numPr>
          <w:ilvl w:val="0"/>
          <w:numId w:val="2"/>
        </w:numPr>
        <w:spacing w:line="360" w:lineRule="auto"/>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w:t>
      </w:r>
      <w:r>
        <w:rPr>
          <w:rFonts w:ascii="仿宋" w:eastAsia="仿宋" w:hAnsi="仿宋" w:cs="仿宋_GB2312" w:hint="eastAsia"/>
          <w:b/>
          <w:kern w:val="0"/>
          <w:sz w:val="32"/>
          <w:szCs w:val="32"/>
        </w:rPr>
        <w:t>1</w:t>
      </w:r>
      <w:r>
        <w:rPr>
          <w:rFonts w:ascii="仿宋" w:eastAsia="仿宋" w:hAnsi="仿宋" w:cs="仿宋_GB2312" w:hint="eastAsia"/>
          <w:b/>
          <w:kern w:val="0"/>
          <w:sz w:val="32"/>
          <w:szCs w:val="32"/>
          <w:lang w:val="zh-CN"/>
        </w:rPr>
        <w:t>）法定代表人身份证明</w:t>
      </w:r>
    </w:p>
    <w:p w:rsidR="007974BF" w:rsidRDefault="007974BF">
      <w:pPr>
        <w:spacing w:line="480" w:lineRule="auto"/>
        <w:rPr>
          <w:sz w:val="24"/>
        </w:rPr>
      </w:pPr>
    </w:p>
    <w:p w:rsidR="007974BF" w:rsidRDefault="00C9121B">
      <w:pPr>
        <w:spacing w:line="480" w:lineRule="auto"/>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7974BF" w:rsidRDefault="00C9121B">
      <w:pPr>
        <w:spacing w:line="480" w:lineRule="auto"/>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7974BF" w:rsidRDefault="00C9121B">
      <w:pPr>
        <w:spacing w:line="48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 xml:space="preserve">                                   </w:t>
      </w:r>
    </w:p>
    <w:p w:rsidR="007974BF" w:rsidRDefault="00C9121B">
      <w:pPr>
        <w:spacing w:line="480" w:lineRule="auto"/>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 xml:space="preserve"> 年</w:t>
      </w:r>
      <w:r>
        <w:rPr>
          <w:rFonts w:ascii="仿宋" w:eastAsia="仿宋" w:hAnsi="仿宋" w:cs="仿宋" w:hint="eastAsia"/>
          <w:sz w:val="24"/>
          <w:u w:val="single"/>
        </w:rPr>
        <w:t xml:space="preserve">       </w:t>
      </w:r>
      <w:r>
        <w:rPr>
          <w:rFonts w:ascii="仿宋" w:eastAsia="仿宋" w:hAnsi="仿宋" w:cs="仿宋" w:hint="eastAsia"/>
          <w:sz w:val="24"/>
        </w:rPr>
        <w:t xml:space="preserve"> 月</w:t>
      </w:r>
      <w:r>
        <w:rPr>
          <w:rFonts w:ascii="仿宋" w:eastAsia="仿宋" w:hAnsi="仿宋" w:cs="仿宋" w:hint="eastAsia"/>
          <w:sz w:val="24"/>
          <w:u w:val="single"/>
        </w:rPr>
        <w:t xml:space="preserve">       </w:t>
      </w:r>
      <w:r>
        <w:rPr>
          <w:rFonts w:ascii="仿宋" w:eastAsia="仿宋" w:hAnsi="仿宋" w:cs="仿宋" w:hint="eastAsia"/>
          <w:sz w:val="24"/>
        </w:rPr>
        <w:t xml:space="preserve"> 日</w:t>
      </w:r>
    </w:p>
    <w:p w:rsidR="007974BF" w:rsidRDefault="00C9121B">
      <w:pPr>
        <w:spacing w:line="480" w:lineRule="auto"/>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7974BF" w:rsidRDefault="00C9121B">
      <w:pPr>
        <w:spacing w:line="480" w:lineRule="auto"/>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r>
        <w:rPr>
          <w:rFonts w:ascii="仿宋" w:eastAsia="仿宋" w:hAnsi="仿宋" w:cs="仿宋" w:hint="eastAsia"/>
          <w:sz w:val="24"/>
        </w:rPr>
        <w:t xml:space="preserve"> 年龄：</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7974BF" w:rsidRDefault="00C9121B">
      <w:pPr>
        <w:spacing w:line="480" w:lineRule="auto"/>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 xml:space="preserve"> （投标人名称）的法定代表人。</w:t>
      </w:r>
    </w:p>
    <w:p w:rsidR="007974BF" w:rsidRDefault="00C9121B">
      <w:pPr>
        <w:spacing w:line="480" w:lineRule="auto"/>
        <w:ind w:firstLineChars="200" w:firstLine="480"/>
        <w:rPr>
          <w:rFonts w:ascii="仿宋" w:eastAsia="仿宋" w:hAnsi="仿宋" w:cs="仿宋"/>
          <w:sz w:val="24"/>
        </w:rPr>
      </w:pPr>
      <w:r>
        <w:rPr>
          <w:rFonts w:ascii="仿宋" w:eastAsia="仿宋" w:hAnsi="仿宋" w:cs="仿宋" w:hint="eastAsia"/>
          <w:sz w:val="24"/>
        </w:rPr>
        <w:t>特此证明。</w:t>
      </w:r>
    </w:p>
    <w:p w:rsidR="007974BF" w:rsidRDefault="007974BF">
      <w:pPr>
        <w:spacing w:line="480" w:lineRule="auto"/>
        <w:rPr>
          <w:rFonts w:ascii="仿宋" w:eastAsia="仿宋" w:hAnsi="仿宋" w:cs="仿宋"/>
          <w:sz w:val="24"/>
        </w:rPr>
      </w:pPr>
    </w:p>
    <w:p w:rsidR="007974BF" w:rsidRDefault="007974BF">
      <w:pPr>
        <w:spacing w:line="480" w:lineRule="auto"/>
        <w:rPr>
          <w:rFonts w:ascii="仿宋" w:eastAsia="仿宋" w:hAnsi="仿宋" w:cs="仿宋"/>
          <w:sz w:val="24"/>
        </w:rPr>
      </w:pPr>
    </w:p>
    <w:p w:rsidR="007974BF" w:rsidRDefault="00C9121B">
      <w:pPr>
        <w:spacing w:line="480" w:lineRule="auto"/>
        <w:rPr>
          <w:rFonts w:ascii="仿宋" w:eastAsia="仿宋" w:hAnsi="仿宋" w:cs="仿宋"/>
          <w:sz w:val="24"/>
        </w:rPr>
      </w:pPr>
      <w:r>
        <w:rPr>
          <w:rFonts w:ascii="仿宋" w:eastAsia="仿宋" w:hAnsi="仿宋" w:cs="仿宋" w:hint="eastAsia"/>
          <w:sz w:val="24"/>
        </w:rPr>
        <w:t xml:space="preserve">                          投标人名称：</w:t>
      </w:r>
      <w:r>
        <w:rPr>
          <w:rFonts w:ascii="仿宋" w:eastAsia="仿宋" w:hAnsi="仿宋" w:cs="仿宋" w:hint="eastAsia"/>
          <w:sz w:val="24"/>
          <w:u w:val="single"/>
        </w:rPr>
        <w:t xml:space="preserve">                 </w:t>
      </w:r>
      <w:r>
        <w:rPr>
          <w:rFonts w:ascii="仿宋" w:eastAsia="仿宋" w:hAnsi="仿宋" w:cs="仿宋" w:hint="eastAsia"/>
          <w:sz w:val="24"/>
        </w:rPr>
        <w:t>（公章）</w:t>
      </w:r>
    </w:p>
    <w:p w:rsidR="007974BF" w:rsidRDefault="00C9121B">
      <w:pPr>
        <w:pStyle w:val="aa"/>
        <w:spacing w:line="480" w:lineRule="auto"/>
        <w:ind w:firstLineChars="0" w:firstLine="0"/>
        <w:rPr>
          <w:rFonts w:ascii="仿宋" w:eastAsia="仿宋" w:hAnsi="仿宋" w:cs="仿宋"/>
          <w:sz w:val="24"/>
          <w:lang w:val="zh-CN"/>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 xml:space="preserve">日 </w:t>
      </w:r>
    </w:p>
    <w:p w:rsidR="007974BF" w:rsidRDefault="007974BF">
      <w:pPr>
        <w:widowControl/>
        <w:adjustRightInd/>
        <w:jc w:val="left"/>
        <w:rPr>
          <w:rFonts w:ascii="仿宋_GB2312" w:eastAsia="仿宋_GB2312" w:hAnsi="仿宋" w:cs="仿宋_GB2312"/>
          <w:b/>
          <w:kern w:val="0"/>
          <w:sz w:val="24"/>
        </w:rPr>
      </w:pPr>
    </w:p>
    <w:p w:rsidR="007974BF" w:rsidRDefault="00C9121B">
      <w:pPr>
        <w:widowControl/>
        <w:adjustRightInd/>
        <w:jc w:val="left"/>
        <w:rPr>
          <w:rFonts w:ascii="仿宋_GB2312" w:eastAsia="仿宋_GB2312" w:hAnsi="仿宋" w:cs="仿宋_GB2312"/>
          <w:b/>
          <w:kern w:val="0"/>
          <w:sz w:val="24"/>
        </w:rPr>
      </w:pPr>
      <w:r>
        <w:rPr>
          <w:rFonts w:ascii="仿宋_GB2312" w:eastAsia="仿宋_GB2312" w:hAnsi="仿宋" w:cs="仿宋_GB2312" w:hint="eastAsia"/>
          <w:bCs/>
          <w:kern w:val="0"/>
          <w:sz w:val="24"/>
        </w:rPr>
        <w:t>附:</w:t>
      </w:r>
      <w:r>
        <w:rPr>
          <w:rFonts w:ascii="仿宋_GB2312" w:eastAsia="仿宋_GB2312" w:hAnsi="仿宋" w:cs="仿宋_GB2312" w:hint="eastAsia"/>
          <w:b/>
          <w:kern w:val="0"/>
          <w:sz w:val="24"/>
        </w:rPr>
        <w:t>法定代表人身份证正反面</w:t>
      </w:r>
    </w:p>
    <w:tbl>
      <w:tblPr>
        <w:tblStyle w:val="afb"/>
        <w:tblW w:w="0" w:type="auto"/>
        <w:tblLook w:val="04A0" w:firstRow="1" w:lastRow="0" w:firstColumn="1" w:lastColumn="0" w:noHBand="0" w:noVBand="1"/>
      </w:tblPr>
      <w:tblGrid>
        <w:gridCol w:w="8495"/>
      </w:tblGrid>
      <w:tr w:rsidR="007974BF">
        <w:trPr>
          <w:trHeight w:val="2273"/>
        </w:trPr>
        <w:tc>
          <w:tcPr>
            <w:tcW w:w="8495" w:type="dxa"/>
          </w:tcPr>
          <w:p w:rsidR="007974BF" w:rsidRDefault="007974BF">
            <w:pPr>
              <w:widowControl/>
              <w:adjustRightInd/>
              <w:jc w:val="left"/>
              <w:rPr>
                <w:rFonts w:ascii="仿宋_GB2312" w:eastAsia="仿宋_GB2312" w:hAnsi="仿宋" w:cs="仿宋_GB2312"/>
                <w:b/>
                <w:kern w:val="0"/>
                <w:sz w:val="24"/>
              </w:rPr>
            </w:pPr>
          </w:p>
        </w:tc>
      </w:tr>
    </w:tbl>
    <w:p w:rsidR="007974BF" w:rsidRDefault="007974BF">
      <w:pPr>
        <w:widowControl/>
        <w:adjustRightInd/>
        <w:jc w:val="left"/>
        <w:rPr>
          <w:rFonts w:ascii="仿宋_GB2312" w:eastAsia="仿宋_GB2312" w:hAnsi="仿宋" w:cs="仿宋_GB2312"/>
          <w:b/>
          <w:kern w:val="0"/>
          <w:sz w:val="24"/>
        </w:rPr>
      </w:pPr>
    </w:p>
    <w:p w:rsidR="007974BF" w:rsidRDefault="007974BF">
      <w:pPr>
        <w:widowControl/>
        <w:adjustRightInd/>
        <w:jc w:val="left"/>
        <w:rPr>
          <w:rFonts w:ascii="仿宋_GB2312" w:eastAsia="仿宋_GB2312" w:hAnsi="仿宋" w:cs="仿宋_GB2312"/>
          <w:b/>
          <w:kern w:val="0"/>
          <w:sz w:val="32"/>
          <w:szCs w:val="32"/>
        </w:rPr>
      </w:pPr>
    </w:p>
    <w:p w:rsidR="007974BF" w:rsidRDefault="007974BF">
      <w:pPr>
        <w:widowControl/>
        <w:adjustRightInd/>
        <w:jc w:val="left"/>
        <w:rPr>
          <w:rFonts w:ascii="仿宋_GB2312" w:eastAsia="仿宋_GB2312" w:hAnsi="仿宋" w:cs="仿宋_GB2312"/>
          <w:b/>
          <w:kern w:val="0"/>
          <w:sz w:val="32"/>
          <w:szCs w:val="32"/>
        </w:rPr>
        <w:sectPr w:rsidR="007974BF">
          <w:headerReference w:type="default" r:id="rId11"/>
          <w:footerReference w:type="default" r:id="rId12"/>
          <w:pgSz w:w="11907" w:h="16840"/>
          <w:pgMar w:top="1474" w:right="1814" w:bottom="1474" w:left="1814" w:header="851" w:footer="851" w:gutter="0"/>
          <w:cols w:space="720"/>
        </w:sectPr>
      </w:pPr>
    </w:p>
    <w:p w:rsidR="007974BF" w:rsidRDefault="00C9121B">
      <w:pPr>
        <w:pStyle w:val="2TimesNewRoman5020"/>
        <w:jc w:val="center"/>
        <w:rPr>
          <w:rFonts w:ascii="仿宋" w:eastAsia="仿宋" w:hAnsi="仿宋" w:cs="仿宋"/>
          <w:b/>
          <w:bCs/>
          <w:sz w:val="32"/>
          <w:szCs w:val="32"/>
        </w:rPr>
      </w:pPr>
      <w:bookmarkStart w:id="115" w:name="_Toc152045792"/>
      <w:bookmarkStart w:id="116" w:name="_Toc152042581"/>
      <w:bookmarkStart w:id="117" w:name="_Toc9168"/>
      <w:bookmarkStart w:id="118" w:name="_Toc46501833"/>
      <w:bookmarkStart w:id="119" w:name="_Toc6834"/>
      <w:bookmarkStart w:id="120" w:name="_Toc30338"/>
      <w:bookmarkStart w:id="121" w:name="_Toc144974861"/>
      <w:r>
        <w:rPr>
          <w:rFonts w:ascii="仿宋" w:eastAsia="仿宋" w:hAnsi="仿宋" w:cs="仿宋" w:hint="eastAsia"/>
          <w:b/>
          <w:bCs/>
          <w:sz w:val="32"/>
          <w:szCs w:val="32"/>
        </w:rPr>
        <w:lastRenderedPageBreak/>
        <w:t>（2）法定代表人授权委托书</w:t>
      </w:r>
      <w:bookmarkEnd w:id="115"/>
      <w:bookmarkEnd w:id="116"/>
      <w:bookmarkEnd w:id="117"/>
      <w:bookmarkEnd w:id="118"/>
      <w:bookmarkEnd w:id="119"/>
      <w:bookmarkEnd w:id="120"/>
      <w:bookmarkEnd w:id="121"/>
    </w:p>
    <w:p w:rsidR="007974BF" w:rsidRDefault="007974BF">
      <w:pPr>
        <w:spacing w:line="440" w:lineRule="exact"/>
        <w:rPr>
          <w:rFonts w:ascii="宋体" w:cs="宋体"/>
          <w:szCs w:val="21"/>
        </w:rPr>
      </w:pPr>
    </w:p>
    <w:p w:rsidR="007974BF" w:rsidRDefault="00C9121B">
      <w:pPr>
        <w:topLinePunct/>
        <w:spacing w:line="360" w:lineRule="auto"/>
        <w:ind w:firstLineChars="200" w:firstLine="480"/>
        <w:rPr>
          <w:rFonts w:ascii="仿宋" w:eastAsia="仿宋" w:hAnsi="仿宋" w:cs="仿宋"/>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（投标人名称）的法定代表人，现委托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（姓名）为我方代理人。代理人根据授权，以我方名义签署、澄清、说明、补正、递交、撤回、修改</w:t>
      </w:r>
      <w:r>
        <w:rPr>
          <w:rFonts w:ascii="仿宋" w:eastAsia="仿宋" w:hAnsi="仿宋" w:cs="仿宋" w:hint="eastAsia"/>
          <w:sz w:val="24"/>
          <w:u w:val="single"/>
        </w:rPr>
        <w:t xml:space="preserve">              </w:t>
      </w:r>
      <w:r>
        <w:rPr>
          <w:rFonts w:ascii="仿宋" w:eastAsia="仿宋" w:hAnsi="仿宋" w:cs="仿宋" w:hint="eastAsia"/>
          <w:sz w:val="24"/>
        </w:rPr>
        <w:t>（项目名称）施工投标文件、签订合同和处理有关事宜，其法律后果由我方承担。</w:t>
      </w:r>
    </w:p>
    <w:p w:rsidR="007974BF" w:rsidRDefault="00C9121B">
      <w:pPr>
        <w:spacing w:line="360" w:lineRule="auto"/>
        <w:rPr>
          <w:rFonts w:ascii="仿宋" w:eastAsia="仿宋" w:hAnsi="仿宋" w:cs="仿宋"/>
          <w:sz w:val="24"/>
        </w:rPr>
      </w:pPr>
      <w:r>
        <w:rPr>
          <w:rFonts w:ascii="仿宋" w:eastAsia="仿宋" w:hAnsi="仿宋" w:cs="仿宋" w:hint="eastAsia"/>
          <w:sz w:val="24"/>
        </w:rPr>
        <w:t>委托期限：。</w:t>
      </w:r>
    </w:p>
    <w:p w:rsidR="007974BF" w:rsidRDefault="00C9121B">
      <w:pPr>
        <w:spacing w:line="360" w:lineRule="auto"/>
        <w:ind w:firstLineChars="200" w:firstLine="480"/>
        <w:rPr>
          <w:rFonts w:ascii="仿宋" w:eastAsia="仿宋" w:hAnsi="仿宋" w:cs="仿宋"/>
          <w:sz w:val="24"/>
        </w:rPr>
      </w:pPr>
      <w:r>
        <w:rPr>
          <w:rFonts w:ascii="仿宋" w:eastAsia="仿宋" w:hAnsi="仿宋" w:cs="仿宋" w:hint="eastAsia"/>
          <w:sz w:val="24"/>
        </w:rPr>
        <w:t>代理人无转委托权。</w:t>
      </w:r>
    </w:p>
    <w:p w:rsidR="007974BF" w:rsidRDefault="00C9121B">
      <w:pPr>
        <w:spacing w:line="360" w:lineRule="auto"/>
        <w:ind w:firstLineChars="200" w:firstLine="480"/>
        <w:rPr>
          <w:rFonts w:ascii="仿宋" w:eastAsia="仿宋" w:hAnsi="仿宋" w:cs="仿宋"/>
          <w:sz w:val="24"/>
        </w:rPr>
      </w:pPr>
      <w:r>
        <w:rPr>
          <w:rFonts w:ascii="仿宋" w:eastAsia="仿宋" w:hAnsi="仿宋" w:cs="仿宋" w:hint="eastAsia"/>
          <w:sz w:val="24"/>
        </w:rPr>
        <w:t>附：</w:t>
      </w:r>
      <w:r>
        <w:rPr>
          <w:rFonts w:ascii="仿宋" w:eastAsia="仿宋" w:hAnsi="仿宋" w:cs="仿宋" w:hint="eastAsia"/>
          <w:b/>
          <w:bCs/>
          <w:sz w:val="24"/>
        </w:rPr>
        <w:t>法定代表人及授权代表的身份证正反面</w:t>
      </w:r>
    </w:p>
    <w:tbl>
      <w:tblPr>
        <w:tblStyle w:val="afb"/>
        <w:tblW w:w="0" w:type="auto"/>
        <w:tblLook w:val="04A0" w:firstRow="1" w:lastRow="0" w:firstColumn="1" w:lastColumn="0" w:noHBand="0" w:noVBand="1"/>
      </w:tblPr>
      <w:tblGrid>
        <w:gridCol w:w="8495"/>
      </w:tblGrid>
      <w:tr w:rsidR="007974BF">
        <w:trPr>
          <w:trHeight w:val="2169"/>
        </w:trPr>
        <w:tc>
          <w:tcPr>
            <w:tcW w:w="8495" w:type="dxa"/>
          </w:tcPr>
          <w:p w:rsidR="007974BF" w:rsidRDefault="007974BF">
            <w:pPr>
              <w:spacing w:line="360" w:lineRule="auto"/>
              <w:rPr>
                <w:rFonts w:ascii="仿宋" w:eastAsia="仿宋" w:hAnsi="仿宋" w:cs="仿宋"/>
                <w:sz w:val="24"/>
              </w:rPr>
            </w:pPr>
          </w:p>
        </w:tc>
      </w:tr>
      <w:tr w:rsidR="007974BF">
        <w:trPr>
          <w:trHeight w:val="1690"/>
        </w:trPr>
        <w:tc>
          <w:tcPr>
            <w:tcW w:w="8495" w:type="dxa"/>
          </w:tcPr>
          <w:p w:rsidR="007974BF" w:rsidRDefault="007974BF">
            <w:pPr>
              <w:spacing w:line="360" w:lineRule="auto"/>
              <w:rPr>
                <w:rFonts w:ascii="仿宋" w:eastAsia="仿宋" w:hAnsi="仿宋" w:cs="仿宋"/>
                <w:sz w:val="24"/>
              </w:rPr>
            </w:pPr>
          </w:p>
        </w:tc>
      </w:tr>
    </w:tbl>
    <w:p w:rsidR="007974BF" w:rsidRDefault="007974BF">
      <w:pPr>
        <w:spacing w:line="360" w:lineRule="exact"/>
        <w:rPr>
          <w:rFonts w:ascii="仿宋" w:eastAsia="仿宋" w:hAnsi="仿宋" w:cs="仿宋"/>
          <w:sz w:val="24"/>
        </w:rPr>
      </w:pPr>
    </w:p>
    <w:p w:rsidR="007974BF" w:rsidRDefault="00C9121B">
      <w:pPr>
        <w:spacing w:line="360" w:lineRule="exact"/>
        <w:rPr>
          <w:rFonts w:ascii="仿宋" w:eastAsia="仿宋" w:hAnsi="仿宋" w:cs="仿宋"/>
          <w:sz w:val="24"/>
        </w:rPr>
      </w:pPr>
      <w:r>
        <w:rPr>
          <w:rFonts w:ascii="仿宋" w:eastAsia="仿宋" w:hAnsi="仿宋" w:cs="仿宋" w:hint="eastAsia"/>
          <w:sz w:val="24"/>
        </w:rPr>
        <w:t>投标人名称：   （公章）</w:t>
      </w:r>
    </w:p>
    <w:p w:rsidR="007974BF" w:rsidRDefault="00C9121B">
      <w:pPr>
        <w:spacing w:line="360" w:lineRule="exact"/>
        <w:rPr>
          <w:rFonts w:ascii="仿宋" w:eastAsia="仿宋" w:hAnsi="仿宋" w:cs="仿宋"/>
          <w:sz w:val="24"/>
        </w:rPr>
      </w:pPr>
      <w:r>
        <w:rPr>
          <w:rFonts w:ascii="仿宋" w:eastAsia="仿宋" w:hAnsi="仿宋" w:cs="仿宋" w:hint="eastAsia"/>
          <w:sz w:val="24"/>
        </w:rPr>
        <w:t>法定代表人：（签字或盖章）</w:t>
      </w:r>
    </w:p>
    <w:p w:rsidR="007974BF" w:rsidRDefault="00C9121B">
      <w:pPr>
        <w:spacing w:line="360" w:lineRule="exact"/>
        <w:rPr>
          <w:rFonts w:ascii="仿宋" w:eastAsia="仿宋" w:hAnsi="仿宋" w:cs="仿宋"/>
          <w:sz w:val="24"/>
        </w:rPr>
      </w:pPr>
      <w:r>
        <w:rPr>
          <w:rFonts w:ascii="仿宋" w:eastAsia="仿宋" w:hAnsi="仿宋" w:cs="仿宋" w:hint="eastAsia"/>
          <w:sz w:val="24"/>
        </w:rPr>
        <w:t>身份证号码：</w:t>
      </w:r>
    </w:p>
    <w:p w:rsidR="007974BF" w:rsidRDefault="00C9121B">
      <w:pPr>
        <w:spacing w:line="360" w:lineRule="exact"/>
        <w:rPr>
          <w:rFonts w:ascii="仿宋" w:eastAsia="仿宋" w:hAnsi="仿宋" w:cs="仿宋"/>
          <w:sz w:val="24"/>
        </w:rPr>
      </w:pPr>
      <w:r>
        <w:rPr>
          <w:rFonts w:ascii="仿宋" w:eastAsia="仿宋" w:hAnsi="仿宋" w:cs="仿宋" w:hint="eastAsia"/>
          <w:sz w:val="24"/>
        </w:rPr>
        <w:t>委托代理人：（签字或盖章）</w:t>
      </w:r>
    </w:p>
    <w:p w:rsidR="007974BF" w:rsidRDefault="00C9121B">
      <w:pPr>
        <w:spacing w:line="360" w:lineRule="exact"/>
        <w:rPr>
          <w:rFonts w:ascii="仿宋" w:eastAsia="仿宋" w:hAnsi="仿宋" w:cs="仿宋"/>
          <w:sz w:val="24"/>
        </w:rPr>
      </w:pPr>
      <w:r>
        <w:rPr>
          <w:rFonts w:ascii="仿宋" w:eastAsia="仿宋" w:hAnsi="仿宋" w:cs="仿宋" w:hint="eastAsia"/>
          <w:sz w:val="24"/>
        </w:rPr>
        <w:t>身份证号码：</w:t>
      </w:r>
    </w:p>
    <w:p w:rsidR="007974BF" w:rsidRDefault="00C9121B">
      <w:pPr>
        <w:pStyle w:val="af9"/>
        <w:jc w:val="right"/>
        <w:rPr>
          <w:rFonts w:ascii="仿宋" w:eastAsia="仿宋" w:hAnsi="仿宋" w:cs="仿宋"/>
          <w:b w:val="0"/>
          <w:bCs/>
          <w:szCs w:val="24"/>
        </w:rPr>
      </w:pPr>
      <w:r>
        <w:rPr>
          <w:rFonts w:ascii="宋体" w:cs="宋体" w:hint="eastAsia"/>
          <w:sz w:val="20"/>
          <w:szCs w:val="20"/>
        </w:rPr>
        <w:t xml:space="preserve">                                  </w:t>
      </w:r>
      <w:r>
        <w:rPr>
          <w:rFonts w:ascii="宋体" w:cs="宋体" w:hint="eastAsia"/>
          <w:b w:val="0"/>
          <w:bCs/>
          <w:sz w:val="20"/>
          <w:szCs w:val="20"/>
        </w:rPr>
        <w:t xml:space="preserve"> </w:t>
      </w:r>
      <w:r>
        <w:rPr>
          <w:rFonts w:ascii="仿宋" w:eastAsia="仿宋" w:hAnsi="仿宋" w:cs="仿宋" w:hint="eastAsia"/>
          <w:b w:val="0"/>
          <w:bCs/>
          <w:szCs w:val="24"/>
          <w:u w:val="single"/>
        </w:rPr>
        <w:t xml:space="preserve">       </w:t>
      </w:r>
      <w:r>
        <w:rPr>
          <w:rFonts w:ascii="仿宋" w:eastAsia="仿宋" w:hAnsi="仿宋" w:cs="仿宋" w:hint="eastAsia"/>
          <w:b w:val="0"/>
          <w:bCs/>
          <w:szCs w:val="24"/>
        </w:rPr>
        <w:t>年</w:t>
      </w:r>
      <w:r>
        <w:rPr>
          <w:rFonts w:ascii="仿宋" w:eastAsia="仿宋" w:hAnsi="仿宋" w:cs="仿宋" w:hint="eastAsia"/>
          <w:b w:val="0"/>
          <w:bCs/>
          <w:szCs w:val="24"/>
          <w:u w:val="single"/>
        </w:rPr>
        <w:t xml:space="preserve">       </w:t>
      </w:r>
      <w:r>
        <w:rPr>
          <w:rFonts w:ascii="仿宋" w:eastAsia="仿宋" w:hAnsi="仿宋" w:cs="仿宋" w:hint="eastAsia"/>
          <w:b w:val="0"/>
          <w:bCs/>
          <w:szCs w:val="24"/>
        </w:rPr>
        <w:t>月</w:t>
      </w:r>
      <w:r>
        <w:rPr>
          <w:rFonts w:ascii="仿宋" w:eastAsia="仿宋" w:hAnsi="仿宋" w:cs="仿宋" w:hint="eastAsia"/>
          <w:b w:val="0"/>
          <w:bCs/>
          <w:szCs w:val="24"/>
          <w:u w:val="single"/>
        </w:rPr>
        <w:t xml:space="preserve">       </w:t>
      </w:r>
      <w:r>
        <w:rPr>
          <w:rFonts w:ascii="仿宋" w:eastAsia="仿宋" w:hAnsi="仿宋" w:cs="仿宋" w:hint="eastAsia"/>
          <w:b w:val="0"/>
          <w:bCs/>
          <w:szCs w:val="24"/>
        </w:rPr>
        <w:t>日</w:t>
      </w:r>
    </w:p>
    <w:p w:rsidR="007974BF" w:rsidRDefault="007974BF">
      <w:pPr>
        <w:pStyle w:val="af9"/>
        <w:jc w:val="right"/>
        <w:rPr>
          <w:rFonts w:ascii="仿宋" w:eastAsia="仿宋" w:hAnsi="仿宋" w:cs="仿宋"/>
          <w:b w:val="0"/>
          <w:bCs/>
          <w:szCs w:val="24"/>
        </w:rPr>
      </w:pPr>
    </w:p>
    <w:p w:rsidR="007974BF" w:rsidRDefault="00C9121B">
      <w:pPr>
        <w:topLinePunct/>
        <w:rPr>
          <w:rFonts w:ascii="仿宋" w:eastAsia="仿宋" w:hAnsi="仿宋" w:cs="仿宋"/>
          <w:sz w:val="22"/>
          <w:szCs w:val="22"/>
        </w:rPr>
      </w:pPr>
      <w:r>
        <w:rPr>
          <w:rFonts w:ascii="仿宋" w:eastAsia="仿宋" w:hAnsi="仿宋" w:cs="仿宋" w:hint="eastAsia"/>
          <w:sz w:val="22"/>
          <w:szCs w:val="22"/>
        </w:rPr>
        <w:t>说明:</w:t>
      </w:r>
    </w:p>
    <w:p w:rsidR="007974BF" w:rsidRDefault="00C9121B">
      <w:pPr>
        <w:topLinePunct/>
        <w:ind w:firstLineChars="200" w:firstLine="440"/>
        <w:jc w:val="left"/>
        <w:rPr>
          <w:rFonts w:ascii="仿宋" w:eastAsia="仿宋" w:hAnsi="仿宋" w:cs="仿宋"/>
          <w:sz w:val="22"/>
          <w:szCs w:val="22"/>
        </w:rPr>
      </w:pPr>
      <w:r>
        <w:rPr>
          <w:rFonts w:ascii="仿宋" w:eastAsia="仿宋" w:hAnsi="仿宋" w:cs="仿宋" w:hint="eastAsia"/>
          <w:sz w:val="22"/>
          <w:szCs w:val="22"/>
        </w:rPr>
        <w:t>1、若投标人代表为法定代表人，应提供法定代表人身份证明(1)并附法定代表人身份证正反面;</w:t>
      </w:r>
    </w:p>
    <w:p w:rsidR="007974BF" w:rsidRDefault="00C9121B">
      <w:pPr>
        <w:ind w:firstLineChars="200" w:firstLine="440"/>
        <w:jc w:val="left"/>
        <w:rPr>
          <w:rFonts w:ascii="仿宋" w:eastAsia="仿宋" w:hAnsi="仿宋" w:cs="仿宋"/>
          <w:sz w:val="24"/>
        </w:rPr>
      </w:pPr>
      <w:r>
        <w:rPr>
          <w:rFonts w:ascii="仿宋" w:eastAsia="仿宋" w:hAnsi="仿宋" w:cs="仿宋" w:hint="eastAsia"/>
          <w:sz w:val="22"/>
          <w:szCs w:val="22"/>
        </w:rPr>
        <w:t>2、若投标人代表为法定代表人授权的委托代理人，应提供法定代表人授权委托书（2），并附法定代表人及授权代表的身份证正反面</w:t>
      </w:r>
      <w:r>
        <w:rPr>
          <w:rFonts w:ascii="仿宋" w:eastAsia="仿宋" w:hAnsi="仿宋" w:cs="仿宋" w:hint="eastAsia"/>
          <w:sz w:val="24"/>
        </w:rPr>
        <w:t>。</w:t>
      </w:r>
    </w:p>
    <w:p w:rsidR="007974BF" w:rsidRDefault="00C9121B">
      <w:pPr>
        <w:ind w:firstLineChars="200" w:firstLine="400"/>
        <w:jc w:val="left"/>
        <w:rPr>
          <w:rFonts w:ascii="仿宋" w:eastAsia="仿宋" w:hAnsi="仿宋" w:cs="仿宋_GB2312"/>
          <w:kern w:val="0"/>
          <w:sz w:val="24"/>
          <w:lang w:val="zh-CN"/>
        </w:rPr>
      </w:pPr>
      <w:r>
        <w:rPr>
          <w:rFonts w:ascii="宋体" w:cs="宋体"/>
          <w:sz w:val="20"/>
          <w:szCs w:val="20"/>
        </w:rPr>
        <w:br w:type="page"/>
      </w:r>
    </w:p>
    <w:p w:rsidR="007974BF" w:rsidRDefault="007974BF">
      <w:pPr>
        <w:widowControl/>
        <w:adjustRightInd/>
        <w:jc w:val="left"/>
        <w:rPr>
          <w:rFonts w:ascii="仿宋_GB2312" w:eastAsia="仿宋_GB2312" w:hAnsi="仿宋" w:cs="仿宋_GB2312"/>
          <w:b/>
          <w:kern w:val="0"/>
          <w:sz w:val="32"/>
          <w:szCs w:val="32"/>
        </w:rPr>
      </w:pPr>
    </w:p>
    <w:p w:rsidR="007974BF" w:rsidRDefault="00C9121B">
      <w:pPr>
        <w:jc w:val="center"/>
        <w:rPr>
          <w:rFonts w:ascii="仿宋" w:eastAsia="仿宋" w:hAnsi="仿宋" w:cs="仿宋_GB2312"/>
          <w:b/>
          <w:kern w:val="0"/>
          <w:sz w:val="32"/>
          <w:szCs w:val="32"/>
        </w:rPr>
      </w:pPr>
      <w:r>
        <w:rPr>
          <w:rFonts w:ascii="仿宋" w:eastAsia="仿宋" w:hAnsi="仿宋" w:cs="仿宋_GB2312" w:hint="eastAsia"/>
          <w:b/>
          <w:kern w:val="0"/>
          <w:sz w:val="32"/>
          <w:szCs w:val="32"/>
        </w:rPr>
        <w:t>三、符合性审查资料</w:t>
      </w:r>
    </w:p>
    <w:p w:rsidR="007974BF" w:rsidRDefault="007974BF">
      <w:pPr>
        <w:jc w:val="center"/>
        <w:rPr>
          <w:rFonts w:ascii="仿宋" w:eastAsia="仿宋" w:hAnsi="仿宋" w:cs="仿宋_GB2312"/>
          <w:b/>
          <w:kern w:val="0"/>
          <w:sz w:val="32"/>
          <w:szCs w:val="32"/>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87"/>
        <w:gridCol w:w="2551"/>
        <w:gridCol w:w="1418"/>
      </w:tblGrid>
      <w:tr w:rsidR="007974BF">
        <w:trPr>
          <w:trHeight w:val="882"/>
          <w:jc w:val="center"/>
        </w:trPr>
        <w:tc>
          <w:tcPr>
            <w:tcW w:w="646" w:type="dxa"/>
            <w:vAlign w:val="center"/>
          </w:tcPr>
          <w:p w:rsidR="007974BF" w:rsidRDefault="00C9121B">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3987" w:type="dxa"/>
            <w:vAlign w:val="center"/>
          </w:tcPr>
          <w:p w:rsidR="007974BF" w:rsidRDefault="00C9121B">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7974BF" w:rsidRDefault="00C9121B">
            <w:pPr>
              <w:snapToGrid w:val="0"/>
              <w:spacing w:line="240" w:lineRule="atLeast"/>
              <w:jc w:val="center"/>
              <w:rPr>
                <w:rFonts w:ascii="仿宋" w:eastAsia="仿宋" w:hAnsi="仿宋"/>
                <w:b/>
                <w:sz w:val="24"/>
              </w:rPr>
            </w:pPr>
            <w:r>
              <w:rPr>
                <w:rFonts w:ascii="仿宋" w:eastAsia="仿宋" w:hAnsi="仿宋" w:hint="eastAsia"/>
                <w:b/>
                <w:sz w:val="24"/>
              </w:rPr>
              <w:t>响应情况</w:t>
            </w:r>
          </w:p>
        </w:tc>
        <w:tc>
          <w:tcPr>
            <w:tcW w:w="1418" w:type="dxa"/>
            <w:vAlign w:val="center"/>
          </w:tcPr>
          <w:p w:rsidR="007974BF" w:rsidRDefault="00C9121B">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7974BF" w:rsidRDefault="00C9121B">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7974BF">
        <w:trPr>
          <w:trHeight w:val="1134"/>
          <w:jc w:val="center"/>
        </w:trPr>
        <w:tc>
          <w:tcPr>
            <w:tcW w:w="646" w:type="dxa"/>
            <w:vAlign w:val="center"/>
          </w:tcPr>
          <w:p w:rsidR="007974BF" w:rsidRDefault="00C9121B">
            <w:pPr>
              <w:jc w:val="center"/>
              <w:rPr>
                <w:rFonts w:ascii="仿宋" w:eastAsia="仿宋" w:hAnsi="仿宋"/>
                <w:sz w:val="24"/>
              </w:rPr>
            </w:pPr>
            <w:r>
              <w:rPr>
                <w:rFonts w:ascii="仿宋" w:eastAsia="仿宋" w:hAnsi="仿宋"/>
                <w:sz w:val="24"/>
              </w:rPr>
              <w:t>1</w:t>
            </w:r>
          </w:p>
        </w:tc>
        <w:tc>
          <w:tcPr>
            <w:tcW w:w="3987" w:type="dxa"/>
            <w:vAlign w:val="center"/>
          </w:tcPr>
          <w:p w:rsidR="007974BF" w:rsidRDefault="007974BF">
            <w:pPr>
              <w:spacing w:line="360" w:lineRule="auto"/>
              <w:jc w:val="center"/>
              <w:rPr>
                <w:rFonts w:ascii="仿宋" w:eastAsia="仿宋" w:hAnsi="仿宋" w:cs="仿宋_GB2312"/>
                <w:sz w:val="24"/>
              </w:rPr>
            </w:pPr>
          </w:p>
        </w:tc>
        <w:tc>
          <w:tcPr>
            <w:tcW w:w="2551" w:type="dxa"/>
            <w:vAlign w:val="center"/>
          </w:tcPr>
          <w:p w:rsidR="007974BF" w:rsidRDefault="007974BF">
            <w:pPr>
              <w:jc w:val="center"/>
              <w:rPr>
                <w:rFonts w:ascii="仿宋" w:eastAsia="仿宋" w:hAnsi="仿宋"/>
                <w:sz w:val="24"/>
              </w:rPr>
            </w:pPr>
          </w:p>
        </w:tc>
        <w:tc>
          <w:tcPr>
            <w:tcW w:w="1418" w:type="dxa"/>
            <w:vAlign w:val="center"/>
          </w:tcPr>
          <w:p w:rsidR="007974BF" w:rsidRDefault="007974BF">
            <w:pPr>
              <w:jc w:val="center"/>
              <w:rPr>
                <w:rFonts w:ascii="仿宋" w:eastAsia="仿宋" w:hAnsi="仿宋"/>
                <w:sz w:val="24"/>
              </w:rPr>
            </w:pPr>
          </w:p>
        </w:tc>
      </w:tr>
      <w:tr w:rsidR="007974BF">
        <w:trPr>
          <w:trHeight w:val="1134"/>
          <w:jc w:val="center"/>
        </w:trPr>
        <w:tc>
          <w:tcPr>
            <w:tcW w:w="646" w:type="dxa"/>
            <w:vAlign w:val="center"/>
          </w:tcPr>
          <w:p w:rsidR="007974BF" w:rsidRDefault="00C9121B">
            <w:pPr>
              <w:spacing w:line="360" w:lineRule="auto"/>
              <w:jc w:val="center"/>
              <w:rPr>
                <w:rFonts w:ascii="仿宋" w:eastAsia="仿宋" w:hAnsi="仿宋"/>
                <w:sz w:val="24"/>
              </w:rPr>
            </w:pPr>
            <w:r>
              <w:rPr>
                <w:rFonts w:ascii="仿宋" w:eastAsia="仿宋" w:hAnsi="仿宋"/>
                <w:sz w:val="24"/>
              </w:rPr>
              <w:t>2</w:t>
            </w:r>
          </w:p>
        </w:tc>
        <w:tc>
          <w:tcPr>
            <w:tcW w:w="3987" w:type="dxa"/>
            <w:vAlign w:val="center"/>
          </w:tcPr>
          <w:p w:rsidR="007974BF" w:rsidRDefault="007974BF">
            <w:pPr>
              <w:spacing w:line="360" w:lineRule="auto"/>
              <w:jc w:val="center"/>
              <w:rPr>
                <w:rFonts w:ascii="仿宋" w:eastAsia="仿宋" w:hAnsi="仿宋"/>
                <w:sz w:val="24"/>
              </w:rPr>
            </w:pPr>
          </w:p>
        </w:tc>
        <w:tc>
          <w:tcPr>
            <w:tcW w:w="2551" w:type="dxa"/>
            <w:vAlign w:val="center"/>
          </w:tcPr>
          <w:p w:rsidR="007974BF" w:rsidRDefault="007974BF">
            <w:pPr>
              <w:jc w:val="center"/>
              <w:rPr>
                <w:rFonts w:ascii="仿宋" w:eastAsia="仿宋" w:hAnsi="仿宋"/>
                <w:sz w:val="24"/>
              </w:rPr>
            </w:pPr>
          </w:p>
        </w:tc>
        <w:tc>
          <w:tcPr>
            <w:tcW w:w="1418" w:type="dxa"/>
            <w:vAlign w:val="center"/>
          </w:tcPr>
          <w:p w:rsidR="007974BF" w:rsidRDefault="007974BF">
            <w:pPr>
              <w:pStyle w:val="2"/>
              <w:jc w:val="center"/>
              <w:rPr>
                <w:rFonts w:ascii="仿宋" w:eastAsia="仿宋" w:hAnsi="仿宋"/>
                <w:sz w:val="24"/>
                <w:szCs w:val="24"/>
              </w:rPr>
            </w:pPr>
          </w:p>
        </w:tc>
      </w:tr>
      <w:tr w:rsidR="007974BF">
        <w:trPr>
          <w:trHeight w:val="1134"/>
          <w:jc w:val="center"/>
        </w:trPr>
        <w:tc>
          <w:tcPr>
            <w:tcW w:w="646" w:type="dxa"/>
            <w:vAlign w:val="center"/>
          </w:tcPr>
          <w:p w:rsidR="007974BF" w:rsidRDefault="00C9121B">
            <w:pPr>
              <w:jc w:val="center"/>
              <w:rPr>
                <w:rFonts w:ascii="仿宋" w:eastAsia="仿宋" w:hAnsi="仿宋"/>
                <w:sz w:val="24"/>
              </w:rPr>
            </w:pPr>
            <w:r>
              <w:rPr>
                <w:rFonts w:ascii="仿宋" w:eastAsia="仿宋" w:hAnsi="仿宋"/>
                <w:sz w:val="24"/>
              </w:rPr>
              <w:t>3</w:t>
            </w:r>
          </w:p>
        </w:tc>
        <w:tc>
          <w:tcPr>
            <w:tcW w:w="3987" w:type="dxa"/>
            <w:vAlign w:val="center"/>
          </w:tcPr>
          <w:p w:rsidR="007974BF" w:rsidRDefault="007974BF">
            <w:pPr>
              <w:spacing w:line="360" w:lineRule="auto"/>
              <w:jc w:val="center"/>
              <w:rPr>
                <w:rFonts w:ascii="仿宋" w:eastAsia="仿宋" w:hAnsi="仿宋" w:cs="仿宋_GB2312"/>
                <w:sz w:val="24"/>
              </w:rPr>
            </w:pPr>
          </w:p>
        </w:tc>
        <w:tc>
          <w:tcPr>
            <w:tcW w:w="2551" w:type="dxa"/>
            <w:vAlign w:val="center"/>
          </w:tcPr>
          <w:p w:rsidR="007974BF" w:rsidRDefault="007974BF">
            <w:pPr>
              <w:jc w:val="center"/>
              <w:rPr>
                <w:rFonts w:ascii="仿宋" w:eastAsia="仿宋" w:hAnsi="仿宋"/>
                <w:sz w:val="24"/>
              </w:rPr>
            </w:pPr>
          </w:p>
        </w:tc>
        <w:tc>
          <w:tcPr>
            <w:tcW w:w="1418" w:type="dxa"/>
            <w:vAlign w:val="center"/>
          </w:tcPr>
          <w:p w:rsidR="007974BF" w:rsidRDefault="007974BF">
            <w:pPr>
              <w:jc w:val="center"/>
              <w:rPr>
                <w:rFonts w:ascii="仿宋" w:eastAsia="仿宋" w:hAnsi="仿宋"/>
                <w:sz w:val="24"/>
              </w:rPr>
            </w:pPr>
          </w:p>
        </w:tc>
      </w:tr>
      <w:tr w:rsidR="007974BF">
        <w:trPr>
          <w:trHeight w:val="1134"/>
          <w:jc w:val="center"/>
        </w:trPr>
        <w:tc>
          <w:tcPr>
            <w:tcW w:w="646" w:type="dxa"/>
            <w:vAlign w:val="center"/>
          </w:tcPr>
          <w:p w:rsidR="007974BF" w:rsidRDefault="00C9121B">
            <w:pPr>
              <w:jc w:val="center"/>
              <w:rPr>
                <w:rFonts w:ascii="仿宋" w:eastAsia="仿宋" w:hAnsi="仿宋"/>
                <w:sz w:val="24"/>
              </w:rPr>
            </w:pPr>
            <w:r>
              <w:rPr>
                <w:rFonts w:ascii="仿宋" w:eastAsia="仿宋" w:hAnsi="仿宋"/>
                <w:sz w:val="24"/>
              </w:rPr>
              <w:t>4</w:t>
            </w:r>
          </w:p>
        </w:tc>
        <w:tc>
          <w:tcPr>
            <w:tcW w:w="3987" w:type="dxa"/>
          </w:tcPr>
          <w:p w:rsidR="007974BF" w:rsidRDefault="007974BF">
            <w:pPr>
              <w:spacing w:line="360" w:lineRule="auto"/>
              <w:jc w:val="center"/>
              <w:rPr>
                <w:rFonts w:ascii="仿宋" w:eastAsia="仿宋" w:hAnsi="仿宋"/>
                <w:sz w:val="24"/>
              </w:rPr>
            </w:pPr>
          </w:p>
        </w:tc>
        <w:tc>
          <w:tcPr>
            <w:tcW w:w="2551" w:type="dxa"/>
            <w:vAlign w:val="center"/>
          </w:tcPr>
          <w:p w:rsidR="007974BF" w:rsidRDefault="007974BF">
            <w:pPr>
              <w:jc w:val="center"/>
              <w:rPr>
                <w:rFonts w:ascii="仿宋" w:eastAsia="仿宋" w:hAnsi="仿宋"/>
                <w:sz w:val="24"/>
              </w:rPr>
            </w:pPr>
          </w:p>
        </w:tc>
        <w:tc>
          <w:tcPr>
            <w:tcW w:w="1418" w:type="dxa"/>
          </w:tcPr>
          <w:p w:rsidR="007974BF" w:rsidRDefault="007974BF">
            <w:pPr>
              <w:jc w:val="center"/>
              <w:rPr>
                <w:rFonts w:ascii="仿宋" w:eastAsia="仿宋" w:hAnsi="仿宋"/>
                <w:sz w:val="24"/>
              </w:rPr>
            </w:pPr>
          </w:p>
        </w:tc>
      </w:tr>
    </w:tbl>
    <w:p w:rsidR="007974BF" w:rsidRDefault="007974BF">
      <w:pPr>
        <w:rPr>
          <w:rFonts w:ascii="仿宋" w:eastAsia="仿宋" w:hAnsi="仿宋" w:cs="仿宋_GB2312"/>
          <w:kern w:val="0"/>
          <w:szCs w:val="21"/>
        </w:rPr>
      </w:pPr>
    </w:p>
    <w:p w:rsidR="007974BF" w:rsidRDefault="00C9121B">
      <w:pPr>
        <w:rPr>
          <w:rFonts w:ascii="仿宋" w:eastAsia="仿宋" w:hAnsi="仿宋" w:cs="仿宋_GB2312"/>
          <w:kern w:val="0"/>
          <w:szCs w:val="21"/>
        </w:rPr>
      </w:pPr>
      <w:r>
        <w:rPr>
          <w:rFonts w:ascii="仿宋" w:eastAsia="仿宋" w:hAnsi="仿宋" w:cs="仿宋_GB2312" w:hint="eastAsia"/>
          <w:kern w:val="0"/>
          <w:szCs w:val="21"/>
        </w:rPr>
        <w:t>注：根据招标文件第六部分“评标办法”第2.2款“符合性审查”的要求，逐条</w:t>
      </w:r>
      <w:proofErr w:type="gramStart"/>
      <w:r>
        <w:rPr>
          <w:rFonts w:ascii="仿宋" w:eastAsia="仿宋" w:hAnsi="仿宋" w:cs="仿宋_GB2312" w:hint="eastAsia"/>
          <w:kern w:val="0"/>
          <w:szCs w:val="21"/>
        </w:rPr>
        <w:t>作出</w:t>
      </w:r>
      <w:proofErr w:type="gramEnd"/>
      <w:r>
        <w:rPr>
          <w:rFonts w:ascii="仿宋" w:eastAsia="仿宋" w:hAnsi="仿宋" w:cs="仿宋_GB2312" w:hint="eastAsia"/>
          <w:kern w:val="0"/>
          <w:szCs w:val="21"/>
        </w:rPr>
        <w:t>实质性响应。</w:t>
      </w:r>
    </w:p>
    <w:p w:rsidR="007974BF" w:rsidRDefault="007974BF">
      <w:pPr>
        <w:jc w:val="center"/>
        <w:rPr>
          <w:rFonts w:ascii="仿宋" w:eastAsia="仿宋" w:hAnsi="仿宋" w:cs="仿宋_GB2312"/>
          <w:b/>
          <w:kern w:val="0"/>
          <w:sz w:val="32"/>
          <w:szCs w:val="32"/>
        </w:rPr>
      </w:pPr>
    </w:p>
    <w:p w:rsidR="007974BF" w:rsidRDefault="007974BF">
      <w:pPr>
        <w:jc w:val="center"/>
        <w:rPr>
          <w:rFonts w:ascii="仿宋" w:eastAsia="仿宋" w:hAnsi="仿宋" w:cs="仿宋_GB2312"/>
          <w:b/>
          <w:kern w:val="0"/>
          <w:sz w:val="32"/>
          <w:szCs w:val="32"/>
        </w:rPr>
      </w:pPr>
    </w:p>
    <w:p w:rsidR="007974BF" w:rsidRDefault="007974BF">
      <w:pPr>
        <w:jc w:val="center"/>
        <w:rPr>
          <w:rFonts w:ascii="仿宋" w:eastAsia="仿宋" w:hAnsi="仿宋" w:cs="仿宋_GB2312"/>
          <w:b/>
          <w:kern w:val="0"/>
          <w:sz w:val="32"/>
          <w:szCs w:val="32"/>
        </w:rPr>
      </w:pPr>
    </w:p>
    <w:p w:rsidR="007974BF" w:rsidRDefault="007974BF">
      <w:pPr>
        <w:jc w:val="center"/>
        <w:rPr>
          <w:rFonts w:ascii="仿宋" w:eastAsia="仿宋" w:hAnsi="仿宋" w:cs="仿宋_GB2312"/>
          <w:b/>
          <w:kern w:val="0"/>
          <w:sz w:val="32"/>
          <w:szCs w:val="32"/>
        </w:rPr>
      </w:pPr>
    </w:p>
    <w:p w:rsidR="007974BF" w:rsidRDefault="00C9121B">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7974BF" w:rsidRDefault="00C9121B">
      <w:pPr>
        <w:jc w:val="center"/>
        <w:rPr>
          <w:rFonts w:ascii="仿宋" w:eastAsia="仿宋" w:hAnsi="仿宋"/>
        </w:rPr>
      </w:pPr>
      <w:r>
        <w:rPr>
          <w:rFonts w:ascii="仿宋" w:eastAsia="仿宋" w:hAnsi="仿宋" w:cs="仿宋_GB2312" w:hint="eastAsia"/>
          <w:b/>
          <w:kern w:val="0"/>
          <w:sz w:val="32"/>
          <w:szCs w:val="32"/>
        </w:rPr>
        <w:lastRenderedPageBreak/>
        <w:t>四、评标标准相应的商务技术资料</w:t>
      </w:r>
    </w:p>
    <w:p w:rsidR="007974BF" w:rsidRDefault="007974BF">
      <w:pPr>
        <w:snapToGrid w:val="0"/>
        <w:spacing w:line="360" w:lineRule="auto"/>
        <w:jc w:val="left"/>
        <w:rPr>
          <w:rFonts w:ascii="仿宋" w:eastAsia="仿宋" w:hAnsi="仿宋" w:cs="仿宋_GB2312"/>
          <w:b/>
          <w:sz w:val="24"/>
        </w:rPr>
      </w:pPr>
    </w:p>
    <w:p w:rsidR="007974BF" w:rsidRDefault="00C9121B">
      <w:pPr>
        <w:snapToGrid w:val="0"/>
        <w:spacing w:line="360" w:lineRule="auto"/>
        <w:jc w:val="center"/>
        <w:rPr>
          <w:rFonts w:ascii="仿宋" w:eastAsia="仿宋" w:hAnsi="仿宋" w:cs="仿宋_GB2312"/>
          <w:sz w:val="24"/>
        </w:rPr>
      </w:pPr>
      <w:r>
        <w:rPr>
          <w:rFonts w:ascii="仿宋" w:eastAsia="仿宋" w:hAnsi="仿宋" w:cs="仿宋_GB2312" w:hint="eastAsia"/>
          <w:sz w:val="24"/>
        </w:rPr>
        <w:t>（按招标文件第六部分评标办法前附表中相应的商务技术评审因素提供资料）</w:t>
      </w:r>
    </w:p>
    <w:p w:rsidR="007974BF" w:rsidRDefault="007974BF">
      <w:pPr>
        <w:jc w:val="center"/>
        <w:rPr>
          <w:rFonts w:ascii="仿宋" w:eastAsia="仿宋" w:hAnsi="仿宋" w:cs="仿宋_GB2312"/>
          <w:b/>
          <w:kern w:val="0"/>
          <w:sz w:val="32"/>
          <w:szCs w:val="32"/>
        </w:rPr>
      </w:pPr>
    </w:p>
    <w:p w:rsidR="007974BF" w:rsidRDefault="007974BF">
      <w:pPr>
        <w:jc w:val="center"/>
        <w:rPr>
          <w:rFonts w:ascii="仿宋_GB2312" w:eastAsia="仿宋_GB2312" w:hAnsi="仿宋" w:cs="仿宋_GB2312"/>
          <w:b/>
          <w:kern w:val="0"/>
          <w:sz w:val="32"/>
          <w:szCs w:val="32"/>
        </w:rPr>
      </w:pPr>
    </w:p>
    <w:p w:rsidR="007974BF" w:rsidRDefault="00C9121B">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7974BF" w:rsidRDefault="00C9121B">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五、商务技术偏离表</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395"/>
        <w:gridCol w:w="3254"/>
        <w:gridCol w:w="1273"/>
      </w:tblGrid>
      <w:tr w:rsidR="007974BF">
        <w:trPr>
          <w:trHeight w:val="434"/>
        </w:trPr>
        <w:tc>
          <w:tcPr>
            <w:tcW w:w="956" w:type="dxa"/>
            <w:shd w:val="clear" w:color="auto" w:fill="auto"/>
          </w:tcPr>
          <w:p w:rsidR="007974BF" w:rsidRDefault="00C9121B">
            <w:pPr>
              <w:jc w:val="center"/>
              <w:rPr>
                <w:rFonts w:ascii="仿宋" w:eastAsia="仿宋" w:hAnsi="仿宋"/>
                <w:b/>
                <w:bCs/>
                <w:sz w:val="24"/>
              </w:rPr>
            </w:pPr>
            <w:r>
              <w:rPr>
                <w:rFonts w:ascii="仿宋" w:eastAsia="仿宋" w:hAnsi="仿宋" w:hint="eastAsia"/>
                <w:b/>
                <w:bCs/>
                <w:sz w:val="24"/>
              </w:rPr>
              <w:t>序号</w:t>
            </w:r>
          </w:p>
        </w:tc>
        <w:tc>
          <w:tcPr>
            <w:tcW w:w="3395" w:type="dxa"/>
            <w:shd w:val="clear" w:color="auto" w:fill="auto"/>
          </w:tcPr>
          <w:p w:rsidR="007974BF" w:rsidRDefault="00C9121B">
            <w:pPr>
              <w:jc w:val="center"/>
              <w:rPr>
                <w:rFonts w:ascii="仿宋" w:eastAsia="仿宋" w:hAnsi="仿宋"/>
                <w:b/>
                <w:bCs/>
                <w:sz w:val="24"/>
              </w:rPr>
            </w:pPr>
            <w:r>
              <w:rPr>
                <w:rFonts w:ascii="仿宋" w:eastAsia="仿宋" w:hAnsi="仿宋" w:hint="eastAsia"/>
                <w:b/>
                <w:bCs/>
                <w:sz w:val="24"/>
              </w:rPr>
              <w:t>招标文件章节及具体内容</w:t>
            </w:r>
          </w:p>
        </w:tc>
        <w:tc>
          <w:tcPr>
            <w:tcW w:w="3254" w:type="dxa"/>
            <w:shd w:val="clear" w:color="auto" w:fill="auto"/>
          </w:tcPr>
          <w:p w:rsidR="007974BF" w:rsidRDefault="00C9121B">
            <w:pPr>
              <w:jc w:val="center"/>
              <w:rPr>
                <w:rFonts w:ascii="仿宋" w:eastAsia="仿宋" w:hAnsi="仿宋"/>
                <w:b/>
                <w:bCs/>
                <w:sz w:val="24"/>
              </w:rPr>
            </w:pPr>
            <w:r>
              <w:rPr>
                <w:rFonts w:ascii="仿宋" w:eastAsia="仿宋" w:hAnsi="仿宋" w:hint="eastAsia"/>
                <w:b/>
                <w:bCs/>
                <w:sz w:val="24"/>
              </w:rPr>
              <w:t>投标文件章节及具体内容</w:t>
            </w:r>
          </w:p>
        </w:tc>
        <w:tc>
          <w:tcPr>
            <w:tcW w:w="1273" w:type="dxa"/>
            <w:shd w:val="clear" w:color="auto" w:fill="auto"/>
          </w:tcPr>
          <w:p w:rsidR="007974BF" w:rsidRDefault="00C9121B">
            <w:pPr>
              <w:jc w:val="center"/>
              <w:rPr>
                <w:rFonts w:ascii="仿宋" w:eastAsia="仿宋" w:hAnsi="仿宋"/>
                <w:b/>
                <w:bCs/>
                <w:sz w:val="24"/>
              </w:rPr>
            </w:pPr>
            <w:r>
              <w:rPr>
                <w:rFonts w:ascii="仿宋" w:eastAsia="仿宋" w:hAnsi="仿宋" w:hint="eastAsia"/>
                <w:b/>
                <w:bCs/>
                <w:sz w:val="24"/>
              </w:rPr>
              <w:t>偏离说明</w:t>
            </w:r>
          </w:p>
        </w:tc>
      </w:tr>
      <w:tr w:rsidR="007974BF">
        <w:trPr>
          <w:trHeight w:val="563"/>
        </w:trPr>
        <w:tc>
          <w:tcPr>
            <w:tcW w:w="956" w:type="dxa"/>
            <w:shd w:val="clear" w:color="auto" w:fill="auto"/>
          </w:tcPr>
          <w:p w:rsidR="007974BF" w:rsidRDefault="00C9121B">
            <w:pPr>
              <w:jc w:val="center"/>
              <w:rPr>
                <w:rFonts w:ascii="仿宋" w:eastAsia="仿宋" w:hAnsi="仿宋" w:cs="仿宋_GB2312"/>
                <w:kern w:val="0"/>
                <w:sz w:val="24"/>
              </w:rPr>
            </w:pPr>
            <w:r>
              <w:rPr>
                <w:rFonts w:ascii="仿宋" w:eastAsia="仿宋" w:hAnsi="仿宋" w:cs="仿宋_GB2312"/>
                <w:kern w:val="0"/>
                <w:sz w:val="24"/>
              </w:rPr>
              <w:t>1</w:t>
            </w:r>
          </w:p>
        </w:tc>
        <w:tc>
          <w:tcPr>
            <w:tcW w:w="3395" w:type="dxa"/>
            <w:shd w:val="clear" w:color="auto" w:fill="auto"/>
          </w:tcPr>
          <w:p w:rsidR="007974BF" w:rsidRDefault="007974BF">
            <w:pPr>
              <w:jc w:val="center"/>
              <w:rPr>
                <w:rFonts w:ascii="仿宋" w:eastAsia="仿宋" w:hAnsi="仿宋" w:cs="仿宋_GB2312"/>
                <w:b/>
                <w:kern w:val="0"/>
                <w:sz w:val="32"/>
                <w:szCs w:val="32"/>
              </w:rPr>
            </w:pPr>
          </w:p>
        </w:tc>
        <w:tc>
          <w:tcPr>
            <w:tcW w:w="3254" w:type="dxa"/>
            <w:shd w:val="clear" w:color="auto" w:fill="auto"/>
          </w:tcPr>
          <w:p w:rsidR="007974BF" w:rsidRDefault="007974BF">
            <w:pPr>
              <w:jc w:val="center"/>
              <w:rPr>
                <w:rFonts w:ascii="仿宋" w:eastAsia="仿宋" w:hAnsi="仿宋" w:cs="仿宋_GB2312"/>
                <w:b/>
                <w:kern w:val="0"/>
                <w:sz w:val="32"/>
                <w:szCs w:val="32"/>
              </w:rPr>
            </w:pPr>
          </w:p>
        </w:tc>
        <w:tc>
          <w:tcPr>
            <w:tcW w:w="1273" w:type="dxa"/>
            <w:shd w:val="clear" w:color="auto" w:fill="auto"/>
          </w:tcPr>
          <w:p w:rsidR="007974BF" w:rsidRDefault="007974BF">
            <w:pPr>
              <w:jc w:val="center"/>
              <w:rPr>
                <w:rFonts w:ascii="仿宋" w:eastAsia="仿宋" w:hAnsi="仿宋" w:cs="仿宋_GB2312"/>
                <w:b/>
                <w:kern w:val="0"/>
                <w:sz w:val="32"/>
                <w:szCs w:val="32"/>
              </w:rPr>
            </w:pPr>
          </w:p>
        </w:tc>
      </w:tr>
      <w:tr w:rsidR="007974BF">
        <w:trPr>
          <w:trHeight w:val="563"/>
        </w:trPr>
        <w:tc>
          <w:tcPr>
            <w:tcW w:w="956" w:type="dxa"/>
            <w:shd w:val="clear" w:color="auto" w:fill="auto"/>
          </w:tcPr>
          <w:p w:rsidR="007974BF" w:rsidRDefault="00C9121B">
            <w:pPr>
              <w:jc w:val="center"/>
              <w:rPr>
                <w:rFonts w:ascii="仿宋" w:eastAsia="仿宋" w:hAnsi="仿宋" w:cs="仿宋_GB2312"/>
                <w:kern w:val="0"/>
                <w:sz w:val="24"/>
              </w:rPr>
            </w:pPr>
            <w:r>
              <w:rPr>
                <w:rFonts w:ascii="仿宋" w:eastAsia="仿宋" w:hAnsi="仿宋" w:cs="仿宋_GB2312"/>
                <w:kern w:val="0"/>
                <w:sz w:val="24"/>
              </w:rPr>
              <w:t>2</w:t>
            </w:r>
          </w:p>
        </w:tc>
        <w:tc>
          <w:tcPr>
            <w:tcW w:w="3395" w:type="dxa"/>
            <w:shd w:val="clear" w:color="auto" w:fill="auto"/>
          </w:tcPr>
          <w:p w:rsidR="007974BF" w:rsidRDefault="007974BF">
            <w:pPr>
              <w:jc w:val="center"/>
              <w:rPr>
                <w:rFonts w:ascii="仿宋" w:eastAsia="仿宋" w:hAnsi="仿宋" w:cs="仿宋_GB2312"/>
                <w:b/>
                <w:kern w:val="0"/>
                <w:sz w:val="32"/>
                <w:szCs w:val="32"/>
              </w:rPr>
            </w:pPr>
          </w:p>
        </w:tc>
        <w:tc>
          <w:tcPr>
            <w:tcW w:w="3254" w:type="dxa"/>
            <w:shd w:val="clear" w:color="auto" w:fill="auto"/>
          </w:tcPr>
          <w:p w:rsidR="007974BF" w:rsidRDefault="007974BF">
            <w:pPr>
              <w:jc w:val="center"/>
              <w:rPr>
                <w:rFonts w:ascii="仿宋" w:eastAsia="仿宋" w:hAnsi="仿宋" w:cs="仿宋_GB2312"/>
                <w:b/>
                <w:kern w:val="0"/>
                <w:sz w:val="32"/>
                <w:szCs w:val="32"/>
              </w:rPr>
            </w:pPr>
          </w:p>
        </w:tc>
        <w:tc>
          <w:tcPr>
            <w:tcW w:w="1273" w:type="dxa"/>
            <w:shd w:val="clear" w:color="auto" w:fill="auto"/>
          </w:tcPr>
          <w:p w:rsidR="007974BF" w:rsidRDefault="007974BF">
            <w:pPr>
              <w:jc w:val="center"/>
              <w:rPr>
                <w:rFonts w:ascii="仿宋" w:eastAsia="仿宋" w:hAnsi="仿宋" w:cs="仿宋_GB2312"/>
                <w:b/>
                <w:kern w:val="0"/>
                <w:sz w:val="32"/>
                <w:szCs w:val="32"/>
              </w:rPr>
            </w:pPr>
          </w:p>
        </w:tc>
      </w:tr>
      <w:tr w:rsidR="007974BF">
        <w:trPr>
          <w:trHeight w:val="609"/>
        </w:trPr>
        <w:tc>
          <w:tcPr>
            <w:tcW w:w="956" w:type="dxa"/>
            <w:shd w:val="clear" w:color="auto" w:fill="auto"/>
          </w:tcPr>
          <w:p w:rsidR="007974BF" w:rsidRDefault="00C9121B">
            <w:pPr>
              <w:jc w:val="center"/>
              <w:rPr>
                <w:rFonts w:ascii="仿宋" w:eastAsia="仿宋" w:hAnsi="仿宋" w:cs="仿宋_GB2312"/>
                <w:kern w:val="0"/>
                <w:sz w:val="24"/>
              </w:rPr>
            </w:pPr>
            <w:r>
              <w:rPr>
                <w:rFonts w:ascii="仿宋" w:eastAsia="仿宋" w:hAnsi="仿宋" w:cs="仿宋_GB2312" w:hint="eastAsia"/>
                <w:kern w:val="0"/>
                <w:sz w:val="24"/>
              </w:rPr>
              <w:t>……</w:t>
            </w:r>
          </w:p>
        </w:tc>
        <w:tc>
          <w:tcPr>
            <w:tcW w:w="3395" w:type="dxa"/>
            <w:shd w:val="clear" w:color="auto" w:fill="auto"/>
          </w:tcPr>
          <w:p w:rsidR="007974BF" w:rsidRDefault="007974BF">
            <w:pPr>
              <w:jc w:val="center"/>
              <w:rPr>
                <w:rFonts w:ascii="仿宋" w:eastAsia="仿宋" w:hAnsi="仿宋" w:cs="仿宋_GB2312"/>
                <w:b/>
                <w:kern w:val="0"/>
                <w:sz w:val="32"/>
                <w:szCs w:val="32"/>
              </w:rPr>
            </w:pPr>
          </w:p>
        </w:tc>
        <w:tc>
          <w:tcPr>
            <w:tcW w:w="3254" w:type="dxa"/>
            <w:shd w:val="clear" w:color="auto" w:fill="auto"/>
          </w:tcPr>
          <w:p w:rsidR="007974BF" w:rsidRDefault="007974BF">
            <w:pPr>
              <w:jc w:val="center"/>
              <w:rPr>
                <w:rFonts w:ascii="仿宋" w:eastAsia="仿宋" w:hAnsi="仿宋" w:cs="仿宋_GB2312"/>
                <w:b/>
                <w:kern w:val="0"/>
                <w:sz w:val="32"/>
                <w:szCs w:val="32"/>
              </w:rPr>
            </w:pPr>
          </w:p>
        </w:tc>
        <w:tc>
          <w:tcPr>
            <w:tcW w:w="1273" w:type="dxa"/>
            <w:shd w:val="clear" w:color="auto" w:fill="auto"/>
          </w:tcPr>
          <w:p w:rsidR="007974BF" w:rsidRDefault="007974BF">
            <w:pPr>
              <w:jc w:val="center"/>
              <w:rPr>
                <w:rFonts w:ascii="仿宋" w:eastAsia="仿宋" w:hAnsi="仿宋" w:cs="仿宋_GB2312"/>
                <w:b/>
                <w:kern w:val="0"/>
                <w:sz w:val="32"/>
                <w:szCs w:val="32"/>
              </w:rPr>
            </w:pPr>
          </w:p>
        </w:tc>
      </w:tr>
    </w:tbl>
    <w:p w:rsidR="007974BF" w:rsidRDefault="00C9121B">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投标人保证：除商务技术偏离表列出的偏离外，投标人响应招标响应文件的全部要求</w:t>
      </w:r>
    </w:p>
    <w:p w:rsidR="007974BF" w:rsidRDefault="00C9121B">
      <w:pPr>
        <w:widowControl/>
        <w:adjustRightInd/>
        <w:jc w:val="left"/>
        <w:rPr>
          <w:rFonts w:ascii="仿宋_GB2312" w:eastAsia="仿宋_GB2312" w:hAnsi="仿宋" w:cs="仿宋_GB2312"/>
          <w:b/>
          <w:kern w:val="0"/>
          <w:sz w:val="36"/>
          <w:szCs w:val="36"/>
        </w:rPr>
      </w:pPr>
      <w:r>
        <w:rPr>
          <w:rFonts w:ascii="仿宋_GB2312" w:eastAsia="仿宋_GB2312" w:hAnsi="仿宋" w:cs="仿宋_GB2312"/>
          <w:b/>
          <w:kern w:val="0"/>
          <w:sz w:val="36"/>
          <w:szCs w:val="36"/>
        </w:rPr>
        <w:br w:type="page"/>
      </w:r>
    </w:p>
    <w:p w:rsidR="007974BF" w:rsidRDefault="007974BF">
      <w:pPr>
        <w:rPr>
          <w:rFonts w:ascii="仿宋" w:eastAsia="仿宋" w:hAnsi="仿宋" w:cs="仿宋_GB2312"/>
          <w:b/>
          <w:kern w:val="0"/>
          <w:sz w:val="36"/>
          <w:szCs w:val="36"/>
        </w:rPr>
      </w:pPr>
    </w:p>
    <w:p w:rsidR="007974BF" w:rsidRDefault="007974BF">
      <w:pPr>
        <w:rPr>
          <w:rFonts w:ascii="仿宋" w:eastAsia="仿宋" w:hAnsi="仿宋" w:cs="仿宋_GB2312"/>
          <w:b/>
          <w:kern w:val="0"/>
          <w:sz w:val="36"/>
          <w:szCs w:val="36"/>
        </w:rPr>
      </w:pPr>
    </w:p>
    <w:p w:rsidR="007974BF" w:rsidRDefault="00C9121B">
      <w:pPr>
        <w:spacing w:line="360" w:lineRule="auto"/>
        <w:jc w:val="center"/>
        <w:outlineLvl w:val="1"/>
        <w:rPr>
          <w:rFonts w:ascii="仿宋" w:eastAsia="仿宋" w:hAnsi="仿宋" w:cs="仿宋_GB2312"/>
          <w:b/>
          <w:kern w:val="0"/>
          <w:sz w:val="36"/>
          <w:szCs w:val="36"/>
        </w:rPr>
      </w:pPr>
      <w:bookmarkStart w:id="122" w:name="_Toc16825"/>
      <w:r>
        <w:rPr>
          <w:rFonts w:ascii="仿宋" w:eastAsia="仿宋" w:hAnsi="仿宋" w:cs="仿宋_GB2312" w:hint="eastAsia"/>
          <w:b/>
          <w:kern w:val="0"/>
          <w:sz w:val="36"/>
          <w:szCs w:val="36"/>
        </w:rPr>
        <w:t>报价文件部分</w:t>
      </w:r>
      <w:bookmarkEnd w:id="122"/>
    </w:p>
    <w:p w:rsidR="007974BF" w:rsidRDefault="00C9121B">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7974BF" w:rsidRDefault="007974BF">
      <w:pPr>
        <w:rPr>
          <w:rFonts w:ascii="仿宋" w:eastAsia="仿宋" w:hAnsi="仿宋" w:cs="仿宋_GB2312"/>
          <w:b/>
          <w:kern w:val="0"/>
          <w:sz w:val="36"/>
          <w:szCs w:val="36"/>
        </w:rPr>
      </w:pPr>
    </w:p>
    <w:p w:rsidR="007974BF" w:rsidRDefault="00C9121B">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1）开标一览表（</w:t>
      </w:r>
      <w:r>
        <w:rPr>
          <w:rFonts w:ascii="仿宋" w:eastAsia="仿宋" w:hAnsi="仿宋" w:cs="仿宋_GB2312" w:hint="eastAsia"/>
          <w:sz w:val="24"/>
        </w:rPr>
        <w:t>首次报价表</w:t>
      </w:r>
      <w:r>
        <w:rPr>
          <w:rFonts w:ascii="仿宋" w:eastAsia="仿宋" w:hAnsi="仿宋" w:cs="仿宋_GB2312"/>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7974BF" w:rsidRDefault="00C9121B">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）价格组成表</w:t>
      </w:r>
      <w:r>
        <w:rPr>
          <w:rFonts w:ascii="仿宋" w:eastAsia="仿宋" w:hAnsi="仿宋" w:cs="仿宋_GB2312"/>
          <w:sz w:val="24"/>
        </w:rPr>
        <w:t>…</w:t>
      </w:r>
      <w:r>
        <w:rPr>
          <w:rFonts w:ascii="仿宋" w:eastAsia="仿宋" w:hAnsi="仿宋" w:cs="仿宋_GB2312" w:hint="eastAsia"/>
          <w:sz w:val="24"/>
        </w:rPr>
        <w:t>…</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7974BF" w:rsidRDefault="007974BF">
      <w:pPr>
        <w:snapToGrid w:val="0"/>
        <w:spacing w:line="360" w:lineRule="auto"/>
        <w:ind w:right="480"/>
        <w:jc w:val="center"/>
        <w:rPr>
          <w:rFonts w:ascii="仿宋" w:eastAsia="仿宋" w:hAnsi="仿宋" w:cs="仿宋_GB2312"/>
          <w:b/>
          <w:kern w:val="0"/>
          <w:sz w:val="32"/>
          <w:szCs w:val="32"/>
        </w:rPr>
      </w:pPr>
    </w:p>
    <w:p w:rsidR="007974BF" w:rsidRDefault="007974BF">
      <w:pPr>
        <w:snapToGrid w:val="0"/>
        <w:spacing w:line="360" w:lineRule="auto"/>
        <w:ind w:right="480"/>
        <w:jc w:val="center"/>
        <w:rPr>
          <w:rFonts w:ascii="仿宋" w:eastAsia="仿宋" w:hAnsi="仿宋" w:cs="仿宋_GB2312"/>
          <w:b/>
          <w:kern w:val="0"/>
          <w:sz w:val="32"/>
          <w:szCs w:val="32"/>
        </w:rPr>
      </w:pPr>
    </w:p>
    <w:p w:rsidR="007974BF" w:rsidRDefault="007974BF">
      <w:pPr>
        <w:snapToGrid w:val="0"/>
        <w:spacing w:line="360" w:lineRule="auto"/>
        <w:ind w:right="480"/>
        <w:jc w:val="center"/>
        <w:rPr>
          <w:rFonts w:ascii="仿宋_GB2312" w:eastAsia="仿宋_GB2312" w:hAnsi="仿宋" w:cs="仿宋_GB2312"/>
          <w:b/>
          <w:kern w:val="0"/>
          <w:sz w:val="32"/>
          <w:szCs w:val="32"/>
        </w:rPr>
      </w:pPr>
    </w:p>
    <w:p w:rsidR="007974BF" w:rsidRDefault="007974BF">
      <w:pPr>
        <w:snapToGrid w:val="0"/>
        <w:spacing w:line="360" w:lineRule="auto"/>
        <w:ind w:right="480"/>
        <w:jc w:val="center"/>
        <w:rPr>
          <w:rFonts w:ascii="仿宋_GB2312" w:eastAsia="仿宋_GB2312" w:hAnsi="仿宋" w:cs="仿宋_GB2312"/>
          <w:b/>
          <w:kern w:val="0"/>
          <w:sz w:val="32"/>
          <w:szCs w:val="32"/>
        </w:rPr>
      </w:pPr>
    </w:p>
    <w:p w:rsidR="007974BF" w:rsidRDefault="007974BF">
      <w:pPr>
        <w:snapToGrid w:val="0"/>
        <w:spacing w:line="360" w:lineRule="auto"/>
        <w:ind w:right="480"/>
        <w:jc w:val="center"/>
        <w:rPr>
          <w:rFonts w:ascii="仿宋_GB2312" w:eastAsia="仿宋_GB2312" w:hAnsi="仿宋" w:cs="仿宋_GB2312"/>
          <w:b/>
          <w:kern w:val="0"/>
          <w:sz w:val="32"/>
          <w:szCs w:val="32"/>
        </w:rPr>
      </w:pPr>
    </w:p>
    <w:p w:rsidR="007974BF" w:rsidRDefault="007974BF">
      <w:pPr>
        <w:snapToGrid w:val="0"/>
        <w:spacing w:line="360" w:lineRule="auto"/>
        <w:ind w:right="480"/>
        <w:jc w:val="center"/>
        <w:rPr>
          <w:rFonts w:ascii="仿宋_GB2312" w:eastAsia="仿宋_GB2312" w:hAnsi="仿宋" w:cs="仿宋_GB2312"/>
          <w:b/>
          <w:kern w:val="0"/>
          <w:sz w:val="32"/>
          <w:szCs w:val="32"/>
        </w:rPr>
      </w:pPr>
    </w:p>
    <w:p w:rsidR="007974BF" w:rsidRDefault="007974BF">
      <w:pPr>
        <w:snapToGrid w:val="0"/>
        <w:spacing w:line="360" w:lineRule="auto"/>
        <w:ind w:right="480"/>
        <w:jc w:val="center"/>
        <w:rPr>
          <w:rFonts w:ascii="仿宋_GB2312" w:eastAsia="仿宋_GB2312" w:hAnsi="仿宋" w:cs="仿宋_GB2312"/>
          <w:b/>
          <w:kern w:val="0"/>
          <w:sz w:val="32"/>
          <w:szCs w:val="32"/>
        </w:rPr>
      </w:pPr>
    </w:p>
    <w:p w:rsidR="007974BF" w:rsidRDefault="007974BF">
      <w:pPr>
        <w:snapToGrid w:val="0"/>
        <w:spacing w:line="360" w:lineRule="auto"/>
        <w:ind w:right="480"/>
        <w:jc w:val="center"/>
        <w:rPr>
          <w:rFonts w:ascii="仿宋_GB2312" w:eastAsia="仿宋_GB2312" w:hAnsi="仿宋" w:cs="仿宋_GB2312"/>
          <w:b/>
          <w:kern w:val="0"/>
          <w:sz w:val="32"/>
          <w:szCs w:val="32"/>
        </w:rPr>
      </w:pPr>
    </w:p>
    <w:p w:rsidR="007974BF" w:rsidRDefault="00C9121B">
      <w:pPr>
        <w:widowControl/>
        <w:adjustRightInd/>
        <w:jc w:val="left"/>
        <w:rPr>
          <w:rFonts w:ascii="新宋体" w:eastAsia="新宋体" w:hAnsi="新宋体" w:cs="新宋体"/>
          <w:b/>
          <w:bCs/>
          <w:kern w:val="0"/>
          <w:sz w:val="22"/>
          <w:szCs w:val="22"/>
          <w:lang w:val="zh-CN"/>
        </w:rPr>
      </w:pPr>
      <w:bookmarkStart w:id="123" w:name="_Toc14812100"/>
      <w:bookmarkStart w:id="124" w:name="_Toc25942242"/>
      <w:r>
        <w:rPr>
          <w:rFonts w:ascii="新宋体" w:eastAsia="新宋体" w:hAnsi="新宋体" w:cs="新宋体"/>
          <w:b/>
          <w:bCs/>
          <w:kern w:val="0"/>
          <w:sz w:val="22"/>
          <w:szCs w:val="22"/>
          <w:lang w:val="zh-CN"/>
        </w:rPr>
        <w:br w:type="page"/>
      </w:r>
    </w:p>
    <w:p w:rsidR="007974BF" w:rsidRDefault="00C9121B">
      <w:pPr>
        <w:pStyle w:val="1fd"/>
        <w:keepNext w:val="0"/>
        <w:pageBreakBefore w:val="0"/>
        <w:tabs>
          <w:tab w:val="clear" w:pos="720"/>
        </w:tabs>
        <w:snapToGrid w:val="0"/>
        <w:spacing w:before="120" w:after="120"/>
        <w:jc w:val="both"/>
        <w:outlineLvl w:val="9"/>
        <w:rPr>
          <w:rFonts w:ascii="仿宋" w:eastAsia="仿宋" w:hAnsi="仿宋" w:cs="仿宋"/>
          <w:sz w:val="28"/>
          <w:szCs w:val="28"/>
        </w:rPr>
      </w:pPr>
      <w:bookmarkStart w:id="125" w:name="_Hlk93170250"/>
      <w:r>
        <w:rPr>
          <w:rFonts w:ascii="仿宋" w:eastAsia="仿宋" w:hAnsi="仿宋" w:cs="仿宋" w:hint="eastAsia"/>
          <w:sz w:val="28"/>
          <w:szCs w:val="28"/>
        </w:rPr>
        <w:lastRenderedPageBreak/>
        <w:t>附件4</w:t>
      </w:r>
    </w:p>
    <w:p w:rsidR="007974BF" w:rsidRDefault="00C9121B">
      <w:pPr>
        <w:autoSpaceDE w:val="0"/>
        <w:autoSpaceDN w:val="0"/>
        <w:spacing w:line="460" w:lineRule="atLeast"/>
        <w:jc w:val="center"/>
        <w:rPr>
          <w:rFonts w:ascii="仿宋" w:eastAsia="仿宋" w:hAnsi="仿宋" w:cs="仿宋_GB2312"/>
          <w:b/>
          <w:kern w:val="0"/>
          <w:sz w:val="32"/>
          <w:szCs w:val="32"/>
        </w:rPr>
      </w:pPr>
      <w:r>
        <w:rPr>
          <w:rFonts w:ascii="仿宋" w:eastAsia="仿宋" w:hAnsi="仿宋" w:cs="仿宋_GB2312" w:hint="eastAsia"/>
          <w:b/>
          <w:kern w:val="0"/>
          <w:sz w:val="32"/>
          <w:szCs w:val="32"/>
        </w:rPr>
        <w:t>一、开标一览表（首次报价表）</w:t>
      </w:r>
    </w:p>
    <w:p w:rsidR="007974BF" w:rsidRDefault="007974BF">
      <w:pPr>
        <w:pStyle w:val="ab"/>
        <w:ind w:leftChars="-200" w:left="-420" w:firstLineChars="0" w:firstLine="0"/>
        <w:rPr>
          <w:rFonts w:ascii="仿宋" w:eastAsia="仿宋" w:hAnsi="仿宋" w:cs="新宋体"/>
          <w:lang w:val="zh-CN"/>
        </w:rPr>
      </w:pPr>
    </w:p>
    <w:bookmarkEnd w:id="125"/>
    <w:p w:rsidR="007974BF" w:rsidRDefault="00C9121B">
      <w:pPr>
        <w:spacing w:line="380" w:lineRule="exact"/>
        <w:rPr>
          <w:rFonts w:ascii="仿宋" w:eastAsia="仿宋" w:hAnsi="仿宋" w:cs="新宋体"/>
          <w:bCs/>
          <w:sz w:val="22"/>
          <w:szCs w:val="22"/>
        </w:rPr>
      </w:pPr>
      <w:r>
        <w:rPr>
          <w:rFonts w:ascii="仿宋" w:eastAsia="仿宋" w:hAnsi="仿宋" w:cs="新宋体" w:hint="eastAsia"/>
          <w:bCs/>
          <w:sz w:val="22"/>
          <w:szCs w:val="22"/>
        </w:rPr>
        <w:t>项目名称：                                       项目编号：</w:t>
      </w:r>
    </w:p>
    <w:p w:rsidR="007974BF" w:rsidRDefault="00C9121B">
      <w:pPr>
        <w:spacing w:line="380" w:lineRule="exact"/>
        <w:rPr>
          <w:rFonts w:ascii="仿宋" w:eastAsia="仿宋" w:hAnsi="仿宋" w:cs="新宋体"/>
          <w:bCs/>
          <w:sz w:val="22"/>
          <w:szCs w:val="22"/>
        </w:rPr>
      </w:pPr>
      <w:r>
        <w:rPr>
          <w:rFonts w:ascii="仿宋" w:eastAsia="仿宋" w:hAnsi="仿宋" w:cs="新宋体" w:hint="eastAsia"/>
          <w:bCs/>
          <w:sz w:val="22"/>
          <w:szCs w:val="22"/>
        </w:rPr>
        <w:t>投标报价单位：</w:t>
      </w:r>
      <w:r>
        <w:rPr>
          <w:rFonts w:ascii="仿宋" w:eastAsia="仿宋" w:hAnsi="仿宋" w:cs="新宋体" w:hint="eastAsia"/>
          <w:sz w:val="22"/>
          <w:szCs w:val="22"/>
        </w:rPr>
        <w:t>（元/人民币）</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473"/>
        <w:gridCol w:w="3684"/>
      </w:tblGrid>
      <w:tr w:rsidR="007974BF">
        <w:trPr>
          <w:cantSplit/>
          <w:trHeight w:val="899"/>
          <w:jc w:val="center"/>
        </w:trPr>
        <w:tc>
          <w:tcPr>
            <w:tcW w:w="3681" w:type="dxa"/>
            <w:vAlign w:val="center"/>
          </w:tcPr>
          <w:p w:rsidR="007974BF" w:rsidRDefault="00C9121B">
            <w:pPr>
              <w:pStyle w:val="ad"/>
              <w:jc w:val="center"/>
              <w:rPr>
                <w:rFonts w:ascii="仿宋" w:eastAsia="仿宋" w:hAnsi="仿宋" w:cs="新宋体"/>
                <w:sz w:val="22"/>
                <w:szCs w:val="22"/>
              </w:rPr>
            </w:pPr>
            <w:r>
              <w:rPr>
                <w:rFonts w:ascii="仿宋" w:eastAsia="仿宋" w:hAnsi="仿宋" w:cs="新宋体" w:hint="eastAsia"/>
                <w:sz w:val="22"/>
                <w:szCs w:val="22"/>
              </w:rPr>
              <w:t>名称</w:t>
            </w:r>
          </w:p>
        </w:tc>
        <w:tc>
          <w:tcPr>
            <w:tcW w:w="2473" w:type="dxa"/>
            <w:vAlign w:val="center"/>
          </w:tcPr>
          <w:p w:rsidR="007974BF" w:rsidRDefault="00C9121B">
            <w:pPr>
              <w:pStyle w:val="ad"/>
              <w:jc w:val="center"/>
              <w:rPr>
                <w:rFonts w:ascii="仿宋" w:eastAsia="仿宋" w:hAnsi="仿宋" w:cs="新宋体"/>
                <w:sz w:val="22"/>
                <w:szCs w:val="22"/>
              </w:rPr>
            </w:pPr>
            <w:r>
              <w:rPr>
                <w:rFonts w:ascii="仿宋" w:eastAsia="仿宋" w:hAnsi="仿宋" w:cs="新宋体" w:hint="eastAsia"/>
                <w:sz w:val="22"/>
                <w:szCs w:val="22"/>
              </w:rPr>
              <w:t>项目负责人</w:t>
            </w:r>
          </w:p>
        </w:tc>
        <w:tc>
          <w:tcPr>
            <w:tcW w:w="3684" w:type="dxa"/>
            <w:vAlign w:val="center"/>
          </w:tcPr>
          <w:p w:rsidR="007974BF" w:rsidRDefault="00C9121B">
            <w:pPr>
              <w:pStyle w:val="ad"/>
              <w:jc w:val="center"/>
              <w:rPr>
                <w:rFonts w:ascii="仿宋" w:eastAsia="仿宋" w:hAnsi="仿宋" w:cs="新宋体"/>
                <w:sz w:val="22"/>
                <w:szCs w:val="22"/>
              </w:rPr>
            </w:pPr>
            <w:r>
              <w:rPr>
                <w:rFonts w:ascii="仿宋" w:eastAsia="仿宋" w:hAnsi="仿宋" w:cs="新宋体" w:hint="eastAsia"/>
                <w:sz w:val="22"/>
                <w:szCs w:val="22"/>
              </w:rPr>
              <w:t>工期（日历天）</w:t>
            </w:r>
          </w:p>
        </w:tc>
      </w:tr>
      <w:tr w:rsidR="007974BF">
        <w:trPr>
          <w:cantSplit/>
          <w:trHeight w:val="899"/>
          <w:jc w:val="center"/>
        </w:trPr>
        <w:tc>
          <w:tcPr>
            <w:tcW w:w="3681" w:type="dxa"/>
            <w:vAlign w:val="center"/>
          </w:tcPr>
          <w:p w:rsidR="007974BF" w:rsidRDefault="00C9121B">
            <w:pPr>
              <w:pStyle w:val="ad"/>
              <w:jc w:val="center"/>
              <w:rPr>
                <w:rFonts w:ascii="仿宋" w:eastAsia="仿宋" w:hAnsi="仿宋" w:cs="新宋体"/>
                <w:sz w:val="22"/>
                <w:szCs w:val="22"/>
              </w:rPr>
            </w:pPr>
            <w:proofErr w:type="gramStart"/>
            <w:r>
              <w:rPr>
                <w:rFonts w:ascii="仿宋" w:eastAsia="仿宋" w:hAnsi="仿宋" w:cs="宋体" w:hint="eastAsia"/>
                <w:kern w:val="0"/>
                <w:sz w:val="24"/>
              </w:rPr>
              <w:t>温州肯恩大学</w:t>
            </w:r>
            <w:proofErr w:type="gramEnd"/>
            <w:r>
              <w:rPr>
                <w:rFonts w:ascii="仿宋" w:eastAsia="仿宋" w:hAnsi="仿宋" w:cs="宋体" w:hint="eastAsia"/>
                <w:kern w:val="0"/>
                <w:sz w:val="24"/>
              </w:rPr>
              <w:t>污水管道修复工程</w:t>
            </w:r>
          </w:p>
        </w:tc>
        <w:tc>
          <w:tcPr>
            <w:tcW w:w="2473" w:type="dxa"/>
            <w:vAlign w:val="center"/>
          </w:tcPr>
          <w:p w:rsidR="007974BF" w:rsidRDefault="007974BF">
            <w:pPr>
              <w:pStyle w:val="ad"/>
              <w:jc w:val="center"/>
              <w:rPr>
                <w:rFonts w:ascii="仿宋" w:eastAsia="仿宋" w:hAnsi="仿宋" w:cs="新宋体"/>
                <w:sz w:val="22"/>
                <w:szCs w:val="22"/>
              </w:rPr>
            </w:pPr>
          </w:p>
        </w:tc>
        <w:tc>
          <w:tcPr>
            <w:tcW w:w="3684" w:type="dxa"/>
            <w:vAlign w:val="center"/>
          </w:tcPr>
          <w:p w:rsidR="007974BF" w:rsidRDefault="00C9121B">
            <w:pPr>
              <w:pStyle w:val="ad"/>
              <w:jc w:val="center"/>
              <w:rPr>
                <w:rFonts w:ascii="仿宋" w:eastAsia="仿宋" w:hAnsi="仿宋" w:cs="新宋体"/>
                <w:sz w:val="22"/>
                <w:szCs w:val="22"/>
              </w:rPr>
            </w:pPr>
            <w:r>
              <w:rPr>
                <w:rFonts w:ascii="仿宋" w:eastAsia="仿宋" w:hAnsi="仿宋" w:cs="新宋体" w:hint="eastAsia"/>
                <w:sz w:val="22"/>
                <w:szCs w:val="22"/>
              </w:rPr>
              <w:t>30</w:t>
            </w:r>
            <w:proofErr w:type="gramStart"/>
            <w:r>
              <w:rPr>
                <w:rFonts w:ascii="仿宋" w:eastAsia="仿宋" w:hAnsi="仿宋" w:cs="新宋体" w:hint="eastAsia"/>
                <w:sz w:val="22"/>
                <w:szCs w:val="22"/>
              </w:rPr>
              <w:t>日历天</w:t>
            </w:r>
            <w:proofErr w:type="gramEnd"/>
          </w:p>
        </w:tc>
      </w:tr>
      <w:tr w:rsidR="007974BF">
        <w:trPr>
          <w:cantSplit/>
          <w:trHeight w:val="910"/>
          <w:jc w:val="center"/>
        </w:trPr>
        <w:tc>
          <w:tcPr>
            <w:tcW w:w="3681" w:type="dxa"/>
            <w:vAlign w:val="center"/>
          </w:tcPr>
          <w:p w:rsidR="007974BF" w:rsidRDefault="00C9121B">
            <w:pPr>
              <w:pStyle w:val="ad"/>
              <w:jc w:val="center"/>
              <w:rPr>
                <w:rFonts w:ascii="仿宋" w:eastAsia="仿宋" w:hAnsi="仿宋" w:cs="新宋体"/>
                <w:sz w:val="22"/>
                <w:szCs w:val="22"/>
              </w:rPr>
            </w:pPr>
            <w:r>
              <w:rPr>
                <w:rFonts w:ascii="仿宋" w:eastAsia="仿宋" w:hAnsi="仿宋" w:cs="新宋体" w:hint="eastAsia"/>
                <w:sz w:val="22"/>
                <w:szCs w:val="22"/>
              </w:rPr>
              <w:t>投标报价（人民币元）</w:t>
            </w:r>
          </w:p>
        </w:tc>
        <w:tc>
          <w:tcPr>
            <w:tcW w:w="6157" w:type="dxa"/>
            <w:gridSpan w:val="2"/>
            <w:vAlign w:val="center"/>
          </w:tcPr>
          <w:p w:rsidR="007974BF" w:rsidRDefault="00C9121B">
            <w:pPr>
              <w:pStyle w:val="ad"/>
              <w:rPr>
                <w:rFonts w:ascii="仿宋" w:eastAsia="仿宋" w:hAnsi="仿宋" w:cs="新宋体"/>
                <w:sz w:val="22"/>
                <w:szCs w:val="22"/>
              </w:rPr>
            </w:pPr>
            <w:r>
              <w:rPr>
                <w:rFonts w:ascii="仿宋" w:eastAsia="仿宋" w:hAnsi="仿宋" w:cs="新宋体" w:hint="eastAsia"/>
                <w:sz w:val="22"/>
                <w:szCs w:val="22"/>
              </w:rPr>
              <w:t>（大写）</w:t>
            </w:r>
          </w:p>
          <w:p w:rsidR="007974BF" w:rsidRDefault="00C9121B">
            <w:pPr>
              <w:pStyle w:val="ad"/>
              <w:rPr>
                <w:rFonts w:ascii="仿宋" w:eastAsia="仿宋" w:hAnsi="仿宋" w:cs="新宋体"/>
                <w:sz w:val="22"/>
                <w:szCs w:val="22"/>
              </w:rPr>
            </w:pPr>
            <w:r>
              <w:rPr>
                <w:rFonts w:ascii="仿宋" w:eastAsia="仿宋" w:hAnsi="仿宋" w:cs="新宋体" w:hint="eastAsia"/>
                <w:sz w:val="22"/>
                <w:szCs w:val="22"/>
              </w:rPr>
              <w:t>（小写）</w:t>
            </w:r>
          </w:p>
        </w:tc>
      </w:tr>
    </w:tbl>
    <w:p w:rsidR="007974BF" w:rsidRDefault="00C9121B" w:rsidP="001E7D32">
      <w:pPr>
        <w:spacing w:line="380" w:lineRule="exact"/>
        <w:ind w:leftChars="-66" w:left="530" w:hangingChars="304" w:hanging="669"/>
        <w:rPr>
          <w:rFonts w:ascii="仿宋" w:eastAsia="仿宋" w:hAnsi="仿宋" w:cs="新宋体"/>
          <w:sz w:val="22"/>
          <w:szCs w:val="22"/>
        </w:rPr>
      </w:pPr>
      <w:r>
        <w:rPr>
          <w:rFonts w:ascii="仿宋" w:eastAsia="仿宋" w:hAnsi="仿宋" w:cs="新宋体" w:hint="eastAsia"/>
          <w:sz w:val="22"/>
          <w:szCs w:val="22"/>
        </w:rPr>
        <w:t>说明：</w:t>
      </w:r>
    </w:p>
    <w:p w:rsidR="007974BF" w:rsidRDefault="00C9121B">
      <w:pPr>
        <w:spacing w:line="380" w:lineRule="exact"/>
        <w:rPr>
          <w:rFonts w:ascii="仿宋" w:eastAsia="仿宋" w:hAnsi="仿宋" w:cs="新宋体"/>
          <w:bCs/>
          <w:sz w:val="22"/>
          <w:szCs w:val="22"/>
        </w:rPr>
      </w:pPr>
      <w:r>
        <w:rPr>
          <w:rFonts w:ascii="仿宋" w:eastAsia="仿宋" w:hAnsi="仿宋" w:cs="新宋体" w:hint="eastAsia"/>
          <w:sz w:val="22"/>
          <w:szCs w:val="22"/>
          <w:u w:val="single"/>
        </w:rPr>
        <w:t>▲</w:t>
      </w:r>
      <w:r>
        <w:rPr>
          <w:rFonts w:ascii="仿宋" w:eastAsia="仿宋" w:hAnsi="仿宋" w:cs="新宋体" w:hint="eastAsia"/>
          <w:b/>
          <w:bCs/>
          <w:sz w:val="22"/>
          <w:szCs w:val="22"/>
          <w:u w:val="single"/>
        </w:rPr>
        <w:t>1、本表中的投标报价包括劳务、材料、设备、配件、备件、损耗（包括水、电等）、仓储、运输（包括垃圾外运）、维护、现场物品保护、税费、保险、利润等一切相关费用；</w:t>
      </w:r>
    </w:p>
    <w:p w:rsidR="007974BF" w:rsidRDefault="00C9121B">
      <w:pPr>
        <w:spacing w:line="380" w:lineRule="exact"/>
        <w:rPr>
          <w:rFonts w:ascii="仿宋" w:eastAsia="仿宋" w:hAnsi="仿宋" w:cs="新宋体"/>
          <w:b/>
          <w:bCs/>
          <w:sz w:val="22"/>
          <w:szCs w:val="22"/>
          <w:u w:val="single"/>
        </w:rPr>
      </w:pPr>
      <w:r>
        <w:rPr>
          <w:rFonts w:ascii="仿宋" w:eastAsia="仿宋" w:hAnsi="仿宋" w:cs="新宋体" w:hint="eastAsia"/>
          <w:b/>
          <w:bCs/>
          <w:sz w:val="22"/>
          <w:szCs w:val="22"/>
          <w:u w:val="single"/>
        </w:rPr>
        <w:t>▲2、最后的磋商报价若低于首次报价，且磋商内容未发生实质性变更，报价明细表中各项报价不需另行明确，</w:t>
      </w:r>
      <w:proofErr w:type="gramStart"/>
      <w:r>
        <w:rPr>
          <w:rFonts w:ascii="仿宋" w:eastAsia="仿宋" w:hAnsi="仿宋" w:cs="新宋体" w:hint="eastAsia"/>
          <w:b/>
          <w:bCs/>
          <w:sz w:val="22"/>
          <w:szCs w:val="22"/>
          <w:u w:val="single"/>
        </w:rPr>
        <w:t>则各项</w:t>
      </w:r>
      <w:proofErr w:type="gramEnd"/>
      <w:r>
        <w:rPr>
          <w:rFonts w:ascii="仿宋" w:eastAsia="仿宋" w:hAnsi="仿宋" w:cs="新宋体" w:hint="eastAsia"/>
          <w:b/>
          <w:bCs/>
          <w:sz w:val="22"/>
          <w:szCs w:val="22"/>
          <w:u w:val="single"/>
        </w:rPr>
        <w:t>报价均按比例下调，供应商需在报价时考虑此因素。</w:t>
      </w:r>
    </w:p>
    <w:p w:rsidR="007974BF" w:rsidRDefault="00C9121B">
      <w:pPr>
        <w:spacing w:line="380" w:lineRule="exact"/>
        <w:rPr>
          <w:rFonts w:ascii="仿宋" w:eastAsia="仿宋" w:hAnsi="仿宋" w:cs="新宋体"/>
          <w:b/>
          <w:bCs/>
          <w:sz w:val="22"/>
          <w:szCs w:val="22"/>
          <w:u w:val="single"/>
        </w:rPr>
      </w:pPr>
      <w:r>
        <w:rPr>
          <w:rFonts w:ascii="仿宋" w:eastAsia="仿宋" w:hAnsi="仿宋" w:cs="新宋体" w:hint="eastAsia"/>
          <w:b/>
          <w:bCs/>
          <w:sz w:val="22"/>
          <w:szCs w:val="22"/>
          <w:u w:val="single"/>
        </w:rPr>
        <w:t>▲3、不提供此表格的将视为没有实质性响应招标文件。</w:t>
      </w:r>
    </w:p>
    <w:p w:rsidR="007974BF" w:rsidRDefault="007974BF">
      <w:pPr>
        <w:autoSpaceDE w:val="0"/>
        <w:autoSpaceDN w:val="0"/>
        <w:spacing w:line="380" w:lineRule="atLeast"/>
        <w:ind w:left="36"/>
        <w:rPr>
          <w:rFonts w:ascii="仿宋" w:eastAsia="仿宋" w:hAnsi="仿宋" w:cs="新宋体"/>
          <w:kern w:val="0"/>
          <w:sz w:val="22"/>
          <w:szCs w:val="22"/>
          <w:lang w:val="zh-CN"/>
        </w:rPr>
      </w:pPr>
    </w:p>
    <w:p w:rsidR="007974BF" w:rsidRDefault="007974BF">
      <w:pPr>
        <w:autoSpaceDE w:val="0"/>
        <w:autoSpaceDN w:val="0"/>
        <w:spacing w:line="380" w:lineRule="atLeast"/>
        <w:ind w:firstLine="660"/>
        <w:rPr>
          <w:rFonts w:ascii="仿宋" w:eastAsia="仿宋" w:hAnsi="仿宋" w:cs="新宋体"/>
          <w:kern w:val="0"/>
          <w:sz w:val="22"/>
          <w:szCs w:val="22"/>
          <w:lang w:val="zh-CN"/>
        </w:rPr>
      </w:pPr>
    </w:p>
    <w:p w:rsidR="007974BF" w:rsidRDefault="007974BF">
      <w:pPr>
        <w:autoSpaceDE w:val="0"/>
        <w:autoSpaceDN w:val="0"/>
        <w:spacing w:line="380" w:lineRule="atLeast"/>
        <w:ind w:firstLine="660"/>
        <w:rPr>
          <w:rFonts w:ascii="仿宋" w:eastAsia="仿宋" w:hAnsi="仿宋" w:cs="新宋体"/>
          <w:kern w:val="0"/>
          <w:sz w:val="22"/>
          <w:szCs w:val="22"/>
          <w:lang w:val="zh-CN"/>
        </w:rPr>
      </w:pPr>
    </w:p>
    <w:p w:rsidR="007974BF" w:rsidRDefault="007974BF">
      <w:pPr>
        <w:autoSpaceDE w:val="0"/>
        <w:autoSpaceDN w:val="0"/>
        <w:spacing w:line="380" w:lineRule="atLeast"/>
        <w:ind w:firstLine="660"/>
        <w:rPr>
          <w:rFonts w:ascii="仿宋" w:eastAsia="仿宋" w:hAnsi="仿宋" w:cs="新宋体"/>
          <w:kern w:val="0"/>
          <w:sz w:val="22"/>
          <w:szCs w:val="22"/>
          <w:lang w:val="zh-CN"/>
        </w:rPr>
      </w:pPr>
    </w:p>
    <w:p w:rsidR="007974BF" w:rsidRDefault="00C9121B">
      <w:pPr>
        <w:snapToGrid w:val="0"/>
        <w:spacing w:line="360" w:lineRule="auto"/>
        <w:ind w:firstLine="576"/>
        <w:jc w:val="right"/>
        <w:rPr>
          <w:rFonts w:ascii="仿宋" w:eastAsia="仿宋" w:hAnsi="仿宋" w:cs="仿宋_GB2312"/>
          <w:kern w:val="0"/>
          <w:sz w:val="24"/>
          <w:lang w:val="zh-CN"/>
        </w:rPr>
      </w:pPr>
      <w:r>
        <w:rPr>
          <w:rFonts w:ascii="仿宋" w:eastAsia="仿宋" w:hAnsi="仿宋" w:cs="仿宋_GB2312"/>
          <w:kern w:val="0"/>
          <w:sz w:val="24"/>
          <w:lang w:val="zh-CN"/>
        </w:rPr>
        <w:t>投标人名称(</w:t>
      </w:r>
      <w:r>
        <w:rPr>
          <w:rFonts w:ascii="仿宋" w:eastAsia="仿宋" w:hAnsi="仿宋" w:cs="仿宋_GB2312" w:hint="eastAsia"/>
          <w:kern w:val="0"/>
          <w:sz w:val="24"/>
          <w:lang w:val="zh-CN"/>
        </w:rPr>
        <w:t>公章</w:t>
      </w:r>
      <w:r>
        <w:rPr>
          <w:rFonts w:ascii="仿宋" w:eastAsia="仿宋" w:hAnsi="仿宋" w:cs="仿宋_GB2312"/>
          <w:kern w:val="0"/>
          <w:sz w:val="24"/>
          <w:lang w:val="zh-CN"/>
        </w:rPr>
        <w:t xml:space="preserve">)：                              </w:t>
      </w:r>
    </w:p>
    <w:p w:rsidR="007974BF" w:rsidRDefault="00C9121B">
      <w:pPr>
        <w:spacing w:line="360" w:lineRule="auto"/>
        <w:jc w:val="right"/>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7974BF" w:rsidRDefault="00C9121B">
      <w:pPr>
        <w:widowControl/>
        <w:adjustRightInd/>
        <w:jc w:val="left"/>
        <w:rPr>
          <w:rFonts w:ascii="仿宋" w:eastAsia="仿宋" w:hAnsi="仿宋"/>
          <w:sz w:val="28"/>
          <w:szCs w:val="36"/>
        </w:rPr>
        <w:sectPr w:rsidR="007974BF">
          <w:headerReference w:type="default" r:id="rId13"/>
          <w:footerReference w:type="default" r:id="rId14"/>
          <w:pgSz w:w="11907" w:h="16840"/>
          <w:pgMar w:top="1474" w:right="1814" w:bottom="1474" w:left="1814" w:header="851" w:footer="851" w:gutter="0"/>
          <w:cols w:space="720"/>
        </w:sectPr>
      </w:pPr>
      <w:r>
        <w:rPr>
          <w:rFonts w:ascii="仿宋" w:eastAsia="仿宋" w:hAnsi="仿宋"/>
          <w:sz w:val="28"/>
          <w:szCs w:val="36"/>
        </w:rPr>
        <w:br w:type="page"/>
      </w:r>
    </w:p>
    <w:p w:rsidR="007974BF" w:rsidRDefault="00C9121B">
      <w:pPr>
        <w:widowControl/>
        <w:adjustRightInd/>
        <w:jc w:val="center"/>
        <w:rPr>
          <w:rFonts w:ascii="仿宋" w:eastAsia="仿宋" w:hAnsi="仿宋" w:cs="宋体"/>
          <w:b/>
          <w:bCs/>
          <w:kern w:val="36"/>
          <w:sz w:val="28"/>
          <w:szCs w:val="36"/>
        </w:rPr>
      </w:pPr>
      <w:r>
        <w:rPr>
          <w:rFonts w:ascii="仿宋" w:eastAsia="仿宋" w:hAnsi="仿宋" w:cs="宋体" w:hint="eastAsia"/>
          <w:b/>
          <w:bCs/>
          <w:kern w:val="36"/>
          <w:sz w:val="28"/>
          <w:szCs w:val="36"/>
        </w:rPr>
        <w:lastRenderedPageBreak/>
        <w:t>二、价格组成表</w:t>
      </w:r>
    </w:p>
    <w:p w:rsidR="007974BF" w:rsidRDefault="00C9121B">
      <w:pPr>
        <w:pStyle w:val="a9"/>
        <w:overflowPunct w:val="0"/>
        <w:spacing w:after="0" w:line="460" w:lineRule="exact"/>
        <w:jc w:val="left"/>
        <w:rPr>
          <w:rStyle w:val="1Char1"/>
          <w:rFonts w:ascii="仿宋" w:eastAsia="仿宋" w:hAnsi="仿宋" w:cs="新宋体"/>
          <w:sz w:val="28"/>
          <w:szCs w:val="28"/>
        </w:rPr>
      </w:pPr>
      <w:bookmarkStart w:id="126" w:name="_Toc15141"/>
      <w:bookmarkEnd w:id="123"/>
      <w:bookmarkEnd w:id="124"/>
      <w:proofErr w:type="gramStart"/>
      <w:r>
        <w:rPr>
          <w:rStyle w:val="1Char1"/>
          <w:rFonts w:ascii="仿宋" w:eastAsia="仿宋" w:hAnsi="仿宋" w:cs="新宋体" w:hint="eastAsia"/>
          <w:sz w:val="28"/>
          <w:szCs w:val="28"/>
        </w:rPr>
        <w:t>附已标价</w:t>
      </w:r>
      <w:proofErr w:type="gramEnd"/>
      <w:r>
        <w:rPr>
          <w:rStyle w:val="1Char1"/>
          <w:rFonts w:ascii="仿宋" w:eastAsia="仿宋" w:hAnsi="仿宋" w:cs="新宋体" w:hint="eastAsia"/>
          <w:sz w:val="28"/>
          <w:szCs w:val="28"/>
        </w:rPr>
        <w:t>工程量清单</w:t>
      </w:r>
    </w:p>
    <w:tbl>
      <w:tblPr>
        <w:tblW w:w="8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840"/>
      </w:tblGrid>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序号</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内容</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投标报价封面</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2</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投标报价扉页</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3</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编制说明</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4</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投标报价费用表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5</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单位（专业）工程投标报价费用表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6</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分部分项工程和施工技术措施项目清单与计价表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7</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综合单价计算表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8</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施工组织（总价）措施项目清单与计价表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9</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其他项目清单与计价汇总表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10</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rPr>
                <w:rFonts w:ascii="宋体" w:hAnsi="宋体" w:cs="宋体"/>
                <w:sz w:val="22"/>
                <w:szCs w:val="22"/>
              </w:rPr>
            </w:pPr>
            <w:r>
              <w:rPr>
                <w:rFonts w:ascii="宋体" w:hAnsi="宋体" w:cs="宋体" w:hint="eastAsia"/>
                <w:sz w:val="22"/>
                <w:szCs w:val="22"/>
              </w:rPr>
              <w:t>暂列金额明细表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11</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材料（工程设备）</w:t>
            </w:r>
            <w:proofErr w:type="gramStart"/>
            <w:r>
              <w:rPr>
                <w:rFonts w:ascii="宋体" w:hAnsi="宋体" w:cs="宋体" w:hint="eastAsia"/>
                <w:sz w:val="22"/>
                <w:szCs w:val="22"/>
              </w:rPr>
              <w:t>暂估单价</w:t>
            </w:r>
            <w:proofErr w:type="gramEnd"/>
            <w:r>
              <w:rPr>
                <w:rFonts w:ascii="宋体" w:hAnsi="宋体" w:cs="宋体" w:hint="eastAsia"/>
                <w:sz w:val="22"/>
                <w:szCs w:val="22"/>
              </w:rPr>
              <w:t>及调整表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12</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专业工程暂估价表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13</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专项技术措施暂估价表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14</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计日工表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15</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总承包服务费计价表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16</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主要工日一览表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17</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widowControl/>
              <w:snapToGrid w:val="0"/>
              <w:rPr>
                <w:rFonts w:ascii="宋体" w:hAnsi="宋体" w:cs="宋体"/>
                <w:sz w:val="22"/>
                <w:szCs w:val="22"/>
              </w:rPr>
            </w:pPr>
            <w:r>
              <w:rPr>
                <w:rFonts w:ascii="宋体" w:hAnsi="宋体" w:cs="宋体" w:hint="eastAsia"/>
                <w:sz w:val="22"/>
                <w:szCs w:val="22"/>
              </w:rPr>
              <w:t>发包人提供材料和设备一览表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18</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主要材料和工程设备一览表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19</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widowControl/>
              <w:snapToGrid w:val="0"/>
              <w:rPr>
                <w:rFonts w:ascii="宋体" w:hAnsi="宋体" w:cs="宋体"/>
                <w:sz w:val="22"/>
                <w:szCs w:val="22"/>
              </w:rPr>
            </w:pPr>
            <w:r>
              <w:rPr>
                <w:rFonts w:ascii="宋体" w:hAnsi="宋体" w:cs="宋体" w:hint="eastAsia"/>
                <w:sz w:val="22"/>
                <w:szCs w:val="22"/>
              </w:rPr>
              <w:t>主要机械台班一览表</w:t>
            </w:r>
          </w:p>
        </w:tc>
      </w:tr>
      <w:tr w:rsidR="007974BF">
        <w:trPr>
          <w:trHeight w:val="284"/>
        </w:trPr>
        <w:tc>
          <w:tcPr>
            <w:tcW w:w="1762"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jc w:val="center"/>
              <w:rPr>
                <w:rFonts w:ascii="宋体" w:hAnsi="宋体" w:cs="宋体"/>
                <w:sz w:val="22"/>
                <w:szCs w:val="22"/>
              </w:rPr>
            </w:pPr>
            <w:r>
              <w:rPr>
                <w:rFonts w:ascii="宋体" w:hAnsi="宋体" w:cs="宋体" w:hint="eastAsia"/>
                <w:sz w:val="22"/>
                <w:szCs w:val="22"/>
              </w:rPr>
              <w:t>20</w:t>
            </w:r>
          </w:p>
        </w:tc>
        <w:tc>
          <w:tcPr>
            <w:tcW w:w="6840" w:type="dxa"/>
            <w:tcBorders>
              <w:top w:val="single" w:sz="4" w:space="0" w:color="auto"/>
              <w:left w:val="single" w:sz="4" w:space="0" w:color="auto"/>
              <w:bottom w:val="single" w:sz="4" w:space="0" w:color="auto"/>
              <w:right w:val="single" w:sz="4" w:space="0" w:color="auto"/>
            </w:tcBorders>
            <w:vAlign w:val="center"/>
          </w:tcPr>
          <w:p w:rsidR="007974BF" w:rsidRDefault="00C9121B">
            <w:pPr>
              <w:snapToGrid w:val="0"/>
              <w:rPr>
                <w:rFonts w:ascii="宋体" w:hAnsi="宋体" w:cs="宋体"/>
                <w:sz w:val="22"/>
                <w:szCs w:val="22"/>
              </w:rPr>
            </w:pPr>
            <w:r>
              <w:rPr>
                <w:rFonts w:ascii="宋体" w:hAnsi="宋体" w:cs="宋体" w:hint="eastAsia"/>
                <w:sz w:val="22"/>
                <w:szCs w:val="22"/>
              </w:rPr>
              <w:t>投标材料设备品牌选用表</w:t>
            </w:r>
          </w:p>
        </w:tc>
      </w:tr>
    </w:tbl>
    <w:p w:rsidR="007974BF" w:rsidRDefault="007974BF">
      <w:pPr>
        <w:pStyle w:val="aa"/>
        <w:ind w:firstLineChars="0" w:firstLine="0"/>
      </w:pPr>
    </w:p>
    <w:p w:rsidR="007974BF" w:rsidRDefault="00C9121B">
      <w:pPr>
        <w:wordWrap w:val="0"/>
        <w:topLinePunct/>
        <w:rPr>
          <w:rFonts w:ascii="Arial" w:hAnsi="Arial" w:cs="Arial"/>
          <w:bCs/>
          <w:color w:val="000000"/>
        </w:rPr>
      </w:pPr>
      <w:r>
        <w:rPr>
          <w:rFonts w:ascii="Arial" w:hAnsi="Arial" w:cs="Arial"/>
          <w:bCs/>
          <w:color w:val="000000"/>
        </w:rPr>
        <w:t>投标材料设备品牌选用表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066"/>
        <w:gridCol w:w="1471"/>
        <w:gridCol w:w="1634"/>
        <w:gridCol w:w="1625"/>
      </w:tblGrid>
      <w:tr w:rsidR="007974BF">
        <w:trPr>
          <w:trHeight w:val="918"/>
        </w:trPr>
        <w:tc>
          <w:tcPr>
            <w:tcW w:w="424" w:type="pct"/>
            <w:vAlign w:val="center"/>
          </w:tcPr>
          <w:p w:rsidR="007974BF" w:rsidRDefault="00C9121B">
            <w:pPr>
              <w:wordWrap w:val="0"/>
              <w:topLinePunct/>
              <w:rPr>
                <w:rFonts w:ascii="宋体"/>
                <w:bCs/>
                <w:color w:val="000000"/>
              </w:rPr>
            </w:pPr>
            <w:r>
              <w:rPr>
                <w:rFonts w:ascii="宋体" w:hint="eastAsia"/>
                <w:bCs/>
                <w:color w:val="000000"/>
              </w:rPr>
              <w:t>序号</w:t>
            </w:r>
          </w:p>
        </w:tc>
        <w:tc>
          <w:tcPr>
            <w:tcW w:w="1798" w:type="pct"/>
            <w:vAlign w:val="center"/>
          </w:tcPr>
          <w:p w:rsidR="007974BF" w:rsidRDefault="00C9121B">
            <w:pPr>
              <w:wordWrap w:val="0"/>
              <w:topLinePunct/>
              <w:rPr>
                <w:rFonts w:ascii="宋体"/>
                <w:bCs/>
                <w:color w:val="000000"/>
              </w:rPr>
            </w:pPr>
            <w:r>
              <w:rPr>
                <w:rFonts w:ascii="宋体" w:hint="eastAsia"/>
                <w:bCs/>
                <w:color w:val="000000"/>
              </w:rPr>
              <w:t>产品名称</w:t>
            </w:r>
          </w:p>
        </w:tc>
        <w:tc>
          <w:tcPr>
            <w:tcW w:w="863" w:type="pct"/>
            <w:vAlign w:val="center"/>
          </w:tcPr>
          <w:p w:rsidR="007974BF" w:rsidRDefault="00C9121B">
            <w:pPr>
              <w:wordWrap w:val="0"/>
              <w:topLinePunct/>
              <w:rPr>
                <w:rFonts w:ascii="宋体"/>
                <w:bCs/>
                <w:color w:val="000000"/>
              </w:rPr>
            </w:pPr>
            <w:r>
              <w:rPr>
                <w:rFonts w:ascii="宋体" w:hint="eastAsia"/>
                <w:bCs/>
                <w:color w:val="000000"/>
              </w:rPr>
              <w:t>投标材料、设备品牌名称</w:t>
            </w:r>
          </w:p>
        </w:tc>
        <w:tc>
          <w:tcPr>
            <w:tcW w:w="959" w:type="pct"/>
            <w:vAlign w:val="center"/>
          </w:tcPr>
          <w:p w:rsidR="007974BF" w:rsidRDefault="00C9121B">
            <w:pPr>
              <w:wordWrap w:val="0"/>
              <w:topLinePunct/>
              <w:rPr>
                <w:rFonts w:ascii="宋体"/>
                <w:bCs/>
                <w:color w:val="000000"/>
              </w:rPr>
            </w:pPr>
            <w:r>
              <w:rPr>
                <w:rFonts w:ascii="宋体" w:hint="eastAsia"/>
                <w:bCs/>
                <w:color w:val="000000"/>
              </w:rPr>
              <w:t>型号、规格</w:t>
            </w:r>
          </w:p>
        </w:tc>
        <w:tc>
          <w:tcPr>
            <w:tcW w:w="954" w:type="pct"/>
            <w:vAlign w:val="center"/>
          </w:tcPr>
          <w:p w:rsidR="007974BF" w:rsidRDefault="007974BF">
            <w:pPr>
              <w:wordWrap w:val="0"/>
              <w:topLinePunct/>
              <w:rPr>
                <w:rFonts w:ascii="宋体"/>
                <w:bCs/>
                <w:color w:val="000000"/>
              </w:rPr>
            </w:pPr>
          </w:p>
        </w:tc>
      </w:tr>
      <w:tr w:rsidR="007974BF">
        <w:trPr>
          <w:trHeight w:val="505"/>
        </w:trPr>
        <w:tc>
          <w:tcPr>
            <w:tcW w:w="424" w:type="pct"/>
            <w:vAlign w:val="center"/>
          </w:tcPr>
          <w:p w:rsidR="007974BF" w:rsidRDefault="007974BF">
            <w:pPr>
              <w:wordWrap w:val="0"/>
              <w:topLinePunct/>
              <w:rPr>
                <w:rFonts w:ascii="Arial" w:hAnsi="Arial" w:cs="Arial"/>
                <w:color w:val="000000"/>
                <w:szCs w:val="21"/>
              </w:rPr>
            </w:pPr>
          </w:p>
        </w:tc>
        <w:tc>
          <w:tcPr>
            <w:tcW w:w="1798" w:type="pct"/>
            <w:vAlign w:val="bottom"/>
          </w:tcPr>
          <w:p w:rsidR="007974BF" w:rsidRDefault="007974BF">
            <w:pPr>
              <w:wordWrap w:val="0"/>
              <w:topLinePunct/>
              <w:rPr>
                <w:color w:val="000000"/>
                <w:szCs w:val="21"/>
              </w:rPr>
            </w:pPr>
          </w:p>
        </w:tc>
        <w:tc>
          <w:tcPr>
            <w:tcW w:w="863" w:type="pct"/>
            <w:vAlign w:val="center"/>
          </w:tcPr>
          <w:p w:rsidR="007974BF" w:rsidRDefault="007974BF">
            <w:pPr>
              <w:wordWrap w:val="0"/>
              <w:topLinePunct/>
              <w:rPr>
                <w:rFonts w:ascii="宋体" w:cs="宋体"/>
                <w:color w:val="000000"/>
                <w:szCs w:val="21"/>
              </w:rPr>
            </w:pPr>
          </w:p>
        </w:tc>
        <w:tc>
          <w:tcPr>
            <w:tcW w:w="959" w:type="pct"/>
            <w:vAlign w:val="center"/>
          </w:tcPr>
          <w:p w:rsidR="007974BF" w:rsidRDefault="007974BF">
            <w:pPr>
              <w:wordWrap w:val="0"/>
              <w:topLinePunct/>
              <w:rPr>
                <w:rFonts w:ascii="宋体" w:cs="Arial"/>
                <w:color w:val="000000"/>
                <w:szCs w:val="21"/>
              </w:rPr>
            </w:pPr>
          </w:p>
        </w:tc>
        <w:tc>
          <w:tcPr>
            <w:tcW w:w="954" w:type="pct"/>
            <w:vAlign w:val="center"/>
          </w:tcPr>
          <w:p w:rsidR="007974BF" w:rsidRDefault="007974BF">
            <w:pPr>
              <w:wordWrap w:val="0"/>
              <w:topLinePunct/>
              <w:rPr>
                <w:rFonts w:ascii="宋体" w:cs="Arial"/>
                <w:color w:val="000000"/>
                <w:szCs w:val="21"/>
              </w:rPr>
            </w:pPr>
          </w:p>
        </w:tc>
      </w:tr>
      <w:tr w:rsidR="007974BF">
        <w:trPr>
          <w:trHeight w:val="505"/>
        </w:trPr>
        <w:tc>
          <w:tcPr>
            <w:tcW w:w="424" w:type="pct"/>
            <w:vAlign w:val="center"/>
          </w:tcPr>
          <w:p w:rsidR="007974BF" w:rsidRDefault="007974BF">
            <w:pPr>
              <w:wordWrap w:val="0"/>
              <w:topLinePunct/>
              <w:rPr>
                <w:rFonts w:ascii="Arial" w:hAnsi="Arial" w:cs="Arial"/>
                <w:color w:val="000000"/>
                <w:szCs w:val="21"/>
              </w:rPr>
            </w:pPr>
          </w:p>
        </w:tc>
        <w:tc>
          <w:tcPr>
            <w:tcW w:w="1798" w:type="pct"/>
            <w:vAlign w:val="bottom"/>
          </w:tcPr>
          <w:p w:rsidR="007974BF" w:rsidRDefault="007974BF">
            <w:pPr>
              <w:wordWrap w:val="0"/>
              <w:topLinePunct/>
              <w:rPr>
                <w:rFonts w:ascii="宋体" w:cs="宋体"/>
                <w:color w:val="000000"/>
                <w:szCs w:val="21"/>
              </w:rPr>
            </w:pPr>
          </w:p>
        </w:tc>
        <w:tc>
          <w:tcPr>
            <w:tcW w:w="863" w:type="pct"/>
            <w:vAlign w:val="center"/>
          </w:tcPr>
          <w:p w:rsidR="007974BF" w:rsidRDefault="007974BF">
            <w:pPr>
              <w:wordWrap w:val="0"/>
              <w:topLinePunct/>
              <w:rPr>
                <w:rFonts w:ascii="宋体" w:cs="宋体"/>
                <w:color w:val="000000"/>
                <w:szCs w:val="21"/>
              </w:rPr>
            </w:pPr>
          </w:p>
        </w:tc>
        <w:tc>
          <w:tcPr>
            <w:tcW w:w="959" w:type="pct"/>
            <w:vAlign w:val="center"/>
          </w:tcPr>
          <w:p w:rsidR="007974BF" w:rsidRDefault="007974BF">
            <w:pPr>
              <w:wordWrap w:val="0"/>
              <w:topLinePunct/>
              <w:rPr>
                <w:rFonts w:ascii="宋体" w:cs="Arial"/>
                <w:color w:val="000000"/>
                <w:szCs w:val="21"/>
              </w:rPr>
            </w:pPr>
          </w:p>
        </w:tc>
        <w:tc>
          <w:tcPr>
            <w:tcW w:w="954" w:type="pct"/>
            <w:vAlign w:val="center"/>
          </w:tcPr>
          <w:p w:rsidR="007974BF" w:rsidRDefault="007974BF">
            <w:pPr>
              <w:wordWrap w:val="0"/>
              <w:topLinePunct/>
              <w:rPr>
                <w:rFonts w:ascii="宋体" w:cs="Arial"/>
                <w:color w:val="000000"/>
                <w:szCs w:val="21"/>
              </w:rPr>
            </w:pPr>
          </w:p>
        </w:tc>
      </w:tr>
      <w:tr w:rsidR="007974BF">
        <w:trPr>
          <w:trHeight w:val="505"/>
        </w:trPr>
        <w:tc>
          <w:tcPr>
            <w:tcW w:w="424" w:type="pct"/>
            <w:vAlign w:val="center"/>
          </w:tcPr>
          <w:p w:rsidR="007974BF" w:rsidRDefault="007974BF">
            <w:pPr>
              <w:wordWrap w:val="0"/>
              <w:topLinePunct/>
              <w:rPr>
                <w:rFonts w:ascii="Arial" w:hAnsi="Arial" w:cs="Arial"/>
                <w:color w:val="000000"/>
                <w:szCs w:val="21"/>
              </w:rPr>
            </w:pPr>
          </w:p>
        </w:tc>
        <w:tc>
          <w:tcPr>
            <w:tcW w:w="1798" w:type="pct"/>
            <w:vAlign w:val="bottom"/>
          </w:tcPr>
          <w:p w:rsidR="007974BF" w:rsidRDefault="007974BF">
            <w:pPr>
              <w:wordWrap w:val="0"/>
              <w:topLinePunct/>
              <w:rPr>
                <w:rFonts w:ascii="宋体" w:cs="宋体"/>
                <w:color w:val="000000"/>
                <w:szCs w:val="21"/>
              </w:rPr>
            </w:pPr>
          </w:p>
        </w:tc>
        <w:tc>
          <w:tcPr>
            <w:tcW w:w="863" w:type="pct"/>
            <w:vAlign w:val="center"/>
          </w:tcPr>
          <w:p w:rsidR="007974BF" w:rsidRDefault="007974BF">
            <w:pPr>
              <w:wordWrap w:val="0"/>
              <w:topLinePunct/>
              <w:rPr>
                <w:rFonts w:ascii="宋体" w:cs="宋体"/>
                <w:color w:val="000000"/>
                <w:szCs w:val="21"/>
              </w:rPr>
            </w:pPr>
          </w:p>
        </w:tc>
        <w:tc>
          <w:tcPr>
            <w:tcW w:w="959" w:type="pct"/>
            <w:vAlign w:val="center"/>
          </w:tcPr>
          <w:p w:rsidR="007974BF" w:rsidRDefault="007974BF">
            <w:pPr>
              <w:wordWrap w:val="0"/>
              <w:topLinePunct/>
              <w:rPr>
                <w:rFonts w:ascii="宋体" w:cs="Arial"/>
                <w:color w:val="000000"/>
                <w:szCs w:val="21"/>
              </w:rPr>
            </w:pPr>
          </w:p>
        </w:tc>
        <w:tc>
          <w:tcPr>
            <w:tcW w:w="954" w:type="pct"/>
            <w:vAlign w:val="center"/>
          </w:tcPr>
          <w:p w:rsidR="007974BF" w:rsidRDefault="007974BF">
            <w:pPr>
              <w:wordWrap w:val="0"/>
              <w:topLinePunct/>
              <w:rPr>
                <w:rFonts w:ascii="宋体" w:cs="Arial"/>
                <w:color w:val="000000"/>
                <w:szCs w:val="21"/>
              </w:rPr>
            </w:pPr>
          </w:p>
        </w:tc>
      </w:tr>
      <w:tr w:rsidR="007974BF">
        <w:trPr>
          <w:trHeight w:val="505"/>
        </w:trPr>
        <w:tc>
          <w:tcPr>
            <w:tcW w:w="424" w:type="pct"/>
            <w:vAlign w:val="center"/>
          </w:tcPr>
          <w:p w:rsidR="007974BF" w:rsidRDefault="007974BF">
            <w:pPr>
              <w:wordWrap w:val="0"/>
              <w:topLinePunct/>
              <w:rPr>
                <w:rFonts w:ascii="Arial" w:hAnsi="Arial" w:cs="Arial"/>
                <w:color w:val="000000"/>
                <w:szCs w:val="21"/>
              </w:rPr>
            </w:pPr>
          </w:p>
        </w:tc>
        <w:tc>
          <w:tcPr>
            <w:tcW w:w="1798" w:type="pct"/>
            <w:vAlign w:val="bottom"/>
          </w:tcPr>
          <w:p w:rsidR="007974BF" w:rsidRDefault="007974BF">
            <w:pPr>
              <w:wordWrap w:val="0"/>
              <w:topLinePunct/>
              <w:rPr>
                <w:rFonts w:ascii="宋体" w:cs="宋体"/>
                <w:color w:val="000000"/>
                <w:szCs w:val="21"/>
              </w:rPr>
            </w:pPr>
          </w:p>
        </w:tc>
        <w:tc>
          <w:tcPr>
            <w:tcW w:w="863" w:type="pct"/>
            <w:vAlign w:val="center"/>
          </w:tcPr>
          <w:p w:rsidR="007974BF" w:rsidRDefault="007974BF">
            <w:pPr>
              <w:wordWrap w:val="0"/>
              <w:topLinePunct/>
              <w:rPr>
                <w:rFonts w:ascii="宋体" w:cs="宋体"/>
                <w:color w:val="000000"/>
                <w:szCs w:val="21"/>
              </w:rPr>
            </w:pPr>
          </w:p>
        </w:tc>
        <w:tc>
          <w:tcPr>
            <w:tcW w:w="959" w:type="pct"/>
            <w:vAlign w:val="center"/>
          </w:tcPr>
          <w:p w:rsidR="007974BF" w:rsidRDefault="007974BF">
            <w:pPr>
              <w:wordWrap w:val="0"/>
              <w:topLinePunct/>
              <w:rPr>
                <w:rFonts w:ascii="宋体" w:cs="Arial"/>
                <w:color w:val="000000"/>
                <w:szCs w:val="21"/>
              </w:rPr>
            </w:pPr>
          </w:p>
        </w:tc>
        <w:tc>
          <w:tcPr>
            <w:tcW w:w="954" w:type="pct"/>
            <w:vAlign w:val="center"/>
          </w:tcPr>
          <w:p w:rsidR="007974BF" w:rsidRDefault="007974BF">
            <w:pPr>
              <w:wordWrap w:val="0"/>
              <w:topLinePunct/>
              <w:rPr>
                <w:rFonts w:ascii="宋体" w:cs="Arial"/>
                <w:color w:val="000000"/>
                <w:szCs w:val="21"/>
              </w:rPr>
            </w:pPr>
          </w:p>
        </w:tc>
      </w:tr>
      <w:tr w:rsidR="007974BF">
        <w:trPr>
          <w:trHeight w:val="505"/>
        </w:trPr>
        <w:tc>
          <w:tcPr>
            <w:tcW w:w="424" w:type="pct"/>
            <w:vAlign w:val="center"/>
          </w:tcPr>
          <w:p w:rsidR="007974BF" w:rsidRDefault="007974BF">
            <w:pPr>
              <w:wordWrap w:val="0"/>
              <w:topLinePunct/>
              <w:rPr>
                <w:rFonts w:ascii="Arial" w:hAnsi="Arial" w:cs="Arial"/>
                <w:color w:val="000000"/>
                <w:szCs w:val="21"/>
              </w:rPr>
            </w:pPr>
          </w:p>
        </w:tc>
        <w:tc>
          <w:tcPr>
            <w:tcW w:w="1798" w:type="pct"/>
            <w:vAlign w:val="bottom"/>
          </w:tcPr>
          <w:p w:rsidR="007974BF" w:rsidRDefault="007974BF">
            <w:pPr>
              <w:wordWrap w:val="0"/>
              <w:topLinePunct/>
              <w:rPr>
                <w:rFonts w:ascii="宋体" w:cs="宋体"/>
                <w:color w:val="000000"/>
                <w:szCs w:val="21"/>
              </w:rPr>
            </w:pPr>
          </w:p>
        </w:tc>
        <w:tc>
          <w:tcPr>
            <w:tcW w:w="863" w:type="pct"/>
            <w:vAlign w:val="center"/>
          </w:tcPr>
          <w:p w:rsidR="007974BF" w:rsidRDefault="007974BF">
            <w:pPr>
              <w:wordWrap w:val="0"/>
              <w:topLinePunct/>
              <w:rPr>
                <w:rFonts w:ascii="宋体" w:cs="宋体"/>
                <w:color w:val="000000"/>
                <w:szCs w:val="21"/>
              </w:rPr>
            </w:pPr>
          </w:p>
        </w:tc>
        <w:tc>
          <w:tcPr>
            <w:tcW w:w="959" w:type="pct"/>
            <w:vAlign w:val="center"/>
          </w:tcPr>
          <w:p w:rsidR="007974BF" w:rsidRDefault="007974BF">
            <w:pPr>
              <w:wordWrap w:val="0"/>
              <w:topLinePunct/>
              <w:rPr>
                <w:rFonts w:ascii="宋体"/>
                <w:bCs/>
                <w:color w:val="000000"/>
                <w:szCs w:val="21"/>
              </w:rPr>
            </w:pPr>
          </w:p>
        </w:tc>
        <w:tc>
          <w:tcPr>
            <w:tcW w:w="954" w:type="pct"/>
            <w:vAlign w:val="center"/>
          </w:tcPr>
          <w:p w:rsidR="007974BF" w:rsidRDefault="007974BF">
            <w:pPr>
              <w:wordWrap w:val="0"/>
              <w:topLinePunct/>
              <w:rPr>
                <w:rFonts w:ascii="宋体"/>
                <w:bCs/>
                <w:color w:val="000000"/>
                <w:szCs w:val="21"/>
              </w:rPr>
            </w:pPr>
          </w:p>
        </w:tc>
      </w:tr>
      <w:tr w:rsidR="007974BF">
        <w:trPr>
          <w:trHeight w:val="520"/>
        </w:trPr>
        <w:tc>
          <w:tcPr>
            <w:tcW w:w="424" w:type="pct"/>
            <w:vAlign w:val="center"/>
          </w:tcPr>
          <w:p w:rsidR="007974BF" w:rsidRDefault="007974BF">
            <w:pPr>
              <w:wordWrap w:val="0"/>
              <w:topLinePunct/>
              <w:rPr>
                <w:rFonts w:ascii="Arial" w:hAnsi="Arial" w:cs="Arial"/>
                <w:color w:val="000000"/>
                <w:szCs w:val="21"/>
              </w:rPr>
            </w:pPr>
          </w:p>
        </w:tc>
        <w:tc>
          <w:tcPr>
            <w:tcW w:w="1798" w:type="pct"/>
            <w:vAlign w:val="bottom"/>
          </w:tcPr>
          <w:p w:rsidR="007974BF" w:rsidRDefault="007974BF">
            <w:pPr>
              <w:wordWrap w:val="0"/>
              <w:topLinePunct/>
              <w:rPr>
                <w:rFonts w:ascii="宋体" w:cs="宋体"/>
                <w:color w:val="000000"/>
                <w:szCs w:val="21"/>
              </w:rPr>
            </w:pPr>
          </w:p>
        </w:tc>
        <w:tc>
          <w:tcPr>
            <w:tcW w:w="863" w:type="pct"/>
            <w:vAlign w:val="center"/>
          </w:tcPr>
          <w:p w:rsidR="007974BF" w:rsidRDefault="007974BF">
            <w:pPr>
              <w:wordWrap w:val="0"/>
              <w:topLinePunct/>
              <w:rPr>
                <w:rFonts w:ascii="宋体" w:cs="宋体"/>
                <w:color w:val="000000"/>
                <w:szCs w:val="21"/>
              </w:rPr>
            </w:pPr>
          </w:p>
        </w:tc>
        <w:tc>
          <w:tcPr>
            <w:tcW w:w="959" w:type="pct"/>
            <w:vAlign w:val="center"/>
          </w:tcPr>
          <w:p w:rsidR="007974BF" w:rsidRDefault="007974BF">
            <w:pPr>
              <w:wordWrap w:val="0"/>
              <w:topLinePunct/>
              <w:rPr>
                <w:rFonts w:ascii="宋体"/>
                <w:bCs/>
                <w:color w:val="000000"/>
                <w:szCs w:val="21"/>
              </w:rPr>
            </w:pPr>
          </w:p>
        </w:tc>
        <w:tc>
          <w:tcPr>
            <w:tcW w:w="954" w:type="pct"/>
            <w:vAlign w:val="center"/>
          </w:tcPr>
          <w:p w:rsidR="007974BF" w:rsidRDefault="007974BF">
            <w:pPr>
              <w:wordWrap w:val="0"/>
              <w:topLinePunct/>
              <w:rPr>
                <w:rFonts w:ascii="宋体"/>
                <w:bCs/>
                <w:color w:val="000000"/>
                <w:szCs w:val="21"/>
              </w:rPr>
            </w:pPr>
          </w:p>
        </w:tc>
      </w:tr>
    </w:tbl>
    <w:p w:rsidR="007974BF" w:rsidRDefault="007974BF">
      <w:pPr>
        <w:pStyle w:val="aa"/>
        <w:ind w:firstLineChars="0" w:firstLine="0"/>
      </w:pPr>
    </w:p>
    <w:p w:rsidR="007974BF" w:rsidRDefault="007974BF">
      <w:pPr>
        <w:pStyle w:val="aa"/>
        <w:ind w:firstLine="210"/>
      </w:pPr>
    </w:p>
    <w:p w:rsidR="007974BF" w:rsidRDefault="007974BF">
      <w:pPr>
        <w:pStyle w:val="aa"/>
        <w:ind w:firstLine="210"/>
        <w:sectPr w:rsidR="007974BF">
          <w:pgSz w:w="11906" w:h="16838"/>
          <w:pgMar w:top="1440" w:right="1800" w:bottom="1440" w:left="1800" w:header="851" w:footer="992" w:gutter="0"/>
          <w:cols w:space="720"/>
          <w:docGrid w:type="lines" w:linePitch="312"/>
        </w:sectPr>
      </w:pPr>
    </w:p>
    <w:bookmarkEnd w:id="126"/>
    <w:p w:rsidR="007974BF" w:rsidRDefault="00C9121B">
      <w:pPr>
        <w:pStyle w:val="a9"/>
        <w:overflowPunct w:val="0"/>
        <w:spacing w:after="0" w:line="460" w:lineRule="exact"/>
        <w:jc w:val="center"/>
        <w:rPr>
          <w:rFonts w:ascii="仿宋" w:eastAsia="仿宋" w:hAnsi="仿宋" w:cs="仿宋"/>
          <w:b/>
          <w:sz w:val="36"/>
          <w:szCs w:val="36"/>
        </w:rPr>
      </w:pPr>
      <w:r>
        <w:rPr>
          <w:rStyle w:val="1Char"/>
          <w:rFonts w:ascii="仿宋" w:eastAsia="仿宋" w:hAnsi="仿宋" w:cs="仿宋" w:hint="eastAsia"/>
          <w:sz w:val="36"/>
          <w:szCs w:val="36"/>
        </w:rPr>
        <w:lastRenderedPageBreak/>
        <w:t>第六部分   评审办法</w:t>
      </w:r>
    </w:p>
    <w:p w:rsidR="007974BF" w:rsidRDefault="007974BF">
      <w:pPr>
        <w:snapToGrid w:val="0"/>
        <w:spacing w:line="360" w:lineRule="auto"/>
        <w:jc w:val="center"/>
        <w:rPr>
          <w:rFonts w:ascii="仿宋" w:eastAsia="仿宋" w:hAnsi="仿宋" w:cs="仿宋"/>
          <w:b/>
          <w:sz w:val="24"/>
        </w:rPr>
      </w:pPr>
    </w:p>
    <w:p w:rsidR="007974BF" w:rsidRDefault="00C9121B">
      <w:pPr>
        <w:snapToGrid w:val="0"/>
        <w:spacing w:line="360" w:lineRule="auto"/>
        <w:jc w:val="center"/>
        <w:rPr>
          <w:rFonts w:ascii="仿宋" w:eastAsia="仿宋" w:hAnsi="仿宋" w:cs="仿宋"/>
          <w:b/>
          <w:sz w:val="24"/>
        </w:rPr>
      </w:pPr>
      <w:r>
        <w:rPr>
          <w:rFonts w:ascii="仿宋" w:eastAsia="仿宋" w:hAnsi="仿宋" w:cs="仿宋" w:hint="eastAsia"/>
          <w:b/>
          <w:sz w:val="24"/>
        </w:rPr>
        <w:t>评审办法前附表</w:t>
      </w:r>
    </w:p>
    <w:tbl>
      <w:tblPr>
        <w:tblW w:w="98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
        <w:gridCol w:w="1249"/>
        <w:gridCol w:w="1930"/>
        <w:gridCol w:w="5689"/>
      </w:tblGrid>
      <w:tr w:rsidR="007974BF">
        <w:trPr>
          <w:trHeight w:val="447"/>
          <w:tblHeader/>
          <w:jc w:val="center"/>
        </w:trPr>
        <w:tc>
          <w:tcPr>
            <w:tcW w:w="2181" w:type="dxa"/>
            <w:gridSpan w:val="2"/>
            <w:tcBorders>
              <w:top w:val="single" w:sz="4" w:space="0" w:color="auto"/>
              <w:bottom w:val="single" w:sz="4" w:space="0" w:color="auto"/>
              <w:right w:val="single" w:sz="4" w:space="0" w:color="auto"/>
            </w:tcBorders>
            <w:vAlign w:val="center"/>
          </w:tcPr>
          <w:bookmarkEnd w:id="110"/>
          <w:bookmarkEnd w:id="111"/>
          <w:p w:rsidR="007974BF" w:rsidRDefault="00C9121B">
            <w:pPr>
              <w:jc w:val="center"/>
              <w:rPr>
                <w:rFonts w:ascii="仿宋" w:eastAsia="仿宋" w:hAnsi="仿宋" w:cs="仿宋"/>
                <w:b/>
                <w:bCs/>
                <w:sz w:val="24"/>
              </w:rPr>
            </w:pPr>
            <w:r>
              <w:rPr>
                <w:rFonts w:ascii="仿宋" w:eastAsia="仿宋" w:hAnsi="仿宋" w:cs="仿宋" w:hint="eastAsia"/>
                <w:b/>
                <w:bCs/>
                <w:sz w:val="24"/>
              </w:rPr>
              <w:t>条款号</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b/>
                <w:bCs/>
                <w:sz w:val="24"/>
              </w:rPr>
            </w:pPr>
            <w:r>
              <w:rPr>
                <w:rFonts w:ascii="仿宋" w:eastAsia="仿宋" w:hAnsi="仿宋" w:cs="仿宋" w:hint="eastAsia"/>
                <w:b/>
                <w:bCs/>
                <w:sz w:val="24"/>
              </w:rPr>
              <w:t>评审因素</w:t>
            </w:r>
          </w:p>
        </w:tc>
        <w:tc>
          <w:tcPr>
            <w:tcW w:w="5689" w:type="dxa"/>
            <w:tcBorders>
              <w:top w:val="single" w:sz="4" w:space="0" w:color="auto"/>
              <w:left w:val="single" w:sz="4" w:space="0" w:color="auto"/>
              <w:bottom w:val="single" w:sz="4" w:space="0" w:color="auto"/>
            </w:tcBorders>
            <w:vAlign w:val="center"/>
          </w:tcPr>
          <w:p w:rsidR="007974BF" w:rsidRDefault="00C9121B">
            <w:pPr>
              <w:jc w:val="center"/>
              <w:rPr>
                <w:rFonts w:ascii="仿宋" w:eastAsia="仿宋" w:hAnsi="仿宋" w:cs="仿宋"/>
                <w:b/>
                <w:bCs/>
                <w:sz w:val="24"/>
              </w:rPr>
            </w:pPr>
            <w:r>
              <w:rPr>
                <w:rFonts w:ascii="仿宋" w:eastAsia="仿宋" w:hAnsi="仿宋" w:cs="仿宋" w:hint="eastAsia"/>
                <w:b/>
                <w:bCs/>
                <w:sz w:val="24"/>
              </w:rPr>
              <w:t>评审标准</w:t>
            </w:r>
          </w:p>
        </w:tc>
      </w:tr>
      <w:tr w:rsidR="007974BF">
        <w:trPr>
          <w:cantSplit/>
          <w:trHeight w:val="492"/>
          <w:jc w:val="center"/>
        </w:trPr>
        <w:tc>
          <w:tcPr>
            <w:tcW w:w="932" w:type="dxa"/>
            <w:vMerge w:val="restart"/>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1</w:t>
            </w:r>
          </w:p>
        </w:tc>
        <w:tc>
          <w:tcPr>
            <w:tcW w:w="1249" w:type="dxa"/>
            <w:vMerge w:val="restart"/>
            <w:tcBorders>
              <w:top w:val="single" w:sz="4" w:space="0" w:color="auto"/>
              <w:left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评标方法</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评标办法</w:t>
            </w:r>
          </w:p>
        </w:tc>
        <w:tc>
          <w:tcPr>
            <w:tcW w:w="5689" w:type="dxa"/>
            <w:tcBorders>
              <w:top w:val="single" w:sz="4" w:space="0" w:color="auto"/>
              <w:left w:val="single" w:sz="4" w:space="0" w:color="auto"/>
              <w:bottom w:val="single" w:sz="4" w:space="0" w:color="auto"/>
            </w:tcBorders>
            <w:vAlign w:val="center"/>
          </w:tcPr>
          <w:p w:rsidR="007974BF" w:rsidRDefault="00C9121B">
            <w:pPr>
              <w:jc w:val="left"/>
              <w:rPr>
                <w:rFonts w:ascii="仿宋" w:eastAsia="仿宋" w:hAnsi="仿宋" w:cs="仿宋"/>
                <w:sz w:val="24"/>
              </w:rPr>
            </w:pPr>
            <w:r>
              <w:rPr>
                <w:rFonts w:ascii="仿宋" w:eastAsia="仿宋" w:hAnsi="仿宋" w:cs="仿宋" w:hint="eastAsia"/>
                <w:sz w:val="24"/>
              </w:rPr>
              <w:t>综合评分法</w:t>
            </w:r>
          </w:p>
        </w:tc>
      </w:tr>
      <w:tr w:rsidR="007974BF">
        <w:trPr>
          <w:cantSplit/>
          <w:trHeight w:val="23"/>
          <w:jc w:val="center"/>
        </w:trPr>
        <w:tc>
          <w:tcPr>
            <w:tcW w:w="932" w:type="dxa"/>
            <w:vMerge/>
            <w:tcBorders>
              <w:top w:val="single" w:sz="4" w:space="0" w:color="auto"/>
              <w:bottom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1249" w:type="dxa"/>
            <w:vMerge/>
            <w:tcBorders>
              <w:left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推荐中标候选人的数量</w:t>
            </w:r>
          </w:p>
        </w:tc>
        <w:tc>
          <w:tcPr>
            <w:tcW w:w="5689" w:type="dxa"/>
            <w:tcBorders>
              <w:top w:val="single" w:sz="4" w:space="0" w:color="auto"/>
              <w:left w:val="single" w:sz="4" w:space="0" w:color="auto"/>
              <w:bottom w:val="single" w:sz="4" w:space="0" w:color="auto"/>
            </w:tcBorders>
            <w:vAlign w:val="center"/>
          </w:tcPr>
          <w:p w:rsidR="007974BF" w:rsidRDefault="00C9121B">
            <w:pPr>
              <w:jc w:val="left"/>
              <w:rPr>
                <w:rFonts w:ascii="仿宋" w:eastAsia="仿宋" w:hAnsi="仿宋" w:cs="仿宋"/>
                <w:sz w:val="24"/>
              </w:rPr>
            </w:pPr>
            <w:r>
              <w:rPr>
                <w:rFonts w:ascii="仿宋" w:eastAsia="仿宋" w:hAnsi="仿宋" w:cs="仿宋" w:hint="eastAsia"/>
                <w:sz w:val="24"/>
              </w:rPr>
              <w:t>3</w:t>
            </w:r>
          </w:p>
        </w:tc>
      </w:tr>
      <w:tr w:rsidR="007974BF">
        <w:trPr>
          <w:cantSplit/>
          <w:trHeight w:val="23"/>
          <w:jc w:val="center"/>
        </w:trPr>
        <w:tc>
          <w:tcPr>
            <w:tcW w:w="932" w:type="dxa"/>
            <w:vMerge/>
            <w:tcBorders>
              <w:top w:val="single" w:sz="4" w:space="0" w:color="auto"/>
              <w:bottom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1249" w:type="dxa"/>
            <w:vMerge/>
            <w:tcBorders>
              <w:left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spacing w:line="280" w:lineRule="exact"/>
              <w:jc w:val="center"/>
              <w:rPr>
                <w:rFonts w:ascii="仿宋" w:eastAsia="仿宋" w:hAnsi="仿宋" w:cs="仿宋"/>
                <w:sz w:val="24"/>
              </w:rPr>
            </w:pPr>
            <w:r>
              <w:rPr>
                <w:rFonts w:ascii="仿宋" w:eastAsia="仿宋" w:hAnsi="仿宋" w:cs="仿宋" w:hint="eastAsia"/>
                <w:sz w:val="24"/>
              </w:rPr>
              <w:t>综合评分、投标报价均相等时确定中标候选人排序的方式</w:t>
            </w:r>
          </w:p>
        </w:tc>
        <w:tc>
          <w:tcPr>
            <w:tcW w:w="5689" w:type="dxa"/>
            <w:tcBorders>
              <w:top w:val="single" w:sz="4" w:space="0" w:color="auto"/>
              <w:left w:val="single" w:sz="4" w:space="0" w:color="auto"/>
              <w:bottom w:val="single" w:sz="4" w:space="0" w:color="auto"/>
            </w:tcBorders>
            <w:vAlign w:val="center"/>
          </w:tcPr>
          <w:p w:rsidR="007974BF" w:rsidRDefault="00C9121B">
            <w:pPr>
              <w:jc w:val="left"/>
              <w:rPr>
                <w:rFonts w:ascii="仿宋" w:eastAsia="仿宋" w:hAnsi="仿宋" w:cs="仿宋"/>
                <w:sz w:val="24"/>
              </w:rPr>
            </w:pPr>
            <w:r>
              <w:rPr>
                <w:rFonts w:ascii="仿宋" w:eastAsia="仿宋" w:hAnsi="仿宋" w:cs="仿宋" w:hint="eastAsia"/>
                <w:sz w:val="24"/>
              </w:rPr>
              <w:t>采购人抽签确定</w:t>
            </w:r>
          </w:p>
        </w:tc>
      </w:tr>
      <w:tr w:rsidR="007974BF">
        <w:trPr>
          <w:cantSplit/>
          <w:trHeight w:val="23"/>
          <w:jc w:val="center"/>
        </w:trPr>
        <w:tc>
          <w:tcPr>
            <w:tcW w:w="932" w:type="dxa"/>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2.1.2</w:t>
            </w:r>
          </w:p>
        </w:tc>
        <w:tc>
          <w:tcPr>
            <w:tcW w:w="1249" w:type="dxa"/>
            <w:vMerge w:val="restart"/>
            <w:tcBorders>
              <w:top w:val="single" w:sz="4" w:space="0" w:color="auto"/>
              <w:left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资格审查</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落实采购政策需满足的资格要求</w:t>
            </w:r>
          </w:p>
        </w:tc>
        <w:tc>
          <w:tcPr>
            <w:tcW w:w="5689" w:type="dxa"/>
            <w:tcBorders>
              <w:top w:val="single" w:sz="4" w:space="0" w:color="auto"/>
              <w:left w:val="single" w:sz="4" w:space="0" w:color="auto"/>
              <w:bottom w:val="single" w:sz="4" w:space="0" w:color="auto"/>
            </w:tcBorders>
            <w:vAlign w:val="center"/>
          </w:tcPr>
          <w:p w:rsidR="007974BF" w:rsidRDefault="00C9121B">
            <w:pPr>
              <w:rPr>
                <w:rFonts w:ascii="仿宋" w:eastAsia="仿宋" w:hAnsi="仿宋" w:cs="仿宋"/>
                <w:sz w:val="24"/>
              </w:rPr>
            </w:pPr>
            <w:r>
              <w:rPr>
                <w:rFonts w:ascii="仿宋" w:eastAsia="仿宋" w:hAnsi="仿宋" w:cs="仿宋" w:hint="eastAsia"/>
                <w:sz w:val="24"/>
              </w:rPr>
              <w:t>提供中小企业声明函</w:t>
            </w:r>
          </w:p>
        </w:tc>
      </w:tr>
      <w:tr w:rsidR="007974BF">
        <w:trPr>
          <w:cantSplit/>
          <w:trHeight w:val="23"/>
          <w:jc w:val="center"/>
        </w:trPr>
        <w:tc>
          <w:tcPr>
            <w:tcW w:w="932" w:type="dxa"/>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2.1.3</w:t>
            </w:r>
          </w:p>
        </w:tc>
        <w:tc>
          <w:tcPr>
            <w:tcW w:w="1249" w:type="dxa"/>
            <w:vMerge/>
            <w:tcBorders>
              <w:left w:val="single" w:sz="4" w:space="0" w:color="auto"/>
              <w:bottom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特定资格条件要求</w:t>
            </w:r>
          </w:p>
        </w:tc>
        <w:tc>
          <w:tcPr>
            <w:tcW w:w="5689" w:type="dxa"/>
            <w:tcBorders>
              <w:top w:val="single" w:sz="4" w:space="0" w:color="auto"/>
              <w:left w:val="single" w:sz="4" w:space="0" w:color="auto"/>
              <w:bottom w:val="single" w:sz="4" w:space="0" w:color="auto"/>
            </w:tcBorders>
            <w:vAlign w:val="center"/>
          </w:tcPr>
          <w:p w:rsidR="007974BF" w:rsidRDefault="00C9121B">
            <w:pPr>
              <w:jc w:val="left"/>
              <w:rPr>
                <w:rFonts w:ascii="仿宋" w:eastAsia="仿宋" w:hAnsi="仿宋" w:cs="仿宋"/>
                <w:sz w:val="24"/>
              </w:rPr>
            </w:pPr>
            <w:r>
              <w:rPr>
                <w:rFonts w:ascii="仿宋" w:eastAsia="仿宋" w:hAnsi="仿宋" w:cs="宋体" w:hint="eastAsia"/>
                <w:kern w:val="0"/>
                <w:sz w:val="24"/>
              </w:rPr>
              <w:t>（1）具备市政</w:t>
            </w:r>
            <w:bookmarkStart w:id="127" w:name="OLE_LINK11"/>
            <w:bookmarkStart w:id="128" w:name="OLE_LINK12"/>
            <w:r>
              <w:rPr>
                <w:rFonts w:ascii="仿宋" w:eastAsia="仿宋" w:hAnsi="仿宋" w:cs="宋体" w:hint="eastAsia"/>
                <w:kern w:val="0"/>
                <w:sz w:val="24"/>
              </w:rPr>
              <w:t>公用工程施工</w:t>
            </w:r>
            <w:bookmarkEnd w:id="127"/>
            <w:bookmarkEnd w:id="128"/>
            <w:r>
              <w:rPr>
                <w:rFonts w:ascii="仿宋" w:eastAsia="仿宋" w:hAnsi="仿宋" w:cs="宋体" w:hint="eastAsia"/>
                <w:kern w:val="0"/>
                <w:sz w:val="24"/>
              </w:rPr>
              <w:t>总</w:t>
            </w:r>
            <w:r w:rsidRPr="00ED5ECD">
              <w:rPr>
                <w:rFonts w:ascii="仿宋" w:eastAsia="仿宋" w:hAnsi="仿宋" w:cs="宋体" w:hint="eastAsia"/>
                <w:color w:val="000000" w:themeColor="text1"/>
                <w:kern w:val="0"/>
                <w:sz w:val="24"/>
              </w:rPr>
              <w:t>承包叁级及上</w:t>
            </w:r>
            <w:r>
              <w:rPr>
                <w:rFonts w:ascii="仿宋" w:eastAsia="仿宋" w:hAnsi="仿宋" w:cs="宋体" w:hint="eastAsia"/>
                <w:kern w:val="0"/>
                <w:sz w:val="24"/>
              </w:rPr>
              <w:t>资质（对应资质应在“浙江省建筑市场监管公共服务系统”上资质动态核查结果处于“合格”状态）；（2）投标单位具有有效安全生产许可证（或有效的安全生产许可证电子证书打印件），企业主要负责人（法定代表人、企业经理、企业分管安全生产的副经理、企业技术负责人）具有对应有效的安全生产考核合格证书（A类证书）；（3）拟派项目负责人具有市政公用工程专业注册建造师贰级及以上资格，并具有有效的安全生产考核合格证书（B类证书）</w:t>
            </w:r>
          </w:p>
        </w:tc>
      </w:tr>
      <w:tr w:rsidR="007974BF">
        <w:trPr>
          <w:cantSplit/>
          <w:trHeight w:val="23"/>
          <w:jc w:val="center"/>
        </w:trPr>
        <w:tc>
          <w:tcPr>
            <w:tcW w:w="932" w:type="dxa"/>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2.2</w:t>
            </w:r>
          </w:p>
        </w:tc>
        <w:tc>
          <w:tcPr>
            <w:tcW w:w="1249"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符合性审查</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符合性审查其他要求</w:t>
            </w:r>
          </w:p>
        </w:tc>
        <w:tc>
          <w:tcPr>
            <w:tcW w:w="5689" w:type="dxa"/>
            <w:tcBorders>
              <w:top w:val="single" w:sz="4" w:space="0" w:color="auto"/>
              <w:left w:val="single" w:sz="4" w:space="0" w:color="auto"/>
              <w:bottom w:val="single" w:sz="4" w:space="0" w:color="auto"/>
            </w:tcBorders>
            <w:vAlign w:val="center"/>
          </w:tcPr>
          <w:p w:rsidR="007974BF" w:rsidRDefault="00C9121B">
            <w:pPr>
              <w:rPr>
                <w:rFonts w:eastAsia="仿宋"/>
                <w:sz w:val="24"/>
              </w:rPr>
            </w:pPr>
            <w:r>
              <w:rPr>
                <w:rFonts w:ascii="仿宋" w:eastAsia="仿宋" w:hAnsi="仿宋" w:cs="仿宋" w:hint="eastAsia"/>
                <w:sz w:val="24"/>
              </w:rPr>
              <w:t>评审小组在评审过程中根据本“第六部分评审办法”2.2.1-2.2.3条款规定的符合性审查内容要求对响应文件开启时间的有效性、完整性、响应文件开启时间的响应程度审查。符合性审查其他要求：</w:t>
            </w:r>
            <w:r>
              <w:rPr>
                <w:rFonts w:ascii="仿宋" w:eastAsia="仿宋" w:hAnsi="仿宋" w:cs="仿宋" w:hint="eastAsia"/>
                <w:b/>
                <w:bCs/>
                <w:sz w:val="24"/>
                <w:u w:val="single"/>
              </w:rPr>
              <w:t>/</w:t>
            </w:r>
            <w:r>
              <w:rPr>
                <w:rFonts w:ascii="仿宋" w:eastAsia="仿宋" w:hAnsi="仿宋" w:cs="仿宋" w:hint="eastAsia"/>
                <w:sz w:val="24"/>
              </w:rPr>
              <w:t>。</w:t>
            </w:r>
          </w:p>
        </w:tc>
      </w:tr>
      <w:tr w:rsidR="007974BF">
        <w:trPr>
          <w:trHeight w:val="23"/>
          <w:jc w:val="center"/>
        </w:trPr>
        <w:tc>
          <w:tcPr>
            <w:tcW w:w="2181" w:type="dxa"/>
            <w:gridSpan w:val="2"/>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2.3.1</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分值权重构成</w:t>
            </w:r>
          </w:p>
        </w:tc>
        <w:tc>
          <w:tcPr>
            <w:tcW w:w="5689" w:type="dxa"/>
            <w:tcBorders>
              <w:top w:val="single" w:sz="4" w:space="0" w:color="auto"/>
              <w:left w:val="single" w:sz="4" w:space="0" w:color="auto"/>
              <w:bottom w:val="single" w:sz="4" w:space="0" w:color="auto"/>
            </w:tcBorders>
            <w:vAlign w:val="center"/>
          </w:tcPr>
          <w:p w:rsidR="007974BF" w:rsidRDefault="00C9121B">
            <w:pPr>
              <w:snapToGrid w:val="0"/>
              <w:rPr>
                <w:rFonts w:ascii="仿宋" w:eastAsia="仿宋" w:hAnsi="仿宋" w:cs="仿宋"/>
                <w:sz w:val="24"/>
              </w:rPr>
            </w:pPr>
            <w:r>
              <w:rPr>
                <w:rFonts w:ascii="仿宋" w:eastAsia="仿宋" w:hAnsi="仿宋" w:cs="仿宋" w:hint="eastAsia"/>
                <w:sz w:val="24"/>
              </w:rPr>
              <w:t>商务技术权重：7</w:t>
            </w:r>
            <w:r>
              <w:rPr>
                <w:rFonts w:ascii="仿宋" w:eastAsia="仿宋" w:hAnsi="仿宋" w:cs="仿宋" w:hint="eastAsia"/>
                <w:sz w:val="24"/>
                <w:u w:val="single"/>
              </w:rPr>
              <w:t>0</w:t>
            </w:r>
            <w:r>
              <w:rPr>
                <w:rFonts w:ascii="仿宋" w:eastAsia="仿宋" w:hAnsi="仿宋" w:cs="仿宋" w:hint="eastAsia"/>
                <w:sz w:val="24"/>
              </w:rPr>
              <w:t>%</w:t>
            </w:r>
          </w:p>
          <w:p w:rsidR="007974BF" w:rsidRDefault="00C9121B">
            <w:pPr>
              <w:snapToGrid w:val="0"/>
              <w:rPr>
                <w:rFonts w:ascii="仿宋" w:eastAsia="仿宋" w:hAnsi="仿宋" w:cs="仿宋"/>
                <w:sz w:val="24"/>
              </w:rPr>
            </w:pPr>
            <w:r>
              <w:rPr>
                <w:rFonts w:ascii="仿宋" w:eastAsia="仿宋" w:hAnsi="仿宋" w:cs="仿宋" w:hint="eastAsia"/>
                <w:sz w:val="24"/>
              </w:rPr>
              <w:t>报价权重：3</w:t>
            </w:r>
            <w:r>
              <w:rPr>
                <w:rFonts w:ascii="仿宋" w:eastAsia="仿宋" w:hAnsi="仿宋" w:cs="仿宋" w:hint="eastAsia"/>
                <w:sz w:val="24"/>
                <w:u w:val="single"/>
              </w:rPr>
              <w:t>0</w:t>
            </w:r>
            <w:r>
              <w:rPr>
                <w:rFonts w:ascii="仿宋" w:eastAsia="仿宋" w:hAnsi="仿宋" w:cs="仿宋" w:hint="eastAsia"/>
                <w:sz w:val="24"/>
              </w:rPr>
              <w:t>%</w:t>
            </w:r>
          </w:p>
        </w:tc>
      </w:tr>
      <w:tr w:rsidR="007974BF">
        <w:trPr>
          <w:cantSplit/>
          <w:trHeight w:val="441"/>
          <w:jc w:val="center"/>
        </w:trPr>
        <w:tc>
          <w:tcPr>
            <w:tcW w:w="932" w:type="dxa"/>
            <w:vMerge w:val="restart"/>
            <w:tcBorders>
              <w:top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2.3.2</w:t>
            </w:r>
          </w:p>
        </w:tc>
        <w:tc>
          <w:tcPr>
            <w:tcW w:w="1249" w:type="dxa"/>
            <w:vMerge w:val="restart"/>
            <w:tcBorders>
              <w:top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商务技术评分标准</w:t>
            </w:r>
          </w:p>
        </w:tc>
        <w:tc>
          <w:tcPr>
            <w:tcW w:w="1930" w:type="dxa"/>
            <w:tcBorders>
              <w:top w:val="single" w:sz="4" w:space="0" w:color="auto"/>
              <w:left w:val="single" w:sz="4" w:space="0" w:color="auto"/>
              <w:bottom w:val="single" w:sz="4" w:space="0" w:color="auto"/>
            </w:tcBorders>
            <w:vAlign w:val="center"/>
          </w:tcPr>
          <w:p w:rsidR="007974BF" w:rsidRDefault="00C9121B">
            <w:pPr>
              <w:tabs>
                <w:tab w:val="left" w:pos="0"/>
              </w:tabs>
              <w:jc w:val="center"/>
              <w:rPr>
                <w:rFonts w:ascii="仿宋" w:eastAsia="仿宋" w:hAnsi="仿宋" w:cs="仿宋"/>
                <w:sz w:val="24"/>
              </w:rPr>
            </w:pPr>
            <w:r>
              <w:rPr>
                <w:rFonts w:ascii="仿宋" w:eastAsia="仿宋" w:hAnsi="仿宋" w:cs="仿宋" w:hint="eastAsia"/>
                <w:sz w:val="24"/>
              </w:rPr>
              <w:t>评审因素</w:t>
            </w:r>
          </w:p>
        </w:tc>
        <w:tc>
          <w:tcPr>
            <w:tcW w:w="5689" w:type="dxa"/>
            <w:tcBorders>
              <w:top w:val="single" w:sz="4" w:space="0" w:color="auto"/>
              <w:left w:val="single" w:sz="4" w:space="0" w:color="auto"/>
              <w:bottom w:val="single" w:sz="4" w:space="0" w:color="auto"/>
            </w:tcBorders>
            <w:vAlign w:val="center"/>
          </w:tcPr>
          <w:p w:rsidR="007974BF" w:rsidRDefault="00C9121B">
            <w:pPr>
              <w:autoSpaceDE w:val="0"/>
              <w:autoSpaceDN w:val="0"/>
              <w:jc w:val="center"/>
              <w:rPr>
                <w:rFonts w:ascii="仿宋" w:eastAsia="仿宋" w:hAnsi="仿宋" w:cs="仿宋"/>
                <w:sz w:val="24"/>
              </w:rPr>
            </w:pPr>
            <w:r>
              <w:rPr>
                <w:rFonts w:ascii="仿宋" w:eastAsia="仿宋" w:hAnsi="仿宋" w:cs="仿宋" w:hint="eastAsia"/>
                <w:sz w:val="24"/>
              </w:rPr>
              <w:t>评审标准（分值）</w:t>
            </w:r>
          </w:p>
        </w:tc>
      </w:tr>
      <w:tr w:rsidR="007974BF">
        <w:trPr>
          <w:cantSplit/>
          <w:trHeight w:val="242"/>
          <w:jc w:val="center"/>
        </w:trPr>
        <w:tc>
          <w:tcPr>
            <w:tcW w:w="932" w:type="dxa"/>
            <w:vMerge/>
            <w:tcBorders>
              <w:top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1249" w:type="dxa"/>
            <w:vMerge/>
            <w:tcBorders>
              <w:top w:val="single" w:sz="4" w:space="0" w:color="auto"/>
              <w:right w:val="single" w:sz="4" w:space="0" w:color="auto"/>
            </w:tcBorders>
            <w:vAlign w:val="center"/>
          </w:tcPr>
          <w:p w:rsidR="007974BF" w:rsidRDefault="007974BF">
            <w:pPr>
              <w:jc w:val="center"/>
              <w:rPr>
                <w:rFonts w:ascii="仿宋" w:eastAsia="仿宋" w:hAnsi="仿宋" w:cs="仿宋"/>
                <w:sz w:val="24"/>
              </w:rPr>
            </w:pPr>
          </w:p>
        </w:tc>
        <w:tc>
          <w:tcPr>
            <w:tcW w:w="7619" w:type="dxa"/>
            <w:gridSpan w:val="2"/>
            <w:tcBorders>
              <w:top w:val="single" w:sz="4" w:space="0" w:color="auto"/>
              <w:left w:val="single" w:sz="4" w:space="0" w:color="auto"/>
              <w:bottom w:val="single" w:sz="4" w:space="0" w:color="auto"/>
            </w:tcBorders>
            <w:vAlign w:val="center"/>
          </w:tcPr>
          <w:p w:rsidR="007974BF" w:rsidRDefault="00C9121B">
            <w:pPr>
              <w:autoSpaceDE w:val="0"/>
              <w:autoSpaceDN w:val="0"/>
              <w:spacing w:line="280" w:lineRule="exact"/>
              <w:jc w:val="left"/>
              <w:rPr>
                <w:rFonts w:ascii="仿宋" w:eastAsia="仿宋" w:hAnsi="仿宋" w:cs="仿宋"/>
                <w:sz w:val="24"/>
              </w:rPr>
            </w:pPr>
            <w:r>
              <w:rPr>
                <w:rFonts w:ascii="仿宋" w:eastAsia="仿宋" w:hAnsi="仿宋" w:cs="仿宋" w:hint="eastAsia"/>
                <w:sz w:val="24"/>
              </w:rPr>
              <w:t>商务技术评分标准见附表；各磋商小组成员按下列评分项目进行评审，每人一张评分计算票，并记名。商务技术部分各项评分内容由磋商小组成员各自评分，如某张票的一个因素项目超过规定的范围，则该张票无效。磋商小组成员对各供应商的各项评分内容进行评审、独立打分，所有评审专家的评分总和的算术平均值为各供应商技术资信得分最终得分（小数点后按四舍五入保留2位）。</w:t>
            </w:r>
          </w:p>
        </w:tc>
      </w:tr>
      <w:tr w:rsidR="007974BF">
        <w:trPr>
          <w:cantSplit/>
          <w:trHeight w:val="23"/>
          <w:jc w:val="center"/>
        </w:trPr>
        <w:tc>
          <w:tcPr>
            <w:tcW w:w="2181" w:type="dxa"/>
            <w:gridSpan w:val="2"/>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2.3.3</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报价评分标准（低价优先法）</w:t>
            </w:r>
          </w:p>
        </w:tc>
        <w:tc>
          <w:tcPr>
            <w:tcW w:w="5689" w:type="dxa"/>
            <w:tcBorders>
              <w:top w:val="single" w:sz="4" w:space="0" w:color="auto"/>
              <w:left w:val="single" w:sz="4" w:space="0" w:color="auto"/>
              <w:bottom w:val="single" w:sz="4" w:space="0" w:color="auto"/>
            </w:tcBorders>
            <w:vAlign w:val="center"/>
          </w:tcPr>
          <w:p w:rsidR="007974BF" w:rsidRDefault="00C9121B">
            <w:pPr>
              <w:snapToGrid w:val="0"/>
              <w:spacing w:line="280" w:lineRule="exact"/>
              <w:outlineLvl w:val="0"/>
              <w:rPr>
                <w:rFonts w:ascii="仿宋" w:eastAsia="仿宋" w:hAnsi="仿宋" w:cs="仿宋"/>
                <w:sz w:val="24"/>
              </w:rPr>
            </w:pPr>
            <w:r>
              <w:rPr>
                <w:rFonts w:ascii="仿宋" w:eastAsia="仿宋" w:hAnsi="仿宋" w:cs="仿宋" w:hint="eastAsia"/>
                <w:sz w:val="24"/>
              </w:rPr>
              <w:t>磋商报价得分=（磋商基准价/最后磋商报价）×</w:t>
            </w:r>
            <w:proofErr w:type="gramStart"/>
            <w:r>
              <w:rPr>
                <w:rFonts w:ascii="仿宋" w:eastAsia="仿宋" w:hAnsi="仿宋" w:cs="仿宋" w:hint="eastAsia"/>
                <w:sz w:val="24"/>
              </w:rPr>
              <w:t>价格权</w:t>
            </w:r>
            <w:proofErr w:type="gramEnd"/>
            <w:r>
              <w:rPr>
                <w:rFonts w:ascii="仿宋" w:eastAsia="仿宋" w:hAnsi="仿宋" w:cs="仿宋" w:hint="eastAsia"/>
                <w:sz w:val="24"/>
              </w:rPr>
              <w:t>值×30</w:t>
            </w:r>
          </w:p>
          <w:p w:rsidR="007974BF" w:rsidRDefault="00C9121B">
            <w:pPr>
              <w:pStyle w:val="aa"/>
              <w:snapToGrid w:val="0"/>
              <w:spacing w:after="0" w:line="280" w:lineRule="exact"/>
              <w:ind w:firstLineChars="0" w:firstLine="0"/>
              <w:rPr>
                <w:rFonts w:ascii="仿宋" w:eastAsia="仿宋" w:hAnsi="仿宋" w:cs="仿宋"/>
                <w:sz w:val="24"/>
              </w:rPr>
            </w:pPr>
            <w:r>
              <w:rPr>
                <w:rFonts w:ascii="仿宋" w:eastAsia="仿宋" w:hAnsi="仿宋" w:cs="仿宋" w:hint="eastAsia"/>
                <w:sz w:val="24"/>
              </w:rPr>
              <w:t>（1）即满足磋商文件要求且最后磋商报价最低的供应商的价格为磋商基准价。</w:t>
            </w:r>
          </w:p>
        </w:tc>
      </w:tr>
      <w:tr w:rsidR="007974BF">
        <w:trPr>
          <w:cantSplit/>
          <w:trHeight w:val="23"/>
          <w:jc w:val="center"/>
        </w:trPr>
        <w:tc>
          <w:tcPr>
            <w:tcW w:w="2181" w:type="dxa"/>
            <w:gridSpan w:val="2"/>
            <w:tcBorders>
              <w:top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bookmarkStart w:id="129" w:name="_Toc55302373"/>
            <w:bookmarkStart w:id="130" w:name="_Toc63189375"/>
            <w:r>
              <w:rPr>
                <w:rFonts w:ascii="仿宋" w:eastAsia="仿宋" w:hAnsi="仿宋" w:cs="仿宋" w:hint="eastAsia"/>
                <w:sz w:val="24"/>
              </w:rPr>
              <w:t>2.3.3</w:t>
            </w:r>
          </w:p>
        </w:tc>
        <w:tc>
          <w:tcPr>
            <w:tcW w:w="1930" w:type="dxa"/>
            <w:tcBorders>
              <w:top w:val="single" w:sz="4" w:space="0" w:color="auto"/>
              <w:left w:val="single" w:sz="4" w:space="0" w:color="auto"/>
              <w:bottom w:val="single" w:sz="4" w:space="0" w:color="auto"/>
              <w:right w:val="single" w:sz="4" w:space="0" w:color="auto"/>
            </w:tcBorders>
            <w:vAlign w:val="center"/>
          </w:tcPr>
          <w:p w:rsidR="007974BF" w:rsidRDefault="00C9121B">
            <w:pPr>
              <w:jc w:val="center"/>
              <w:rPr>
                <w:rFonts w:ascii="仿宋" w:eastAsia="仿宋" w:hAnsi="仿宋" w:cs="仿宋"/>
                <w:sz w:val="24"/>
              </w:rPr>
            </w:pPr>
            <w:r>
              <w:rPr>
                <w:rFonts w:ascii="仿宋" w:eastAsia="仿宋" w:hAnsi="仿宋" w:cs="仿宋" w:hint="eastAsia"/>
                <w:sz w:val="24"/>
              </w:rPr>
              <w:t>落实采购政策需进行的价格扣除</w:t>
            </w:r>
          </w:p>
        </w:tc>
        <w:tc>
          <w:tcPr>
            <w:tcW w:w="5689" w:type="dxa"/>
            <w:tcBorders>
              <w:top w:val="single" w:sz="4" w:space="0" w:color="auto"/>
              <w:left w:val="single" w:sz="4" w:space="0" w:color="auto"/>
              <w:bottom w:val="single" w:sz="4" w:space="0" w:color="auto"/>
            </w:tcBorders>
            <w:vAlign w:val="center"/>
          </w:tcPr>
          <w:p w:rsidR="007974BF" w:rsidRDefault="00C9121B">
            <w:pPr>
              <w:rPr>
                <w:rFonts w:ascii="仿宋" w:eastAsia="仿宋" w:hAnsi="仿宋" w:cs="仿宋"/>
                <w:sz w:val="24"/>
              </w:rPr>
            </w:pPr>
            <w:r>
              <w:rPr>
                <w:rFonts w:ascii="仿宋" w:eastAsia="仿宋" w:hAnsi="仿宋" w:cs="仿宋" w:hint="eastAsia"/>
                <w:sz w:val="24"/>
              </w:rPr>
              <w:t>本项目专门面向中小企业，不进行价格扣除</w:t>
            </w:r>
          </w:p>
        </w:tc>
      </w:tr>
    </w:tbl>
    <w:p w:rsidR="007974BF" w:rsidRDefault="00C9121B">
      <w:pPr>
        <w:rPr>
          <w:rFonts w:ascii="仿宋" w:eastAsia="仿宋" w:hAnsi="仿宋" w:cs="仿宋"/>
          <w:sz w:val="24"/>
        </w:rPr>
      </w:pPr>
      <w:r>
        <w:rPr>
          <w:rFonts w:ascii="仿宋" w:eastAsia="仿宋" w:hAnsi="仿宋" w:cs="仿宋" w:hint="eastAsia"/>
          <w:sz w:val="24"/>
        </w:rPr>
        <w:br w:type="page"/>
      </w:r>
    </w:p>
    <w:p w:rsidR="007974BF" w:rsidRDefault="00C9121B">
      <w:pPr>
        <w:ind w:firstLineChars="200" w:firstLine="482"/>
        <w:rPr>
          <w:rFonts w:ascii="仿宋" w:eastAsia="仿宋" w:hAnsi="仿宋" w:cs="宋体"/>
          <w:b/>
          <w:bCs/>
          <w:sz w:val="24"/>
        </w:rPr>
      </w:pPr>
      <w:bookmarkStart w:id="131" w:name="OLE_LINK4"/>
      <w:bookmarkStart w:id="132" w:name="OLE_LINK3"/>
      <w:r>
        <w:rPr>
          <w:rFonts w:ascii="仿宋" w:eastAsia="仿宋" w:hAnsi="仿宋" w:cs="宋体" w:hint="eastAsia"/>
          <w:b/>
          <w:bCs/>
          <w:sz w:val="24"/>
        </w:rPr>
        <w:lastRenderedPageBreak/>
        <w:t>商务技术</w:t>
      </w:r>
      <w:bookmarkEnd w:id="131"/>
      <w:bookmarkEnd w:id="132"/>
      <w:r>
        <w:rPr>
          <w:rFonts w:ascii="仿宋" w:eastAsia="仿宋" w:hAnsi="仿宋" w:cs="宋体" w:hint="eastAsia"/>
          <w:b/>
          <w:bCs/>
          <w:sz w:val="24"/>
        </w:rPr>
        <w:t>评分标准附表</w:t>
      </w:r>
    </w:p>
    <w:tbl>
      <w:tblPr>
        <w:tblpPr w:leftFromText="180" w:rightFromText="180" w:vertAnchor="text" w:horzAnchor="page" w:tblpX="1346" w:tblpY="1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851"/>
        <w:gridCol w:w="5211"/>
      </w:tblGrid>
      <w:tr w:rsidR="007974BF">
        <w:trPr>
          <w:trHeight w:val="565"/>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序号</w:t>
            </w:r>
          </w:p>
        </w:tc>
        <w:tc>
          <w:tcPr>
            <w:tcW w:w="297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评分内容</w:t>
            </w:r>
          </w:p>
        </w:tc>
        <w:tc>
          <w:tcPr>
            <w:tcW w:w="851"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分值</w:t>
            </w:r>
          </w:p>
        </w:tc>
        <w:tc>
          <w:tcPr>
            <w:tcW w:w="5211" w:type="dxa"/>
            <w:vAlign w:val="center"/>
          </w:tcPr>
          <w:p w:rsidR="007974BF" w:rsidRDefault="00C9121B">
            <w:pPr>
              <w:jc w:val="center"/>
              <w:textAlignment w:val="baseline"/>
              <w:rPr>
                <w:rFonts w:ascii="仿宋_GB2312" w:eastAsia="仿宋_GB2312" w:hAnsi="宋体" w:cs="宋体"/>
                <w:sz w:val="24"/>
              </w:rPr>
            </w:pPr>
            <w:r>
              <w:rPr>
                <w:rStyle w:val="NormalCharacter"/>
                <w:rFonts w:ascii="仿宋_GB2312" w:eastAsia="仿宋_GB2312" w:hAnsi="宋体" w:cs="宋体" w:hint="eastAsia"/>
                <w:sz w:val="24"/>
              </w:rPr>
              <w:t>评分标准</w:t>
            </w:r>
          </w:p>
        </w:tc>
      </w:tr>
      <w:tr w:rsidR="007974BF">
        <w:trPr>
          <w:trHeight w:val="1197"/>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1</w:t>
            </w:r>
          </w:p>
        </w:tc>
        <w:tc>
          <w:tcPr>
            <w:tcW w:w="2977" w:type="dxa"/>
            <w:vAlign w:val="center"/>
          </w:tcPr>
          <w:p w:rsidR="007974BF" w:rsidRDefault="00C9121B">
            <w:pPr>
              <w:widowControl/>
              <w:snapToGrid w:val="0"/>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供应商的质量体系</w:t>
            </w:r>
          </w:p>
        </w:tc>
        <w:tc>
          <w:tcPr>
            <w:tcW w:w="851"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3</w:t>
            </w:r>
          </w:p>
        </w:tc>
        <w:tc>
          <w:tcPr>
            <w:tcW w:w="5211" w:type="dxa"/>
            <w:vAlign w:val="center"/>
          </w:tcPr>
          <w:p w:rsidR="007974BF" w:rsidRDefault="00C9121B">
            <w:pPr>
              <w:widowControl/>
              <w:snapToGrid w:val="0"/>
              <w:jc w:val="left"/>
              <w:rPr>
                <w:rFonts w:ascii="仿宋_GB2312" w:eastAsia="仿宋_GB2312" w:hAnsi="宋体" w:cs="宋体"/>
                <w:sz w:val="24"/>
              </w:rPr>
            </w:pPr>
            <w:r>
              <w:rPr>
                <w:rFonts w:ascii="仿宋_GB2312" w:eastAsia="仿宋_GB2312" w:hAnsi="宋体" w:cs="宋体" w:hint="eastAsia"/>
                <w:sz w:val="24"/>
              </w:rPr>
              <w:t>具备有效期内的质量管理体系认证、环境管理体系认证、职业健康安全管理体系认证的，</w:t>
            </w:r>
            <w:proofErr w:type="gramStart"/>
            <w:r>
              <w:rPr>
                <w:rFonts w:ascii="仿宋_GB2312" w:eastAsia="仿宋_GB2312" w:hAnsi="宋体" w:cs="宋体" w:hint="eastAsia"/>
                <w:sz w:val="24"/>
              </w:rPr>
              <w:t>每具备</w:t>
            </w:r>
            <w:proofErr w:type="gramEnd"/>
            <w:r>
              <w:rPr>
                <w:rFonts w:ascii="仿宋_GB2312" w:eastAsia="仿宋_GB2312" w:hAnsi="宋体" w:cs="宋体" w:hint="eastAsia"/>
                <w:sz w:val="24"/>
              </w:rPr>
              <w:t>一个有效证书得1分，最高得3分。</w:t>
            </w:r>
          </w:p>
          <w:p w:rsidR="007974BF" w:rsidRDefault="00C9121B">
            <w:pPr>
              <w:widowControl/>
              <w:jc w:val="left"/>
              <w:rPr>
                <w:rFonts w:ascii="仿宋_GB2312" w:eastAsia="仿宋_GB2312" w:hAnsi="宋体" w:cs="宋体"/>
                <w:sz w:val="24"/>
              </w:rPr>
            </w:pPr>
            <w:r>
              <w:rPr>
                <w:rFonts w:ascii="仿宋_GB2312" w:eastAsia="仿宋_GB2312" w:hAnsi="宋体" w:cs="宋体" w:hint="eastAsia"/>
                <w:sz w:val="24"/>
              </w:rPr>
              <w:t>注：须提供以上有效证书复制件，并提供上证书状态为“有效”的查询结果网页截图打印件加盖公章，否则不得分。</w:t>
            </w:r>
          </w:p>
        </w:tc>
      </w:tr>
      <w:tr w:rsidR="007974BF">
        <w:trPr>
          <w:trHeight w:val="898"/>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2</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企业类似项目业绩</w:t>
            </w:r>
          </w:p>
        </w:tc>
        <w:tc>
          <w:tcPr>
            <w:tcW w:w="851" w:type="dxa"/>
            <w:vAlign w:val="center"/>
          </w:tcPr>
          <w:p w:rsidR="007974BF" w:rsidRDefault="001E7D32">
            <w:pPr>
              <w:widowControl/>
              <w:jc w:val="center"/>
              <w:rPr>
                <w:rFonts w:ascii="仿宋_GB2312" w:eastAsia="仿宋_GB2312" w:hAnsi="宋体" w:cs="宋体"/>
                <w:sz w:val="24"/>
              </w:rPr>
            </w:pPr>
            <w:r>
              <w:rPr>
                <w:rFonts w:ascii="仿宋_GB2312" w:eastAsia="仿宋_GB2312" w:hAnsi="宋体" w:cs="宋体" w:hint="eastAsia"/>
                <w:sz w:val="24"/>
              </w:rPr>
              <w:t>1</w:t>
            </w:r>
          </w:p>
        </w:tc>
        <w:tc>
          <w:tcPr>
            <w:tcW w:w="5211" w:type="dxa"/>
            <w:vAlign w:val="center"/>
          </w:tcPr>
          <w:p w:rsidR="007974BF" w:rsidRDefault="00C9121B" w:rsidP="001E7D32">
            <w:pPr>
              <w:widowControl/>
              <w:jc w:val="left"/>
              <w:rPr>
                <w:rFonts w:ascii="仿宋_GB2312" w:eastAsia="仿宋_GB2312" w:hAnsi="宋体" w:cs="宋体"/>
                <w:sz w:val="24"/>
              </w:rPr>
            </w:pPr>
            <w:r>
              <w:rPr>
                <w:rFonts w:ascii="仿宋_GB2312" w:eastAsia="仿宋_GB2312" w:hAnsi="宋体" w:cs="宋体" w:hint="eastAsia"/>
                <w:sz w:val="24"/>
              </w:rPr>
              <w:t>供应商近三年（2022年1月1日至今）类似项目（含雨污水施工或修复）业绩（业绩证明须提供合同及中标通知书复印件加盖公章，时间以合同签订时间为准），具备1个得1分，最高得</w:t>
            </w:r>
            <w:r w:rsidR="001E7D32">
              <w:rPr>
                <w:rFonts w:ascii="仿宋_GB2312" w:eastAsia="仿宋_GB2312" w:hAnsi="宋体" w:cs="宋体" w:hint="eastAsia"/>
                <w:sz w:val="24"/>
              </w:rPr>
              <w:t>1</w:t>
            </w:r>
            <w:r>
              <w:rPr>
                <w:rFonts w:ascii="仿宋_GB2312" w:eastAsia="仿宋_GB2312" w:hAnsi="宋体" w:cs="宋体" w:hint="eastAsia"/>
                <w:sz w:val="24"/>
              </w:rPr>
              <w:t>分。</w:t>
            </w:r>
          </w:p>
        </w:tc>
      </w:tr>
      <w:tr w:rsidR="007974BF">
        <w:trPr>
          <w:trHeight w:val="841"/>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3</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企业在市政方面的综合实力</w:t>
            </w:r>
          </w:p>
        </w:tc>
        <w:tc>
          <w:tcPr>
            <w:tcW w:w="851"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8</w:t>
            </w:r>
          </w:p>
        </w:tc>
        <w:tc>
          <w:tcPr>
            <w:tcW w:w="5211"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根据投标人企业奖项、荣誉、履约情况等进行评分。（评分范围：8、6.5、5、3.5、2、0）</w:t>
            </w:r>
          </w:p>
        </w:tc>
      </w:tr>
      <w:tr w:rsidR="007974BF">
        <w:trPr>
          <w:trHeight w:val="234"/>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4</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项目整体施工进度安排，劳动力、施工机械设备及材料的投入安排情况</w:t>
            </w:r>
          </w:p>
        </w:tc>
        <w:tc>
          <w:tcPr>
            <w:tcW w:w="851" w:type="dxa"/>
            <w:vAlign w:val="center"/>
          </w:tcPr>
          <w:p w:rsidR="007974BF" w:rsidRDefault="00C9121B">
            <w:pPr>
              <w:snapToGrid w:val="0"/>
              <w:jc w:val="center"/>
              <w:textAlignment w:val="baseline"/>
              <w:rPr>
                <w:rFonts w:ascii="仿宋_GB2312" w:eastAsia="仿宋_GB2312" w:hAnsi="宋体" w:cs="宋体"/>
                <w:sz w:val="24"/>
              </w:rPr>
            </w:pPr>
            <w:r>
              <w:rPr>
                <w:rFonts w:ascii="仿宋_GB2312" w:eastAsia="仿宋_GB2312" w:hAnsi="宋体" w:cs="宋体" w:hint="eastAsia"/>
                <w:sz w:val="24"/>
              </w:rPr>
              <w:t>12</w:t>
            </w:r>
          </w:p>
        </w:tc>
        <w:tc>
          <w:tcPr>
            <w:tcW w:w="5211" w:type="dxa"/>
            <w:vAlign w:val="center"/>
          </w:tcPr>
          <w:p w:rsidR="007974BF" w:rsidRDefault="00C9121B">
            <w:pPr>
              <w:widowControl/>
              <w:jc w:val="left"/>
              <w:rPr>
                <w:rFonts w:ascii="仿宋_GB2312" w:eastAsia="仿宋_GB2312" w:hAnsi="宋体" w:cs="宋体"/>
                <w:sz w:val="24"/>
              </w:rPr>
            </w:pPr>
            <w:r>
              <w:rPr>
                <w:rFonts w:ascii="仿宋_GB2312" w:eastAsia="仿宋_GB2312" w:hAnsi="宋体" w:cs="宋体" w:hint="eastAsia"/>
                <w:sz w:val="24"/>
              </w:rPr>
              <w:t>根据</w:t>
            </w:r>
            <w:r>
              <w:rPr>
                <w:rStyle w:val="NormalCharacter"/>
                <w:rFonts w:ascii="仿宋_GB2312" w:eastAsia="仿宋_GB2312" w:hAnsi="宋体" w:cs="宋体" w:hint="eastAsia"/>
                <w:sz w:val="24"/>
              </w:rPr>
              <w:t>施工进度安排，劳动力、施工机械设备及材料的投入安排情况等进行评分。（评分范围：12、10、8、6、4、0）</w:t>
            </w:r>
          </w:p>
        </w:tc>
      </w:tr>
      <w:tr w:rsidR="007974BF">
        <w:trPr>
          <w:trHeight w:val="997"/>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5</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对本工程现状的分析情况及现</w:t>
            </w:r>
            <w:r>
              <w:rPr>
                <w:rStyle w:val="NormalCharacter"/>
                <w:rFonts w:ascii="仿宋_GB2312" w:eastAsia="仿宋_GB2312" w:hAnsi="宋体" w:cs="宋体" w:hint="eastAsia"/>
                <w:color w:val="000000" w:themeColor="text1"/>
                <w:sz w:val="24"/>
              </w:rPr>
              <w:t>有管网和路面在</w:t>
            </w:r>
            <w:r>
              <w:rPr>
                <w:rStyle w:val="NormalCharacter"/>
                <w:rFonts w:ascii="仿宋_GB2312" w:eastAsia="仿宋_GB2312" w:hAnsi="宋体" w:cs="宋体" w:hint="eastAsia"/>
                <w:sz w:val="24"/>
              </w:rPr>
              <w:t>施工期间的保护措施</w:t>
            </w:r>
          </w:p>
        </w:tc>
        <w:tc>
          <w:tcPr>
            <w:tcW w:w="851" w:type="dxa"/>
            <w:vAlign w:val="center"/>
          </w:tcPr>
          <w:p w:rsidR="007974BF" w:rsidRDefault="00C9121B">
            <w:pPr>
              <w:widowControl/>
              <w:jc w:val="center"/>
              <w:textAlignment w:val="baseline"/>
              <w:rPr>
                <w:rFonts w:ascii="仿宋_GB2312" w:eastAsia="仿宋_GB2312" w:hAnsi="宋体" w:cs="宋体"/>
                <w:sz w:val="24"/>
              </w:rPr>
            </w:pPr>
            <w:r>
              <w:rPr>
                <w:rFonts w:ascii="仿宋_GB2312" w:eastAsia="仿宋_GB2312" w:hAnsi="宋体" w:cs="宋体" w:hint="eastAsia"/>
                <w:sz w:val="24"/>
              </w:rPr>
              <w:t>7</w:t>
            </w:r>
          </w:p>
        </w:tc>
        <w:tc>
          <w:tcPr>
            <w:tcW w:w="5211" w:type="dxa"/>
            <w:vAlign w:val="center"/>
          </w:tcPr>
          <w:p w:rsidR="007974BF" w:rsidRDefault="00C9121B">
            <w:pPr>
              <w:widowControl/>
              <w:jc w:val="left"/>
              <w:rPr>
                <w:rFonts w:ascii="仿宋_GB2312" w:eastAsia="仿宋_GB2312" w:hAnsi="宋体" w:cs="宋体"/>
                <w:sz w:val="24"/>
              </w:rPr>
            </w:pPr>
            <w:r>
              <w:rPr>
                <w:rStyle w:val="NormalCharacter"/>
                <w:rFonts w:ascii="仿宋_GB2312" w:eastAsia="仿宋_GB2312" w:hint="eastAsia"/>
                <w:sz w:val="24"/>
              </w:rPr>
              <w:t>根据</w:t>
            </w:r>
            <w:r>
              <w:rPr>
                <w:rStyle w:val="NormalCharacter"/>
                <w:rFonts w:ascii="仿宋_GB2312" w:eastAsia="仿宋_GB2312" w:hAnsi="宋体" w:cs="宋体" w:hint="eastAsia"/>
                <w:sz w:val="24"/>
              </w:rPr>
              <w:t>评分内容等进行评审。（评分范围：7、5.5、4、2.5、1、0）</w:t>
            </w:r>
          </w:p>
        </w:tc>
      </w:tr>
      <w:tr w:rsidR="007974BF">
        <w:trPr>
          <w:trHeight w:val="364"/>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6</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对本工程施工的重点和难点的分析以及解决措施</w:t>
            </w:r>
          </w:p>
        </w:tc>
        <w:tc>
          <w:tcPr>
            <w:tcW w:w="851" w:type="dxa"/>
            <w:vAlign w:val="center"/>
          </w:tcPr>
          <w:p w:rsidR="007974BF" w:rsidRDefault="00C9121B">
            <w:pPr>
              <w:snapToGrid w:val="0"/>
              <w:jc w:val="center"/>
              <w:textAlignment w:val="baseline"/>
              <w:rPr>
                <w:rFonts w:ascii="仿宋_GB2312" w:eastAsia="仿宋_GB2312" w:hAnsi="宋体" w:cs="宋体"/>
                <w:sz w:val="24"/>
              </w:rPr>
            </w:pPr>
            <w:r>
              <w:rPr>
                <w:rStyle w:val="NormalCharacter"/>
                <w:rFonts w:ascii="仿宋_GB2312" w:eastAsia="仿宋_GB2312" w:hAnsi="宋体" w:cs="宋体" w:hint="eastAsia"/>
                <w:color w:val="000000"/>
                <w:sz w:val="24"/>
              </w:rPr>
              <w:t>12</w:t>
            </w:r>
          </w:p>
        </w:tc>
        <w:tc>
          <w:tcPr>
            <w:tcW w:w="5211" w:type="dxa"/>
            <w:vAlign w:val="center"/>
          </w:tcPr>
          <w:p w:rsidR="007974BF" w:rsidRDefault="00C9121B">
            <w:pPr>
              <w:widowControl/>
              <w:jc w:val="left"/>
              <w:rPr>
                <w:rFonts w:ascii="仿宋_GB2312" w:eastAsia="仿宋_GB2312" w:hAnsi="宋体" w:cs="宋体"/>
                <w:sz w:val="24"/>
              </w:rPr>
            </w:pPr>
            <w:r>
              <w:rPr>
                <w:rFonts w:ascii="仿宋_GB2312" w:eastAsia="仿宋_GB2312" w:hAnsi="宋体" w:cs="宋体" w:hint="eastAsia"/>
                <w:sz w:val="24"/>
              </w:rPr>
              <w:t>根据投标人对</w:t>
            </w:r>
            <w:r>
              <w:rPr>
                <w:rStyle w:val="NormalCharacter"/>
                <w:rFonts w:ascii="仿宋_GB2312" w:eastAsia="仿宋_GB2312" w:hAnsi="宋体" w:cs="宋体" w:hint="eastAsia"/>
                <w:sz w:val="24"/>
              </w:rPr>
              <w:t>本工程施工的重点和难点的分析以及解决措施等进行评分。（评分范围：12、10、8、6、4、0）</w:t>
            </w:r>
          </w:p>
        </w:tc>
      </w:tr>
      <w:tr w:rsidR="007974BF">
        <w:trPr>
          <w:trHeight w:val="444"/>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7</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施工组织总体方案和</w:t>
            </w:r>
            <w:bookmarkStart w:id="133" w:name="OLE_LINK13"/>
            <w:bookmarkStart w:id="134" w:name="OLE_LINK14"/>
            <w:r>
              <w:rPr>
                <w:rStyle w:val="NormalCharacter"/>
                <w:rFonts w:ascii="仿宋_GB2312" w:eastAsia="仿宋_GB2312" w:hAnsi="宋体" w:cs="宋体" w:hint="eastAsia"/>
                <w:sz w:val="24"/>
              </w:rPr>
              <w:t>非开挖管道修复的</w:t>
            </w:r>
            <w:bookmarkEnd w:id="133"/>
            <w:bookmarkEnd w:id="134"/>
            <w:r>
              <w:rPr>
                <w:rStyle w:val="NormalCharacter"/>
                <w:rFonts w:ascii="仿宋_GB2312" w:eastAsia="仿宋_GB2312" w:hAnsi="宋体" w:cs="宋体" w:hint="eastAsia"/>
                <w:sz w:val="24"/>
              </w:rPr>
              <w:t>施工工艺方法</w:t>
            </w:r>
          </w:p>
        </w:tc>
        <w:tc>
          <w:tcPr>
            <w:tcW w:w="851" w:type="dxa"/>
            <w:vAlign w:val="center"/>
          </w:tcPr>
          <w:p w:rsidR="007974BF" w:rsidRDefault="001E7D32">
            <w:pPr>
              <w:snapToGrid w:val="0"/>
              <w:jc w:val="center"/>
              <w:textAlignment w:val="baseline"/>
              <w:rPr>
                <w:rFonts w:ascii="仿宋_GB2312" w:eastAsia="仿宋_GB2312" w:hAnsi="宋体" w:cs="宋体"/>
                <w:sz w:val="24"/>
              </w:rPr>
            </w:pPr>
            <w:r>
              <w:rPr>
                <w:rFonts w:ascii="仿宋_GB2312" w:eastAsia="仿宋_GB2312" w:hAnsi="宋体" w:cs="宋体" w:hint="eastAsia"/>
                <w:sz w:val="24"/>
              </w:rPr>
              <w:t>10</w:t>
            </w:r>
          </w:p>
        </w:tc>
        <w:tc>
          <w:tcPr>
            <w:tcW w:w="5211" w:type="dxa"/>
            <w:vAlign w:val="center"/>
          </w:tcPr>
          <w:p w:rsidR="007974BF" w:rsidRDefault="00C9121B">
            <w:pPr>
              <w:widowControl/>
              <w:jc w:val="left"/>
              <w:rPr>
                <w:rFonts w:ascii="仿宋_GB2312" w:eastAsia="仿宋_GB2312" w:hAnsi="宋体" w:cs="宋体"/>
                <w:sz w:val="24"/>
              </w:rPr>
            </w:pPr>
            <w:r>
              <w:rPr>
                <w:rFonts w:ascii="仿宋_GB2312" w:eastAsia="仿宋_GB2312" w:hAnsi="宋体" w:cs="宋体" w:hint="eastAsia"/>
                <w:sz w:val="24"/>
              </w:rPr>
              <w:t>根据</w:t>
            </w:r>
            <w:r>
              <w:rPr>
                <w:rStyle w:val="NormalCharacter"/>
                <w:rFonts w:ascii="仿宋_GB2312" w:eastAsia="仿宋_GB2312" w:hAnsi="宋体" w:cs="宋体" w:hint="eastAsia"/>
                <w:sz w:val="24"/>
              </w:rPr>
              <w:t>施工组织总体方案和非开挖管道修复的施工工艺方法等进行评分。（评分范围：</w:t>
            </w:r>
            <w:r w:rsidR="001E7D32">
              <w:rPr>
                <w:rStyle w:val="NormalCharacter"/>
                <w:rFonts w:ascii="仿宋_GB2312" w:eastAsia="仿宋_GB2312" w:hAnsi="宋体" w:cs="宋体" w:hint="eastAsia"/>
                <w:sz w:val="24"/>
              </w:rPr>
              <w:t>10</w:t>
            </w:r>
            <w:r>
              <w:rPr>
                <w:rStyle w:val="NormalCharacter"/>
                <w:rFonts w:ascii="仿宋_GB2312" w:eastAsia="仿宋_GB2312" w:hAnsi="宋体" w:cs="宋体" w:hint="eastAsia"/>
                <w:sz w:val="24"/>
              </w:rPr>
              <w:t>、</w:t>
            </w:r>
            <w:r w:rsidR="001E7D32">
              <w:rPr>
                <w:rStyle w:val="NormalCharacter"/>
                <w:rFonts w:ascii="仿宋_GB2312" w:eastAsia="仿宋_GB2312" w:hAnsi="宋体" w:cs="宋体" w:hint="eastAsia"/>
                <w:sz w:val="24"/>
              </w:rPr>
              <w:t>8</w:t>
            </w:r>
            <w:r>
              <w:rPr>
                <w:rStyle w:val="NormalCharacter"/>
                <w:rFonts w:ascii="仿宋_GB2312" w:eastAsia="仿宋_GB2312" w:hAnsi="宋体" w:cs="宋体" w:hint="eastAsia"/>
                <w:sz w:val="24"/>
              </w:rPr>
              <w:t>、6、</w:t>
            </w:r>
            <w:r w:rsidR="001E7D32">
              <w:rPr>
                <w:rStyle w:val="NormalCharacter"/>
                <w:rFonts w:ascii="仿宋_GB2312" w:eastAsia="仿宋_GB2312" w:hAnsi="宋体" w:cs="宋体" w:hint="eastAsia"/>
                <w:sz w:val="24"/>
              </w:rPr>
              <w:t>4</w:t>
            </w:r>
            <w:r>
              <w:rPr>
                <w:rStyle w:val="NormalCharacter"/>
                <w:rFonts w:ascii="仿宋_GB2312" w:eastAsia="仿宋_GB2312" w:hAnsi="宋体" w:cs="宋体" w:hint="eastAsia"/>
                <w:sz w:val="24"/>
              </w:rPr>
              <w:t>、</w:t>
            </w:r>
            <w:r w:rsidR="001E7D32">
              <w:rPr>
                <w:rStyle w:val="NormalCharacter"/>
                <w:rFonts w:ascii="仿宋_GB2312" w:eastAsia="仿宋_GB2312" w:hAnsi="宋体" w:cs="宋体" w:hint="eastAsia"/>
                <w:sz w:val="24"/>
              </w:rPr>
              <w:t>2</w:t>
            </w:r>
            <w:r>
              <w:rPr>
                <w:rStyle w:val="NormalCharacter"/>
                <w:rFonts w:ascii="仿宋_GB2312" w:eastAsia="仿宋_GB2312" w:hAnsi="宋体" w:cs="宋体" w:hint="eastAsia"/>
                <w:sz w:val="24"/>
              </w:rPr>
              <w:t>、0）</w:t>
            </w:r>
          </w:p>
        </w:tc>
      </w:tr>
      <w:tr w:rsidR="007974BF">
        <w:trPr>
          <w:trHeight w:val="1033"/>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8</w:t>
            </w:r>
          </w:p>
        </w:tc>
        <w:tc>
          <w:tcPr>
            <w:tcW w:w="2977" w:type="dxa"/>
            <w:vAlign w:val="center"/>
          </w:tcPr>
          <w:p w:rsidR="007974BF" w:rsidRDefault="00C9121B">
            <w:pPr>
              <w:widowControl/>
              <w:jc w:val="left"/>
              <w:rPr>
                <w:rStyle w:val="NormalCharacter"/>
                <w:rFonts w:ascii="仿宋_GB2312" w:eastAsia="仿宋_GB2312" w:hAnsi="宋体" w:cs="宋体"/>
                <w:sz w:val="24"/>
              </w:rPr>
            </w:pPr>
            <w:r>
              <w:rPr>
                <w:rStyle w:val="NormalCharacter"/>
                <w:rFonts w:ascii="仿宋_GB2312" w:eastAsia="仿宋_GB2312" w:hAnsi="宋体" w:cs="宋体" w:hint="eastAsia"/>
                <w:sz w:val="24"/>
              </w:rPr>
              <w:t>对设计、工程量清单（与项目现状对比）存在的问题，提出合理化的建议或建设性的修改意见</w:t>
            </w:r>
          </w:p>
        </w:tc>
        <w:tc>
          <w:tcPr>
            <w:tcW w:w="851" w:type="dxa"/>
            <w:vAlign w:val="center"/>
          </w:tcPr>
          <w:p w:rsidR="007974BF" w:rsidRDefault="001E7D32">
            <w:pPr>
              <w:widowControl/>
              <w:jc w:val="center"/>
              <w:textAlignment w:val="baseline"/>
              <w:rPr>
                <w:rFonts w:ascii="仿宋_GB2312" w:eastAsia="仿宋_GB2312" w:hAnsi="宋体" w:cs="宋体"/>
                <w:sz w:val="24"/>
              </w:rPr>
            </w:pPr>
            <w:r>
              <w:rPr>
                <w:rFonts w:ascii="仿宋_GB2312" w:eastAsia="仿宋_GB2312" w:hAnsi="宋体" w:cs="宋体" w:hint="eastAsia"/>
                <w:sz w:val="24"/>
              </w:rPr>
              <w:t>6</w:t>
            </w:r>
          </w:p>
        </w:tc>
        <w:tc>
          <w:tcPr>
            <w:tcW w:w="5211" w:type="dxa"/>
            <w:vAlign w:val="center"/>
          </w:tcPr>
          <w:p w:rsidR="007974BF" w:rsidRDefault="00C9121B">
            <w:pPr>
              <w:widowControl/>
              <w:jc w:val="left"/>
              <w:rPr>
                <w:rFonts w:ascii="仿宋_GB2312" w:eastAsia="仿宋_GB2312" w:hAnsi="宋体" w:cs="宋体"/>
                <w:sz w:val="24"/>
              </w:rPr>
            </w:pPr>
            <w:r>
              <w:rPr>
                <w:rStyle w:val="NormalCharacter"/>
                <w:rFonts w:ascii="仿宋_GB2312" w:eastAsia="仿宋_GB2312" w:hint="eastAsia"/>
                <w:sz w:val="24"/>
              </w:rPr>
              <w:t>根据</w:t>
            </w:r>
            <w:r>
              <w:rPr>
                <w:rStyle w:val="NormalCharacter"/>
                <w:rFonts w:ascii="仿宋_GB2312" w:eastAsia="仿宋_GB2312" w:hAnsi="宋体" w:cs="宋体" w:hint="eastAsia"/>
                <w:sz w:val="24"/>
              </w:rPr>
              <w:t>评分内容等进行评审。（评分范围：</w:t>
            </w:r>
            <w:r w:rsidR="001E7D32">
              <w:rPr>
                <w:rStyle w:val="NormalCharacter"/>
                <w:rFonts w:ascii="仿宋_GB2312" w:eastAsia="仿宋_GB2312" w:hAnsi="宋体" w:cs="宋体" w:hint="eastAsia"/>
                <w:sz w:val="24"/>
              </w:rPr>
              <w:t>6</w:t>
            </w:r>
            <w:r>
              <w:rPr>
                <w:rStyle w:val="NormalCharacter"/>
                <w:rFonts w:ascii="仿宋_GB2312" w:eastAsia="仿宋_GB2312" w:hAnsi="宋体" w:cs="宋体" w:hint="eastAsia"/>
                <w:sz w:val="24"/>
              </w:rPr>
              <w:t>、</w:t>
            </w:r>
            <w:r w:rsidR="001E7D32">
              <w:rPr>
                <w:rStyle w:val="NormalCharacter"/>
                <w:rFonts w:ascii="仿宋_GB2312" w:eastAsia="仿宋_GB2312" w:hAnsi="宋体" w:cs="宋体" w:hint="eastAsia"/>
                <w:sz w:val="24"/>
              </w:rPr>
              <w:t>5.5</w:t>
            </w:r>
            <w:r>
              <w:rPr>
                <w:rStyle w:val="NormalCharacter"/>
                <w:rFonts w:ascii="仿宋_GB2312" w:eastAsia="仿宋_GB2312" w:hAnsi="宋体" w:cs="宋体" w:hint="eastAsia"/>
                <w:sz w:val="24"/>
              </w:rPr>
              <w:t>、</w:t>
            </w:r>
            <w:r w:rsidR="001E7D32">
              <w:rPr>
                <w:rStyle w:val="NormalCharacter"/>
                <w:rFonts w:ascii="仿宋_GB2312" w:eastAsia="仿宋_GB2312" w:hAnsi="宋体" w:cs="宋体" w:hint="eastAsia"/>
                <w:sz w:val="24"/>
              </w:rPr>
              <w:t>4</w:t>
            </w:r>
            <w:r>
              <w:rPr>
                <w:rStyle w:val="NormalCharacter"/>
                <w:rFonts w:ascii="仿宋_GB2312" w:eastAsia="仿宋_GB2312" w:hAnsi="宋体" w:cs="宋体" w:hint="eastAsia"/>
                <w:sz w:val="24"/>
              </w:rPr>
              <w:t>、</w:t>
            </w:r>
            <w:r w:rsidR="001E7D32">
              <w:rPr>
                <w:rStyle w:val="NormalCharacter"/>
                <w:rFonts w:ascii="仿宋_GB2312" w:eastAsia="仿宋_GB2312" w:hAnsi="宋体" w:cs="宋体" w:hint="eastAsia"/>
                <w:sz w:val="24"/>
              </w:rPr>
              <w:t>2.5</w:t>
            </w:r>
            <w:r>
              <w:rPr>
                <w:rStyle w:val="NormalCharacter"/>
                <w:rFonts w:ascii="仿宋_GB2312" w:eastAsia="仿宋_GB2312" w:hAnsi="宋体" w:cs="宋体" w:hint="eastAsia"/>
                <w:sz w:val="24"/>
              </w:rPr>
              <w:t>、1、0）</w:t>
            </w:r>
          </w:p>
        </w:tc>
      </w:tr>
      <w:tr w:rsidR="007974BF">
        <w:trPr>
          <w:trHeight w:val="1033"/>
        </w:trPr>
        <w:tc>
          <w:tcPr>
            <w:tcW w:w="567" w:type="dxa"/>
            <w:vAlign w:val="center"/>
          </w:tcPr>
          <w:p w:rsidR="007974BF" w:rsidRDefault="00C9121B">
            <w:pPr>
              <w:widowControl/>
              <w:jc w:val="center"/>
              <w:rPr>
                <w:rFonts w:ascii="仿宋_GB2312" w:eastAsia="仿宋_GB2312" w:hAnsi="宋体" w:cs="宋体"/>
                <w:sz w:val="24"/>
              </w:rPr>
            </w:pPr>
            <w:r>
              <w:rPr>
                <w:rFonts w:ascii="仿宋_GB2312" w:eastAsia="仿宋_GB2312" w:hAnsi="宋体" w:cs="宋体" w:hint="eastAsia"/>
                <w:sz w:val="24"/>
              </w:rPr>
              <w:t>9</w:t>
            </w:r>
          </w:p>
        </w:tc>
        <w:tc>
          <w:tcPr>
            <w:tcW w:w="2977" w:type="dxa"/>
            <w:vAlign w:val="center"/>
          </w:tcPr>
          <w:p w:rsidR="007974BF" w:rsidRDefault="00C9121B">
            <w:pPr>
              <w:widowControl/>
              <w:jc w:val="left"/>
              <w:rPr>
                <w:rStyle w:val="NormalCharacter"/>
                <w:rFonts w:ascii="仿宋_GB2312" w:eastAsia="仿宋_GB2312" w:hAnsi="宋体" w:cs="宋体"/>
                <w:sz w:val="24"/>
              </w:rPr>
            </w:pPr>
            <w:bookmarkStart w:id="135" w:name="_GoBack"/>
            <w:r>
              <w:rPr>
                <w:rStyle w:val="NormalCharacter"/>
                <w:rFonts w:ascii="仿宋_GB2312" w:eastAsia="仿宋_GB2312" w:hAnsi="宋体" w:cs="宋体" w:hint="eastAsia"/>
                <w:sz w:val="24"/>
              </w:rPr>
              <w:t>保证安全生产及文明施工的主要措施，突发事件，应急事件（如出现暴雨、有毒有害物质等情况）处理措施以及施工保障措施</w:t>
            </w:r>
            <w:bookmarkEnd w:id="135"/>
          </w:p>
        </w:tc>
        <w:tc>
          <w:tcPr>
            <w:tcW w:w="851" w:type="dxa"/>
            <w:vAlign w:val="center"/>
          </w:tcPr>
          <w:p w:rsidR="007974BF" w:rsidRDefault="00C9121B">
            <w:pPr>
              <w:snapToGrid w:val="0"/>
              <w:jc w:val="center"/>
              <w:textAlignment w:val="baseline"/>
              <w:rPr>
                <w:rStyle w:val="NormalCharacter"/>
                <w:rFonts w:ascii="仿宋_GB2312" w:eastAsia="仿宋_GB2312" w:hAnsi="宋体" w:cs="宋体"/>
                <w:color w:val="000000"/>
                <w:sz w:val="24"/>
              </w:rPr>
            </w:pPr>
            <w:r>
              <w:rPr>
                <w:rStyle w:val="NormalCharacter"/>
                <w:rFonts w:ascii="仿宋_GB2312" w:eastAsia="仿宋_GB2312" w:hAnsi="宋体" w:cs="宋体" w:hint="eastAsia"/>
                <w:color w:val="000000"/>
                <w:sz w:val="24"/>
              </w:rPr>
              <w:t>11</w:t>
            </w:r>
          </w:p>
        </w:tc>
        <w:tc>
          <w:tcPr>
            <w:tcW w:w="5211" w:type="dxa"/>
            <w:vAlign w:val="center"/>
          </w:tcPr>
          <w:p w:rsidR="007974BF" w:rsidRDefault="00C9121B">
            <w:pPr>
              <w:widowControl/>
              <w:jc w:val="left"/>
              <w:rPr>
                <w:rFonts w:ascii="仿宋_GB2312" w:eastAsia="仿宋_GB2312" w:hAnsi="宋体" w:cs="宋体"/>
                <w:sz w:val="24"/>
              </w:rPr>
            </w:pPr>
            <w:r>
              <w:rPr>
                <w:rFonts w:ascii="仿宋_GB2312" w:eastAsia="仿宋_GB2312" w:hAnsi="宋体" w:cs="宋体" w:hint="eastAsia"/>
                <w:sz w:val="24"/>
              </w:rPr>
              <w:t>根据</w:t>
            </w:r>
            <w:r>
              <w:rPr>
                <w:rStyle w:val="NormalCharacter"/>
                <w:rFonts w:ascii="仿宋_GB2312" w:eastAsia="仿宋_GB2312" w:hAnsi="宋体" w:cs="宋体" w:hint="eastAsia"/>
                <w:sz w:val="24"/>
              </w:rPr>
              <w:t>保证安全生产及文明施工的主要措施，突发事件，应急事件处理措施以及施工保障措施等进行评分。（评分范围：11、9、7、5、3、0）</w:t>
            </w:r>
          </w:p>
        </w:tc>
      </w:tr>
      <w:tr w:rsidR="007974BF">
        <w:trPr>
          <w:trHeight w:val="208"/>
        </w:trPr>
        <w:tc>
          <w:tcPr>
            <w:tcW w:w="9606" w:type="dxa"/>
            <w:gridSpan w:val="4"/>
            <w:vAlign w:val="center"/>
          </w:tcPr>
          <w:p w:rsidR="007974BF" w:rsidRDefault="00C9121B">
            <w:pPr>
              <w:pStyle w:val="26"/>
              <w:ind w:leftChars="0" w:left="0" w:firstLineChars="0" w:firstLine="0"/>
              <w:rPr>
                <w:rFonts w:ascii="仿宋_GB2312" w:eastAsia="仿宋_GB2312" w:cs="宋体"/>
                <w:color w:val="000000"/>
                <w:sz w:val="24"/>
              </w:rPr>
            </w:pPr>
            <w:r>
              <w:rPr>
                <w:rStyle w:val="NormalCharacter"/>
                <w:rFonts w:ascii="仿宋_GB2312" w:eastAsia="仿宋_GB2312" w:cs="宋体" w:hint="eastAsia"/>
                <w:color w:val="000000"/>
                <w:sz w:val="24"/>
              </w:rPr>
              <w:t>注：评标委员会各成员总分的算术平均值为商务技术部分最终得分。</w:t>
            </w:r>
          </w:p>
        </w:tc>
      </w:tr>
    </w:tbl>
    <w:p w:rsidR="007974BF" w:rsidRDefault="007974BF">
      <w:pPr>
        <w:pStyle w:val="26"/>
        <w:ind w:leftChars="0" w:left="0" w:firstLineChars="0" w:firstLine="0"/>
      </w:pPr>
    </w:p>
    <w:p w:rsidR="007974BF" w:rsidRDefault="007974BF">
      <w:pPr>
        <w:pStyle w:val="26"/>
        <w:ind w:firstLine="480"/>
        <w:rPr>
          <w:rStyle w:val="NormalCharacter"/>
          <w:rFonts w:ascii="仿宋_GB2312" w:eastAsia="仿宋_GB2312" w:cs="宋体"/>
          <w:color w:val="000000"/>
          <w:sz w:val="24"/>
        </w:rPr>
      </w:pPr>
    </w:p>
    <w:p w:rsidR="007974BF" w:rsidRDefault="007974BF">
      <w:pPr>
        <w:pStyle w:val="26"/>
        <w:sectPr w:rsidR="007974BF">
          <w:headerReference w:type="default" r:id="rId15"/>
          <w:footerReference w:type="default" r:id="rId16"/>
          <w:footerReference w:type="first" r:id="rId17"/>
          <w:pgSz w:w="11906" w:h="16838"/>
          <w:pgMar w:top="1134" w:right="1134" w:bottom="1134" w:left="1134" w:header="851" w:footer="992" w:gutter="0"/>
          <w:cols w:space="425"/>
          <w:docGrid w:type="lines" w:linePitch="312"/>
        </w:sectPr>
      </w:pPr>
    </w:p>
    <w:p w:rsidR="007974BF" w:rsidRDefault="00C9121B">
      <w:pPr>
        <w:pStyle w:val="2"/>
        <w:snapToGrid w:val="0"/>
        <w:spacing w:before="0" w:after="0" w:line="360" w:lineRule="auto"/>
        <w:rPr>
          <w:rFonts w:ascii="仿宋" w:eastAsia="仿宋" w:hAnsi="仿宋" w:cs="仿宋"/>
          <w:sz w:val="24"/>
          <w:szCs w:val="24"/>
        </w:rPr>
      </w:pPr>
      <w:r>
        <w:rPr>
          <w:rFonts w:ascii="仿宋" w:eastAsia="仿宋" w:hAnsi="仿宋" w:cs="仿宋" w:hint="eastAsia"/>
          <w:sz w:val="24"/>
          <w:szCs w:val="24"/>
        </w:rPr>
        <w:lastRenderedPageBreak/>
        <w:t>1.评审方法</w:t>
      </w:r>
      <w:bookmarkEnd w:id="129"/>
      <w:bookmarkEnd w:id="130"/>
    </w:p>
    <w:p w:rsidR="007974BF" w:rsidRDefault="00C9121B">
      <w:pPr>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本次评审办法为综合评分法。综合评分法是指响应文件满足磋商文件全部实质性要求且按评审因素的量化指标评审得分最高的供应商为成交候选供应商的评审方法。</w:t>
      </w:r>
    </w:p>
    <w:p w:rsidR="007974BF" w:rsidRDefault="00C9121B">
      <w:pPr>
        <w:pStyle w:val="2"/>
        <w:snapToGrid w:val="0"/>
        <w:spacing w:before="0" w:after="0" w:line="360" w:lineRule="auto"/>
        <w:rPr>
          <w:rFonts w:ascii="仿宋" w:eastAsia="仿宋" w:hAnsi="仿宋" w:cs="仿宋"/>
          <w:sz w:val="24"/>
          <w:szCs w:val="24"/>
        </w:rPr>
      </w:pPr>
      <w:bookmarkStart w:id="136" w:name="_Toc63189376"/>
      <w:bookmarkStart w:id="137" w:name="_Toc55302374"/>
      <w:r>
        <w:rPr>
          <w:rFonts w:ascii="仿宋" w:eastAsia="仿宋" w:hAnsi="仿宋" w:cs="仿宋" w:hint="eastAsia"/>
          <w:sz w:val="24"/>
          <w:szCs w:val="24"/>
        </w:rPr>
        <w:t>2.评审程序</w:t>
      </w:r>
      <w:bookmarkEnd w:id="136"/>
      <w:bookmarkEnd w:id="137"/>
      <w:r>
        <w:rPr>
          <w:rFonts w:ascii="仿宋" w:eastAsia="仿宋" w:hAnsi="仿宋" w:cs="仿宋" w:hint="eastAsia"/>
          <w:sz w:val="24"/>
          <w:szCs w:val="24"/>
        </w:rPr>
        <w:t>及标准</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2.1资格审查</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开标后，采购人或采购代理机构对各供应商进行资格审查，有一项不符合以下评审标准的，投标无效：</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2.1.1</w:t>
      </w:r>
      <w:r>
        <w:rPr>
          <w:rFonts w:ascii="仿宋" w:eastAsia="仿宋" w:hAnsi="仿宋" w:cs="仿宋" w:hint="eastAsia"/>
          <w:b/>
          <w:sz w:val="24"/>
        </w:rPr>
        <w:t>▲提供符合参加采购活动应当具备的一般条件的承诺函</w:t>
      </w:r>
      <w:r>
        <w:rPr>
          <w:rFonts w:ascii="仿宋" w:eastAsia="仿宋" w:hAnsi="仿宋" w:cs="仿宋" w:hint="eastAsia"/>
          <w:sz w:val="24"/>
        </w:rPr>
        <w:t>及有效的</w:t>
      </w:r>
      <w:r>
        <w:rPr>
          <w:rFonts w:ascii="仿宋" w:eastAsia="仿宋" w:hAnsi="仿宋" w:cs="仿宋" w:hint="eastAsia"/>
          <w:b/>
          <w:sz w:val="24"/>
        </w:rPr>
        <w:t>企业营业执照</w:t>
      </w:r>
      <w:r>
        <w:rPr>
          <w:rFonts w:ascii="仿宋" w:eastAsia="仿宋" w:hAnsi="仿宋" w:cs="仿宋" w:hint="eastAsia"/>
          <w:sz w:val="24"/>
        </w:rPr>
        <w:t>（或事业法人登记证书或其它工商等登记证明材料，自然人提供身份证)复制件（如为联合体，则联合体各方均应提供）；</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2.1.2落实采购政策需满足的资格要求：</w:t>
      </w:r>
      <w:r>
        <w:rPr>
          <w:rFonts w:ascii="仿宋" w:eastAsia="仿宋" w:hAnsi="仿宋" w:cs="仿宋" w:hint="eastAsia"/>
          <w:b/>
          <w:sz w:val="24"/>
        </w:rPr>
        <w:t>见评审办法前附表</w:t>
      </w:r>
      <w:r>
        <w:rPr>
          <w:rFonts w:ascii="仿宋" w:eastAsia="仿宋" w:hAnsi="仿宋" w:cs="仿宋" w:hint="eastAsia"/>
          <w:sz w:val="24"/>
        </w:rPr>
        <w:t>。</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2.1.3本项目的特定资格要求：</w:t>
      </w:r>
      <w:r>
        <w:rPr>
          <w:rFonts w:ascii="仿宋" w:eastAsia="仿宋" w:hAnsi="仿宋" w:cs="仿宋" w:hint="eastAsia"/>
          <w:b/>
          <w:sz w:val="24"/>
        </w:rPr>
        <w:t>见评审办法前附表</w:t>
      </w:r>
      <w:r>
        <w:rPr>
          <w:rFonts w:ascii="仿宋" w:eastAsia="仿宋" w:hAnsi="仿宋" w:cs="仿宋" w:hint="eastAsia"/>
          <w:sz w:val="24"/>
        </w:rPr>
        <w:t>。</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2.2符合性审查</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磋商小组对资格审查合格的供应商进行符合性审查：</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2.2.1▲供应</w:t>
      </w:r>
      <w:proofErr w:type="gramStart"/>
      <w:r>
        <w:rPr>
          <w:rFonts w:ascii="仿宋" w:eastAsia="仿宋" w:hAnsi="仿宋" w:cs="仿宋" w:hint="eastAsia"/>
          <w:b/>
          <w:sz w:val="24"/>
        </w:rPr>
        <w:t>商存在</w:t>
      </w:r>
      <w:proofErr w:type="gramEnd"/>
      <w:r>
        <w:rPr>
          <w:rFonts w:ascii="仿宋" w:eastAsia="仿宋" w:hAnsi="仿宋" w:cs="仿宋" w:hint="eastAsia"/>
          <w:b/>
          <w:sz w:val="24"/>
        </w:rPr>
        <w:t>下列情况之一的，投标无效:</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（1）仅提交“备份响应文件”的；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（2）不具备采购文件中规定的资格要求的；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（3）响应文件未按采购文件要求签署、盖章的；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（4）明显不符合采购文件中标注“▲”且加下划线的实质性要求和条件（主要技术规格、商务技术标准或服务要求）的；</w:t>
      </w:r>
    </w:p>
    <w:p w:rsidR="007974BF" w:rsidRDefault="00C9121B">
      <w:pPr>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t>（5）采购人拟采购的产品属于政府强制采购的节能产品品目清单范围的，供应商未按采购文件要求提供国家确定的认证机构出具的、处于有效期之内的节能产品认证证书的；</w:t>
      </w:r>
    </w:p>
    <w:p w:rsidR="007974BF" w:rsidRDefault="00C9121B">
      <w:pPr>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t>（6）响应文件中承诺的投标有效期少于采购文件中载明的投标有效期的；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lastRenderedPageBreak/>
        <w:t>（7）响应文件实质性内容不全或关键字迹模糊无法辨认的；</w:t>
      </w:r>
    </w:p>
    <w:p w:rsidR="007974BF" w:rsidRDefault="00C9121B">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sz w:val="24"/>
        </w:rPr>
        <w:t>（8）投标报价超过采购预算或最高限价；</w:t>
      </w:r>
    </w:p>
    <w:p w:rsidR="007974BF" w:rsidRDefault="00C9121B">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（9）响应文件出现不是唯一的、有选择性投标报价的；</w:t>
      </w:r>
    </w:p>
    <w:p w:rsidR="007974BF" w:rsidRDefault="00C9121B">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（10）供应商对根据修正原则修正后的报价不确认的；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（11）响应文件有采购人不能接受的附加条件的；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（12）供应商提供虚假材料投标的；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（13）法律、法规和采购文件规定的其他无效情形。</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2.2.2▲有下列情形之一的，属于恶意串通，对供应商依照政府采购法第七十七条第一款的规定追究法律责任，对采购人、采购代理机构及其工作人员依照政府采购法第七十二条的规定追究法律责任：</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（1）供应商直接或者间接从采购人或者采购代理机构处获得其他供应商的相关情况并修改其响应文件的；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（2）供应</w:t>
      </w:r>
      <w:proofErr w:type="gramStart"/>
      <w:r>
        <w:rPr>
          <w:rFonts w:ascii="仿宋" w:eastAsia="仿宋" w:hAnsi="仿宋" w:cs="仿宋" w:hint="eastAsia"/>
          <w:b/>
          <w:sz w:val="24"/>
        </w:rPr>
        <w:t>商按照</w:t>
      </w:r>
      <w:proofErr w:type="gramEnd"/>
      <w:r>
        <w:rPr>
          <w:rFonts w:ascii="仿宋" w:eastAsia="仿宋" w:hAnsi="仿宋" w:cs="仿宋" w:hint="eastAsia"/>
          <w:b/>
          <w:sz w:val="24"/>
        </w:rPr>
        <w:t>采购人或者采购代理机构的授意撤换、修改响应文件的；</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（3）供应商之间协商报价、技术方案等响应文件或者响应文件的实质性内容；</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（4）属于同一集团、协会、商会等组织成员的供应</w:t>
      </w:r>
      <w:proofErr w:type="gramStart"/>
      <w:r>
        <w:rPr>
          <w:rFonts w:ascii="仿宋" w:eastAsia="仿宋" w:hAnsi="仿宋" w:cs="仿宋" w:hint="eastAsia"/>
          <w:b/>
          <w:sz w:val="24"/>
        </w:rPr>
        <w:t>商按照</w:t>
      </w:r>
      <w:proofErr w:type="gramEnd"/>
      <w:r>
        <w:rPr>
          <w:rFonts w:ascii="仿宋" w:eastAsia="仿宋" w:hAnsi="仿宋" w:cs="仿宋" w:hint="eastAsia"/>
          <w:b/>
          <w:sz w:val="24"/>
        </w:rPr>
        <w:t>该组织要求协同参加采购活动；</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（5）供应商之间事先约定由某一特定供应商中标、成交；</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（6）供应商之间商定部分供应商放弃参加采购活动或者放弃中标、成交；</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（7）供应商与采购人或者采购代理机构之间、供应商相互之间，为谋求特定供应商中标、成交或者排斥其他供应商的其他串通行为。</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2.2.3▲有下列情形之一的，视为供应商串通投标，其投标无效：</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（1）不同供应商的响应文件由同一单位或者个人编制；</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（2）不同供应商委托同一单位或者个人办理投标事宜；</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（3）不同供应商的响应文件载明的项目管理成员或者联系人员为同一人；</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（4）不同供应商的响应文件异常一致或者投标报价呈规律性差异；</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（5）不同供应商的响应文件相互混装；</w:t>
      </w:r>
    </w:p>
    <w:p w:rsidR="007974BF" w:rsidRDefault="00C9121B">
      <w:pPr>
        <w:snapToGrid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2.2.4符合性审查</w:t>
      </w:r>
      <w:proofErr w:type="gramStart"/>
      <w:r>
        <w:rPr>
          <w:rFonts w:ascii="仿宋" w:eastAsia="仿宋" w:hAnsi="仿宋" w:cs="仿宋" w:hint="eastAsia"/>
          <w:b/>
          <w:sz w:val="24"/>
        </w:rPr>
        <w:t>其他要</w:t>
      </w:r>
      <w:proofErr w:type="gramEnd"/>
      <w:r>
        <w:rPr>
          <w:rFonts w:ascii="仿宋" w:eastAsia="仿宋" w:hAnsi="仿宋" w:cs="仿宋" w:hint="eastAsia"/>
          <w:b/>
          <w:sz w:val="24"/>
        </w:rPr>
        <w:t>求见评审办法前附表。</w:t>
      </w:r>
    </w:p>
    <w:p w:rsidR="007974BF" w:rsidRDefault="00C9121B">
      <w:pPr>
        <w:snapToGrid w:val="0"/>
        <w:spacing w:line="360" w:lineRule="auto"/>
        <w:ind w:firstLineChars="200" w:firstLine="482"/>
        <w:jc w:val="left"/>
        <w:rPr>
          <w:rFonts w:ascii="仿宋" w:eastAsia="仿宋" w:hAnsi="仿宋" w:cs="仿宋"/>
          <w:sz w:val="24"/>
        </w:rPr>
      </w:pPr>
      <w:r>
        <w:rPr>
          <w:rFonts w:ascii="仿宋" w:eastAsia="仿宋" w:hAnsi="仿宋" w:cs="仿宋" w:hint="eastAsia"/>
          <w:b/>
          <w:sz w:val="24"/>
        </w:rPr>
        <w:t>2.2.5实质上没有响应采购文件要求的投标将被否决，供应商不得通过修正或撤消不合要求的偏离或保留从而使其投标成为实质上响应的投标。</w:t>
      </w:r>
    </w:p>
    <w:p w:rsidR="007974BF" w:rsidRDefault="00C9121B">
      <w:pPr>
        <w:pStyle w:val="3"/>
        <w:widowControl/>
        <w:snapToGrid w:val="0"/>
        <w:spacing w:before="0" w:after="0" w:line="360" w:lineRule="auto"/>
        <w:ind w:firstLineChars="200" w:firstLine="482"/>
        <w:jc w:val="left"/>
        <w:rPr>
          <w:rFonts w:ascii="仿宋" w:eastAsia="仿宋" w:hAnsi="仿宋" w:cs="仿宋"/>
          <w:sz w:val="24"/>
          <w:szCs w:val="24"/>
        </w:rPr>
      </w:pPr>
      <w:bookmarkStart w:id="138" w:name="_Toc55302377"/>
      <w:bookmarkStart w:id="139" w:name="_Toc5724"/>
      <w:bookmarkStart w:id="140" w:name="_Toc63189379"/>
      <w:bookmarkStart w:id="141" w:name="_Toc55375024"/>
      <w:r>
        <w:rPr>
          <w:rFonts w:ascii="仿宋" w:eastAsia="仿宋" w:hAnsi="仿宋" w:cs="仿宋" w:hint="eastAsia"/>
          <w:sz w:val="24"/>
          <w:szCs w:val="24"/>
        </w:rPr>
        <w:lastRenderedPageBreak/>
        <w:t>2.3比较与评价</w:t>
      </w:r>
    </w:p>
    <w:bookmarkEnd w:id="138"/>
    <w:bookmarkEnd w:id="139"/>
    <w:bookmarkEnd w:id="140"/>
    <w:bookmarkEnd w:id="141"/>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2.3.1分值权重构成，见评审办法前附表。</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2.3.2商务技术评分标准，见评审办法前附表。</w:t>
      </w:r>
    </w:p>
    <w:p w:rsidR="007974BF" w:rsidRDefault="00C9121B">
      <w:pPr>
        <w:pStyle w:val="aa"/>
        <w:snapToGrid w:val="0"/>
        <w:spacing w:after="0" w:line="360" w:lineRule="auto"/>
        <w:ind w:firstLineChars="200" w:firstLine="480"/>
        <w:rPr>
          <w:rFonts w:ascii="仿宋" w:eastAsia="仿宋" w:hAnsi="仿宋" w:cs="仿宋"/>
          <w:sz w:val="24"/>
        </w:rPr>
      </w:pPr>
      <w:r>
        <w:rPr>
          <w:rFonts w:ascii="仿宋" w:eastAsia="仿宋" w:hAnsi="仿宋" w:cs="仿宋" w:hint="eastAsia"/>
          <w:sz w:val="24"/>
        </w:rPr>
        <w:t>2.3.3报价评分标准，见评审办法前附表。</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2.3.4评分分值计算保留小数点后两位，小数点后第三位“四舍五入”。</w:t>
      </w:r>
    </w:p>
    <w:p w:rsidR="007974BF" w:rsidRDefault="00C9121B">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2.3.5供应</w:t>
      </w:r>
      <w:proofErr w:type="gramStart"/>
      <w:r>
        <w:rPr>
          <w:rFonts w:ascii="仿宋" w:eastAsia="仿宋" w:hAnsi="仿宋" w:cs="仿宋" w:hint="eastAsia"/>
          <w:sz w:val="24"/>
        </w:rPr>
        <w:t>商综合</w:t>
      </w:r>
      <w:proofErr w:type="gramEnd"/>
      <w:r>
        <w:rPr>
          <w:rFonts w:ascii="仿宋" w:eastAsia="仿宋" w:hAnsi="仿宋" w:cs="仿宋" w:hint="eastAsia"/>
          <w:sz w:val="24"/>
        </w:rPr>
        <w:t>得分=商务技术得分+报价得分。</w:t>
      </w:r>
    </w:p>
    <w:sectPr w:rsidR="007974B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60" w:rsidRDefault="00460C60">
      <w:r>
        <w:separator/>
      </w:r>
    </w:p>
  </w:endnote>
  <w:endnote w:type="continuationSeparator" w:id="0">
    <w:p w:rsidR="00460C60" w:rsidRDefault="0046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Bk">
    <w:altName w:val="Segoe Print"/>
    <w:charset w:val="00"/>
    <w:family w:val="auto"/>
    <w:pitch w:val="default"/>
    <w:sig w:usb0="00000000" w:usb1="00000000" w:usb2="00000000" w:usb3="00000000" w:csb0="00000011"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charset w:val="00"/>
    <w:family w:val="decorative"/>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504020202030204"/>
    <w:charset w:val="00"/>
    <w:family w:val="swiss"/>
    <w:notTrueType/>
    <w:pitch w:val="variable"/>
    <w:sig w:usb0="00000003" w:usb1="00000000" w:usb2="00000000" w:usb3="00000000" w:csb0="00000001" w:csb1="00000000"/>
  </w:font>
  <w:font w:name="FHLHE E+ Futura Bk">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00400000000000000"/>
    <w:charset w:val="01"/>
    <w:family w:val="roman"/>
    <w:notTrueType/>
    <w:pitch w:val="variable"/>
    <w:sig w:usb0="00040000" w:usb1="00000000" w:usb2="00000000" w:usb3="00000000" w:csb0="00000000" w:csb1="00000000"/>
  </w:font>
  <w:font w:name="Arial (W1)">
    <w:altName w:val="Arial"/>
    <w:charset w:val="00"/>
    <w:family w:val="auto"/>
    <w:pitch w:val="default"/>
    <w:sig w:usb0="00000000" w:usb1="00000000" w:usb2="00000008" w:usb3="00000000" w:csb0="000001F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CS?o｡ﾀ?">
    <w:altName w:val="MS PGothic"/>
    <w:charset w:val="80"/>
    <w:family w:val="modern"/>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ngLiU_HKSCS">
    <w:altName w:val="PMingLiU-ExtB"/>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C9121B">
    <w:pPr>
      <w:pStyle w:val="af1"/>
      <w:jc w:val="center"/>
      <w:rPr>
        <w:rFonts w:ascii="仿宋_GB2312" w:eastAsia="仿宋_GB2312"/>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74BF" w:rsidRDefault="00C9121B">
                          <w:pPr>
                            <w:pStyle w:val="af1"/>
                          </w:pPr>
                          <w:r>
                            <w:t>第</w:t>
                          </w:r>
                          <w:r>
                            <w:t xml:space="preserve"> </w:t>
                          </w:r>
                          <w:r>
                            <w:fldChar w:fldCharType="begin"/>
                          </w:r>
                          <w:r>
                            <w:instrText xml:space="preserve"> PAGE  \* MERGEFORMAT </w:instrText>
                          </w:r>
                          <w:r>
                            <w:fldChar w:fldCharType="separate"/>
                          </w:r>
                          <w:r w:rsidR="00ED5ECD">
                            <w:rPr>
                              <w:noProof/>
                            </w:rPr>
                            <w:t>52</w:t>
                          </w:r>
                          <w:r>
                            <w:fldChar w:fldCharType="end"/>
                          </w:r>
                          <w:r>
                            <w:t xml:space="preserve"> </w:t>
                          </w:r>
                          <w:r>
                            <w:t>页</w:t>
                          </w:r>
                          <w:r>
                            <w:t xml:space="preserve"> </w:t>
                          </w:r>
                          <w:r>
                            <w:t>共</w:t>
                          </w:r>
                          <w:r>
                            <w:t xml:space="preserve"> </w:t>
                          </w:r>
                          <w:r w:rsidR="00460C60">
                            <w:fldChar w:fldCharType="begin"/>
                          </w:r>
                          <w:r w:rsidR="00460C60">
                            <w:instrText xml:space="preserve"> NUMPAGES  \* MERGEFORMAT </w:instrText>
                          </w:r>
                          <w:r w:rsidR="00460C60">
                            <w:fldChar w:fldCharType="separate"/>
                          </w:r>
                          <w:r w:rsidR="00ED5ECD">
                            <w:rPr>
                              <w:noProof/>
                            </w:rPr>
                            <w:t>67</w:t>
                          </w:r>
                          <w:r w:rsidR="00460C60">
                            <w:rPr>
                              <w:noProof/>
                            </w:rP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7974BF" w:rsidRDefault="00C9121B">
                    <w:pPr>
                      <w:pStyle w:val="af1"/>
                    </w:pPr>
                    <w:r>
                      <w:t>第</w:t>
                    </w:r>
                    <w:r>
                      <w:t xml:space="preserve"> </w:t>
                    </w:r>
                    <w:r>
                      <w:fldChar w:fldCharType="begin"/>
                    </w:r>
                    <w:r>
                      <w:instrText xml:space="preserve"> PAGE  \* MERGEFORMAT </w:instrText>
                    </w:r>
                    <w:r>
                      <w:fldChar w:fldCharType="separate"/>
                    </w:r>
                    <w:r w:rsidR="00ED5ECD">
                      <w:rPr>
                        <w:noProof/>
                      </w:rPr>
                      <w:t>52</w:t>
                    </w:r>
                    <w:r>
                      <w:fldChar w:fldCharType="end"/>
                    </w:r>
                    <w:r>
                      <w:t xml:space="preserve"> </w:t>
                    </w:r>
                    <w:r>
                      <w:t>页</w:t>
                    </w:r>
                    <w:r>
                      <w:t xml:space="preserve"> </w:t>
                    </w:r>
                    <w:r>
                      <w:t>共</w:t>
                    </w:r>
                    <w:r>
                      <w:t xml:space="preserve"> </w:t>
                    </w:r>
                    <w:r w:rsidR="00460C60">
                      <w:fldChar w:fldCharType="begin"/>
                    </w:r>
                    <w:r w:rsidR="00460C60">
                      <w:instrText xml:space="preserve"> NUMPAGES  \* MERGEFORMAT </w:instrText>
                    </w:r>
                    <w:r w:rsidR="00460C60">
                      <w:fldChar w:fldCharType="separate"/>
                    </w:r>
                    <w:r w:rsidR="00ED5ECD">
                      <w:rPr>
                        <w:noProof/>
                      </w:rPr>
                      <w:t>67</w:t>
                    </w:r>
                    <w:r w:rsidR="00460C60">
                      <w:rPr>
                        <w:noProof/>
                      </w:rPr>
                      <w:fldChar w:fldCharType="end"/>
                    </w:r>
                    <w:r>
                      <w:t xml:space="preserve"> </w:t>
                    </w:r>
                    <w:r>
                      <w:t>页</w:t>
                    </w:r>
                  </w:p>
                </w:txbxContent>
              </v:textbox>
              <w10:wrap anchorx="margin"/>
            </v:shape>
          </w:pict>
        </mc:Fallback>
      </mc:AlternateContent>
    </w:r>
  </w:p>
  <w:p w:rsidR="007974BF" w:rsidRDefault="007974B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C9121B">
    <w:pPr>
      <w:pStyle w:val="af1"/>
      <w:ind w:right="360" w:firstLineChars="2450" w:firstLine="441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74BF" w:rsidRDefault="00C9121B">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D5ECD">
                            <w:rPr>
                              <w:rStyle w:val="aff1"/>
                              <w:noProof/>
                            </w:rPr>
                            <w:t>55</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D5ECD">
                            <w:rPr>
                              <w:rStyle w:val="aff1"/>
                              <w:noProof/>
                            </w:rPr>
                            <w:t>67</w:t>
                          </w:r>
                          <w:r>
                            <w:rPr>
                              <w:rStyle w:val="aff1"/>
                            </w:rPr>
                            <w:fldChar w:fldCharType="end"/>
                          </w:r>
                          <w:r>
                            <w:rPr>
                              <w:rStyle w:val="aff1"/>
                            </w:rPr>
                            <w:t xml:space="preserve"> </w:t>
                          </w:r>
                          <w:r>
                            <w:rPr>
                              <w:rStyle w:val="aff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3twEAAFIDAAAOAAAAZHJzL2Uyb0RvYy54bWysU81qGzEQvgfyDkL3WmsT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L3X4ze3AQAAUgMAAA4AAAAAAAAAAAAAAAAALgIAAGRycy9lMm9Eb2MueG1s&#10;UEsBAi0AFAAGAAgAAAAhAAxK8O7WAAAABQEAAA8AAAAAAAAAAAAAAAAAEQQAAGRycy9kb3ducmV2&#10;LnhtbFBLBQYAAAAABAAEAPMAAAAUBQAAAAA=&#10;" filled="f" stroked="f">
              <v:textbox style="mso-fit-shape-to-text:t" inset="0,0,0,0">
                <w:txbxContent>
                  <w:p w:rsidR="007974BF" w:rsidRDefault="00C9121B">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D5ECD">
                      <w:rPr>
                        <w:rStyle w:val="aff1"/>
                        <w:noProof/>
                      </w:rPr>
                      <w:t>55</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D5ECD">
                      <w:rPr>
                        <w:rStyle w:val="aff1"/>
                        <w:noProof/>
                      </w:rPr>
                      <w:t>67</w:t>
                    </w:r>
                    <w:r>
                      <w:rPr>
                        <w:rStyle w:val="aff1"/>
                      </w:rPr>
                      <w:fldChar w:fldCharType="end"/>
                    </w:r>
                    <w:r>
                      <w:rPr>
                        <w:rStyle w:val="aff1"/>
                      </w:rPr>
                      <w:t xml:space="preserve"> </w:t>
                    </w:r>
                    <w:r>
                      <w:rPr>
                        <w:rStyle w:val="aff1"/>
                      </w:rPr>
                      <w:t>页</w:t>
                    </w:r>
                  </w:p>
                </w:txbxContent>
              </v:textbox>
              <w10:wrap anchorx="margin"/>
            </v:shape>
          </w:pict>
        </mc:Fallback>
      </mc:AlternateContent>
    </w:r>
    <w:r>
      <w:rPr>
        <w:rFonts w:hint="eastAsi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C9121B">
    <w:pPr>
      <w:pStyle w:val="af1"/>
      <w:ind w:right="360" w:firstLineChars="2450" w:firstLine="441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74BF" w:rsidRDefault="00C9121B">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D5ECD">
                            <w:rPr>
                              <w:rStyle w:val="aff1"/>
                              <w:noProof/>
                            </w:rPr>
                            <w:t>62</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D5ECD">
                            <w:rPr>
                              <w:rStyle w:val="aff1"/>
                              <w:noProof/>
                            </w:rPr>
                            <w:t>67</w:t>
                          </w:r>
                          <w:r>
                            <w:rPr>
                              <w:rStyle w:val="aff1"/>
                            </w:rPr>
                            <w:fldChar w:fldCharType="end"/>
                          </w:r>
                          <w:r>
                            <w:rPr>
                              <w:rStyle w:val="aff1"/>
                            </w:rPr>
                            <w:t xml:space="preserve"> </w:t>
                          </w:r>
                          <w:r>
                            <w:rPr>
                              <w:rStyle w:val="aff1"/>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CuAEAAFIDAAAOAAAAZHJzL2Uyb0RvYy54bWysU81qGzEQvgfyDkL3WmsH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kOR&#10;Ohv5r3y7Q1k9zr+hDheUEnPnsL15VUYjjsZqNDYh6nWHDKeFHoSrTUIuhWIudIA91sfBFZHHJcub&#10;8fZesl5/he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zg6CuAEAAFIDAAAOAAAAAAAAAAAAAAAAAC4CAABkcnMvZTJvRG9jLnht&#10;bFBLAQItABQABgAIAAAAIQAMSvDu1gAAAAUBAAAPAAAAAAAAAAAAAAAAABIEAABkcnMvZG93bnJl&#10;di54bWxQSwUGAAAAAAQABADzAAAAFQUAAAAA&#10;" filled="f" stroked="f">
              <v:textbox style="mso-fit-shape-to-text:t" inset="0,0,0,0">
                <w:txbxContent>
                  <w:p w:rsidR="007974BF" w:rsidRDefault="00C9121B">
                    <w:pPr>
                      <w:pStyle w:val="af1"/>
                      <w:rPr>
                        <w:rStyle w:val="aff1"/>
                      </w:rPr>
                    </w:pPr>
                    <w:r>
                      <w:rPr>
                        <w:rStyle w:val="aff1"/>
                      </w:rPr>
                      <w:t>第</w:t>
                    </w:r>
                    <w:r>
                      <w:rPr>
                        <w:rStyle w:val="aff1"/>
                      </w:rPr>
                      <w:t xml:space="preserve"> </w:t>
                    </w:r>
                    <w:r>
                      <w:rPr>
                        <w:rStyle w:val="aff1"/>
                      </w:rPr>
                      <w:fldChar w:fldCharType="begin"/>
                    </w:r>
                    <w:r>
                      <w:rPr>
                        <w:rStyle w:val="aff1"/>
                      </w:rPr>
                      <w:instrText xml:space="preserve"> PAGE  \* MERGEFORMAT </w:instrText>
                    </w:r>
                    <w:r>
                      <w:rPr>
                        <w:rStyle w:val="aff1"/>
                      </w:rPr>
                      <w:fldChar w:fldCharType="separate"/>
                    </w:r>
                    <w:r w:rsidR="00ED5ECD">
                      <w:rPr>
                        <w:rStyle w:val="aff1"/>
                        <w:noProof/>
                      </w:rPr>
                      <w:t>62</w:t>
                    </w:r>
                    <w:r>
                      <w:rPr>
                        <w:rStyle w:val="aff1"/>
                      </w:rPr>
                      <w:fldChar w:fldCharType="end"/>
                    </w:r>
                    <w:r>
                      <w:rPr>
                        <w:rStyle w:val="aff1"/>
                      </w:rPr>
                      <w:t xml:space="preserve"> </w:t>
                    </w:r>
                    <w:r>
                      <w:rPr>
                        <w:rStyle w:val="aff1"/>
                      </w:rPr>
                      <w:t>页</w:t>
                    </w:r>
                    <w:r>
                      <w:rPr>
                        <w:rStyle w:val="aff1"/>
                      </w:rPr>
                      <w:t xml:space="preserve"> </w:t>
                    </w:r>
                    <w:r>
                      <w:rPr>
                        <w:rStyle w:val="aff1"/>
                      </w:rPr>
                      <w:t>共</w:t>
                    </w:r>
                    <w:r>
                      <w:rPr>
                        <w:rStyle w:val="aff1"/>
                      </w:rPr>
                      <w:t xml:space="preserve"> </w:t>
                    </w:r>
                    <w:r>
                      <w:rPr>
                        <w:rStyle w:val="aff1"/>
                      </w:rPr>
                      <w:fldChar w:fldCharType="begin"/>
                    </w:r>
                    <w:r>
                      <w:rPr>
                        <w:rStyle w:val="aff1"/>
                      </w:rPr>
                      <w:instrText xml:space="preserve"> NUMPAGES  \* MERGEFORMAT </w:instrText>
                    </w:r>
                    <w:r>
                      <w:rPr>
                        <w:rStyle w:val="aff1"/>
                      </w:rPr>
                      <w:fldChar w:fldCharType="separate"/>
                    </w:r>
                    <w:r w:rsidR="00ED5ECD">
                      <w:rPr>
                        <w:rStyle w:val="aff1"/>
                        <w:noProof/>
                      </w:rPr>
                      <w:t>67</w:t>
                    </w:r>
                    <w:r>
                      <w:rPr>
                        <w:rStyle w:val="aff1"/>
                      </w:rPr>
                      <w:fldChar w:fldCharType="end"/>
                    </w:r>
                    <w:r>
                      <w:rPr>
                        <w:rStyle w:val="aff1"/>
                      </w:rPr>
                      <w:t xml:space="preserve"> </w:t>
                    </w:r>
                    <w:r>
                      <w:rPr>
                        <w:rStyle w:val="aff1"/>
                      </w:rPr>
                      <w:t>页</w:t>
                    </w:r>
                  </w:p>
                </w:txbxContent>
              </v:textbox>
              <w10:wrap anchorx="margin"/>
            </v:shape>
          </w:pict>
        </mc:Fallback>
      </mc:AlternateContent>
    </w:r>
    <w:r>
      <w:rPr>
        <w:rFonts w:hint="eastAsia"/>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C9121B">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D5ECD">
      <w:rPr>
        <w:rFonts w:ascii="仿宋_GB2312" w:eastAsia="仿宋_GB2312"/>
        <w:noProof/>
        <w:kern w:val="0"/>
      </w:rPr>
      <w:t>64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D5ECD">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w:t>
    </w:r>
  </w:p>
  <w:p w:rsidR="007974BF" w:rsidRDefault="007974B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C9121B">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34</w:t>
    </w:r>
    <w:r>
      <w:rPr>
        <w:rFonts w:ascii="仿宋_GB2312" w:eastAsia="仿宋_GB2312" w:hint="eastAsia"/>
        <w:kern w:val="0"/>
      </w:rPr>
      <w:fldChar w:fldCharType="end"/>
    </w:r>
    <w:r>
      <w:rPr>
        <w:rFonts w:ascii="仿宋_GB2312" w:eastAsia="仿宋_GB2312" w:hint="eastAsia"/>
        <w:kern w:val="0"/>
      </w:rPr>
      <w:t xml:space="preserve"> 页</w:t>
    </w:r>
  </w:p>
  <w:p w:rsidR="007974BF" w:rsidRDefault="007974BF">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60" w:rsidRDefault="00460C60">
      <w:r>
        <w:separator/>
      </w:r>
    </w:p>
  </w:footnote>
  <w:footnote w:type="continuationSeparator" w:id="0">
    <w:p w:rsidR="00460C60" w:rsidRDefault="0046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7974BF" w:rsidP="001E7D32">
    <w:pPr>
      <w:pStyle w:val="af2"/>
      <w:pBdr>
        <w:bottom w:val="none" w:sz="0" w:space="1" w:color="auto"/>
      </w:pBdr>
      <w:ind w:leftChars="1" w:left="4" w:rightChars="-39" w:right="-82" w:hangingChars="1" w:hanging="2"/>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7974BF" w:rsidP="001E7D32">
    <w:pPr>
      <w:pStyle w:val="af2"/>
      <w:pBdr>
        <w:bottom w:val="none" w:sz="0" w:space="1" w:color="auto"/>
      </w:pBdr>
      <w:ind w:leftChars="1" w:left="4" w:rightChars="-39" w:right="-82" w:hangingChars="1" w:hanging="2"/>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7974BF" w:rsidP="001E7D32">
    <w:pPr>
      <w:pStyle w:val="af2"/>
      <w:pBdr>
        <w:bottom w:val="none" w:sz="0" w:space="1" w:color="auto"/>
      </w:pBdr>
      <w:ind w:leftChars="1" w:left="4" w:rightChars="-39" w:right="-82" w:hangingChars="1" w:hanging="2"/>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BF" w:rsidRDefault="007974BF">
    <w:pPr>
      <w:pStyle w:val="af2"/>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E3F16"/>
    <w:multiLevelType w:val="multilevel"/>
    <w:tmpl w:val="263E3F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15665A"/>
    <w:multiLevelType w:val="singleLevel"/>
    <w:tmpl w:val="6515665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GE5NWQ3MWJhNzZmYTliYjk1OTAxNWIyN2E3MTYifQ=="/>
  </w:docVars>
  <w:rsids>
    <w:rsidRoot w:val="0041735B"/>
    <w:rsid w:val="00012BA6"/>
    <w:rsid w:val="00025D6D"/>
    <w:rsid w:val="00032149"/>
    <w:rsid w:val="0003347D"/>
    <w:rsid w:val="00046600"/>
    <w:rsid w:val="000539EC"/>
    <w:rsid w:val="0009295D"/>
    <w:rsid w:val="000A5DD5"/>
    <w:rsid w:val="000C21DF"/>
    <w:rsid w:val="000C3D1E"/>
    <w:rsid w:val="000E508A"/>
    <w:rsid w:val="00101C27"/>
    <w:rsid w:val="00142112"/>
    <w:rsid w:val="0015627F"/>
    <w:rsid w:val="00160992"/>
    <w:rsid w:val="00175734"/>
    <w:rsid w:val="00185392"/>
    <w:rsid w:val="00197EB1"/>
    <w:rsid w:val="001B10DF"/>
    <w:rsid w:val="001C1AE4"/>
    <w:rsid w:val="001C1EC7"/>
    <w:rsid w:val="001C667A"/>
    <w:rsid w:val="001D5000"/>
    <w:rsid w:val="001E0AE6"/>
    <w:rsid w:val="001E28B3"/>
    <w:rsid w:val="001E7D32"/>
    <w:rsid w:val="001F0E62"/>
    <w:rsid w:val="00200D06"/>
    <w:rsid w:val="00201D68"/>
    <w:rsid w:val="002072FF"/>
    <w:rsid w:val="00207766"/>
    <w:rsid w:val="00215A16"/>
    <w:rsid w:val="00231569"/>
    <w:rsid w:val="002375D9"/>
    <w:rsid w:val="00237FBE"/>
    <w:rsid w:val="00243607"/>
    <w:rsid w:val="002472A7"/>
    <w:rsid w:val="0025635A"/>
    <w:rsid w:val="00257DAF"/>
    <w:rsid w:val="002629FB"/>
    <w:rsid w:val="00273780"/>
    <w:rsid w:val="00274E0E"/>
    <w:rsid w:val="002B4D64"/>
    <w:rsid w:val="002B4D77"/>
    <w:rsid w:val="002D4180"/>
    <w:rsid w:val="002D4944"/>
    <w:rsid w:val="002E5DF5"/>
    <w:rsid w:val="002F01E8"/>
    <w:rsid w:val="00316D20"/>
    <w:rsid w:val="0034202E"/>
    <w:rsid w:val="00356534"/>
    <w:rsid w:val="00364B0C"/>
    <w:rsid w:val="00376087"/>
    <w:rsid w:val="00382163"/>
    <w:rsid w:val="00391C66"/>
    <w:rsid w:val="003A71EF"/>
    <w:rsid w:val="003B3778"/>
    <w:rsid w:val="003B461A"/>
    <w:rsid w:val="003C0A99"/>
    <w:rsid w:val="003C7F6E"/>
    <w:rsid w:val="003D0C72"/>
    <w:rsid w:val="003D34BB"/>
    <w:rsid w:val="003E7839"/>
    <w:rsid w:val="003F122A"/>
    <w:rsid w:val="004024F9"/>
    <w:rsid w:val="00411353"/>
    <w:rsid w:val="0041735B"/>
    <w:rsid w:val="00437A41"/>
    <w:rsid w:val="004451A0"/>
    <w:rsid w:val="00446C5C"/>
    <w:rsid w:val="00460C60"/>
    <w:rsid w:val="004716A1"/>
    <w:rsid w:val="00483982"/>
    <w:rsid w:val="004A518A"/>
    <w:rsid w:val="004A542A"/>
    <w:rsid w:val="004B1092"/>
    <w:rsid w:val="004E57C0"/>
    <w:rsid w:val="004E789E"/>
    <w:rsid w:val="004F3EC1"/>
    <w:rsid w:val="00501C05"/>
    <w:rsid w:val="00550E10"/>
    <w:rsid w:val="0055629E"/>
    <w:rsid w:val="0057334E"/>
    <w:rsid w:val="005741D4"/>
    <w:rsid w:val="0059704A"/>
    <w:rsid w:val="006060CA"/>
    <w:rsid w:val="006121FD"/>
    <w:rsid w:val="006218DB"/>
    <w:rsid w:val="006827DB"/>
    <w:rsid w:val="00682B0A"/>
    <w:rsid w:val="006A48D4"/>
    <w:rsid w:val="006B27C4"/>
    <w:rsid w:val="006B73D4"/>
    <w:rsid w:val="006C3A6F"/>
    <w:rsid w:val="006D30D3"/>
    <w:rsid w:val="006E75C3"/>
    <w:rsid w:val="006F5944"/>
    <w:rsid w:val="00707DCF"/>
    <w:rsid w:val="00742D44"/>
    <w:rsid w:val="00744343"/>
    <w:rsid w:val="0075327E"/>
    <w:rsid w:val="007540F0"/>
    <w:rsid w:val="00785ECA"/>
    <w:rsid w:val="0079423D"/>
    <w:rsid w:val="007974BF"/>
    <w:rsid w:val="007A23FE"/>
    <w:rsid w:val="007B5199"/>
    <w:rsid w:val="007F1DB8"/>
    <w:rsid w:val="007F358C"/>
    <w:rsid w:val="007F5F39"/>
    <w:rsid w:val="00801285"/>
    <w:rsid w:val="00822B7F"/>
    <w:rsid w:val="00824BFB"/>
    <w:rsid w:val="00841A70"/>
    <w:rsid w:val="00850425"/>
    <w:rsid w:val="00851F4D"/>
    <w:rsid w:val="00852F6F"/>
    <w:rsid w:val="008634E9"/>
    <w:rsid w:val="00871C8F"/>
    <w:rsid w:val="00876AA5"/>
    <w:rsid w:val="008D0652"/>
    <w:rsid w:val="008D102D"/>
    <w:rsid w:val="008D1288"/>
    <w:rsid w:val="008D69DE"/>
    <w:rsid w:val="008E51E8"/>
    <w:rsid w:val="008F1657"/>
    <w:rsid w:val="008F6025"/>
    <w:rsid w:val="008F7E15"/>
    <w:rsid w:val="00905C8A"/>
    <w:rsid w:val="00950A20"/>
    <w:rsid w:val="00997D22"/>
    <w:rsid w:val="009A282C"/>
    <w:rsid w:val="009A509E"/>
    <w:rsid w:val="009A5CC7"/>
    <w:rsid w:val="009C6472"/>
    <w:rsid w:val="009D391F"/>
    <w:rsid w:val="009E04DC"/>
    <w:rsid w:val="009E51AF"/>
    <w:rsid w:val="009E7EB1"/>
    <w:rsid w:val="009F2C0A"/>
    <w:rsid w:val="00A2285D"/>
    <w:rsid w:val="00A266E8"/>
    <w:rsid w:val="00A366F8"/>
    <w:rsid w:val="00A74BBD"/>
    <w:rsid w:val="00A9254C"/>
    <w:rsid w:val="00AA6140"/>
    <w:rsid w:val="00AB4EBE"/>
    <w:rsid w:val="00AE3C43"/>
    <w:rsid w:val="00AF4E47"/>
    <w:rsid w:val="00AF65E6"/>
    <w:rsid w:val="00AF73D5"/>
    <w:rsid w:val="00B018C8"/>
    <w:rsid w:val="00B12C78"/>
    <w:rsid w:val="00B12EDE"/>
    <w:rsid w:val="00B138DB"/>
    <w:rsid w:val="00B24CBC"/>
    <w:rsid w:val="00B3603C"/>
    <w:rsid w:val="00B3797A"/>
    <w:rsid w:val="00B44971"/>
    <w:rsid w:val="00B456F8"/>
    <w:rsid w:val="00B56437"/>
    <w:rsid w:val="00B918C5"/>
    <w:rsid w:val="00B92F61"/>
    <w:rsid w:val="00BA07FF"/>
    <w:rsid w:val="00BA2808"/>
    <w:rsid w:val="00BA407C"/>
    <w:rsid w:val="00BA4E07"/>
    <w:rsid w:val="00BB3011"/>
    <w:rsid w:val="00BC2FB8"/>
    <w:rsid w:val="00BC67EE"/>
    <w:rsid w:val="00BD749D"/>
    <w:rsid w:val="00BF2535"/>
    <w:rsid w:val="00BF2EC0"/>
    <w:rsid w:val="00BF792C"/>
    <w:rsid w:val="00C05950"/>
    <w:rsid w:val="00C16E60"/>
    <w:rsid w:val="00C170CA"/>
    <w:rsid w:val="00C554C6"/>
    <w:rsid w:val="00C56E32"/>
    <w:rsid w:val="00C63B79"/>
    <w:rsid w:val="00C722C9"/>
    <w:rsid w:val="00C75286"/>
    <w:rsid w:val="00C80189"/>
    <w:rsid w:val="00C81EA7"/>
    <w:rsid w:val="00C9121B"/>
    <w:rsid w:val="00CA0A62"/>
    <w:rsid w:val="00CA4CF0"/>
    <w:rsid w:val="00CB2F29"/>
    <w:rsid w:val="00CD0A97"/>
    <w:rsid w:val="00CD2CBD"/>
    <w:rsid w:val="00CD4CFA"/>
    <w:rsid w:val="00D051B5"/>
    <w:rsid w:val="00D05972"/>
    <w:rsid w:val="00D2581A"/>
    <w:rsid w:val="00D264AD"/>
    <w:rsid w:val="00D41ADD"/>
    <w:rsid w:val="00D42D56"/>
    <w:rsid w:val="00D61BF6"/>
    <w:rsid w:val="00D75BC5"/>
    <w:rsid w:val="00D75CE2"/>
    <w:rsid w:val="00D8053A"/>
    <w:rsid w:val="00D8657C"/>
    <w:rsid w:val="00D86ED4"/>
    <w:rsid w:val="00DB6B7C"/>
    <w:rsid w:val="00DC016B"/>
    <w:rsid w:val="00DD0D56"/>
    <w:rsid w:val="00DD3C04"/>
    <w:rsid w:val="00DD4FD4"/>
    <w:rsid w:val="00DD6C8A"/>
    <w:rsid w:val="00DE1B69"/>
    <w:rsid w:val="00DF3511"/>
    <w:rsid w:val="00E10D60"/>
    <w:rsid w:val="00E15194"/>
    <w:rsid w:val="00E511E0"/>
    <w:rsid w:val="00E77892"/>
    <w:rsid w:val="00EC34B1"/>
    <w:rsid w:val="00ED51E9"/>
    <w:rsid w:val="00ED5ECD"/>
    <w:rsid w:val="00EE2335"/>
    <w:rsid w:val="00EE3DAF"/>
    <w:rsid w:val="00EF12A5"/>
    <w:rsid w:val="00EF164C"/>
    <w:rsid w:val="00EF6408"/>
    <w:rsid w:val="00EF7632"/>
    <w:rsid w:val="00F264A2"/>
    <w:rsid w:val="00F46AC9"/>
    <w:rsid w:val="00F55FBA"/>
    <w:rsid w:val="00F601A7"/>
    <w:rsid w:val="00F63226"/>
    <w:rsid w:val="00F65871"/>
    <w:rsid w:val="00F867C8"/>
    <w:rsid w:val="00F87951"/>
    <w:rsid w:val="00FB3010"/>
    <w:rsid w:val="00FD2D8D"/>
    <w:rsid w:val="01A93FA3"/>
    <w:rsid w:val="02201D8C"/>
    <w:rsid w:val="02274EC8"/>
    <w:rsid w:val="022E0ED5"/>
    <w:rsid w:val="029458F2"/>
    <w:rsid w:val="0321400D"/>
    <w:rsid w:val="045134A4"/>
    <w:rsid w:val="046046C1"/>
    <w:rsid w:val="048543B9"/>
    <w:rsid w:val="04936845"/>
    <w:rsid w:val="054364BD"/>
    <w:rsid w:val="05512AE0"/>
    <w:rsid w:val="05704DD8"/>
    <w:rsid w:val="058663AA"/>
    <w:rsid w:val="05B055A6"/>
    <w:rsid w:val="060E6ACB"/>
    <w:rsid w:val="064918B1"/>
    <w:rsid w:val="06915006"/>
    <w:rsid w:val="06AE6F96"/>
    <w:rsid w:val="070D6D82"/>
    <w:rsid w:val="074A70D8"/>
    <w:rsid w:val="077557CB"/>
    <w:rsid w:val="07846919"/>
    <w:rsid w:val="07D63618"/>
    <w:rsid w:val="08406CE4"/>
    <w:rsid w:val="08607386"/>
    <w:rsid w:val="08AA6F7F"/>
    <w:rsid w:val="09F558AC"/>
    <w:rsid w:val="0A2F247A"/>
    <w:rsid w:val="0C0945CB"/>
    <w:rsid w:val="0C57120E"/>
    <w:rsid w:val="0C91211B"/>
    <w:rsid w:val="0D5F7C0C"/>
    <w:rsid w:val="0D927354"/>
    <w:rsid w:val="0DF76096"/>
    <w:rsid w:val="0E107158"/>
    <w:rsid w:val="0E344BF5"/>
    <w:rsid w:val="0E5C3568"/>
    <w:rsid w:val="0E93164C"/>
    <w:rsid w:val="0EB2020F"/>
    <w:rsid w:val="0F296723"/>
    <w:rsid w:val="10234F21"/>
    <w:rsid w:val="10545A22"/>
    <w:rsid w:val="10A32F80"/>
    <w:rsid w:val="10BD7757"/>
    <w:rsid w:val="110E3E23"/>
    <w:rsid w:val="114F61E9"/>
    <w:rsid w:val="117619C8"/>
    <w:rsid w:val="11C714B9"/>
    <w:rsid w:val="12443FB1"/>
    <w:rsid w:val="134E17F7"/>
    <w:rsid w:val="13BB7B66"/>
    <w:rsid w:val="13F07810"/>
    <w:rsid w:val="14376589"/>
    <w:rsid w:val="143C2A55"/>
    <w:rsid w:val="14714350"/>
    <w:rsid w:val="14872991"/>
    <w:rsid w:val="14CD18FF"/>
    <w:rsid w:val="1638549E"/>
    <w:rsid w:val="163F682C"/>
    <w:rsid w:val="165A18B8"/>
    <w:rsid w:val="16E25732"/>
    <w:rsid w:val="171C2C06"/>
    <w:rsid w:val="17B41BE7"/>
    <w:rsid w:val="18906F2F"/>
    <w:rsid w:val="19726FEE"/>
    <w:rsid w:val="19AF7825"/>
    <w:rsid w:val="19B72B7E"/>
    <w:rsid w:val="1A200723"/>
    <w:rsid w:val="1A271AB1"/>
    <w:rsid w:val="1AA650CC"/>
    <w:rsid w:val="1B746F78"/>
    <w:rsid w:val="1BAB226E"/>
    <w:rsid w:val="1C6E39C8"/>
    <w:rsid w:val="1C7A6810"/>
    <w:rsid w:val="1C7C7FFD"/>
    <w:rsid w:val="1C817B9F"/>
    <w:rsid w:val="1C8A6328"/>
    <w:rsid w:val="1D290567"/>
    <w:rsid w:val="1D632E00"/>
    <w:rsid w:val="1D7F072E"/>
    <w:rsid w:val="1D7F1D2F"/>
    <w:rsid w:val="1DC64367"/>
    <w:rsid w:val="1DE06B47"/>
    <w:rsid w:val="1E8C45D9"/>
    <w:rsid w:val="1F9F394C"/>
    <w:rsid w:val="1FEA2D0B"/>
    <w:rsid w:val="202A40A9"/>
    <w:rsid w:val="20AC2F82"/>
    <w:rsid w:val="21311468"/>
    <w:rsid w:val="217A10F4"/>
    <w:rsid w:val="2181419D"/>
    <w:rsid w:val="21C45F63"/>
    <w:rsid w:val="226276DA"/>
    <w:rsid w:val="22963AA6"/>
    <w:rsid w:val="237F172A"/>
    <w:rsid w:val="23A14683"/>
    <w:rsid w:val="241840E6"/>
    <w:rsid w:val="2426102C"/>
    <w:rsid w:val="246001CD"/>
    <w:rsid w:val="24613E12"/>
    <w:rsid w:val="252B5BE0"/>
    <w:rsid w:val="25AE35FD"/>
    <w:rsid w:val="2609009D"/>
    <w:rsid w:val="2661634B"/>
    <w:rsid w:val="26A06E73"/>
    <w:rsid w:val="27196C26"/>
    <w:rsid w:val="27B00F0B"/>
    <w:rsid w:val="281055F3"/>
    <w:rsid w:val="283755B5"/>
    <w:rsid w:val="28ED1885"/>
    <w:rsid w:val="29373393"/>
    <w:rsid w:val="29891E41"/>
    <w:rsid w:val="2A334567"/>
    <w:rsid w:val="2B6C7C6C"/>
    <w:rsid w:val="2BB807BB"/>
    <w:rsid w:val="2BFB0579"/>
    <w:rsid w:val="2C2E3173"/>
    <w:rsid w:val="2C3145CE"/>
    <w:rsid w:val="2C3A3E5F"/>
    <w:rsid w:val="2C775033"/>
    <w:rsid w:val="2D6B7AAF"/>
    <w:rsid w:val="2E232138"/>
    <w:rsid w:val="2E4B1DBB"/>
    <w:rsid w:val="2E652751"/>
    <w:rsid w:val="2E905A1F"/>
    <w:rsid w:val="2E975000"/>
    <w:rsid w:val="2EAE40F8"/>
    <w:rsid w:val="2ECD5689"/>
    <w:rsid w:val="2F947791"/>
    <w:rsid w:val="3062519A"/>
    <w:rsid w:val="30A6777C"/>
    <w:rsid w:val="30C9346B"/>
    <w:rsid w:val="30E262DA"/>
    <w:rsid w:val="3135465C"/>
    <w:rsid w:val="31493F5D"/>
    <w:rsid w:val="32146851"/>
    <w:rsid w:val="32805DAB"/>
    <w:rsid w:val="333B2288"/>
    <w:rsid w:val="33B82047"/>
    <w:rsid w:val="33CA3782"/>
    <w:rsid w:val="33FF5C49"/>
    <w:rsid w:val="34117602"/>
    <w:rsid w:val="349E7D32"/>
    <w:rsid w:val="35AB75E3"/>
    <w:rsid w:val="368A33F2"/>
    <w:rsid w:val="37920A5A"/>
    <w:rsid w:val="37C55447"/>
    <w:rsid w:val="3AFD61EB"/>
    <w:rsid w:val="3B343BD6"/>
    <w:rsid w:val="3B464036"/>
    <w:rsid w:val="3B471B5C"/>
    <w:rsid w:val="3B7A3CDF"/>
    <w:rsid w:val="3B8A47EF"/>
    <w:rsid w:val="3BE455FD"/>
    <w:rsid w:val="3BEB24E7"/>
    <w:rsid w:val="3C5F6A31"/>
    <w:rsid w:val="3CA8662A"/>
    <w:rsid w:val="3E213720"/>
    <w:rsid w:val="3E247F32"/>
    <w:rsid w:val="3E51398F"/>
    <w:rsid w:val="3E740EBA"/>
    <w:rsid w:val="3E7C7D6E"/>
    <w:rsid w:val="3EED6576"/>
    <w:rsid w:val="3F8E1FB5"/>
    <w:rsid w:val="3FA66751"/>
    <w:rsid w:val="403B65AE"/>
    <w:rsid w:val="414323CD"/>
    <w:rsid w:val="415732F7"/>
    <w:rsid w:val="416F7716"/>
    <w:rsid w:val="41D35EF7"/>
    <w:rsid w:val="421F113C"/>
    <w:rsid w:val="422E62A5"/>
    <w:rsid w:val="423A7D24"/>
    <w:rsid w:val="4249440B"/>
    <w:rsid w:val="435B576A"/>
    <w:rsid w:val="43931DE2"/>
    <w:rsid w:val="44674220"/>
    <w:rsid w:val="449F47B6"/>
    <w:rsid w:val="44C15470"/>
    <w:rsid w:val="451E1B7F"/>
    <w:rsid w:val="4604046D"/>
    <w:rsid w:val="46075124"/>
    <w:rsid w:val="465A12E5"/>
    <w:rsid w:val="46D26268"/>
    <w:rsid w:val="46EE10DD"/>
    <w:rsid w:val="471A18C9"/>
    <w:rsid w:val="47B70420"/>
    <w:rsid w:val="47E46A97"/>
    <w:rsid w:val="48381E2A"/>
    <w:rsid w:val="492E66EE"/>
    <w:rsid w:val="49662013"/>
    <w:rsid w:val="499D0E18"/>
    <w:rsid w:val="49CD67C6"/>
    <w:rsid w:val="4A0D62EC"/>
    <w:rsid w:val="4A5A5B01"/>
    <w:rsid w:val="4B3814C1"/>
    <w:rsid w:val="4BA735EF"/>
    <w:rsid w:val="4C063EED"/>
    <w:rsid w:val="4C207F2B"/>
    <w:rsid w:val="4C28206B"/>
    <w:rsid w:val="4C3E60B9"/>
    <w:rsid w:val="4CA46E0E"/>
    <w:rsid w:val="4CDD7C2A"/>
    <w:rsid w:val="4D0D3E21"/>
    <w:rsid w:val="4D2834AF"/>
    <w:rsid w:val="4D64659D"/>
    <w:rsid w:val="4D69341E"/>
    <w:rsid w:val="4DE33966"/>
    <w:rsid w:val="4E8D742E"/>
    <w:rsid w:val="4EDF237F"/>
    <w:rsid w:val="4EE71234"/>
    <w:rsid w:val="4EEA0D24"/>
    <w:rsid w:val="4F2064F4"/>
    <w:rsid w:val="4F5A7C58"/>
    <w:rsid w:val="50C11611"/>
    <w:rsid w:val="510734C7"/>
    <w:rsid w:val="512B1A31"/>
    <w:rsid w:val="515F4D01"/>
    <w:rsid w:val="516B41EC"/>
    <w:rsid w:val="51735001"/>
    <w:rsid w:val="51990B70"/>
    <w:rsid w:val="521A722A"/>
    <w:rsid w:val="522409B0"/>
    <w:rsid w:val="5328724C"/>
    <w:rsid w:val="538365A9"/>
    <w:rsid w:val="5406215C"/>
    <w:rsid w:val="5457521D"/>
    <w:rsid w:val="54746B46"/>
    <w:rsid w:val="55681DC5"/>
    <w:rsid w:val="55700164"/>
    <w:rsid w:val="55DB13C7"/>
    <w:rsid w:val="55F36710"/>
    <w:rsid w:val="560C1C05"/>
    <w:rsid w:val="56AD2D63"/>
    <w:rsid w:val="56BF65F2"/>
    <w:rsid w:val="57AF2B0B"/>
    <w:rsid w:val="57C32112"/>
    <w:rsid w:val="57D61E46"/>
    <w:rsid w:val="580130E5"/>
    <w:rsid w:val="5830645D"/>
    <w:rsid w:val="584E40D2"/>
    <w:rsid w:val="58B278EF"/>
    <w:rsid w:val="58DE3013"/>
    <w:rsid w:val="5905624B"/>
    <w:rsid w:val="595079D6"/>
    <w:rsid w:val="59EA1BD8"/>
    <w:rsid w:val="5A2E2707"/>
    <w:rsid w:val="5AA33481"/>
    <w:rsid w:val="5B215ACE"/>
    <w:rsid w:val="5B3E042E"/>
    <w:rsid w:val="5B6B4F9B"/>
    <w:rsid w:val="5B982E74"/>
    <w:rsid w:val="5BF154A0"/>
    <w:rsid w:val="5C0C052C"/>
    <w:rsid w:val="5EAB6030"/>
    <w:rsid w:val="5F7E4DC7"/>
    <w:rsid w:val="60AA0313"/>
    <w:rsid w:val="60C50CA9"/>
    <w:rsid w:val="61E97263"/>
    <w:rsid w:val="62356B2D"/>
    <w:rsid w:val="62AA63A9"/>
    <w:rsid w:val="62BE7260"/>
    <w:rsid w:val="63387E58"/>
    <w:rsid w:val="63AC7EFE"/>
    <w:rsid w:val="63D538F9"/>
    <w:rsid w:val="65055B18"/>
    <w:rsid w:val="659155FE"/>
    <w:rsid w:val="65C40356"/>
    <w:rsid w:val="65DA6FA5"/>
    <w:rsid w:val="66014D57"/>
    <w:rsid w:val="666D7E19"/>
    <w:rsid w:val="66B772E6"/>
    <w:rsid w:val="66F145A6"/>
    <w:rsid w:val="672E57FA"/>
    <w:rsid w:val="6732696D"/>
    <w:rsid w:val="67584625"/>
    <w:rsid w:val="677A0A3F"/>
    <w:rsid w:val="679212CA"/>
    <w:rsid w:val="67AC4CF2"/>
    <w:rsid w:val="67E22673"/>
    <w:rsid w:val="694766FF"/>
    <w:rsid w:val="699D0E2D"/>
    <w:rsid w:val="69D61D6C"/>
    <w:rsid w:val="69EB1780"/>
    <w:rsid w:val="6A071301"/>
    <w:rsid w:val="6A930FB1"/>
    <w:rsid w:val="6B6D0B8A"/>
    <w:rsid w:val="6BAD3293"/>
    <w:rsid w:val="6BB64010"/>
    <w:rsid w:val="6BD10E4A"/>
    <w:rsid w:val="6BE91CF0"/>
    <w:rsid w:val="6BEA26F2"/>
    <w:rsid w:val="6BF82638"/>
    <w:rsid w:val="6C90660F"/>
    <w:rsid w:val="6CCE7A47"/>
    <w:rsid w:val="6D0446DA"/>
    <w:rsid w:val="6D1F4BC4"/>
    <w:rsid w:val="6DA5433C"/>
    <w:rsid w:val="6E146DCC"/>
    <w:rsid w:val="6E557B10"/>
    <w:rsid w:val="6E857DE8"/>
    <w:rsid w:val="6E95733A"/>
    <w:rsid w:val="6EC911D3"/>
    <w:rsid w:val="6EDA1DC4"/>
    <w:rsid w:val="6F280D81"/>
    <w:rsid w:val="709B5583"/>
    <w:rsid w:val="709F5073"/>
    <w:rsid w:val="70AB1618"/>
    <w:rsid w:val="71B26AD7"/>
    <w:rsid w:val="721721D6"/>
    <w:rsid w:val="731700C0"/>
    <w:rsid w:val="733E3D3A"/>
    <w:rsid w:val="739C09CF"/>
    <w:rsid w:val="739F1CF4"/>
    <w:rsid w:val="73BF5B0E"/>
    <w:rsid w:val="73EC4A73"/>
    <w:rsid w:val="744D3038"/>
    <w:rsid w:val="74675EA7"/>
    <w:rsid w:val="748C590E"/>
    <w:rsid w:val="74D74F40"/>
    <w:rsid w:val="75610B49"/>
    <w:rsid w:val="75B82733"/>
    <w:rsid w:val="76244346"/>
    <w:rsid w:val="765D4C36"/>
    <w:rsid w:val="76612DCA"/>
    <w:rsid w:val="7718510F"/>
    <w:rsid w:val="775D17E4"/>
    <w:rsid w:val="776C7C79"/>
    <w:rsid w:val="7830143D"/>
    <w:rsid w:val="79412178"/>
    <w:rsid w:val="7962540E"/>
    <w:rsid w:val="79D7587D"/>
    <w:rsid w:val="79D97847"/>
    <w:rsid w:val="79F104C4"/>
    <w:rsid w:val="7AA95409"/>
    <w:rsid w:val="7AC5601E"/>
    <w:rsid w:val="7AE5221C"/>
    <w:rsid w:val="7B364826"/>
    <w:rsid w:val="7B3C1271"/>
    <w:rsid w:val="7C3E6A95"/>
    <w:rsid w:val="7C5238E1"/>
    <w:rsid w:val="7C61762E"/>
    <w:rsid w:val="7CE85FF3"/>
    <w:rsid w:val="7D875B3A"/>
    <w:rsid w:val="7D957F29"/>
    <w:rsid w:val="7DAE1BA3"/>
    <w:rsid w:val="7DB4253A"/>
    <w:rsid w:val="7DD13CE3"/>
    <w:rsid w:val="7E5020A2"/>
    <w:rsid w:val="7F1B4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qFormat="1"/>
    <w:lsdException w:name="toc 4" w:uiPriority="0"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1"/>
    <w:uiPriority w:val="9"/>
    <w:qFormat/>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1"/>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2"/>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1"/>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1"/>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1"/>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hAnsiTheme="minorHAnsi" w:cstheme="minorBidi"/>
      <w:snapToGrid w:val="0"/>
      <w:color w:val="000000"/>
      <w:kern w:val="28"/>
      <w:sz w:val="28"/>
      <w:szCs w:val="22"/>
    </w:rPr>
  </w:style>
  <w:style w:type="paragraph" w:styleId="a5">
    <w:name w:val="caption"/>
    <w:basedOn w:val="a"/>
    <w:next w:val="a"/>
    <w:link w:val="Char"/>
    <w:qFormat/>
    <w:rPr>
      <w:rFonts w:asciiTheme="minorHAnsi" w:eastAsiaTheme="minorEastAsia" w:hAnsiTheme="minorHAnsi" w:cstheme="minorBidi"/>
      <w:b/>
      <w:sz w:val="28"/>
      <w:szCs w:val="22"/>
    </w:rPr>
  </w:style>
  <w:style w:type="paragraph" w:styleId="50">
    <w:name w:val="index 5"/>
    <w:basedOn w:val="a"/>
    <w:next w:val="a"/>
    <w:qFormat/>
    <w:pPr>
      <w:adjustRightInd/>
      <w:ind w:leftChars="800" w:left="800" w:firstLineChars="200" w:firstLine="200"/>
    </w:pPr>
  </w:style>
  <w:style w:type="paragraph" w:styleId="a6">
    <w:name w:val="Document Map"/>
    <w:basedOn w:val="a"/>
    <w:link w:val="Char20"/>
    <w:qFormat/>
    <w:pPr>
      <w:shd w:val="clear" w:color="auto" w:fill="000080"/>
    </w:pPr>
    <w:rPr>
      <w:rFonts w:asciiTheme="minorHAnsi" w:eastAsiaTheme="minorEastAsia" w:hAnsiTheme="minorHAnsi" w:cstheme="minorBidi"/>
    </w:rPr>
  </w:style>
  <w:style w:type="paragraph" w:styleId="a7">
    <w:name w:val="annotation text"/>
    <w:basedOn w:val="a"/>
    <w:link w:val="Char0"/>
    <w:qFormat/>
    <w:pPr>
      <w:adjustRightInd/>
      <w:jc w:val="left"/>
    </w:pPr>
    <w:rPr>
      <w:szCs w:val="21"/>
    </w:rPr>
  </w:style>
  <w:style w:type="paragraph" w:styleId="a8">
    <w:name w:val="Salutation"/>
    <w:basedOn w:val="a"/>
    <w:next w:val="a"/>
    <w:link w:val="Char21"/>
    <w:qFormat/>
    <w:rPr>
      <w:rFonts w:ascii="仿宋_GB2312" w:eastAsia="仿宋_GB2312" w:hAnsiTheme="minorHAnsi" w:cstheme="minorBidi"/>
      <w:sz w:val="28"/>
      <w:szCs w:val="22"/>
    </w:rPr>
  </w:style>
  <w:style w:type="paragraph" w:styleId="30">
    <w:name w:val="Body Text 3"/>
    <w:basedOn w:val="a"/>
    <w:link w:val="3Char2"/>
    <w:qFormat/>
    <w:pPr>
      <w:jc w:val="center"/>
    </w:pPr>
    <w:rPr>
      <w:rFonts w:asciiTheme="minorHAnsi" w:eastAsiaTheme="minorEastAsia" w:hAnsiTheme="minorHAnsi" w:cstheme="minorBidi"/>
      <w:szCs w:val="22"/>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
    <w:unhideWhenUsed/>
    <w:qFormat/>
    <w:pPr>
      <w:spacing w:after="120"/>
    </w:pPr>
  </w:style>
  <w:style w:type="paragraph" w:styleId="aa">
    <w:name w:val="Body Text First Indent"/>
    <w:basedOn w:val="a9"/>
    <w:link w:val="Char3"/>
    <w:uiPriority w:val="99"/>
    <w:unhideWhenUsed/>
    <w:qFormat/>
    <w:pPr>
      <w:ind w:firstLineChars="100" w:firstLine="420"/>
    </w:pPr>
  </w:style>
  <w:style w:type="paragraph" w:styleId="ab">
    <w:name w:val="Body Text Indent"/>
    <w:basedOn w:val="a"/>
    <w:link w:val="Char4"/>
    <w:qFormat/>
    <w:pPr>
      <w:adjustRightInd/>
      <w:ind w:left="480" w:hangingChars="200" w:hanging="480"/>
    </w:pPr>
    <w:rPr>
      <w:rFonts w:asciiTheme="minorHAnsi" w:eastAsia="Cambria" w:hAnsiTheme="minorHAnsi" w:cstheme="minorBidi"/>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2"/>
    <w:qFormat/>
    <w:pPr>
      <w:widowControl/>
      <w:adjustRightInd/>
      <w:ind w:firstLineChars="200" w:firstLine="200"/>
      <w:jc w:val="left"/>
    </w:pPr>
    <w:rPr>
      <w:rFonts w:ascii="宋体" w:eastAsiaTheme="minorEastAsia" w:hAnsi="宋体" w:cstheme="minorBidi"/>
      <w:i/>
      <w:iCs/>
      <w:sz w:val="24"/>
    </w:rPr>
  </w:style>
  <w:style w:type="paragraph" w:styleId="33">
    <w:name w:val="toc 3"/>
    <w:basedOn w:val="a"/>
    <w:next w:val="a"/>
    <w:uiPriority w:val="39"/>
    <w:semiHidden/>
    <w:unhideWhenUsed/>
    <w:qFormat/>
    <w:pPr>
      <w:ind w:leftChars="400" w:left="840"/>
    </w:pPr>
  </w:style>
  <w:style w:type="paragraph" w:styleId="ad">
    <w:name w:val="Plain Text"/>
    <w:basedOn w:val="a"/>
    <w:next w:val="ae"/>
    <w:link w:val="Char5"/>
    <w:qFormat/>
    <w:pPr>
      <w:widowControl/>
      <w:overflowPunct w:val="0"/>
      <w:autoSpaceDE w:val="0"/>
      <w:autoSpaceDN w:val="0"/>
      <w:jc w:val="left"/>
      <w:textAlignment w:val="baseline"/>
    </w:pPr>
    <w:rPr>
      <w:rFonts w:ascii="Cambria" w:eastAsia="Cambria" w:hAnsi="隶书" w:cstheme="minorBidi"/>
      <w:szCs w:val="21"/>
    </w:rPr>
  </w:style>
  <w:style w:type="paragraph" w:styleId="ae">
    <w:name w:val="Date"/>
    <w:basedOn w:val="a"/>
    <w:next w:val="a"/>
    <w:link w:val="Char6"/>
    <w:unhideWhenUsed/>
    <w:qFormat/>
    <w:pPr>
      <w:ind w:leftChars="2500" w:left="100"/>
    </w:p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23">
    <w:name w:val="Body Text Indent 2"/>
    <w:basedOn w:val="a"/>
    <w:link w:val="2Char2"/>
    <w:qFormat/>
    <w:pPr>
      <w:spacing w:line="360" w:lineRule="auto"/>
      <w:ind w:firstLine="601"/>
      <w:textAlignment w:val="baseline"/>
    </w:pPr>
    <w:rPr>
      <w:rFonts w:ascii="宋体" w:eastAsiaTheme="minorEastAsia" w:hAnsiTheme="minorHAnsi" w:cstheme="minorBidi"/>
      <w:sz w:val="28"/>
      <w:szCs w:val="22"/>
    </w:rPr>
  </w:style>
  <w:style w:type="paragraph" w:styleId="af">
    <w:name w:val="endnote text"/>
    <w:basedOn w:val="a"/>
    <w:link w:val="Char10"/>
    <w:qFormat/>
    <w:rPr>
      <w:rFonts w:asciiTheme="minorHAnsi" w:eastAsiaTheme="minorEastAsia" w:hAnsiTheme="minorHAnsi" w:cstheme="minorBidi"/>
      <w:lang w:val="zh-CN"/>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22"/>
    <w:qFormat/>
    <w:pPr>
      <w:spacing w:after="600" w:line="312" w:lineRule="atLeast"/>
      <w:jc w:val="center"/>
      <w:textAlignment w:val="baseline"/>
    </w:pPr>
    <w:rPr>
      <w:rFonts w:asciiTheme="minorHAnsi" w:eastAsia="仿宋_GB2312" w:hAnsiTheme="minorHAnsi" w:cstheme="minorBidi"/>
      <w:sz w:val="24"/>
      <w:szCs w:val="22"/>
    </w:rPr>
  </w:style>
  <w:style w:type="paragraph" w:styleId="10">
    <w:name w:val="toc 1"/>
    <w:basedOn w:val="a"/>
    <w:next w:val="a"/>
    <w:uiPriority w:val="39"/>
    <w:unhideWhenUsed/>
    <w:qFormat/>
    <w:pPr>
      <w:widowControl/>
      <w:adjustRightInd/>
      <w:spacing w:after="100" w:line="259" w:lineRule="auto"/>
    </w:pPr>
    <w:rPr>
      <w:rFonts w:ascii="等线" w:eastAsia="等线" w:hAnsi="等线"/>
      <w:sz w:val="22"/>
      <w:szCs w:val="22"/>
    </w:rPr>
  </w:style>
  <w:style w:type="paragraph" w:styleId="42">
    <w:name w:val="toc 4"/>
    <w:basedOn w:val="a"/>
    <w:next w:val="a"/>
    <w:qFormat/>
    <w:pPr>
      <w:autoSpaceDE w:val="0"/>
      <w:autoSpaceDN w:val="0"/>
      <w:ind w:leftChars="600" w:left="1260"/>
      <w:jc w:val="left"/>
    </w:pPr>
    <w:rPr>
      <w:kern w:val="0"/>
      <w:sz w:val="20"/>
      <w:szCs w:val="20"/>
    </w:r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30"/>
    <w:qFormat/>
    <w:pPr>
      <w:adjustRightInd w:val="0"/>
      <w:snapToGrid w:val="0"/>
      <w:spacing w:before="240" w:after="480"/>
      <w:jc w:val="center"/>
    </w:pPr>
    <w:rPr>
      <w:rFonts w:ascii="Arial" w:eastAsia="隶书" w:hAnsi="Arial" w:cstheme="minorBidi"/>
      <w:b/>
      <w:bCs/>
      <w:kern w:val="28"/>
      <w:sz w:val="44"/>
      <w:szCs w:val="32"/>
    </w:rPr>
  </w:style>
  <w:style w:type="paragraph" w:styleId="51">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23"/>
    <w:qFormat/>
    <w:pPr>
      <w:adjustRightInd/>
      <w:snapToGrid/>
      <w:spacing w:before="60" w:after="60" w:line="300" w:lineRule="exact"/>
      <w:ind w:firstLine="0"/>
    </w:pPr>
    <w:rPr>
      <w:rFonts w:asciiTheme="minorHAnsi" w:eastAsiaTheme="minorEastAsia"/>
      <w:snapToGrid/>
      <w:color w:val="0000FF"/>
      <w:kern w:val="2"/>
      <w:sz w:val="21"/>
    </w:rPr>
  </w:style>
  <w:style w:type="paragraph" w:styleId="60">
    <w:name w:val="toc 6"/>
    <w:basedOn w:val="a"/>
    <w:next w:val="a"/>
    <w:qFormat/>
    <w:pPr>
      <w:ind w:leftChars="1000" w:left="2100"/>
    </w:pPr>
  </w:style>
  <w:style w:type="paragraph" w:styleId="52">
    <w:name w:val="List 5"/>
    <w:basedOn w:val="a"/>
    <w:qFormat/>
    <w:pPr>
      <w:adjustRightInd/>
      <w:ind w:leftChars="800" w:left="100" w:hangingChars="200" w:hanging="200"/>
    </w:pPr>
  </w:style>
  <w:style w:type="paragraph" w:styleId="34">
    <w:name w:val="Body Text Indent 3"/>
    <w:basedOn w:val="a"/>
    <w:link w:val="3Char20"/>
    <w:qFormat/>
    <w:pPr>
      <w:spacing w:line="360" w:lineRule="auto"/>
      <w:ind w:firstLine="420"/>
    </w:pPr>
    <w:rPr>
      <w:rFonts w:asciiTheme="minorHAnsi" w:eastAsiaTheme="minorEastAsia" w:hAnsiTheme="minorHAnsi" w:cstheme="minorBidi"/>
      <w:sz w:val="24"/>
      <w:szCs w:val="22"/>
    </w:rPr>
  </w:style>
  <w:style w:type="paragraph" w:styleId="24">
    <w:name w:val="toc 2"/>
    <w:basedOn w:val="a"/>
    <w:next w:val="a"/>
    <w:qFormat/>
    <w:pPr>
      <w:ind w:leftChars="200" w:left="420"/>
    </w:pPr>
  </w:style>
  <w:style w:type="paragraph" w:styleId="25">
    <w:name w:val="Body Text 2"/>
    <w:basedOn w:val="a"/>
    <w:link w:val="2Char20"/>
    <w:qFormat/>
    <w:pPr>
      <w:spacing w:after="120" w:line="480" w:lineRule="auto"/>
    </w:pPr>
    <w:rPr>
      <w:rFonts w:asciiTheme="minorHAnsi" w:eastAsiaTheme="minorEastAsia" w:hAnsiTheme="minorHAnsi" w:cstheme="minorBidi"/>
    </w:rPr>
  </w:style>
  <w:style w:type="paragraph" w:styleId="HTML0">
    <w:name w:val="HTML Preformatted"/>
    <w:basedOn w:val="a"/>
    <w:link w:val="HTMLChar2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paragraph" w:styleId="af8">
    <w:name w:val="Normal (Web)"/>
    <w:basedOn w:val="a"/>
    <w:uiPriority w:val="99"/>
    <w:unhideWhenUsed/>
    <w:qFormat/>
    <w:pPr>
      <w:widowControl/>
      <w:adjustRightInd/>
      <w:spacing w:before="100" w:beforeAutospacing="1" w:after="100" w:afterAutospacing="1"/>
      <w:jc w:val="left"/>
    </w:pPr>
    <w:rPr>
      <w:rFonts w:ascii="宋体" w:hAnsi="宋体" w:cs="宋体"/>
      <w:kern w:val="0"/>
      <w:sz w:val="24"/>
    </w:rPr>
  </w:style>
  <w:style w:type="paragraph" w:styleId="af9">
    <w:name w:val="Title"/>
    <w:basedOn w:val="a"/>
    <w:link w:val="Char31"/>
    <w:uiPriority w:val="10"/>
    <w:qFormat/>
    <w:pPr>
      <w:widowControl/>
      <w:overflowPunct w:val="0"/>
      <w:autoSpaceDE w:val="0"/>
      <w:autoSpaceDN w:val="0"/>
      <w:jc w:val="center"/>
      <w:textAlignment w:val="baseline"/>
    </w:pPr>
    <w:rPr>
      <w:rFonts w:asciiTheme="minorHAnsi" w:eastAsiaTheme="minorEastAsia" w:hAnsiTheme="minorHAnsi" w:cstheme="minorBidi"/>
      <w:b/>
      <w:sz w:val="24"/>
      <w:szCs w:val="22"/>
    </w:rPr>
  </w:style>
  <w:style w:type="paragraph" w:styleId="afa">
    <w:name w:val="annotation subject"/>
    <w:basedOn w:val="a7"/>
    <w:next w:val="a7"/>
    <w:link w:val="Char24"/>
    <w:qFormat/>
    <w:pPr>
      <w:adjustRightInd w:val="0"/>
    </w:pPr>
    <w:rPr>
      <w:rFonts w:asciiTheme="minorHAnsi" w:eastAsiaTheme="minorEastAsia" w:hAnsiTheme="minorHAnsi" w:cstheme="minorBidi"/>
      <w:b/>
      <w:bCs/>
      <w:szCs w:val="24"/>
    </w:rPr>
  </w:style>
  <w:style w:type="paragraph" w:styleId="26">
    <w:name w:val="Body Text First Indent 2"/>
    <w:basedOn w:val="ab"/>
    <w:link w:val="2Char21"/>
    <w:unhideWhenUsed/>
    <w:qFormat/>
    <w:pPr>
      <w:adjustRightInd w:val="0"/>
      <w:spacing w:after="120"/>
      <w:ind w:leftChars="200" w:left="420" w:firstLineChars="200" w:firstLine="420"/>
    </w:pPr>
    <w:rPr>
      <w:rFonts w:ascii="宋体" w:eastAsiaTheme="minorEastAsia" w:hAnsi="宋体"/>
      <w:sz w:val="21"/>
    </w:rPr>
  </w:style>
  <w:style w:type="table" w:styleId="af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basedOn w:val="a0"/>
    <w:uiPriority w:val="99"/>
    <w:semiHidden/>
    <w:unhideWhenUsed/>
    <w:qFormat/>
    <w:rPr>
      <w:color w:val="800080" w:themeColor="followedHyperlink"/>
      <w:u w:val="single"/>
    </w:rPr>
  </w:style>
  <w:style w:type="character" w:styleId="aff3">
    <w:name w:val="Emphasis"/>
    <w:uiPriority w:val="20"/>
    <w:qFormat/>
    <w:rPr>
      <w:color w:val="CC0033"/>
    </w:rPr>
  </w:style>
  <w:style w:type="character" w:styleId="aff4">
    <w:name w:val="line number"/>
    <w:qFormat/>
    <w:rPr>
      <w:rFonts w:ascii="Arial" w:eastAsia="黑体" w:hAnsi="Arial" w:cs="Arial"/>
      <w:snapToGrid w:val="0"/>
      <w:kern w:val="0"/>
      <w:szCs w:val="21"/>
    </w:rPr>
  </w:style>
  <w:style w:type="character" w:styleId="aff5">
    <w:name w:val="Hyperlink"/>
    <w:basedOn w:val="a0"/>
    <w:uiPriority w:val="99"/>
    <w:unhideWhenUsed/>
    <w:qFormat/>
    <w:rPr>
      <w:color w:val="0000FF" w:themeColor="hyperlink"/>
      <w:u w:val="singl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HTML2">
    <w:name w:val="HTML Sample"/>
    <w:basedOn w:val="a0"/>
    <w:uiPriority w:val="99"/>
    <w:unhideWhenUsed/>
    <w:qFormat/>
    <w:rPr>
      <w:rFonts w:ascii="宋体" w:eastAsia="宋体" w:hAnsi="宋体" w:cs="宋体"/>
    </w:rPr>
  </w:style>
  <w:style w:type="paragraph" w:customStyle="1" w:styleId="xl53">
    <w:name w:val="xl53"/>
    <w:basedOn w:val="a"/>
    <w:next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character" w:customStyle="1" w:styleId="Char9">
    <w:name w:val="页眉 Char"/>
    <w:basedOn w:val="a0"/>
    <w:link w:val="af2"/>
    <w:qFormat/>
    <w:rPr>
      <w:sz w:val="18"/>
      <w:szCs w:val="18"/>
    </w:rPr>
  </w:style>
  <w:style w:type="character" w:customStyle="1" w:styleId="Char8">
    <w:name w:val="页脚 Char"/>
    <w:basedOn w:val="a0"/>
    <w:link w:val="af1"/>
    <w:qFormat/>
    <w:rPr>
      <w:sz w:val="18"/>
      <w:szCs w:val="18"/>
    </w:rPr>
  </w:style>
  <w:style w:type="character" w:customStyle="1" w:styleId="1Char">
    <w:name w:val="标题 1 Char"/>
    <w:basedOn w:val="a0"/>
    <w:qFormat/>
    <w:rPr>
      <w:rFonts w:ascii="宋体" w:eastAsia="宋体" w:hAnsi="宋体" w:cs="宋体"/>
      <w:b/>
      <w:bCs/>
      <w:kern w:val="36"/>
      <w:sz w:val="48"/>
      <w:szCs w:val="48"/>
    </w:rPr>
  </w:style>
  <w:style w:type="character" w:customStyle="1" w:styleId="skancount">
    <w:name w:val="skancount"/>
    <w:basedOn w:val="a0"/>
    <w:qFormat/>
  </w:style>
  <w:style w:type="character" w:customStyle="1" w:styleId="bookmark-item">
    <w:name w:val="bookmark-item"/>
    <w:basedOn w:val="a0"/>
    <w:qFormat/>
  </w:style>
  <w:style w:type="paragraph" w:customStyle="1" w:styleId="Normal">
    <w:name w:val="[Normal]"/>
    <w:qFormat/>
    <w:rPr>
      <w:rFonts w:ascii="宋体" w:hAnsi="宋体"/>
      <w:sz w:val="24"/>
      <w:szCs w:val="22"/>
      <w:lang w:val="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5">
    <w:name w:val="纯文本 Char"/>
    <w:link w:val="ad"/>
    <w:qFormat/>
    <w:rPr>
      <w:rFonts w:ascii="Cambria" w:eastAsia="Cambria" w:hAnsi="隶书"/>
      <w:szCs w:val="21"/>
    </w:rPr>
  </w:style>
  <w:style w:type="character" w:customStyle="1" w:styleId="Char4">
    <w:name w:val="正文文本缩进 Char"/>
    <w:link w:val="ab"/>
    <w:qFormat/>
    <w:rPr>
      <w:rFonts w:eastAsia="Cambria"/>
      <w:sz w:val="24"/>
      <w:szCs w:val="24"/>
    </w:rPr>
  </w:style>
  <w:style w:type="paragraph" w:customStyle="1" w:styleId="Default">
    <w:name w:val="Default"/>
    <w:next w:val="af1"/>
    <w:link w:val="DefaultChar"/>
    <w:qFormat/>
    <w:pPr>
      <w:widowControl w:val="0"/>
      <w:autoSpaceDE w:val="0"/>
      <w:autoSpaceDN w:val="0"/>
      <w:adjustRightInd w:val="0"/>
    </w:pPr>
    <w:rPr>
      <w:rFonts w:ascii="Cambria" w:cs="Cambria"/>
      <w:color w:val="000000"/>
      <w:sz w:val="24"/>
      <w:szCs w:val="24"/>
    </w:rPr>
  </w:style>
  <w:style w:type="character" w:customStyle="1" w:styleId="Char11">
    <w:name w:val="正文文本缩进 Char1"/>
    <w:basedOn w:val="a0"/>
    <w:qFormat/>
    <w:rPr>
      <w:rFonts w:ascii="Times New Roman" w:eastAsia="宋体" w:hAnsi="Times New Roman" w:cs="Times New Roman"/>
      <w:szCs w:val="24"/>
    </w:rPr>
  </w:style>
  <w:style w:type="character" w:customStyle="1" w:styleId="Char12">
    <w:name w:val="纯文本 Char1"/>
    <w:basedOn w:val="a0"/>
    <w:link w:val="12"/>
    <w:uiPriority w:val="99"/>
    <w:qFormat/>
    <w:rPr>
      <w:rFonts w:ascii="宋体" w:eastAsia="宋体" w:hAnsi="Courier New" w:cs="Courier New"/>
      <w:szCs w:val="21"/>
    </w:rPr>
  </w:style>
  <w:style w:type="paragraph" w:customStyle="1" w:styleId="12">
    <w:name w:val="纯文本1"/>
    <w:basedOn w:val="a"/>
    <w:link w:val="Char12"/>
    <w:qFormat/>
    <w:pPr>
      <w:adjustRightInd/>
    </w:pPr>
    <w:rPr>
      <w:rFonts w:ascii="宋体" w:hAnsi="Courier New" w:cs="Courier New"/>
      <w:szCs w:val="21"/>
    </w:rPr>
  </w:style>
  <w:style w:type="character" w:customStyle="1" w:styleId="2CharChar">
    <w:name w:val="正文2 Char Char"/>
    <w:link w:val="27"/>
    <w:qFormat/>
    <w:rPr>
      <w:rFonts w:eastAsia="宋体"/>
      <w:sz w:val="24"/>
    </w:rPr>
  </w:style>
  <w:style w:type="paragraph" w:customStyle="1" w:styleId="27">
    <w:name w:val="正文2"/>
    <w:basedOn w:val="a"/>
    <w:link w:val="2CharChar"/>
    <w:qFormat/>
    <w:pPr>
      <w:spacing w:before="156" w:line="360" w:lineRule="auto"/>
      <w:ind w:firstLineChars="200" w:firstLine="510"/>
    </w:pPr>
    <w:rPr>
      <w:rFonts w:asciiTheme="minorHAnsi" w:hAnsiTheme="minorHAnsi" w:cstheme="minorBidi"/>
      <w:sz w:val="24"/>
      <w:szCs w:val="22"/>
    </w:rPr>
  </w:style>
  <w:style w:type="character" w:customStyle="1" w:styleId="13">
    <w:name w:val="纯文本 字符1"/>
    <w:qFormat/>
    <w:rPr>
      <w:rFonts w:ascii="宋体" w:eastAsia="宋体" w:hAnsi="Courier New" w:cs="Arial"/>
      <w:snapToGrid w:val="0"/>
      <w:kern w:val="2"/>
      <w:sz w:val="21"/>
      <w:szCs w:val="21"/>
      <w:lang w:val="en-US" w:eastAsia="zh-CN" w:bidi="ar-SA"/>
    </w:rPr>
  </w:style>
  <w:style w:type="character" w:customStyle="1" w:styleId="5Char">
    <w:name w:val="样式5 Char"/>
    <w:qFormat/>
    <w:rPr>
      <w:rFonts w:ascii="仿宋_GB2312" w:eastAsia="仿宋_GB2312" w:hAnsi="仿宋"/>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character" w:customStyle="1" w:styleId="Char1">
    <w:name w:val="正文文本 Char"/>
    <w:basedOn w:val="a0"/>
    <w:link w:val="a9"/>
    <w:qFormat/>
    <w:rPr>
      <w:rFonts w:ascii="Times New Roman" w:eastAsia="宋体" w:hAnsi="Times New Roman" w:cs="Times New Roman"/>
      <w:szCs w:val="24"/>
    </w:rPr>
  </w:style>
  <w:style w:type="character" w:customStyle="1" w:styleId="Char3">
    <w:name w:val="正文首行缩进 Char"/>
    <w:basedOn w:val="Char1"/>
    <w:link w:val="aa"/>
    <w:uiPriority w:val="99"/>
    <w:qFormat/>
    <w:rPr>
      <w:rFonts w:ascii="Times New Roman" w:eastAsia="宋体" w:hAnsi="Times New Roman" w:cs="Times New Roman"/>
      <w:szCs w:val="24"/>
    </w:rPr>
  </w:style>
  <w:style w:type="character" w:customStyle="1" w:styleId="Char13">
    <w:name w:val="标题 Char1"/>
    <w:qFormat/>
    <w:rPr>
      <w:rFonts w:ascii="Cambria" w:eastAsia="宋体" w:hAnsi="Cambria" w:cs="Times New Roman"/>
      <w:b/>
      <w:bCs/>
      <w:sz w:val="32"/>
      <w:szCs w:val="32"/>
      <w:lang w:bidi="ar-SA"/>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批注文字 Char"/>
    <w:basedOn w:val="a0"/>
    <w:link w:val="a7"/>
    <w:uiPriority w:val="99"/>
    <w:qFormat/>
    <w:rPr>
      <w:rFonts w:ascii="Times New Roman" w:eastAsia="宋体" w:hAnsi="Times New Roman" w:cs="Times New Roman"/>
      <w:szCs w:val="21"/>
    </w:rPr>
  </w:style>
  <w:style w:type="character" w:customStyle="1" w:styleId="Char7">
    <w:name w:val="批注框文本 Char"/>
    <w:basedOn w:val="a0"/>
    <w:link w:val="af0"/>
    <w:uiPriority w:val="99"/>
    <w:semiHidden/>
    <w:qFormat/>
    <w:rPr>
      <w:rFonts w:ascii="Times New Roman" w:eastAsia="宋体" w:hAnsi="Times New Roman" w:cs="Times New Roman"/>
      <w:sz w:val="18"/>
      <w:szCs w:val="18"/>
    </w:rPr>
  </w:style>
  <w:style w:type="character" w:customStyle="1" w:styleId="Char6">
    <w:name w:val="日期 Char"/>
    <w:basedOn w:val="a0"/>
    <w:link w:val="ae"/>
    <w:uiPriority w:val="99"/>
    <w:semiHidden/>
    <w:qFormat/>
    <w:rPr>
      <w:rFonts w:ascii="Times New Roman" w:eastAsia="宋体" w:hAnsi="Times New Roman" w:cs="Times New Roman"/>
      <w:szCs w:val="24"/>
    </w:rPr>
  </w:style>
  <w:style w:type="paragraph" w:customStyle="1" w:styleId="14">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0">
    <w:name w:val="标题 5 Char"/>
    <w:basedOn w:val="a0"/>
    <w:uiPriority w:val="9"/>
    <w:semiHidden/>
    <w:qFormat/>
    <w:rPr>
      <w:rFonts w:ascii="Times New Roman" w:eastAsia="宋体" w:hAnsi="Times New Roman" w:cs="Times New Roman"/>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uiPriority w:val="9"/>
    <w:semiHidden/>
    <w:qFormat/>
    <w:rPr>
      <w:rFonts w:asciiTheme="majorHAnsi" w:eastAsiaTheme="majorEastAsia" w:hAnsiTheme="majorHAnsi" w:cstheme="majorBidi"/>
      <w:sz w:val="24"/>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large1">
    <w:name w:val="large1"/>
    <w:qFormat/>
    <w:rPr>
      <w:rFonts w:ascii="宋体" w:eastAsia="宋体" w:hAnsi="宋体" w:hint="eastAsia"/>
      <w:sz w:val="21"/>
      <w:szCs w:val="21"/>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bulletintext1">
    <w:name w:val="bulletintext1"/>
    <w:qFormat/>
    <w:rPr>
      <w:color w:val="000000"/>
      <w:sz w:val="18"/>
    </w:rPr>
  </w:style>
  <w:style w:type="character" w:customStyle="1" w:styleId="solutionfonts">
    <w:name w:val="solutionfonts"/>
    <w:qFormat/>
  </w:style>
  <w:style w:type="character" w:customStyle="1" w:styleId="Chara">
    <w:name w:val="标题 Char"/>
    <w:qFormat/>
    <w:rPr>
      <w:rFonts w:eastAsia="宋体"/>
      <w:b/>
      <w:sz w:val="24"/>
      <w:lang w:val="en-US" w:eastAsia="zh-CN" w:bidi="ar-SA"/>
    </w:rPr>
  </w:style>
  <w:style w:type="character" w:customStyle="1" w:styleId="apple-converted-space">
    <w:name w:val="apple-converted-space"/>
    <w:qFormat/>
  </w:style>
  <w:style w:type="character" w:customStyle="1" w:styleId="Charb">
    <w:name w:val="正文说明 Char"/>
    <w:link w:val="aff7"/>
    <w:qFormat/>
    <w:rPr>
      <w:sz w:val="24"/>
      <w:szCs w:val="24"/>
    </w:rPr>
  </w:style>
  <w:style w:type="paragraph" w:customStyle="1" w:styleId="aff7">
    <w:name w:val="正文说明"/>
    <w:basedOn w:val="a"/>
    <w:link w:val="Charb"/>
    <w:qFormat/>
    <w:pPr>
      <w:adjustRightInd/>
      <w:spacing w:line="360" w:lineRule="auto"/>
    </w:pPr>
    <w:rPr>
      <w:rFonts w:asciiTheme="minorHAnsi" w:eastAsiaTheme="minorEastAsia" w:hAnsiTheme="minorHAnsi" w:cstheme="minorBidi"/>
      <w:sz w:val="24"/>
    </w:rPr>
  </w:style>
  <w:style w:type="character" w:customStyle="1" w:styleId="edui-clickable2">
    <w:name w:val="edui-clickable2"/>
    <w:qFormat/>
    <w:rPr>
      <w:color w:val="0000FF"/>
      <w:u w:val="single"/>
    </w:rPr>
  </w:style>
  <w:style w:type="character" w:customStyle="1" w:styleId="CharChar">
    <w:name w:val="段落 Char Char"/>
    <w:link w:val="aff8"/>
    <w:qFormat/>
    <w:rPr>
      <w:rFonts w:ascii="宋体" w:hAnsi="宋体"/>
      <w:sz w:val="24"/>
    </w:rPr>
  </w:style>
  <w:style w:type="paragraph" w:customStyle="1" w:styleId="aff8">
    <w:name w:val="段落"/>
    <w:basedOn w:val="a"/>
    <w:link w:val="CharChar"/>
    <w:qFormat/>
    <w:pPr>
      <w:adjustRightInd/>
      <w:spacing w:line="360" w:lineRule="auto"/>
      <w:ind w:firstLineChars="200" w:firstLine="480"/>
    </w:pPr>
    <w:rPr>
      <w:rFonts w:ascii="宋体" w:eastAsiaTheme="minorEastAsia" w:hAnsi="宋体" w:cstheme="minorBidi"/>
      <w:sz w:val="24"/>
      <w:szCs w:val="22"/>
    </w:rPr>
  </w:style>
  <w:style w:type="character" w:customStyle="1" w:styleId="dandyrentitle1">
    <w:name w:val="dandyren_title1"/>
    <w:qFormat/>
    <w:rPr>
      <w:b/>
      <w:bCs/>
      <w:color w:val="FF6633"/>
      <w:sz w:val="18"/>
      <w:szCs w:val="18"/>
    </w:rPr>
  </w:style>
  <w:style w:type="character" w:customStyle="1" w:styleId="Charc">
    <w:name w:val="正文段 Char"/>
    <w:link w:val="aff9"/>
    <w:qFormat/>
    <w:rPr>
      <w:sz w:val="24"/>
    </w:rPr>
  </w:style>
  <w:style w:type="paragraph" w:customStyle="1" w:styleId="aff9">
    <w:name w:val="正文段"/>
    <w:basedOn w:val="a"/>
    <w:link w:val="Charc"/>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24">
    <w:name w:val="批注主题 Char2"/>
    <w:link w:val="afa"/>
    <w:qFormat/>
    <w:rPr>
      <w:b/>
      <w:bCs/>
      <w:szCs w:val="24"/>
    </w:rPr>
  </w:style>
  <w:style w:type="character" w:customStyle="1" w:styleId="1Char0">
    <w:name w:val="标书1 Char"/>
    <w:qFormat/>
    <w:rPr>
      <w:rFonts w:eastAsia="宋体"/>
      <w:b/>
      <w:bCs/>
      <w:kern w:val="44"/>
      <w:sz w:val="44"/>
      <w:szCs w:val="44"/>
      <w:lang w:val="en-US" w:eastAsia="zh-CN" w:bidi="ar-SA"/>
    </w:rPr>
  </w:style>
  <w:style w:type="character" w:customStyle="1" w:styleId="Char14">
    <w:name w:val="表正文 Char1"/>
    <w:qFormat/>
    <w:rPr>
      <w:rFonts w:ascii="宋体" w:eastAsia="宋体"/>
      <w:snapToGrid w:val="0"/>
      <w:color w:val="000000"/>
      <w:kern w:val="28"/>
      <w:sz w:val="28"/>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h3Char1">
    <w:name w:val="h3 Char1"/>
    <w:qFormat/>
    <w:rPr>
      <w:rFonts w:eastAsia="宋体"/>
      <w:b/>
      <w:bCs/>
      <w:kern w:val="2"/>
      <w:sz w:val="32"/>
      <w:szCs w:val="32"/>
      <w:lang w:bidi="ar-SA"/>
    </w:rPr>
  </w:style>
  <w:style w:type="character" w:customStyle="1" w:styleId="CharChar1">
    <w:name w:val="普通文字 Char Char1"/>
    <w:qFormat/>
    <w:rPr>
      <w:rFonts w:ascii="宋体" w:hAnsi="Courier New"/>
      <w:kern w:val="2"/>
      <w:sz w:val="21"/>
    </w:rPr>
  </w:style>
  <w:style w:type="character" w:customStyle="1" w:styleId="Chard">
    <w:name w:val="正文缩进 Char"/>
    <w:qFormat/>
    <w:rPr>
      <w:rFonts w:eastAsia="宋体"/>
      <w:kern w:val="2"/>
      <w:sz w:val="21"/>
      <w:lang w:val="en-US" w:eastAsia="zh-CN"/>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e">
    <w:name w:val="哈哈正文 Char"/>
    <w:link w:val="affa"/>
    <w:qFormat/>
    <w:rPr>
      <w:rFonts w:ascii="宋体" w:eastAsia="宋体" w:hAnsi="宋体"/>
      <w:sz w:val="24"/>
    </w:rPr>
  </w:style>
  <w:style w:type="paragraph" w:customStyle="1" w:styleId="affa">
    <w:name w:val="哈哈正文"/>
    <w:basedOn w:val="a"/>
    <w:link w:val="Chare"/>
    <w:qFormat/>
    <w:pPr>
      <w:adjustRightInd/>
      <w:spacing w:line="360" w:lineRule="auto"/>
      <w:ind w:firstLineChars="200" w:firstLine="200"/>
    </w:pPr>
    <w:rPr>
      <w:rFonts w:ascii="宋体" w:hAnsi="宋体" w:cstheme="minorBidi"/>
      <w:sz w:val="24"/>
      <w:szCs w:val="22"/>
    </w:rPr>
  </w:style>
  <w:style w:type="character" w:customStyle="1" w:styleId="FooterChar">
    <w:name w:val="Footer Char"/>
    <w:qFormat/>
    <w:locked/>
    <w:rPr>
      <w:rFonts w:eastAsia="宋体"/>
      <w:kern w:val="2"/>
      <w:sz w:val="18"/>
      <w:lang w:val="en-US" w:eastAsia="zh-CN" w:bidi="ar-SA"/>
    </w:rPr>
  </w:style>
  <w:style w:type="character" w:customStyle="1" w:styleId="CharChar32">
    <w:name w:val="Char Char32"/>
    <w:uiPriority w:val="6"/>
    <w:qFormat/>
    <w:rPr>
      <w:b/>
      <w:kern w:val="1"/>
      <w:sz w:val="24"/>
      <w:szCs w:val="24"/>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5">
    <w:name w:val="正文首行缩进 Char1"/>
    <w:qFormat/>
    <w:rPr>
      <w:rFonts w:ascii="宋体" w:eastAsia="宋体" w:hAnsi="Times New Roman" w:cs="Times New Roman"/>
      <w:snapToGrid w:val="0"/>
      <w:kern w:val="2"/>
      <w:sz w:val="24"/>
      <w:szCs w:val="21"/>
      <w:lang w:val="zh-CN"/>
    </w:rPr>
  </w:style>
  <w:style w:type="character" w:customStyle="1" w:styleId="7Char0">
    <w:name w:val="样式7 Char"/>
    <w:qFormat/>
    <w:rPr>
      <w:rFonts w:ascii="仿宋_GB2312" w:eastAsia="仿宋_GB2312" w:hAnsi="仿宋"/>
      <w:b/>
      <w:kern w:val="2"/>
      <w:sz w:val="24"/>
      <w:szCs w:val="24"/>
    </w:rPr>
  </w:style>
  <w:style w:type="character" w:customStyle="1" w:styleId="Charf">
    <w:name w:val="插图说明 Char"/>
    <w:qFormat/>
    <w:rPr>
      <w:rFonts w:eastAsia="黑体"/>
      <w:sz w:val="24"/>
      <w:lang w:val="en-US" w:eastAsia="zh-CN"/>
    </w:rPr>
  </w:style>
  <w:style w:type="character" w:customStyle="1" w:styleId="CharChar6">
    <w:name w:val="Char Char6"/>
    <w:qFormat/>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CharChar71">
    <w:name w:val="Char Char71"/>
    <w:semiHidden/>
    <w:qFormat/>
    <w:rPr>
      <w:rFonts w:eastAsia="宋体"/>
      <w:kern w:val="2"/>
      <w:sz w:val="21"/>
      <w:szCs w:val="24"/>
      <w:lang w:val="en-US" w:eastAsia="zh-CN" w:bidi="ar-SA"/>
    </w:rPr>
  </w:style>
  <w:style w:type="character" w:customStyle="1" w:styleId="affb">
    <w:name w:val="链接"/>
    <w:qFormat/>
    <w:rPr>
      <w:color w:val="0000FF"/>
      <w:sz w:val="21"/>
      <w:szCs w:val="21"/>
      <w:u w:val="single"/>
    </w:rPr>
  </w:style>
  <w:style w:type="paragraph" w:customStyle="1" w:styleId="Style96">
    <w:name w:val="_Style 96"/>
    <w:basedOn w:val="a"/>
    <w:next w:val="a"/>
    <w:link w:val="affc"/>
    <w:qFormat/>
    <w:pPr>
      <w:ind w:leftChars="600" w:left="1260"/>
    </w:pPr>
    <w:rPr>
      <w:rFonts w:ascii="宋体" w:eastAsiaTheme="minorEastAsia" w:hAnsiTheme="minorHAnsi" w:cstheme="minorBidi"/>
      <w:sz w:val="24"/>
      <w:szCs w:val="22"/>
      <w:lang w:val="zh-CN"/>
    </w:rPr>
  </w:style>
  <w:style w:type="character" w:customStyle="1" w:styleId="affc">
    <w:name w:val="正文文本首行缩进 字符"/>
    <w:link w:val="Style96"/>
    <w:qFormat/>
    <w:rPr>
      <w:rFonts w:ascii="宋体"/>
      <w:sz w:val="24"/>
      <w:lang w:val="zh-CN"/>
    </w:rPr>
  </w:style>
  <w:style w:type="character" w:customStyle="1" w:styleId="affd">
    <w:name w:val="正文文本 字符"/>
    <w:qFormat/>
    <w:rPr>
      <w:rFonts w:ascii="宋体" w:eastAsia="宋体" w:hAnsi="Arial" w:cs="Arial"/>
      <w:snapToGrid w:val="0"/>
      <w:kern w:val="2"/>
      <w:sz w:val="24"/>
      <w:szCs w:val="21"/>
      <w:lang w:val="zh-CN"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affe">
    <w:name w:val="正文缩进 字符"/>
    <w:qFormat/>
    <w:rPr>
      <w:rFonts w:ascii="宋体" w:eastAsia="宋体"/>
      <w:snapToGrid w:val="0"/>
      <w:color w:val="000000"/>
      <w:kern w:val="28"/>
      <w:sz w:val="28"/>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afff">
    <w:name w:val="页脚 字符"/>
    <w:uiPriority w:val="99"/>
    <w:qFormat/>
    <w:rPr>
      <w:kern w:val="2"/>
      <w:sz w:val="18"/>
      <w:szCs w:val="18"/>
    </w:rPr>
  </w:style>
  <w:style w:type="character" w:customStyle="1" w:styleId="f141">
    <w:name w:val="f141"/>
    <w:qFormat/>
    <w:rPr>
      <w:rFonts w:ascii="Tahoma" w:eastAsia="宋体" w:hAnsi="Tahoma"/>
      <w:b/>
      <w:kern w:val="2"/>
      <w:sz w:val="21"/>
      <w:szCs w:val="21"/>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style1">
    <w:name w:val="style1"/>
    <w:qFormat/>
    <w:rPr>
      <w:rFonts w:ascii="Arial" w:eastAsia="黑体" w:hAnsi="Arial" w:cs="Arial"/>
      <w:snapToGrid w:val="0"/>
      <w:kern w:val="0"/>
      <w:szCs w:val="21"/>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1Char10">
    <w:name w:val="标书1 Char1"/>
    <w:qFormat/>
    <w:rPr>
      <w:rFonts w:eastAsia="宋体"/>
      <w:b/>
      <w:bCs/>
      <w:kern w:val="44"/>
      <w:sz w:val="44"/>
      <w:szCs w:val="4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1">
    <w:name w:val="标题 5 Char1"/>
    <w:link w:val="5"/>
    <w:uiPriority w:val="9"/>
    <w:qFormat/>
    <w:rPr>
      <w:rFonts w:ascii="Times New Roman" w:eastAsia="宋体" w:hAnsi="Times New Roman" w:cs="Times New Roman"/>
      <w:b/>
      <w:bCs/>
      <w:sz w:val="28"/>
      <w:szCs w:val="28"/>
    </w:rPr>
  </w:style>
  <w:style w:type="character" w:customStyle="1" w:styleId="Charf0">
    <w:name w:val="带编号样式 Char"/>
    <w:qFormat/>
    <w:rPr>
      <w:rFonts w:ascii="仿宋_GB2312" w:eastAsia="仿宋_GB2312"/>
      <w:color w:val="000000"/>
      <w:sz w:val="24"/>
      <w:lang w:bidi="ar-SA"/>
    </w:rPr>
  </w:style>
  <w:style w:type="character" w:customStyle="1" w:styleId="hui">
    <w:name w:val="hui"/>
    <w:qFormat/>
    <w:rPr>
      <w:rFonts w:ascii="Arial" w:eastAsia="黑体" w:hAnsi="Arial" w:cs="Arial"/>
      <w:snapToGrid w:val="0"/>
      <w:kern w:val="0"/>
      <w:szCs w:val="21"/>
    </w:rPr>
  </w:style>
  <w:style w:type="character" w:customStyle="1" w:styleId="tw4winPopup">
    <w:name w:val="tw4winPopup"/>
    <w:qFormat/>
    <w:rPr>
      <w:rFonts w:ascii="Courier New" w:hAnsi="Courier New" w:cs="Courier New"/>
      <w:color w:val="00800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f1">
    <w:name w:val="文档结构图 Char"/>
    <w:qFormat/>
    <w:rPr>
      <w:rFonts w:eastAsia="宋体"/>
      <w:kern w:val="2"/>
      <w:sz w:val="21"/>
      <w:szCs w:val="24"/>
      <w:lang w:val="en-US" w:eastAsia="zh-CN" w:bidi="ar-SA"/>
    </w:rPr>
  </w:style>
  <w:style w:type="character" w:customStyle="1" w:styleId="HTMLChar20">
    <w:name w:val="HTML 预设格式 Char2"/>
    <w:link w:val="HTML0"/>
    <w:qFormat/>
    <w:rPr>
      <w:rFonts w:ascii="黑体" w:eastAsia="黑体" w:hAnsi="Courier New"/>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CharChar5">
    <w:name w:val="Char Char5"/>
    <w:qFormat/>
    <w:rPr>
      <w:rFonts w:ascii="宋体" w:eastAsia="宋体" w:hAnsi="Courier New"/>
      <w:kern w:val="2"/>
      <w:sz w:val="21"/>
      <w:lang w:val="en-US" w:eastAsia="zh-CN"/>
    </w:rPr>
  </w:style>
  <w:style w:type="character" w:customStyle="1" w:styleId="16">
    <w:name w:val="页眉 字符1"/>
    <w:uiPriority w:val="99"/>
    <w:qFormat/>
    <w:rPr>
      <w:kern w:val="2"/>
      <w:sz w:val="18"/>
      <w:szCs w:val="18"/>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CharChar33">
    <w:name w:val="Char Char33"/>
    <w:uiPriority w:val="6"/>
    <w:qFormat/>
    <w:rPr>
      <w:rFonts w:ascii="Arial" w:eastAsia="黑体" w:hAnsi="Arial"/>
      <w:b/>
      <w:kern w:val="1"/>
      <w:sz w:val="24"/>
      <w:szCs w:val="24"/>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Char26">
    <w:name w:val="Char Char26"/>
    <w:uiPriority w:val="6"/>
    <w:qFormat/>
    <w:rPr>
      <w:kern w:val="1"/>
      <w:sz w:val="21"/>
      <w:szCs w:val="24"/>
    </w:rPr>
  </w:style>
  <w:style w:type="character" w:customStyle="1" w:styleId="edui-unclickable">
    <w:name w:val="edui-unclickable"/>
    <w:qFormat/>
    <w:rPr>
      <w:color w:val="808080"/>
    </w:rPr>
  </w:style>
  <w:style w:type="character" w:customStyle="1" w:styleId="28">
    <w:name w:val="页脚 字符2"/>
    <w:uiPriority w:val="99"/>
    <w:qFormat/>
    <w:locked/>
    <w:rPr>
      <w:kern w:val="2"/>
      <w:sz w:val="18"/>
      <w:szCs w:val="18"/>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ksfindclassselect1">
    <w:name w:val="ksfind_class_select1"/>
    <w:qFormat/>
    <w:rPr>
      <w:color w:val="000000"/>
      <w:shd w:val="clear" w:color="auto" w:fill="EFD200"/>
    </w:rPr>
  </w:style>
  <w:style w:type="character" w:customStyle="1" w:styleId="CharChar41">
    <w:name w:val="Char Char41"/>
    <w:qFormat/>
    <w:rPr>
      <w:rFonts w:eastAsia="宋体"/>
      <w:b/>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Charf3">
    <w:name w:val="冯广丽 Char"/>
    <w:link w:val="afff0"/>
    <w:qFormat/>
    <w:rPr>
      <w:rFonts w:ascii="宋体" w:hAnsi="宋体"/>
      <w:sz w:val="24"/>
    </w:rPr>
  </w:style>
  <w:style w:type="paragraph" w:customStyle="1" w:styleId="afff0">
    <w:name w:val="冯广丽"/>
    <w:basedOn w:val="a"/>
    <w:link w:val="Charf3"/>
    <w:qFormat/>
    <w:pPr>
      <w:adjustRightInd/>
      <w:spacing w:line="360" w:lineRule="auto"/>
      <w:ind w:firstLineChars="200" w:firstLine="480"/>
    </w:pPr>
    <w:rPr>
      <w:rFonts w:ascii="宋体" w:eastAsiaTheme="minorEastAsia" w:hAnsi="宋体" w:cstheme="minorBidi"/>
      <w:sz w:val="24"/>
      <w:szCs w:val="22"/>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rFonts w:asciiTheme="minorHAnsi" w:eastAsiaTheme="minorEastAsia" w:hAnsiTheme="minorHAnsi" w:cstheme="minorBidi"/>
      <w:sz w:val="24"/>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7">
    <w:name w:val="批注文字 字符1"/>
    <w:qFormat/>
    <w:rPr>
      <w:kern w:val="2"/>
      <w:sz w:val="21"/>
      <w:szCs w:val="24"/>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Char22">
    <w:name w:val="签名 Char2"/>
    <w:link w:val="af3"/>
    <w:qFormat/>
    <w:rPr>
      <w:rFonts w:eastAsia="仿宋_GB2312"/>
      <w:sz w:val="24"/>
    </w:rPr>
  </w:style>
  <w:style w:type="character" w:customStyle="1" w:styleId="CharChar37">
    <w:name w:val="Char Char37"/>
    <w:uiPriority w:val="6"/>
    <w:qFormat/>
    <w:rPr>
      <w:b/>
      <w:kern w:val="1"/>
      <w:sz w:val="44"/>
      <w:szCs w:val="4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harf4">
    <w:name w:val="列出段落 Char"/>
    <w:qFormat/>
    <w:rPr>
      <w:rFonts w:eastAsia="楷体_GB2312" w:cs="Lucida Sans"/>
      <w:kern w:val="2"/>
      <w:sz w:val="24"/>
      <w:szCs w:val="24"/>
      <w:lang w:val="en-US" w:eastAsia="zh-CN" w:bidi="ar-SA"/>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0">
    <w:name w:val="正文（缩进2汉字） Char"/>
    <w:link w:val="29"/>
    <w:qFormat/>
    <w:rPr>
      <w:rFonts w:ascii="宋体"/>
    </w:rPr>
  </w:style>
  <w:style w:type="paragraph" w:customStyle="1" w:styleId="29">
    <w:name w:val="正文（缩进2汉字）"/>
    <w:basedOn w:val="a"/>
    <w:link w:val="2Char0"/>
    <w:qFormat/>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Char2">
    <w:name w:val="哈哈正文 Char Char"/>
    <w:qFormat/>
    <w:rPr>
      <w:rFonts w:ascii="宋体" w:eastAsia="宋体" w:hAnsi="宋体" w:cs="宋体"/>
      <w:kern w:val="2"/>
      <w:sz w:val="24"/>
      <w:lang w:val="en-US" w:eastAsia="zh-CN" w:bidi="ar-SA"/>
    </w:rPr>
  </w:style>
  <w:style w:type="character" w:customStyle="1" w:styleId="content">
    <w:name w:val="content"/>
    <w:qFormat/>
  </w:style>
  <w:style w:type="character" w:customStyle="1" w:styleId="font51">
    <w:name w:val="font51"/>
    <w:qFormat/>
    <w:rPr>
      <w:rFonts w:ascii="仿宋" w:eastAsia="仿宋" w:hAnsi="仿宋" w:cs="仿宋" w:hint="eastAsia"/>
      <w:color w:val="000000"/>
      <w:sz w:val="20"/>
      <w:szCs w:val="20"/>
      <w:u w:val="none"/>
    </w:rPr>
  </w:style>
  <w:style w:type="character" w:customStyle="1" w:styleId="afff1">
    <w:name w:val="批注文字 字符"/>
    <w:qFormat/>
    <w:rPr>
      <w:rFonts w:ascii="Arial" w:eastAsia="黑体" w:hAnsi="Arial" w:cs="Arial"/>
      <w:snapToGrid w:val="0"/>
      <w:kern w:val="0"/>
      <w:szCs w:val="21"/>
    </w:rPr>
  </w:style>
  <w:style w:type="character" w:customStyle="1" w:styleId="Charf5">
    <w:name w:val="编号，小四 Char"/>
    <w:link w:val="afff2"/>
    <w:qFormat/>
    <w:rPr>
      <w:rFonts w:ascii="Arial" w:hAnsi="Arial"/>
      <w:sz w:val="24"/>
    </w:rPr>
  </w:style>
  <w:style w:type="paragraph" w:customStyle="1" w:styleId="afff2">
    <w:name w:val="编号，小四"/>
    <w:basedOn w:val="a"/>
    <w:link w:val="Charf5"/>
    <w:qFormat/>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Pr>
      <w:rFonts w:ascii="宋体" w:eastAsia="宋体" w:cs="宋体"/>
      <w:color w:val="000000"/>
      <w:sz w:val="14"/>
      <w:szCs w:val="1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gray6">
    <w:name w:val="gray6"/>
    <w:qFormat/>
    <w:rPr>
      <w:rFonts w:ascii="Arial" w:eastAsia="黑体" w:hAnsi="Arial" w:cs="Arial"/>
      <w:snapToGrid w:val="0"/>
      <w:kern w:val="0"/>
      <w:szCs w:val="21"/>
    </w:rPr>
  </w:style>
  <w:style w:type="character" w:customStyle="1" w:styleId="afff3">
    <w:name w:val="正文文本缩进 字符"/>
    <w:qFormat/>
    <w:rPr>
      <w:rFonts w:ascii="Century Gothic" w:eastAsia="Century Gothic" w:hAnsi="Century Gothic"/>
      <w:kern w:val="2"/>
      <w:sz w:val="24"/>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150">
    <w:name w:val="15"/>
    <w:qFormat/>
    <w:rPr>
      <w:rFonts w:ascii="Calibri" w:hAnsi="Calibri" w:hint="default"/>
      <w:color w:val="0000FF"/>
      <w:u w:val="single"/>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a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9">
    <w:name w:val="页脚 字符1"/>
    <w:uiPriority w:val="99"/>
    <w:qFormat/>
    <w:locked/>
    <w:rPr>
      <w:kern w:val="2"/>
      <w:sz w:val="18"/>
      <w:szCs w:val="18"/>
    </w:rPr>
  </w:style>
  <w:style w:type="character" w:customStyle="1" w:styleId="Charf6">
    <w:name w:val="首行缩进 Char"/>
    <w:qFormat/>
    <w:rPr>
      <w:rFonts w:ascii="宋体" w:eastAsia="宋体"/>
      <w:kern w:val="2"/>
      <w:sz w:val="24"/>
      <w:lang w:val="en-US" w:eastAsia="zh-CN" w:bidi="ar-SA"/>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61">
    <w:name w:val="Char Char161"/>
    <w:qFormat/>
    <w:rPr>
      <w:rFonts w:eastAsia="宋体"/>
      <w:b/>
      <w:kern w:val="2"/>
      <w:sz w:val="32"/>
      <w:lang w:val="en-US" w:eastAsia="zh-CN"/>
    </w:rPr>
  </w:style>
  <w:style w:type="character" w:customStyle="1" w:styleId="Charf7">
    <w:name w:val="表格非标题文字 Char"/>
    <w:link w:val="afff5"/>
    <w:qFormat/>
    <w:rPr>
      <w:rFonts w:ascii="Futura Bk" w:hAnsi="Futura Bk"/>
      <w:sz w:val="18"/>
      <w:szCs w:val="21"/>
    </w:rPr>
  </w:style>
  <w:style w:type="paragraph" w:customStyle="1" w:styleId="afff5">
    <w:name w:val="表格非标题文字"/>
    <w:link w:val="Charf7"/>
    <w:qFormat/>
    <w:pPr>
      <w:snapToGrid w:val="0"/>
      <w:spacing w:before="80" w:after="40"/>
    </w:pPr>
    <w:rPr>
      <w:rFonts w:ascii="Futura Bk" w:eastAsiaTheme="minorEastAsia" w:hAnsi="Futura Bk" w:cstheme="minorBidi"/>
      <w:kern w:val="2"/>
      <w:sz w:val="18"/>
      <w:szCs w:val="21"/>
    </w:rPr>
  </w:style>
  <w:style w:type="character" w:customStyle="1" w:styleId="Charf8">
    <w:name w:val="*正文 Char"/>
    <w:link w:val="afff6"/>
    <w:qFormat/>
    <w:locked/>
    <w:rPr>
      <w:rFonts w:ascii="宋体" w:hAnsi="宋体"/>
      <w:sz w:val="24"/>
    </w:rPr>
  </w:style>
  <w:style w:type="paragraph" w:customStyle="1" w:styleId="afff6">
    <w:name w:val="*正文"/>
    <w:basedOn w:val="a"/>
    <w:link w:val="Charf8"/>
    <w:qFormat/>
    <w:pPr>
      <w:snapToGrid w:val="0"/>
      <w:spacing w:line="360" w:lineRule="auto"/>
      <w:ind w:firstLine="482"/>
      <w:jc w:val="left"/>
    </w:pPr>
    <w:rPr>
      <w:rFonts w:ascii="宋体" w:eastAsiaTheme="minorEastAsia" w:hAnsi="宋体" w:cstheme="minorBidi"/>
      <w:sz w:val="24"/>
      <w:szCs w:val="22"/>
    </w:rPr>
  </w:style>
  <w:style w:type="character" w:customStyle="1" w:styleId="CharChar28">
    <w:name w:val="Char Char28"/>
    <w:uiPriority w:val="6"/>
    <w:qFormat/>
    <w:rPr>
      <w:rFonts w:ascii="仿宋_GB2312" w:eastAsia="仿宋_GB2312" w:hAnsi="仿宋_GB2312"/>
      <w:kern w:val="1"/>
      <w:sz w:val="28"/>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9">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1a">
    <w:name w:val="未处理的提及1"/>
    <w:qFormat/>
    <w:rPr>
      <w:color w:val="808080"/>
      <w:shd w:val="clear" w:color="auto" w:fill="E6E6E6"/>
    </w:rPr>
  </w:style>
  <w:style w:type="character" w:customStyle="1" w:styleId="PIChar1">
    <w:name w:val="PI Char1"/>
    <w:qFormat/>
    <w:rPr>
      <w:rFonts w:ascii="宋体" w:hAnsi="宋体"/>
      <w:kern w:val="2"/>
      <w:sz w:val="24"/>
      <w:szCs w:val="24"/>
    </w:rPr>
  </w:style>
  <w:style w:type="character" w:customStyle="1" w:styleId="CharChar101">
    <w:name w:val="Char Char101"/>
    <w:uiPriority w:val="6"/>
    <w:qFormat/>
    <w:rPr>
      <w:rFonts w:ascii="宋体" w:hAnsi="宋体"/>
      <w:kern w:val="2"/>
      <w:sz w:val="21"/>
      <w:szCs w:val="24"/>
      <w:lang w:val="en-US" w:eastAsia="zh-CN"/>
    </w:rPr>
  </w:style>
  <w:style w:type="character" w:customStyle="1" w:styleId="5Char2">
    <w:name w:val="5正文 Char"/>
    <w:link w:val="54"/>
    <w:qFormat/>
    <w:rPr>
      <w:rFonts w:ascii="仿宋_GB2312" w:eastAsia="仿宋_GB2312" w:hAnsi="微软雅黑"/>
      <w:sz w:val="28"/>
      <w:szCs w:val="21"/>
    </w:rPr>
  </w:style>
  <w:style w:type="paragraph" w:customStyle="1" w:styleId="54">
    <w:name w:val="5正文"/>
    <w:basedOn w:val="a"/>
    <w:link w:val="5Char2"/>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21">
    <w:name w:val="正文首行缩进 2 Char2"/>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blue1">
    <w:name w:val="blue1"/>
    <w:qFormat/>
    <w:rPr>
      <w:rFonts w:ascii="Arial" w:eastAsia="黑体" w:hAnsi="Arial" w:cs="Arial"/>
      <w:snapToGrid w:val="0"/>
      <w:kern w:val="0"/>
      <w:szCs w:val="21"/>
    </w:rPr>
  </w:style>
  <w:style w:type="character" w:customStyle="1" w:styleId="CharChar24">
    <w:name w:val="Char Char24"/>
    <w:uiPriority w:val="6"/>
    <w:qFormat/>
    <w:rPr>
      <w:kern w:val="1"/>
      <w:sz w:val="21"/>
    </w:rPr>
  </w:style>
  <w:style w:type="character" w:customStyle="1" w:styleId="Char30">
    <w:name w:val="副标题 Char3"/>
    <w:link w:val="af5"/>
    <w:qFormat/>
    <w:rPr>
      <w:rFonts w:ascii="Arial" w:eastAsia="隶书" w:hAnsi="Arial"/>
      <w:b/>
      <w:bCs/>
      <w:kern w:val="28"/>
      <w:sz w:val="44"/>
      <w:szCs w:val="32"/>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NoSpacingChar">
    <w:name w:val="No Spacing Char"/>
    <w:link w:val="1b"/>
    <w:uiPriority w:val="1"/>
    <w:qFormat/>
    <w:rPr>
      <w:sz w:val="22"/>
    </w:rPr>
  </w:style>
  <w:style w:type="paragraph" w:customStyle="1" w:styleId="1b">
    <w:name w:val="无间隔1"/>
    <w:link w:val="NoSpacingChar"/>
    <w:uiPriority w:val="1"/>
    <w:qFormat/>
    <w:rPr>
      <w:rFonts w:asciiTheme="minorHAnsi" w:eastAsiaTheme="minorEastAsia" w:hAnsiTheme="minorHAnsi" w:cstheme="minorBidi"/>
      <w:kern w:val="2"/>
      <w:sz w:val="22"/>
      <w:szCs w:val="22"/>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a">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2">
    <w:name w:val="标题 6 Char2"/>
    <w:link w:val="6"/>
    <w:qFormat/>
    <w:rPr>
      <w:rFonts w:ascii="Arial" w:eastAsia="黑体" w:hAnsi="Arial" w:cs="Times New Roman"/>
      <w:b/>
      <w:bCs/>
      <w:sz w:val="24"/>
      <w:szCs w:val="24"/>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1">
    <w:name w:val="正文 项目2 Char"/>
    <w:qFormat/>
    <w:rPr>
      <w:rFonts w:ascii="仿宋_GB2312" w:eastAsia="仿宋_GB2312" w:hAnsi="仿宋_GB2312"/>
      <w:kern w:val="2"/>
      <w:sz w:val="24"/>
      <w:lang w:bidi="ar-SA"/>
    </w:rPr>
  </w:style>
  <w:style w:type="character" w:customStyle="1" w:styleId="Charfb">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c">
    <w:name w:val="正文（绿盟科技） Char"/>
    <w:link w:val="afff7"/>
    <w:qFormat/>
    <w:rPr>
      <w:rFonts w:ascii="Arial" w:hAnsi="Arial"/>
      <w:szCs w:val="21"/>
    </w:rPr>
  </w:style>
  <w:style w:type="paragraph" w:customStyle="1" w:styleId="afff7">
    <w:name w:val="正文（绿盟科技）"/>
    <w:link w:val="Charfc"/>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fd">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a">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Pr>
      <w:rFonts w:eastAsia="宋体"/>
      <w:b/>
      <w:sz w:val="24"/>
      <w:lang w:val="en-US"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3">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afff9">
    <w:name w:val="日期 字符"/>
    <w:qFormat/>
    <w:rPr>
      <w:rFonts w:ascii="宋体"/>
      <w:kern w:val="2"/>
      <w:sz w:val="24"/>
      <w:szCs w:val="21"/>
      <w:lang w:val="zh-CN"/>
    </w:rPr>
  </w:style>
  <w:style w:type="character" w:customStyle="1" w:styleId="9Char1">
    <w:name w:val="标题 9 Char1"/>
    <w:link w:val="9"/>
    <w:qFormat/>
    <w:rPr>
      <w:rFonts w:ascii="Arial" w:eastAsia="黑体" w:hAnsi="Arial" w:cs="Times New Roman"/>
      <w:szCs w:val="21"/>
    </w:rPr>
  </w:style>
  <w:style w:type="character" w:customStyle="1" w:styleId="CharChar18">
    <w:name w:val="Char Char18"/>
    <w:uiPriority w:val="6"/>
    <w:qFormat/>
    <w:rPr>
      <w:rFonts w:ascii="宋体" w:hAnsi="宋体"/>
      <w:sz w:val="28"/>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c">
    <w:name w:val="批注框文本 字符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4"/>
    <w:qFormat/>
    <w:rPr>
      <w:rFonts w:ascii="宋体" w:eastAsia="宋体"/>
      <w:snapToGrid w:val="0"/>
      <w:color w:val="000000"/>
      <w:kern w:val="28"/>
      <w:sz w:val="28"/>
    </w:rPr>
  </w:style>
  <w:style w:type="character" w:customStyle="1" w:styleId="UsedbyWordfortextofHelpfootnotesCharChar1">
    <w:name w:val="Used by Word for text of Help footnotes Char Char1"/>
    <w:qFormat/>
    <w:rPr>
      <w:color w:val="0000FF"/>
      <w:sz w:val="21"/>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0">
    <w:name w:val="3级 Char"/>
    <w:link w:val="36"/>
    <w:qFormat/>
    <w:rPr>
      <w:rFonts w:ascii="宋体" w:hAnsi="宋体"/>
      <w:b/>
      <w:bCs/>
      <w:sz w:val="28"/>
    </w:rPr>
  </w:style>
  <w:style w:type="paragraph" w:customStyle="1" w:styleId="36">
    <w:name w:val="3级"/>
    <w:basedOn w:val="3h33rdlevel3BOD0H3l3CTHeading3-oldLevel3He"/>
    <w:link w:val="3Char0"/>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20">
    <w:name w:val="文档结构图 Char2"/>
    <w:link w:val="a6"/>
    <w:qFormat/>
    <w:rPr>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US" w:eastAsia="zh-CN"/>
    </w:rPr>
  </w:style>
  <w:style w:type="character" w:customStyle="1" w:styleId="3Char3">
    <w:name w:val="样式3 Char"/>
    <w:qFormat/>
    <w:rPr>
      <w:rFonts w:ascii="仿宋_GB2312" w:eastAsia="仿宋_GB2312" w:hAnsi="仿宋" w:cs="仿宋_GB2312"/>
      <w:b/>
      <w:bCs/>
      <w:sz w:val="32"/>
      <w:szCs w:val="30"/>
      <w:lang w:val="zh-CN"/>
    </w:rPr>
  </w:style>
  <w:style w:type="character" w:customStyle="1" w:styleId="HTMLChar2">
    <w:name w:val="HTML 地址 Char2"/>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fe">
    <w:name w:val="冯 Char"/>
    <w:link w:val="afffb"/>
    <w:qFormat/>
    <w:rPr>
      <w:rFonts w:ascii="宋体" w:hAnsi="宋体"/>
      <w:color w:val="000000"/>
      <w:sz w:val="24"/>
      <w:szCs w:val="24"/>
    </w:rPr>
  </w:style>
  <w:style w:type="paragraph" w:customStyle="1" w:styleId="afffb">
    <w:name w:val="冯"/>
    <w:basedOn w:val="a"/>
    <w:link w:val="Charfe"/>
    <w:qFormat/>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Cambria" w:eastAsia="宋体" w:hAnsi="Times New Roman" w:cs="Cambria"/>
      <w:color w:val="000000"/>
      <w:kern w:val="0"/>
      <w:sz w:val="24"/>
      <w:szCs w:val="24"/>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0">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1">
    <w:name w:val="正文样式 Char"/>
    <w:link w:val="afffc"/>
    <w:qFormat/>
    <w:rPr>
      <w:rFonts w:ascii="Calibri" w:hAnsi="Calibri"/>
      <w:sz w:val="24"/>
      <w:szCs w:val="24"/>
    </w:rPr>
  </w:style>
  <w:style w:type="paragraph" w:customStyle="1" w:styleId="afffc">
    <w:name w:val="正文样式"/>
    <w:basedOn w:val="a"/>
    <w:link w:val="Charff1"/>
    <w:qFormat/>
    <w:pPr>
      <w:adjustRightInd/>
      <w:spacing w:line="360" w:lineRule="auto"/>
      <w:ind w:firstLineChars="200" w:firstLine="480"/>
    </w:pPr>
    <w:rPr>
      <w:rFonts w:ascii="Calibri" w:eastAsiaTheme="minorEastAsia" w:hAnsi="Calibri" w:cstheme="minorBidi"/>
      <w:sz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2">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d"/>
    <w:qFormat/>
    <w:rPr>
      <w:rFonts w:ascii="Calibri" w:hAnsi="Calibri"/>
      <w:sz w:val="24"/>
      <w:lang w:eastAsia="en-US"/>
    </w:rPr>
  </w:style>
  <w:style w:type="paragraph" w:customStyle="1" w:styleId="1d">
    <w:name w:val="列表1"/>
    <w:basedOn w:val="a"/>
    <w:next w:val="2b"/>
    <w:link w:val="Char1b"/>
    <w:qFormat/>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2b">
    <w:name w:val="列出段落2"/>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US"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3">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1e">
    <w:name w:val="正文文本缩进 字符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4">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4">
    <w:name w:val="此正文 Char"/>
    <w:link w:val="affff"/>
    <w:qFormat/>
    <w:rPr>
      <w:sz w:val="24"/>
      <w:szCs w:val="24"/>
    </w:rPr>
  </w:style>
  <w:style w:type="paragraph" w:customStyle="1" w:styleId="affff">
    <w:name w:val="此正文"/>
    <w:basedOn w:val="a"/>
    <w:link w:val="Charff4"/>
    <w:qFormat/>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Pr>
      <w:rFonts w:eastAsia="宋体"/>
      <w:b/>
      <w:bCs/>
      <w:kern w:val="2"/>
      <w:sz w:val="21"/>
      <w:szCs w:val="24"/>
      <w:lang w:val="en-US" w:eastAsia="zh-CN" w:bidi="ar-SA"/>
    </w:rPr>
  </w:style>
  <w:style w:type="character" w:customStyle="1" w:styleId="111">
    <w:name w:val="标题 1 字符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31">
    <w:name w:val="标题 Char3"/>
    <w:link w:val="af9"/>
    <w:uiPriority w:val="10"/>
    <w:qFormat/>
    <w:rPr>
      <w:b/>
      <w:sz w:val="24"/>
      <w:lang w:val="en-US"/>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a">
    <w:name w:val="表格 Char Char"/>
    <w:qFormat/>
    <w:rPr>
      <w:rFonts w:ascii="宋体" w:eastAsia="宋体" w:hAnsi="宋体"/>
      <w:lang w:bidi="ar-SA"/>
    </w:rPr>
  </w:style>
  <w:style w:type="character" w:customStyle="1" w:styleId="6Char1">
    <w:name w:val="标题 6 Char1"/>
    <w:qFormat/>
    <w:rPr>
      <w:rFonts w:ascii="Arial" w:eastAsia="黑体" w:hAnsi="Arial" w:cs="Times New Roman"/>
      <w:b/>
      <w:sz w:val="24"/>
      <w:szCs w:val="20"/>
      <w:lang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21">
    <w:name w:val="称呼 Char2"/>
    <w:link w:val="a8"/>
    <w:qFormat/>
    <w:rPr>
      <w:rFonts w:ascii="仿宋_GB2312" w:eastAsia="仿宋_GB2312"/>
      <w:sz w:val="28"/>
    </w:rPr>
  </w:style>
  <w:style w:type="character" w:customStyle="1" w:styleId="CharCharb">
    <w:name w:val="文本正文 Char Char"/>
    <w:qFormat/>
    <w:locked/>
    <w:rPr>
      <w:sz w:val="24"/>
      <w:lang w:bidi="ar-SA"/>
    </w:rPr>
  </w:style>
  <w:style w:type="character" w:customStyle="1" w:styleId="2Char20">
    <w:name w:val="正文文本 2 Char2"/>
    <w:link w:val="25"/>
    <w:qFormat/>
    <w:rPr>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2Char2">
    <w:name w:val="正文文本缩进 2 Char2"/>
    <w:link w:val="23"/>
    <w:qFormat/>
    <w:rPr>
      <w:rFonts w:ascii="宋体"/>
      <w:sz w:val="28"/>
    </w:rPr>
  </w:style>
  <w:style w:type="character" w:customStyle="1" w:styleId="Char23">
    <w:name w:val="脚注文本 Char2"/>
    <w:link w:val="af7"/>
    <w:qFormat/>
    <w:rPr>
      <w:color w:val="0000FF"/>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4Char2">
    <w:name w:val="标题 4 Char2"/>
    <w:link w:val="4"/>
    <w:uiPriority w:val="9"/>
    <w:qFormat/>
    <w:rPr>
      <w:rFonts w:ascii="Arial" w:eastAsia="黑体" w:hAnsi="Arial" w:cs="Times New Roman"/>
      <w:b/>
      <w:bCs/>
      <w:sz w:val="28"/>
      <w:szCs w:val="28"/>
      <w:lang w:val="zh-CN"/>
    </w:rPr>
  </w:style>
  <w:style w:type="character" w:customStyle="1" w:styleId="3Char2">
    <w:name w:val="正文文本 3 Char2"/>
    <w:link w:val="30"/>
    <w:qFormat/>
  </w:style>
  <w:style w:type="character" w:customStyle="1" w:styleId="font31">
    <w:name w:val="font31"/>
    <w:qFormat/>
    <w:rPr>
      <w:rFonts w:ascii="仿宋" w:eastAsia="仿宋" w:hAnsi="仿宋" w:cs="仿宋" w:hint="eastAsia"/>
      <w:color w:val="000000"/>
      <w:sz w:val="20"/>
      <w:szCs w:val="20"/>
      <w:u w:val="none"/>
    </w:rPr>
  </w:style>
  <w:style w:type="character" w:customStyle="1" w:styleId="Char1f">
    <w:name w:val="脚注文本 Char1"/>
    <w:qFormat/>
    <w:rPr>
      <w:rFonts w:ascii="Times New Roman" w:eastAsia="宋体" w:hAnsi="Times New Roman" w:cs="Times New Roman"/>
      <w:sz w:val="18"/>
      <w:szCs w:val="18"/>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1Char11">
    <w:name w:val="正文1 Char1"/>
    <w:qFormat/>
    <w:rPr>
      <w:rFonts w:ascii="仿宋_GB2312" w:eastAsia="仿宋_GB2312" w:hAnsi="Courier New"/>
      <w:kern w:val="28"/>
      <w:sz w:val="24"/>
      <w:szCs w:val="24"/>
      <w:lang w:val="en-US" w:eastAsia="zh-CN"/>
    </w:rPr>
  </w:style>
  <w:style w:type="character" w:customStyle="1" w:styleId="Char1f0">
    <w:name w:val="页脚 Char1"/>
    <w:qFormat/>
    <w:rPr>
      <w:rFonts w:eastAsia="宋体"/>
      <w:kern w:val="2"/>
      <w:sz w:val="18"/>
      <w:szCs w:val="18"/>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c">
    <w:name w:val="公文正文 Char Char"/>
    <w:link w:val="affff0"/>
    <w:qFormat/>
    <w:rPr>
      <w:rFonts w:ascii="仿宋_GB2312" w:eastAsia="仿宋_GB2312"/>
      <w:sz w:val="24"/>
      <w:szCs w:val="24"/>
    </w:rPr>
  </w:style>
  <w:style w:type="paragraph" w:customStyle="1" w:styleId="affff0">
    <w:name w:val="公文正文"/>
    <w:basedOn w:val="a"/>
    <w:link w:val="CharCharc"/>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Pr>
      <w:rFonts w:eastAsia="宋体"/>
      <w:sz w:val="24"/>
      <w:szCs w:val="24"/>
      <w:lang w:val="en-US" w:eastAsia="zh-CN" w:bidi="ar-SA"/>
    </w:rPr>
  </w:style>
  <w:style w:type="character" w:customStyle="1" w:styleId="8Char1">
    <w:name w:val="标题 8 Char1"/>
    <w:link w:val="8"/>
    <w:qFormat/>
    <w:rPr>
      <w:rFonts w:ascii="Arial" w:eastAsia="黑体" w:hAnsi="Arial" w:cs="Times New Roman"/>
      <w:sz w:val="24"/>
      <w:szCs w:val="24"/>
    </w:rPr>
  </w:style>
  <w:style w:type="character" w:customStyle="1" w:styleId="Charff5">
    <w:name w:val="标书表格字体格式 Char"/>
    <w:qFormat/>
    <w:rPr>
      <w:kern w:val="2"/>
      <w:sz w:val="21"/>
      <w:szCs w:val="24"/>
      <w:lang w:bidi="ar-SA"/>
    </w:rPr>
  </w:style>
  <w:style w:type="character" w:customStyle="1" w:styleId="BodyTextchCharChar">
    <w:name w:val="Body Text(ch) Char Char"/>
    <w:qFormat/>
    <w:rPr>
      <w:rFonts w:ascii="宋体"/>
      <w:kern w:val="2"/>
      <w:sz w:val="24"/>
      <w:szCs w:val="21"/>
      <w:lang w:val="zh-CN"/>
    </w:rPr>
  </w:style>
  <w:style w:type="character" w:customStyle="1" w:styleId="Charff6">
    <w:name w:val="正文首行缩进两字 Char"/>
    <w:qFormat/>
    <w:rPr>
      <w:sz w:val="24"/>
      <w:szCs w:val="24"/>
      <w:lang w:val="en-US" w:eastAsia="zh-CN" w:bidi="ar-SA"/>
    </w:rPr>
  </w:style>
  <w:style w:type="character" w:customStyle="1" w:styleId="1f">
    <w:name w:val="文档结构图 字符1"/>
    <w:qFormat/>
    <w:rPr>
      <w:rFonts w:ascii="宋体" w:eastAsia="黑体" w:hAnsi="Calibri" w:cs="Arial"/>
      <w:snapToGrid w:val="0"/>
      <w:kern w:val="2"/>
      <w:sz w:val="18"/>
      <w:szCs w:val="18"/>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7">
    <w:name w:val="标准正文格式 Char"/>
    <w:qFormat/>
    <w:rPr>
      <w:rFonts w:ascii="宋体" w:eastAsia="仿宋_GB2312" w:cs="宋体"/>
      <w:color w:val="000000"/>
      <w:sz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CharChar82">
    <w:name w:val="Char Char82"/>
    <w:qFormat/>
    <w:rPr>
      <w:rFonts w:eastAsia="宋体"/>
      <w:b/>
      <w:sz w:val="24"/>
      <w:lang w:val="en-US" w:eastAsia="zh-CN"/>
    </w:rPr>
  </w:style>
  <w:style w:type="character" w:customStyle="1" w:styleId="3Char20">
    <w:name w:val="正文文本缩进 3 Char2"/>
    <w:link w:val="34"/>
    <w:qFormat/>
    <w:rPr>
      <w:sz w:val="24"/>
    </w:rPr>
  </w:style>
  <w:style w:type="character" w:customStyle="1" w:styleId="affff1">
    <w:name w:val="页眉 字符"/>
    <w:uiPriority w:val="99"/>
    <w:qFormat/>
    <w:rPr>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3Char21">
    <w:name w:val="标题 3 Char2"/>
    <w:qFormat/>
    <w:rPr>
      <w:rFonts w:eastAsia="宋体"/>
      <w:b/>
      <w:bCs/>
      <w:kern w:val="2"/>
      <w:sz w:val="32"/>
      <w:szCs w:val="32"/>
      <w:lang w:val="en-US" w:eastAsia="zh-CN" w:bidi="ar-SA"/>
    </w:rPr>
  </w:style>
  <w:style w:type="character" w:customStyle="1" w:styleId="2c">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130">
    <w:name w:val="Char Char13"/>
    <w:uiPriority w:val="6"/>
    <w:qFormat/>
    <w:rPr>
      <w:rFonts w:ascii="宋体" w:hAnsi="宋体"/>
      <w:kern w:val="1"/>
      <w:sz w:val="21"/>
      <w:szCs w:val="24"/>
    </w:rPr>
  </w:style>
  <w:style w:type="character" w:customStyle="1" w:styleId="javascript">
    <w:name w:val="javascript"/>
    <w:qFormat/>
  </w:style>
  <w:style w:type="character" w:customStyle="1" w:styleId="Charff8">
    <w:name w:val="图名 Char"/>
    <w:qFormat/>
    <w:rPr>
      <w:rFonts w:ascii="Arial" w:eastAsia="黑体" w:hAnsi="Arial"/>
      <w:kern w:val="2"/>
      <w:sz w:val="24"/>
      <w:szCs w:val="24"/>
      <w:lang w:val="en-US" w:eastAsia="zh-CN" w:bidi="ar-SA"/>
    </w:rPr>
  </w:style>
  <w:style w:type="character" w:customStyle="1" w:styleId="Charff9">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CharChar">
    <w:name w:val="h Char Char"/>
    <w:qFormat/>
    <w:rPr>
      <w:rFonts w:eastAsia="宋体"/>
      <w:kern w:val="2"/>
      <w:sz w:val="18"/>
      <w:lang w:val="en-US" w:eastAsia="zh-CN" w:bidi="ar-SA"/>
    </w:rPr>
  </w:style>
  <w:style w:type="character" w:customStyle="1" w:styleId="Charffa">
    <w:name w:val="仿宋正文 Char"/>
    <w:link w:val="affff2"/>
    <w:qFormat/>
    <w:rPr>
      <w:rFonts w:ascii="仿宋_GB2312" w:eastAsia="仿宋_GB2312"/>
      <w:sz w:val="24"/>
    </w:rPr>
  </w:style>
  <w:style w:type="paragraph" w:customStyle="1" w:styleId="affff2">
    <w:name w:val="仿宋正文"/>
    <w:basedOn w:val="a"/>
    <w:link w:val="Charffa"/>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affff3">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d"/>
    <w:qFormat/>
    <w:rPr>
      <w:rFonts w:cs="宋体"/>
      <w:sz w:val="24"/>
    </w:rPr>
  </w:style>
  <w:style w:type="paragraph" w:customStyle="1" w:styleId="2d">
    <w:name w:val="样式 正文缩进 + 首行缩进:  2 字符"/>
    <w:basedOn w:val="a4"/>
    <w:link w:val="2CharChar2"/>
    <w:qFormat/>
    <w:pPr>
      <w:widowControl w:val="0"/>
      <w:adjustRightInd/>
      <w:snapToGrid/>
      <w:spacing w:line="360" w:lineRule="auto"/>
      <w:ind w:firstLineChars="200" w:firstLine="200"/>
    </w:pPr>
    <w:rPr>
      <w:rFonts w:asciiTheme="minorHAnsi" w:eastAsiaTheme="minorEastAsia" w:cs="宋体"/>
      <w:snapToGrid/>
      <w:color w:val="auto"/>
      <w:kern w:val="2"/>
      <w:sz w:val="24"/>
    </w:rPr>
  </w:style>
  <w:style w:type="character" w:customStyle="1" w:styleId="1f0">
    <w:name w:val="正文缩进 字符1"/>
    <w:qFormat/>
    <w:rPr>
      <w:rFonts w:ascii="宋体" w:eastAsia="宋体"/>
      <w:snapToGrid w:val="0"/>
      <w:color w:val="000000"/>
      <w:kern w:val="28"/>
      <w:sz w:val="28"/>
      <w:lang w:val="en-US" w:eastAsia="zh-CN" w:bidi="ar-SA"/>
    </w:rPr>
  </w:style>
  <w:style w:type="character" w:customStyle="1" w:styleId="Char10">
    <w:name w:val="尾注文本 Char1"/>
    <w:link w:val="af"/>
    <w:qFormat/>
    <w:rPr>
      <w:szCs w:val="24"/>
      <w:lang w:val="zh-CN"/>
    </w:rPr>
  </w:style>
  <w:style w:type="character" w:customStyle="1" w:styleId="Charffb">
    <w:name w:val="无间隔 Char"/>
    <w:link w:val="37"/>
    <w:uiPriority w:val="99"/>
    <w:qFormat/>
  </w:style>
  <w:style w:type="paragraph" w:customStyle="1" w:styleId="37">
    <w:name w:val="无间隔3"/>
    <w:basedOn w:val="a"/>
    <w:link w:val="Charffb"/>
    <w:uiPriority w:val="99"/>
    <w:qFormat/>
    <w:rPr>
      <w:rFonts w:asciiTheme="minorHAnsi" w:eastAsiaTheme="minorEastAsia" w:hAnsiTheme="minorHAnsi" w:cstheme="minorBidi"/>
      <w:szCs w:val="22"/>
    </w:rPr>
  </w:style>
  <w:style w:type="character" w:customStyle="1" w:styleId="CharChard">
    <w:name w:val="标准文本 Char Char"/>
    <w:link w:val="affff4"/>
    <w:qFormat/>
    <w:rPr>
      <w:rFonts w:cs="宋体"/>
      <w:sz w:val="24"/>
    </w:rPr>
  </w:style>
  <w:style w:type="paragraph" w:customStyle="1" w:styleId="affff4">
    <w:name w:val="标准文本"/>
    <w:basedOn w:val="a"/>
    <w:link w:val="CharChard"/>
    <w:qFormat/>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Pr>
      <w:rFonts w:eastAsia="Century Gothic"/>
      <w:b/>
      <w:bCs/>
      <w:kern w:val="44"/>
      <w:sz w:val="32"/>
      <w:szCs w:val="44"/>
      <w:lang w:val="en-US" w:eastAsia="zh-CN" w:bidi="ar-SA"/>
    </w:rPr>
  </w:style>
  <w:style w:type="character" w:customStyle="1" w:styleId="160">
    <w:name w:val="16"/>
    <w:qFormat/>
    <w:rPr>
      <w:rFonts w:ascii="宋体" w:eastAsia="宋体" w:hAnsi="宋体" w:hint="eastAsia"/>
      <w:color w:val="000000"/>
      <w:sz w:val="20"/>
      <w:szCs w:val="20"/>
    </w:rPr>
  </w:style>
  <w:style w:type="character" w:customStyle="1" w:styleId="tpccontent1">
    <w:name w:val="tpc_content1"/>
    <w:qFormat/>
    <w:rPr>
      <w:sz w:val="20"/>
      <w:szCs w:val="20"/>
    </w:rPr>
  </w:style>
  <w:style w:type="character" w:customStyle="1" w:styleId="2e">
    <w:name w:val="正文文本 2 字符"/>
    <w:qFormat/>
    <w:rPr>
      <w:rFonts w:ascii="Arial" w:eastAsia="宋体" w:hAnsi="Arial"/>
      <w:kern w:val="2"/>
      <w:sz w:val="24"/>
      <w:szCs w:val="24"/>
      <w:lang w:val="en-US" w:eastAsia="zh-CN" w:bidi="ar-SA"/>
    </w:rPr>
  </w:style>
  <w:style w:type="character" w:customStyle="1" w:styleId="zbggtop11style5">
    <w:name w:val="zbggtop11 style5"/>
    <w:qFormat/>
    <w:rPr>
      <w:rFonts w:ascii="Arial" w:eastAsia="黑体" w:hAnsi="Arial" w:cs="Arial"/>
      <w:snapToGrid w:val="0"/>
      <w:kern w:val="0"/>
      <w:szCs w:val="21"/>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4">
    <w:name w:val="4级标题"/>
    <w:basedOn w:val="2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Affff5">
    <w:name w:val="正文 A"/>
    <w:qFormat/>
    <w:pPr>
      <w:widowControl w:val="0"/>
      <w:jc w:val="both"/>
    </w:pPr>
    <w:rPr>
      <w:rFonts w:eastAsia="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55">
    <w:name w:val="5级标题"/>
    <w:basedOn w:val="44"/>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affff6">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affff7">
    <w:name w:val="默认段落样式"/>
    <w:basedOn w:val="27"/>
    <w:qFormat/>
    <w:pPr>
      <w:spacing w:before="0"/>
      <w:ind w:firstLine="480"/>
      <w:outlineLvl w:val="2"/>
    </w:pPr>
    <w:rPr>
      <w:rFonts w:ascii="仿宋_GB2312" w:eastAsia="仿宋_GB2312" w:hAnsi="宋体" w:cs="Times New Roman"/>
      <w:color w:val="000000"/>
      <w:szCs w:val="24"/>
    </w:rPr>
  </w:style>
  <w:style w:type="paragraph" w:customStyle="1" w:styleId="affff8">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Style94">
    <w:name w:val="_Style 94"/>
    <w:basedOn w:val="a"/>
    <w:next w:val="2b"/>
    <w:uiPriority w:val="34"/>
    <w:qFormat/>
    <w:pPr>
      <w:adjustRightInd/>
      <w:spacing w:line="360" w:lineRule="auto"/>
      <w:ind w:firstLineChars="200" w:firstLine="200"/>
    </w:pPr>
    <w:rPr>
      <w:rFonts w:ascii="Calibri" w:hAnsi="Calibri"/>
      <w:sz w:val="28"/>
      <w:szCs w:val="20"/>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1f1">
    <w:name w:val="修订1"/>
    <w:uiPriority w:val="3"/>
    <w:qFormat/>
    <w:rPr>
      <w:color w:val="000000"/>
      <w:kern w:val="1"/>
      <w:sz w:val="21"/>
    </w:rPr>
  </w:style>
  <w:style w:type="paragraph" w:customStyle="1" w:styleId="61">
    <w:name w:val="6级标题"/>
    <w:basedOn w:val="55"/>
    <w:qFormat/>
    <w:pPr>
      <w:keepNext/>
      <w:outlineLvl w:val="5"/>
    </w:pPr>
  </w:style>
  <w:style w:type="paragraph" w:customStyle="1" w:styleId="211">
    <w:name w:val="样式 样式2 + 左侧:  1 字符 右侧:  1 字符"/>
    <w:basedOn w:val="2f"/>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62">
    <w:name w:val="样式6"/>
    <w:basedOn w:val="ad"/>
    <w:qFormat/>
    <w:pPr>
      <w:widowControl w:val="0"/>
      <w:overflowPunct/>
      <w:autoSpaceDE/>
      <w:autoSpaceDN/>
      <w:spacing w:line="460" w:lineRule="exact"/>
      <w:jc w:val="both"/>
      <w:textAlignment w:val="auto"/>
      <w:outlineLvl w:val="2"/>
    </w:pPr>
    <w:rPr>
      <w:rFonts w:ascii="仿宋_GB2312" w:eastAsia="仿宋_GB2312" w:hAnsi="宋体" w:cs="Arial"/>
      <w:b/>
      <w:bCs/>
      <w:snapToGrid w:val="0"/>
      <w:sz w:val="24"/>
      <w:szCs w:val="24"/>
    </w:rPr>
  </w:style>
  <w:style w:type="paragraph" w:customStyle="1" w:styleId="ParaChar">
    <w:name w:val="默认段落字体 Para Char"/>
    <w:basedOn w:val="a"/>
    <w:qFormat/>
    <w:rPr>
      <w:rFonts w:ascii="Tahoma" w:hAnsi="Tahoma"/>
      <w:sz w:val="24"/>
      <w:szCs w:val="20"/>
    </w:rPr>
  </w:style>
  <w:style w:type="character" w:customStyle="1" w:styleId="Char2b">
    <w:name w:val="标题 Char2"/>
    <w:basedOn w:val="a0"/>
    <w:uiPriority w:val="10"/>
    <w:qFormat/>
    <w:rPr>
      <w:rFonts w:asciiTheme="majorHAnsi" w:eastAsia="宋体" w:hAnsiTheme="majorHAnsi" w:cstheme="majorBidi"/>
      <w:b/>
      <w:bCs/>
      <w:sz w:val="32"/>
      <w:szCs w:val="32"/>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affffa">
    <w:name w:val="正文主体"/>
    <w:basedOn w:val="2f0"/>
    <w:qFormat/>
  </w:style>
  <w:style w:type="paragraph" w:customStyle="1" w:styleId="2f0">
    <w:name w:val="样式  + 首行缩进:  2 字符"/>
    <w:basedOn w:val="a"/>
    <w:qFormat/>
    <w:pPr>
      <w:adjustRightInd/>
      <w:spacing w:before="60" w:after="60" w:line="360" w:lineRule="auto"/>
      <w:ind w:firstLineChars="200" w:firstLine="200"/>
    </w:pPr>
    <w:rPr>
      <w:sz w:val="28"/>
      <w:szCs w:val="20"/>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b">
    <w:name w:val="__正文"/>
    <w:qFormat/>
    <w:pPr>
      <w:spacing w:line="360" w:lineRule="auto"/>
      <w:ind w:firstLineChars="200" w:firstLine="200"/>
    </w:pPr>
    <w:rPr>
      <w:rFonts w:eastAsia="等线"/>
      <w:kern w:val="2"/>
      <w:sz w:val="24"/>
      <w:szCs w:val="21"/>
    </w:rPr>
  </w:style>
  <w:style w:type="paragraph" w:customStyle="1" w:styleId="46">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f3">
    <w:name w:val="列出段落1"/>
    <w:basedOn w:val="a"/>
    <w:qFormat/>
    <w:pPr>
      <w:adjustRightInd/>
      <w:spacing w:line="360" w:lineRule="auto"/>
      <w:ind w:firstLineChars="200" w:firstLine="420"/>
    </w:pPr>
    <w:rPr>
      <w:rFonts w:ascii="Calibri" w:hAnsi="Calibri"/>
      <w:sz w:val="24"/>
      <w:szCs w:val="22"/>
    </w:rPr>
  </w:style>
  <w:style w:type="paragraph" w:customStyle="1" w:styleId="affffc">
    <w:name w:val="加粗正文"/>
    <w:basedOn w:val="a"/>
    <w:qFormat/>
    <w:pPr>
      <w:adjustRightInd/>
      <w:spacing w:beforeLines="50" w:afterLines="50" w:line="360" w:lineRule="auto"/>
      <w:ind w:firstLineChars="200" w:firstLine="422"/>
    </w:pPr>
    <w:rPr>
      <w:b/>
      <w:bCs/>
      <w:szCs w:val="21"/>
    </w:rPr>
  </w:style>
  <w:style w:type="paragraph" w:customStyle="1" w:styleId="81">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d">
    <w:name w:val="正文标准"/>
    <w:basedOn w:val="a"/>
    <w:qFormat/>
    <w:pPr>
      <w:adjustRightInd/>
      <w:spacing w:line="360" w:lineRule="auto"/>
      <w:ind w:firstLineChars="200" w:firstLine="200"/>
    </w:pPr>
    <w:rPr>
      <w:rFonts w:ascii="宋体" w:hAnsi="Calibri"/>
      <w:sz w:val="24"/>
    </w:rPr>
  </w:style>
  <w:style w:type="paragraph" w:customStyle="1" w:styleId="38">
    <w:name w:val="标题3"/>
    <w:basedOn w:val="3"/>
    <w:next w:val="34"/>
    <w:qFormat/>
    <w:pPr>
      <w:spacing w:after="0" w:line="360" w:lineRule="auto"/>
      <w:ind w:left="900" w:hanging="720"/>
    </w:pPr>
    <w:rPr>
      <w:rFonts w:ascii="仿宋" w:eastAsia="仿宋" w:hAnsi="仿宋" w:cs="仿宋"/>
    </w:rPr>
  </w:style>
  <w:style w:type="paragraph" w:customStyle="1" w:styleId="3H3">
    <w:name w:val="样式 标题 3H3 + 两端对齐"/>
    <w:basedOn w:val="3"/>
    <w:qFormat/>
    <w:pPr>
      <w:keepLines w:val="0"/>
      <w:tabs>
        <w:tab w:val="left" w:pos="900"/>
      </w:tabs>
      <w:spacing w:before="0" w:after="0" w:line="240" w:lineRule="auto"/>
      <w:ind w:left="900" w:hanging="720"/>
      <w:jc w:val="left"/>
    </w:pPr>
    <w:rPr>
      <w:rFonts w:cs="宋体"/>
      <w:sz w:val="21"/>
      <w:szCs w:val="20"/>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style3">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2f1">
    <w:name w:val="正文 项目2"/>
    <w:basedOn w:val="afffff"/>
    <w:qFormat/>
    <w:pPr>
      <w:spacing w:after="0"/>
      <w:ind w:left="900"/>
    </w:pPr>
  </w:style>
  <w:style w:type="paragraph" w:customStyle="1" w:styleId="a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2H2h2Underrubrik1prop2l2ChapterTitlesect12DONO">
    <w:name w:val="样式 标题 2H2h2Underrubrik1prop2l2Chapter Titlesect 1.2DO NO..."/>
    <w:basedOn w:val="2"/>
    <w:qFormat/>
    <w:pPr>
      <w:tabs>
        <w:tab w:val="left" w:pos="432"/>
      </w:tabs>
      <w:adjustRightInd/>
      <w:spacing w:before="120" w:after="120" w:line="360" w:lineRule="auto"/>
      <w:ind w:left="425" w:hanging="425"/>
      <w:jc w:val="left"/>
    </w:pPr>
    <w:rPr>
      <w:rFonts w:ascii="微软雅黑" w:eastAsia="微软雅黑" w:hAnsi="微软雅黑" w:cs="宋体"/>
      <w:szCs w:val="20"/>
    </w:rPr>
  </w:style>
  <w:style w:type="paragraph" w:customStyle="1" w:styleId="afffff0">
    <w:name w:val="_正文段落"/>
    <w:basedOn w:val="a"/>
    <w:qFormat/>
    <w:pPr>
      <w:adjustRightInd/>
      <w:ind w:firstLine="560"/>
    </w:pPr>
    <w:rPr>
      <w:rFonts w:ascii="仿宋_GB2312" w:eastAsia="仿宋_GB2312" w:hAnsi="仿宋"/>
      <w:kern w:val="0"/>
      <w:sz w:val="28"/>
      <w:szCs w:val="28"/>
    </w:rPr>
  </w:style>
  <w:style w:type="paragraph" w:customStyle="1" w:styleId="afffff1">
    <w:name w:val="首行缩进"/>
    <w:basedOn w:val="a"/>
    <w:qFormat/>
    <w:pPr>
      <w:spacing w:line="360" w:lineRule="auto"/>
      <w:ind w:firstLineChars="200" w:firstLine="480"/>
    </w:pPr>
    <w:rPr>
      <w:rFonts w:ascii="宋体"/>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图中文字"/>
    <w:basedOn w:val="a"/>
    <w:qFormat/>
    <w:pPr>
      <w:snapToGrid w:val="0"/>
      <w:spacing w:line="0" w:lineRule="atLeast"/>
      <w:ind w:firstLineChars="200" w:firstLine="200"/>
      <w:jc w:val="center"/>
    </w:pPr>
    <w:rPr>
      <w:sz w:val="24"/>
      <w:szCs w:val="20"/>
    </w:rPr>
  </w:style>
  <w:style w:type="character" w:customStyle="1" w:styleId="HTMLChar">
    <w:name w:val="HTML 地址 Char"/>
    <w:basedOn w:val="a0"/>
    <w:uiPriority w:val="99"/>
    <w:semiHidden/>
    <w:qFormat/>
    <w:rPr>
      <w:rFonts w:ascii="Times New Roman" w:eastAsia="宋体" w:hAnsi="Times New Roman" w:cs="Times New Roman"/>
      <w:i/>
      <w:iCs/>
      <w:szCs w:val="24"/>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ffc">
    <w:name w:val="Char"/>
    <w:basedOn w:val="a"/>
    <w:qFormat/>
    <w:rPr>
      <w:rFonts w:ascii="仿宋_GB2312" w:eastAsia="仿宋_GB2312"/>
      <w:b/>
      <w:sz w:val="32"/>
      <w:szCs w:val="32"/>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afffff3">
    <w:name w:val="标书正文格式"/>
    <w:qFormat/>
    <w:pPr>
      <w:spacing w:line="360" w:lineRule="auto"/>
      <w:ind w:firstLineChars="200" w:firstLine="200"/>
    </w:pPr>
    <w:rPr>
      <w:rFonts w:eastAsia="楷体_GB2312"/>
      <w:kern w:val="2"/>
      <w:sz w:val="24"/>
      <w:szCs w:val="24"/>
    </w:rPr>
  </w:style>
  <w:style w:type="paragraph" w:customStyle="1" w:styleId="afffff4">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trademark">
    <w:name w:val="trademark"/>
    <w:qFormat/>
    <w:pPr>
      <w:spacing w:after="60"/>
    </w:pPr>
    <w:rPr>
      <w:rFonts w:ascii="Futura Bk" w:hAnsi="Futura Bk"/>
      <w:sz w:val="15"/>
      <w:lang w:eastAsia="en-US"/>
    </w:rPr>
  </w:style>
  <w:style w:type="paragraph" w:customStyle="1" w:styleId="MMTopic3">
    <w:name w:val="MM Topic 3"/>
    <w:basedOn w:val="3"/>
    <w:qFormat/>
    <w:pPr>
      <w:tabs>
        <w:tab w:val="left" w:pos="1680"/>
      </w:tabs>
      <w:adjustRightInd/>
      <w:ind w:left="1680" w:hanging="420"/>
    </w:pPr>
  </w:style>
  <w:style w:type="paragraph" w:customStyle="1" w:styleId="ParaCharCharCharChar">
    <w:name w:val="默认段落字体 Para Char Char Char Char"/>
    <w:basedOn w:val="a"/>
    <w:qFormat/>
    <w:pPr>
      <w:spacing w:line="360" w:lineRule="auto"/>
    </w:pPr>
    <w:rPr>
      <w:szCs w:val="20"/>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151">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afffff5">
    <w:name w:val="大汉方案正文"/>
    <w:basedOn w:val="a"/>
    <w:qFormat/>
    <w:pPr>
      <w:adjustRightInd/>
      <w:spacing w:line="360" w:lineRule="auto"/>
      <w:ind w:firstLineChars="200" w:firstLine="200"/>
    </w:pPr>
    <w:rPr>
      <w:rFonts w:ascii="Arial" w:hAnsi="Arial"/>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character" w:customStyle="1" w:styleId="Charffd">
    <w:name w:val="脚注文本 Char"/>
    <w:basedOn w:val="a0"/>
    <w:uiPriority w:val="99"/>
    <w:semiHidden/>
    <w:qFormat/>
    <w:rPr>
      <w:rFonts w:ascii="Times New Roman" w:eastAsia="宋体" w:hAnsi="Times New Roman" w:cs="Times New Roman"/>
      <w:sz w:val="18"/>
      <w:szCs w:val="18"/>
    </w:rPr>
  </w:style>
  <w:style w:type="character" w:customStyle="1" w:styleId="2Char6">
    <w:name w:val="正文文本缩进 2 Char"/>
    <w:basedOn w:val="a0"/>
    <w:uiPriority w:val="99"/>
    <w:semiHidden/>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7">
    <w:name w:val="一级条标题"/>
    <w:basedOn w:val="afffff8"/>
    <w:next w:val="afffff9"/>
    <w:qFormat/>
    <w:pPr>
      <w:tabs>
        <w:tab w:val="left" w:pos="1680"/>
      </w:tabs>
      <w:spacing w:beforeLines="0" w:afterLines="0"/>
      <w:ind w:left="1680"/>
      <w:outlineLvl w:val="2"/>
    </w:pPr>
  </w:style>
  <w:style w:type="paragraph" w:customStyle="1" w:styleId="afffff8">
    <w:name w:val="章标题"/>
    <w:next w:val="afffff9"/>
    <w:qFormat/>
    <w:pPr>
      <w:tabs>
        <w:tab w:val="left" w:pos="1260"/>
      </w:tabs>
      <w:spacing w:beforeLines="50" w:afterLines="50"/>
      <w:ind w:left="1260" w:hanging="420"/>
      <w:jc w:val="both"/>
      <w:outlineLvl w:val="1"/>
    </w:pPr>
    <w:rPr>
      <w:rFonts w:ascii="黑体" w:eastAsia="黑体"/>
      <w:sz w:val="21"/>
    </w:rPr>
  </w:style>
  <w:style w:type="paragraph" w:customStyle="1" w:styleId="afffff9">
    <w:name w:val="段"/>
    <w:qFormat/>
    <w:pPr>
      <w:autoSpaceDE w:val="0"/>
      <w:autoSpaceDN w:val="0"/>
      <w:ind w:firstLineChars="200" w:firstLine="200"/>
      <w:jc w:val="both"/>
    </w:pPr>
    <w:rPr>
      <w:rFonts w:ascii="宋体"/>
      <w:sz w:val="21"/>
    </w:rPr>
  </w:style>
  <w:style w:type="character" w:customStyle="1" w:styleId="3Char4">
    <w:name w:val="正文文本 3 Char"/>
    <w:basedOn w:val="a0"/>
    <w:uiPriority w:val="99"/>
    <w:semiHidden/>
    <w:qFormat/>
    <w:rPr>
      <w:rFonts w:ascii="Times New Roman" w:eastAsia="宋体" w:hAnsi="Times New Roman" w:cs="Times New Roman"/>
      <w:sz w:val="16"/>
      <w:szCs w:val="16"/>
    </w:rPr>
  </w:style>
  <w:style w:type="paragraph" w:customStyle="1" w:styleId="Normal0">
    <w:name w:val="Normal0"/>
    <w:qFormat/>
    <w:rPr>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fffa">
    <w:name w:val="插图题注"/>
    <w:next w:val="a"/>
    <w:qFormat/>
    <w:pPr>
      <w:tabs>
        <w:tab w:val="left" w:pos="3780"/>
      </w:tabs>
      <w:spacing w:afterLines="100"/>
      <w:ind w:left="1089" w:hanging="369"/>
      <w:jc w:val="center"/>
    </w:pPr>
    <w:rPr>
      <w:rFonts w:ascii="Arial" w:hAnsi="Arial"/>
      <w:sz w:val="18"/>
      <w:szCs w:val="18"/>
    </w:rPr>
  </w:style>
  <w:style w:type="paragraph" w:customStyle="1" w:styleId="-11">
    <w:name w:val="彩色列表 - 强调文字颜色 11"/>
    <w:basedOn w:val="a"/>
    <w:qFormat/>
    <w:pPr>
      <w:adjustRightInd/>
      <w:ind w:firstLineChars="200" w:firstLine="420"/>
    </w:pPr>
    <w:rPr>
      <w:rFonts w:ascii="Calibri" w:hAnsi="Calibri"/>
      <w:szCs w:val="22"/>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character" w:customStyle="1" w:styleId="Charffe">
    <w:name w:val="签名 Char"/>
    <w:basedOn w:val="a0"/>
    <w:uiPriority w:val="99"/>
    <w:semiHidden/>
    <w:qFormat/>
    <w:rPr>
      <w:rFonts w:ascii="Times New Roman" w:eastAsia="宋体" w:hAnsi="Times New Roman" w:cs="Times New Roman"/>
      <w:szCs w:val="24"/>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22H2Heading2HiddenHeading2CCBSheading22ndlev">
    <w:name w:val="样式 标题 2标题2H2Heading 2 HiddenHeading 2 CCBSheading 22nd lev..."/>
    <w:basedOn w:val="2"/>
    <w:qFormat/>
    <w:pPr>
      <w:widowControl/>
      <w:tabs>
        <w:tab w:val="left" w:pos="432"/>
      </w:tabs>
      <w:adjustRightInd/>
      <w:jc w:val="left"/>
    </w:pPr>
    <w:rPr>
      <w:rFonts w:ascii="Arial" w:eastAsia="黑体" w:hAnsi="Arial" w:cs="Times New Roman"/>
      <w:sz w:val="30"/>
      <w:szCs w:val="21"/>
      <w:lang w:val="zh-CN"/>
    </w:rPr>
  </w:style>
  <w:style w:type="paragraph" w:customStyle="1" w:styleId="afffffb">
    <w:name w:val="样式"/>
    <w:basedOn w:val="a"/>
    <w:qFormat/>
    <w:pPr>
      <w:autoSpaceDE w:val="0"/>
      <w:autoSpaceDN w:val="0"/>
      <w:snapToGrid w:val="0"/>
      <w:spacing w:before="120" w:after="120" w:line="360" w:lineRule="auto"/>
    </w:pPr>
    <w:rPr>
      <w:rFonts w:ascii="宋体"/>
      <w:sz w:val="24"/>
      <w:szCs w:val="20"/>
    </w:rPr>
  </w:style>
  <w:style w:type="paragraph" w:customStyle="1" w:styleId="afffffc">
    <w:name w:val="标书表格字体格式"/>
    <w:next w:val="afffff3"/>
    <w:qFormat/>
    <w:rPr>
      <w:kern w:val="2"/>
      <w:sz w:val="21"/>
      <w:szCs w:val="24"/>
    </w:rPr>
  </w:style>
  <w:style w:type="paragraph" w:customStyle="1" w:styleId="1f4">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afffffd">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e">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p0">
    <w:name w:val="p0"/>
    <w:basedOn w:val="a"/>
    <w:qFormat/>
    <w:pPr>
      <w:widowControl/>
      <w:adjustRightInd/>
    </w:pPr>
    <w:rPr>
      <w:kern w:val="0"/>
      <w:szCs w:val="21"/>
    </w:rPr>
  </w:style>
  <w:style w:type="character" w:customStyle="1" w:styleId="HTMLChar0">
    <w:name w:val="HTML 预设格式 Char"/>
    <w:basedOn w:val="a0"/>
    <w:uiPriority w:val="99"/>
    <w:semiHidden/>
    <w:qFormat/>
    <w:rPr>
      <w:rFonts w:ascii="Courier New" w:eastAsia="宋体" w:hAnsi="Courier New" w:cs="Courier New"/>
      <w:sz w:val="20"/>
      <w:szCs w:val="20"/>
    </w:rPr>
  </w:style>
  <w:style w:type="paragraph" w:customStyle="1" w:styleId="affffff">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f2">
    <w:name w:val="无间隔2"/>
    <w:qFormat/>
    <w:pPr>
      <w:widowControl w:val="0"/>
      <w:jc w:val="both"/>
    </w:pPr>
    <w:rPr>
      <w:kern w:val="2"/>
      <w:sz w:val="21"/>
      <w:szCs w:val="22"/>
    </w:rPr>
  </w:style>
  <w:style w:type="paragraph" w:customStyle="1" w:styleId="a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1">
    <w:name w:val="规划正文"/>
    <w:basedOn w:val="a"/>
    <w:qFormat/>
    <w:pPr>
      <w:adjustRightInd/>
      <w:spacing w:beforeLines="100" w:line="360" w:lineRule="auto"/>
      <w:jc w:val="left"/>
    </w:pPr>
    <w:rPr>
      <w:rFonts w:ascii="Arial" w:eastAsia="仿宋_GB2312" w:hAnsi="Arial"/>
      <w:bCs/>
      <w:sz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character" w:customStyle="1" w:styleId="2Char12">
    <w:name w:val="正文文本 2 Char1"/>
    <w:basedOn w:val="a0"/>
    <w:uiPriority w:val="99"/>
    <w:semiHidden/>
    <w:qFormat/>
    <w:rPr>
      <w:rFonts w:ascii="Times New Roman" w:eastAsia="宋体" w:hAnsi="Times New Roman" w:cs="Times New Roman"/>
      <w:szCs w:val="24"/>
    </w:rPr>
  </w:style>
  <w:style w:type="paragraph" w:customStyle="1" w:styleId="affffff2">
    <w:name w:val="标准小四"/>
    <w:basedOn w:val="a"/>
    <w:qFormat/>
    <w:pPr>
      <w:spacing w:line="360" w:lineRule="auto"/>
      <w:ind w:firstLineChars="200" w:firstLine="480"/>
    </w:pPr>
    <w:rPr>
      <w:rFonts w:ascii="Arial" w:hAnsi="Arial"/>
      <w:sz w:val="24"/>
      <w:szCs w:val="21"/>
    </w:rPr>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3">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48">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39">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character" w:customStyle="1" w:styleId="Charfff">
    <w:name w:val="副标题 Char"/>
    <w:basedOn w:val="a0"/>
    <w:uiPriority w:val="11"/>
    <w:qFormat/>
    <w:rPr>
      <w:rFonts w:asciiTheme="majorHAnsi" w:eastAsia="宋体" w:hAnsiTheme="majorHAnsi" w:cstheme="majorBidi"/>
      <w:b/>
      <w:bCs/>
      <w:kern w:val="28"/>
      <w:sz w:val="32"/>
      <w:szCs w:val="32"/>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1f5">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1">
    <w:name w:val="P1"/>
    <w:basedOn w:val="a"/>
    <w:qFormat/>
    <w:pPr>
      <w:adjustRightInd/>
      <w:spacing w:line="288" w:lineRule="auto"/>
      <w:ind w:firstLineChars="200" w:firstLine="425"/>
    </w:p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Char">
    <w:name w:val="Char Char Char Char"/>
    <w:basedOn w:val="a"/>
    <w:qFormat/>
    <w:rPr>
      <w:rFonts w:ascii="Tahoma" w:hAnsi="Tahoma"/>
      <w:sz w:val="24"/>
      <w:szCs w:val="20"/>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character" w:customStyle="1" w:styleId="Charfff0">
    <w:name w:val="尾注文本 Char"/>
    <w:basedOn w:val="a0"/>
    <w:uiPriority w:val="99"/>
    <w:semiHidden/>
    <w:qFormat/>
    <w:rPr>
      <w:rFonts w:ascii="Times New Roman" w:eastAsia="宋体" w:hAnsi="Times New Roman" w:cs="Times New Roman"/>
      <w:szCs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a">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a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f3">
    <w:name w:val="数字标题2"/>
    <w:basedOn w:val="2"/>
    <w:next w:val="a"/>
    <w:qFormat/>
    <w:pPr>
      <w:tabs>
        <w:tab w:val="left" w:pos="480"/>
      </w:tabs>
      <w:adjustRightInd/>
      <w:spacing w:before="0" w:after="0" w:line="360" w:lineRule="auto"/>
      <w:ind w:left="480" w:hanging="480"/>
      <w:jc w:val="left"/>
    </w:pPr>
    <w:rPr>
      <w:rFonts w:ascii="Times New Roman" w:eastAsia="宋体" w:hAnsi="仿宋" w:cs="Times New Roman"/>
      <w:i/>
      <w:sz w:val="36"/>
      <w:szCs w:val="36"/>
    </w:rPr>
  </w:style>
  <w:style w:type="paragraph" w:customStyle="1" w:styleId="220">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pPr>
      <w:tabs>
        <w:tab w:val="left" w:pos="425"/>
      </w:tabs>
      <w:adjustRightInd/>
      <w:spacing w:line="415" w:lineRule="auto"/>
      <w:ind w:left="425" w:hanging="425"/>
      <w:jc w:val="left"/>
    </w:pPr>
    <w:rPr>
      <w:rFonts w:ascii="微软雅黑" w:eastAsia="微软雅黑" w:hAnsi="微软雅黑" w:cs="Times New Roman"/>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4">
    <w:name w:val="正文（首行缩进2字符）"/>
    <w:basedOn w:val="a"/>
    <w:qFormat/>
    <w:pPr>
      <w:adjustRightInd/>
      <w:spacing w:line="360" w:lineRule="auto"/>
      <w:ind w:firstLineChars="200" w:firstLine="480"/>
    </w:pPr>
    <w:rPr>
      <w:sz w:val="24"/>
      <w:szCs w:val="20"/>
    </w:rPr>
  </w:style>
  <w:style w:type="paragraph" w:customStyle="1" w:styleId="affffff6">
    <w:name w:val="文档正文"/>
    <w:basedOn w:val="a"/>
    <w:qFormat/>
    <w:pPr>
      <w:spacing w:line="480" w:lineRule="atLeast"/>
      <w:ind w:firstLine="567"/>
      <w:textAlignment w:val="baseline"/>
    </w:pPr>
    <w:rPr>
      <w:kern w:val="0"/>
      <w:sz w:val="24"/>
      <w:szCs w:val="20"/>
    </w:rPr>
  </w:style>
  <w:style w:type="paragraph" w:customStyle="1" w:styleId="CharChar111">
    <w:name w:val="Char Char111"/>
    <w:basedOn w:val="a"/>
    <w:qFormat/>
    <w:pPr>
      <w:spacing w:line="360" w:lineRule="auto"/>
    </w:pPr>
    <w:rPr>
      <w:szCs w:val="20"/>
    </w:rPr>
  </w:style>
  <w:style w:type="paragraph" w:customStyle="1" w:styleId="affffff7">
    <w:name w:val="四号　首行缩进"/>
    <w:basedOn w:val="a"/>
    <w:qFormat/>
    <w:pPr>
      <w:adjustRightInd/>
      <w:spacing w:line="360" w:lineRule="auto"/>
    </w:pPr>
    <w:rPr>
      <w:rFonts w:ascii="宋体" w:hAnsi="宋体"/>
      <w:szCs w:val="20"/>
    </w:rPr>
  </w:style>
  <w:style w:type="paragraph" w:customStyle="1" w:styleId="affffff8">
    <w:name w:val="正文表标题"/>
    <w:next w:val="afffff9"/>
    <w:qFormat/>
    <w:pPr>
      <w:tabs>
        <w:tab w:val="left" w:pos="840"/>
      </w:tabs>
      <w:ind w:left="840" w:hanging="420"/>
      <w:jc w:val="center"/>
    </w:pPr>
    <w:rPr>
      <w:rFonts w:ascii="黑体" w:eastAsia="黑体"/>
      <w:sz w:val="21"/>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1f1">
    <w:name w:val="批注主题 Char1"/>
    <w:basedOn w:val="Char0"/>
    <w:uiPriority w:val="99"/>
    <w:semiHidden/>
    <w:qFormat/>
    <w:rPr>
      <w:rFonts w:ascii="Times New Roman" w:eastAsia="宋体" w:hAnsi="Times New Roman" w:cs="Times New Roman"/>
      <w:b/>
      <w:bCs/>
      <w:szCs w:val="24"/>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Charfff1">
    <w:name w:val="金宏发行正文 Char"/>
    <w:basedOn w:val="a"/>
    <w:qFormat/>
    <w:pPr>
      <w:adjustRightInd/>
      <w:spacing w:line="500" w:lineRule="exact"/>
      <w:ind w:firstLineChars="200" w:firstLine="560"/>
    </w:pPr>
    <w:rPr>
      <w:rFonts w:eastAsia="仿宋_GB2312"/>
      <w:sz w:val="28"/>
      <w:szCs w:val="20"/>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3Char5">
    <w:name w:val="正文文本缩进 3 Char"/>
    <w:basedOn w:val="a0"/>
    <w:uiPriority w:val="99"/>
    <w:semiHidden/>
    <w:qFormat/>
    <w:rPr>
      <w:rFonts w:ascii="Times New Roman" w:eastAsia="宋体" w:hAnsi="Times New Roman" w:cs="Times New Roman"/>
      <w:sz w:val="16"/>
      <w:szCs w:val="16"/>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2f5">
    <w:name w:val="正文文字缩进2字"/>
    <w:basedOn w:val="a9"/>
    <w:qFormat/>
    <w:pPr>
      <w:adjustRightInd/>
      <w:spacing w:before="60" w:after="60" w:line="360" w:lineRule="auto"/>
      <w:ind w:firstLineChars="200" w:firstLine="200"/>
    </w:pPr>
    <w:rPr>
      <w:rFonts w:hAnsi="Arial" w:cs="Arial"/>
      <w:snapToGrid w:val="0"/>
      <w:sz w:val="24"/>
      <w:szCs w:val="20"/>
    </w:rPr>
  </w:style>
  <w:style w:type="paragraph" w:customStyle="1" w:styleId="1h1H">
    <w:name w:val="样式 标题 1章节第一层h1H"/>
    <w:basedOn w:val="1"/>
    <w:qFormat/>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affffff9">
    <w:name w:val="!大节"/>
    <w:basedOn w:val="2"/>
    <w:qFormat/>
    <w:pPr>
      <w:tabs>
        <w:tab w:val="left" w:pos="432"/>
      </w:tabs>
      <w:adjustRightInd/>
      <w:spacing w:line="415" w:lineRule="auto"/>
      <w:ind w:left="420" w:hanging="420"/>
      <w:jc w:val="left"/>
    </w:pPr>
    <w:rPr>
      <w:rFonts w:ascii="Arial" w:eastAsia="微软雅黑" w:hAnsi="Arial" w:cs="Times New Roman"/>
    </w:rPr>
  </w:style>
  <w:style w:type="character" w:customStyle="1" w:styleId="Charfff2">
    <w:name w:val="称呼 Char"/>
    <w:basedOn w:val="a0"/>
    <w:uiPriority w:val="99"/>
    <w:semiHidden/>
    <w:qFormat/>
    <w:rPr>
      <w:rFonts w:ascii="Times New Roman" w:eastAsia="宋体" w:hAnsi="Times New Roman" w:cs="Times New Roman"/>
      <w:szCs w:val="24"/>
    </w:rPr>
  </w:style>
  <w:style w:type="paragraph" w:customStyle="1" w:styleId="Char1CharCharChar21">
    <w:name w:val="Char1 Char Char Char21"/>
    <w:basedOn w:val="a"/>
    <w:qFormat/>
    <w:rPr>
      <w:rFonts w:ascii="Tahoma" w:hAnsi="Tahoma"/>
      <w:sz w:val="24"/>
      <w:szCs w:val="2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character" w:customStyle="1" w:styleId="Char1f2">
    <w:name w:val="文档结构图 Char1"/>
    <w:basedOn w:val="a0"/>
    <w:uiPriority w:val="99"/>
    <w:semiHidden/>
    <w:qFormat/>
    <w:rPr>
      <w:rFonts w:ascii="宋体" w:eastAsia="宋体" w:hAnsi="Times New Roman" w:cs="Times New Roman"/>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表格"/>
    <w:basedOn w:val="a"/>
    <w:qFormat/>
    <w:pPr>
      <w:snapToGrid w:val="0"/>
      <w:ind w:firstLineChars="21" w:firstLine="42"/>
    </w:pPr>
    <w:rPr>
      <w:rFonts w:ascii="宋体" w:hAnsi="宋体"/>
      <w:kern w:val="0"/>
      <w:sz w:val="20"/>
      <w:szCs w:val="20"/>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3b">
    <w:name w:val="中文标题 3"/>
    <w:basedOn w:val="ab"/>
    <w:qFormat/>
    <w:pPr>
      <w:spacing w:before="100" w:beforeAutospacing="1" w:after="100" w:afterAutospacing="1" w:line="360" w:lineRule="auto"/>
      <w:ind w:left="0" w:firstLineChars="0" w:firstLine="482"/>
    </w:pPr>
    <w:rPr>
      <w:rFonts w:ascii="Times New Roman" w:eastAsia="楷体_GB2312" w:hAnsi="Times New Roman" w:cs="Times New Roman"/>
      <w:kern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b">
    <w:name w:val="Ñù"/>
    <w:qFormat/>
    <w:pPr>
      <w:overflowPunct w:val="0"/>
      <w:autoSpaceDE w:val="0"/>
      <w:autoSpaceDN w:val="0"/>
      <w:adjustRightInd w:val="0"/>
      <w:spacing w:line="400" w:lineRule="exact"/>
      <w:jc w:val="both"/>
      <w:textAlignment w:val="baseline"/>
    </w:pPr>
    <w:rPr>
      <w:sz w:val="24"/>
    </w:rPr>
  </w:style>
  <w:style w:type="paragraph" w:customStyle="1" w:styleId="affffffc">
    <w:name w:val="三级条标题"/>
    <w:basedOn w:val="affffffd"/>
    <w:next w:val="afffff9"/>
    <w:qFormat/>
    <w:pPr>
      <w:tabs>
        <w:tab w:val="left" w:pos="2520"/>
      </w:tabs>
      <w:ind w:left="2520"/>
      <w:outlineLvl w:val="4"/>
    </w:pPr>
  </w:style>
  <w:style w:type="paragraph" w:customStyle="1" w:styleId="affffffd">
    <w:name w:val="二级条标题"/>
    <w:basedOn w:val="afffff7"/>
    <w:next w:val="afffff9"/>
    <w:qFormat/>
    <w:pPr>
      <w:tabs>
        <w:tab w:val="clear" w:pos="1680"/>
        <w:tab w:val="left" w:pos="2100"/>
      </w:tabs>
      <w:ind w:left="0"/>
      <w:outlineLvl w:val="3"/>
    </w:pPr>
  </w:style>
  <w:style w:type="paragraph" w:customStyle="1" w:styleId="affffffe">
    <w:name w:val="正文文字表格居中"/>
    <w:basedOn w:val="a"/>
    <w:next w:val="25"/>
    <w:qFormat/>
    <w:pPr>
      <w:snapToGrid w:val="0"/>
      <w:spacing w:line="360" w:lineRule="auto"/>
    </w:pPr>
    <w:rPr>
      <w:rFonts w:ascii="宋体"/>
      <w:b/>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101">
    <w:name w:val="Char Char1101"/>
    <w:basedOn w:val="a"/>
    <w:qFormat/>
    <w:pPr>
      <w:spacing w:line="360" w:lineRule="auto"/>
    </w:pPr>
    <w:rPr>
      <w:rFonts w:ascii="Tahoma" w:hAnsi="Tahoma"/>
      <w:sz w:val="24"/>
      <w:szCs w:val="20"/>
    </w:rPr>
  </w:style>
  <w:style w:type="paragraph" w:customStyle="1" w:styleId="a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ffff0">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Level1HeadPIM1SectionHeadh1l11Heading0Datash">
    <w:name w:val="样式 标题 1Level 1 HeadPIM 1Section Headh1l11Heading 0Datash..."/>
    <w:basedOn w:val="1"/>
    <w:qFormat/>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TOC111">
    <w:name w:val="TOC 标题111"/>
    <w:basedOn w:val="1"/>
    <w:next w:val="a"/>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EB">
    <w:name w:val="EB_表格"/>
    <w:basedOn w:val="a"/>
    <w:qFormat/>
    <w:pPr>
      <w:adjustRightInd/>
      <w:spacing w:line="300" w:lineRule="auto"/>
      <w:jc w:val="center"/>
    </w:pPr>
  </w:style>
  <w:style w:type="paragraph" w:customStyle="1" w:styleId="33Charh33BoldHeadbh1level3PIM3">
    <w:name w:val="样式 标题 3标题 3 Char第二层条h33Bold Headbh章标题1小标题level_3PIM 3..."/>
    <w:basedOn w:val="3"/>
    <w:qFormat/>
    <w:pPr>
      <w:tabs>
        <w:tab w:val="left" w:pos="900"/>
      </w:tabs>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105051">
    <w:name w:val="样式 标题 1 + 黑色 段前: 0.5 行 段后: 0.5 行1"/>
    <w:basedOn w:val="1"/>
    <w:qFormat/>
    <w:pPr>
      <w:keepNext/>
      <w:pageBreakBefore/>
      <w:widowControl w:val="0"/>
      <w:pBdr>
        <w:top w:val="single" w:sz="4" w:space="1" w:color="auto"/>
        <w:left w:val="single" w:sz="4" w:space="4" w:color="auto"/>
        <w:bottom w:val="single" w:sz="4" w:space="1" w:color="auto"/>
        <w:right w:val="single" w:sz="4" w:space="4" w:color="auto"/>
      </w:pBdr>
      <w:shd w:val="clear" w:color="auto" w:fill="333399"/>
      <w:tabs>
        <w:tab w:val="left" w:pos="432"/>
      </w:tabs>
      <w:spacing w:before="0" w:beforeAutospacing="0" w:after="0" w:afterAutospacing="0" w:line="640" w:lineRule="exact"/>
      <w:ind w:left="431" w:hanging="431"/>
      <w:jc w:val="center"/>
    </w:pPr>
    <w:rPr>
      <w:rFonts w:ascii="黑体" w:eastAsia="黑体" w:hAnsi="黑体" w:cs="Arial"/>
      <w:caps/>
      <w:color w:val="FFFFFF"/>
      <w:kern w:val="2"/>
      <w:sz w:val="30"/>
      <w:szCs w:val="20"/>
    </w:rPr>
  </w:style>
  <w:style w:type="paragraph" w:customStyle="1" w:styleId="1f7">
    <w:name w:val="正文首行缩进1"/>
    <w:basedOn w:val="a9"/>
    <w:qFormat/>
    <w:pPr>
      <w:suppressAutoHyphens/>
      <w:adjustRightInd/>
      <w:ind w:firstLine="420"/>
      <w:jc w:val="left"/>
    </w:pPr>
    <w:rPr>
      <w:rFonts w:hAnsi="Arial" w:cs="Arial"/>
      <w:snapToGrid w:val="0"/>
      <w:kern w:val="1"/>
      <w:sz w:val="28"/>
      <w:lang w:eastAsia="ar-SA"/>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Char1121">
    <w:name w:val="Char Char1121"/>
    <w:basedOn w:val="a"/>
    <w:qFormat/>
    <w:pPr>
      <w:spacing w:line="360" w:lineRule="auto"/>
    </w:pPr>
    <w:rPr>
      <w:szCs w:val="20"/>
    </w:rPr>
  </w:style>
  <w:style w:type="paragraph" w:customStyle="1" w:styleId="af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1f8">
    <w:name w:val="正文1"/>
    <w:basedOn w:val="33"/>
    <w:qFormat/>
    <w:pPr>
      <w:tabs>
        <w:tab w:val="right" w:leader="dot" w:pos="8268"/>
      </w:tabs>
      <w:spacing w:line="460" w:lineRule="exact"/>
      <w:ind w:leftChars="0" w:left="0" w:firstLineChars="200" w:firstLine="480"/>
    </w:pPr>
    <w:rPr>
      <w:rFonts w:ascii="仿宋_GB2312" w:eastAsia="仿宋_GB2312" w:hAnsi="Courier New"/>
      <w:kern w:val="28"/>
      <w:sz w:val="24"/>
    </w:rPr>
  </w:style>
  <w:style w:type="paragraph" w:customStyle="1" w:styleId="Style12">
    <w:name w:val="_Style 12"/>
    <w:basedOn w:val="a6"/>
    <w:qFormat/>
    <w:pPr>
      <w:snapToGrid w:val="0"/>
      <w:spacing w:line="360" w:lineRule="auto"/>
    </w:pPr>
  </w:style>
  <w:style w:type="paragraph" w:customStyle="1" w:styleId="afffffff2">
    <w:name w:val="模板普通正文"/>
    <w:basedOn w:val="ab"/>
    <w:qFormat/>
    <w:pPr>
      <w:spacing w:beforeLines="50" w:after="10" w:line="360" w:lineRule="auto"/>
      <w:ind w:left="0" w:firstLineChars="175" w:firstLine="175"/>
      <w:jc w:val="left"/>
    </w:pPr>
    <w:rPr>
      <w:rFonts w:ascii="Times New Roman" w:eastAsia="宋体" w:hAnsi="Times New Roman" w:cs="Times New Roman"/>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a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CharCharChar11">
    <w:name w:val="Char Char Char Char11"/>
    <w:basedOn w:val="a"/>
    <w:qFormat/>
    <w:rPr>
      <w:rFonts w:ascii="Tahoma" w:hAnsi="Tahoma"/>
      <w:sz w:val="24"/>
      <w:szCs w:val="20"/>
    </w:rPr>
  </w:style>
  <w:style w:type="paragraph" w:customStyle="1" w:styleId="afffffff5">
    <w:name w:val="有符号正文"/>
    <w:basedOn w:val="a"/>
    <w:qFormat/>
    <w:pPr>
      <w:adjustRightInd/>
      <w:spacing w:line="400" w:lineRule="exact"/>
      <w:ind w:firstLineChars="200" w:firstLine="200"/>
    </w:pPr>
    <w:rPr>
      <w:rFonts w:ascii="Arial" w:hAnsi="Arial"/>
    </w:rPr>
  </w:style>
  <w:style w:type="paragraph" w:customStyle="1" w:styleId="2f6">
    <w:name w:val="样式 标题 2 + 四号"/>
    <w:basedOn w:val="2"/>
    <w:qFormat/>
    <w:pPr>
      <w:tabs>
        <w:tab w:val="left" w:pos="432"/>
      </w:tabs>
      <w:adjustRightInd/>
      <w:spacing w:before="120" w:after="120" w:line="360" w:lineRule="auto"/>
    </w:pPr>
    <w:rPr>
      <w:rFonts w:ascii="宋体" w:eastAsia="宋体" w:hAnsi="Arial" w:cs="Times New Roman"/>
      <w:sz w:val="28"/>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221">
    <w:name w:val="样式 正文文本缩进 + 左侧:  2 字符 首行缩进:  2 字符"/>
    <w:basedOn w:val="ab"/>
    <w:qFormat/>
    <w:pPr>
      <w:tabs>
        <w:tab w:val="left" w:pos="360"/>
        <w:tab w:val="left" w:pos="540"/>
      </w:tabs>
      <w:spacing w:line="520" w:lineRule="exact"/>
      <w:ind w:left="200" w:firstLineChars="200" w:firstLine="560"/>
    </w:pPr>
    <w:rPr>
      <w:rFonts w:ascii="仿宋_GB2312" w:eastAsia="仿宋_GB2312" w:hAnsi="Times New Roman" w:cs="Times New Roman"/>
      <w:sz w:val="28"/>
      <w:szCs w:val="20"/>
    </w:rPr>
  </w:style>
  <w:style w:type="paragraph" w:customStyle="1" w:styleId="Style30">
    <w:name w:val="_Style 3"/>
    <w:basedOn w:val="a"/>
    <w:qFormat/>
    <w:pPr>
      <w:adjustRightInd/>
      <w:ind w:firstLineChars="200" w:firstLine="420"/>
    </w:pPr>
    <w:rPr>
      <w:rFonts w:eastAsia="仿宋_GB2312"/>
      <w:sz w:val="28"/>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CharCharChar1">
    <w:name w:val="Char Char Char"/>
    <w:basedOn w:val="a"/>
    <w:qFormat/>
    <w:rPr>
      <w:rFonts w:ascii="Tahoma" w:hAnsi="Tahoma"/>
      <w:sz w:val="24"/>
      <w:szCs w:val="20"/>
    </w:rPr>
  </w:style>
  <w:style w:type="paragraph" w:customStyle="1" w:styleId="49">
    <w:name w:val="标题4_自定义"/>
    <w:basedOn w:val="4"/>
    <w:qFormat/>
    <w:pPr>
      <w:adjustRightInd/>
      <w:spacing w:before="0" w:after="0" w:line="360" w:lineRule="auto"/>
    </w:pPr>
    <w:rPr>
      <w:rFonts w:ascii="Verdana" w:eastAsia="Verdana"/>
      <w:sz w:val="21"/>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1f9">
    <w:name w:val="表格标题1"/>
    <w:basedOn w:val="a"/>
    <w:qFormat/>
    <w:pPr>
      <w:adjustRightInd/>
      <w:spacing w:line="360" w:lineRule="auto"/>
      <w:jc w:val="center"/>
    </w:pPr>
    <w:rPr>
      <w:rFonts w:ascii="宋体" w:hAnsi="宋体" w:cs="宋体"/>
      <w:b/>
      <w:bCs/>
      <w:color w:val="000000"/>
      <w:sz w:val="24"/>
      <w:szCs w:val="21"/>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afffffff6">
    <w:name w:val="金宏发行正文"/>
    <w:basedOn w:val="a"/>
    <w:qFormat/>
    <w:pPr>
      <w:adjustRightInd/>
      <w:spacing w:line="500" w:lineRule="exact"/>
      <w:ind w:firstLineChars="200" w:firstLine="560"/>
    </w:pPr>
    <w:rPr>
      <w:rFonts w:eastAsia="仿宋_GB2312"/>
      <w:sz w:val="28"/>
      <w:szCs w:val="20"/>
    </w:rPr>
  </w:style>
  <w:style w:type="paragraph" w:customStyle="1" w:styleId="afffffff7">
    <w:name w:val="左对齐表格文字"/>
    <w:basedOn w:val="a"/>
    <w:qFormat/>
    <w:pPr>
      <w:adjustRightInd/>
      <w:ind w:firstLineChars="200" w:firstLine="200"/>
      <w:jc w:val="right"/>
    </w:pPr>
  </w:style>
  <w:style w:type="paragraph" w:customStyle="1" w:styleId="MMTopic2">
    <w:name w:val="MM Topic 2"/>
    <w:basedOn w:val="2"/>
    <w:qFormat/>
    <w:pPr>
      <w:tabs>
        <w:tab w:val="left" w:pos="1260"/>
      </w:tabs>
      <w:adjustRightInd/>
      <w:spacing w:before="0" w:after="0" w:line="360" w:lineRule="auto"/>
      <w:ind w:left="1260" w:hanging="420"/>
      <w:jc w:val="left"/>
    </w:pPr>
    <w:rPr>
      <w:rFonts w:ascii="Arial" w:eastAsia="黑体" w:hAnsi="Arial" w:cs="Times New Roman"/>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210">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afffffff8">
    <w:name w:val="五级无标题条"/>
    <w:basedOn w:val="a"/>
    <w:qFormat/>
    <w:pPr>
      <w:adjustRightInd/>
    </w:p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afffffff9">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afffffffa">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110">
    <w:name w:val="彩色底纹 - 强调文字颜色 11"/>
    <w:qFormat/>
    <w:rPr>
      <w:kern w:val="2"/>
      <w:sz w:val="21"/>
      <w:szCs w:val="24"/>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7">
    <w:name w:val="样式 正文文本缩进 + 段前: 2 字符"/>
    <w:basedOn w:val="a"/>
    <w:qFormat/>
    <w:pPr>
      <w:adjustRightInd/>
      <w:ind w:leftChars="200" w:left="420"/>
      <w:jc w:val="left"/>
    </w:pPr>
    <w:rPr>
      <w:sz w:val="28"/>
      <w:szCs w:val="20"/>
      <w:lang w:eastAsia="zh-TW"/>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afff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fffffc">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
    <w:name w:val="Char Char11 Char Char Char"/>
    <w:basedOn w:val="a"/>
    <w:qFormat/>
    <w:pPr>
      <w:spacing w:line="360" w:lineRule="auto"/>
    </w:pPr>
    <w:rPr>
      <w:szCs w:val="20"/>
    </w:rPr>
  </w:style>
  <w:style w:type="paragraph" w:customStyle="1" w:styleId="afffffffd">
    <w:name w:val="封面表格文本"/>
    <w:basedOn w:val="a"/>
    <w:qFormat/>
    <w:pPr>
      <w:autoSpaceDE w:val="0"/>
      <w:autoSpaceDN w:val="0"/>
      <w:ind w:firstLineChars="200" w:firstLine="200"/>
      <w:jc w:val="center"/>
    </w:pPr>
    <w:rPr>
      <w:rFonts w:ascii="Arial" w:hAnsi="Arial"/>
      <w:kern w:val="0"/>
      <w:szCs w:val="21"/>
    </w:rPr>
  </w:style>
  <w:style w:type="paragraph" w:customStyle="1" w:styleId="2f8">
    <w:name w:val="修订2"/>
    <w:qFormat/>
    <w:rPr>
      <w:kern w:val="2"/>
      <w:sz w:val="21"/>
    </w:rPr>
  </w:style>
  <w:style w:type="paragraph" w:customStyle="1" w:styleId="Char2CharChar">
    <w:name w:val="Char2 Char Char"/>
    <w:basedOn w:val="a"/>
    <w:qFormat/>
    <w:pPr>
      <w:adjustRightInd/>
    </w:pPr>
    <w:rPr>
      <w:rFonts w:ascii="Tahoma" w:hAnsi="Tahoma"/>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e">
    <w:name w:val="文章标题"/>
    <w:next w:val="affffffff"/>
    <w:qFormat/>
    <w:pPr>
      <w:spacing w:beforeLines="800" w:afterLines="100"/>
      <w:jc w:val="center"/>
    </w:pPr>
    <w:rPr>
      <w:rFonts w:ascii="Arial" w:eastAsia="黑体" w:hAnsi="Arial" w:cs="宋体"/>
      <w:bCs/>
      <w:kern w:val="2"/>
      <w:sz w:val="52"/>
    </w:rPr>
  </w:style>
  <w:style w:type="paragraph" w:customStyle="1" w:styleId="affffffff">
    <w:name w:val="封面公司名"/>
    <w:qFormat/>
    <w:pPr>
      <w:jc w:val="center"/>
    </w:pPr>
    <w:rPr>
      <w:rFonts w:ascii="Arial" w:eastAsia="楷体_GB2312" w:hAnsi="Arial" w:cs="宋体"/>
      <w:bCs/>
      <w:kern w:val="2"/>
      <w:sz w:val="28"/>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3c">
    <w:name w:val="样式3"/>
    <w:basedOn w:val="2f"/>
    <w:qFormat/>
    <w:pPr>
      <w:spacing w:beforeLines="100"/>
      <w:jc w:val="left"/>
    </w:pPr>
  </w:style>
  <w:style w:type="paragraph" w:customStyle="1" w:styleId="1f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Char1f3">
    <w:name w:val="Char1"/>
    <w:basedOn w:val="a"/>
    <w:qFormat/>
    <w:rPr>
      <w:rFonts w:ascii="仿宋_GB2312" w:eastAsia="仿宋_GB2312"/>
      <w:b/>
      <w:sz w:val="32"/>
      <w:szCs w:val="32"/>
    </w:rPr>
  </w:style>
  <w:style w:type="paragraph" w:customStyle="1" w:styleId="2f9">
    <w:name w:val="标书标题2"/>
    <w:basedOn w:val="2"/>
    <w:qFormat/>
    <w:pPr>
      <w:keepLines w:val="0"/>
      <w:widowControl/>
      <w:tabs>
        <w:tab w:val="left" w:pos="840"/>
      </w:tabs>
      <w:snapToGrid w:val="0"/>
      <w:spacing w:beforeLines="50" w:after="60" w:line="300" w:lineRule="auto"/>
      <w:ind w:left="840" w:hanging="420"/>
      <w:jc w:val="left"/>
    </w:pPr>
    <w:rPr>
      <w:rFonts w:ascii="Arial Narrow" w:eastAsia="仿宋_GB2312" w:hAnsi="Arial Narrow" w:cs="Times New Roman"/>
      <w:snapToGrid w:val="0"/>
      <w:kern w:val="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Test2">
    <w:name w:val="Test2"/>
    <w:basedOn w:val="2"/>
    <w:qFormat/>
    <w:pPr>
      <w:widowControl/>
      <w:tabs>
        <w:tab w:val="left" w:pos="432"/>
      </w:tabs>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4">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3d">
    <w:name w:val="数字标题3"/>
    <w:basedOn w:val="3"/>
    <w:next w:val="a"/>
    <w:qFormat/>
    <w:pPr>
      <w:tabs>
        <w:tab w:val="left" w:pos="900"/>
      </w:tabs>
      <w:spacing w:line="240" w:lineRule="auto"/>
      <w:ind w:left="900" w:hanging="720"/>
    </w:pPr>
    <w:rPr>
      <w:sz w:val="28"/>
      <w:szCs w:val="28"/>
    </w:rPr>
  </w:style>
  <w:style w:type="paragraph" w:customStyle="1" w:styleId="Char50">
    <w:name w:val="Char5"/>
    <w:basedOn w:val="a"/>
    <w:qFormat/>
    <w:rPr>
      <w:rFonts w:ascii="仿宋_GB2312" w:eastAsia="仿宋_GB2312"/>
      <w:b/>
      <w:sz w:val="32"/>
      <w:szCs w:val="32"/>
    </w:rPr>
  </w:style>
  <w:style w:type="paragraph" w:customStyle="1" w:styleId="Char2c">
    <w:name w:val="Char2"/>
    <w:basedOn w:val="a"/>
    <w:qFormat/>
    <w:rPr>
      <w:rFonts w:ascii="仿宋_GB2312" w:eastAsia="仿宋_GB2312"/>
      <w:b/>
      <w:sz w:val="32"/>
      <w:szCs w:val="32"/>
    </w:rPr>
  </w:style>
  <w:style w:type="paragraph" w:customStyle="1" w:styleId="TOC1">
    <w:name w:val="TOC 标题1"/>
    <w:basedOn w:val="1"/>
    <w:next w:val="a"/>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1Char1">
    <w:name w:val="Char Char Char1 Char1"/>
    <w:basedOn w:val="a"/>
    <w:uiPriority w:val="6"/>
    <w:qFormat/>
    <w:rPr>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2CharCharChar">
    <w:name w:val="Char2 Char Char Char"/>
    <w:basedOn w:val="a"/>
    <w:qFormat/>
    <w:rPr>
      <w:rFonts w:ascii="仿宋_GB2312" w:eastAsia="仿宋_GB2312"/>
      <w:b/>
      <w:sz w:val="32"/>
      <w:szCs w:val="32"/>
    </w:rPr>
  </w:style>
  <w:style w:type="paragraph" w:customStyle="1" w:styleId="affffffff0">
    <w:name w:val="正文（首行缩进）"/>
    <w:basedOn w:val="ab"/>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eastAsia="宋体" w:hAnsi="Times New Roman" w:cs="Times New Roman"/>
      <w:spacing w:val="10"/>
      <w:kern w:val="0"/>
      <w:szCs w:val="20"/>
    </w:rPr>
  </w:style>
  <w:style w:type="paragraph" w:customStyle="1" w:styleId="affffffff1">
    <w:name w:val="四级条标题"/>
    <w:basedOn w:val="affffffc"/>
    <w:next w:val="afffff9"/>
    <w:qFormat/>
    <w:pPr>
      <w:tabs>
        <w:tab w:val="clear" w:pos="2520"/>
        <w:tab w:val="left" w:pos="2940"/>
      </w:tabs>
      <w:ind w:left="2940"/>
      <w:outlineLvl w:val="5"/>
    </w:pPr>
  </w:style>
  <w:style w:type="paragraph" w:customStyle="1" w:styleId="NewNewNewNew">
    <w:name w:val="正文 New New New New"/>
    <w:qFormat/>
    <w:pPr>
      <w:widowControl w:val="0"/>
      <w:jc w:val="both"/>
    </w:pPr>
    <w:rPr>
      <w:color w:val="000000"/>
      <w:szCs w:val="24"/>
    </w:rPr>
  </w:style>
  <w:style w:type="paragraph" w:customStyle="1" w:styleId="af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affffffff3">
    <w:name w:val="表格（小）"/>
    <w:basedOn w:val="a"/>
    <w:qFormat/>
    <w:pPr>
      <w:adjustRightInd/>
      <w:snapToGrid w:val="0"/>
      <w:spacing w:line="300" w:lineRule="auto"/>
    </w:pPr>
    <w:rPr>
      <w:rFonts w:eastAsia="仿宋"/>
      <w:szCs w:val="21"/>
    </w:rPr>
  </w:style>
  <w:style w:type="paragraph" w:customStyle="1" w:styleId="affffffff4">
    <w:name w:val="表文字"/>
    <w:qFormat/>
    <w:rPr>
      <w:rFonts w:ascii="宋体"/>
      <w:kern w:val="2"/>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a">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2fa">
    <w:name w:val="正文文字 2"/>
    <w:basedOn w:val="Default"/>
    <w:next w:val="Default"/>
    <w:qFormat/>
    <w:rPr>
      <w:rFonts w:ascii="宋体" w:cs="Times New Roman"/>
      <w:color w:val="auto"/>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56">
    <w:name w:val="列出段落5"/>
    <w:basedOn w:val="a"/>
    <w:qFormat/>
    <w:pPr>
      <w:spacing w:line="360" w:lineRule="auto"/>
      <w:ind w:firstLineChars="200" w:firstLine="200"/>
    </w:pPr>
    <w:rPr>
      <w:rFonts w:eastAsia="楷体_GB2312" w:cs="Lucida Sans"/>
      <w:sz w:val="24"/>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标题2"/>
    <w:basedOn w:val="2"/>
    <w:next w:val="a"/>
    <w:qFormat/>
    <w:pPr>
      <w:tabs>
        <w:tab w:val="left" w:pos="578"/>
        <w:tab w:val="left" w:pos="900"/>
        <w:tab w:val="left" w:pos="1440"/>
      </w:tabs>
      <w:adjustRightInd/>
      <w:spacing w:before="0" w:after="0" w:line="360" w:lineRule="auto"/>
      <w:ind w:left="1440" w:hanging="360"/>
      <w:jc w:val="left"/>
    </w:pPr>
    <w:rPr>
      <w:rFonts w:ascii="仿宋" w:eastAsia="仿宋" w:hAnsi="仿宋" w:cs="宋体"/>
      <w:bCs w:val="0"/>
      <w:szCs w:val="28"/>
      <w:lang w:val="zh-CN"/>
    </w:rPr>
  </w:style>
  <w:style w:type="paragraph" w:customStyle="1" w:styleId="affffffff6">
    <w:name w:val="正文文字缩进项目"/>
    <w:basedOn w:val="ab"/>
    <w:qFormat/>
    <w:pPr>
      <w:tabs>
        <w:tab w:val="left" w:pos="840"/>
      </w:tabs>
      <w:spacing w:after="120"/>
      <w:ind w:left="0" w:firstLineChars="0" w:hanging="420"/>
    </w:pPr>
    <w:rPr>
      <w:rFonts w:ascii="Tahoma" w:eastAsia="宋体" w:hAnsi="Tahoma" w:cs="Times New Roman"/>
      <w:sz w:val="22"/>
      <w:szCs w:val="20"/>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ff8">
    <w:name w:val="标题五"/>
    <w:basedOn w:val="a"/>
    <w:qFormat/>
    <w:pPr>
      <w:adjustRightInd/>
      <w:spacing w:beforeLines="50" w:line="360" w:lineRule="auto"/>
    </w:pPr>
    <w:rPr>
      <w:b/>
      <w:sz w:val="24"/>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70">
    <w:name w:val="样式7"/>
    <w:basedOn w:val="46"/>
    <w:next w:val="a"/>
    <w:qFormat/>
    <w:pPr>
      <w:spacing w:afterLines="50"/>
      <w:jc w:val="left"/>
      <w:outlineLvl w:val="3"/>
    </w:pPr>
    <w:rPr>
      <w:sz w:val="24"/>
      <w:szCs w:val="24"/>
    </w:rPr>
  </w:style>
  <w:style w:type="paragraph" w:customStyle="1" w:styleId="affffffff9">
    <w:name w:val="表格文字"/>
    <w:basedOn w:val="a"/>
    <w:next w:val="a4"/>
    <w:qFormat/>
    <w:pPr>
      <w:adjustRightInd/>
      <w:ind w:firstLineChars="200" w:firstLine="200"/>
    </w:pPr>
    <w:rPr>
      <w:rFonts w:ascii="Arial" w:hAnsi="Arial"/>
      <w:spacing w:val="-5"/>
      <w:kern w:val="0"/>
      <w:sz w:val="24"/>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bodytextbold">
    <w:name w:val="body text bold"/>
    <w:basedOn w:val="a9"/>
    <w:qFormat/>
    <w:pPr>
      <w:widowControl/>
      <w:adjustRightInd/>
      <w:spacing w:after="0"/>
      <w:ind w:firstLineChars="200" w:firstLine="200"/>
      <w:jc w:val="left"/>
    </w:pPr>
    <w:rPr>
      <w:rFonts w:ascii="Futura Hv" w:hAnsi="Futura Hv" w:cs="Arial"/>
      <w:snapToGrid w:val="0"/>
      <w:kern w:val="0"/>
      <w:sz w:val="18"/>
      <w:szCs w:val="20"/>
      <w:lang w:eastAsia="en-US"/>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pPr>
      <w:adjustRightInd/>
    </w:pPr>
    <w:rPr>
      <w:rFonts w:ascii="Tahoma" w:hAnsi="Tahoma"/>
      <w:sz w:val="24"/>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CharCharChar1Char">
    <w:name w:val="Char Char Char1 Char"/>
    <w:basedOn w:val="a"/>
    <w:qFormat/>
    <w:rPr>
      <w:szCs w:val="20"/>
    </w:rPr>
  </w:style>
  <w:style w:type="paragraph" w:customStyle="1" w:styleId="BulletingFirstIndent1">
    <w:name w:val="Bulleting First Indent 1"/>
    <w:basedOn w:val="aa"/>
    <w:qFormat/>
    <w:pPr>
      <w:tabs>
        <w:tab w:val="left" w:pos="840"/>
      </w:tabs>
      <w:adjustRightInd/>
      <w:spacing w:before="20" w:after="20" w:line="300" w:lineRule="auto"/>
      <w:ind w:left="840" w:firstLineChars="0" w:hanging="420"/>
    </w:pPr>
    <w:rPr>
      <w:rFonts w:ascii="Tahoma" w:hAnsi="Tahoma"/>
      <w:kern w:val="0"/>
      <w:szCs w:val="21"/>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1fb">
    <w:name w:val="样式1 + (中宋体"/>
    <w:basedOn w:val="1f5"/>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3e">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bullet">
    <w:name w:val="bullet"/>
    <w:basedOn w:val="a"/>
    <w:qFormat/>
    <w:pPr>
      <w:tabs>
        <w:tab w:val="left" w:pos="840"/>
      </w:tabs>
      <w:adjustRightInd/>
      <w:ind w:left="840" w:hanging="420"/>
    </w:p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1fc">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Char111">
    <w:name w:val="Char111"/>
    <w:basedOn w:val="a"/>
    <w:qFormat/>
    <w:rPr>
      <w:rFonts w:ascii="仿宋_GB2312" w:eastAsia="仿宋_GB2312"/>
      <w:b/>
      <w:sz w:val="32"/>
      <w:szCs w:val="32"/>
    </w:rPr>
  </w:style>
  <w:style w:type="paragraph" w:customStyle="1" w:styleId="Char190">
    <w:name w:val="Char19"/>
    <w:basedOn w:val="a"/>
    <w:qFormat/>
    <w:pPr>
      <w:adjustRightInd/>
    </w:pPr>
    <w:rPr>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13">
    <w:name w:val="列出段落21"/>
    <w:basedOn w:val="a"/>
    <w:qFormat/>
    <w:pPr>
      <w:adjustRightInd/>
      <w:ind w:firstLineChars="200" w:firstLine="420"/>
    </w:pPr>
    <w:rPr>
      <w:rFonts w:ascii="宋体" w:hAnsi="宋体"/>
      <w:sz w:val="24"/>
    </w:rPr>
  </w:style>
  <w:style w:type="paragraph" w:customStyle="1" w:styleId="affffffffc">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2fd">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Chare">
    <w:name w:val="批注框文本 Char Char"/>
    <w:basedOn w:val="a"/>
    <w:qFormat/>
    <w:pPr>
      <w:adjustRightInd/>
    </w:pPr>
    <w:rPr>
      <w:sz w:val="18"/>
      <w:szCs w:val="20"/>
    </w:rPr>
  </w:style>
  <w:style w:type="paragraph" w:customStyle="1" w:styleId="21760">
    <w:name w:val="样式 标题 2 + 宋体 左侧:  1.76 厘米 首行缩进:  0 厘米"/>
    <w:basedOn w:val="2"/>
    <w:qFormat/>
    <w:pPr>
      <w:tabs>
        <w:tab w:val="left" w:pos="0"/>
      </w:tabs>
      <w:adjustRightInd/>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affffffffe">
    <w:name w:val="正文（标题三）"/>
    <w:basedOn w:val="a"/>
    <w:qFormat/>
    <w:pPr>
      <w:spacing w:line="360" w:lineRule="auto"/>
      <w:ind w:firstLineChars="200" w:firstLine="200"/>
    </w:pPr>
    <w:rPr>
      <w:sz w:val="24"/>
    </w:rPr>
  </w:style>
  <w:style w:type="paragraph" w:customStyle="1" w:styleId="PlainText1">
    <w:name w:val="Plain Text1"/>
    <w:basedOn w:val="a"/>
    <w:uiPriority w:val="7"/>
    <w:qFormat/>
    <w:pPr>
      <w:adjustRightInd/>
    </w:pPr>
    <w:rPr>
      <w:rFonts w:ascii="宋体" w:hAnsi="Courier New"/>
    </w:rPr>
  </w:style>
  <w:style w:type="paragraph" w:customStyle="1" w:styleId="afffffffff">
    <w:name w:val="无间隔*"/>
    <w:qFormat/>
    <w:pPr>
      <w:widowControl w:val="0"/>
      <w:jc w:val="both"/>
    </w:pPr>
    <w:rPr>
      <w:rFonts w:cs="Calibri"/>
      <w:color w:val="000000"/>
      <w:kern w:val="1"/>
      <w:sz w:val="21"/>
      <w:szCs w:val="22"/>
    </w:rPr>
  </w:style>
  <w:style w:type="paragraph" w:customStyle="1" w:styleId="CharChar11CharCharChar1">
    <w:name w:val="Char Char11 Char Char Char1"/>
    <w:basedOn w:val="a"/>
    <w:uiPriority w:val="6"/>
    <w:qFormat/>
    <w:pPr>
      <w:spacing w:line="360" w:lineRule="auto"/>
    </w:pPr>
    <w:rPr>
      <w:szCs w:val="20"/>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afffffffff0">
    <w:name w:val="正文首行缩进两字"/>
    <w:qFormat/>
    <w:pPr>
      <w:spacing w:afterLines="50" w:line="300" w:lineRule="auto"/>
      <w:ind w:rightChars="100" w:right="210" w:firstLineChars="218" w:firstLine="523"/>
    </w:pPr>
    <w:rPr>
      <w:sz w:val="24"/>
      <w:szCs w:val="24"/>
    </w:rPr>
  </w:style>
  <w:style w:type="paragraph" w:customStyle="1" w:styleId="afffffffff1">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单元格居中"/>
    <w:basedOn w:val="a"/>
    <w:qFormat/>
    <w:pPr>
      <w:adjustRightInd/>
      <w:spacing w:line="360" w:lineRule="auto"/>
      <w:jc w:val="center"/>
    </w:pPr>
    <w:rPr>
      <w:sz w:val="24"/>
    </w:rPr>
  </w:style>
  <w:style w:type="paragraph" w:customStyle="1" w:styleId="2fe">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afffffffff3">
    <w:name w:val="方案正文无缩进"/>
    <w:qFormat/>
    <w:pPr>
      <w:spacing w:line="360" w:lineRule="auto"/>
    </w:pPr>
    <w:rPr>
      <w:kern w:val="2"/>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CSS1Char">
    <w:name w:val="CSS1级正文 Char"/>
    <w:basedOn w:val="a9"/>
    <w:qFormat/>
    <w:pPr>
      <w:snapToGrid w:val="0"/>
      <w:spacing w:after="0" w:line="360" w:lineRule="auto"/>
      <w:ind w:firstLineChars="200" w:firstLine="480"/>
    </w:pPr>
    <w:rPr>
      <w:rFonts w:hAnsi="Arial" w:cs="Arial"/>
      <w:snapToGrid w:val="0"/>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36">
    <w:name w:val="Char3"/>
    <w:basedOn w:val="a"/>
    <w:qFormat/>
    <w:pPr>
      <w:adjustRightInd/>
    </w:pPr>
    <w:rPr>
      <w:rFonts w:ascii="仿宋_GB2312" w:eastAsia="仿宋_GB2312"/>
      <w:b/>
      <w:sz w:val="32"/>
      <w:szCs w:val="32"/>
    </w:rPr>
  </w:style>
  <w:style w:type="paragraph" w:customStyle="1" w:styleId="CharCharChar1Char2">
    <w:name w:val="Char Char Char1 Char2"/>
    <w:basedOn w:val="a"/>
    <w:qFormat/>
    <w:rPr>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4">
    <w:name w:val="规范正文"/>
    <w:basedOn w:val="a"/>
    <w:qFormat/>
    <w:pPr>
      <w:tabs>
        <w:tab w:val="left" w:pos="840"/>
      </w:tabs>
      <w:spacing w:beforeLines="50" w:line="360" w:lineRule="auto"/>
      <w:ind w:left="840" w:hanging="420"/>
      <w:textAlignment w:val="baseline"/>
    </w:pPr>
    <w:rPr>
      <w:szCs w:val="20"/>
    </w:rPr>
  </w:style>
  <w:style w:type="paragraph" w:customStyle="1" w:styleId="Char60">
    <w:name w:val="Char6"/>
    <w:basedOn w:val="a"/>
    <w:qFormat/>
    <w:rPr>
      <w:rFonts w:ascii="仿宋_GB2312" w:eastAsia="仿宋_GB2312"/>
      <w:b/>
      <w:sz w:val="32"/>
      <w:szCs w:val="32"/>
    </w:rPr>
  </w:style>
  <w:style w:type="paragraph" w:customStyle="1" w:styleId="aff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fff6">
    <w:name w:val="五级条标题"/>
    <w:basedOn w:val="affffffff1"/>
    <w:next w:val="afffff9"/>
    <w:qFormat/>
    <w:pPr>
      <w:tabs>
        <w:tab w:val="clear" w:pos="2940"/>
        <w:tab w:val="left" w:pos="3360"/>
      </w:tabs>
      <w:ind w:left="3360"/>
      <w:outlineLvl w:val="6"/>
    </w:pPr>
  </w:style>
  <w:style w:type="paragraph" w:customStyle="1" w:styleId="2ff">
    <w:name w:val="_标题2"/>
    <w:basedOn w:val="affffb"/>
    <w:next w:val="affffb"/>
    <w:qFormat/>
    <w:pPr>
      <w:widowControl w:val="0"/>
      <w:tabs>
        <w:tab w:val="left" w:pos="480"/>
      </w:tabs>
      <w:spacing w:beforeLines="50" w:afterLines="50"/>
      <w:ind w:leftChars="50" w:left="50" w:firstLineChars="0" w:hanging="420"/>
      <w:outlineLvl w:val="1"/>
    </w:pPr>
    <w:rPr>
      <w:b/>
      <w:sz w:val="36"/>
    </w:rPr>
  </w:style>
  <w:style w:type="paragraph" w:customStyle="1" w:styleId="1f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afffffffff7">
    <w:name w:val="单元格左对齐"/>
    <w:basedOn w:val="a"/>
    <w:qFormat/>
    <w:pPr>
      <w:adjustRightInd/>
      <w:spacing w:line="360" w:lineRule="auto"/>
    </w:pPr>
    <w:rPr>
      <w:sz w:val="24"/>
    </w:rPr>
  </w:style>
  <w:style w:type="paragraph" w:customStyle="1" w:styleId="2ff0">
    <w:name w:val="表格标题2"/>
    <w:basedOn w:val="affffff4"/>
    <w:qFormat/>
    <w:rPr>
      <w:b/>
    </w:rPr>
  </w:style>
  <w:style w:type="paragraph" w:customStyle="1" w:styleId="3f">
    <w:name w:val="修订3"/>
    <w:qFormat/>
    <w:rPr>
      <w:kern w:val="2"/>
      <w:sz w:val="21"/>
    </w:rPr>
  </w:style>
  <w:style w:type="paragraph" w:customStyle="1" w:styleId="MMTopic1">
    <w:name w:val="MM Topic 1"/>
    <w:basedOn w:val="1"/>
    <w:qFormat/>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afff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afffffffff9">
    <w:name w:val="小节"/>
    <w:basedOn w:val="3"/>
    <w:qFormat/>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af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afffffffffb">
    <w:name w:val="正文文字格式"/>
    <w:basedOn w:val="a"/>
    <w:qFormat/>
    <w:pPr>
      <w:adjustRightInd/>
      <w:spacing w:line="460" w:lineRule="exact"/>
      <w:ind w:firstLine="505"/>
      <w:jc w:val="left"/>
    </w:pPr>
    <w:rPr>
      <w:rFonts w:ascii="宋体"/>
      <w:kern w:val="24"/>
      <w:sz w:val="24"/>
      <w:szCs w:val="20"/>
    </w:rPr>
  </w:style>
  <w:style w:type="paragraph" w:customStyle="1" w:styleId="1fe">
    <w:name w:val="表1"/>
    <w:basedOn w:val="a"/>
    <w:qFormat/>
    <w:pPr>
      <w:tabs>
        <w:tab w:val="left" w:pos="703"/>
      </w:tabs>
      <w:adjustRightInd/>
      <w:spacing w:line="360" w:lineRule="auto"/>
      <w:ind w:left="703"/>
      <w:jc w:val="center"/>
    </w:p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af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4b">
    <w:name w:val="4"/>
    <w:basedOn w:val="a"/>
    <w:next w:val="23"/>
    <w:qFormat/>
    <w:pPr>
      <w:spacing w:after="120" w:line="480" w:lineRule="auto"/>
      <w:ind w:leftChars="200" w:left="420"/>
    </w:pPr>
    <w:rPr>
      <w:sz w:val="24"/>
      <w:szCs w:val="20"/>
    </w:rPr>
  </w:style>
  <w:style w:type="paragraph" w:customStyle="1" w:styleId="2ff1">
    <w:name w:val="2级标题"/>
    <w:basedOn w:val="1f2"/>
    <w:qFormat/>
    <w:pPr>
      <w:jc w:val="left"/>
      <w:outlineLvl w:val="1"/>
    </w:pPr>
    <w:rPr>
      <w:rFonts w:ascii="Times New Roman" w:eastAsia="仿宋" w:hAnsi="Times New Roman"/>
      <w:sz w:val="3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230">
    <w:name w:val="Char23"/>
    <w:basedOn w:val="a"/>
    <w:qFormat/>
    <w:rPr>
      <w:rFonts w:ascii="仿宋_GB2312" w:eastAsia="仿宋_GB2312"/>
      <w:b/>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Char7">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2">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0">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0">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1">
    <w:name w:val="正文 内标"/>
    <w:basedOn w:val="afffffffffe"/>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snapToGrid w:val="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f">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1">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Affffffffff3">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1"/>
    <w:qFormat/>
    <w:pPr>
      <w:outlineLvl w:val="2"/>
    </w:p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4">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tabs>
        <w:tab w:val="left" w:pos="900"/>
      </w:tabs>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Style10">
    <w:name w:val="_Style 1"/>
    <w:basedOn w:val="a"/>
    <w:uiPriority w:val="34"/>
    <w:qFormat/>
    <w:pPr>
      <w:adjustRightInd/>
      <w:ind w:firstLineChars="200" w:firstLine="420"/>
    </w:pPr>
    <w:rPr>
      <w:rFonts w:eastAsia="仿宋_GB2312"/>
      <w:sz w:val="28"/>
    </w:rPr>
  </w:style>
  <w:style w:type="paragraph" w:customStyle="1" w:styleId="affffffffff5">
    <w:name w:val="表格 内容"/>
    <w:basedOn w:val="afffffff0"/>
    <w:qFormat/>
    <w:rPr>
      <w:b w:val="0"/>
      <w:sz w:val="20"/>
    </w:rPr>
  </w:style>
  <w:style w:type="paragraph" w:customStyle="1" w:styleId="affffffffff6">
    <w:name w:val="标准正文"/>
    <w:basedOn w:val="a"/>
    <w:qFormat/>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pPr>
      <w:tabs>
        <w:tab w:val="clear" w:pos="1008"/>
        <w:tab w:val="left" w:pos="1080"/>
      </w:tabs>
      <w:ind w:left="1080" w:hanging="1080"/>
    </w:pPr>
  </w:style>
  <w:style w:type="paragraph" w:customStyle="1" w:styleId="1ff0">
    <w:name w:val="数字标题1"/>
    <w:basedOn w:val="1"/>
    <w:next w:val="a"/>
    <w:qFormat/>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7">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8">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9">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a">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Style947">
    <w:name w:val="_Style 947"/>
    <w:basedOn w:val="a"/>
    <w:next w:val="2b"/>
    <w:uiPriority w:val="34"/>
    <w:qFormat/>
    <w:pPr>
      <w:adjustRightInd/>
      <w:ind w:firstLineChars="200" w:firstLine="420"/>
    </w:pPr>
  </w:style>
  <w:style w:type="paragraph" w:customStyle="1" w:styleId="59">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adjustRightInd/>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table" w:customStyle="1" w:styleId="2ff4">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8">
    <w:name w:val="正文首行缩进 2 Char"/>
    <w:basedOn w:val="Char4"/>
    <w:uiPriority w:val="99"/>
    <w:semiHidden/>
    <w:qFormat/>
    <w:rPr>
      <w:rFonts w:ascii="Times New Roman" w:eastAsia="宋体" w:hAnsi="Times New Roman" w:cs="Times New Roman"/>
      <w:sz w:val="24"/>
      <w:szCs w:val="24"/>
    </w:rPr>
  </w:style>
  <w:style w:type="paragraph" w:customStyle="1" w:styleId="Bodytext3">
    <w:name w:val="Body text|3"/>
    <w:basedOn w:val="a"/>
    <w:qFormat/>
    <w:pPr>
      <w:adjustRightInd/>
      <w:spacing w:after="60" w:line="360" w:lineRule="auto"/>
      <w:ind w:left="1510"/>
      <w:jc w:val="left"/>
    </w:pPr>
    <w:rPr>
      <w:rFonts w:ascii="宋体" w:hAnsi="宋体" w:hint="eastAsia"/>
      <w:kern w:val="0"/>
      <w:sz w:val="26"/>
      <w:szCs w:val="26"/>
    </w:rPr>
  </w:style>
  <w:style w:type="paragraph" w:customStyle="1" w:styleId="130">
    <w:name w:val="正文_13"/>
    <w:qFormat/>
    <w:pPr>
      <w:widowControl w:val="0"/>
      <w:jc w:val="both"/>
    </w:pPr>
    <w:rPr>
      <w:kern w:val="2"/>
      <w:sz w:val="21"/>
      <w:szCs w:val="24"/>
    </w:rPr>
  </w:style>
  <w:style w:type="paragraph" w:customStyle="1" w:styleId="Bodytext1">
    <w:name w:val="Body text|1"/>
    <w:basedOn w:val="a"/>
    <w:qFormat/>
    <w:pPr>
      <w:adjustRightInd/>
      <w:spacing w:line="432" w:lineRule="auto"/>
      <w:ind w:firstLine="400"/>
      <w:jc w:val="left"/>
    </w:pPr>
    <w:rPr>
      <w:rFonts w:ascii="宋体" w:hAnsi="宋体" w:hint="eastAsia"/>
      <w:kern w:val="0"/>
      <w:sz w:val="30"/>
      <w:szCs w:val="30"/>
    </w:rPr>
  </w:style>
  <w:style w:type="paragraph" w:customStyle="1" w:styleId="Bodytext5">
    <w:name w:val="Body text|5"/>
    <w:basedOn w:val="a"/>
    <w:qFormat/>
    <w:pPr>
      <w:adjustRightInd/>
      <w:spacing w:line="360" w:lineRule="auto"/>
      <w:ind w:hanging="1640"/>
      <w:jc w:val="left"/>
    </w:pPr>
    <w:rPr>
      <w:rFonts w:ascii="宋体" w:hAnsi="宋体" w:hint="eastAsia"/>
      <w:kern w:val="0"/>
      <w:sz w:val="22"/>
      <w:szCs w:val="22"/>
      <w:u w:val="single"/>
    </w:rPr>
  </w:style>
  <w:style w:type="paragraph" w:styleId="affffffffffc">
    <w:name w:val="List Paragraph"/>
    <w:basedOn w:val="a"/>
    <w:qFormat/>
    <w:pPr>
      <w:autoSpaceDE w:val="0"/>
      <w:autoSpaceDN w:val="0"/>
      <w:jc w:val="left"/>
    </w:pPr>
    <w:rPr>
      <w:rFonts w:ascii="Calibri" w:hAnsi="Calibri"/>
      <w:kern w:val="0"/>
      <w:sz w:val="24"/>
    </w:rPr>
  </w:style>
  <w:style w:type="paragraph" w:customStyle="1" w:styleId="affffffffffd">
    <w:name w:val="内文正文"/>
    <w:basedOn w:val="ad"/>
    <w:qFormat/>
    <w:pPr>
      <w:spacing w:line="400" w:lineRule="exact"/>
      <w:ind w:firstLineChars="200" w:firstLine="200"/>
      <w:jc w:val="both"/>
      <w:textAlignment w:val="bottom"/>
    </w:pPr>
    <w:rPr>
      <w:rFonts w:ascii="宋体" w:hAnsi="???|CS?o｡ﾀ?"/>
      <w:szCs w:val="28"/>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仿宋_GB2312" w:eastAsia="黑体" w:cs="宋体"/>
      <w:b w:val="0"/>
      <w:bCs w:val="0"/>
      <w:sz w:val="24"/>
      <w:szCs w:val="20"/>
    </w:rPr>
  </w:style>
  <w:style w:type="paragraph" w:customStyle="1" w:styleId="02">
    <w:name w:val="正文_0"/>
    <w:autoRedefine/>
    <w:uiPriority w:val="99"/>
    <w:qFormat/>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character" w:customStyle="1" w:styleId="1Char1">
    <w:name w:val="标题 1 Char1"/>
    <w:basedOn w:val="a0"/>
    <w:link w:val="1"/>
    <w:qFormat/>
    <w:rPr>
      <w:rFonts w:ascii="宋体" w:eastAsia="宋体" w:hAnsi="宋体" w:cs="宋体"/>
      <w:b/>
      <w:bCs/>
      <w:kern w:val="36"/>
      <w:sz w:val="48"/>
      <w:szCs w:val="48"/>
    </w:rPr>
  </w:style>
  <w:style w:type="character" w:customStyle="1" w:styleId="NormalCharacter">
    <w:name w:val="NormalCharacter"/>
    <w:semiHidden/>
    <w:qFormat/>
    <w:rPr>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qFormat="1"/>
    <w:lsdException w:name="toc 3" w:semiHidden="1" w:uiPriority="39" w:unhideWhenUsed="1" w:qFormat="1"/>
    <w:lsdException w:name="toc 4" w:uiPriority="0"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1"/>
    <w:uiPriority w:val="9"/>
    <w:qFormat/>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2"/>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1"/>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2"/>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1"/>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1"/>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1"/>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hAnsiTheme="minorHAnsi" w:cstheme="minorBidi"/>
      <w:snapToGrid w:val="0"/>
      <w:color w:val="000000"/>
      <w:kern w:val="28"/>
      <w:sz w:val="28"/>
      <w:szCs w:val="22"/>
    </w:rPr>
  </w:style>
  <w:style w:type="paragraph" w:styleId="a5">
    <w:name w:val="caption"/>
    <w:basedOn w:val="a"/>
    <w:next w:val="a"/>
    <w:link w:val="Char"/>
    <w:qFormat/>
    <w:rPr>
      <w:rFonts w:asciiTheme="minorHAnsi" w:eastAsiaTheme="minorEastAsia" w:hAnsiTheme="minorHAnsi" w:cstheme="minorBidi"/>
      <w:b/>
      <w:sz w:val="28"/>
      <w:szCs w:val="22"/>
    </w:rPr>
  </w:style>
  <w:style w:type="paragraph" w:styleId="50">
    <w:name w:val="index 5"/>
    <w:basedOn w:val="a"/>
    <w:next w:val="a"/>
    <w:qFormat/>
    <w:pPr>
      <w:adjustRightInd/>
      <w:ind w:leftChars="800" w:left="800" w:firstLineChars="200" w:firstLine="200"/>
    </w:pPr>
  </w:style>
  <w:style w:type="paragraph" w:styleId="a6">
    <w:name w:val="Document Map"/>
    <w:basedOn w:val="a"/>
    <w:link w:val="Char20"/>
    <w:qFormat/>
    <w:pPr>
      <w:shd w:val="clear" w:color="auto" w:fill="000080"/>
    </w:pPr>
    <w:rPr>
      <w:rFonts w:asciiTheme="minorHAnsi" w:eastAsiaTheme="minorEastAsia" w:hAnsiTheme="minorHAnsi" w:cstheme="minorBidi"/>
    </w:rPr>
  </w:style>
  <w:style w:type="paragraph" w:styleId="a7">
    <w:name w:val="annotation text"/>
    <w:basedOn w:val="a"/>
    <w:link w:val="Char0"/>
    <w:qFormat/>
    <w:pPr>
      <w:adjustRightInd/>
      <w:jc w:val="left"/>
    </w:pPr>
    <w:rPr>
      <w:szCs w:val="21"/>
    </w:rPr>
  </w:style>
  <w:style w:type="paragraph" w:styleId="a8">
    <w:name w:val="Salutation"/>
    <w:basedOn w:val="a"/>
    <w:next w:val="a"/>
    <w:link w:val="Char21"/>
    <w:qFormat/>
    <w:rPr>
      <w:rFonts w:ascii="仿宋_GB2312" w:eastAsia="仿宋_GB2312" w:hAnsiTheme="minorHAnsi" w:cstheme="minorBidi"/>
      <w:sz w:val="28"/>
      <w:szCs w:val="22"/>
    </w:rPr>
  </w:style>
  <w:style w:type="paragraph" w:styleId="30">
    <w:name w:val="Body Text 3"/>
    <w:basedOn w:val="a"/>
    <w:link w:val="3Char2"/>
    <w:qFormat/>
    <w:pPr>
      <w:jc w:val="center"/>
    </w:pPr>
    <w:rPr>
      <w:rFonts w:asciiTheme="minorHAnsi" w:eastAsiaTheme="minorEastAsia" w:hAnsiTheme="minorHAnsi" w:cstheme="minorBidi"/>
      <w:szCs w:val="22"/>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
    <w:unhideWhenUsed/>
    <w:qFormat/>
    <w:pPr>
      <w:spacing w:after="120"/>
    </w:pPr>
  </w:style>
  <w:style w:type="paragraph" w:styleId="aa">
    <w:name w:val="Body Text First Indent"/>
    <w:basedOn w:val="a9"/>
    <w:link w:val="Char3"/>
    <w:uiPriority w:val="99"/>
    <w:unhideWhenUsed/>
    <w:qFormat/>
    <w:pPr>
      <w:ind w:firstLineChars="100" w:firstLine="420"/>
    </w:pPr>
  </w:style>
  <w:style w:type="paragraph" w:styleId="ab">
    <w:name w:val="Body Text Indent"/>
    <w:basedOn w:val="a"/>
    <w:link w:val="Char4"/>
    <w:qFormat/>
    <w:pPr>
      <w:adjustRightInd/>
      <w:ind w:left="480" w:hangingChars="200" w:hanging="480"/>
    </w:pPr>
    <w:rPr>
      <w:rFonts w:asciiTheme="minorHAnsi" w:eastAsia="Cambria" w:hAnsiTheme="minorHAnsi" w:cstheme="minorBidi"/>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2"/>
    <w:qFormat/>
    <w:pPr>
      <w:widowControl/>
      <w:adjustRightInd/>
      <w:ind w:firstLineChars="200" w:firstLine="200"/>
      <w:jc w:val="left"/>
    </w:pPr>
    <w:rPr>
      <w:rFonts w:ascii="宋体" w:eastAsiaTheme="minorEastAsia" w:hAnsi="宋体" w:cstheme="minorBidi"/>
      <w:i/>
      <w:iCs/>
      <w:sz w:val="24"/>
    </w:rPr>
  </w:style>
  <w:style w:type="paragraph" w:styleId="33">
    <w:name w:val="toc 3"/>
    <w:basedOn w:val="a"/>
    <w:next w:val="a"/>
    <w:uiPriority w:val="39"/>
    <w:semiHidden/>
    <w:unhideWhenUsed/>
    <w:qFormat/>
    <w:pPr>
      <w:ind w:leftChars="400" w:left="840"/>
    </w:pPr>
  </w:style>
  <w:style w:type="paragraph" w:styleId="ad">
    <w:name w:val="Plain Text"/>
    <w:basedOn w:val="a"/>
    <w:next w:val="ae"/>
    <w:link w:val="Char5"/>
    <w:qFormat/>
    <w:pPr>
      <w:widowControl/>
      <w:overflowPunct w:val="0"/>
      <w:autoSpaceDE w:val="0"/>
      <w:autoSpaceDN w:val="0"/>
      <w:jc w:val="left"/>
      <w:textAlignment w:val="baseline"/>
    </w:pPr>
    <w:rPr>
      <w:rFonts w:ascii="Cambria" w:eastAsia="Cambria" w:hAnsi="隶书" w:cstheme="minorBidi"/>
      <w:szCs w:val="21"/>
    </w:rPr>
  </w:style>
  <w:style w:type="paragraph" w:styleId="ae">
    <w:name w:val="Date"/>
    <w:basedOn w:val="a"/>
    <w:next w:val="a"/>
    <w:link w:val="Char6"/>
    <w:unhideWhenUsed/>
    <w:qFormat/>
    <w:pPr>
      <w:ind w:leftChars="2500" w:left="100"/>
    </w:p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23">
    <w:name w:val="Body Text Indent 2"/>
    <w:basedOn w:val="a"/>
    <w:link w:val="2Char2"/>
    <w:qFormat/>
    <w:pPr>
      <w:spacing w:line="360" w:lineRule="auto"/>
      <w:ind w:firstLine="601"/>
      <w:textAlignment w:val="baseline"/>
    </w:pPr>
    <w:rPr>
      <w:rFonts w:ascii="宋体" w:eastAsiaTheme="minorEastAsia" w:hAnsiTheme="minorHAnsi" w:cstheme="minorBidi"/>
      <w:sz w:val="28"/>
      <w:szCs w:val="22"/>
    </w:rPr>
  </w:style>
  <w:style w:type="paragraph" w:styleId="af">
    <w:name w:val="endnote text"/>
    <w:basedOn w:val="a"/>
    <w:link w:val="Char10"/>
    <w:qFormat/>
    <w:rPr>
      <w:rFonts w:asciiTheme="minorHAnsi" w:eastAsiaTheme="minorEastAsia" w:hAnsiTheme="minorHAnsi" w:cstheme="minorBidi"/>
      <w:lang w:val="zh-CN"/>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header"/>
    <w:basedOn w:val="a"/>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22"/>
    <w:qFormat/>
    <w:pPr>
      <w:spacing w:after="600" w:line="312" w:lineRule="atLeast"/>
      <w:jc w:val="center"/>
      <w:textAlignment w:val="baseline"/>
    </w:pPr>
    <w:rPr>
      <w:rFonts w:asciiTheme="minorHAnsi" w:eastAsia="仿宋_GB2312" w:hAnsiTheme="minorHAnsi" w:cstheme="minorBidi"/>
      <w:sz w:val="24"/>
      <w:szCs w:val="22"/>
    </w:rPr>
  </w:style>
  <w:style w:type="paragraph" w:styleId="10">
    <w:name w:val="toc 1"/>
    <w:basedOn w:val="a"/>
    <w:next w:val="a"/>
    <w:uiPriority w:val="39"/>
    <w:unhideWhenUsed/>
    <w:qFormat/>
    <w:pPr>
      <w:widowControl/>
      <w:adjustRightInd/>
      <w:spacing w:after="100" w:line="259" w:lineRule="auto"/>
    </w:pPr>
    <w:rPr>
      <w:rFonts w:ascii="等线" w:eastAsia="等线" w:hAnsi="等线"/>
      <w:sz w:val="22"/>
      <w:szCs w:val="22"/>
    </w:rPr>
  </w:style>
  <w:style w:type="paragraph" w:styleId="42">
    <w:name w:val="toc 4"/>
    <w:basedOn w:val="a"/>
    <w:next w:val="a"/>
    <w:qFormat/>
    <w:pPr>
      <w:autoSpaceDE w:val="0"/>
      <w:autoSpaceDN w:val="0"/>
      <w:ind w:leftChars="600" w:left="1260"/>
      <w:jc w:val="left"/>
    </w:pPr>
    <w:rPr>
      <w:kern w:val="0"/>
      <w:sz w:val="20"/>
      <w:szCs w:val="20"/>
    </w:r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30"/>
    <w:qFormat/>
    <w:pPr>
      <w:adjustRightInd w:val="0"/>
      <w:snapToGrid w:val="0"/>
      <w:spacing w:before="240" w:after="480"/>
      <w:jc w:val="center"/>
    </w:pPr>
    <w:rPr>
      <w:rFonts w:ascii="Arial" w:eastAsia="隶书" w:hAnsi="Arial" w:cstheme="minorBidi"/>
      <w:b/>
      <w:bCs/>
      <w:kern w:val="28"/>
      <w:sz w:val="44"/>
      <w:szCs w:val="32"/>
    </w:rPr>
  </w:style>
  <w:style w:type="paragraph" w:styleId="51">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23"/>
    <w:qFormat/>
    <w:pPr>
      <w:adjustRightInd/>
      <w:snapToGrid/>
      <w:spacing w:before="60" w:after="60" w:line="300" w:lineRule="exact"/>
      <w:ind w:firstLine="0"/>
    </w:pPr>
    <w:rPr>
      <w:rFonts w:asciiTheme="minorHAnsi" w:eastAsiaTheme="minorEastAsia"/>
      <w:snapToGrid/>
      <w:color w:val="0000FF"/>
      <w:kern w:val="2"/>
      <w:sz w:val="21"/>
    </w:rPr>
  </w:style>
  <w:style w:type="paragraph" w:styleId="60">
    <w:name w:val="toc 6"/>
    <w:basedOn w:val="a"/>
    <w:next w:val="a"/>
    <w:qFormat/>
    <w:pPr>
      <w:ind w:leftChars="1000" w:left="2100"/>
    </w:pPr>
  </w:style>
  <w:style w:type="paragraph" w:styleId="52">
    <w:name w:val="List 5"/>
    <w:basedOn w:val="a"/>
    <w:qFormat/>
    <w:pPr>
      <w:adjustRightInd/>
      <w:ind w:leftChars="800" w:left="100" w:hangingChars="200" w:hanging="200"/>
    </w:pPr>
  </w:style>
  <w:style w:type="paragraph" w:styleId="34">
    <w:name w:val="Body Text Indent 3"/>
    <w:basedOn w:val="a"/>
    <w:link w:val="3Char20"/>
    <w:qFormat/>
    <w:pPr>
      <w:spacing w:line="360" w:lineRule="auto"/>
      <w:ind w:firstLine="420"/>
    </w:pPr>
    <w:rPr>
      <w:rFonts w:asciiTheme="minorHAnsi" w:eastAsiaTheme="minorEastAsia" w:hAnsiTheme="minorHAnsi" w:cstheme="minorBidi"/>
      <w:sz w:val="24"/>
      <w:szCs w:val="22"/>
    </w:rPr>
  </w:style>
  <w:style w:type="paragraph" w:styleId="24">
    <w:name w:val="toc 2"/>
    <w:basedOn w:val="a"/>
    <w:next w:val="a"/>
    <w:qFormat/>
    <w:pPr>
      <w:ind w:leftChars="200" w:left="420"/>
    </w:pPr>
  </w:style>
  <w:style w:type="paragraph" w:styleId="25">
    <w:name w:val="Body Text 2"/>
    <w:basedOn w:val="a"/>
    <w:link w:val="2Char20"/>
    <w:qFormat/>
    <w:pPr>
      <w:spacing w:after="120" w:line="480" w:lineRule="auto"/>
    </w:pPr>
    <w:rPr>
      <w:rFonts w:asciiTheme="minorHAnsi" w:eastAsiaTheme="minorEastAsia" w:hAnsiTheme="minorHAnsi" w:cstheme="minorBidi"/>
    </w:rPr>
  </w:style>
  <w:style w:type="paragraph" w:styleId="HTML0">
    <w:name w:val="HTML Preformatted"/>
    <w:basedOn w:val="a"/>
    <w:link w:val="HTMLChar2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paragraph" w:styleId="af8">
    <w:name w:val="Normal (Web)"/>
    <w:basedOn w:val="a"/>
    <w:uiPriority w:val="99"/>
    <w:unhideWhenUsed/>
    <w:qFormat/>
    <w:pPr>
      <w:widowControl/>
      <w:adjustRightInd/>
      <w:spacing w:before="100" w:beforeAutospacing="1" w:after="100" w:afterAutospacing="1"/>
      <w:jc w:val="left"/>
    </w:pPr>
    <w:rPr>
      <w:rFonts w:ascii="宋体" w:hAnsi="宋体" w:cs="宋体"/>
      <w:kern w:val="0"/>
      <w:sz w:val="24"/>
    </w:rPr>
  </w:style>
  <w:style w:type="paragraph" w:styleId="af9">
    <w:name w:val="Title"/>
    <w:basedOn w:val="a"/>
    <w:link w:val="Char31"/>
    <w:uiPriority w:val="10"/>
    <w:qFormat/>
    <w:pPr>
      <w:widowControl/>
      <w:overflowPunct w:val="0"/>
      <w:autoSpaceDE w:val="0"/>
      <w:autoSpaceDN w:val="0"/>
      <w:jc w:val="center"/>
      <w:textAlignment w:val="baseline"/>
    </w:pPr>
    <w:rPr>
      <w:rFonts w:asciiTheme="minorHAnsi" w:eastAsiaTheme="minorEastAsia" w:hAnsiTheme="minorHAnsi" w:cstheme="minorBidi"/>
      <w:b/>
      <w:sz w:val="24"/>
      <w:szCs w:val="22"/>
    </w:rPr>
  </w:style>
  <w:style w:type="paragraph" w:styleId="afa">
    <w:name w:val="annotation subject"/>
    <w:basedOn w:val="a7"/>
    <w:next w:val="a7"/>
    <w:link w:val="Char24"/>
    <w:qFormat/>
    <w:pPr>
      <w:adjustRightInd w:val="0"/>
    </w:pPr>
    <w:rPr>
      <w:rFonts w:asciiTheme="minorHAnsi" w:eastAsiaTheme="minorEastAsia" w:hAnsiTheme="minorHAnsi" w:cstheme="minorBidi"/>
      <w:b/>
      <w:bCs/>
      <w:szCs w:val="24"/>
    </w:rPr>
  </w:style>
  <w:style w:type="paragraph" w:styleId="26">
    <w:name w:val="Body Text First Indent 2"/>
    <w:basedOn w:val="ab"/>
    <w:link w:val="2Char21"/>
    <w:unhideWhenUsed/>
    <w:qFormat/>
    <w:pPr>
      <w:adjustRightInd w:val="0"/>
      <w:spacing w:after="120"/>
      <w:ind w:leftChars="200" w:left="420" w:firstLineChars="200" w:firstLine="420"/>
    </w:pPr>
    <w:rPr>
      <w:rFonts w:ascii="宋体" w:eastAsiaTheme="minorEastAsia" w:hAnsi="宋体"/>
      <w:sz w:val="21"/>
    </w:rPr>
  </w:style>
  <w:style w:type="table" w:styleId="af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basedOn w:val="a0"/>
    <w:uiPriority w:val="99"/>
    <w:semiHidden/>
    <w:unhideWhenUsed/>
    <w:qFormat/>
    <w:rPr>
      <w:color w:val="800080" w:themeColor="followedHyperlink"/>
      <w:u w:val="single"/>
    </w:rPr>
  </w:style>
  <w:style w:type="character" w:styleId="aff3">
    <w:name w:val="Emphasis"/>
    <w:uiPriority w:val="20"/>
    <w:qFormat/>
    <w:rPr>
      <w:color w:val="CC0033"/>
    </w:rPr>
  </w:style>
  <w:style w:type="character" w:styleId="aff4">
    <w:name w:val="line number"/>
    <w:qFormat/>
    <w:rPr>
      <w:rFonts w:ascii="Arial" w:eastAsia="黑体" w:hAnsi="Arial" w:cs="Arial"/>
      <w:snapToGrid w:val="0"/>
      <w:kern w:val="0"/>
      <w:szCs w:val="21"/>
    </w:rPr>
  </w:style>
  <w:style w:type="character" w:styleId="aff5">
    <w:name w:val="Hyperlink"/>
    <w:basedOn w:val="a0"/>
    <w:uiPriority w:val="99"/>
    <w:unhideWhenUsed/>
    <w:qFormat/>
    <w:rPr>
      <w:color w:val="0000FF" w:themeColor="hyperlink"/>
      <w:u w:val="singl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HTML2">
    <w:name w:val="HTML Sample"/>
    <w:basedOn w:val="a0"/>
    <w:uiPriority w:val="99"/>
    <w:unhideWhenUsed/>
    <w:qFormat/>
    <w:rPr>
      <w:rFonts w:ascii="宋体" w:eastAsia="宋体" w:hAnsi="宋体" w:cs="宋体"/>
    </w:rPr>
  </w:style>
  <w:style w:type="paragraph" w:customStyle="1" w:styleId="xl53">
    <w:name w:val="xl53"/>
    <w:basedOn w:val="a"/>
    <w:next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character" w:customStyle="1" w:styleId="Char9">
    <w:name w:val="页眉 Char"/>
    <w:basedOn w:val="a0"/>
    <w:link w:val="af2"/>
    <w:qFormat/>
    <w:rPr>
      <w:sz w:val="18"/>
      <w:szCs w:val="18"/>
    </w:rPr>
  </w:style>
  <w:style w:type="character" w:customStyle="1" w:styleId="Char8">
    <w:name w:val="页脚 Char"/>
    <w:basedOn w:val="a0"/>
    <w:link w:val="af1"/>
    <w:qFormat/>
    <w:rPr>
      <w:sz w:val="18"/>
      <w:szCs w:val="18"/>
    </w:rPr>
  </w:style>
  <w:style w:type="character" w:customStyle="1" w:styleId="1Char">
    <w:name w:val="标题 1 Char"/>
    <w:basedOn w:val="a0"/>
    <w:qFormat/>
    <w:rPr>
      <w:rFonts w:ascii="宋体" w:eastAsia="宋体" w:hAnsi="宋体" w:cs="宋体"/>
      <w:b/>
      <w:bCs/>
      <w:kern w:val="36"/>
      <w:sz w:val="48"/>
      <w:szCs w:val="48"/>
    </w:rPr>
  </w:style>
  <w:style w:type="character" w:customStyle="1" w:styleId="skancount">
    <w:name w:val="skancount"/>
    <w:basedOn w:val="a0"/>
    <w:qFormat/>
  </w:style>
  <w:style w:type="character" w:customStyle="1" w:styleId="bookmark-item">
    <w:name w:val="bookmark-item"/>
    <w:basedOn w:val="a0"/>
    <w:qFormat/>
  </w:style>
  <w:style w:type="paragraph" w:customStyle="1" w:styleId="Normal">
    <w:name w:val="[Normal]"/>
    <w:qFormat/>
    <w:rPr>
      <w:rFonts w:ascii="宋体" w:hAnsi="宋体"/>
      <w:sz w:val="24"/>
      <w:szCs w:val="22"/>
      <w:lang w:val="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5">
    <w:name w:val="纯文本 Char"/>
    <w:link w:val="ad"/>
    <w:qFormat/>
    <w:rPr>
      <w:rFonts w:ascii="Cambria" w:eastAsia="Cambria" w:hAnsi="隶书"/>
      <w:szCs w:val="21"/>
    </w:rPr>
  </w:style>
  <w:style w:type="character" w:customStyle="1" w:styleId="Char4">
    <w:name w:val="正文文本缩进 Char"/>
    <w:link w:val="ab"/>
    <w:qFormat/>
    <w:rPr>
      <w:rFonts w:eastAsia="Cambria"/>
      <w:sz w:val="24"/>
      <w:szCs w:val="24"/>
    </w:rPr>
  </w:style>
  <w:style w:type="paragraph" w:customStyle="1" w:styleId="Default">
    <w:name w:val="Default"/>
    <w:next w:val="af1"/>
    <w:link w:val="DefaultChar"/>
    <w:qFormat/>
    <w:pPr>
      <w:widowControl w:val="0"/>
      <w:autoSpaceDE w:val="0"/>
      <w:autoSpaceDN w:val="0"/>
      <w:adjustRightInd w:val="0"/>
    </w:pPr>
    <w:rPr>
      <w:rFonts w:ascii="Cambria" w:cs="Cambria"/>
      <w:color w:val="000000"/>
      <w:sz w:val="24"/>
      <w:szCs w:val="24"/>
    </w:rPr>
  </w:style>
  <w:style w:type="character" w:customStyle="1" w:styleId="Char11">
    <w:name w:val="正文文本缩进 Char1"/>
    <w:basedOn w:val="a0"/>
    <w:qFormat/>
    <w:rPr>
      <w:rFonts w:ascii="Times New Roman" w:eastAsia="宋体" w:hAnsi="Times New Roman" w:cs="Times New Roman"/>
      <w:szCs w:val="24"/>
    </w:rPr>
  </w:style>
  <w:style w:type="character" w:customStyle="1" w:styleId="Char12">
    <w:name w:val="纯文本 Char1"/>
    <w:basedOn w:val="a0"/>
    <w:link w:val="12"/>
    <w:uiPriority w:val="99"/>
    <w:qFormat/>
    <w:rPr>
      <w:rFonts w:ascii="宋体" w:eastAsia="宋体" w:hAnsi="Courier New" w:cs="Courier New"/>
      <w:szCs w:val="21"/>
    </w:rPr>
  </w:style>
  <w:style w:type="paragraph" w:customStyle="1" w:styleId="12">
    <w:name w:val="纯文本1"/>
    <w:basedOn w:val="a"/>
    <w:link w:val="Char12"/>
    <w:qFormat/>
    <w:pPr>
      <w:adjustRightInd/>
    </w:pPr>
    <w:rPr>
      <w:rFonts w:ascii="宋体" w:hAnsi="Courier New" w:cs="Courier New"/>
      <w:szCs w:val="21"/>
    </w:rPr>
  </w:style>
  <w:style w:type="character" w:customStyle="1" w:styleId="2CharChar">
    <w:name w:val="正文2 Char Char"/>
    <w:link w:val="27"/>
    <w:qFormat/>
    <w:rPr>
      <w:rFonts w:eastAsia="宋体"/>
      <w:sz w:val="24"/>
    </w:rPr>
  </w:style>
  <w:style w:type="paragraph" w:customStyle="1" w:styleId="27">
    <w:name w:val="正文2"/>
    <w:basedOn w:val="a"/>
    <w:link w:val="2CharChar"/>
    <w:qFormat/>
    <w:pPr>
      <w:spacing w:before="156" w:line="360" w:lineRule="auto"/>
      <w:ind w:firstLineChars="200" w:firstLine="510"/>
    </w:pPr>
    <w:rPr>
      <w:rFonts w:asciiTheme="minorHAnsi" w:hAnsiTheme="minorHAnsi" w:cstheme="minorBidi"/>
      <w:sz w:val="24"/>
      <w:szCs w:val="22"/>
    </w:rPr>
  </w:style>
  <w:style w:type="character" w:customStyle="1" w:styleId="13">
    <w:name w:val="纯文本 字符1"/>
    <w:qFormat/>
    <w:rPr>
      <w:rFonts w:ascii="宋体" w:eastAsia="宋体" w:hAnsi="Courier New" w:cs="Arial"/>
      <w:snapToGrid w:val="0"/>
      <w:kern w:val="2"/>
      <w:sz w:val="21"/>
      <w:szCs w:val="21"/>
      <w:lang w:val="en-US" w:eastAsia="zh-CN" w:bidi="ar-SA"/>
    </w:rPr>
  </w:style>
  <w:style w:type="character" w:customStyle="1" w:styleId="5Char">
    <w:name w:val="样式5 Char"/>
    <w:qFormat/>
    <w:rPr>
      <w:rFonts w:ascii="仿宋_GB2312" w:eastAsia="仿宋_GB2312" w:hAnsi="仿宋"/>
      <w:kern w:val="2"/>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character" w:customStyle="1" w:styleId="Char1">
    <w:name w:val="正文文本 Char"/>
    <w:basedOn w:val="a0"/>
    <w:link w:val="a9"/>
    <w:qFormat/>
    <w:rPr>
      <w:rFonts w:ascii="Times New Roman" w:eastAsia="宋体" w:hAnsi="Times New Roman" w:cs="Times New Roman"/>
      <w:szCs w:val="24"/>
    </w:rPr>
  </w:style>
  <w:style w:type="character" w:customStyle="1" w:styleId="Char3">
    <w:name w:val="正文首行缩进 Char"/>
    <w:basedOn w:val="Char1"/>
    <w:link w:val="aa"/>
    <w:uiPriority w:val="99"/>
    <w:qFormat/>
    <w:rPr>
      <w:rFonts w:ascii="Times New Roman" w:eastAsia="宋体" w:hAnsi="Times New Roman" w:cs="Times New Roman"/>
      <w:szCs w:val="24"/>
    </w:rPr>
  </w:style>
  <w:style w:type="character" w:customStyle="1" w:styleId="Char13">
    <w:name w:val="标题 Char1"/>
    <w:qFormat/>
    <w:rPr>
      <w:rFonts w:ascii="Cambria" w:eastAsia="宋体" w:hAnsi="Cambria" w:cs="Times New Roman"/>
      <w:b/>
      <w:bCs/>
      <w:sz w:val="32"/>
      <w:szCs w:val="32"/>
      <w:lang w:bidi="ar-SA"/>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批注文字 Char"/>
    <w:basedOn w:val="a0"/>
    <w:link w:val="a7"/>
    <w:uiPriority w:val="99"/>
    <w:qFormat/>
    <w:rPr>
      <w:rFonts w:ascii="Times New Roman" w:eastAsia="宋体" w:hAnsi="Times New Roman" w:cs="Times New Roman"/>
      <w:szCs w:val="21"/>
    </w:rPr>
  </w:style>
  <w:style w:type="character" w:customStyle="1" w:styleId="Char7">
    <w:name w:val="批注框文本 Char"/>
    <w:basedOn w:val="a0"/>
    <w:link w:val="af0"/>
    <w:uiPriority w:val="99"/>
    <w:semiHidden/>
    <w:qFormat/>
    <w:rPr>
      <w:rFonts w:ascii="Times New Roman" w:eastAsia="宋体" w:hAnsi="Times New Roman" w:cs="Times New Roman"/>
      <w:sz w:val="18"/>
      <w:szCs w:val="18"/>
    </w:rPr>
  </w:style>
  <w:style w:type="character" w:customStyle="1" w:styleId="Char6">
    <w:name w:val="日期 Char"/>
    <w:basedOn w:val="a0"/>
    <w:link w:val="ae"/>
    <w:uiPriority w:val="99"/>
    <w:semiHidden/>
    <w:qFormat/>
    <w:rPr>
      <w:rFonts w:ascii="Times New Roman" w:eastAsia="宋体" w:hAnsi="Times New Roman" w:cs="Times New Roman"/>
      <w:szCs w:val="24"/>
    </w:rPr>
  </w:style>
  <w:style w:type="paragraph" w:customStyle="1" w:styleId="14">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0">
    <w:name w:val="标题 5 Char"/>
    <w:basedOn w:val="a0"/>
    <w:uiPriority w:val="9"/>
    <w:semiHidden/>
    <w:qFormat/>
    <w:rPr>
      <w:rFonts w:ascii="Times New Roman" w:eastAsia="宋体" w:hAnsi="Times New Roman" w:cs="Times New Roman"/>
      <w:b/>
      <w:bCs/>
      <w:sz w:val="28"/>
      <w:szCs w:val="28"/>
    </w:rPr>
  </w:style>
  <w:style w:type="character" w:customStyle="1" w:styleId="6Char">
    <w:name w:val="标题 6 Char"/>
    <w:basedOn w:val="a0"/>
    <w:uiPriority w:val="9"/>
    <w:semiHidden/>
    <w:qFormat/>
    <w:rPr>
      <w:rFonts w:asciiTheme="majorHAnsi" w:eastAsiaTheme="majorEastAsia" w:hAnsiTheme="majorHAnsi" w:cstheme="majorBidi"/>
      <w:b/>
      <w:bCs/>
      <w:sz w:val="24"/>
      <w:szCs w:val="24"/>
    </w:rPr>
  </w:style>
  <w:style w:type="character" w:customStyle="1" w:styleId="7Char">
    <w:name w:val="标题 7 Char"/>
    <w:basedOn w:val="a0"/>
    <w:uiPriority w:val="9"/>
    <w:semiHidden/>
    <w:qFormat/>
    <w:rPr>
      <w:rFonts w:ascii="Times New Roman" w:eastAsia="宋体" w:hAnsi="Times New Roman" w:cs="Times New Roman"/>
      <w:b/>
      <w:bCs/>
      <w:sz w:val="24"/>
      <w:szCs w:val="24"/>
    </w:rPr>
  </w:style>
  <w:style w:type="character" w:customStyle="1" w:styleId="8Char">
    <w:name w:val="标题 8 Char"/>
    <w:basedOn w:val="a0"/>
    <w:uiPriority w:val="9"/>
    <w:semiHidden/>
    <w:qFormat/>
    <w:rPr>
      <w:rFonts w:asciiTheme="majorHAnsi" w:eastAsiaTheme="majorEastAsia" w:hAnsiTheme="majorHAnsi" w:cstheme="majorBidi"/>
      <w:sz w:val="24"/>
      <w:szCs w:val="24"/>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large1">
    <w:name w:val="large1"/>
    <w:qFormat/>
    <w:rPr>
      <w:rFonts w:ascii="宋体" w:eastAsia="宋体" w:hAnsi="宋体" w:hint="eastAsia"/>
      <w:sz w:val="21"/>
      <w:szCs w:val="21"/>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bulletintext1">
    <w:name w:val="bulletintext1"/>
    <w:qFormat/>
    <w:rPr>
      <w:color w:val="000000"/>
      <w:sz w:val="18"/>
    </w:rPr>
  </w:style>
  <w:style w:type="character" w:customStyle="1" w:styleId="solutionfonts">
    <w:name w:val="solutionfonts"/>
    <w:qFormat/>
  </w:style>
  <w:style w:type="character" w:customStyle="1" w:styleId="Chara">
    <w:name w:val="标题 Char"/>
    <w:qFormat/>
    <w:rPr>
      <w:rFonts w:eastAsia="宋体"/>
      <w:b/>
      <w:sz w:val="24"/>
      <w:lang w:val="en-US" w:eastAsia="zh-CN" w:bidi="ar-SA"/>
    </w:rPr>
  </w:style>
  <w:style w:type="character" w:customStyle="1" w:styleId="apple-converted-space">
    <w:name w:val="apple-converted-space"/>
    <w:qFormat/>
  </w:style>
  <w:style w:type="character" w:customStyle="1" w:styleId="Charb">
    <w:name w:val="正文说明 Char"/>
    <w:link w:val="aff7"/>
    <w:qFormat/>
    <w:rPr>
      <w:sz w:val="24"/>
      <w:szCs w:val="24"/>
    </w:rPr>
  </w:style>
  <w:style w:type="paragraph" w:customStyle="1" w:styleId="aff7">
    <w:name w:val="正文说明"/>
    <w:basedOn w:val="a"/>
    <w:link w:val="Charb"/>
    <w:qFormat/>
    <w:pPr>
      <w:adjustRightInd/>
      <w:spacing w:line="360" w:lineRule="auto"/>
    </w:pPr>
    <w:rPr>
      <w:rFonts w:asciiTheme="minorHAnsi" w:eastAsiaTheme="minorEastAsia" w:hAnsiTheme="minorHAnsi" w:cstheme="minorBidi"/>
      <w:sz w:val="24"/>
    </w:rPr>
  </w:style>
  <w:style w:type="character" w:customStyle="1" w:styleId="edui-clickable2">
    <w:name w:val="edui-clickable2"/>
    <w:qFormat/>
    <w:rPr>
      <w:color w:val="0000FF"/>
      <w:u w:val="single"/>
    </w:rPr>
  </w:style>
  <w:style w:type="character" w:customStyle="1" w:styleId="CharChar">
    <w:name w:val="段落 Char Char"/>
    <w:link w:val="aff8"/>
    <w:qFormat/>
    <w:rPr>
      <w:rFonts w:ascii="宋体" w:hAnsi="宋体"/>
      <w:sz w:val="24"/>
    </w:rPr>
  </w:style>
  <w:style w:type="paragraph" w:customStyle="1" w:styleId="aff8">
    <w:name w:val="段落"/>
    <w:basedOn w:val="a"/>
    <w:link w:val="CharChar"/>
    <w:qFormat/>
    <w:pPr>
      <w:adjustRightInd/>
      <w:spacing w:line="360" w:lineRule="auto"/>
      <w:ind w:firstLineChars="200" w:firstLine="480"/>
    </w:pPr>
    <w:rPr>
      <w:rFonts w:ascii="宋体" w:eastAsiaTheme="minorEastAsia" w:hAnsi="宋体" w:cstheme="minorBidi"/>
      <w:sz w:val="24"/>
      <w:szCs w:val="22"/>
    </w:rPr>
  </w:style>
  <w:style w:type="character" w:customStyle="1" w:styleId="dandyrentitle1">
    <w:name w:val="dandyren_title1"/>
    <w:qFormat/>
    <w:rPr>
      <w:b/>
      <w:bCs/>
      <w:color w:val="FF6633"/>
      <w:sz w:val="18"/>
      <w:szCs w:val="18"/>
    </w:rPr>
  </w:style>
  <w:style w:type="character" w:customStyle="1" w:styleId="Charc">
    <w:name w:val="正文段 Char"/>
    <w:link w:val="aff9"/>
    <w:qFormat/>
    <w:rPr>
      <w:sz w:val="24"/>
    </w:rPr>
  </w:style>
  <w:style w:type="paragraph" w:customStyle="1" w:styleId="aff9">
    <w:name w:val="正文段"/>
    <w:basedOn w:val="a"/>
    <w:link w:val="Charc"/>
    <w:qFormat/>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24">
    <w:name w:val="批注主题 Char2"/>
    <w:link w:val="afa"/>
    <w:qFormat/>
    <w:rPr>
      <w:b/>
      <w:bCs/>
      <w:szCs w:val="24"/>
    </w:rPr>
  </w:style>
  <w:style w:type="character" w:customStyle="1" w:styleId="1Char0">
    <w:name w:val="标书1 Char"/>
    <w:qFormat/>
    <w:rPr>
      <w:rFonts w:eastAsia="宋体"/>
      <w:b/>
      <w:bCs/>
      <w:kern w:val="44"/>
      <w:sz w:val="44"/>
      <w:szCs w:val="44"/>
      <w:lang w:val="en-US" w:eastAsia="zh-CN" w:bidi="ar-SA"/>
    </w:rPr>
  </w:style>
  <w:style w:type="character" w:customStyle="1" w:styleId="Char14">
    <w:name w:val="表正文 Char1"/>
    <w:qFormat/>
    <w:rPr>
      <w:rFonts w:ascii="宋体" w:eastAsia="宋体"/>
      <w:snapToGrid w:val="0"/>
      <w:color w:val="000000"/>
      <w:kern w:val="28"/>
      <w:sz w:val="28"/>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0">
    <w:name w:val="二级标题 Char Char"/>
    <w:qFormat/>
    <w:rPr>
      <w:rFonts w:ascii="宋体" w:eastAsia="宋体" w:hAnsi="宋体"/>
      <w:b/>
      <w:snapToGrid w:val="0"/>
      <w:kern w:val="2"/>
      <w:sz w:val="24"/>
      <w:szCs w:val="24"/>
      <w:lang w:val="en-US" w:eastAsia="zh-CN" w:bidi="ar-SA"/>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h3Char1">
    <w:name w:val="h3 Char1"/>
    <w:qFormat/>
    <w:rPr>
      <w:rFonts w:eastAsia="宋体"/>
      <w:b/>
      <w:bCs/>
      <w:kern w:val="2"/>
      <w:sz w:val="32"/>
      <w:szCs w:val="32"/>
      <w:lang w:bidi="ar-SA"/>
    </w:rPr>
  </w:style>
  <w:style w:type="character" w:customStyle="1" w:styleId="CharChar1">
    <w:name w:val="普通文字 Char Char1"/>
    <w:qFormat/>
    <w:rPr>
      <w:rFonts w:ascii="宋体" w:hAnsi="Courier New"/>
      <w:kern w:val="2"/>
      <w:sz w:val="21"/>
    </w:rPr>
  </w:style>
  <w:style w:type="character" w:customStyle="1" w:styleId="Chard">
    <w:name w:val="正文缩进 Char"/>
    <w:qFormat/>
    <w:rPr>
      <w:rFonts w:eastAsia="宋体"/>
      <w:kern w:val="2"/>
      <w:sz w:val="21"/>
      <w:lang w:val="en-US" w:eastAsia="zh-CN"/>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e">
    <w:name w:val="哈哈正文 Char"/>
    <w:link w:val="affa"/>
    <w:qFormat/>
    <w:rPr>
      <w:rFonts w:ascii="宋体" w:eastAsia="宋体" w:hAnsi="宋体"/>
      <w:sz w:val="24"/>
    </w:rPr>
  </w:style>
  <w:style w:type="paragraph" w:customStyle="1" w:styleId="affa">
    <w:name w:val="哈哈正文"/>
    <w:basedOn w:val="a"/>
    <w:link w:val="Chare"/>
    <w:qFormat/>
    <w:pPr>
      <w:adjustRightInd/>
      <w:spacing w:line="360" w:lineRule="auto"/>
      <w:ind w:firstLineChars="200" w:firstLine="200"/>
    </w:pPr>
    <w:rPr>
      <w:rFonts w:ascii="宋体" w:hAnsi="宋体" w:cstheme="minorBidi"/>
      <w:sz w:val="24"/>
      <w:szCs w:val="22"/>
    </w:rPr>
  </w:style>
  <w:style w:type="character" w:customStyle="1" w:styleId="FooterChar">
    <w:name w:val="Footer Char"/>
    <w:qFormat/>
    <w:locked/>
    <w:rPr>
      <w:rFonts w:eastAsia="宋体"/>
      <w:kern w:val="2"/>
      <w:sz w:val="18"/>
      <w:lang w:val="en-US" w:eastAsia="zh-CN" w:bidi="ar-SA"/>
    </w:rPr>
  </w:style>
  <w:style w:type="character" w:customStyle="1" w:styleId="CharChar32">
    <w:name w:val="Char Char32"/>
    <w:uiPriority w:val="6"/>
    <w:qFormat/>
    <w:rPr>
      <w:b/>
      <w:kern w:val="1"/>
      <w:sz w:val="24"/>
      <w:szCs w:val="24"/>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5">
    <w:name w:val="正文首行缩进 Char1"/>
    <w:qFormat/>
    <w:rPr>
      <w:rFonts w:ascii="宋体" w:eastAsia="宋体" w:hAnsi="Times New Roman" w:cs="Times New Roman"/>
      <w:snapToGrid w:val="0"/>
      <w:kern w:val="2"/>
      <w:sz w:val="24"/>
      <w:szCs w:val="21"/>
      <w:lang w:val="zh-CN"/>
    </w:rPr>
  </w:style>
  <w:style w:type="character" w:customStyle="1" w:styleId="7Char0">
    <w:name w:val="样式7 Char"/>
    <w:qFormat/>
    <w:rPr>
      <w:rFonts w:ascii="仿宋_GB2312" w:eastAsia="仿宋_GB2312" w:hAnsi="仿宋"/>
      <w:b/>
      <w:kern w:val="2"/>
      <w:sz w:val="24"/>
      <w:szCs w:val="24"/>
    </w:rPr>
  </w:style>
  <w:style w:type="character" w:customStyle="1" w:styleId="Charf">
    <w:name w:val="插图说明 Char"/>
    <w:qFormat/>
    <w:rPr>
      <w:rFonts w:eastAsia="黑体"/>
      <w:sz w:val="24"/>
      <w:lang w:val="en-US" w:eastAsia="zh-CN"/>
    </w:rPr>
  </w:style>
  <w:style w:type="character" w:customStyle="1" w:styleId="CharChar6">
    <w:name w:val="Char Char6"/>
    <w:qFormat/>
    <w:rPr>
      <w:rFonts w:eastAsia="宋体"/>
      <w:kern w:val="2"/>
      <w:sz w:val="21"/>
      <w:szCs w:val="24"/>
      <w:lang w:val="en-US" w:eastAsia="zh-CN" w:bidi="ar-SA"/>
    </w:rPr>
  </w:style>
  <w:style w:type="character" w:customStyle="1" w:styleId="tw4winTerm">
    <w:name w:val="tw4winTerm"/>
    <w:qFormat/>
    <w:rPr>
      <w:color w:val="0000FF"/>
    </w:rPr>
  </w:style>
  <w:style w:type="character" w:customStyle="1" w:styleId="CharChar71">
    <w:name w:val="Char Char71"/>
    <w:semiHidden/>
    <w:qFormat/>
    <w:rPr>
      <w:rFonts w:eastAsia="宋体"/>
      <w:kern w:val="2"/>
      <w:sz w:val="21"/>
      <w:szCs w:val="24"/>
      <w:lang w:val="en-US" w:eastAsia="zh-CN" w:bidi="ar-SA"/>
    </w:rPr>
  </w:style>
  <w:style w:type="character" w:customStyle="1" w:styleId="affb">
    <w:name w:val="链接"/>
    <w:qFormat/>
    <w:rPr>
      <w:color w:val="0000FF"/>
      <w:sz w:val="21"/>
      <w:szCs w:val="21"/>
      <w:u w:val="single"/>
    </w:rPr>
  </w:style>
  <w:style w:type="paragraph" w:customStyle="1" w:styleId="Style96">
    <w:name w:val="_Style 96"/>
    <w:basedOn w:val="a"/>
    <w:next w:val="a"/>
    <w:link w:val="affc"/>
    <w:qFormat/>
    <w:pPr>
      <w:ind w:leftChars="600" w:left="1260"/>
    </w:pPr>
    <w:rPr>
      <w:rFonts w:ascii="宋体" w:eastAsiaTheme="minorEastAsia" w:hAnsiTheme="minorHAnsi" w:cstheme="minorBidi"/>
      <w:sz w:val="24"/>
      <w:szCs w:val="22"/>
      <w:lang w:val="zh-CN"/>
    </w:rPr>
  </w:style>
  <w:style w:type="character" w:customStyle="1" w:styleId="affc">
    <w:name w:val="正文文本首行缩进 字符"/>
    <w:link w:val="Style96"/>
    <w:qFormat/>
    <w:rPr>
      <w:rFonts w:ascii="宋体"/>
      <w:sz w:val="24"/>
      <w:lang w:val="zh-CN"/>
    </w:rPr>
  </w:style>
  <w:style w:type="character" w:customStyle="1" w:styleId="affd">
    <w:name w:val="正文文本 字符"/>
    <w:qFormat/>
    <w:rPr>
      <w:rFonts w:ascii="宋体" w:eastAsia="宋体" w:hAnsi="Arial" w:cs="Arial"/>
      <w:snapToGrid w:val="0"/>
      <w:kern w:val="2"/>
      <w:sz w:val="24"/>
      <w:szCs w:val="21"/>
      <w:lang w:val="zh-CN"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affe">
    <w:name w:val="正文缩进 字符"/>
    <w:qFormat/>
    <w:rPr>
      <w:rFonts w:ascii="宋体" w:eastAsia="宋体"/>
      <w:snapToGrid w:val="0"/>
      <w:color w:val="000000"/>
      <w:kern w:val="28"/>
      <w:sz w:val="28"/>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afff">
    <w:name w:val="页脚 字符"/>
    <w:uiPriority w:val="99"/>
    <w:qFormat/>
    <w:rPr>
      <w:kern w:val="2"/>
      <w:sz w:val="18"/>
      <w:szCs w:val="18"/>
    </w:rPr>
  </w:style>
  <w:style w:type="character" w:customStyle="1" w:styleId="f141">
    <w:name w:val="f141"/>
    <w:qFormat/>
    <w:rPr>
      <w:rFonts w:ascii="Tahoma" w:eastAsia="宋体" w:hAnsi="Tahoma"/>
      <w:b/>
      <w:kern w:val="2"/>
      <w:sz w:val="21"/>
      <w:szCs w:val="21"/>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style1">
    <w:name w:val="style1"/>
    <w:qFormat/>
    <w:rPr>
      <w:rFonts w:ascii="Arial" w:eastAsia="黑体" w:hAnsi="Arial" w:cs="Arial"/>
      <w:snapToGrid w:val="0"/>
      <w:kern w:val="0"/>
      <w:szCs w:val="21"/>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1Char10">
    <w:name w:val="标书1 Char1"/>
    <w:qFormat/>
    <w:rPr>
      <w:rFonts w:eastAsia="宋体"/>
      <w:b/>
      <w:bCs/>
      <w:kern w:val="44"/>
      <w:sz w:val="44"/>
      <w:szCs w:val="4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1">
    <w:name w:val="标题 5 Char1"/>
    <w:link w:val="5"/>
    <w:uiPriority w:val="9"/>
    <w:qFormat/>
    <w:rPr>
      <w:rFonts w:ascii="Times New Roman" w:eastAsia="宋体" w:hAnsi="Times New Roman" w:cs="Times New Roman"/>
      <w:b/>
      <w:bCs/>
      <w:sz w:val="28"/>
      <w:szCs w:val="28"/>
    </w:rPr>
  </w:style>
  <w:style w:type="character" w:customStyle="1" w:styleId="Charf0">
    <w:name w:val="带编号样式 Char"/>
    <w:qFormat/>
    <w:rPr>
      <w:rFonts w:ascii="仿宋_GB2312" w:eastAsia="仿宋_GB2312"/>
      <w:color w:val="000000"/>
      <w:sz w:val="24"/>
      <w:lang w:bidi="ar-SA"/>
    </w:rPr>
  </w:style>
  <w:style w:type="character" w:customStyle="1" w:styleId="hui">
    <w:name w:val="hui"/>
    <w:qFormat/>
    <w:rPr>
      <w:rFonts w:ascii="Arial" w:eastAsia="黑体" w:hAnsi="Arial" w:cs="Arial"/>
      <w:snapToGrid w:val="0"/>
      <w:kern w:val="0"/>
      <w:szCs w:val="21"/>
    </w:rPr>
  </w:style>
  <w:style w:type="character" w:customStyle="1" w:styleId="tw4winPopup">
    <w:name w:val="tw4winPopup"/>
    <w:qFormat/>
    <w:rPr>
      <w:rFonts w:ascii="Courier New" w:hAnsi="Courier New" w:cs="Courier New"/>
      <w:color w:val="00800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f1">
    <w:name w:val="文档结构图 Char"/>
    <w:qFormat/>
    <w:rPr>
      <w:rFonts w:eastAsia="宋体"/>
      <w:kern w:val="2"/>
      <w:sz w:val="21"/>
      <w:szCs w:val="24"/>
      <w:lang w:val="en-US" w:eastAsia="zh-CN" w:bidi="ar-SA"/>
    </w:rPr>
  </w:style>
  <w:style w:type="character" w:customStyle="1" w:styleId="HTMLChar20">
    <w:name w:val="HTML 预设格式 Char2"/>
    <w:link w:val="HTML0"/>
    <w:qFormat/>
    <w:rPr>
      <w:rFonts w:ascii="黑体" w:eastAsia="黑体" w:hAnsi="Courier New"/>
    </w:rPr>
  </w:style>
  <w:style w:type="character" w:customStyle="1" w:styleId="7Char1">
    <w:name w:val="标题 7 Char1"/>
    <w:link w:val="7"/>
    <w:qFormat/>
    <w:rPr>
      <w:rFonts w:ascii="Times New Roman" w:eastAsia="宋体" w:hAnsi="Times New Roman" w:cs="Times New Roman"/>
      <w:b/>
      <w:bCs/>
      <w:sz w:val="24"/>
      <w:szCs w:val="24"/>
    </w:rPr>
  </w:style>
  <w:style w:type="character" w:customStyle="1" w:styleId="CharChar5">
    <w:name w:val="Char Char5"/>
    <w:qFormat/>
    <w:rPr>
      <w:rFonts w:ascii="宋体" w:eastAsia="宋体" w:hAnsi="Courier New"/>
      <w:kern w:val="2"/>
      <w:sz w:val="21"/>
      <w:lang w:val="en-US" w:eastAsia="zh-CN"/>
    </w:rPr>
  </w:style>
  <w:style w:type="character" w:customStyle="1" w:styleId="16">
    <w:name w:val="页眉 字符1"/>
    <w:uiPriority w:val="99"/>
    <w:qFormat/>
    <w:rPr>
      <w:kern w:val="2"/>
      <w:sz w:val="18"/>
      <w:szCs w:val="18"/>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CharChar33">
    <w:name w:val="Char Char33"/>
    <w:uiPriority w:val="6"/>
    <w:qFormat/>
    <w:rPr>
      <w:rFonts w:ascii="Arial" w:eastAsia="黑体" w:hAnsi="Arial"/>
      <w:b/>
      <w:kern w:val="1"/>
      <w:sz w:val="24"/>
      <w:szCs w:val="24"/>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CharChar26">
    <w:name w:val="Char Char26"/>
    <w:uiPriority w:val="6"/>
    <w:qFormat/>
    <w:rPr>
      <w:kern w:val="1"/>
      <w:sz w:val="21"/>
      <w:szCs w:val="24"/>
    </w:rPr>
  </w:style>
  <w:style w:type="character" w:customStyle="1" w:styleId="edui-unclickable">
    <w:name w:val="edui-unclickable"/>
    <w:qFormat/>
    <w:rPr>
      <w:color w:val="808080"/>
    </w:rPr>
  </w:style>
  <w:style w:type="character" w:customStyle="1" w:styleId="28">
    <w:name w:val="页脚 字符2"/>
    <w:uiPriority w:val="99"/>
    <w:qFormat/>
    <w:locked/>
    <w:rPr>
      <w:kern w:val="2"/>
      <w:sz w:val="18"/>
      <w:szCs w:val="18"/>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ksfindclassselect1">
    <w:name w:val="ksfind_class_select1"/>
    <w:qFormat/>
    <w:rPr>
      <w:color w:val="000000"/>
      <w:shd w:val="clear" w:color="auto" w:fill="EFD200"/>
    </w:rPr>
  </w:style>
  <w:style w:type="character" w:customStyle="1" w:styleId="CharChar41">
    <w:name w:val="Char Char41"/>
    <w:qFormat/>
    <w:rPr>
      <w:rFonts w:eastAsia="宋体"/>
      <w:b/>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Charf3">
    <w:name w:val="冯广丽 Char"/>
    <w:link w:val="afff0"/>
    <w:qFormat/>
    <w:rPr>
      <w:rFonts w:ascii="宋体" w:hAnsi="宋体"/>
      <w:sz w:val="24"/>
    </w:rPr>
  </w:style>
  <w:style w:type="paragraph" w:customStyle="1" w:styleId="afff0">
    <w:name w:val="冯广丽"/>
    <w:basedOn w:val="a"/>
    <w:link w:val="Charf3"/>
    <w:qFormat/>
    <w:pPr>
      <w:adjustRightInd/>
      <w:spacing w:line="360" w:lineRule="auto"/>
      <w:ind w:firstLineChars="200" w:firstLine="480"/>
    </w:pPr>
    <w:rPr>
      <w:rFonts w:ascii="宋体" w:eastAsiaTheme="minorEastAsia" w:hAnsi="宋体" w:cstheme="minorBidi"/>
      <w:sz w:val="24"/>
      <w:szCs w:val="22"/>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rFonts w:asciiTheme="minorHAnsi" w:eastAsiaTheme="minorEastAsia" w:hAnsiTheme="minorHAnsi" w:cstheme="minorBidi"/>
      <w:sz w:val="24"/>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7">
    <w:name w:val="批注文字 字符1"/>
    <w:qFormat/>
    <w:rPr>
      <w:kern w:val="2"/>
      <w:sz w:val="21"/>
      <w:szCs w:val="24"/>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Char22">
    <w:name w:val="签名 Char2"/>
    <w:link w:val="af3"/>
    <w:qFormat/>
    <w:rPr>
      <w:rFonts w:eastAsia="仿宋_GB2312"/>
      <w:sz w:val="24"/>
    </w:rPr>
  </w:style>
  <w:style w:type="character" w:customStyle="1" w:styleId="CharChar37">
    <w:name w:val="Char Char37"/>
    <w:uiPriority w:val="6"/>
    <w:qFormat/>
    <w:rPr>
      <w:b/>
      <w:kern w:val="1"/>
      <w:sz w:val="44"/>
      <w:szCs w:val="4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Charf4">
    <w:name w:val="列出段落 Char"/>
    <w:qFormat/>
    <w:rPr>
      <w:rFonts w:eastAsia="楷体_GB2312" w:cs="Lucida Sans"/>
      <w:kern w:val="2"/>
      <w:sz w:val="24"/>
      <w:szCs w:val="24"/>
      <w:lang w:val="en-US" w:eastAsia="zh-CN" w:bidi="ar-SA"/>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0">
    <w:name w:val="正文（缩进2汉字） Char"/>
    <w:link w:val="29"/>
    <w:qFormat/>
    <w:rPr>
      <w:rFonts w:ascii="宋体"/>
    </w:rPr>
  </w:style>
  <w:style w:type="paragraph" w:customStyle="1" w:styleId="29">
    <w:name w:val="正文（缩进2汉字）"/>
    <w:basedOn w:val="a"/>
    <w:link w:val="2Char0"/>
    <w:qFormat/>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Char2">
    <w:name w:val="哈哈正文 Char Char"/>
    <w:qFormat/>
    <w:rPr>
      <w:rFonts w:ascii="宋体" w:eastAsia="宋体" w:hAnsi="宋体" w:cs="宋体"/>
      <w:kern w:val="2"/>
      <w:sz w:val="24"/>
      <w:lang w:val="en-US" w:eastAsia="zh-CN" w:bidi="ar-SA"/>
    </w:rPr>
  </w:style>
  <w:style w:type="character" w:customStyle="1" w:styleId="content">
    <w:name w:val="content"/>
    <w:qFormat/>
  </w:style>
  <w:style w:type="character" w:customStyle="1" w:styleId="font51">
    <w:name w:val="font51"/>
    <w:qFormat/>
    <w:rPr>
      <w:rFonts w:ascii="仿宋" w:eastAsia="仿宋" w:hAnsi="仿宋" w:cs="仿宋" w:hint="eastAsia"/>
      <w:color w:val="000000"/>
      <w:sz w:val="20"/>
      <w:szCs w:val="20"/>
      <w:u w:val="none"/>
    </w:rPr>
  </w:style>
  <w:style w:type="character" w:customStyle="1" w:styleId="afff1">
    <w:name w:val="批注文字 字符"/>
    <w:qFormat/>
    <w:rPr>
      <w:rFonts w:ascii="Arial" w:eastAsia="黑体" w:hAnsi="Arial" w:cs="Arial"/>
      <w:snapToGrid w:val="0"/>
      <w:kern w:val="0"/>
      <w:szCs w:val="21"/>
    </w:rPr>
  </w:style>
  <w:style w:type="character" w:customStyle="1" w:styleId="Charf5">
    <w:name w:val="编号，小四 Char"/>
    <w:link w:val="afff2"/>
    <w:qFormat/>
    <w:rPr>
      <w:rFonts w:ascii="Arial" w:hAnsi="Arial"/>
      <w:sz w:val="24"/>
    </w:rPr>
  </w:style>
  <w:style w:type="paragraph" w:customStyle="1" w:styleId="afff2">
    <w:name w:val="编号，小四"/>
    <w:basedOn w:val="a"/>
    <w:link w:val="Charf5"/>
    <w:qFormat/>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Pr>
      <w:rFonts w:ascii="宋体" w:eastAsia="宋体" w:cs="宋体"/>
      <w:color w:val="000000"/>
      <w:sz w:val="14"/>
      <w:szCs w:val="1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gray6">
    <w:name w:val="gray6"/>
    <w:qFormat/>
    <w:rPr>
      <w:rFonts w:ascii="Arial" w:eastAsia="黑体" w:hAnsi="Arial" w:cs="Arial"/>
      <w:snapToGrid w:val="0"/>
      <w:kern w:val="0"/>
      <w:szCs w:val="21"/>
    </w:rPr>
  </w:style>
  <w:style w:type="character" w:customStyle="1" w:styleId="afff3">
    <w:name w:val="正文文本缩进 字符"/>
    <w:qFormat/>
    <w:rPr>
      <w:rFonts w:ascii="Century Gothic" w:eastAsia="Century Gothic" w:hAnsi="Century Gothic"/>
      <w:kern w:val="2"/>
      <w:sz w:val="24"/>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150">
    <w:name w:val="15"/>
    <w:qFormat/>
    <w:rPr>
      <w:rFonts w:ascii="Calibri" w:hAnsi="Calibri" w:hint="default"/>
      <w:color w:val="0000FF"/>
      <w:u w:val="single"/>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a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9">
    <w:name w:val="页脚 字符1"/>
    <w:uiPriority w:val="99"/>
    <w:qFormat/>
    <w:locked/>
    <w:rPr>
      <w:kern w:val="2"/>
      <w:sz w:val="18"/>
      <w:szCs w:val="18"/>
    </w:rPr>
  </w:style>
  <w:style w:type="character" w:customStyle="1" w:styleId="Charf6">
    <w:name w:val="首行缩进 Char"/>
    <w:qFormat/>
    <w:rPr>
      <w:rFonts w:ascii="宋体" w:eastAsia="宋体"/>
      <w:kern w:val="2"/>
      <w:sz w:val="24"/>
      <w:lang w:val="en-US" w:eastAsia="zh-CN" w:bidi="ar-SA"/>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61">
    <w:name w:val="Char Char161"/>
    <w:qFormat/>
    <w:rPr>
      <w:rFonts w:eastAsia="宋体"/>
      <w:b/>
      <w:kern w:val="2"/>
      <w:sz w:val="32"/>
      <w:lang w:val="en-US" w:eastAsia="zh-CN"/>
    </w:rPr>
  </w:style>
  <w:style w:type="character" w:customStyle="1" w:styleId="Charf7">
    <w:name w:val="表格非标题文字 Char"/>
    <w:link w:val="afff5"/>
    <w:qFormat/>
    <w:rPr>
      <w:rFonts w:ascii="Futura Bk" w:hAnsi="Futura Bk"/>
      <w:sz w:val="18"/>
      <w:szCs w:val="21"/>
    </w:rPr>
  </w:style>
  <w:style w:type="paragraph" w:customStyle="1" w:styleId="afff5">
    <w:name w:val="表格非标题文字"/>
    <w:link w:val="Charf7"/>
    <w:qFormat/>
    <w:pPr>
      <w:snapToGrid w:val="0"/>
      <w:spacing w:before="80" w:after="40"/>
    </w:pPr>
    <w:rPr>
      <w:rFonts w:ascii="Futura Bk" w:eastAsiaTheme="minorEastAsia" w:hAnsi="Futura Bk" w:cstheme="minorBidi"/>
      <w:kern w:val="2"/>
      <w:sz w:val="18"/>
      <w:szCs w:val="21"/>
    </w:rPr>
  </w:style>
  <w:style w:type="character" w:customStyle="1" w:styleId="Charf8">
    <w:name w:val="*正文 Char"/>
    <w:link w:val="afff6"/>
    <w:qFormat/>
    <w:locked/>
    <w:rPr>
      <w:rFonts w:ascii="宋体" w:hAnsi="宋体"/>
      <w:sz w:val="24"/>
    </w:rPr>
  </w:style>
  <w:style w:type="paragraph" w:customStyle="1" w:styleId="afff6">
    <w:name w:val="*正文"/>
    <w:basedOn w:val="a"/>
    <w:link w:val="Charf8"/>
    <w:qFormat/>
    <w:pPr>
      <w:snapToGrid w:val="0"/>
      <w:spacing w:line="360" w:lineRule="auto"/>
      <w:ind w:firstLine="482"/>
      <w:jc w:val="left"/>
    </w:pPr>
    <w:rPr>
      <w:rFonts w:ascii="宋体" w:eastAsiaTheme="minorEastAsia" w:hAnsi="宋体" w:cstheme="minorBidi"/>
      <w:sz w:val="24"/>
      <w:szCs w:val="22"/>
    </w:rPr>
  </w:style>
  <w:style w:type="character" w:customStyle="1" w:styleId="CharChar28">
    <w:name w:val="Char Char28"/>
    <w:uiPriority w:val="6"/>
    <w:qFormat/>
    <w:rPr>
      <w:rFonts w:ascii="仿宋_GB2312" w:eastAsia="仿宋_GB2312" w:hAnsi="仿宋_GB2312"/>
      <w:kern w:val="1"/>
      <w:sz w:val="28"/>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9">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1a">
    <w:name w:val="未处理的提及1"/>
    <w:qFormat/>
    <w:rPr>
      <w:color w:val="808080"/>
      <w:shd w:val="clear" w:color="auto" w:fill="E6E6E6"/>
    </w:rPr>
  </w:style>
  <w:style w:type="character" w:customStyle="1" w:styleId="PIChar1">
    <w:name w:val="PI Char1"/>
    <w:qFormat/>
    <w:rPr>
      <w:rFonts w:ascii="宋体" w:hAnsi="宋体"/>
      <w:kern w:val="2"/>
      <w:sz w:val="24"/>
      <w:szCs w:val="24"/>
    </w:rPr>
  </w:style>
  <w:style w:type="character" w:customStyle="1" w:styleId="CharChar101">
    <w:name w:val="Char Char101"/>
    <w:uiPriority w:val="6"/>
    <w:qFormat/>
    <w:rPr>
      <w:rFonts w:ascii="宋体" w:hAnsi="宋体"/>
      <w:kern w:val="2"/>
      <w:sz w:val="21"/>
      <w:szCs w:val="24"/>
      <w:lang w:val="en-US" w:eastAsia="zh-CN"/>
    </w:rPr>
  </w:style>
  <w:style w:type="character" w:customStyle="1" w:styleId="5Char2">
    <w:name w:val="5正文 Char"/>
    <w:link w:val="54"/>
    <w:qFormat/>
    <w:rPr>
      <w:rFonts w:ascii="仿宋_GB2312" w:eastAsia="仿宋_GB2312" w:hAnsi="微软雅黑"/>
      <w:sz w:val="28"/>
      <w:szCs w:val="21"/>
    </w:rPr>
  </w:style>
  <w:style w:type="paragraph" w:customStyle="1" w:styleId="54">
    <w:name w:val="5正文"/>
    <w:basedOn w:val="a"/>
    <w:link w:val="5Char2"/>
    <w:qFormat/>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21">
    <w:name w:val="正文首行缩进 2 Char2"/>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blue1">
    <w:name w:val="blue1"/>
    <w:qFormat/>
    <w:rPr>
      <w:rFonts w:ascii="Arial" w:eastAsia="黑体" w:hAnsi="Arial" w:cs="Arial"/>
      <w:snapToGrid w:val="0"/>
      <w:kern w:val="0"/>
      <w:szCs w:val="21"/>
    </w:rPr>
  </w:style>
  <w:style w:type="character" w:customStyle="1" w:styleId="CharChar24">
    <w:name w:val="Char Char24"/>
    <w:uiPriority w:val="6"/>
    <w:qFormat/>
    <w:rPr>
      <w:kern w:val="1"/>
      <w:sz w:val="21"/>
    </w:rPr>
  </w:style>
  <w:style w:type="character" w:customStyle="1" w:styleId="Char30">
    <w:name w:val="副标题 Char3"/>
    <w:link w:val="af5"/>
    <w:qFormat/>
    <w:rPr>
      <w:rFonts w:ascii="Arial" w:eastAsia="隶书" w:hAnsi="Arial"/>
      <w:b/>
      <w:bCs/>
      <w:kern w:val="28"/>
      <w:sz w:val="44"/>
      <w:szCs w:val="32"/>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NoSpacingChar">
    <w:name w:val="No Spacing Char"/>
    <w:link w:val="1b"/>
    <w:uiPriority w:val="1"/>
    <w:qFormat/>
    <w:rPr>
      <w:sz w:val="22"/>
    </w:rPr>
  </w:style>
  <w:style w:type="paragraph" w:customStyle="1" w:styleId="1b">
    <w:name w:val="无间隔1"/>
    <w:link w:val="NoSpacingChar"/>
    <w:uiPriority w:val="1"/>
    <w:qFormat/>
    <w:rPr>
      <w:rFonts w:asciiTheme="minorHAnsi" w:eastAsiaTheme="minorEastAsia" w:hAnsiTheme="minorHAnsi" w:cstheme="minorBidi"/>
      <w:kern w:val="2"/>
      <w:sz w:val="22"/>
      <w:szCs w:val="22"/>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a">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2">
    <w:name w:val="标题 6 Char2"/>
    <w:link w:val="6"/>
    <w:qFormat/>
    <w:rPr>
      <w:rFonts w:ascii="Arial" w:eastAsia="黑体" w:hAnsi="Arial" w:cs="Times New Roman"/>
      <w:b/>
      <w:bCs/>
      <w:sz w:val="24"/>
      <w:szCs w:val="24"/>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1">
    <w:name w:val="正文 项目2 Char"/>
    <w:qFormat/>
    <w:rPr>
      <w:rFonts w:ascii="仿宋_GB2312" w:eastAsia="仿宋_GB2312" w:hAnsi="仿宋_GB2312"/>
      <w:kern w:val="2"/>
      <w:sz w:val="24"/>
      <w:lang w:bidi="ar-SA"/>
    </w:rPr>
  </w:style>
  <w:style w:type="character" w:customStyle="1" w:styleId="Charfb">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c">
    <w:name w:val="正文（绿盟科技） Char"/>
    <w:link w:val="afff7"/>
    <w:qFormat/>
    <w:rPr>
      <w:rFonts w:ascii="Arial" w:hAnsi="Arial"/>
      <w:szCs w:val="21"/>
    </w:rPr>
  </w:style>
  <w:style w:type="paragraph" w:customStyle="1" w:styleId="afff7">
    <w:name w:val="正文（绿盟科技）"/>
    <w:link w:val="Charfc"/>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fd">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a">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Pr>
      <w:rFonts w:eastAsia="宋体"/>
      <w:b/>
      <w:sz w:val="24"/>
      <w:lang w:val="en-US"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3">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afff9">
    <w:name w:val="日期 字符"/>
    <w:qFormat/>
    <w:rPr>
      <w:rFonts w:ascii="宋体"/>
      <w:kern w:val="2"/>
      <w:sz w:val="24"/>
      <w:szCs w:val="21"/>
      <w:lang w:val="zh-CN"/>
    </w:rPr>
  </w:style>
  <w:style w:type="character" w:customStyle="1" w:styleId="9Char1">
    <w:name w:val="标题 9 Char1"/>
    <w:link w:val="9"/>
    <w:qFormat/>
    <w:rPr>
      <w:rFonts w:ascii="Arial" w:eastAsia="黑体" w:hAnsi="Arial" w:cs="Times New Roman"/>
      <w:szCs w:val="21"/>
    </w:rPr>
  </w:style>
  <w:style w:type="character" w:customStyle="1" w:styleId="CharChar18">
    <w:name w:val="Char Char18"/>
    <w:uiPriority w:val="6"/>
    <w:qFormat/>
    <w:rPr>
      <w:rFonts w:ascii="宋体" w:hAnsi="宋体"/>
      <w:sz w:val="28"/>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1c">
    <w:name w:val="批注框文本 字符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4"/>
    <w:qFormat/>
    <w:rPr>
      <w:rFonts w:ascii="宋体" w:eastAsia="宋体"/>
      <w:snapToGrid w:val="0"/>
      <w:color w:val="000000"/>
      <w:kern w:val="28"/>
      <w:sz w:val="28"/>
    </w:rPr>
  </w:style>
  <w:style w:type="character" w:customStyle="1" w:styleId="UsedbyWordfortextofHelpfootnotesCharChar1">
    <w:name w:val="Used by Word for text of Help footnotes Char Char1"/>
    <w:qFormat/>
    <w:rPr>
      <w:color w:val="0000FF"/>
      <w:sz w:val="21"/>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0">
    <w:name w:val="3级 Char"/>
    <w:link w:val="36"/>
    <w:qFormat/>
    <w:rPr>
      <w:rFonts w:ascii="宋体" w:hAnsi="宋体"/>
      <w:b/>
      <w:bCs/>
      <w:sz w:val="28"/>
    </w:rPr>
  </w:style>
  <w:style w:type="paragraph" w:customStyle="1" w:styleId="36">
    <w:name w:val="3级"/>
    <w:basedOn w:val="3h33rdlevel3BOD0H3l3CTHeading3-oldLevel3He"/>
    <w:link w:val="3Char0"/>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20">
    <w:name w:val="文档结构图 Char2"/>
    <w:link w:val="a6"/>
    <w:qFormat/>
    <w:rPr>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US" w:eastAsia="zh-CN"/>
    </w:rPr>
  </w:style>
  <w:style w:type="character" w:customStyle="1" w:styleId="3Char3">
    <w:name w:val="样式3 Char"/>
    <w:qFormat/>
    <w:rPr>
      <w:rFonts w:ascii="仿宋_GB2312" w:eastAsia="仿宋_GB2312" w:hAnsi="仿宋" w:cs="仿宋_GB2312"/>
      <w:b/>
      <w:bCs/>
      <w:sz w:val="32"/>
      <w:szCs w:val="30"/>
      <w:lang w:val="zh-CN"/>
    </w:rPr>
  </w:style>
  <w:style w:type="character" w:customStyle="1" w:styleId="HTMLChar2">
    <w:name w:val="HTML 地址 Char2"/>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fe">
    <w:name w:val="冯 Char"/>
    <w:link w:val="afffb"/>
    <w:qFormat/>
    <w:rPr>
      <w:rFonts w:ascii="宋体" w:hAnsi="宋体"/>
      <w:color w:val="000000"/>
      <w:sz w:val="24"/>
      <w:szCs w:val="24"/>
    </w:rPr>
  </w:style>
  <w:style w:type="paragraph" w:customStyle="1" w:styleId="afffb">
    <w:name w:val="冯"/>
    <w:basedOn w:val="a"/>
    <w:link w:val="Charfe"/>
    <w:qFormat/>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Cambria" w:eastAsia="宋体" w:hAnsi="Times New Roman" w:cs="Cambria"/>
      <w:color w:val="000000"/>
      <w:kern w:val="0"/>
      <w:sz w:val="24"/>
      <w:szCs w:val="24"/>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0">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f1">
    <w:name w:val="正文样式 Char"/>
    <w:link w:val="afffc"/>
    <w:qFormat/>
    <w:rPr>
      <w:rFonts w:ascii="Calibri" w:hAnsi="Calibri"/>
      <w:sz w:val="24"/>
      <w:szCs w:val="24"/>
    </w:rPr>
  </w:style>
  <w:style w:type="paragraph" w:customStyle="1" w:styleId="afffc">
    <w:name w:val="正文样式"/>
    <w:basedOn w:val="a"/>
    <w:link w:val="Charff1"/>
    <w:qFormat/>
    <w:pPr>
      <w:adjustRightInd/>
      <w:spacing w:line="360" w:lineRule="auto"/>
      <w:ind w:firstLineChars="200" w:firstLine="480"/>
    </w:pPr>
    <w:rPr>
      <w:rFonts w:ascii="Calibri" w:eastAsiaTheme="minorEastAsia" w:hAnsi="Calibri" w:cstheme="minorBidi"/>
      <w:sz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2">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d"/>
    <w:qFormat/>
    <w:rPr>
      <w:rFonts w:ascii="Calibri" w:hAnsi="Calibri"/>
      <w:sz w:val="24"/>
      <w:lang w:eastAsia="en-US"/>
    </w:rPr>
  </w:style>
  <w:style w:type="paragraph" w:customStyle="1" w:styleId="1d">
    <w:name w:val="列表1"/>
    <w:basedOn w:val="a"/>
    <w:next w:val="2b"/>
    <w:link w:val="Char1b"/>
    <w:qFormat/>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2b">
    <w:name w:val="列出段落2"/>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US"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3">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1e">
    <w:name w:val="正文文本缩进 字符1"/>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4">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4">
    <w:name w:val="此正文 Char"/>
    <w:link w:val="affff"/>
    <w:qFormat/>
    <w:rPr>
      <w:sz w:val="24"/>
      <w:szCs w:val="24"/>
    </w:rPr>
  </w:style>
  <w:style w:type="paragraph" w:customStyle="1" w:styleId="affff">
    <w:name w:val="此正文"/>
    <w:basedOn w:val="a"/>
    <w:link w:val="Charff4"/>
    <w:qFormat/>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Pr>
      <w:rFonts w:eastAsia="宋体"/>
      <w:b/>
      <w:bCs/>
      <w:kern w:val="2"/>
      <w:sz w:val="21"/>
      <w:szCs w:val="24"/>
      <w:lang w:val="en-US" w:eastAsia="zh-CN" w:bidi="ar-SA"/>
    </w:rPr>
  </w:style>
  <w:style w:type="character" w:customStyle="1" w:styleId="111">
    <w:name w:val="标题 1 字符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31">
    <w:name w:val="标题 Char3"/>
    <w:link w:val="af9"/>
    <w:uiPriority w:val="10"/>
    <w:qFormat/>
    <w:rPr>
      <w:b/>
      <w:sz w:val="24"/>
      <w:lang w:val="en-US"/>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a">
    <w:name w:val="表格 Char Char"/>
    <w:qFormat/>
    <w:rPr>
      <w:rFonts w:ascii="宋体" w:eastAsia="宋体" w:hAnsi="宋体"/>
      <w:lang w:bidi="ar-SA"/>
    </w:rPr>
  </w:style>
  <w:style w:type="character" w:customStyle="1" w:styleId="6Char1">
    <w:name w:val="标题 6 Char1"/>
    <w:qFormat/>
    <w:rPr>
      <w:rFonts w:ascii="Arial" w:eastAsia="黑体" w:hAnsi="Arial" w:cs="Times New Roman"/>
      <w:b/>
      <w:sz w:val="24"/>
      <w:szCs w:val="20"/>
      <w:lang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21">
    <w:name w:val="称呼 Char2"/>
    <w:link w:val="a8"/>
    <w:qFormat/>
    <w:rPr>
      <w:rFonts w:ascii="仿宋_GB2312" w:eastAsia="仿宋_GB2312"/>
      <w:sz w:val="28"/>
    </w:rPr>
  </w:style>
  <w:style w:type="character" w:customStyle="1" w:styleId="CharCharb">
    <w:name w:val="文本正文 Char Char"/>
    <w:qFormat/>
    <w:locked/>
    <w:rPr>
      <w:sz w:val="24"/>
      <w:lang w:bidi="ar-SA"/>
    </w:rPr>
  </w:style>
  <w:style w:type="character" w:customStyle="1" w:styleId="2Char20">
    <w:name w:val="正文文本 2 Char2"/>
    <w:link w:val="25"/>
    <w:qFormat/>
    <w:rPr>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2Char2">
    <w:name w:val="正文文本缩进 2 Char2"/>
    <w:link w:val="23"/>
    <w:qFormat/>
    <w:rPr>
      <w:rFonts w:ascii="宋体"/>
      <w:sz w:val="28"/>
    </w:rPr>
  </w:style>
  <w:style w:type="character" w:customStyle="1" w:styleId="Char23">
    <w:name w:val="脚注文本 Char2"/>
    <w:link w:val="af7"/>
    <w:qFormat/>
    <w:rPr>
      <w:color w:val="0000FF"/>
    </w:rPr>
  </w:style>
  <w:style w:type="character" w:customStyle="1" w:styleId="Char1c">
    <w:name w:val="称呼 Char1"/>
    <w:qFormat/>
    <w:rPr>
      <w:rFonts w:ascii="Times New Roman" w:eastAsia="宋体" w:hAnsi="Times New Roman" w:cs="Times New Roman"/>
      <w:szCs w:val="24"/>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4Char2">
    <w:name w:val="标题 4 Char2"/>
    <w:link w:val="4"/>
    <w:uiPriority w:val="9"/>
    <w:qFormat/>
    <w:rPr>
      <w:rFonts w:ascii="Arial" w:eastAsia="黑体" w:hAnsi="Arial" w:cs="Times New Roman"/>
      <w:b/>
      <w:bCs/>
      <w:sz w:val="28"/>
      <w:szCs w:val="28"/>
      <w:lang w:val="zh-CN"/>
    </w:rPr>
  </w:style>
  <w:style w:type="character" w:customStyle="1" w:styleId="3Char2">
    <w:name w:val="正文文本 3 Char2"/>
    <w:link w:val="30"/>
    <w:qFormat/>
  </w:style>
  <w:style w:type="character" w:customStyle="1" w:styleId="font31">
    <w:name w:val="font31"/>
    <w:qFormat/>
    <w:rPr>
      <w:rFonts w:ascii="仿宋" w:eastAsia="仿宋" w:hAnsi="仿宋" w:cs="仿宋" w:hint="eastAsia"/>
      <w:color w:val="000000"/>
      <w:sz w:val="20"/>
      <w:szCs w:val="20"/>
      <w:u w:val="none"/>
    </w:rPr>
  </w:style>
  <w:style w:type="character" w:customStyle="1" w:styleId="Char1f">
    <w:name w:val="脚注文本 Char1"/>
    <w:qFormat/>
    <w:rPr>
      <w:rFonts w:ascii="Times New Roman" w:eastAsia="宋体" w:hAnsi="Times New Roman" w:cs="Times New Roman"/>
      <w:sz w:val="18"/>
      <w:szCs w:val="18"/>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1Char11">
    <w:name w:val="正文1 Char1"/>
    <w:qFormat/>
    <w:rPr>
      <w:rFonts w:ascii="仿宋_GB2312" w:eastAsia="仿宋_GB2312" w:hAnsi="Courier New"/>
      <w:kern w:val="28"/>
      <w:sz w:val="24"/>
      <w:szCs w:val="24"/>
      <w:lang w:val="en-US" w:eastAsia="zh-CN"/>
    </w:rPr>
  </w:style>
  <w:style w:type="character" w:customStyle="1" w:styleId="Char1f0">
    <w:name w:val="页脚 Char1"/>
    <w:qFormat/>
    <w:rPr>
      <w:rFonts w:eastAsia="宋体"/>
      <w:kern w:val="2"/>
      <w:sz w:val="18"/>
      <w:szCs w:val="18"/>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c">
    <w:name w:val="公文正文 Char Char"/>
    <w:link w:val="affff0"/>
    <w:qFormat/>
    <w:rPr>
      <w:rFonts w:ascii="仿宋_GB2312" w:eastAsia="仿宋_GB2312"/>
      <w:sz w:val="24"/>
      <w:szCs w:val="24"/>
    </w:rPr>
  </w:style>
  <w:style w:type="paragraph" w:customStyle="1" w:styleId="affff0">
    <w:name w:val="公文正文"/>
    <w:basedOn w:val="a"/>
    <w:link w:val="CharCharc"/>
    <w:qFormat/>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Pr>
      <w:rFonts w:eastAsia="宋体"/>
      <w:sz w:val="24"/>
      <w:szCs w:val="24"/>
      <w:lang w:val="en-US" w:eastAsia="zh-CN" w:bidi="ar-SA"/>
    </w:rPr>
  </w:style>
  <w:style w:type="character" w:customStyle="1" w:styleId="8Char1">
    <w:name w:val="标题 8 Char1"/>
    <w:link w:val="8"/>
    <w:qFormat/>
    <w:rPr>
      <w:rFonts w:ascii="Arial" w:eastAsia="黑体" w:hAnsi="Arial" w:cs="Times New Roman"/>
      <w:sz w:val="24"/>
      <w:szCs w:val="24"/>
    </w:rPr>
  </w:style>
  <w:style w:type="character" w:customStyle="1" w:styleId="Charff5">
    <w:name w:val="标书表格字体格式 Char"/>
    <w:qFormat/>
    <w:rPr>
      <w:kern w:val="2"/>
      <w:sz w:val="21"/>
      <w:szCs w:val="24"/>
      <w:lang w:bidi="ar-SA"/>
    </w:rPr>
  </w:style>
  <w:style w:type="character" w:customStyle="1" w:styleId="BodyTextchCharChar">
    <w:name w:val="Body Text(ch) Char Char"/>
    <w:qFormat/>
    <w:rPr>
      <w:rFonts w:ascii="宋体"/>
      <w:kern w:val="2"/>
      <w:sz w:val="24"/>
      <w:szCs w:val="21"/>
      <w:lang w:val="zh-CN"/>
    </w:rPr>
  </w:style>
  <w:style w:type="character" w:customStyle="1" w:styleId="Charff6">
    <w:name w:val="正文首行缩进两字 Char"/>
    <w:qFormat/>
    <w:rPr>
      <w:sz w:val="24"/>
      <w:szCs w:val="24"/>
      <w:lang w:val="en-US" w:eastAsia="zh-CN" w:bidi="ar-SA"/>
    </w:rPr>
  </w:style>
  <w:style w:type="character" w:customStyle="1" w:styleId="1f">
    <w:name w:val="文档结构图 字符1"/>
    <w:qFormat/>
    <w:rPr>
      <w:rFonts w:ascii="宋体" w:eastAsia="黑体" w:hAnsi="Calibri" w:cs="Arial"/>
      <w:snapToGrid w:val="0"/>
      <w:kern w:val="2"/>
      <w:sz w:val="18"/>
      <w:szCs w:val="18"/>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7">
    <w:name w:val="标准正文格式 Char"/>
    <w:qFormat/>
    <w:rPr>
      <w:rFonts w:ascii="宋体" w:eastAsia="仿宋_GB2312" w:cs="宋体"/>
      <w:color w:val="000000"/>
      <w:sz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CharChar82">
    <w:name w:val="Char Char82"/>
    <w:qFormat/>
    <w:rPr>
      <w:rFonts w:eastAsia="宋体"/>
      <w:b/>
      <w:sz w:val="24"/>
      <w:lang w:val="en-US" w:eastAsia="zh-CN"/>
    </w:rPr>
  </w:style>
  <w:style w:type="character" w:customStyle="1" w:styleId="3Char20">
    <w:name w:val="正文文本缩进 3 Char2"/>
    <w:link w:val="34"/>
    <w:qFormat/>
    <w:rPr>
      <w:sz w:val="24"/>
    </w:rPr>
  </w:style>
  <w:style w:type="character" w:customStyle="1" w:styleId="affff1">
    <w:name w:val="页眉 字符"/>
    <w:uiPriority w:val="99"/>
    <w:qFormat/>
    <w:rPr>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3Char21">
    <w:name w:val="标题 3 Char2"/>
    <w:qFormat/>
    <w:rPr>
      <w:rFonts w:eastAsia="宋体"/>
      <w:b/>
      <w:bCs/>
      <w:kern w:val="2"/>
      <w:sz w:val="32"/>
      <w:szCs w:val="32"/>
      <w:lang w:val="en-US" w:eastAsia="zh-CN" w:bidi="ar-SA"/>
    </w:rPr>
  </w:style>
  <w:style w:type="character" w:customStyle="1" w:styleId="2c">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130">
    <w:name w:val="Char Char13"/>
    <w:uiPriority w:val="6"/>
    <w:qFormat/>
    <w:rPr>
      <w:rFonts w:ascii="宋体" w:hAnsi="宋体"/>
      <w:kern w:val="1"/>
      <w:sz w:val="21"/>
      <w:szCs w:val="24"/>
    </w:rPr>
  </w:style>
  <w:style w:type="character" w:customStyle="1" w:styleId="javascript">
    <w:name w:val="javascript"/>
    <w:qFormat/>
  </w:style>
  <w:style w:type="character" w:customStyle="1" w:styleId="Charff8">
    <w:name w:val="图名 Char"/>
    <w:qFormat/>
    <w:rPr>
      <w:rFonts w:ascii="Arial" w:eastAsia="黑体" w:hAnsi="Arial"/>
      <w:kern w:val="2"/>
      <w:sz w:val="24"/>
      <w:szCs w:val="24"/>
      <w:lang w:val="en-US" w:eastAsia="zh-CN" w:bidi="ar-SA"/>
    </w:rPr>
  </w:style>
  <w:style w:type="character" w:customStyle="1" w:styleId="Charff9">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CharChar">
    <w:name w:val="h Char Char"/>
    <w:qFormat/>
    <w:rPr>
      <w:rFonts w:eastAsia="宋体"/>
      <w:kern w:val="2"/>
      <w:sz w:val="18"/>
      <w:lang w:val="en-US" w:eastAsia="zh-CN" w:bidi="ar-SA"/>
    </w:rPr>
  </w:style>
  <w:style w:type="character" w:customStyle="1" w:styleId="Charffa">
    <w:name w:val="仿宋正文 Char"/>
    <w:link w:val="affff2"/>
    <w:qFormat/>
    <w:rPr>
      <w:rFonts w:ascii="仿宋_GB2312" w:eastAsia="仿宋_GB2312"/>
      <w:sz w:val="24"/>
    </w:rPr>
  </w:style>
  <w:style w:type="paragraph" w:customStyle="1" w:styleId="affff2">
    <w:name w:val="仿宋正文"/>
    <w:basedOn w:val="a"/>
    <w:link w:val="Charffa"/>
    <w:qFormat/>
    <w:pPr>
      <w:adjustRightInd/>
      <w:spacing w:line="360" w:lineRule="auto"/>
      <w:ind w:firstLineChars="200" w:firstLine="480"/>
    </w:pPr>
    <w:rPr>
      <w:rFonts w:ascii="仿宋_GB2312" w:eastAsia="仿宋_GB2312" w:hAnsiTheme="minorHAnsi" w:cstheme="minorBidi"/>
      <w:sz w:val="24"/>
      <w:szCs w:val="22"/>
    </w:rPr>
  </w:style>
  <w:style w:type="character" w:customStyle="1" w:styleId="affff3">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d"/>
    <w:qFormat/>
    <w:rPr>
      <w:rFonts w:cs="宋体"/>
      <w:sz w:val="24"/>
    </w:rPr>
  </w:style>
  <w:style w:type="paragraph" w:customStyle="1" w:styleId="2d">
    <w:name w:val="样式 正文缩进 + 首行缩进:  2 字符"/>
    <w:basedOn w:val="a4"/>
    <w:link w:val="2CharChar2"/>
    <w:qFormat/>
    <w:pPr>
      <w:widowControl w:val="0"/>
      <w:adjustRightInd/>
      <w:snapToGrid/>
      <w:spacing w:line="360" w:lineRule="auto"/>
      <w:ind w:firstLineChars="200" w:firstLine="200"/>
    </w:pPr>
    <w:rPr>
      <w:rFonts w:asciiTheme="minorHAnsi" w:eastAsiaTheme="minorEastAsia" w:cs="宋体"/>
      <w:snapToGrid/>
      <w:color w:val="auto"/>
      <w:kern w:val="2"/>
      <w:sz w:val="24"/>
    </w:rPr>
  </w:style>
  <w:style w:type="character" w:customStyle="1" w:styleId="1f0">
    <w:name w:val="正文缩进 字符1"/>
    <w:qFormat/>
    <w:rPr>
      <w:rFonts w:ascii="宋体" w:eastAsia="宋体"/>
      <w:snapToGrid w:val="0"/>
      <w:color w:val="000000"/>
      <w:kern w:val="28"/>
      <w:sz w:val="28"/>
      <w:lang w:val="en-US" w:eastAsia="zh-CN" w:bidi="ar-SA"/>
    </w:rPr>
  </w:style>
  <w:style w:type="character" w:customStyle="1" w:styleId="Char10">
    <w:name w:val="尾注文本 Char1"/>
    <w:link w:val="af"/>
    <w:qFormat/>
    <w:rPr>
      <w:szCs w:val="24"/>
      <w:lang w:val="zh-CN"/>
    </w:rPr>
  </w:style>
  <w:style w:type="character" w:customStyle="1" w:styleId="Charffb">
    <w:name w:val="无间隔 Char"/>
    <w:link w:val="37"/>
    <w:uiPriority w:val="99"/>
    <w:qFormat/>
  </w:style>
  <w:style w:type="paragraph" w:customStyle="1" w:styleId="37">
    <w:name w:val="无间隔3"/>
    <w:basedOn w:val="a"/>
    <w:link w:val="Charffb"/>
    <w:uiPriority w:val="99"/>
    <w:qFormat/>
    <w:rPr>
      <w:rFonts w:asciiTheme="minorHAnsi" w:eastAsiaTheme="minorEastAsia" w:hAnsiTheme="minorHAnsi" w:cstheme="minorBidi"/>
      <w:szCs w:val="22"/>
    </w:rPr>
  </w:style>
  <w:style w:type="character" w:customStyle="1" w:styleId="CharChard">
    <w:name w:val="标准文本 Char Char"/>
    <w:link w:val="affff4"/>
    <w:qFormat/>
    <w:rPr>
      <w:rFonts w:cs="宋体"/>
      <w:sz w:val="24"/>
    </w:rPr>
  </w:style>
  <w:style w:type="paragraph" w:customStyle="1" w:styleId="affff4">
    <w:name w:val="标准文本"/>
    <w:basedOn w:val="a"/>
    <w:link w:val="CharChard"/>
    <w:qFormat/>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Pr>
      <w:rFonts w:eastAsia="Century Gothic"/>
      <w:b/>
      <w:bCs/>
      <w:kern w:val="44"/>
      <w:sz w:val="32"/>
      <w:szCs w:val="44"/>
      <w:lang w:val="en-US" w:eastAsia="zh-CN" w:bidi="ar-SA"/>
    </w:rPr>
  </w:style>
  <w:style w:type="character" w:customStyle="1" w:styleId="160">
    <w:name w:val="16"/>
    <w:qFormat/>
    <w:rPr>
      <w:rFonts w:ascii="宋体" w:eastAsia="宋体" w:hAnsi="宋体" w:hint="eastAsia"/>
      <w:color w:val="000000"/>
      <w:sz w:val="20"/>
      <w:szCs w:val="20"/>
    </w:rPr>
  </w:style>
  <w:style w:type="character" w:customStyle="1" w:styleId="tpccontent1">
    <w:name w:val="tpc_content1"/>
    <w:qFormat/>
    <w:rPr>
      <w:sz w:val="20"/>
      <w:szCs w:val="20"/>
    </w:rPr>
  </w:style>
  <w:style w:type="character" w:customStyle="1" w:styleId="2e">
    <w:name w:val="正文文本 2 字符"/>
    <w:qFormat/>
    <w:rPr>
      <w:rFonts w:ascii="Arial" w:eastAsia="宋体" w:hAnsi="Arial"/>
      <w:kern w:val="2"/>
      <w:sz w:val="24"/>
      <w:szCs w:val="24"/>
      <w:lang w:val="en-US" w:eastAsia="zh-CN" w:bidi="ar-SA"/>
    </w:rPr>
  </w:style>
  <w:style w:type="character" w:customStyle="1" w:styleId="zbggtop11style5">
    <w:name w:val="zbggtop11 style5"/>
    <w:qFormat/>
    <w:rPr>
      <w:rFonts w:ascii="Arial" w:eastAsia="黑体" w:hAnsi="Arial" w:cs="Arial"/>
      <w:snapToGrid w:val="0"/>
      <w:kern w:val="0"/>
      <w:szCs w:val="21"/>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4">
    <w:name w:val="4级标题"/>
    <w:basedOn w:val="2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Affff5">
    <w:name w:val="正文 A"/>
    <w:qFormat/>
    <w:pPr>
      <w:widowControl w:val="0"/>
      <w:jc w:val="both"/>
    </w:pPr>
    <w:rPr>
      <w:rFonts w:eastAsia="Arial Unicode MS" w:cs="Arial Unicode MS"/>
      <w:color w:val="000000"/>
      <w:kern w:val="2"/>
      <w:sz w:val="21"/>
      <w:szCs w:val="21"/>
      <w:u w:color="000000"/>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55">
    <w:name w:val="5级标题"/>
    <w:basedOn w:val="44"/>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affff6">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affff7">
    <w:name w:val="默认段落样式"/>
    <w:basedOn w:val="27"/>
    <w:qFormat/>
    <w:pPr>
      <w:spacing w:before="0"/>
      <w:ind w:firstLine="480"/>
      <w:outlineLvl w:val="2"/>
    </w:pPr>
    <w:rPr>
      <w:rFonts w:ascii="仿宋_GB2312" w:eastAsia="仿宋_GB2312" w:hAnsi="宋体" w:cs="Times New Roman"/>
      <w:color w:val="000000"/>
      <w:szCs w:val="24"/>
    </w:rPr>
  </w:style>
  <w:style w:type="paragraph" w:customStyle="1" w:styleId="affff8">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Style94">
    <w:name w:val="_Style 94"/>
    <w:basedOn w:val="a"/>
    <w:next w:val="2b"/>
    <w:uiPriority w:val="34"/>
    <w:qFormat/>
    <w:pPr>
      <w:adjustRightInd/>
      <w:spacing w:line="360" w:lineRule="auto"/>
      <w:ind w:firstLineChars="200" w:firstLine="200"/>
    </w:pPr>
    <w:rPr>
      <w:rFonts w:ascii="Calibri" w:hAnsi="Calibri"/>
      <w:sz w:val="28"/>
      <w:szCs w:val="20"/>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1f1">
    <w:name w:val="修订1"/>
    <w:uiPriority w:val="3"/>
    <w:qFormat/>
    <w:rPr>
      <w:color w:val="000000"/>
      <w:kern w:val="1"/>
      <w:sz w:val="21"/>
    </w:rPr>
  </w:style>
  <w:style w:type="paragraph" w:customStyle="1" w:styleId="61">
    <w:name w:val="6级标题"/>
    <w:basedOn w:val="55"/>
    <w:qFormat/>
    <w:pPr>
      <w:keepNext/>
      <w:outlineLvl w:val="5"/>
    </w:pPr>
  </w:style>
  <w:style w:type="paragraph" w:customStyle="1" w:styleId="211">
    <w:name w:val="样式 样式2 + 左侧:  1 字符 右侧:  1 字符"/>
    <w:basedOn w:val="2f"/>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62">
    <w:name w:val="样式6"/>
    <w:basedOn w:val="ad"/>
    <w:qFormat/>
    <w:pPr>
      <w:widowControl w:val="0"/>
      <w:overflowPunct/>
      <w:autoSpaceDE/>
      <w:autoSpaceDN/>
      <w:spacing w:line="460" w:lineRule="exact"/>
      <w:jc w:val="both"/>
      <w:textAlignment w:val="auto"/>
      <w:outlineLvl w:val="2"/>
    </w:pPr>
    <w:rPr>
      <w:rFonts w:ascii="仿宋_GB2312" w:eastAsia="仿宋_GB2312" w:hAnsi="宋体" w:cs="Arial"/>
      <w:b/>
      <w:bCs/>
      <w:snapToGrid w:val="0"/>
      <w:sz w:val="24"/>
      <w:szCs w:val="24"/>
    </w:rPr>
  </w:style>
  <w:style w:type="paragraph" w:customStyle="1" w:styleId="ParaChar">
    <w:name w:val="默认段落字体 Para Char"/>
    <w:basedOn w:val="a"/>
    <w:qFormat/>
    <w:rPr>
      <w:rFonts w:ascii="Tahoma" w:hAnsi="Tahoma"/>
      <w:sz w:val="24"/>
      <w:szCs w:val="20"/>
    </w:rPr>
  </w:style>
  <w:style w:type="character" w:customStyle="1" w:styleId="Char2b">
    <w:name w:val="标题 Char2"/>
    <w:basedOn w:val="a0"/>
    <w:uiPriority w:val="10"/>
    <w:qFormat/>
    <w:rPr>
      <w:rFonts w:asciiTheme="majorHAnsi" w:eastAsia="宋体" w:hAnsiTheme="majorHAnsi" w:cstheme="majorBidi"/>
      <w:b/>
      <w:bCs/>
      <w:sz w:val="32"/>
      <w:szCs w:val="32"/>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affffa">
    <w:name w:val="正文主体"/>
    <w:basedOn w:val="2f0"/>
    <w:qFormat/>
  </w:style>
  <w:style w:type="paragraph" w:customStyle="1" w:styleId="2f0">
    <w:name w:val="样式  + 首行缩进:  2 字符"/>
    <w:basedOn w:val="a"/>
    <w:qFormat/>
    <w:pPr>
      <w:adjustRightInd/>
      <w:spacing w:before="60" w:after="60" w:line="360" w:lineRule="auto"/>
      <w:ind w:firstLineChars="200" w:firstLine="200"/>
    </w:pPr>
    <w:rPr>
      <w:sz w:val="28"/>
      <w:szCs w:val="20"/>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b">
    <w:name w:val="__正文"/>
    <w:qFormat/>
    <w:pPr>
      <w:spacing w:line="360" w:lineRule="auto"/>
      <w:ind w:firstLineChars="200" w:firstLine="200"/>
    </w:pPr>
    <w:rPr>
      <w:rFonts w:eastAsia="等线"/>
      <w:kern w:val="2"/>
      <w:sz w:val="24"/>
      <w:szCs w:val="21"/>
    </w:rPr>
  </w:style>
  <w:style w:type="paragraph" w:customStyle="1" w:styleId="46">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1f3">
    <w:name w:val="列出段落1"/>
    <w:basedOn w:val="a"/>
    <w:qFormat/>
    <w:pPr>
      <w:adjustRightInd/>
      <w:spacing w:line="360" w:lineRule="auto"/>
      <w:ind w:firstLineChars="200" w:firstLine="420"/>
    </w:pPr>
    <w:rPr>
      <w:rFonts w:ascii="Calibri" w:hAnsi="Calibri"/>
      <w:sz w:val="24"/>
      <w:szCs w:val="22"/>
    </w:rPr>
  </w:style>
  <w:style w:type="paragraph" w:customStyle="1" w:styleId="affffc">
    <w:name w:val="加粗正文"/>
    <w:basedOn w:val="a"/>
    <w:qFormat/>
    <w:pPr>
      <w:adjustRightInd/>
      <w:spacing w:beforeLines="50" w:afterLines="50" w:line="360" w:lineRule="auto"/>
      <w:ind w:firstLineChars="200" w:firstLine="422"/>
    </w:pPr>
    <w:rPr>
      <w:b/>
      <w:bCs/>
      <w:szCs w:val="21"/>
    </w:rPr>
  </w:style>
  <w:style w:type="paragraph" w:customStyle="1" w:styleId="81">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d">
    <w:name w:val="正文标准"/>
    <w:basedOn w:val="a"/>
    <w:qFormat/>
    <w:pPr>
      <w:adjustRightInd/>
      <w:spacing w:line="360" w:lineRule="auto"/>
      <w:ind w:firstLineChars="200" w:firstLine="200"/>
    </w:pPr>
    <w:rPr>
      <w:rFonts w:ascii="宋体" w:hAnsi="Calibri"/>
      <w:sz w:val="24"/>
    </w:rPr>
  </w:style>
  <w:style w:type="paragraph" w:customStyle="1" w:styleId="38">
    <w:name w:val="标题3"/>
    <w:basedOn w:val="3"/>
    <w:next w:val="34"/>
    <w:qFormat/>
    <w:pPr>
      <w:spacing w:after="0" w:line="360" w:lineRule="auto"/>
      <w:ind w:left="900" w:hanging="720"/>
    </w:pPr>
    <w:rPr>
      <w:rFonts w:ascii="仿宋" w:eastAsia="仿宋" w:hAnsi="仿宋" w:cs="仿宋"/>
    </w:rPr>
  </w:style>
  <w:style w:type="paragraph" w:customStyle="1" w:styleId="3H3">
    <w:name w:val="样式 标题 3H3 + 两端对齐"/>
    <w:basedOn w:val="3"/>
    <w:qFormat/>
    <w:pPr>
      <w:keepLines w:val="0"/>
      <w:tabs>
        <w:tab w:val="left" w:pos="900"/>
      </w:tabs>
      <w:spacing w:before="0" w:after="0" w:line="240" w:lineRule="auto"/>
      <w:ind w:left="900" w:hanging="720"/>
      <w:jc w:val="left"/>
    </w:pPr>
    <w:rPr>
      <w:rFonts w:cs="宋体"/>
      <w:sz w:val="21"/>
      <w:szCs w:val="20"/>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affffe">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style3">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2f1">
    <w:name w:val="正文 项目2"/>
    <w:basedOn w:val="afffff"/>
    <w:qFormat/>
    <w:pPr>
      <w:spacing w:after="0"/>
      <w:ind w:left="900"/>
    </w:pPr>
  </w:style>
  <w:style w:type="paragraph" w:customStyle="1" w:styleId="a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2H2h2Underrubrik1prop2l2ChapterTitlesect12DONO">
    <w:name w:val="样式 标题 2H2h2Underrubrik1prop2l2Chapter Titlesect 1.2DO NO..."/>
    <w:basedOn w:val="2"/>
    <w:qFormat/>
    <w:pPr>
      <w:tabs>
        <w:tab w:val="left" w:pos="432"/>
      </w:tabs>
      <w:adjustRightInd/>
      <w:spacing w:before="120" w:after="120" w:line="360" w:lineRule="auto"/>
      <w:ind w:left="425" w:hanging="425"/>
      <w:jc w:val="left"/>
    </w:pPr>
    <w:rPr>
      <w:rFonts w:ascii="微软雅黑" w:eastAsia="微软雅黑" w:hAnsi="微软雅黑" w:cs="宋体"/>
      <w:szCs w:val="20"/>
    </w:rPr>
  </w:style>
  <w:style w:type="paragraph" w:customStyle="1" w:styleId="afffff0">
    <w:name w:val="_正文段落"/>
    <w:basedOn w:val="a"/>
    <w:qFormat/>
    <w:pPr>
      <w:adjustRightInd/>
      <w:ind w:firstLine="560"/>
    </w:pPr>
    <w:rPr>
      <w:rFonts w:ascii="仿宋_GB2312" w:eastAsia="仿宋_GB2312" w:hAnsi="仿宋"/>
      <w:kern w:val="0"/>
      <w:sz w:val="28"/>
      <w:szCs w:val="28"/>
    </w:rPr>
  </w:style>
  <w:style w:type="paragraph" w:customStyle="1" w:styleId="afffff1">
    <w:name w:val="首行缩进"/>
    <w:basedOn w:val="a"/>
    <w:qFormat/>
    <w:pPr>
      <w:spacing w:line="360" w:lineRule="auto"/>
      <w:ind w:firstLineChars="200" w:firstLine="480"/>
    </w:pPr>
    <w:rPr>
      <w:rFonts w:ascii="宋体"/>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图中文字"/>
    <w:basedOn w:val="a"/>
    <w:qFormat/>
    <w:pPr>
      <w:snapToGrid w:val="0"/>
      <w:spacing w:line="0" w:lineRule="atLeast"/>
      <w:ind w:firstLineChars="200" w:firstLine="200"/>
      <w:jc w:val="center"/>
    </w:pPr>
    <w:rPr>
      <w:sz w:val="24"/>
      <w:szCs w:val="20"/>
    </w:rPr>
  </w:style>
  <w:style w:type="character" w:customStyle="1" w:styleId="HTMLChar">
    <w:name w:val="HTML 地址 Char"/>
    <w:basedOn w:val="a0"/>
    <w:uiPriority w:val="99"/>
    <w:semiHidden/>
    <w:qFormat/>
    <w:rPr>
      <w:rFonts w:ascii="Times New Roman" w:eastAsia="宋体" w:hAnsi="Times New Roman" w:cs="Times New Roman"/>
      <w:i/>
      <w:iCs/>
      <w:szCs w:val="24"/>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ffc">
    <w:name w:val="Char"/>
    <w:basedOn w:val="a"/>
    <w:qFormat/>
    <w:rPr>
      <w:rFonts w:ascii="仿宋_GB2312" w:eastAsia="仿宋_GB2312"/>
      <w:b/>
      <w:sz w:val="32"/>
      <w:szCs w:val="32"/>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afffff3">
    <w:name w:val="标书正文格式"/>
    <w:qFormat/>
    <w:pPr>
      <w:spacing w:line="360" w:lineRule="auto"/>
      <w:ind w:firstLineChars="200" w:firstLine="200"/>
    </w:pPr>
    <w:rPr>
      <w:rFonts w:eastAsia="楷体_GB2312"/>
      <w:kern w:val="2"/>
      <w:sz w:val="24"/>
      <w:szCs w:val="24"/>
    </w:rPr>
  </w:style>
  <w:style w:type="paragraph" w:customStyle="1" w:styleId="afffff4">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trademark">
    <w:name w:val="trademark"/>
    <w:qFormat/>
    <w:pPr>
      <w:spacing w:after="60"/>
    </w:pPr>
    <w:rPr>
      <w:rFonts w:ascii="Futura Bk" w:hAnsi="Futura Bk"/>
      <w:sz w:val="15"/>
      <w:lang w:eastAsia="en-US"/>
    </w:rPr>
  </w:style>
  <w:style w:type="paragraph" w:customStyle="1" w:styleId="MMTopic3">
    <w:name w:val="MM Topic 3"/>
    <w:basedOn w:val="3"/>
    <w:qFormat/>
    <w:pPr>
      <w:tabs>
        <w:tab w:val="left" w:pos="1680"/>
      </w:tabs>
      <w:adjustRightInd/>
      <w:ind w:left="1680" w:hanging="420"/>
    </w:pPr>
  </w:style>
  <w:style w:type="paragraph" w:customStyle="1" w:styleId="ParaCharCharCharChar">
    <w:name w:val="默认段落字体 Para Char Char Char Char"/>
    <w:basedOn w:val="a"/>
    <w:qFormat/>
    <w:pPr>
      <w:spacing w:line="360" w:lineRule="auto"/>
    </w:pPr>
    <w:rPr>
      <w:szCs w:val="20"/>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151">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afffff5">
    <w:name w:val="大汉方案正文"/>
    <w:basedOn w:val="a"/>
    <w:qFormat/>
    <w:pPr>
      <w:adjustRightInd/>
      <w:spacing w:line="360" w:lineRule="auto"/>
      <w:ind w:firstLineChars="200" w:firstLine="200"/>
    </w:pPr>
    <w:rPr>
      <w:rFonts w:ascii="Arial" w:hAnsi="Arial"/>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character" w:customStyle="1" w:styleId="Charffd">
    <w:name w:val="脚注文本 Char"/>
    <w:basedOn w:val="a0"/>
    <w:uiPriority w:val="99"/>
    <w:semiHidden/>
    <w:qFormat/>
    <w:rPr>
      <w:rFonts w:ascii="Times New Roman" w:eastAsia="宋体" w:hAnsi="Times New Roman" w:cs="Times New Roman"/>
      <w:sz w:val="18"/>
      <w:szCs w:val="18"/>
    </w:rPr>
  </w:style>
  <w:style w:type="character" w:customStyle="1" w:styleId="2Char6">
    <w:name w:val="正文文本缩进 2 Char"/>
    <w:basedOn w:val="a0"/>
    <w:uiPriority w:val="99"/>
    <w:semiHidden/>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7">
    <w:name w:val="一级条标题"/>
    <w:basedOn w:val="afffff8"/>
    <w:next w:val="afffff9"/>
    <w:qFormat/>
    <w:pPr>
      <w:tabs>
        <w:tab w:val="left" w:pos="1680"/>
      </w:tabs>
      <w:spacing w:beforeLines="0" w:afterLines="0"/>
      <w:ind w:left="1680"/>
      <w:outlineLvl w:val="2"/>
    </w:pPr>
  </w:style>
  <w:style w:type="paragraph" w:customStyle="1" w:styleId="afffff8">
    <w:name w:val="章标题"/>
    <w:next w:val="afffff9"/>
    <w:qFormat/>
    <w:pPr>
      <w:tabs>
        <w:tab w:val="left" w:pos="1260"/>
      </w:tabs>
      <w:spacing w:beforeLines="50" w:afterLines="50"/>
      <w:ind w:left="1260" w:hanging="420"/>
      <w:jc w:val="both"/>
      <w:outlineLvl w:val="1"/>
    </w:pPr>
    <w:rPr>
      <w:rFonts w:ascii="黑体" w:eastAsia="黑体"/>
      <w:sz w:val="21"/>
    </w:rPr>
  </w:style>
  <w:style w:type="paragraph" w:customStyle="1" w:styleId="afffff9">
    <w:name w:val="段"/>
    <w:qFormat/>
    <w:pPr>
      <w:autoSpaceDE w:val="0"/>
      <w:autoSpaceDN w:val="0"/>
      <w:ind w:firstLineChars="200" w:firstLine="200"/>
      <w:jc w:val="both"/>
    </w:pPr>
    <w:rPr>
      <w:rFonts w:ascii="宋体"/>
      <w:sz w:val="21"/>
    </w:rPr>
  </w:style>
  <w:style w:type="character" w:customStyle="1" w:styleId="3Char4">
    <w:name w:val="正文文本 3 Char"/>
    <w:basedOn w:val="a0"/>
    <w:uiPriority w:val="99"/>
    <w:semiHidden/>
    <w:qFormat/>
    <w:rPr>
      <w:rFonts w:ascii="Times New Roman" w:eastAsia="宋体" w:hAnsi="Times New Roman" w:cs="Times New Roman"/>
      <w:sz w:val="16"/>
      <w:szCs w:val="16"/>
    </w:rPr>
  </w:style>
  <w:style w:type="paragraph" w:customStyle="1" w:styleId="Normal0">
    <w:name w:val="Normal0"/>
    <w:qFormat/>
    <w:rPr>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fffa">
    <w:name w:val="插图题注"/>
    <w:next w:val="a"/>
    <w:qFormat/>
    <w:pPr>
      <w:tabs>
        <w:tab w:val="left" w:pos="3780"/>
      </w:tabs>
      <w:spacing w:afterLines="100"/>
      <w:ind w:left="1089" w:hanging="369"/>
      <w:jc w:val="center"/>
    </w:pPr>
    <w:rPr>
      <w:rFonts w:ascii="Arial" w:hAnsi="Arial"/>
      <w:sz w:val="18"/>
      <w:szCs w:val="18"/>
    </w:rPr>
  </w:style>
  <w:style w:type="paragraph" w:customStyle="1" w:styleId="-11">
    <w:name w:val="彩色列表 - 强调文字颜色 11"/>
    <w:basedOn w:val="a"/>
    <w:qFormat/>
    <w:pPr>
      <w:adjustRightInd/>
      <w:ind w:firstLineChars="200" w:firstLine="420"/>
    </w:pPr>
    <w:rPr>
      <w:rFonts w:ascii="Calibri" w:hAnsi="Calibri"/>
      <w:szCs w:val="22"/>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character" w:customStyle="1" w:styleId="Charffe">
    <w:name w:val="签名 Char"/>
    <w:basedOn w:val="a0"/>
    <w:uiPriority w:val="99"/>
    <w:semiHidden/>
    <w:qFormat/>
    <w:rPr>
      <w:rFonts w:ascii="Times New Roman" w:eastAsia="宋体" w:hAnsi="Times New Roman" w:cs="Times New Roman"/>
      <w:szCs w:val="24"/>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22H2Heading2HiddenHeading2CCBSheading22ndlev">
    <w:name w:val="样式 标题 2标题2H2Heading 2 HiddenHeading 2 CCBSheading 22nd lev..."/>
    <w:basedOn w:val="2"/>
    <w:qFormat/>
    <w:pPr>
      <w:widowControl/>
      <w:tabs>
        <w:tab w:val="left" w:pos="432"/>
      </w:tabs>
      <w:adjustRightInd/>
      <w:jc w:val="left"/>
    </w:pPr>
    <w:rPr>
      <w:rFonts w:ascii="Arial" w:eastAsia="黑体" w:hAnsi="Arial" w:cs="Times New Roman"/>
      <w:sz w:val="30"/>
      <w:szCs w:val="21"/>
      <w:lang w:val="zh-CN"/>
    </w:rPr>
  </w:style>
  <w:style w:type="paragraph" w:customStyle="1" w:styleId="afffffb">
    <w:name w:val="样式"/>
    <w:basedOn w:val="a"/>
    <w:qFormat/>
    <w:pPr>
      <w:autoSpaceDE w:val="0"/>
      <w:autoSpaceDN w:val="0"/>
      <w:snapToGrid w:val="0"/>
      <w:spacing w:before="120" w:after="120" w:line="360" w:lineRule="auto"/>
    </w:pPr>
    <w:rPr>
      <w:rFonts w:ascii="宋体"/>
      <w:sz w:val="24"/>
      <w:szCs w:val="20"/>
    </w:rPr>
  </w:style>
  <w:style w:type="paragraph" w:customStyle="1" w:styleId="afffffc">
    <w:name w:val="标书表格字体格式"/>
    <w:next w:val="afffff3"/>
    <w:qFormat/>
    <w:rPr>
      <w:kern w:val="2"/>
      <w:sz w:val="21"/>
      <w:szCs w:val="24"/>
    </w:rPr>
  </w:style>
  <w:style w:type="paragraph" w:customStyle="1" w:styleId="1f4">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afffffd">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e">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p0">
    <w:name w:val="p0"/>
    <w:basedOn w:val="a"/>
    <w:qFormat/>
    <w:pPr>
      <w:widowControl/>
      <w:adjustRightInd/>
    </w:pPr>
    <w:rPr>
      <w:kern w:val="0"/>
      <w:szCs w:val="21"/>
    </w:rPr>
  </w:style>
  <w:style w:type="character" w:customStyle="1" w:styleId="HTMLChar0">
    <w:name w:val="HTML 预设格式 Char"/>
    <w:basedOn w:val="a0"/>
    <w:uiPriority w:val="99"/>
    <w:semiHidden/>
    <w:qFormat/>
    <w:rPr>
      <w:rFonts w:ascii="Courier New" w:eastAsia="宋体" w:hAnsi="Courier New" w:cs="Courier New"/>
      <w:sz w:val="20"/>
      <w:szCs w:val="20"/>
    </w:rPr>
  </w:style>
  <w:style w:type="paragraph" w:customStyle="1" w:styleId="affffff">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2f2">
    <w:name w:val="无间隔2"/>
    <w:qFormat/>
    <w:pPr>
      <w:widowControl w:val="0"/>
      <w:jc w:val="both"/>
    </w:pPr>
    <w:rPr>
      <w:kern w:val="2"/>
      <w:sz w:val="21"/>
      <w:szCs w:val="22"/>
    </w:rPr>
  </w:style>
  <w:style w:type="paragraph" w:customStyle="1" w:styleId="a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1">
    <w:name w:val="规划正文"/>
    <w:basedOn w:val="a"/>
    <w:qFormat/>
    <w:pPr>
      <w:adjustRightInd/>
      <w:spacing w:beforeLines="100" w:line="360" w:lineRule="auto"/>
      <w:jc w:val="left"/>
    </w:pPr>
    <w:rPr>
      <w:rFonts w:ascii="Arial" w:eastAsia="仿宋_GB2312" w:hAnsi="Arial"/>
      <w:bCs/>
      <w:sz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character" w:customStyle="1" w:styleId="2Char12">
    <w:name w:val="正文文本 2 Char1"/>
    <w:basedOn w:val="a0"/>
    <w:uiPriority w:val="99"/>
    <w:semiHidden/>
    <w:qFormat/>
    <w:rPr>
      <w:rFonts w:ascii="Times New Roman" w:eastAsia="宋体" w:hAnsi="Times New Roman" w:cs="Times New Roman"/>
      <w:szCs w:val="24"/>
    </w:rPr>
  </w:style>
  <w:style w:type="paragraph" w:customStyle="1" w:styleId="affffff2">
    <w:name w:val="标准小四"/>
    <w:basedOn w:val="a"/>
    <w:qFormat/>
    <w:pPr>
      <w:spacing w:line="360" w:lineRule="auto"/>
      <w:ind w:firstLineChars="200" w:firstLine="480"/>
    </w:pPr>
    <w:rPr>
      <w:rFonts w:ascii="Arial" w:hAnsi="Arial"/>
      <w:sz w:val="24"/>
      <w:szCs w:val="21"/>
    </w:rPr>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3">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48">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39">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character" w:customStyle="1" w:styleId="Charfff">
    <w:name w:val="副标题 Char"/>
    <w:basedOn w:val="a0"/>
    <w:uiPriority w:val="11"/>
    <w:qFormat/>
    <w:rPr>
      <w:rFonts w:asciiTheme="majorHAnsi" w:eastAsia="宋体" w:hAnsiTheme="majorHAnsi" w:cstheme="majorBidi"/>
      <w:b/>
      <w:bCs/>
      <w:kern w:val="28"/>
      <w:sz w:val="32"/>
      <w:szCs w:val="32"/>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1f5">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1">
    <w:name w:val="P1"/>
    <w:basedOn w:val="a"/>
    <w:qFormat/>
    <w:pPr>
      <w:adjustRightInd/>
      <w:spacing w:line="288" w:lineRule="auto"/>
      <w:ind w:firstLineChars="200" w:firstLine="425"/>
    </w:p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Char">
    <w:name w:val="Char Char Char Char"/>
    <w:basedOn w:val="a"/>
    <w:qFormat/>
    <w:rPr>
      <w:rFonts w:ascii="Tahoma" w:hAnsi="Tahoma"/>
      <w:sz w:val="24"/>
      <w:szCs w:val="20"/>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character" w:customStyle="1" w:styleId="Charfff0">
    <w:name w:val="尾注文本 Char"/>
    <w:basedOn w:val="a0"/>
    <w:uiPriority w:val="99"/>
    <w:semiHidden/>
    <w:qFormat/>
    <w:rPr>
      <w:rFonts w:ascii="Times New Roman" w:eastAsia="宋体" w:hAnsi="Times New Roman" w:cs="Times New Roman"/>
      <w:szCs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a">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a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f3">
    <w:name w:val="数字标题2"/>
    <w:basedOn w:val="2"/>
    <w:next w:val="a"/>
    <w:qFormat/>
    <w:pPr>
      <w:tabs>
        <w:tab w:val="left" w:pos="480"/>
      </w:tabs>
      <w:adjustRightInd/>
      <w:spacing w:before="0" w:after="0" w:line="360" w:lineRule="auto"/>
      <w:ind w:left="480" w:hanging="480"/>
      <w:jc w:val="left"/>
    </w:pPr>
    <w:rPr>
      <w:rFonts w:ascii="Times New Roman" w:eastAsia="宋体" w:hAnsi="仿宋" w:cs="Times New Roman"/>
      <w:i/>
      <w:sz w:val="36"/>
      <w:szCs w:val="36"/>
    </w:rPr>
  </w:style>
  <w:style w:type="paragraph" w:customStyle="1" w:styleId="220">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pPr>
      <w:tabs>
        <w:tab w:val="left" w:pos="425"/>
      </w:tabs>
      <w:adjustRightInd/>
      <w:spacing w:line="415" w:lineRule="auto"/>
      <w:ind w:left="425" w:hanging="425"/>
      <w:jc w:val="left"/>
    </w:pPr>
    <w:rPr>
      <w:rFonts w:ascii="微软雅黑" w:eastAsia="微软雅黑" w:hAnsi="微软雅黑" w:cs="Times New Roman"/>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4">
    <w:name w:val="正文（首行缩进2字符）"/>
    <w:basedOn w:val="a"/>
    <w:qFormat/>
    <w:pPr>
      <w:adjustRightInd/>
      <w:spacing w:line="360" w:lineRule="auto"/>
      <w:ind w:firstLineChars="200" w:firstLine="480"/>
    </w:pPr>
    <w:rPr>
      <w:sz w:val="24"/>
      <w:szCs w:val="20"/>
    </w:rPr>
  </w:style>
  <w:style w:type="paragraph" w:customStyle="1" w:styleId="affffff6">
    <w:name w:val="文档正文"/>
    <w:basedOn w:val="a"/>
    <w:qFormat/>
    <w:pPr>
      <w:spacing w:line="480" w:lineRule="atLeast"/>
      <w:ind w:firstLine="567"/>
      <w:textAlignment w:val="baseline"/>
    </w:pPr>
    <w:rPr>
      <w:kern w:val="0"/>
      <w:sz w:val="24"/>
      <w:szCs w:val="20"/>
    </w:rPr>
  </w:style>
  <w:style w:type="paragraph" w:customStyle="1" w:styleId="CharChar111">
    <w:name w:val="Char Char111"/>
    <w:basedOn w:val="a"/>
    <w:qFormat/>
    <w:pPr>
      <w:spacing w:line="360" w:lineRule="auto"/>
    </w:pPr>
    <w:rPr>
      <w:szCs w:val="20"/>
    </w:rPr>
  </w:style>
  <w:style w:type="paragraph" w:customStyle="1" w:styleId="affffff7">
    <w:name w:val="四号　首行缩进"/>
    <w:basedOn w:val="a"/>
    <w:qFormat/>
    <w:pPr>
      <w:adjustRightInd/>
      <w:spacing w:line="360" w:lineRule="auto"/>
    </w:pPr>
    <w:rPr>
      <w:rFonts w:ascii="宋体" w:hAnsi="宋体"/>
      <w:szCs w:val="20"/>
    </w:rPr>
  </w:style>
  <w:style w:type="paragraph" w:customStyle="1" w:styleId="affffff8">
    <w:name w:val="正文表标题"/>
    <w:next w:val="afffff9"/>
    <w:qFormat/>
    <w:pPr>
      <w:tabs>
        <w:tab w:val="left" w:pos="840"/>
      </w:tabs>
      <w:ind w:left="840" w:hanging="420"/>
      <w:jc w:val="center"/>
    </w:pPr>
    <w:rPr>
      <w:rFonts w:ascii="黑体" w:eastAsia="黑体"/>
      <w:sz w:val="21"/>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1f1">
    <w:name w:val="批注主题 Char1"/>
    <w:basedOn w:val="Char0"/>
    <w:uiPriority w:val="99"/>
    <w:semiHidden/>
    <w:qFormat/>
    <w:rPr>
      <w:rFonts w:ascii="Times New Roman" w:eastAsia="宋体" w:hAnsi="Times New Roman" w:cs="Times New Roman"/>
      <w:b/>
      <w:bCs/>
      <w:szCs w:val="24"/>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Charfff1">
    <w:name w:val="金宏发行正文 Char"/>
    <w:basedOn w:val="a"/>
    <w:qFormat/>
    <w:pPr>
      <w:adjustRightInd/>
      <w:spacing w:line="500" w:lineRule="exact"/>
      <w:ind w:firstLineChars="200" w:firstLine="560"/>
    </w:pPr>
    <w:rPr>
      <w:rFonts w:eastAsia="仿宋_GB2312"/>
      <w:sz w:val="28"/>
      <w:szCs w:val="20"/>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3Char5">
    <w:name w:val="正文文本缩进 3 Char"/>
    <w:basedOn w:val="a0"/>
    <w:uiPriority w:val="99"/>
    <w:semiHidden/>
    <w:qFormat/>
    <w:rPr>
      <w:rFonts w:ascii="Times New Roman" w:eastAsia="宋体" w:hAnsi="Times New Roman" w:cs="Times New Roman"/>
      <w:sz w:val="16"/>
      <w:szCs w:val="16"/>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2f5">
    <w:name w:val="正文文字缩进2字"/>
    <w:basedOn w:val="a9"/>
    <w:qFormat/>
    <w:pPr>
      <w:adjustRightInd/>
      <w:spacing w:before="60" w:after="60" w:line="360" w:lineRule="auto"/>
      <w:ind w:firstLineChars="200" w:firstLine="200"/>
    </w:pPr>
    <w:rPr>
      <w:rFonts w:hAnsi="Arial" w:cs="Arial"/>
      <w:snapToGrid w:val="0"/>
      <w:sz w:val="24"/>
      <w:szCs w:val="20"/>
    </w:rPr>
  </w:style>
  <w:style w:type="paragraph" w:customStyle="1" w:styleId="1h1H">
    <w:name w:val="样式 标题 1章节第一层h1H"/>
    <w:basedOn w:val="1"/>
    <w:qFormat/>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affffff9">
    <w:name w:val="!大节"/>
    <w:basedOn w:val="2"/>
    <w:qFormat/>
    <w:pPr>
      <w:tabs>
        <w:tab w:val="left" w:pos="432"/>
      </w:tabs>
      <w:adjustRightInd/>
      <w:spacing w:line="415" w:lineRule="auto"/>
      <w:ind w:left="420" w:hanging="420"/>
      <w:jc w:val="left"/>
    </w:pPr>
    <w:rPr>
      <w:rFonts w:ascii="Arial" w:eastAsia="微软雅黑" w:hAnsi="Arial" w:cs="Times New Roman"/>
    </w:rPr>
  </w:style>
  <w:style w:type="character" w:customStyle="1" w:styleId="Charfff2">
    <w:name w:val="称呼 Char"/>
    <w:basedOn w:val="a0"/>
    <w:uiPriority w:val="99"/>
    <w:semiHidden/>
    <w:qFormat/>
    <w:rPr>
      <w:rFonts w:ascii="Times New Roman" w:eastAsia="宋体" w:hAnsi="Times New Roman" w:cs="Times New Roman"/>
      <w:szCs w:val="24"/>
    </w:rPr>
  </w:style>
  <w:style w:type="paragraph" w:customStyle="1" w:styleId="Char1CharCharChar21">
    <w:name w:val="Char1 Char Char Char21"/>
    <w:basedOn w:val="a"/>
    <w:qFormat/>
    <w:rPr>
      <w:rFonts w:ascii="Tahoma" w:hAnsi="Tahoma"/>
      <w:sz w:val="24"/>
      <w:szCs w:val="2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character" w:customStyle="1" w:styleId="Char1f2">
    <w:name w:val="文档结构图 Char1"/>
    <w:basedOn w:val="a0"/>
    <w:uiPriority w:val="99"/>
    <w:semiHidden/>
    <w:qFormat/>
    <w:rPr>
      <w:rFonts w:ascii="宋体" w:eastAsia="宋体" w:hAnsi="Times New Roman" w:cs="Times New Roman"/>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表格"/>
    <w:basedOn w:val="a"/>
    <w:qFormat/>
    <w:pPr>
      <w:snapToGrid w:val="0"/>
      <w:ind w:firstLineChars="21" w:firstLine="42"/>
    </w:pPr>
    <w:rPr>
      <w:rFonts w:ascii="宋体" w:hAnsi="宋体"/>
      <w:kern w:val="0"/>
      <w:sz w:val="20"/>
      <w:szCs w:val="20"/>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3b">
    <w:name w:val="中文标题 3"/>
    <w:basedOn w:val="ab"/>
    <w:qFormat/>
    <w:pPr>
      <w:spacing w:before="100" w:beforeAutospacing="1" w:after="100" w:afterAutospacing="1" w:line="360" w:lineRule="auto"/>
      <w:ind w:left="0" w:firstLineChars="0" w:firstLine="482"/>
    </w:pPr>
    <w:rPr>
      <w:rFonts w:ascii="Times New Roman" w:eastAsia="楷体_GB2312" w:hAnsi="Times New Roman" w:cs="Times New Roman"/>
      <w:kern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b">
    <w:name w:val="Ñù"/>
    <w:qFormat/>
    <w:pPr>
      <w:overflowPunct w:val="0"/>
      <w:autoSpaceDE w:val="0"/>
      <w:autoSpaceDN w:val="0"/>
      <w:adjustRightInd w:val="0"/>
      <w:spacing w:line="400" w:lineRule="exact"/>
      <w:jc w:val="both"/>
      <w:textAlignment w:val="baseline"/>
    </w:pPr>
    <w:rPr>
      <w:sz w:val="24"/>
    </w:rPr>
  </w:style>
  <w:style w:type="paragraph" w:customStyle="1" w:styleId="affffffc">
    <w:name w:val="三级条标题"/>
    <w:basedOn w:val="affffffd"/>
    <w:next w:val="afffff9"/>
    <w:qFormat/>
    <w:pPr>
      <w:tabs>
        <w:tab w:val="left" w:pos="2520"/>
      </w:tabs>
      <w:ind w:left="2520"/>
      <w:outlineLvl w:val="4"/>
    </w:pPr>
  </w:style>
  <w:style w:type="paragraph" w:customStyle="1" w:styleId="affffffd">
    <w:name w:val="二级条标题"/>
    <w:basedOn w:val="afffff7"/>
    <w:next w:val="afffff9"/>
    <w:qFormat/>
    <w:pPr>
      <w:tabs>
        <w:tab w:val="clear" w:pos="1680"/>
        <w:tab w:val="left" w:pos="2100"/>
      </w:tabs>
      <w:ind w:left="0"/>
      <w:outlineLvl w:val="3"/>
    </w:pPr>
  </w:style>
  <w:style w:type="paragraph" w:customStyle="1" w:styleId="affffffe">
    <w:name w:val="正文文字表格居中"/>
    <w:basedOn w:val="a"/>
    <w:next w:val="25"/>
    <w:qFormat/>
    <w:pPr>
      <w:snapToGrid w:val="0"/>
      <w:spacing w:line="360" w:lineRule="auto"/>
    </w:pPr>
    <w:rPr>
      <w:rFonts w:ascii="宋体"/>
      <w:b/>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101">
    <w:name w:val="Char Char1101"/>
    <w:basedOn w:val="a"/>
    <w:qFormat/>
    <w:pPr>
      <w:spacing w:line="360" w:lineRule="auto"/>
    </w:pPr>
    <w:rPr>
      <w:rFonts w:ascii="Tahoma" w:hAnsi="Tahoma"/>
      <w:sz w:val="24"/>
      <w:szCs w:val="20"/>
    </w:rPr>
  </w:style>
  <w:style w:type="paragraph" w:customStyle="1" w:styleId="afffffff">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ffff0">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Level1HeadPIM1SectionHeadh1l11Heading0Datash">
    <w:name w:val="样式 标题 1Level 1 HeadPIM 1Section Headh1l11Heading 0Datash..."/>
    <w:basedOn w:val="1"/>
    <w:qFormat/>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TOC111">
    <w:name w:val="TOC 标题111"/>
    <w:basedOn w:val="1"/>
    <w:next w:val="a"/>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EB">
    <w:name w:val="EB_表格"/>
    <w:basedOn w:val="a"/>
    <w:qFormat/>
    <w:pPr>
      <w:adjustRightInd/>
      <w:spacing w:line="300" w:lineRule="auto"/>
      <w:jc w:val="center"/>
    </w:pPr>
  </w:style>
  <w:style w:type="paragraph" w:customStyle="1" w:styleId="33Charh33BoldHeadbh1level3PIM3">
    <w:name w:val="样式 标题 3标题 3 Char第二层条h33Bold Headbh章标题1小标题level_3PIM 3..."/>
    <w:basedOn w:val="3"/>
    <w:qFormat/>
    <w:pPr>
      <w:tabs>
        <w:tab w:val="left" w:pos="900"/>
      </w:tabs>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105051">
    <w:name w:val="样式 标题 1 + 黑色 段前: 0.5 行 段后: 0.5 行1"/>
    <w:basedOn w:val="1"/>
    <w:qFormat/>
    <w:pPr>
      <w:keepNext/>
      <w:pageBreakBefore/>
      <w:widowControl w:val="0"/>
      <w:pBdr>
        <w:top w:val="single" w:sz="4" w:space="1" w:color="auto"/>
        <w:left w:val="single" w:sz="4" w:space="4" w:color="auto"/>
        <w:bottom w:val="single" w:sz="4" w:space="1" w:color="auto"/>
        <w:right w:val="single" w:sz="4" w:space="4" w:color="auto"/>
      </w:pBdr>
      <w:shd w:val="clear" w:color="auto" w:fill="333399"/>
      <w:tabs>
        <w:tab w:val="left" w:pos="432"/>
      </w:tabs>
      <w:spacing w:before="0" w:beforeAutospacing="0" w:after="0" w:afterAutospacing="0" w:line="640" w:lineRule="exact"/>
      <w:ind w:left="431" w:hanging="431"/>
      <w:jc w:val="center"/>
    </w:pPr>
    <w:rPr>
      <w:rFonts w:ascii="黑体" w:eastAsia="黑体" w:hAnsi="黑体" w:cs="Arial"/>
      <w:caps/>
      <w:color w:val="FFFFFF"/>
      <w:kern w:val="2"/>
      <w:sz w:val="30"/>
      <w:szCs w:val="20"/>
    </w:rPr>
  </w:style>
  <w:style w:type="paragraph" w:customStyle="1" w:styleId="1f7">
    <w:name w:val="正文首行缩进1"/>
    <w:basedOn w:val="a9"/>
    <w:qFormat/>
    <w:pPr>
      <w:suppressAutoHyphens/>
      <w:adjustRightInd/>
      <w:ind w:firstLine="420"/>
      <w:jc w:val="left"/>
    </w:pPr>
    <w:rPr>
      <w:rFonts w:hAnsi="Arial" w:cs="Arial"/>
      <w:snapToGrid w:val="0"/>
      <w:kern w:val="1"/>
      <w:sz w:val="28"/>
      <w:lang w:eastAsia="ar-SA"/>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Char1121">
    <w:name w:val="Char Char1121"/>
    <w:basedOn w:val="a"/>
    <w:qFormat/>
    <w:pPr>
      <w:spacing w:line="360" w:lineRule="auto"/>
    </w:pPr>
    <w:rPr>
      <w:szCs w:val="20"/>
    </w:rPr>
  </w:style>
  <w:style w:type="paragraph" w:customStyle="1" w:styleId="af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1f8">
    <w:name w:val="正文1"/>
    <w:basedOn w:val="33"/>
    <w:qFormat/>
    <w:pPr>
      <w:tabs>
        <w:tab w:val="right" w:leader="dot" w:pos="8268"/>
      </w:tabs>
      <w:spacing w:line="460" w:lineRule="exact"/>
      <w:ind w:leftChars="0" w:left="0" w:firstLineChars="200" w:firstLine="480"/>
    </w:pPr>
    <w:rPr>
      <w:rFonts w:ascii="仿宋_GB2312" w:eastAsia="仿宋_GB2312" w:hAnsi="Courier New"/>
      <w:kern w:val="28"/>
      <w:sz w:val="24"/>
    </w:rPr>
  </w:style>
  <w:style w:type="paragraph" w:customStyle="1" w:styleId="Style12">
    <w:name w:val="_Style 12"/>
    <w:basedOn w:val="a6"/>
    <w:qFormat/>
    <w:pPr>
      <w:snapToGrid w:val="0"/>
      <w:spacing w:line="360" w:lineRule="auto"/>
    </w:pPr>
  </w:style>
  <w:style w:type="paragraph" w:customStyle="1" w:styleId="afffffff2">
    <w:name w:val="模板普通正文"/>
    <w:basedOn w:val="ab"/>
    <w:qFormat/>
    <w:pPr>
      <w:spacing w:beforeLines="50" w:after="10" w:line="360" w:lineRule="auto"/>
      <w:ind w:left="0" w:firstLineChars="175" w:firstLine="175"/>
      <w:jc w:val="left"/>
    </w:pPr>
    <w:rPr>
      <w:rFonts w:ascii="Times New Roman" w:eastAsia="宋体" w:hAnsi="Times New Roman" w:cs="Times New Roman"/>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a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CharCharChar11">
    <w:name w:val="Char Char Char Char11"/>
    <w:basedOn w:val="a"/>
    <w:qFormat/>
    <w:rPr>
      <w:rFonts w:ascii="Tahoma" w:hAnsi="Tahoma"/>
      <w:sz w:val="24"/>
      <w:szCs w:val="20"/>
    </w:rPr>
  </w:style>
  <w:style w:type="paragraph" w:customStyle="1" w:styleId="afffffff5">
    <w:name w:val="有符号正文"/>
    <w:basedOn w:val="a"/>
    <w:qFormat/>
    <w:pPr>
      <w:adjustRightInd/>
      <w:spacing w:line="400" w:lineRule="exact"/>
      <w:ind w:firstLineChars="200" w:firstLine="200"/>
    </w:pPr>
    <w:rPr>
      <w:rFonts w:ascii="Arial" w:hAnsi="Arial"/>
    </w:rPr>
  </w:style>
  <w:style w:type="paragraph" w:customStyle="1" w:styleId="2f6">
    <w:name w:val="样式 标题 2 + 四号"/>
    <w:basedOn w:val="2"/>
    <w:qFormat/>
    <w:pPr>
      <w:tabs>
        <w:tab w:val="left" w:pos="432"/>
      </w:tabs>
      <w:adjustRightInd/>
      <w:spacing w:before="120" w:after="120" w:line="360" w:lineRule="auto"/>
    </w:pPr>
    <w:rPr>
      <w:rFonts w:ascii="宋体" w:eastAsia="宋体" w:hAnsi="Arial" w:cs="Times New Roman"/>
      <w:sz w:val="28"/>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221">
    <w:name w:val="样式 正文文本缩进 + 左侧:  2 字符 首行缩进:  2 字符"/>
    <w:basedOn w:val="ab"/>
    <w:qFormat/>
    <w:pPr>
      <w:tabs>
        <w:tab w:val="left" w:pos="360"/>
        <w:tab w:val="left" w:pos="540"/>
      </w:tabs>
      <w:spacing w:line="520" w:lineRule="exact"/>
      <w:ind w:left="200" w:firstLineChars="200" w:firstLine="560"/>
    </w:pPr>
    <w:rPr>
      <w:rFonts w:ascii="仿宋_GB2312" w:eastAsia="仿宋_GB2312" w:hAnsi="Times New Roman" w:cs="Times New Roman"/>
      <w:sz w:val="28"/>
      <w:szCs w:val="20"/>
    </w:rPr>
  </w:style>
  <w:style w:type="paragraph" w:customStyle="1" w:styleId="Style30">
    <w:name w:val="_Style 3"/>
    <w:basedOn w:val="a"/>
    <w:qFormat/>
    <w:pPr>
      <w:adjustRightInd/>
      <w:ind w:firstLineChars="200" w:firstLine="420"/>
    </w:pPr>
    <w:rPr>
      <w:rFonts w:eastAsia="仿宋_GB2312"/>
      <w:sz w:val="28"/>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CharCharChar1">
    <w:name w:val="Char Char Char"/>
    <w:basedOn w:val="a"/>
    <w:qFormat/>
    <w:rPr>
      <w:rFonts w:ascii="Tahoma" w:hAnsi="Tahoma"/>
      <w:sz w:val="24"/>
      <w:szCs w:val="20"/>
    </w:rPr>
  </w:style>
  <w:style w:type="paragraph" w:customStyle="1" w:styleId="49">
    <w:name w:val="标题4_自定义"/>
    <w:basedOn w:val="4"/>
    <w:qFormat/>
    <w:pPr>
      <w:adjustRightInd/>
      <w:spacing w:before="0" w:after="0" w:line="360" w:lineRule="auto"/>
    </w:pPr>
    <w:rPr>
      <w:rFonts w:ascii="Verdana" w:eastAsia="Verdana"/>
      <w:sz w:val="21"/>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1f9">
    <w:name w:val="表格标题1"/>
    <w:basedOn w:val="a"/>
    <w:qFormat/>
    <w:pPr>
      <w:adjustRightInd/>
      <w:spacing w:line="360" w:lineRule="auto"/>
      <w:jc w:val="center"/>
    </w:pPr>
    <w:rPr>
      <w:rFonts w:ascii="宋体" w:hAnsi="宋体" w:cs="宋体"/>
      <w:b/>
      <w:bCs/>
      <w:color w:val="000000"/>
      <w:sz w:val="24"/>
      <w:szCs w:val="21"/>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afffffff6">
    <w:name w:val="金宏发行正文"/>
    <w:basedOn w:val="a"/>
    <w:qFormat/>
    <w:pPr>
      <w:adjustRightInd/>
      <w:spacing w:line="500" w:lineRule="exact"/>
      <w:ind w:firstLineChars="200" w:firstLine="560"/>
    </w:pPr>
    <w:rPr>
      <w:rFonts w:eastAsia="仿宋_GB2312"/>
      <w:sz w:val="28"/>
      <w:szCs w:val="20"/>
    </w:rPr>
  </w:style>
  <w:style w:type="paragraph" w:customStyle="1" w:styleId="afffffff7">
    <w:name w:val="左对齐表格文字"/>
    <w:basedOn w:val="a"/>
    <w:qFormat/>
    <w:pPr>
      <w:adjustRightInd/>
      <w:ind w:firstLineChars="200" w:firstLine="200"/>
      <w:jc w:val="right"/>
    </w:pPr>
  </w:style>
  <w:style w:type="paragraph" w:customStyle="1" w:styleId="MMTopic2">
    <w:name w:val="MM Topic 2"/>
    <w:basedOn w:val="2"/>
    <w:qFormat/>
    <w:pPr>
      <w:tabs>
        <w:tab w:val="left" w:pos="1260"/>
      </w:tabs>
      <w:adjustRightInd/>
      <w:spacing w:before="0" w:after="0" w:line="360" w:lineRule="auto"/>
      <w:ind w:left="1260" w:hanging="420"/>
      <w:jc w:val="left"/>
    </w:pPr>
    <w:rPr>
      <w:rFonts w:ascii="Arial" w:eastAsia="黑体" w:hAnsi="Arial" w:cs="Times New Roman"/>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210">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afffffff8">
    <w:name w:val="五级无标题条"/>
    <w:basedOn w:val="a"/>
    <w:qFormat/>
    <w:pPr>
      <w:adjustRightInd/>
    </w:p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afffffff9">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afffffffa">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110">
    <w:name w:val="彩色底纹 - 强调文字颜色 11"/>
    <w:qFormat/>
    <w:rPr>
      <w:kern w:val="2"/>
      <w:sz w:val="21"/>
      <w:szCs w:val="24"/>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7">
    <w:name w:val="样式 正文文本缩进 + 段前: 2 字符"/>
    <w:basedOn w:val="a"/>
    <w:qFormat/>
    <w:pPr>
      <w:adjustRightInd/>
      <w:ind w:leftChars="200" w:left="420"/>
      <w:jc w:val="left"/>
    </w:pPr>
    <w:rPr>
      <w:sz w:val="28"/>
      <w:szCs w:val="20"/>
      <w:lang w:eastAsia="zh-TW"/>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afff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fffffc">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
    <w:name w:val="Char Char11 Char Char Char"/>
    <w:basedOn w:val="a"/>
    <w:qFormat/>
    <w:pPr>
      <w:spacing w:line="360" w:lineRule="auto"/>
    </w:pPr>
    <w:rPr>
      <w:szCs w:val="20"/>
    </w:rPr>
  </w:style>
  <w:style w:type="paragraph" w:customStyle="1" w:styleId="afffffffd">
    <w:name w:val="封面表格文本"/>
    <w:basedOn w:val="a"/>
    <w:qFormat/>
    <w:pPr>
      <w:autoSpaceDE w:val="0"/>
      <w:autoSpaceDN w:val="0"/>
      <w:ind w:firstLineChars="200" w:firstLine="200"/>
      <w:jc w:val="center"/>
    </w:pPr>
    <w:rPr>
      <w:rFonts w:ascii="Arial" w:hAnsi="Arial"/>
      <w:kern w:val="0"/>
      <w:szCs w:val="21"/>
    </w:rPr>
  </w:style>
  <w:style w:type="paragraph" w:customStyle="1" w:styleId="2f8">
    <w:name w:val="修订2"/>
    <w:qFormat/>
    <w:rPr>
      <w:kern w:val="2"/>
      <w:sz w:val="21"/>
    </w:rPr>
  </w:style>
  <w:style w:type="paragraph" w:customStyle="1" w:styleId="Char2CharChar">
    <w:name w:val="Char2 Char Char"/>
    <w:basedOn w:val="a"/>
    <w:qFormat/>
    <w:pPr>
      <w:adjustRightInd/>
    </w:pPr>
    <w:rPr>
      <w:rFonts w:ascii="Tahoma" w:hAnsi="Tahoma"/>
      <w:sz w:val="24"/>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e">
    <w:name w:val="文章标题"/>
    <w:next w:val="affffffff"/>
    <w:qFormat/>
    <w:pPr>
      <w:spacing w:beforeLines="800" w:afterLines="100"/>
      <w:jc w:val="center"/>
    </w:pPr>
    <w:rPr>
      <w:rFonts w:ascii="Arial" w:eastAsia="黑体" w:hAnsi="Arial" w:cs="宋体"/>
      <w:bCs/>
      <w:kern w:val="2"/>
      <w:sz w:val="52"/>
    </w:rPr>
  </w:style>
  <w:style w:type="paragraph" w:customStyle="1" w:styleId="affffffff">
    <w:name w:val="封面公司名"/>
    <w:qFormat/>
    <w:pPr>
      <w:jc w:val="center"/>
    </w:pPr>
    <w:rPr>
      <w:rFonts w:ascii="Arial" w:eastAsia="楷体_GB2312" w:hAnsi="Arial" w:cs="宋体"/>
      <w:bCs/>
      <w:kern w:val="2"/>
      <w:sz w:val="28"/>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3c">
    <w:name w:val="样式3"/>
    <w:basedOn w:val="2f"/>
    <w:qFormat/>
    <w:pPr>
      <w:spacing w:beforeLines="100"/>
      <w:jc w:val="left"/>
    </w:pPr>
  </w:style>
  <w:style w:type="paragraph" w:customStyle="1" w:styleId="1f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Char1f3">
    <w:name w:val="Char1"/>
    <w:basedOn w:val="a"/>
    <w:qFormat/>
    <w:rPr>
      <w:rFonts w:ascii="仿宋_GB2312" w:eastAsia="仿宋_GB2312"/>
      <w:b/>
      <w:sz w:val="32"/>
      <w:szCs w:val="32"/>
    </w:rPr>
  </w:style>
  <w:style w:type="paragraph" w:customStyle="1" w:styleId="2f9">
    <w:name w:val="标书标题2"/>
    <w:basedOn w:val="2"/>
    <w:qFormat/>
    <w:pPr>
      <w:keepLines w:val="0"/>
      <w:widowControl/>
      <w:tabs>
        <w:tab w:val="left" w:pos="840"/>
      </w:tabs>
      <w:snapToGrid w:val="0"/>
      <w:spacing w:beforeLines="50" w:after="60" w:line="300" w:lineRule="auto"/>
      <w:ind w:left="840" w:hanging="420"/>
      <w:jc w:val="left"/>
    </w:pPr>
    <w:rPr>
      <w:rFonts w:ascii="Arial Narrow" w:eastAsia="仿宋_GB2312" w:hAnsi="Arial Narrow" w:cs="Times New Roman"/>
      <w:snapToGrid w:val="0"/>
      <w:kern w:val="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Test2">
    <w:name w:val="Test2"/>
    <w:basedOn w:val="2"/>
    <w:qFormat/>
    <w:pPr>
      <w:widowControl/>
      <w:tabs>
        <w:tab w:val="left" w:pos="432"/>
      </w:tabs>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4">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3d">
    <w:name w:val="数字标题3"/>
    <w:basedOn w:val="3"/>
    <w:next w:val="a"/>
    <w:qFormat/>
    <w:pPr>
      <w:tabs>
        <w:tab w:val="left" w:pos="900"/>
      </w:tabs>
      <w:spacing w:line="240" w:lineRule="auto"/>
      <w:ind w:left="900" w:hanging="720"/>
    </w:pPr>
    <w:rPr>
      <w:sz w:val="28"/>
      <w:szCs w:val="28"/>
    </w:rPr>
  </w:style>
  <w:style w:type="paragraph" w:customStyle="1" w:styleId="Char50">
    <w:name w:val="Char5"/>
    <w:basedOn w:val="a"/>
    <w:qFormat/>
    <w:rPr>
      <w:rFonts w:ascii="仿宋_GB2312" w:eastAsia="仿宋_GB2312"/>
      <w:b/>
      <w:sz w:val="32"/>
      <w:szCs w:val="32"/>
    </w:rPr>
  </w:style>
  <w:style w:type="paragraph" w:customStyle="1" w:styleId="Char2c">
    <w:name w:val="Char2"/>
    <w:basedOn w:val="a"/>
    <w:qFormat/>
    <w:rPr>
      <w:rFonts w:ascii="仿宋_GB2312" w:eastAsia="仿宋_GB2312"/>
      <w:b/>
      <w:sz w:val="32"/>
      <w:szCs w:val="32"/>
    </w:rPr>
  </w:style>
  <w:style w:type="paragraph" w:customStyle="1" w:styleId="TOC1">
    <w:name w:val="TOC 标题1"/>
    <w:basedOn w:val="1"/>
    <w:next w:val="a"/>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1Char1">
    <w:name w:val="Char Char Char1 Char1"/>
    <w:basedOn w:val="a"/>
    <w:uiPriority w:val="6"/>
    <w:qFormat/>
    <w:rPr>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2CharCharChar">
    <w:name w:val="Char2 Char Char Char"/>
    <w:basedOn w:val="a"/>
    <w:qFormat/>
    <w:rPr>
      <w:rFonts w:ascii="仿宋_GB2312" w:eastAsia="仿宋_GB2312"/>
      <w:b/>
      <w:sz w:val="32"/>
      <w:szCs w:val="32"/>
    </w:rPr>
  </w:style>
  <w:style w:type="paragraph" w:customStyle="1" w:styleId="affffffff0">
    <w:name w:val="正文（首行缩进）"/>
    <w:basedOn w:val="ab"/>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eastAsia="宋体" w:hAnsi="Times New Roman" w:cs="Times New Roman"/>
      <w:spacing w:val="10"/>
      <w:kern w:val="0"/>
      <w:szCs w:val="20"/>
    </w:rPr>
  </w:style>
  <w:style w:type="paragraph" w:customStyle="1" w:styleId="affffffff1">
    <w:name w:val="四级条标题"/>
    <w:basedOn w:val="affffffc"/>
    <w:next w:val="afffff9"/>
    <w:qFormat/>
    <w:pPr>
      <w:tabs>
        <w:tab w:val="clear" w:pos="2520"/>
        <w:tab w:val="left" w:pos="2940"/>
      </w:tabs>
      <w:ind w:left="2940"/>
      <w:outlineLvl w:val="5"/>
    </w:pPr>
  </w:style>
  <w:style w:type="paragraph" w:customStyle="1" w:styleId="NewNewNewNew">
    <w:name w:val="正文 New New New New"/>
    <w:qFormat/>
    <w:pPr>
      <w:widowControl w:val="0"/>
      <w:jc w:val="both"/>
    </w:pPr>
    <w:rPr>
      <w:color w:val="000000"/>
      <w:szCs w:val="24"/>
    </w:rPr>
  </w:style>
  <w:style w:type="paragraph" w:customStyle="1" w:styleId="af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affffffff3">
    <w:name w:val="表格（小）"/>
    <w:basedOn w:val="a"/>
    <w:qFormat/>
    <w:pPr>
      <w:adjustRightInd/>
      <w:snapToGrid w:val="0"/>
      <w:spacing w:line="300" w:lineRule="auto"/>
    </w:pPr>
    <w:rPr>
      <w:rFonts w:eastAsia="仿宋"/>
      <w:szCs w:val="21"/>
    </w:rPr>
  </w:style>
  <w:style w:type="paragraph" w:customStyle="1" w:styleId="affffffff4">
    <w:name w:val="表文字"/>
    <w:qFormat/>
    <w:rPr>
      <w:rFonts w:ascii="宋体"/>
      <w:kern w:val="2"/>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a">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2fa">
    <w:name w:val="正文文字 2"/>
    <w:basedOn w:val="Default"/>
    <w:next w:val="Default"/>
    <w:qFormat/>
    <w:rPr>
      <w:rFonts w:ascii="宋体" w:cs="Times New Roman"/>
      <w:color w:val="auto"/>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56">
    <w:name w:val="列出段落5"/>
    <w:basedOn w:val="a"/>
    <w:qFormat/>
    <w:pPr>
      <w:spacing w:line="360" w:lineRule="auto"/>
      <w:ind w:firstLineChars="200" w:firstLine="200"/>
    </w:pPr>
    <w:rPr>
      <w:rFonts w:eastAsia="楷体_GB2312" w:cs="Lucida Sans"/>
      <w:sz w:val="24"/>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标题2"/>
    <w:basedOn w:val="2"/>
    <w:next w:val="a"/>
    <w:qFormat/>
    <w:pPr>
      <w:tabs>
        <w:tab w:val="left" w:pos="578"/>
        <w:tab w:val="left" w:pos="900"/>
        <w:tab w:val="left" w:pos="1440"/>
      </w:tabs>
      <w:adjustRightInd/>
      <w:spacing w:before="0" w:after="0" w:line="360" w:lineRule="auto"/>
      <w:ind w:left="1440" w:hanging="360"/>
      <w:jc w:val="left"/>
    </w:pPr>
    <w:rPr>
      <w:rFonts w:ascii="仿宋" w:eastAsia="仿宋" w:hAnsi="仿宋" w:cs="宋体"/>
      <w:bCs w:val="0"/>
      <w:szCs w:val="28"/>
      <w:lang w:val="zh-CN"/>
    </w:rPr>
  </w:style>
  <w:style w:type="paragraph" w:customStyle="1" w:styleId="affffffff6">
    <w:name w:val="正文文字缩进项目"/>
    <w:basedOn w:val="ab"/>
    <w:qFormat/>
    <w:pPr>
      <w:tabs>
        <w:tab w:val="left" w:pos="840"/>
      </w:tabs>
      <w:spacing w:after="120"/>
      <w:ind w:left="0" w:firstLineChars="0" w:hanging="420"/>
    </w:pPr>
    <w:rPr>
      <w:rFonts w:ascii="Tahoma" w:eastAsia="宋体" w:hAnsi="Tahoma" w:cs="Times New Roman"/>
      <w:sz w:val="22"/>
      <w:szCs w:val="20"/>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ff8">
    <w:name w:val="标题五"/>
    <w:basedOn w:val="a"/>
    <w:qFormat/>
    <w:pPr>
      <w:adjustRightInd/>
      <w:spacing w:beforeLines="50" w:line="360" w:lineRule="auto"/>
    </w:pPr>
    <w:rPr>
      <w:b/>
      <w:sz w:val="24"/>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70">
    <w:name w:val="样式7"/>
    <w:basedOn w:val="46"/>
    <w:next w:val="a"/>
    <w:qFormat/>
    <w:pPr>
      <w:spacing w:afterLines="50"/>
      <w:jc w:val="left"/>
      <w:outlineLvl w:val="3"/>
    </w:pPr>
    <w:rPr>
      <w:sz w:val="24"/>
      <w:szCs w:val="24"/>
    </w:rPr>
  </w:style>
  <w:style w:type="paragraph" w:customStyle="1" w:styleId="affffffff9">
    <w:name w:val="表格文字"/>
    <w:basedOn w:val="a"/>
    <w:next w:val="a4"/>
    <w:qFormat/>
    <w:pPr>
      <w:adjustRightInd/>
      <w:ind w:firstLineChars="200" w:firstLine="200"/>
    </w:pPr>
    <w:rPr>
      <w:rFonts w:ascii="Arial" w:hAnsi="Arial"/>
      <w:spacing w:val="-5"/>
      <w:kern w:val="0"/>
      <w:sz w:val="24"/>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封面"/>
    <w:basedOn w:val="a"/>
    <w:qFormat/>
    <w:pPr>
      <w:spacing w:line="360" w:lineRule="atLeast"/>
      <w:jc w:val="right"/>
      <w:textAlignment w:val="baseline"/>
    </w:pPr>
    <w:rPr>
      <w:rFonts w:ascii="Symbol" w:hAnsi="Symbol"/>
      <w:kern w:val="0"/>
      <w:szCs w:val="20"/>
    </w:rPr>
  </w:style>
  <w:style w:type="paragraph" w:customStyle="1" w:styleId="bodytextbold">
    <w:name w:val="body text bold"/>
    <w:basedOn w:val="a9"/>
    <w:qFormat/>
    <w:pPr>
      <w:widowControl/>
      <w:adjustRightInd/>
      <w:spacing w:after="0"/>
      <w:ind w:firstLineChars="200" w:firstLine="200"/>
      <w:jc w:val="left"/>
    </w:pPr>
    <w:rPr>
      <w:rFonts w:ascii="Futura Hv" w:hAnsi="Futura Hv" w:cs="Arial"/>
      <w:snapToGrid w:val="0"/>
      <w:kern w:val="0"/>
      <w:sz w:val="18"/>
      <w:szCs w:val="20"/>
      <w:lang w:eastAsia="en-US"/>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pPr>
      <w:adjustRightInd/>
    </w:pPr>
    <w:rPr>
      <w:rFonts w:ascii="Tahoma" w:hAnsi="Tahoma"/>
      <w:sz w:val="24"/>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CharCharChar1Char">
    <w:name w:val="Char Char Char1 Char"/>
    <w:basedOn w:val="a"/>
    <w:qFormat/>
    <w:rPr>
      <w:szCs w:val="20"/>
    </w:rPr>
  </w:style>
  <w:style w:type="paragraph" w:customStyle="1" w:styleId="BulletingFirstIndent1">
    <w:name w:val="Bulleting First Indent 1"/>
    <w:basedOn w:val="aa"/>
    <w:qFormat/>
    <w:pPr>
      <w:tabs>
        <w:tab w:val="left" w:pos="840"/>
      </w:tabs>
      <w:adjustRightInd/>
      <w:spacing w:before="20" w:after="20" w:line="300" w:lineRule="auto"/>
      <w:ind w:left="840" w:firstLineChars="0" w:hanging="420"/>
    </w:pPr>
    <w:rPr>
      <w:rFonts w:ascii="Tahoma" w:hAnsi="Tahoma"/>
      <w:kern w:val="0"/>
      <w:szCs w:val="21"/>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1fb">
    <w:name w:val="样式1 + (中宋体"/>
    <w:basedOn w:val="1f5"/>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3e">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bullet">
    <w:name w:val="bullet"/>
    <w:basedOn w:val="a"/>
    <w:qFormat/>
    <w:pPr>
      <w:tabs>
        <w:tab w:val="left" w:pos="840"/>
      </w:tabs>
      <w:adjustRightInd/>
      <w:ind w:left="840" w:hanging="420"/>
    </w:p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1fc">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Char111">
    <w:name w:val="Char111"/>
    <w:basedOn w:val="a"/>
    <w:qFormat/>
    <w:rPr>
      <w:rFonts w:ascii="仿宋_GB2312" w:eastAsia="仿宋_GB2312"/>
      <w:b/>
      <w:sz w:val="32"/>
      <w:szCs w:val="32"/>
    </w:rPr>
  </w:style>
  <w:style w:type="paragraph" w:customStyle="1" w:styleId="Char190">
    <w:name w:val="Char19"/>
    <w:basedOn w:val="a"/>
    <w:qFormat/>
    <w:pPr>
      <w:adjustRightInd/>
    </w:pPr>
    <w:rPr>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13">
    <w:name w:val="列出段落21"/>
    <w:basedOn w:val="a"/>
    <w:qFormat/>
    <w:pPr>
      <w:adjustRightInd/>
      <w:ind w:firstLineChars="200" w:firstLine="420"/>
    </w:pPr>
    <w:rPr>
      <w:rFonts w:ascii="宋体" w:hAnsi="宋体"/>
      <w:sz w:val="24"/>
    </w:rPr>
  </w:style>
  <w:style w:type="paragraph" w:customStyle="1" w:styleId="affffffffc">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2fd">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Chare">
    <w:name w:val="批注框文本 Char Char"/>
    <w:basedOn w:val="a"/>
    <w:qFormat/>
    <w:pPr>
      <w:adjustRightInd/>
    </w:pPr>
    <w:rPr>
      <w:sz w:val="18"/>
      <w:szCs w:val="20"/>
    </w:rPr>
  </w:style>
  <w:style w:type="paragraph" w:customStyle="1" w:styleId="21760">
    <w:name w:val="样式 标题 2 + 宋体 左侧:  1.76 厘米 首行缩进:  0 厘米"/>
    <w:basedOn w:val="2"/>
    <w:qFormat/>
    <w:pPr>
      <w:tabs>
        <w:tab w:val="left" w:pos="0"/>
      </w:tabs>
      <w:adjustRightInd/>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affffffffe">
    <w:name w:val="正文（标题三）"/>
    <w:basedOn w:val="a"/>
    <w:qFormat/>
    <w:pPr>
      <w:spacing w:line="360" w:lineRule="auto"/>
      <w:ind w:firstLineChars="200" w:firstLine="200"/>
    </w:pPr>
    <w:rPr>
      <w:sz w:val="24"/>
    </w:rPr>
  </w:style>
  <w:style w:type="paragraph" w:customStyle="1" w:styleId="PlainText1">
    <w:name w:val="Plain Text1"/>
    <w:basedOn w:val="a"/>
    <w:uiPriority w:val="7"/>
    <w:qFormat/>
    <w:pPr>
      <w:adjustRightInd/>
    </w:pPr>
    <w:rPr>
      <w:rFonts w:ascii="宋体" w:hAnsi="Courier New"/>
    </w:rPr>
  </w:style>
  <w:style w:type="paragraph" w:customStyle="1" w:styleId="afffffffff">
    <w:name w:val="无间隔*"/>
    <w:qFormat/>
    <w:pPr>
      <w:widowControl w:val="0"/>
      <w:jc w:val="both"/>
    </w:pPr>
    <w:rPr>
      <w:rFonts w:cs="Calibri"/>
      <w:color w:val="000000"/>
      <w:kern w:val="1"/>
      <w:sz w:val="21"/>
      <w:szCs w:val="22"/>
    </w:rPr>
  </w:style>
  <w:style w:type="paragraph" w:customStyle="1" w:styleId="CharChar11CharCharChar1">
    <w:name w:val="Char Char11 Char Char Char1"/>
    <w:basedOn w:val="a"/>
    <w:uiPriority w:val="6"/>
    <w:qFormat/>
    <w:pPr>
      <w:spacing w:line="360" w:lineRule="auto"/>
    </w:pPr>
    <w:rPr>
      <w:szCs w:val="20"/>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afffffffff0">
    <w:name w:val="正文首行缩进两字"/>
    <w:qFormat/>
    <w:pPr>
      <w:spacing w:afterLines="50" w:line="300" w:lineRule="auto"/>
      <w:ind w:rightChars="100" w:right="210" w:firstLineChars="218" w:firstLine="523"/>
    </w:pPr>
    <w:rPr>
      <w:sz w:val="24"/>
      <w:szCs w:val="24"/>
    </w:rPr>
  </w:style>
  <w:style w:type="paragraph" w:customStyle="1" w:styleId="afffffffff1">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单元格居中"/>
    <w:basedOn w:val="a"/>
    <w:qFormat/>
    <w:pPr>
      <w:adjustRightInd/>
      <w:spacing w:line="360" w:lineRule="auto"/>
      <w:jc w:val="center"/>
    </w:pPr>
    <w:rPr>
      <w:sz w:val="24"/>
    </w:rPr>
  </w:style>
  <w:style w:type="paragraph" w:customStyle="1" w:styleId="2fe">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afffffffff3">
    <w:name w:val="方案正文无缩进"/>
    <w:qFormat/>
    <w:pPr>
      <w:spacing w:line="360" w:lineRule="auto"/>
    </w:pPr>
    <w:rPr>
      <w:kern w:val="2"/>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CSS1Char">
    <w:name w:val="CSS1级正文 Char"/>
    <w:basedOn w:val="a9"/>
    <w:qFormat/>
    <w:pPr>
      <w:snapToGrid w:val="0"/>
      <w:spacing w:after="0" w:line="360" w:lineRule="auto"/>
      <w:ind w:firstLineChars="200" w:firstLine="480"/>
    </w:pPr>
    <w:rPr>
      <w:rFonts w:hAnsi="Arial" w:cs="Arial"/>
      <w:snapToGrid w:val="0"/>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36">
    <w:name w:val="Char3"/>
    <w:basedOn w:val="a"/>
    <w:qFormat/>
    <w:pPr>
      <w:adjustRightInd/>
    </w:pPr>
    <w:rPr>
      <w:rFonts w:ascii="仿宋_GB2312" w:eastAsia="仿宋_GB2312"/>
      <w:b/>
      <w:sz w:val="32"/>
      <w:szCs w:val="32"/>
    </w:rPr>
  </w:style>
  <w:style w:type="paragraph" w:customStyle="1" w:styleId="CharCharChar1Char2">
    <w:name w:val="Char Char Char1 Char2"/>
    <w:basedOn w:val="a"/>
    <w:qFormat/>
    <w:rPr>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4">
    <w:name w:val="规范正文"/>
    <w:basedOn w:val="a"/>
    <w:qFormat/>
    <w:pPr>
      <w:tabs>
        <w:tab w:val="left" w:pos="840"/>
      </w:tabs>
      <w:spacing w:beforeLines="50" w:line="360" w:lineRule="auto"/>
      <w:ind w:left="840" w:hanging="420"/>
      <w:textAlignment w:val="baseline"/>
    </w:pPr>
    <w:rPr>
      <w:szCs w:val="20"/>
    </w:rPr>
  </w:style>
  <w:style w:type="paragraph" w:customStyle="1" w:styleId="Char60">
    <w:name w:val="Char6"/>
    <w:basedOn w:val="a"/>
    <w:qFormat/>
    <w:rPr>
      <w:rFonts w:ascii="仿宋_GB2312" w:eastAsia="仿宋_GB2312"/>
      <w:b/>
      <w:sz w:val="32"/>
      <w:szCs w:val="32"/>
    </w:rPr>
  </w:style>
  <w:style w:type="paragraph" w:customStyle="1" w:styleId="afffffffff5">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fff6">
    <w:name w:val="五级条标题"/>
    <w:basedOn w:val="affffffff1"/>
    <w:next w:val="afffff9"/>
    <w:qFormat/>
    <w:pPr>
      <w:tabs>
        <w:tab w:val="clear" w:pos="2940"/>
        <w:tab w:val="left" w:pos="3360"/>
      </w:tabs>
      <w:ind w:left="3360"/>
      <w:outlineLvl w:val="6"/>
    </w:pPr>
  </w:style>
  <w:style w:type="paragraph" w:customStyle="1" w:styleId="2ff">
    <w:name w:val="_标题2"/>
    <w:basedOn w:val="affffb"/>
    <w:next w:val="affffb"/>
    <w:qFormat/>
    <w:pPr>
      <w:widowControl w:val="0"/>
      <w:tabs>
        <w:tab w:val="left" w:pos="480"/>
      </w:tabs>
      <w:spacing w:beforeLines="50" w:afterLines="50"/>
      <w:ind w:leftChars="50" w:left="50" w:firstLineChars="0" w:hanging="420"/>
      <w:outlineLvl w:val="1"/>
    </w:pPr>
    <w:rPr>
      <w:b/>
      <w:sz w:val="36"/>
    </w:rPr>
  </w:style>
  <w:style w:type="paragraph" w:customStyle="1" w:styleId="1f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afffffffff7">
    <w:name w:val="单元格左对齐"/>
    <w:basedOn w:val="a"/>
    <w:qFormat/>
    <w:pPr>
      <w:adjustRightInd/>
      <w:spacing w:line="360" w:lineRule="auto"/>
    </w:pPr>
    <w:rPr>
      <w:sz w:val="24"/>
    </w:rPr>
  </w:style>
  <w:style w:type="paragraph" w:customStyle="1" w:styleId="2ff0">
    <w:name w:val="表格标题2"/>
    <w:basedOn w:val="affffff4"/>
    <w:qFormat/>
    <w:rPr>
      <w:b/>
    </w:rPr>
  </w:style>
  <w:style w:type="paragraph" w:customStyle="1" w:styleId="3f">
    <w:name w:val="修订3"/>
    <w:qFormat/>
    <w:rPr>
      <w:kern w:val="2"/>
      <w:sz w:val="21"/>
    </w:rPr>
  </w:style>
  <w:style w:type="paragraph" w:customStyle="1" w:styleId="MMTopic1">
    <w:name w:val="MM Topic 1"/>
    <w:basedOn w:val="1"/>
    <w:qFormat/>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afffffffff8">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afffffffff9">
    <w:name w:val="小节"/>
    <w:basedOn w:val="3"/>
    <w:qFormat/>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af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afffffffffb">
    <w:name w:val="正文文字格式"/>
    <w:basedOn w:val="a"/>
    <w:qFormat/>
    <w:pPr>
      <w:adjustRightInd/>
      <w:spacing w:line="460" w:lineRule="exact"/>
      <w:ind w:firstLine="505"/>
      <w:jc w:val="left"/>
    </w:pPr>
    <w:rPr>
      <w:rFonts w:ascii="宋体"/>
      <w:kern w:val="24"/>
      <w:sz w:val="24"/>
      <w:szCs w:val="20"/>
    </w:rPr>
  </w:style>
  <w:style w:type="paragraph" w:customStyle="1" w:styleId="1fe">
    <w:name w:val="表1"/>
    <w:basedOn w:val="a"/>
    <w:qFormat/>
    <w:pPr>
      <w:tabs>
        <w:tab w:val="left" w:pos="703"/>
      </w:tabs>
      <w:adjustRightInd/>
      <w:spacing w:line="360" w:lineRule="auto"/>
      <w:ind w:left="703"/>
      <w:jc w:val="center"/>
    </w:p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af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4b">
    <w:name w:val="4"/>
    <w:basedOn w:val="a"/>
    <w:next w:val="23"/>
    <w:qFormat/>
    <w:pPr>
      <w:spacing w:after="120" w:line="480" w:lineRule="auto"/>
      <w:ind w:leftChars="200" w:left="420"/>
    </w:pPr>
    <w:rPr>
      <w:sz w:val="24"/>
      <w:szCs w:val="20"/>
    </w:rPr>
  </w:style>
  <w:style w:type="paragraph" w:customStyle="1" w:styleId="2ff1">
    <w:name w:val="2级标题"/>
    <w:basedOn w:val="1f2"/>
    <w:qFormat/>
    <w:pPr>
      <w:jc w:val="left"/>
      <w:outlineLvl w:val="1"/>
    </w:pPr>
    <w:rPr>
      <w:rFonts w:ascii="Times New Roman" w:eastAsia="仿宋" w:hAnsi="Times New Roman"/>
      <w:sz w:val="3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Char230">
    <w:name w:val="Char23"/>
    <w:basedOn w:val="a"/>
    <w:qFormat/>
    <w:rPr>
      <w:rFonts w:ascii="仿宋_GB2312" w:eastAsia="仿宋_GB2312"/>
      <w:b/>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Char7">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2">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0">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0">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1">
    <w:name w:val="正文 内标"/>
    <w:basedOn w:val="afffffffffe"/>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tabs>
        <w:tab w:val="left" w:pos="900"/>
      </w:tabs>
      <w:snapToGrid w:val="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f">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1">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Affffffffff3">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1"/>
    <w:qFormat/>
    <w:pPr>
      <w:outlineLvl w:val="2"/>
    </w:p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4">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tabs>
        <w:tab w:val="left" w:pos="900"/>
      </w:tabs>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Style10">
    <w:name w:val="_Style 1"/>
    <w:basedOn w:val="a"/>
    <w:uiPriority w:val="34"/>
    <w:qFormat/>
    <w:pPr>
      <w:adjustRightInd/>
      <w:ind w:firstLineChars="200" w:firstLine="420"/>
    </w:pPr>
    <w:rPr>
      <w:rFonts w:eastAsia="仿宋_GB2312"/>
      <w:sz w:val="28"/>
    </w:rPr>
  </w:style>
  <w:style w:type="paragraph" w:customStyle="1" w:styleId="affffffffff5">
    <w:name w:val="表格 内容"/>
    <w:basedOn w:val="afffffff0"/>
    <w:qFormat/>
    <w:rPr>
      <w:b w:val="0"/>
      <w:sz w:val="20"/>
    </w:rPr>
  </w:style>
  <w:style w:type="paragraph" w:customStyle="1" w:styleId="affffffffff6">
    <w:name w:val="标准正文"/>
    <w:basedOn w:val="a"/>
    <w:qFormat/>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pPr>
      <w:tabs>
        <w:tab w:val="clear" w:pos="1008"/>
        <w:tab w:val="left" w:pos="1080"/>
      </w:tabs>
      <w:ind w:left="1080" w:hanging="1080"/>
    </w:pPr>
  </w:style>
  <w:style w:type="paragraph" w:customStyle="1" w:styleId="1ff0">
    <w:name w:val="数字标题1"/>
    <w:basedOn w:val="1"/>
    <w:next w:val="a"/>
    <w:qFormat/>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7">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8">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9">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a">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Style947">
    <w:name w:val="_Style 947"/>
    <w:basedOn w:val="a"/>
    <w:next w:val="2b"/>
    <w:uiPriority w:val="34"/>
    <w:qFormat/>
    <w:pPr>
      <w:adjustRightInd/>
      <w:ind w:firstLineChars="200" w:firstLine="420"/>
    </w:pPr>
  </w:style>
  <w:style w:type="paragraph" w:customStyle="1" w:styleId="59">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adjustRightInd/>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table" w:customStyle="1" w:styleId="2ff4">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8">
    <w:name w:val="正文首行缩进 2 Char"/>
    <w:basedOn w:val="Char4"/>
    <w:uiPriority w:val="99"/>
    <w:semiHidden/>
    <w:qFormat/>
    <w:rPr>
      <w:rFonts w:ascii="Times New Roman" w:eastAsia="宋体" w:hAnsi="Times New Roman" w:cs="Times New Roman"/>
      <w:sz w:val="24"/>
      <w:szCs w:val="24"/>
    </w:rPr>
  </w:style>
  <w:style w:type="paragraph" w:customStyle="1" w:styleId="Bodytext3">
    <w:name w:val="Body text|3"/>
    <w:basedOn w:val="a"/>
    <w:qFormat/>
    <w:pPr>
      <w:adjustRightInd/>
      <w:spacing w:after="60" w:line="360" w:lineRule="auto"/>
      <w:ind w:left="1510"/>
      <w:jc w:val="left"/>
    </w:pPr>
    <w:rPr>
      <w:rFonts w:ascii="宋体" w:hAnsi="宋体" w:hint="eastAsia"/>
      <w:kern w:val="0"/>
      <w:sz w:val="26"/>
      <w:szCs w:val="26"/>
    </w:rPr>
  </w:style>
  <w:style w:type="paragraph" w:customStyle="1" w:styleId="130">
    <w:name w:val="正文_13"/>
    <w:qFormat/>
    <w:pPr>
      <w:widowControl w:val="0"/>
      <w:jc w:val="both"/>
    </w:pPr>
    <w:rPr>
      <w:kern w:val="2"/>
      <w:sz w:val="21"/>
      <w:szCs w:val="24"/>
    </w:rPr>
  </w:style>
  <w:style w:type="paragraph" w:customStyle="1" w:styleId="Bodytext1">
    <w:name w:val="Body text|1"/>
    <w:basedOn w:val="a"/>
    <w:qFormat/>
    <w:pPr>
      <w:adjustRightInd/>
      <w:spacing w:line="432" w:lineRule="auto"/>
      <w:ind w:firstLine="400"/>
      <w:jc w:val="left"/>
    </w:pPr>
    <w:rPr>
      <w:rFonts w:ascii="宋体" w:hAnsi="宋体" w:hint="eastAsia"/>
      <w:kern w:val="0"/>
      <w:sz w:val="30"/>
      <w:szCs w:val="30"/>
    </w:rPr>
  </w:style>
  <w:style w:type="paragraph" w:customStyle="1" w:styleId="Bodytext5">
    <w:name w:val="Body text|5"/>
    <w:basedOn w:val="a"/>
    <w:qFormat/>
    <w:pPr>
      <w:adjustRightInd/>
      <w:spacing w:line="360" w:lineRule="auto"/>
      <w:ind w:hanging="1640"/>
      <w:jc w:val="left"/>
    </w:pPr>
    <w:rPr>
      <w:rFonts w:ascii="宋体" w:hAnsi="宋体" w:hint="eastAsia"/>
      <w:kern w:val="0"/>
      <w:sz w:val="22"/>
      <w:szCs w:val="22"/>
      <w:u w:val="single"/>
    </w:rPr>
  </w:style>
  <w:style w:type="paragraph" w:styleId="affffffffffc">
    <w:name w:val="List Paragraph"/>
    <w:basedOn w:val="a"/>
    <w:qFormat/>
    <w:pPr>
      <w:autoSpaceDE w:val="0"/>
      <w:autoSpaceDN w:val="0"/>
      <w:jc w:val="left"/>
    </w:pPr>
    <w:rPr>
      <w:rFonts w:ascii="Calibri" w:hAnsi="Calibri"/>
      <w:kern w:val="0"/>
      <w:sz w:val="24"/>
    </w:rPr>
  </w:style>
  <w:style w:type="paragraph" w:customStyle="1" w:styleId="affffffffffd">
    <w:name w:val="内文正文"/>
    <w:basedOn w:val="ad"/>
    <w:qFormat/>
    <w:pPr>
      <w:spacing w:line="400" w:lineRule="exact"/>
      <w:ind w:firstLineChars="200" w:firstLine="200"/>
      <w:jc w:val="both"/>
      <w:textAlignment w:val="bottom"/>
    </w:pPr>
    <w:rPr>
      <w:rFonts w:ascii="宋体" w:hAnsi="???|CS?o｡ﾀ?"/>
      <w:szCs w:val="28"/>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ascii="仿宋_GB2312" w:eastAsia="黑体" w:cs="宋体"/>
      <w:b w:val="0"/>
      <w:bCs w:val="0"/>
      <w:sz w:val="24"/>
      <w:szCs w:val="20"/>
    </w:rPr>
  </w:style>
  <w:style w:type="paragraph" w:customStyle="1" w:styleId="02">
    <w:name w:val="正文_0"/>
    <w:autoRedefine/>
    <w:uiPriority w:val="99"/>
    <w:qFormat/>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character" w:customStyle="1" w:styleId="1Char1">
    <w:name w:val="标题 1 Char1"/>
    <w:basedOn w:val="a0"/>
    <w:link w:val="1"/>
    <w:qFormat/>
    <w:rPr>
      <w:rFonts w:ascii="宋体" w:eastAsia="宋体" w:hAnsi="宋体" w:cs="宋体"/>
      <w:b/>
      <w:bCs/>
      <w:kern w:val="36"/>
      <w:sz w:val="48"/>
      <w:szCs w:val="48"/>
    </w:r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67</Pages>
  <Words>6764</Words>
  <Characters>38561</Characters>
  <Application>Microsoft Office Word</Application>
  <DocSecurity>0</DocSecurity>
  <Lines>321</Lines>
  <Paragraphs>90</Paragraphs>
  <ScaleCrop>false</ScaleCrop>
  <Company>Microsoft</Company>
  <LinksUpToDate>false</LinksUpToDate>
  <CharactersWithSpaces>45235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未知</cp:lastModifiedBy>
  <cp:revision>81</cp:revision>
  <cp:lastPrinted>2022-01-19T03:40:00Z</cp:lastPrinted>
  <dcterms:created xsi:type="dcterms:W3CDTF">2022-01-15T05:47:00Z</dcterms:created>
  <dcterms:modified xsi:type="dcterms:W3CDTF">2025-06-24T02:37:00Z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E9C44A3E976A4E5BA94B257F0406F2FE_13</vt:lpwstr>
  </property>
  <property fmtid="{D5CDD505-2E9C-101B-9397-08002B2CF9AE}" pid="4" name="KSOTemplateDocerSaveRecord">
    <vt:lpwstr>eyJoZGlkIjoiNjhkZGQ0ZmJmY2RmY2Y2MmM5NWFlZjM2NDAxMTk0MjIiLCJ1c2VySWQiOiIzNzI3NzgwMjMifQ==</vt:lpwstr>
  </property>
</Properties>
</file>