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rPr>
      </w:pPr>
      <w:bookmarkStart w:id="0" w:name="_Toc493928401"/>
      <w:bookmarkStart w:id="1" w:name="_Toc493956011"/>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sz w:val="84"/>
          <w:szCs w:val="84"/>
        </w:rPr>
      </w:pPr>
      <w:r>
        <w:rPr>
          <w:rFonts w:hint="eastAsia" w:asciiTheme="minorEastAsia" w:hAnsiTheme="minorEastAsia"/>
          <w:sz w:val="84"/>
          <w:szCs w:val="84"/>
        </w:rPr>
        <w:t>招 标 文 件</w:t>
      </w:r>
      <w:bookmarkEnd w:id="0"/>
      <w:bookmarkEnd w:id="1"/>
    </w:p>
    <w:p>
      <w:pPr>
        <w:tabs>
          <w:tab w:val="left" w:pos="5565"/>
        </w:tabs>
        <w:ind w:left="3685" w:leftChars="1755"/>
        <w:rPr>
          <w:rFonts w:asciiTheme="minorEastAsia" w:hAnsiTheme="minorEastAsia"/>
          <w:b/>
          <w:sz w:val="36"/>
          <w:szCs w:val="36"/>
        </w:rPr>
      </w:pPr>
      <w:r>
        <w:rPr>
          <w:rFonts w:asciiTheme="minorEastAsia" w:hAnsiTheme="minorEastAsia"/>
          <w:b/>
          <w:sz w:val="36"/>
          <w:szCs w:val="36"/>
        </w:rPr>
        <w:tab/>
      </w:r>
    </w:p>
    <w:p>
      <w:pPr>
        <w:ind w:left="3685" w:leftChars="1755"/>
        <w:rPr>
          <w:rFonts w:asciiTheme="minorEastAsia" w:hAnsiTheme="minorEastAsia"/>
          <w:b/>
          <w:sz w:val="36"/>
          <w:szCs w:val="36"/>
        </w:rPr>
      </w:pPr>
    </w:p>
    <w:p>
      <w:pPr>
        <w:tabs>
          <w:tab w:val="left" w:pos="4795"/>
        </w:tabs>
        <w:ind w:left="3685" w:leftChars="1755"/>
        <w:rPr>
          <w:rFonts w:asciiTheme="minorEastAsia" w:hAnsiTheme="minorEastAsia"/>
          <w:b/>
          <w:sz w:val="36"/>
          <w:szCs w:val="36"/>
        </w:rPr>
      </w:pPr>
      <w:r>
        <w:rPr>
          <w:rFonts w:asciiTheme="minorEastAsia" w:hAnsiTheme="minorEastAsia"/>
          <w:b/>
          <w:sz w:val="36"/>
          <w:szCs w:val="36"/>
        </w:rPr>
        <w:tab/>
      </w: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spacing w:line="360" w:lineRule="auto"/>
        <w:ind w:firstLine="643" w:firstLineChars="200"/>
        <w:jc w:val="center"/>
        <w:rPr>
          <w:rFonts w:asciiTheme="minorEastAsia" w:hAnsiTheme="minorEastAsia"/>
          <w:b/>
          <w:sz w:val="32"/>
          <w:szCs w:val="32"/>
        </w:rPr>
      </w:pPr>
      <w:r>
        <w:rPr>
          <w:rFonts w:hint="eastAsia" w:asciiTheme="minorEastAsia" w:hAnsiTheme="minorEastAsia"/>
          <w:b/>
          <w:sz w:val="32"/>
          <w:szCs w:val="32"/>
        </w:rPr>
        <w:t>项目名称：</w:t>
      </w:r>
      <w:r>
        <w:rPr>
          <w:rFonts w:hint="eastAsia" w:asciiTheme="minorEastAsia" w:hAnsiTheme="minorEastAsia"/>
          <w:b/>
          <w:spacing w:val="-11"/>
          <w:sz w:val="32"/>
          <w:szCs w:val="32"/>
          <w:lang w:eastAsia="zh-CN"/>
        </w:rPr>
        <w:t>丽水市全域旅游发展中心南明山景区广播及监控采购安装</w:t>
      </w:r>
    </w:p>
    <w:p>
      <w:pPr>
        <w:spacing w:line="360" w:lineRule="auto"/>
        <w:ind w:firstLine="643" w:firstLineChars="200"/>
        <w:rPr>
          <w:rFonts w:hint="eastAsia" w:asciiTheme="minorEastAsia" w:hAnsiTheme="minorEastAsia" w:eastAsiaTheme="minorEastAsia"/>
          <w:b/>
          <w:sz w:val="32"/>
          <w:szCs w:val="32"/>
          <w:lang w:eastAsia="zh-CN"/>
        </w:rPr>
      </w:pPr>
      <w:r>
        <w:rPr>
          <w:rFonts w:hint="eastAsia" w:asciiTheme="minorEastAsia" w:hAnsiTheme="minorEastAsia"/>
          <w:b/>
          <w:sz w:val="32"/>
          <w:szCs w:val="32"/>
        </w:rPr>
        <w:t>项目编号：浙首信招LS2022034号</w:t>
      </w:r>
    </w:p>
    <w:p>
      <w:pPr>
        <w:spacing w:line="360" w:lineRule="auto"/>
        <w:jc w:val="left"/>
        <w:rPr>
          <w:rFonts w:hint="eastAsia" w:asciiTheme="minorEastAsia" w:hAnsiTheme="minorEastAsia" w:eastAsiaTheme="minorEastAsia"/>
          <w:b/>
          <w:sz w:val="32"/>
          <w:szCs w:val="32"/>
          <w:lang w:eastAsia="zh-CN"/>
        </w:rPr>
      </w:pPr>
      <w:r>
        <w:rPr>
          <w:rFonts w:hint="eastAsia" w:asciiTheme="minorEastAsia" w:hAnsiTheme="minorEastAsia"/>
          <w:b/>
          <w:sz w:val="32"/>
          <w:szCs w:val="32"/>
        </w:rPr>
        <w:t xml:space="preserve">    采购人：</w:t>
      </w:r>
      <w:r>
        <w:rPr>
          <w:rFonts w:hint="eastAsia" w:asciiTheme="minorEastAsia" w:hAnsiTheme="minorEastAsia"/>
          <w:b/>
          <w:spacing w:val="-17"/>
          <w:sz w:val="32"/>
          <w:szCs w:val="32"/>
          <w:lang w:eastAsia="zh-CN"/>
        </w:rPr>
        <w:t>丽水市全域旅游发展中心</w:t>
      </w:r>
    </w:p>
    <w:p>
      <w:pPr>
        <w:spacing w:line="360" w:lineRule="auto"/>
        <w:jc w:val="left"/>
        <w:rPr>
          <w:rFonts w:hint="eastAsia" w:asciiTheme="minorEastAsia" w:hAnsiTheme="minorEastAsia" w:eastAsiaTheme="minorEastAsia"/>
          <w:b/>
          <w:sz w:val="32"/>
          <w:szCs w:val="32"/>
          <w:lang w:eastAsia="zh-CN"/>
        </w:rPr>
      </w:pPr>
      <w:r>
        <w:rPr>
          <w:rFonts w:hint="eastAsia" w:asciiTheme="minorEastAsia" w:hAnsiTheme="minorEastAsia"/>
          <w:b/>
          <w:sz w:val="32"/>
          <w:szCs w:val="32"/>
        </w:rPr>
        <w:t xml:space="preserve">    采购代理机构：</w:t>
      </w:r>
      <w:r>
        <w:rPr>
          <w:rFonts w:hint="eastAsia" w:asciiTheme="minorEastAsia" w:hAnsiTheme="minorEastAsia"/>
          <w:b/>
          <w:sz w:val="32"/>
          <w:szCs w:val="32"/>
          <w:lang w:eastAsia="zh-CN"/>
        </w:rPr>
        <w:t>浙江首信工程项目管理有限公司</w:t>
      </w:r>
    </w:p>
    <w:p>
      <w:pPr>
        <w:spacing w:line="360" w:lineRule="auto"/>
        <w:jc w:val="center"/>
        <w:rPr>
          <w:rFonts w:asciiTheme="minorEastAsia" w:hAnsiTheme="minorEastAsia"/>
          <w:b/>
          <w:sz w:val="32"/>
          <w:szCs w:val="32"/>
        </w:rPr>
      </w:pPr>
      <w:r>
        <w:rPr>
          <w:rFonts w:asciiTheme="minorEastAsia" w:hAnsiTheme="minorEastAsia"/>
          <w:b/>
          <w:sz w:val="32"/>
          <w:szCs w:val="32"/>
        </w:rPr>
        <w:t>二</w:t>
      </w:r>
      <w:r>
        <w:rPr>
          <w:rFonts w:hint="eastAsia" w:asciiTheme="minorEastAsia" w:hAnsiTheme="minorEastAsia"/>
          <w:b/>
          <w:sz w:val="32"/>
          <w:szCs w:val="32"/>
        </w:rPr>
        <w:t>〇</w:t>
      </w:r>
      <w:r>
        <w:rPr>
          <w:rFonts w:asciiTheme="minorEastAsia" w:hAnsiTheme="minorEastAsia"/>
          <w:b/>
          <w:sz w:val="32"/>
          <w:szCs w:val="32"/>
        </w:rPr>
        <w:t>二</w:t>
      </w:r>
      <w:r>
        <w:rPr>
          <w:rFonts w:hint="eastAsia" w:asciiTheme="minorEastAsia" w:hAnsiTheme="minorEastAsia"/>
          <w:b/>
          <w:sz w:val="32"/>
          <w:szCs w:val="32"/>
        </w:rPr>
        <w:t>二</w:t>
      </w:r>
      <w:r>
        <w:rPr>
          <w:rFonts w:asciiTheme="minorEastAsia" w:hAnsiTheme="minorEastAsia"/>
          <w:b/>
          <w:sz w:val="32"/>
          <w:szCs w:val="32"/>
        </w:rPr>
        <w:t>年</w:t>
      </w:r>
      <w:r>
        <w:rPr>
          <w:rFonts w:hint="eastAsia" w:asciiTheme="minorEastAsia" w:hAnsiTheme="minorEastAsia"/>
          <w:b/>
          <w:sz w:val="32"/>
          <w:szCs w:val="32"/>
          <w:lang w:val="en-US" w:eastAsia="zh-CN"/>
        </w:rPr>
        <w:t>七</w:t>
      </w:r>
      <w:r>
        <w:rPr>
          <w:rFonts w:asciiTheme="minorEastAsia" w:hAnsiTheme="minorEastAsia"/>
          <w:b/>
          <w:sz w:val="32"/>
          <w:szCs w:val="32"/>
        </w:rPr>
        <w:t>月</w:t>
      </w:r>
    </w:p>
    <w:p>
      <w:pPr>
        <w:spacing w:line="480" w:lineRule="auto"/>
        <w:rPr>
          <w:rFonts w:asciiTheme="minorEastAsia" w:hAnsiTheme="minorEastAsia"/>
        </w:rPr>
      </w:pPr>
    </w:p>
    <w:p>
      <w:pPr>
        <w:pStyle w:val="46"/>
        <w:spacing w:after="240"/>
        <w:rPr>
          <w:rFonts w:hint="eastAsia" w:asciiTheme="minorEastAsia" w:hAnsiTheme="minorEastAsia"/>
          <w:sz w:val="44"/>
          <w:szCs w:val="44"/>
        </w:rPr>
        <w:sectPr>
          <w:headerReference r:id="rId3" w:type="default"/>
          <w:pgSz w:w="11906" w:h="16838"/>
          <w:pgMar w:top="1418" w:right="1418" w:bottom="1418" w:left="1418" w:header="851" w:footer="851" w:gutter="0"/>
          <w:pgNumType w:start="1"/>
          <w:cols w:space="720" w:num="1"/>
          <w:docGrid w:linePitch="312" w:charSpace="0"/>
        </w:sectPr>
      </w:pPr>
      <w:bookmarkStart w:id="2" w:name="_Toc8941"/>
      <w:bookmarkStart w:id="3" w:name="_Toc35851321"/>
      <w:bookmarkStart w:id="4" w:name="_Toc531358958"/>
      <w:bookmarkStart w:id="5" w:name="_Toc530551803"/>
      <w:bookmarkStart w:id="6" w:name="_Toc58398351"/>
    </w:p>
    <w:p>
      <w:pPr>
        <w:pStyle w:val="46"/>
        <w:spacing w:after="240"/>
        <w:rPr>
          <w:rFonts w:asciiTheme="minorEastAsia" w:hAnsiTheme="minorEastAsia"/>
          <w:sz w:val="44"/>
          <w:szCs w:val="44"/>
        </w:rPr>
      </w:pPr>
      <w:r>
        <w:rPr>
          <w:rFonts w:hint="eastAsia" w:asciiTheme="minorEastAsia" w:hAnsiTheme="minorEastAsia"/>
          <w:sz w:val="44"/>
          <w:szCs w:val="44"/>
        </w:rPr>
        <w:t>目 录</w:t>
      </w:r>
      <w:bookmarkEnd w:id="2"/>
      <w:bookmarkEnd w:id="3"/>
      <w:bookmarkEnd w:id="4"/>
      <w:bookmarkEnd w:id="5"/>
      <w:bookmarkEnd w:id="6"/>
      <w:bookmarkStart w:id="7" w:name="_Toc69635410"/>
    </w:p>
    <w:p>
      <w:pPr>
        <w:pStyle w:val="35"/>
        <w:tabs>
          <w:tab w:val="right" w:leader="dot" w:pos="9070"/>
          <w:tab w:val="clear" w:pos="9060"/>
        </w:tabs>
      </w:pPr>
      <w:r>
        <w:rPr>
          <w:rFonts w:asciiTheme="minorEastAsia" w:hAnsiTheme="minorEastAsia" w:eastAsiaTheme="minorEastAsia"/>
          <w:b w:val="0"/>
          <w:sz w:val="24"/>
          <w:szCs w:val="24"/>
        </w:rPr>
        <w:fldChar w:fldCharType="begin"/>
      </w:r>
      <w:r>
        <w:rPr>
          <w:rFonts w:asciiTheme="minorEastAsia" w:hAnsiTheme="minorEastAsia" w:eastAsiaTheme="minorEastAsia"/>
          <w:b w:val="0"/>
          <w:sz w:val="24"/>
          <w:szCs w:val="24"/>
        </w:rPr>
        <w:instrText xml:space="preserve"> TOC \o "1-3" \h \z \u </w:instrText>
      </w:r>
      <w:r>
        <w:rPr>
          <w:rFonts w:asciiTheme="minorEastAsia" w:hAnsiTheme="minorEastAsia" w:eastAsiaTheme="minorEastAsia"/>
          <w:b w:val="0"/>
          <w:sz w:val="24"/>
          <w:szCs w:val="24"/>
        </w:rPr>
        <w:fldChar w:fldCharType="separate"/>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HYPERLINK \l _Toc8941 </w:instrText>
      </w:r>
      <w:r>
        <w:rPr>
          <w:rFonts w:asciiTheme="minorEastAsia" w:hAnsiTheme="minorEastAsia" w:eastAsiaTheme="minorEastAsia"/>
          <w:szCs w:val="24"/>
        </w:rPr>
        <w:fldChar w:fldCharType="separate"/>
      </w:r>
      <w:r>
        <w:rPr>
          <w:rFonts w:hint="eastAsia" w:asciiTheme="minorEastAsia" w:hAnsiTheme="minorEastAsia"/>
          <w:szCs w:val="44"/>
        </w:rPr>
        <w:t>目 录</w:t>
      </w:r>
      <w:r>
        <w:tab/>
      </w:r>
      <w:r>
        <w:fldChar w:fldCharType="begin"/>
      </w:r>
      <w:r>
        <w:instrText xml:space="preserve"> PAGEREF _Toc8941 \h </w:instrText>
      </w:r>
      <w:r>
        <w:fldChar w:fldCharType="separate"/>
      </w:r>
      <w:r>
        <w:t>1</w:t>
      </w:r>
      <w:r>
        <w:fldChar w:fldCharType="end"/>
      </w:r>
      <w:r>
        <w:rPr>
          <w:rFonts w:asciiTheme="minorEastAsia" w:hAnsiTheme="minorEastAsia" w:eastAsia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_Toc27275 </w:instrText>
      </w:r>
      <w:r>
        <w:rPr>
          <w:rFonts w:asciiTheme="minorEastAsia" w:hAnsiTheme="minorEastAsia"/>
          <w:szCs w:val="24"/>
        </w:rPr>
        <w:fldChar w:fldCharType="separate"/>
      </w:r>
      <w:r>
        <w:rPr>
          <w:rFonts w:hint="eastAsia" w:asciiTheme="minorEastAsia" w:hAnsiTheme="minorEastAsia"/>
          <w:szCs w:val="36"/>
        </w:rPr>
        <w:t>第一章  招标公告</w:t>
      </w:r>
      <w:r>
        <w:tab/>
      </w:r>
      <w:r>
        <w:fldChar w:fldCharType="begin"/>
      </w:r>
      <w:r>
        <w:instrText xml:space="preserve"> PAGEREF _Toc27275 \h </w:instrText>
      </w:r>
      <w:r>
        <w:fldChar w:fldCharType="separate"/>
      </w:r>
      <w:r>
        <w:t>1</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_Toc26926 </w:instrText>
      </w:r>
      <w:r>
        <w:rPr>
          <w:rFonts w:asciiTheme="minorEastAsia" w:hAnsiTheme="minorEastAsia"/>
          <w:szCs w:val="24"/>
        </w:rPr>
        <w:fldChar w:fldCharType="separate"/>
      </w:r>
      <w:r>
        <w:rPr>
          <w:rFonts w:hint="eastAsia" w:ascii="宋体" w:hAnsi="宋体"/>
          <w:szCs w:val="36"/>
        </w:rPr>
        <w:t>第二章 招标需求</w:t>
      </w:r>
      <w:r>
        <w:tab/>
      </w:r>
      <w:r>
        <w:fldChar w:fldCharType="begin"/>
      </w:r>
      <w:r>
        <w:instrText xml:space="preserve"> PAGEREF _Toc26926 \h </w:instrText>
      </w:r>
      <w:r>
        <w:fldChar w:fldCharType="separate"/>
      </w:r>
      <w:r>
        <w:t>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_Toc18432 </w:instrText>
      </w:r>
      <w:r>
        <w:rPr>
          <w:rFonts w:asciiTheme="minorEastAsia" w:hAnsiTheme="minorEastAsia"/>
          <w:szCs w:val="24"/>
        </w:rPr>
        <w:fldChar w:fldCharType="separate"/>
      </w:r>
      <w:r>
        <w:rPr>
          <w:rFonts w:hint="eastAsia" w:cs="仿宋_GB2312" w:asciiTheme="minorEastAsia" w:hAnsiTheme="minorEastAsia" w:eastAsiaTheme="minorEastAsia"/>
          <w:bCs w:val="0"/>
          <w:kern w:val="2"/>
          <w:szCs w:val="24"/>
          <w:lang w:val="en-US" w:eastAsia="zh-CN" w:bidi="ar-SA"/>
        </w:rPr>
        <w:t xml:space="preserve">一 </w:t>
      </w:r>
      <w:r>
        <w:rPr>
          <w:rFonts w:ascii="仿宋_GB2312" w:eastAsia="仿宋_GB2312"/>
          <w:szCs w:val="30"/>
        </w:rPr>
        <w:t xml:space="preserve"> </w:t>
      </w:r>
      <w:r>
        <w:rPr>
          <w:rFonts w:hint="eastAsia" w:ascii="仿宋_GB2312" w:eastAsia="仿宋_GB2312"/>
          <w:szCs w:val="30"/>
        </w:rPr>
        <w:t>产地要求</w:t>
      </w:r>
      <w:r>
        <w:tab/>
      </w:r>
      <w:r>
        <w:fldChar w:fldCharType="begin"/>
      </w:r>
      <w:r>
        <w:instrText xml:space="preserve"> PAGEREF _Toc18432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_Toc18895 </w:instrText>
      </w:r>
      <w:r>
        <w:rPr>
          <w:rFonts w:asciiTheme="minorEastAsia" w:hAnsiTheme="minorEastAsia"/>
          <w:szCs w:val="24"/>
        </w:rPr>
        <w:fldChar w:fldCharType="separate"/>
      </w:r>
      <w:r>
        <w:rPr>
          <w:rFonts w:hint="eastAsia" w:hAnsi="Arial"/>
          <w:szCs w:val="30"/>
          <w:lang w:val="en-US" w:eastAsia="zh-CN"/>
        </w:rPr>
        <w:t>二   项目介绍</w:t>
      </w:r>
      <w:r>
        <w:tab/>
      </w:r>
      <w:r>
        <w:fldChar w:fldCharType="begin"/>
      </w:r>
      <w:r>
        <w:instrText xml:space="preserve"> PAGEREF _Toc18895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_Toc7745 </w:instrText>
      </w:r>
      <w:r>
        <w:rPr>
          <w:rFonts w:asciiTheme="minorEastAsia" w:hAnsiTheme="minorEastAsia"/>
          <w:szCs w:val="24"/>
        </w:rPr>
        <w:fldChar w:fldCharType="separate"/>
      </w:r>
      <w:r>
        <w:rPr>
          <w:rFonts w:hint="eastAsia" w:hAnsi="Arial"/>
          <w:szCs w:val="30"/>
          <w:lang w:val="en-US" w:eastAsia="zh-CN"/>
        </w:rPr>
        <w:t>三</w:t>
      </w:r>
      <w:r>
        <w:rPr>
          <w:rFonts w:hint="eastAsia"/>
          <w:szCs w:val="30"/>
        </w:rPr>
        <w:t xml:space="preserve">   采购内容及清单</w:t>
      </w:r>
      <w:r>
        <w:tab/>
      </w:r>
      <w:r>
        <w:fldChar w:fldCharType="begin"/>
      </w:r>
      <w:r>
        <w:instrText xml:space="preserve"> PAGEREF _Toc7745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_Toc13627 </w:instrText>
      </w:r>
      <w:r>
        <w:rPr>
          <w:rFonts w:asciiTheme="minorEastAsia" w:hAnsiTheme="minorEastAsia"/>
          <w:szCs w:val="24"/>
        </w:rPr>
        <w:fldChar w:fldCharType="separate"/>
      </w:r>
      <w:r>
        <w:rPr>
          <w:rFonts w:hint="eastAsia" w:hAnsi="Arial"/>
          <w:szCs w:val="30"/>
          <w:lang w:val="en-US" w:eastAsia="zh-CN"/>
        </w:rPr>
        <w:t>四</w:t>
      </w:r>
      <w:r>
        <w:rPr>
          <w:rFonts w:hint="eastAsia"/>
          <w:szCs w:val="30"/>
        </w:rPr>
        <w:t xml:space="preserve">   </w:t>
      </w:r>
      <w:r>
        <w:rPr>
          <w:rFonts w:hint="eastAsia" w:ascii="宋体" w:hAnsi="宋体" w:cs="宋体" w:eastAsiaTheme="minorEastAsia"/>
          <w:bCs/>
          <w:kern w:val="2"/>
          <w:szCs w:val="22"/>
          <w:lang w:val="en-US" w:eastAsia="zh-CN" w:bidi="ar-SA"/>
        </w:rPr>
        <w:t>商务要求</w:t>
      </w:r>
      <w:r>
        <w:tab/>
      </w:r>
      <w:r>
        <w:fldChar w:fldCharType="begin"/>
      </w:r>
      <w:r>
        <w:instrText xml:space="preserve"> PAGEREF _Toc13627 \h </w:instrText>
      </w:r>
      <w:r>
        <w:fldChar w:fldCharType="separate"/>
      </w:r>
      <w:r>
        <w:t>14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_Toc3468 </w:instrText>
      </w:r>
      <w:r>
        <w:rPr>
          <w:rFonts w:asciiTheme="minorEastAsia" w:hAnsiTheme="minorEastAsia"/>
          <w:szCs w:val="24"/>
        </w:rPr>
        <w:fldChar w:fldCharType="separate"/>
      </w:r>
      <w:r>
        <w:rPr>
          <w:rFonts w:hint="eastAsia" w:asciiTheme="minorEastAsia" w:hAnsiTheme="minorEastAsia"/>
          <w:szCs w:val="30"/>
        </w:rPr>
        <w:t>投标</w:t>
      </w:r>
      <w:r>
        <w:rPr>
          <w:rFonts w:asciiTheme="minorEastAsia" w:hAnsiTheme="minorEastAsia"/>
          <w:szCs w:val="30"/>
        </w:rPr>
        <w:t>人须知</w:t>
      </w:r>
      <w:r>
        <w:rPr>
          <w:rFonts w:hint="eastAsia" w:asciiTheme="minorEastAsia" w:hAnsiTheme="minorEastAsia"/>
          <w:szCs w:val="30"/>
        </w:rPr>
        <w:t>前附表（一）</w:t>
      </w:r>
      <w:r>
        <w:tab/>
      </w:r>
      <w:r>
        <w:fldChar w:fldCharType="begin"/>
      </w:r>
      <w:r>
        <w:instrText xml:space="preserve"> PAGEREF _Toc3468 \h </w:instrText>
      </w:r>
      <w:r>
        <w:fldChar w:fldCharType="separate"/>
      </w:r>
      <w:r>
        <w:t>16</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_Toc24144 </w:instrText>
      </w:r>
      <w:r>
        <w:rPr>
          <w:rFonts w:asciiTheme="minorEastAsia" w:hAnsiTheme="minorEastAsia"/>
          <w:szCs w:val="24"/>
        </w:rPr>
        <w:fldChar w:fldCharType="separate"/>
      </w:r>
      <w:r>
        <w:rPr>
          <w:rFonts w:hint="eastAsia" w:asciiTheme="minorEastAsia" w:hAnsiTheme="minorEastAsia"/>
          <w:szCs w:val="30"/>
        </w:rPr>
        <w:t>投标</w:t>
      </w:r>
      <w:r>
        <w:rPr>
          <w:rFonts w:asciiTheme="minorEastAsia" w:hAnsiTheme="minorEastAsia"/>
          <w:szCs w:val="30"/>
        </w:rPr>
        <w:t>人须知</w:t>
      </w:r>
      <w:r>
        <w:rPr>
          <w:rFonts w:hint="eastAsia" w:asciiTheme="minorEastAsia" w:hAnsiTheme="minorEastAsia"/>
          <w:szCs w:val="30"/>
        </w:rPr>
        <w:t>前附表</w:t>
      </w:r>
      <w:r>
        <w:rPr>
          <w:rFonts w:asciiTheme="minorEastAsia" w:hAnsiTheme="minorEastAsia"/>
          <w:szCs w:val="30"/>
        </w:rPr>
        <w:t>（</w:t>
      </w:r>
      <w:r>
        <w:rPr>
          <w:rFonts w:hint="eastAsia" w:asciiTheme="minorEastAsia" w:hAnsiTheme="minorEastAsia"/>
          <w:szCs w:val="30"/>
        </w:rPr>
        <w:t>二</w:t>
      </w:r>
      <w:r>
        <w:rPr>
          <w:rFonts w:asciiTheme="minorEastAsia" w:hAnsiTheme="minorEastAsia"/>
          <w:szCs w:val="30"/>
        </w:rPr>
        <w:t>）</w:t>
      </w:r>
      <w:r>
        <w:tab/>
      </w:r>
      <w:r>
        <w:fldChar w:fldCharType="begin"/>
      </w:r>
      <w:r>
        <w:instrText xml:space="preserve"> PAGEREF _Toc24144 \h </w:instrText>
      </w:r>
      <w:r>
        <w:fldChar w:fldCharType="separate"/>
      </w:r>
      <w:r>
        <w:t>18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_Toc2701 </w:instrText>
      </w:r>
      <w:r>
        <w:rPr>
          <w:rFonts w:asciiTheme="minorEastAsia" w:hAnsiTheme="minorEastAsia"/>
          <w:szCs w:val="24"/>
        </w:rPr>
        <w:fldChar w:fldCharType="separate"/>
      </w:r>
      <w:r>
        <w:rPr>
          <w:rFonts w:hint="eastAsia" w:asciiTheme="minorEastAsia" w:hAnsiTheme="minorEastAsia"/>
          <w:szCs w:val="30"/>
        </w:rPr>
        <w:t>一   总则</w:t>
      </w:r>
      <w:r>
        <w:tab/>
      </w:r>
      <w:r>
        <w:fldChar w:fldCharType="begin"/>
      </w:r>
      <w:r>
        <w:instrText xml:space="preserve"> PAGEREF _Toc2701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_Toc26409 </w:instrText>
      </w:r>
      <w:r>
        <w:rPr>
          <w:rFonts w:asciiTheme="minorEastAsia" w:hAnsiTheme="minorEastAsia"/>
          <w:szCs w:val="24"/>
        </w:rPr>
        <w:fldChar w:fldCharType="separate"/>
      </w:r>
      <w:r>
        <w:rPr>
          <w:rFonts w:hint="eastAsia" w:asciiTheme="minorEastAsia" w:hAnsiTheme="minorEastAsia" w:eastAsiaTheme="minorEastAsia"/>
        </w:rPr>
        <w:t>1.</w:t>
      </w:r>
      <w:r>
        <w:rPr>
          <w:rFonts w:asciiTheme="minorEastAsia" w:hAnsiTheme="minorEastAsia" w:eastAsiaTheme="minorEastAsia"/>
        </w:rPr>
        <w:t xml:space="preserve">1     </w:t>
      </w:r>
      <w:r>
        <w:rPr>
          <w:rFonts w:hint="eastAsia" w:asciiTheme="minorEastAsia" w:hAnsiTheme="minorEastAsia" w:eastAsiaTheme="minorEastAsia"/>
        </w:rPr>
        <w:t>适用范围</w:t>
      </w:r>
      <w:r>
        <w:tab/>
      </w:r>
      <w:r>
        <w:fldChar w:fldCharType="begin"/>
      </w:r>
      <w:r>
        <w:instrText xml:space="preserve"> PAGEREF _Toc26409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_Toc13971 </w:instrText>
      </w:r>
      <w:r>
        <w:rPr>
          <w:rFonts w:asciiTheme="minorEastAsia" w:hAnsiTheme="minorEastAsia"/>
          <w:szCs w:val="24"/>
        </w:rPr>
        <w:fldChar w:fldCharType="separate"/>
      </w:r>
      <w:r>
        <w:rPr>
          <w:rFonts w:asciiTheme="minorEastAsia" w:hAnsiTheme="minorEastAsia" w:eastAsiaTheme="minorEastAsia"/>
        </w:rPr>
        <w:t>1</w:t>
      </w:r>
      <w:r>
        <w:rPr>
          <w:rFonts w:hint="eastAsia" w:asciiTheme="minorEastAsia" w:hAnsiTheme="minorEastAsia" w:eastAsiaTheme="minorEastAsia"/>
        </w:rPr>
        <w:t>.</w:t>
      </w:r>
      <w:r>
        <w:rPr>
          <w:rFonts w:asciiTheme="minorEastAsia" w:hAnsiTheme="minorEastAsia" w:eastAsiaTheme="minorEastAsia"/>
        </w:rPr>
        <w:t>2</w:t>
      </w:r>
      <w:r>
        <w:rPr>
          <w:rFonts w:hint="eastAsia" w:asciiTheme="minorEastAsia" w:hAnsiTheme="minorEastAsia" w:eastAsiaTheme="minorEastAsia"/>
        </w:rPr>
        <w:t xml:space="preserve">     定义</w:t>
      </w:r>
      <w:r>
        <w:tab/>
      </w:r>
      <w:r>
        <w:fldChar w:fldCharType="begin"/>
      </w:r>
      <w:r>
        <w:instrText xml:space="preserve"> PAGEREF _Toc13971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_Toc15626 </w:instrText>
      </w:r>
      <w:r>
        <w:rPr>
          <w:rFonts w:asciiTheme="minorEastAsia" w:hAnsiTheme="minorEastAsia"/>
          <w:szCs w:val="24"/>
        </w:rPr>
        <w:fldChar w:fldCharType="separate"/>
      </w:r>
      <w:r>
        <w:rPr>
          <w:rFonts w:asciiTheme="minorEastAsia" w:hAnsiTheme="minorEastAsia" w:eastAsiaTheme="minorEastAsia"/>
        </w:rPr>
        <w:t>1.3</w:t>
      </w:r>
      <w:r>
        <w:rPr>
          <w:rFonts w:hint="eastAsia" w:asciiTheme="minorEastAsia" w:hAnsiTheme="minorEastAsia" w:eastAsiaTheme="minorEastAsia"/>
        </w:rPr>
        <w:t xml:space="preserve">     投标人应具备资格条件</w:t>
      </w:r>
      <w:r>
        <w:tab/>
      </w:r>
      <w:r>
        <w:fldChar w:fldCharType="begin"/>
      </w:r>
      <w:r>
        <w:instrText xml:space="preserve"> PAGEREF _Toc15626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_Toc7734 </w:instrText>
      </w:r>
      <w:r>
        <w:rPr>
          <w:rFonts w:asciiTheme="minorEastAsia" w:hAnsiTheme="minorEastAsia"/>
          <w:szCs w:val="24"/>
        </w:rPr>
        <w:fldChar w:fldCharType="separate"/>
      </w:r>
      <w:r>
        <w:rPr>
          <w:rFonts w:asciiTheme="minorEastAsia" w:hAnsiTheme="minorEastAsia" w:eastAsiaTheme="minorEastAsia"/>
        </w:rPr>
        <w:t xml:space="preserve">1.4 </w:t>
      </w:r>
      <w:r>
        <w:rPr>
          <w:rFonts w:hint="eastAsia" w:asciiTheme="minorEastAsia" w:hAnsiTheme="minorEastAsia" w:eastAsiaTheme="minorEastAsia"/>
        </w:rPr>
        <w:t xml:space="preserve">    联合体投标</w:t>
      </w:r>
      <w:r>
        <w:tab/>
      </w:r>
      <w:r>
        <w:fldChar w:fldCharType="begin"/>
      </w:r>
      <w:r>
        <w:instrText xml:space="preserve"> PAGEREF _Toc7734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_Toc25838 </w:instrText>
      </w:r>
      <w:r>
        <w:rPr>
          <w:rFonts w:asciiTheme="minorEastAsia" w:hAnsiTheme="minorEastAsia"/>
          <w:szCs w:val="24"/>
        </w:rPr>
        <w:fldChar w:fldCharType="separate"/>
      </w:r>
      <w:r>
        <w:rPr>
          <w:rFonts w:asciiTheme="minorEastAsia" w:hAnsiTheme="minorEastAsia" w:eastAsiaTheme="minorEastAsia"/>
        </w:rPr>
        <w:t>1.5</w:t>
      </w:r>
      <w:r>
        <w:rPr>
          <w:rFonts w:hint="eastAsia" w:asciiTheme="minorEastAsia" w:hAnsiTheme="minorEastAsia" w:eastAsiaTheme="minorEastAsia"/>
        </w:rPr>
        <w:t xml:space="preserve">     投标文件的语言及计量</w:t>
      </w:r>
      <w:r>
        <w:tab/>
      </w:r>
      <w:r>
        <w:fldChar w:fldCharType="begin"/>
      </w:r>
      <w:r>
        <w:instrText xml:space="preserve"> PAGEREF _Toc25838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_Toc14912 </w:instrText>
      </w:r>
      <w:r>
        <w:rPr>
          <w:rFonts w:asciiTheme="minorEastAsia" w:hAnsiTheme="minorEastAsia"/>
          <w:szCs w:val="24"/>
        </w:rPr>
        <w:fldChar w:fldCharType="separate"/>
      </w:r>
      <w:r>
        <w:rPr>
          <w:rFonts w:asciiTheme="minorEastAsia" w:hAnsiTheme="minorEastAsia" w:eastAsiaTheme="minorEastAsia"/>
        </w:rPr>
        <w:t xml:space="preserve">1.6 </w:t>
      </w:r>
      <w:r>
        <w:rPr>
          <w:rFonts w:hint="eastAsia" w:asciiTheme="minorEastAsia" w:hAnsiTheme="minorEastAsia" w:eastAsiaTheme="minorEastAsia"/>
        </w:rPr>
        <w:t xml:space="preserve">    投标费用</w:t>
      </w:r>
      <w:r>
        <w:tab/>
      </w:r>
      <w:r>
        <w:fldChar w:fldCharType="begin"/>
      </w:r>
      <w:r>
        <w:instrText xml:space="preserve"> PAGEREF _Toc14912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_Toc17738 </w:instrText>
      </w:r>
      <w:r>
        <w:rPr>
          <w:rFonts w:asciiTheme="minorEastAsia" w:hAnsiTheme="minorEastAsia"/>
          <w:szCs w:val="24"/>
        </w:rPr>
        <w:fldChar w:fldCharType="separate"/>
      </w:r>
      <w:r>
        <w:rPr>
          <w:rFonts w:hint="eastAsia" w:asciiTheme="minorEastAsia" w:hAnsiTheme="minorEastAsia" w:eastAsiaTheme="minorEastAsia"/>
        </w:rPr>
        <w:t>1.7     现场踏勘</w:t>
      </w:r>
      <w:r>
        <w:tab/>
      </w:r>
      <w:r>
        <w:fldChar w:fldCharType="begin"/>
      </w:r>
      <w:r>
        <w:instrText xml:space="preserve"> PAGEREF _Toc17738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_Toc11487 </w:instrText>
      </w:r>
      <w:r>
        <w:rPr>
          <w:rFonts w:asciiTheme="minorEastAsia" w:hAnsiTheme="minorEastAsia"/>
          <w:szCs w:val="24"/>
        </w:rPr>
        <w:fldChar w:fldCharType="separate"/>
      </w:r>
      <w:r>
        <w:rPr>
          <w:rFonts w:asciiTheme="minorEastAsia" w:hAnsiTheme="minorEastAsia" w:eastAsiaTheme="minorEastAsia"/>
        </w:rPr>
        <w:t>1.8</w:t>
      </w:r>
      <w:r>
        <w:rPr>
          <w:rFonts w:hint="eastAsia" w:asciiTheme="minorEastAsia" w:hAnsiTheme="minorEastAsia" w:eastAsiaTheme="minorEastAsia"/>
        </w:rPr>
        <w:t xml:space="preserve">     答疑会</w:t>
      </w:r>
      <w:r>
        <w:tab/>
      </w:r>
      <w:r>
        <w:fldChar w:fldCharType="begin"/>
      </w:r>
      <w:r>
        <w:instrText xml:space="preserve"> PAGEREF _Toc11487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_Toc7924 </w:instrText>
      </w:r>
      <w:r>
        <w:rPr>
          <w:rFonts w:asciiTheme="minorEastAsia" w:hAnsiTheme="minorEastAsia"/>
          <w:szCs w:val="24"/>
        </w:rPr>
        <w:fldChar w:fldCharType="separate"/>
      </w:r>
      <w:r>
        <w:rPr>
          <w:rFonts w:asciiTheme="minorEastAsia" w:hAnsiTheme="minorEastAsia" w:eastAsiaTheme="minorEastAsia"/>
        </w:rPr>
        <w:t xml:space="preserve">1.9 </w:t>
      </w:r>
      <w:r>
        <w:rPr>
          <w:rFonts w:hint="eastAsia" w:asciiTheme="minorEastAsia" w:hAnsiTheme="minorEastAsia" w:eastAsiaTheme="minorEastAsia"/>
        </w:rPr>
        <w:t xml:space="preserve">   分包</w:t>
      </w:r>
      <w:r>
        <w:tab/>
      </w:r>
      <w:r>
        <w:fldChar w:fldCharType="begin"/>
      </w:r>
      <w:r>
        <w:instrText xml:space="preserve"> PAGEREF _Toc7924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_Toc17770 </w:instrText>
      </w:r>
      <w:r>
        <w:rPr>
          <w:rFonts w:asciiTheme="minorEastAsia" w:hAnsiTheme="minorEastAsia"/>
          <w:szCs w:val="24"/>
        </w:rPr>
        <w:fldChar w:fldCharType="separate"/>
      </w:r>
      <w:r>
        <w:rPr>
          <w:rFonts w:asciiTheme="minorEastAsia" w:hAnsiTheme="minorEastAsia" w:eastAsiaTheme="minorEastAsia"/>
        </w:rPr>
        <w:t>1.10</w:t>
      </w:r>
      <w:r>
        <w:rPr>
          <w:rFonts w:hint="eastAsia" w:asciiTheme="minorEastAsia" w:hAnsiTheme="minorEastAsia" w:eastAsiaTheme="minorEastAsia"/>
        </w:rPr>
        <w:t xml:space="preserve">    保密</w:t>
      </w:r>
      <w:r>
        <w:tab/>
      </w:r>
      <w:r>
        <w:fldChar w:fldCharType="begin"/>
      </w:r>
      <w:r>
        <w:instrText xml:space="preserve"> PAGEREF _Toc17770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_Toc13915 </w:instrText>
      </w:r>
      <w:r>
        <w:rPr>
          <w:rFonts w:asciiTheme="minorEastAsia" w:hAnsiTheme="minorEastAsia"/>
          <w:szCs w:val="24"/>
        </w:rPr>
        <w:fldChar w:fldCharType="separate"/>
      </w:r>
      <w:r>
        <w:rPr>
          <w:rFonts w:hint="eastAsia" w:asciiTheme="minorEastAsia" w:hAnsiTheme="minorEastAsia" w:eastAsiaTheme="minorEastAsia"/>
        </w:rPr>
        <w:t>1.11    政府</w:t>
      </w:r>
      <w:r>
        <w:rPr>
          <w:rFonts w:asciiTheme="minorEastAsia" w:hAnsiTheme="minorEastAsia" w:eastAsiaTheme="minorEastAsia"/>
        </w:rPr>
        <w:t>采购政策</w:t>
      </w:r>
      <w:r>
        <w:tab/>
      </w:r>
      <w:r>
        <w:fldChar w:fldCharType="begin"/>
      </w:r>
      <w:r>
        <w:instrText xml:space="preserve"> PAGEREF _Toc13915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_Toc26426 </w:instrText>
      </w:r>
      <w:r>
        <w:rPr>
          <w:rFonts w:asciiTheme="minorEastAsia" w:hAnsiTheme="minorEastAsia"/>
          <w:szCs w:val="24"/>
        </w:rPr>
        <w:fldChar w:fldCharType="separate"/>
      </w:r>
      <w:r>
        <w:rPr>
          <w:rFonts w:hint="eastAsia" w:asciiTheme="minorEastAsia" w:hAnsiTheme="minorEastAsia" w:eastAsiaTheme="minorEastAsia"/>
        </w:rPr>
        <w:t>1.12   信用信息记录查询</w:t>
      </w:r>
      <w:r>
        <w:tab/>
      </w:r>
      <w:r>
        <w:fldChar w:fldCharType="begin"/>
      </w:r>
      <w:r>
        <w:instrText xml:space="preserve"> PAGEREF _Toc26426 \h </w:instrText>
      </w:r>
      <w:r>
        <w:fldChar w:fldCharType="separate"/>
      </w:r>
      <w:r>
        <w:t>23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_Toc30582 </w:instrText>
      </w:r>
      <w:r>
        <w:rPr>
          <w:rFonts w:asciiTheme="minorEastAsia" w:hAnsiTheme="minorEastAsia"/>
          <w:szCs w:val="24"/>
        </w:rPr>
        <w:fldChar w:fldCharType="separate"/>
      </w:r>
      <w:r>
        <w:rPr>
          <w:rFonts w:hint="eastAsia" w:asciiTheme="minorEastAsia" w:hAnsiTheme="minorEastAsia" w:eastAsiaTheme="minorEastAsia"/>
        </w:rPr>
        <w:t>1.13  质疑和投诉</w:t>
      </w:r>
      <w:r>
        <w:tab/>
      </w:r>
      <w:r>
        <w:fldChar w:fldCharType="begin"/>
      </w:r>
      <w:r>
        <w:instrText xml:space="preserve"> PAGEREF _Toc30582 \h </w:instrText>
      </w:r>
      <w:r>
        <w:fldChar w:fldCharType="separate"/>
      </w:r>
      <w:r>
        <w:t>23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_Toc5225 </w:instrText>
      </w:r>
      <w:r>
        <w:rPr>
          <w:rFonts w:asciiTheme="minorEastAsia" w:hAnsiTheme="minorEastAsia"/>
          <w:szCs w:val="24"/>
        </w:rPr>
        <w:fldChar w:fldCharType="separate"/>
      </w:r>
      <w:r>
        <w:rPr>
          <w:rFonts w:hint="eastAsia" w:asciiTheme="minorEastAsia" w:hAnsiTheme="minorEastAsia" w:eastAsiaTheme="minorEastAsia"/>
        </w:rPr>
        <w:t>1.14    特别声明</w:t>
      </w:r>
      <w:r>
        <w:tab/>
      </w:r>
      <w:r>
        <w:fldChar w:fldCharType="begin"/>
      </w:r>
      <w:r>
        <w:instrText xml:space="preserve"> PAGEREF _Toc5225 \h </w:instrText>
      </w:r>
      <w:r>
        <w:fldChar w:fldCharType="separate"/>
      </w:r>
      <w:r>
        <w:t>24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_Toc29192 </w:instrText>
      </w:r>
      <w:r>
        <w:rPr>
          <w:rFonts w:asciiTheme="minorEastAsia" w:hAnsiTheme="minorEastAsia"/>
          <w:szCs w:val="24"/>
        </w:rPr>
        <w:fldChar w:fldCharType="separate"/>
      </w:r>
      <w:r>
        <w:rPr>
          <w:rFonts w:hint="eastAsia" w:asciiTheme="minorEastAsia" w:hAnsiTheme="minorEastAsia"/>
          <w:szCs w:val="30"/>
        </w:rPr>
        <w:t>二  招标文件</w:t>
      </w:r>
      <w:r>
        <w:tab/>
      </w:r>
      <w:r>
        <w:fldChar w:fldCharType="begin"/>
      </w:r>
      <w:r>
        <w:instrText xml:space="preserve"> PAGEREF _Toc29192 \h </w:instrText>
      </w:r>
      <w:r>
        <w:fldChar w:fldCharType="separate"/>
      </w:r>
      <w:r>
        <w:t>24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_Toc9081 </w:instrText>
      </w:r>
      <w:r>
        <w:rPr>
          <w:rFonts w:asciiTheme="minorEastAsia" w:hAnsiTheme="minorEastAsia"/>
          <w:szCs w:val="24"/>
        </w:rPr>
        <w:fldChar w:fldCharType="separate"/>
      </w:r>
      <w:r>
        <w:rPr>
          <w:rFonts w:asciiTheme="minorEastAsia" w:hAnsiTheme="minorEastAsia" w:eastAsiaTheme="minorEastAsia"/>
        </w:rPr>
        <w:t xml:space="preserve">2.1     </w:t>
      </w:r>
      <w:r>
        <w:rPr>
          <w:rFonts w:hint="eastAsia" w:asciiTheme="minorEastAsia" w:hAnsiTheme="minorEastAsia" w:eastAsiaTheme="minorEastAsia"/>
        </w:rPr>
        <w:t>招标文件的组成</w:t>
      </w:r>
      <w:r>
        <w:tab/>
      </w:r>
      <w:r>
        <w:fldChar w:fldCharType="begin"/>
      </w:r>
      <w:r>
        <w:instrText xml:space="preserve"> PAGEREF _Toc9081 \h </w:instrText>
      </w:r>
      <w:r>
        <w:fldChar w:fldCharType="separate"/>
      </w:r>
      <w:r>
        <w:t>24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_Toc14638 </w:instrText>
      </w:r>
      <w:r>
        <w:rPr>
          <w:rFonts w:asciiTheme="minorEastAsia" w:hAnsiTheme="minorEastAsia"/>
          <w:szCs w:val="24"/>
        </w:rPr>
        <w:fldChar w:fldCharType="separate"/>
      </w:r>
      <w:r>
        <w:rPr>
          <w:rFonts w:asciiTheme="minorEastAsia" w:hAnsiTheme="minorEastAsia" w:eastAsiaTheme="minorEastAsia"/>
        </w:rPr>
        <w:t xml:space="preserve">2.2     </w:t>
      </w:r>
      <w:r>
        <w:rPr>
          <w:rFonts w:hint="eastAsia" w:asciiTheme="minorEastAsia" w:hAnsiTheme="minorEastAsia" w:eastAsiaTheme="minorEastAsia"/>
        </w:rPr>
        <w:t>招标文件的澄清、修改</w:t>
      </w:r>
      <w:r>
        <w:tab/>
      </w:r>
      <w:r>
        <w:fldChar w:fldCharType="begin"/>
      </w:r>
      <w:r>
        <w:instrText xml:space="preserve"> PAGEREF _Toc14638 \h </w:instrText>
      </w:r>
      <w:r>
        <w:fldChar w:fldCharType="separate"/>
      </w:r>
      <w:r>
        <w:t>25</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_Toc7976 </w:instrText>
      </w:r>
      <w:r>
        <w:rPr>
          <w:rFonts w:asciiTheme="minorEastAsia" w:hAnsiTheme="minorEastAsia"/>
          <w:szCs w:val="24"/>
        </w:rPr>
        <w:fldChar w:fldCharType="separate"/>
      </w:r>
      <w:r>
        <w:rPr>
          <w:rFonts w:hint="eastAsia" w:asciiTheme="minorEastAsia" w:hAnsiTheme="minorEastAsia"/>
          <w:szCs w:val="30"/>
        </w:rPr>
        <w:t>三    投标文件</w:t>
      </w:r>
      <w:r>
        <w:tab/>
      </w:r>
      <w:r>
        <w:fldChar w:fldCharType="begin"/>
      </w:r>
      <w:r>
        <w:instrText xml:space="preserve"> PAGEREF _Toc7976 \h </w:instrText>
      </w:r>
      <w:r>
        <w:fldChar w:fldCharType="separate"/>
      </w:r>
      <w:r>
        <w:t>25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_Toc18524 </w:instrText>
      </w:r>
      <w:r>
        <w:rPr>
          <w:rFonts w:asciiTheme="minorEastAsia" w:hAnsiTheme="minorEastAsia"/>
          <w:szCs w:val="24"/>
        </w:rPr>
        <w:fldChar w:fldCharType="separate"/>
      </w:r>
      <w:r>
        <w:rPr>
          <w:rFonts w:hint="eastAsia" w:asciiTheme="minorEastAsia" w:hAnsiTheme="minorEastAsia" w:eastAsiaTheme="minorEastAsia"/>
        </w:rPr>
        <w:t>3.1     投标文件的形式和效力</w:t>
      </w:r>
      <w:r>
        <w:tab/>
      </w:r>
      <w:r>
        <w:fldChar w:fldCharType="begin"/>
      </w:r>
      <w:r>
        <w:instrText xml:space="preserve"> PAGEREF _Toc18524 \h </w:instrText>
      </w:r>
      <w:r>
        <w:fldChar w:fldCharType="separate"/>
      </w:r>
      <w:r>
        <w:t>25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_Toc2565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投标文件</w:t>
      </w:r>
      <w:r>
        <w:rPr>
          <w:rFonts w:asciiTheme="minorEastAsia" w:hAnsiTheme="minorEastAsia" w:eastAsiaTheme="minorEastAsia"/>
        </w:rPr>
        <w:t>组成</w:t>
      </w:r>
      <w:r>
        <w:tab/>
      </w:r>
      <w:r>
        <w:fldChar w:fldCharType="begin"/>
      </w:r>
      <w:r>
        <w:instrText xml:space="preserve"> PAGEREF _Toc2565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_Toc24877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3     </w:t>
      </w:r>
      <w:r>
        <w:rPr>
          <w:rFonts w:hint="eastAsia" w:asciiTheme="minorEastAsia" w:hAnsiTheme="minorEastAsia" w:eastAsiaTheme="minorEastAsia"/>
        </w:rPr>
        <w:t>资格</w:t>
      </w:r>
      <w:r>
        <w:rPr>
          <w:rFonts w:asciiTheme="minorEastAsia" w:hAnsiTheme="minorEastAsia" w:eastAsiaTheme="minorEastAsia"/>
        </w:rPr>
        <w:t>审查文件</w:t>
      </w:r>
      <w:r>
        <w:rPr>
          <w:rFonts w:hint="eastAsia" w:asciiTheme="minorEastAsia" w:hAnsiTheme="minorEastAsia" w:eastAsiaTheme="minorEastAsia"/>
        </w:rPr>
        <w:t>的</w:t>
      </w:r>
      <w:r>
        <w:rPr>
          <w:rFonts w:asciiTheme="minorEastAsia" w:hAnsiTheme="minorEastAsia" w:eastAsiaTheme="minorEastAsia"/>
        </w:rPr>
        <w:t>组成</w:t>
      </w:r>
      <w:r>
        <w:tab/>
      </w:r>
      <w:r>
        <w:fldChar w:fldCharType="begin"/>
      </w:r>
      <w:r>
        <w:instrText xml:space="preserve"> PAGEREF _Toc24877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_Toc19324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4     </w:t>
      </w:r>
      <w:r>
        <w:rPr>
          <w:rFonts w:hint="eastAsia" w:asciiTheme="minorEastAsia" w:hAnsiTheme="minorEastAsia" w:eastAsiaTheme="minorEastAsia"/>
        </w:rPr>
        <w:t>资信</w:t>
      </w:r>
      <w:r>
        <w:rPr>
          <w:rFonts w:asciiTheme="minorEastAsia" w:hAnsiTheme="minorEastAsia" w:eastAsiaTheme="minorEastAsia"/>
        </w:rPr>
        <w:t>商务</w:t>
      </w:r>
      <w:r>
        <w:rPr>
          <w:rFonts w:hint="eastAsia" w:asciiTheme="minorEastAsia" w:hAnsiTheme="minorEastAsia" w:eastAsiaTheme="minorEastAsia"/>
        </w:rPr>
        <w:t>及</w:t>
      </w:r>
      <w:r>
        <w:rPr>
          <w:rFonts w:asciiTheme="minorEastAsia" w:hAnsiTheme="minorEastAsia" w:eastAsiaTheme="minorEastAsia"/>
        </w:rPr>
        <w:t>技术文件</w:t>
      </w:r>
      <w:r>
        <w:rPr>
          <w:rFonts w:hint="eastAsia" w:asciiTheme="minorEastAsia" w:hAnsiTheme="minorEastAsia" w:eastAsiaTheme="minorEastAsia"/>
        </w:rPr>
        <w:t>的</w:t>
      </w:r>
      <w:r>
        <w:rPr>
          <w:rFonts w:asciiTheme="minorEastAsia" w:hAnsiTheme="minorEastAsia" w:eastAsiaTheme="minorEastAsia"/>
        </w:rPr>
        <w:t>组成</w:t>
      </w:r>
      <w:r>
        <w:tab/>
      </w:r>
      <w:r>
        <w:fldChar w:fldCharType="begin"/>
      </w:r>
      <w:r>
        <w:instrText xml:space="preserve"> PAGEREF _Toc19324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_Toc12460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5     </w:t>
      </w:r>
      <w:r>
        <w:rPr>
          <w:rFonts w:hint="eastAsia" w:asciiTheme="minorEastAsia" w:hAnsiTheme="minorEastAsia" w:eastAsiaTheme="minorEastAsia"/>
        </w:rPr>
        <w:t>报价文件的组成</w:t>
      </w:r>
      <w:r>
        <w:tab/>
      </w:r>
      <w:r>
        <w:fldChar w:fldCharType="begin"/>
      </w:r>
      <w:r>
        <w:instrText xml:space="preserve"> PAGEREF _Toc12460 \h </w:instrText>
      </w:r>
      <w:r>
        <w:fldChar w:fldCharType="separate"/>
      </w:r>
      <w:r>
        <w:t>26</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_Toc31347 </w:instrText>
      </w:r>
      <w:r>
        <w:rPr>
          <w:rFonts w:asciiTheme="minorEastAsia" w:hAnsiTheme="minorEastAsia"/>
          <w:szCs w:val="24"/>
        </w:rPr>
        <w:fldChar w:fldCharType="separate"/>
      </w:r>
      <w:r>
        <w:rPr>
          <w:rFonts w:hint="eastAsia" w:asciiTheme="minorEastAsia" w:hAnsiTheme="minorEastAsia"/>
          <w:szCs w:val="30"/>
        </w:rPr>
        <w:t>四 投标文件的编制</w:t>
      </w:r>
      <w:r>
        <w:tab/>
      </w:r>
      <w:r>
        <w:fldChar w:fldCharType="begin"/>
      </w:r>
      <w:r>
        <w:instrText xml:space="preserve"> PAGEREF _Toc31347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_Toc16394 </w:instrText>
      </w:r>
      <w:r>
        <w:rPr>
          <w:rFonts w:asciiTheme="minorEastAsia" w:hAnsiTheme="minorEastAsia"/>
          <w:szCs w:val="24"/>
        </w:rPr>
        <w:fldChar w:fldCharType="separate"/>
      </w:r>
      <w:r>
        <w:rPr>
          <w:rFonts w:hint="eastAsia" w:asciiTheme="minorEastAsia" w:hAnsiTheme="minorEastAsia" w:eastAsiaTheme="minorEastAsia"/>
        </w:rPr>
        <w:t>4.1   投标文件</w:t>
      </w:r>
      <w:r>
        <w:rPr>
          <w:rFonts w:asciiTheme="minorEastAsia" w:hAnsiTheme="minorEastAsia" w:eastAsiaTheme="minorEastAsia"/>
        </w:rPr>
        <w:t>编制</w:t>
      </w:r>
      <w:r>
        <w:tab/>
      </w:r>
      <w:r>
        <w:fldChar w:fldCharType="begin"/>
      </w:r>
      <w:r>
        <w:instrText xml:space="preserve"> PAGEREF _Toc16394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_Toc6580 </w:instrText>
      </w:r>
      <w:r>
        <w:rPr>
          <w:rFonts w:asciiTheme="minorEastAsia" w:hAnsiTheme="minorEastAsia"/>
          <w:szCs w:val="24"/>
        </w:rPr>
        <w:fldChar w:fldCharType="separate"/>
      </w:r>
      <w:r>
        <w:rPr>
          <w:rFonts w:hint="eastAsia" w:asciiTheme="minorEastAsia" w:hAnsiTheme="minorEastAsia" w:eastAsiaTheme="minorEastAsia"/>
        </w:rPr>
        <w:t>4.2     投标报价</w:t>
      </w:r>
      <w:r>
        <w:rPr>
          <w:rFonts w:asciiTheme="minorEastAsia" w:hAnsiTheme="minorEastAsia" w:eastAsiaTheme="minorEastAsia"/>
        </w:rPr>
        <w:t>要求</w:t>
      </w:r>
      <w:r>
        <w:tab/>
      </w:r>
      <w:r>
        <w:fldChar w:fldCharType="begin"/>
      </w:r>
      <w:r>
        <w:instrText xml:space="preserve"> PAGEREF _Toc6580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_Toc5080 </w:instrText>
      </w:r>
      <w:r>
        <w:rPr>
          <w:rFonts w:asciiTheme="minorEastAsia" w:hAnsiTheme="minorEastAsia"/>
          <w:szCs w:val="24"/>
        </w:rPr>
        <w:fldChar w:fldCharType="separate"/>
      </w:r>
      <w:r>
        <w:rPr>
          <w:rFonts w:hint="eastAsia" w:asciiTheme="minorEastAsia" w:hAnsiTheme="minorEastAsia" w:eastAsiaTheme="minorEastAsia"/>
        </w:rPr>
        <w:t>4.</w:t>
      </w:r>
      <w:r>
        <w:rPr>
          <w:rFonts w:asciiTheme="minorEastAsia" w:hAnsiTheme="minorEastAsia" w:eastAsiaTheme="minorEastAsia"/>
        </w:rPr>
        <w:t>3</w:t>
      </w:r>
      <w:r>
        <w:rPr>
          <w:rFonts w:hint="eastAsia" w:asciiTheme="minorEastAsia" w:hAnsiTheme="minorEastAsia" w:eastAsiaTheme="minorEastAsia"/>
        </w:rPr>
        <w:t xml:space="preserve">     投标</w:t>
      </w:r>
      <w:r>
        <w:rPr>
          <w:rFonts w:asciiTheme="minorEastAsia" w:hAnsiTheme="minorEastAsia" w:eastAsiaTheme="minorEastAsia"/>
        </w:rPr>
        <w:t>有效期</w:t>
      </w:r>
      <w:r>
        <w:tab/>
      </w:r>
      <w:r>
        <w:fldChar w:fldCharType="begin"/>
      </w:r>
      <w:r>
        <w:instrText xml:space="preserve"> PAGEREF _Toc5080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_Toc15540 </w:instrText>
      </w:r>
      <w:r>
        <w:rPr>
          <w:rFonts w:asciiTheme="minorEastAsia" w:hAnsiTheme="minorEastAsia"/>
          <w:szCs w:val="24"/>
        </w:rPr>
        <w:fldChar w:fldCharType="separate"/>
      </w:r>
      <w:r>
        <w:rPr>
          <w:rFonts w:asciiTheme="minorEastAsia" w:hAnsiTheme="minorEastAsia" w:eastAsiaTheme="minorEastAsia"/>
        </w:rPr>
        <w:t xml:space="preserve">4.4     </w:t>
      </w:r>
      <w:r>
        <w:rPr>
          <w:rFonts w:hint="eastAsia" w:asciiTheme="minorEastAsia" w:hAnsiTheme="minorEastAsia" w:eastAsiaTheme="minorEastAsia"/>
        </w:rPr>
        <w:t>投标文件</w:t>
      </w:r>
      <w:r>
        <w:rPr>
          <w:rFonts w:asciiTheme="minorEastAsia" w:hAnsiTheme="minorEastAsia" w:eastAsiaTheme="minorEastAsia"/>
        </w:rPr>
        <w:t>格式</w:t>
      </w:r>
      <w:r>
        <w:tab/>
      </w:r>
      <w:r>
        <w:fldChar w:fldCharType="begin"/>
      </w:r>
      <w:r>
        <w:instrText xml:space="preserve"> PAGEREF _Toc15540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_Toc13886 </w:instrText>
      </w:r>
      <w:r>
        <w:rPr>
          <w:rFonts w:asciiTheme="minorEastAsia" w:hAnsiTheme="minorEastAsia"/>
          <w:szCs w:val="24"/>
        </w:rPr>
        <w:fldChar w:fldCharType="separate"/>
      </w:r>
      <w:r>
        <w:rPr>
          <w:rFonts w:hint="eastAsia" w:asciiTheme="minorEastAsia" w:hAnsiTheme="minorEastAsia" w:eastAsiaTheme="minorEastAsia"/>
        </w:rPr>
        <w:t>4.</w:t>
      </w:r>
      <w:r>
        <w:rPr>
          <w:rFonts w:asciiTheme="minorEastAsia" w:hAnsiTheme="minorEastAsia" w:eastAsiaTheme="minorEastAsia"/>
        </w:rPr>
        <w:t>5</w:t>
      </w:r>
      <w:r>
        <w:rPr>
          <w:rFonts w:hint="eastAsia" w:asciiTheme="minorEastAsia" w:hAnsiTheme="minorEastAsia" w:eastAsiaTheme="minorEastAsia"/>
        </w:rPr>
        <w:t xml:space="preserve">     投标文件份数</w:t>
      </w:r>
      <w:r>
        <w:rPr>
          <w:rFonts w:asciiTheme="minorEastAsia" w:hAnsiTheme="minorEastAsia" w:eastAsiaTheme="minorEastAsia"/>
        </w:rPr>
        <w:t>及签署</w:t>
      </w:r>
      <w:r>
        <w:tab/>
      </w:r>
      <w:r>
        <w:fldChar w:fldCharType="begin"/>
      </w:r>
      <w:r>
        <w:instrText xml:space="preserve"> PAGEREF _Toc13886 \h </w:instrText>
      </w:r>
      <w:r>
        <w:fldChar w:fldCharType="separate"/>
      </w:r>
      <w:r>
        <w:t>27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_Toc32626 </w:instrText>
      </w:r>
      <w:r>
        <w:rPr>
          <w:rFonts w:asciiTheme="minorEastAsia" w:hAnsiTheme="minorEastAsia"/>
          <w:szCs w:val="24"/>
        </w:rPr>
        <w:fldChar w:fldCharType="separate"/>
      </w:r>
      <w:r>
        <w:rPr>
          <w:rFonts w:hint="eastAsia" w:asciiTheme="minorEastAsia" w:hAnsiTheme="minorEastAsia"/>
          <w:szCs w:val="30"/>
        </w:rPr>
        <w:t>五   投标文件</w:t>
      </w:r>
      <w:r>
        <w:rPr>
          <w:rFonts w:asciiTheme="minorEastAsia" w:hAnsiTheme="minorEastAsia"/>
          <w:szCs w:val="30"/>
        </w:rPr>
        <w:t>的</w:t>
      </w:r>
      <w:r>
        <w:rPr>
          <w:rFonts w:hint="eastAsia" w:asciiTheme="minorEastAsia" w:hAnsiTheme="minorEastAsia"/>
          <w:szCs w:val="30"/>
        </w:rPr>
        <w:t>提</w:t>
      </w:r>
      <w:r>
        <w:rPr>
          <w:rFonts w:asciiTheme="minorEastAsia" w:hAnsiTheme="minorEastAsia"/>
          <w:szCs w:val="30"/>
        </w:rPr>
        <w:t>交</w:t>
      </w:r>
      <w:r>
        <w:tab/>
      </w:r>
      <w:r>
        <w:fldChar w:fldCharType="begin"/>
      </w:r>
      <w:r>
        <w:instrText xml:space="preserve"> PAGEREF _Toc32626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_Toc3021 </w:instrText>
      </w:r>
      <w:r>
        <w:rPr>
          <w:rFonts w:asciiTheme="minorEastAsia" w:hAnsiTheme="minorEastAsia"/>
          <w:szCs w:val="24"/>
        </w:rPr>
        <w:fldChar w:fldCharType="separate"/>
      </w:r>
      <w:r>
        <w:rPr>
          <w:rFonts w:hint="eastAsia" w:asciiTheme="minorEastAsia" w:hAnsiTheme="minorEastAsia" w:eastAsiaTheme="minorEastAsia"/>
        </w:rPr>
        <w:t>5.1    投标文件导入和加密</w:t>
      </w:r>
      <w:r>
        <w:tab/>
      </w:r>
      <w:r>
        <w:fldChar w:fldCharType="begin"/>
      </w:r>
      <w:r>
        <w:instrText xml:space="preserve"> PAGEREF _Toc3021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_Toc21131 </w:instrText>
      </w:r>
      <w:r>
        <w:rPr>
          <w:rFonts w:asciiTheme="minorEastAsia" w:hAnsiTheme="minorEastAsia"/>
          <w:szCs w:val="24"/>
        </w:rPr>
        <w:fldChar w:fldCharType="separate"/>
      </w:r>
      <w:r>
        <w:rPr>
          <w:rFonts w:hint="eastAsia" w:asciiTheme="minorEastAsia" w:hAnsiTheme="minorEastAsia" w:eastAsiaTheme="minorEastAsia"/>
        </w:rPr>
        <w:t>5.2     投标文件</w:t>
      </w:r>
      <w:r>
        <w:rPr>
          <w:rFonts w:asciiTheme="minorEastAsia" w:hAnsiTheme="minorEastAsia" w:eastAsiaTheme="minorEastAsia"/>
        </w:rPr>
        <w:t>的</w:t>
      </w:r>
      <w:r>
        <w:rPr>
          <w:rFonts w:hint="eastAsia" w:asciiTheme="minorEastAsia" w:hAnsiTheme="minorEastAsia" w:eastAsiaTheme="minorEastAsia"/>
        </w:rPr>
        <w:t>提交</w:t>
      </w:r>
      <w:r>
        <w:tab/>
      </w:r>
      <w:r>
        <w:fldChar w:fldCharType="begin"/>
      </w:r>
      <w:r>
        <w:instrText xml:space="preserve"> PAGEREF _Toc21131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_Toc4047 </w:instrText>
      </w:r>
      <w:r>
        <w:rPr>
          <w:rFonts w:asciiTheme="minorEastAsia" w:hAnsiTheme="minorEastAsia"/>
          <w:szCs w:val="24"/>
        </w:rPr>
        <w:fldChar w:fldCharType="separate"/>
      </w:r>
      <w:r>
        <w:rPr>
          <w:rFonts w:hint="eastAsia" w:asciiTheme="minorEastAsia" w:hAnsiTheme="minorEastAsia" w:eastAsiaTheme="minorEastAsia"/>
        </w:rPr>
        <w:t>5.3     投标文件</w:t>
      </w:r>
      <w:r>
        <w:rPr>
          <w:rFonts w:asciiTheme="minorEastAsia" w:hAnsiTheme="minorEastAsia" w:eastAsiaTheme="minorEastAsia"/>
        </w:rPr>
        <w:t>修改和</w:t>
      </w:r>
      <w:r>
        <w:rPr>
          <w:rFonts w:hint="eastAsia" w:asciiTheme="minorEastAsia" w:hAnsiTheme="minorEastAsia" w:eastAsiaTheme="minorEastAsia"/>
        </w:rPr>
        <w:t>撤回</w:t>
      </w:r>
      <w:r>
        <w:tab/>
      </w:r>
      <w:r>
        <w:fldChar w:fldCharType="begin"/>
      </w:r>
      <w:r>
        <w:instrText xml:space="preserve"> PAGEREF _Toc4047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_Toc25785 </w:instrText>
      </w:r>
      <w:r>
        <w:rPr>
          <w:rFonts w:asciiTheme="minorEastAsia" w:hAnsiTheme="minorEastAsia"/>
          <w:szCs w:val="24"/>
        </w:rPr>
        <w:fldChar w:fldCharType="separate"/>
      </w:r>
      <w:r>
        <w:rPr>
          <w:rFonts w:hint="eastAsia" w:asciiTheme="minorEastAsia" w:hAnsiTheme="minorEastAsia" w:eastAsiaTheme="minorEastAsia"/>
        </w:rPr>
        <w:t>5.4     备选</w:t>
      </w:r>
      <w:r>
        <w:rPr>
          <w:rFonts w:asciiTheme="minorEastAsia" w:hAnsiTheme="minorEastAsia" w:eastAsiaTheme="minorEastAsia"/>
        </w:rPr>
        <w:t>投标</w:t>
      </w:r>
      <w:r>
        <w:rPr>
          <w:rFonts w:hint="eastAsia" w:asciiTheme="minorEastAsia" w:hAnsiTheme="minorEastAsia" w:eastAsiaTheme="minorEastAsia"/>
        </w:rPr>
        <w:t>方案</w:t>
      </w:r>
      <w:r>
        <w:tab/>
      </w:r>
      <w:r>
        <w:fldChar w:fldCharType="begin"/>
      </w:r>
      <w:r>
        <w:instrText xml:space="preserve"> PAGEREF _Toc25785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rPr>
          <w:rFonts w:asciiTheme="minorEastAsia" w:hAnsiTheme="minorEastAsia"/>
          <w:szCs w:val="24"/>
        </w:rPr>
        <w:sectPr>
          <w:footerReference r:id="rId4" w:type="default"/>
          <w:pgSz w:w="11906" w:h="16838"/>
          <w:pgMar w:top="1418" w:right="1418" w:bottom="1418" w:left="1418" w:header="851" w:footer="851" w:gutter="0"/>
          <w:pgNumType w:start="1"/>
          <w:cols w:space="720" w:num="1"/>
          <w:docGrid w:linePitch="312" w:charSpace="0"/>
        </w:sectPr>
      </w:pP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_Toc15438 </w:instrText>
      </w:r>
      <w:r>
        <w:rPr>
          <w:rFonts w:asciiTheme="minorEastAsia" w:hAnsiTheme="minorEastAsia"/>
          <w:szCs w:val="24"/>
        </w:rPr>
        <w:fldChar w:fldCharType="separate"/>
      </w:r>
      <w:r>
        <w:rPr>
          <w:rFonts w:hint="eastAsia" w:asciiTheme="minorEastAsia" w:hAnsiTheme="minorEastAsia" w:eastAsiaTheme="minorEastAsia"/>
        </w:rPr>
        <w:t>5.5     投标诚实信用</w:t>
      </w:r>
      <w:r>
        <w:tab/>
      </w:r>
      <w:r>
        <w:fldChar w:fldCharType="begin"/>
      </w:r>
      <w:r>
        <w:instrText xml:space="preserve"> PAGEREF _Toc15438 \h </w:instrText>
      </w:r>
      <w:r>
        <w:fldChar w:fldCharType="separate"/>
      </w:r>
      <w:r>
        <w:t>28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_Toc32068 </w:instrText>
      </w:r>
      <w:r>
        <w:rPr>
          <w:rFonts w:asciiTheme="minorEastAsia" w:hAnsiTheme="minorEastAsia"/>
          <w:szCs w:val="24"/>
        </w:rPr>
        <w:fldChar w:fldCharType="separate"/>
      </w:r>
      <w:r>
        <w:rPr>
          <w:rFonts w:hint="eastAsia" w:asciiTheme="minorEastAsia" w:hAnsiTheme="minorEastAsia"/>
          <w:szCs w:val="30"/>
        </w:rPr>
        <w:t>六    开标、资格审查</w:t>
      </w:r>
      <w:r>
        <w:rPr>
          <w:rFonts w:asciiTheme="minorEastAsia" w:hAnsiTheme="minorEastAsia"/>
          <w:szCs w:val="30"/>
        </w:rPr>
        <w:t>、评标</w:t>
      </w:r>
      <w:r>
        <w:tab/>
      </w:r>
      <w:r>
        <w:fldChar w:fldCharType="begin"/>
      </w:r>
      <w:r>
        <w:instrText xml:space="preserve"> PAGEREF _Toc32068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_Toc17196 </w:instrText>
      </w:r>
      <w:r>
        <w:rPr>
          <w:rFonts w:asciiTheme="minorEastAsia" w:hAnsiTheme="minorEastAsia"/>
          <w:szCs w:val="24"/>
        </w:rPr>
        <w:fldChar w:fldCharType="separate"/>
      </w:r>
      <w:r>
        <w:rPr>
          <w:rFonts w:hint="eastAsia" w:asciiTheme="minorEastAsia" w:hAnsiTheme="minorEastAsia" w:eastAsiaTheme="minorEastAsia"/>
        </w:rPr>
        <w:t>6.1     开标</w:t>
      </w:r>
      <w:r>
        <w:tab/>
      </w:r>
      <w:r>
        <w:fldChar w:fldCharType="begin"/>
      </w:r>
      <w:r>
        <w:instrText xml:space="preserve"> PAGEREF _Toc17196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_Toc30534 </w:instrText>
      </w:r>
      <w:r>
        <w:rPr>
          <w:rFonts w:asciiTheme="minorEastAsia" w:hAnsiTheme="minorEastAsia"/>
          <w:szCs w:val="24"/>
        </w:rPr>
        <w:fldChar w:fldCharType="separate"/>
      </w:r>
      <w:r>
        <w:rPr>
          <w:rFonts w:asciiTheme="minorEastAsia" w:hAnsiTheme="minorEastAsia" w:eastAsiaTheme="minorEastAsia"/>
        </w:rPr>
        <w:t xml:space="preserve">6.2     </w:t>
      </w:r>
      <w:r>
        <w:rPr>
          <w:rFonts w:hint="eastAsia" w:asciiTheme="minorEastAsia" w:hAnsiTheme="minorEastAsia" w:eastAsiaTheme="minorEastAsia"/>
        </w:rPr>
        <w:t>资格审查</w:t>
      </w:r>
      <w:r>
        <w:tab/>
      </w:r>
      <w:r>
        <w:fldChar w:fldCharType="begin"/>
      </w:r>
      <w:r>
        <w:instrText xml:space="preserve"> PAGEREF _Toc30534 \h </w:instrText>
      </w:r>
      <w:r>
        <w:fldChar w:fldCharType="separate"/>
      </w:r>
      <w:r>
        <w:t>29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_Toc10485 </w:instrText>
      </w:r>
      <w:r>
        <w:rPr>
          <w:rFonts w:asciiTheme="minorEastAsia" w:hAnsiTheme="minorEastAsia"/>
          <w:szCs w:val="24"/>
        </w:rPr>
        <w:fldChar w:fldCharType="separate"/>
      </w:r>
      <w:r>
        <w:rPr>
          <w:rFonts w:hint="eastAsia" w:asciiTheme="minorEastAsia" w:hAnsiTheme="minorEastAsia" w:eastAsiaTheme="minorEastAsia"/>
        </w:rPr>
        <w:t>6.3     评标</w:t>
      </w:r>
      <w:r>
        <w:tab/>
      </w:r>
      <w:r>
        <w:fldChar w:fldCharType="begin"/>
      </w:r>
      <w:r>
        <w:instrText xml:space="preserve"> PAGEREF _Toc10485 \h </w:instrText>
      </w:r>
      <w:r>
        <w:fldChar w:fldCharType="separate"/>
      </w:r>
      <w:r>
        <w:t>30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_Toc19364 </w:instrText>
      </w:r>
      <w:r>
        <w:rPr>
          <w:rFonts w:asciiTheme="minorEastAsia" w:hAnsiTheme="minorEastAsia"/>
          <w:szCs w:val="24"/>
        </w:rPr>
        <w:fldChar w:fldCharType="separate"/>
      </w:r>
      <w:r>
        <w:rPr>
          <w:rFonts w:asciiTheme="minorEastAsia" w:hAnsiTheme="minorEastAsia" w:eastAsiaTheme="minorEastAsia"/>
        </w:rPr>
        <w:t xml:space="preserve">6.4     </w:t>
      </w:r>
      <w:r>
        <w:rPr>
          <w:rFonts w:hint="eastAsia" w:asciiTheme="minorEastAsia" w:hAnsiTheme="minorEastAsia" w:eastAsiaTheme="minorEastAsia"/>
        </w:rPr>
        <w:t>投标文件的澄清、</w:t>
      </w:r>
      <w:r>
        <w:rPr>
          <w:rFonts w:asciiTheme="minorEastAsia" w:hAnsiTheme="minorEastAsia" w:eastAsiaTheme="minorEastAsia"/>
        </w:rPr>
        <w:t>说明或补正</w:t>
      </w:r>
      <w:r>
        <w:tab/>
      </w:r>
      <w:r>
        <w:fldChar w:fldCharType="begin"/>
      </w:r>
      <w:r>
        <w:instrText xml:space="preserve"> PAGEREF _Toc19364 \h </w:instrText>
      </w:r>
      <w:r>
        <w:fldChar w:fldCharType="separate"/>
      </w:r>
      <w:r>
        <w:t>31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_Toc5976 </w:instrText>
      </w:r>
      <w:r>
        <w:rPr>
          <w:rFonts w:asciiTheme="minorEastAsia" w:hAnsiTheme="minorEastAsia"/>
          <w:szCs w:val="24"/>
        </w:rPr>
        <w:fldChar w:fldCharType="separate"/>
      </w:r>
      <w:r>
        <w:rPr>
          <w:rFonts w:hint="eastAsia" w:asciiTheme="minorEastAsia" w:hAnsiTheme="minorEastAsia" w:eastAsiaTheme="minorEastAsia"/>
        </w:rPr>
        <w:t>6.5     报价错误</w:t>
      </w:r>
      <w:r>
        <w:rPr>
          <w:rFonts w:asciiTheme="minorEastAsia" w:hAnsiTheme="minorEastAsia" w:eastAsiaTheme="minorEastAsia"/>
        </w:rPr>
        <w:t>修正</w:t>
      </w:r>
      <w:r>
        <w:tab/>
      </w:r>
      <w:r>
        <w:fldChar w:fldCharType="begin"/>
      </w:r>
      <w:r>
        <w:instrText xml:space="preserve"> PAGEREF _Toc5976 \h </w:instrText>
      </w:r>
      <w:r>
        <w:fldChar w:fldCharType="separate"/>
      </w:r>
      <w:r>
        <w:t>31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_Toc18468 </w:instrText>
      </w:r>
      <w:r>
        <w:rPr>
          <w:rFonts w:asciiTheme="minorEastAsia" w:hAnsiTheme="minorEastAsia"/>
          <w:szCs w:val="24"/>
        </w:rPr>
        <w:fldChar w:fldCharType="separate"/>
      </w:r>
      <w:r>
        <w:rPr>
          <w:rFonts w:asciiTheme="minorEastAsia" w:hAnsiTheme="minorEastAsia" w:eastAsiaTheme="minorEastAsia"/>
        </w:rPr>
        <w:t xml:space="preserve">6.6     </w:t>
      </w:r>
      <w:r>
        <w:rPr>
          <w:rFonts w:hint="eastAsia" w:asciiTheme="minorEastAsia" w:hAnsiTheme="minorEastAsia" w:eastAsiaTheme="minorEastAsia"/>
        </w:rPr>
        <w:t>评标报告</w:t>
      </w:r>
      <w:r>
        <w:tab/>
      </w:r>
      <w:r>
        <w:fldChar w:fldCharType="begin"/>
      </w:r>
      <w:r>
        <w:instrText xml:space="preserve"> PAGEREF _Toc18468 \h </w:instrText>
      </w:r>
      <w:r>
        <w:fldChar w:fldCharType="separate"/>
      </w:r>
      <w:r>
        <w:t>32</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_Toc11380 </w:instrText>
      </w:r>
      <w:r>
        <w:rPr>
          <w:rFonts w:asciiTheme="minorEastAsia" w:hAnsiTheme="minorEastAsia"/>
          <w:szCs w:val="24"/>
        </w:rPr>
        <w:fldChar w:fldCharType="separate"/>
      </w:r>
      <w:r>
        <w:rPr>
          <w:rFonts w:hint="eastAsia" w:asciiTheme="minorEastAsia" w:hAnsiTheme="minorEastAsia"/>
          <w:szCs w:val="30"/>
        </w:rPr>
        <w:t xml:space="preserve">七   </w:t>
      </w:r>
      <w:r>
        <w:rPr>
          <w:rFonts w:hint="eastAsia" w:asciiTheme="minorEastAsia" w:hAnsiTheme="minorEastAsia"/>
          <w:szCs w:val="24"/>
        </w:rPr>
        <w:t>▲</w:t>
      </w:r>
      <w:r>
        <w:rPr>
          <w:rFonts w:hint="eastAsia" w:asciiTheme="minorEastAsia" w:hAnsiTheme="minorEastAsia"/>
          <w:szCs w:val="30"/>
        </w:rPr>
        <w:t>投标无效的情形</w:t>
      </w:r>
      <w:r>
        <w:tab/>
      </w:r>
      <w:r>
        <w:fldChar w:fldCharType="begin"/>
      </w:r>
      <w:r>
        <w:instrText xml:space="preserve"> PAGEREF _Toc11380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_Toc17436 </w:instrText>
      </w:r>
      <w:r>
        <w:rPr>
          <w:rFonts w:asciiTheme="minorEastAsia" w:hAnsiTheme="minorEastAsia"/>
          <w:szCs w:val="24"/>
        </w:rPr>
        <w:fldChar w:fldCharType="separate"/>
      </w:r>
      <w:r>
        <w:rPr>
          <w:rFonts w:hint="eastAsia" w:asciiTheme="minorEastAsia" w:hAnsiTheme="minorEastAsia" w:eastAsiaTheme="minorEastAsia"/>
        </w:rPr>
        <w:t>7</w:t>
      </w:r>
      <w:r>
        <w:rPr>
          <w:rFonts w:asciiTheme="minorEastAsia" w:hAnsiTheme="minorEastAsia" w:eastAsiaTheme="minorEastAsia"/>
        </w:rPr>
        <w:t xml:space="preserve">.1     </w:t>
      </w:r>
      <w:r>
        <w:rPr>
          <w:rFonts w:hint="eastAsia" w:asciiTheme="minorEastAsia" w:hAnsiTheme="minorEastAsia" w:eastAsiaTheme="minorEastAsia"/>
        </w:rPr>
        <w:t>在</w:t>
      </w:r>
      <w:r>
        <w:rPr>
          <w:rFonts w:asciiTheme="minorEastAsia" w:hAnsiTheme="minorEastAsia" w:eastAsiaTheme="minorEastAsia"/>
        </w:rPr>
        <w:t>开标</w:t>
      </w:r>
      <w:r>
        <w:rPr>
          <w:rFonts w:hint="eastAsia" w:asciiTheme="minorEastAsia" w:hAnsiTheme="minorEastAsia" w:eastAsiaTheme="minorEastAsia"/>
        </w:rPr>
        <w:t>时，如</w:t>
      </w:r>
      <w:r>
        <w:rPr>
          <w:rFonts w:asciiTheme="minorEastAsia" w:hAnsiTheme="minorEastAsia" w:eastAsiaTheme="minorEastAsia"/>
        </w:rPr>
        <w:t>发现</w:t>
      </w:r>
      <w:r>
        <w:rPr>
          <w:rFonts w:hint="eastAsia" w:asciiTheme="minorEastAsia" w:hAnsiTheme="minorEastAsia" w:eastAsiaTheme="minorEastAsia"/>
        </w:rPr>
        <w:t>有</w:t>
      </w:r>
      <w:r>
        <w:rPr>
          <w:rFonts w:asciiTheme="minorEastAsia" w:hAnsiTheme="minorEastAsia" w:eastAsiaTheme="minorEastAsia"/>
        </w:rPr>
        <w:t>以下情形</w:t>
      </w:r>
      <w:r>
        <w:rPr>
          <w:rFonts w:hint="eastAsia" w:asciiTheme="minorEastAsia" w:hAnsiTheme="minorEastAsia" w:eastAsiaTheme="minorEastAsia"/>
        </w:rPr>
        <w:t>之一</w:t>
      </w:r>
      <w:r>
        <w:rPr>
          <w:rFonts w:asciiTheme="minorEastAsia" w:hAnsiTheme="minorEastAsia" w:eastAsiaTheme="minorEastAsia"/>
        </w:rPr>
        <w:t>的，</w:t>
      </w:r>
      <w:r>
        <w:rPr>
          <w:rFonts w:hint="eastAsia" w:asciiTheme="minorEastAsia" w:hAnsiTheme="minorEastAsia" w:eastAsiaTheme="minorEastAsia"/>
        </w:rPr>
        <w:t>其投标</w:t>
      </w:r>
      <w:r>
        <w:rPr>
          <w:rFonts w:asciiTheme="minorEastAsia" w:hAnsiTheme="minorEastAsia" w:eastAsiaTheme="minorEastAsia"/>
        </w:rPr>
        <w:t>无效</w:t>
      </w:r>
      <w:r>
        <w:tab/>
      </w:r>
      <w:r>
        <w:fldChar w:fldCharType="begin"/>
      </w:r>
      <w:r>
        <w:instrText xml:space="preserve"> PAGEREF _Toc17436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_Toc30027 </w:instrText>
      </w:r>
      <w:r>
        <w:rPr>
          <w:rFonts w:asciiTheme="minorEastAsia" w:hAnsiTheme="minorEastAsia"/>
          <w:szCs w:val="24"/>
        </w:rPr>
        <w:fldChar w:fldCharType="separate"/>
      </w:r>
      <w:r>
        <w:rPr>
          <w:rFonts w:hint="eastAsia" w:asciiTheme="minorEastAsia" w:hAnsiTheme="minorEastAsia" w:eastAsiaTheme="minorEastAsia"/>
        </w:rPr>
        <w:t>7</w:t>
      </w:r>
      <w:r>
        <w:rPr>
          <w:rFonts w:asciiTheme="minorEastAsia" w:hAnsiTheme="minorEastAsia" w:eastAsiaTheme="minorEastAsia"/>
        </w:rPr>
        <w:t xml:space="preserve">.2     </w:t>
      </w:r>
      <w:r>
        <w:rPr>
          <w:rFonts w:hint="eastAsia" w:asciiTheme="minorEastAsia" w:hAnsiTheme="minorEastAsia" w:eastAsiaTheme="minorEastAsia"/>
        </w:rPr>
        <w:t>在符合性审查时，如发现下列情形之一的，其投标</w:t>
      </w:r>
      <w:r>
        <w:rPr>
          <w:rFonts w:asciiTheme="minorEastAsia" w:hAnsiTheme="minorEastAsia" w:eastAsiaTheme="minorEastAsia"/>
        </w:rPr>
        <w:t>无效</w:t>
      </w:r>
      <w:r>
        <w:tab/>
      </w:r>
      <w:r>
        <w:fldChar w:fldCharType="begin"/>
      </w:r>
      <w:r>
        <w:instrText xml:space="preserve"> PAGEREF _Toc30027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_Toc26491 </w:instrText>
      </w:r>
      <w:r>
        <w:rPr>
          <w:rFonts w:asciiTheme="minorEastAsia" w:hAnsiTheme="minorEastAsia"/>
          <w:szCs w:val="24"/>
        </w:rPr>
        <w:fldChar w:fldCharType="separate"/>
      </w:r>
      <w:r>
        <w:rPr>
          <w:rFonts w:hint="eastAsia" w:asciiTheme="minorEastAsia" w:hAnsiTheme="minorEastAsia" w:eastAsiaTheme="minorEastAsia"/>
          <w:szCs w:val="24"/>
        </w:rPr>
        <w:t>7.3     在资信商务</w:t>
      </w:r>
      <w:r>
        <w:rPr>
          <w:rFonts w:asciiTheme="minorEastAsia" w:hAnsiTheme="minorEastAsia" w:eastAsiaTheme="minorEastAsia"/>
          <w:szCs w:val="24"/>
        </w:rPr>
        <w:t>技术</w:t>
      </w:r>
      <w:r>
        <w:rPr>
          <w:rFonts w:hint="eastAsia" w:asciiTheme="minorEastAsia" w:hAnsiTheme="minorEastAsia" w:eastAsiaTheme="minorEastAsia"/>
          <w:szCs w:val="24"/>
        </w:rPr>
        <w:t>评审</w:t>
      </w:r>
      <w:r>
        <w:rPr>
          <w:rFonts w:asciiTheme="minorEastAsia" w:hAnsiTheme="minorEastAsia" w:eastAsiaTheme="minorEastAsia"/>
          <w:szCs w:val="24"/>
        </w:rPr>
        <w:t>时，</w:t>
      </w:r>
      <w:r>
        <w:rPr>
          <w:rFonts w:hint="eastAsia" w:asciiTheme="minorEastAsia" w:hAnsiTheme="minorEastAsia" w:eastAsiaTheme="minorEastAsia"/>
          <w:szCs w:val="24"/>
        </w:rPr>
        <w:t>如发现下列情形之一的，其投标</w:t>
      </w:r>
      <w:r>
        <w:rPr>
          <w:rFonts w:asciiTheme="minorEastAsia" w:hAnsiTheme="minorEastAsia" w:eastAsiaTheme="minorEastAsia"/>
          <w:szCs w:val="24"/>
        </w:rPr>
        <w:t>无效</w:t>
      </w:r>
      <w:r>
        <w:tab/>
      </w:r>
      <w:r>
        <w:fldChar w:fldCharType="begin"/>
      </w:r>
      <w:r>
        <w:instrText xml:space="preserve"> PAGEREF _Toc26491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_Toc29985 </w:instrText>
      </w:r>
      <w:r>
        <w:rPr>
          <w:rFonts w:asciiTheme="minorEastAsia" w:hAnsiTheme="minorEastAsia"/>
          <w:szCs w:val="24"/>
        </w:rPr>
        <w:fldChar w:fldCharType="separate"/>
      </w:r>
      <w:r>
        <w:rPr>
          <w:rFonts w:hint="eastAsia" w:asciiTheme="minorEastAsia" w:hAnsiTheme="minorEastAsia" w:eastAsiaTheme="minorEastAsia"/>
          <w:szCs w:val="24"/>
        </w:rPr>
        <w:t>7.4   在</w:t>
      </w:r>
      <w:r>
        <w:rPr>
          <w:rFonts w:asciiTheme="minorEastAsia" w:hAnsiTheme="minorEastAsia" w:eastAsiaTheme="minorEastAsia"/>
          <w:szCs w:val="24"/>
        </w:rPr>
        <w:t>报价评审时</w:t>
      </w:r>
      <w:r>
        <w:rPr>
          <w:rFonts w:hint="eastAsia" w:asciiTheme="minorEastAsia" w:hAnsiTheme="minorEastAsia" w:eastAsiaTheme="minorEastAsia"/>
          <w:szCs w:val="24"/>
        </w:rPr>
        <w:t>，如发现下列情形之一的，其投标</w:t>
      </w:r>
      <w:r>
        <w:rPr>
          <w:rFonts w:asciiTheme="minorEastAsia" w:hAnsiTheme="minorEastAsia" w:eastAsiaTheme="minorEastAsia"/>
          <w:szCs w:val="24"/>
        </w:rPr>
        <w:t>无效</w:t>
      </w:r>
      <w:r>
        <w:tab/>
      </w:r>
      <w:r>
        <w:fldChar w:fldCharType="begin"/>
      </w:r>
      <w:r>
        <w:instrText xml:space="preserve"> PAGEREF _Toc29985 \h </w:instrText>
      </w:r>
      <w:r>
        <w:fldChar w:fldCharType="separate"/>
      </w:r>
      <w:r>
        <w:t>33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_Toc32577 </w:instrText>
      </w:r>
      <w:r>
        <w:rPr>
          <w:rFonts w:asciiTheme="minorEastAsia" w:hAnsiTheme="minorEastAsia"/>
          <w:szCs w:val="24"/>
        </w:rPr>
        <w:fldChar w:fldCharType="separate"/>
      </w:r>
      <w:r>
        <w:rPr>
          <w:rFonts w:hint="eastAsia" w:asciiTheme="minorEastAsia" w:hAnsiTheme="minorEastAsia" w:eastAsiaTheme="minorEastAsia"/>
          <w:szCs w:val="24"/>
        </w:rPr>
        <w:t>7.</w:t>
      </w:r>
      <w:r>
        <w:rPr>
          <w:rFonts w:asciiTheme="minorEastAsia" w:hAnsiTheme="minorEastAsia" w:eastAsiaTheme="minorEastAsia"/>
          <w:szCs w:val="24"/>
        </w:rPr>
        <w:t>5</w:t>
      </w:r>
      <w:r>
        <w:rPr>
          <w:rFonts w:hint="eastAsia" w:asciiTheme="minorEastAsia" w:hAnsiTheme="minorEastAsia" w:eastAsiaTheme="minorEastAsia"/>
          <w:szCs w:val="24"/>
        </w:rPr>
        <w:t xml:space="preserve">     如有</w:t>
      </w:r>
      <w:r>
        <w:rPr>
          <w:rFonts w:asciiTheme="minorEastAsia" w:hAnsiTheme="minorEastAsia" w:eastAsiaTheme="minorEastAsia"/>
          <w:szCs w:val="24"/>
        </w:rPr>
        <w:t>下列情形之一的，</w:t>
      </w:r>
      <w:r>
        <w:rPr>
          <w:rFonts w:hint="eastAsia" w:asciiTheme="minorEastAsia" w:hAnsiTheme="minorEastAsia" w:eastAsiaTheme="minorEastAsia"/>
          <w:szCs w:val="24"/>
        </w:rPr>
        <w:t>其</w:t>
      </w:r>
      <w:r>
        <w:rPr>
          <w:rFonts w:asciiTheme="minorEastAsia" w:hAnsiTheme="minorEastAsia" w:eastAsiaTheme="minorEastAsia"/>
          <w:szCs w:val="24"/>
        </w:rPr>
        <w:t>投标无效</w:t>
      </w:r>
      <w:r>
        <w:tab/>
      </w:r>
      <w:r>
        <w:fldChar w:fldCharType="begin"/>
      </w:r>
      <w:r>
        <w:instrText xml:space="preserve"> PAGEREF _Toc32577 \h </w:instrText>
      </w:r>
      <w:r>
        <w:fldChar w:fldCharType="separate"/>
      </w:r>
      <w:r>
        <w:t>33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_Toc26774 </w:instrText>
      </w:r>
      <w:r>
        <w:rPr>
          <w:rFonts w:asciiTheme="minorEastAsia" w:hAnsiTheme="minorEastAsia"/>
          <w:szCs w:val="24"/>
        </w:rPr>
        <w:fldChar w:fldCharType="separate"/>
      </w:r>
      <w:r>
        <w:rPr>
          <w:rFonts w:hint="eastAsia" w:asciiTheme="minorEastAsia" w:hAnsiTheme="minorEastAsia" w:eastAsiaTheme="minorEastAsia"/>
          <w:szCs w:val="24"/>
        </w:rPr>
        <w:t>7.6     如</w:t>
      </w:r>
      <w:r>
        <w:rPr>
          <w:rFonts w:asciiTheme="minorEastAsia" w:hAnsiTheme="minorEastAsia" w:eastAsiaTheme="minorEastAsia"/>
          <w:szCs w:val="24"/>
        </w:rPr>
        <w:t>有下列情形之一的，</w:t>
      </w:r>
      <w:r>
        <w:rPr>
          <w:rFonts w:hint="eastAsia" w:asciiTheme="minorEastAsia" w:hAnsiTheme="minorEastAsia" w:eastAsiaTheme="minorEastAsia"/>
          <w:szCs w:val="24"/>
        </w:rPr>
        <w:t>可中止电子交易活动的情形</w:t>
      </w:r>
      <w:r>
        <w:tab/>
      </w:r>
      <w:r>
        <w:fldChar w:fldCharType="begin"/>
      </w:r>
      <w:r>
        <w:instrText xml:space="preserve"> PAGEREF _Toc26774 \h </w:instrText>
      </w:r>
      <w:r>
        <w:fldChar w:fldCharType="separate"/>
      </w:r>
      <w:r>
        <w:t>34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_Toc29353 </w:instrText>
      </w:r>
      <w:r>
        <w:rPr>
          <w:rFonts w:asciiTheme="minorEastAsia" w:hAnsiTheme="minorEastAsia"/>
          <w:szCs w:val="24"/>
        </w:rPr>
        <w:fldChar w:fldCharType="separate"/>
      </w:r>
      <w:r>
        <w:rPr>
          <w:rFonts w:hint="eastAsia" w:asciiTheme="minorEastAsia" w:hAnsiTheme="minorEastAsia"/>
          <w:szCs w:val="30"/>
        </w:rPr>
        <w:t>八    中标和合同</w:t>
      </w:r>
      <w:r>
        <w:tab/>
      </w:r>
      <w:r>
        <w:fldChar w:fldCharType="begin"/>
      </w:r>
      <w:r>
        <w:instrText xml:space="preserve"> PAGEREF _Toc29353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_Toc10930 </w:instrText>
      </w:r>
      <w:r>
        <w:rPr>
          <w:rFonts w:asciiTheme="minorEastAsia" w:hAnsiTheme="minorEastAsia"/>
          <w:szCs w:val="24"/>
        </w:rPr>
        <w:fldChar w:fldCharType="separate"/>
      </w:r>
      <w:r>
        <w:rPr>
          <w:rFonts w:hint="eastAsia" w:asciiTheme="minorEastAsia" w:hAnsiTheme="minorEastAsia" w:eastAsiaTheme="minorEastAsia"/>
        </w:rPr>
        <w:t>8.1    中标</w:t>
      </w:r>
      <w:r>
        <w:tab/>
      </w:r>
      <w:r>
        <w:fldChar w:fldCharType="begin"/>
      </w:r>
      <w:r>
        <w:instrText xml:space="preserve"> PAGEREF _Toc10930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_Toc18049 </w:instrText>
      </w:r>
      <w:r>
        <w:rPr>
          <w:rFonts w:asciiTheme="minorEastAsia" w:hAnsiTheme="minorEastAsia"/>
          <w:szCs w:val="24"/>
        </w:rPr>
        <w:fldChar w:fldCharType="separate"/>
      </w:r>
      <w:r>
        <w:rPr>
          <w:rFonts w:hint="eastAsia" w:asciiTheme="minorEastAsia" w:hAnsiTheme="minorEastAsia" w:eastAsiaTheme="minorEastAsia"/>
        </w:rPr>
        <w:t>8.2     中标</w:t>
      </w:r>
      <w:r>
        <w:rPr>
          <w:rFonts w:asciiTheme="minorEastAsia" w:hAnsiTheme="minorEastAsia" w:eastAsiaTheme="minorEastAsia"/>
        </w:rPr>
        <w:t>公告和中标通知书</w:t>
      </w:r>
      <w:r>
        <w:tab/>
      </w:r>
      <w:r>
        <w:fldChar w:fldCharType="begin"/>
      </w:r>
      <w:r>
        <w:instrText xml:space="preserve"> PAGEREF _Toc18049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_Toc4933 </w:instrText>
      </w:r>
      <w:r>
        <w:rPr>
          <w:rFonts w:asciiTheme="minorEastAsia" w:hAnsiTheme="minorEastAsia"/>
          <w:szCs w:val="24"/>
        </w:rPr>
        <w:fldChar w:fldCharType="separate"/>
      </w:r>
      <w:r>
        <w:rPr>
          <w:rFonts w:hint="eastAsia" w:asciiTheme="minorEastAsia" w:hAnsiTheme="minorEastAsia" w:eastAsiaTheme="minorEastAsia"/>
        </w:rPr>
        <w:t>8.</w:t>
      </w:r>
      <w:r>
        <w:rPr>
          <w:rFonts w:asciiTheme="minorEastAsia" w:hAnsiTheme="minorEastAsia" w:eastAsiaTheme="minorEastAsia"/>
        </w:rPr>
        <w:t>3履约</w:t>
      </w:r>
      <w:r>
        <w:rPr>
          <w:rFonts w:hint="eastAsia" w:asciiTheme="minorEastAsia" w:hAnsiTheme="minorEastAsia" w:eastAsiaTheme="minorEastAsia"/>
        </w:rPr>
        <w:t>保证金</w:t>
      </w:r>
      <w:r>
        <w:tab/>
      </w:r>
      <w:r>
        <w:fldChar w:fldCharType="begin"/>
      </w:r>
      <w:r>
        <w:instrText xml:space="preserve"> PAGEREF _Toc4933 \h </w:instrText>
      </w:r>
      <w:r>
        <w:fldChar w:fldCharType="separate"/>
      </w:r>
      <w:r>
        <w:t>35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_Toc18579 </w:instrText>
      </w:r>
      <w:r>
        <w:rPr>
          <w:rFonts w:asciiTheme="minorEastAsia" w:hAnsiTheme="minorEastAsia"/>
          <w:szCs w:val="24"/>
        </w:rPr>
        <w:fldChar w:fldCharType="separate"/>
      </w:r>
      <w:r>
        <w:rPr>
          <w:rFonts w:hint="eastAsia" w:asciiTheme="minorEastAsia" w:hAnsiTheme="minorEastAsia" w:eastAsiaTheme="minorEastAsia"/>
        </w:rPr>
        <w:t>8.</w:t>
      </w:r>
      <w:r>
        <w:rPr>
          <w:rFonts w:asciiTheme="minorEastAsia" w:hAnsiTheme="minorEastAsia" w:eastAsiaTheme="minorEastAsia"/>
        </w:rPr>
        <w:t>4</w:t>
      </w:r>
      <w:r>
        <w:rPr>
          <w:rFonts w:hint="eastAsia" w:asciiTheme="minorEastAsia" w:hAnsiTheme="minorEastAsia" w:eastAsiaTheme="minorEastAsia"/>
        </w:rPr>
        <w:t xml:space="preserve">     合同</w:t>
      </w:r>
      <w:r>
        <w:tab/>
      </w:r>
      <w:r>
        <w:fldChar w:fldCharType="begin"/>
      </w:r>
      <w:r>
        <w:instrText xml:space="preserve"> PAGEREF _Toc18579 \h </w:instrText>
      </w:r>
      <w:r>
        <w:fldChar w:fldCharType="separate"/>
      </w:r>
      <w:r>
        <w:t>35</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_Toc8516 </w:instrText>
      </w:r>
      <w:r>
        <w:rPr>
          <w:rFonts w:asciiTheme="minorEastAsia" w:hAnsiTheme="minorEastAsia"/>
          <w:szCs w:val="24"/>
        </w:rPr>
        <w:fldChar w:fldCharType="separate"/>
      </w:r>
      <w:r>
        <w:rPr>
          <w:rFonts w:hint="eastAsia" w:asciiTheme="minorEastAsia" w:hAnsiTheme="minorEastAsia"/>
          <w:szCs w:val="30"/>
        </w:rPr>
        <w:t>九  其他事项</w:t>
      </w:r>
      <w:r>
        <w:tab/>
      </w:r>
      <w:r>
        <w:fldChar w:fldCharType="begin"/>
      </w:r>
      <w:r>
        <w:instrText xml:space="preserve"> PAGEREF _Toc8516 \h </w:instrText>
      </w:r>
      <w:r>
        <w:fldChar w:fldCharType="separate"/>
      </w:r>
      <w:r>
        <w:t>35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_Toc2830 </w:instrText>
      </w:r>
      <w:r>
        <w:rPr>
          <w:rFonts w:asciiTheme="minorEastAsia" w:hAnsiTheme="minorEastAsia"/>
          <w:szCs w:val="24"/>
        </w:rPr>
        <w:fldChar w:fldCharType="separate"/>
      </w:r>
      <w:r>
        <w:rPr>
          <w:rFonts w:asciiTheme="minorEastAsia" w:hAnsiTheme="minorEastAsia" w:eastAsiaTheme="minorEastAsia"/>
        </w:rPr>
        <w:t>9.1</w:t>
      </w:r>
      <w:r>
        <w:rPr>
          <w:rFonts w:hint="eastAsia" w:asciiTheme="minorEastAsia" w:hAnsiTheme="minorEastAsia" w:eastAsiaTheme="minorEastAsia"/>
        </w:rPr>
        <w:t>解释权</w:t>
      </w:r>
      <w:r>
        <w:tab/>
      </w:r>
      <w:r>
        <w:fldChar w:fldCharType="begin"/>
      </w:r>
      <w:r>
        <w:instrText xml:space="preserve"> PAGEREF _Toc2830 \h </w:instrText>
      </w:r>
      <w:r>
        <w:fldChar w:fldCharType="separate"/>
      </w:r>
      <w:r>
        <w:t>35</w:t>
      </w:r>
      <w:r>
        <w:fldChar w:fldCharType="end"/>
      </w:r>
      <w:r>
        <w:rPr>
          <w:rFonts w:asciiTheme="minorEastAsia" w:hAnsiTheme="minorEastAsia"/>
          <w:szCs w:val="24"/>
        </w:rPr>
        <w:fldChar w:fldCharType="end"/>
      </w:r>
    </w:p>
    <w:p>
      <w:pPr>
        <w:pStyle w:val="41"/>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_Toc6409 </w:instrText>
      </w:r>
      <w:r>
        <w:rPr>
          <w:rFonts w:asciiTheme="minorEastAsia" w:hAnsiTheme="minorEastAsia"/>
          <w:szCs w:val="24"/>
        </w:rPr>
        <w:fldChar w:fldCharType="separate"/>
      </w:r>
      <w:r>
        <w:rPr>
          <w:rFonts w:hint="eastAsia" w:ascii="宋体" w:hAnsi="宋体" w:eastAsia="宋体"/>
        </w:rPr>
        <w:t>第四章  政府采购合同</w:t>
      </w:r>
      <w:r>
        <w:tab/>
      </w:r>
      <w:r>
        <w:fldChar w:fldCharType="begin"/>
      </w:r>
      <w:r>
        <w:instrText xml:space="preserve"> PAGEREF _Toc6409 \h </w:instrText>
      </w:r>
      <w:r>
        <w:fldChar w:fldCharType="separate"/>
      </w:r>
      <w:r>
        <w:t>37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_Toc22589 </w:instrText>
      </w:r>
      <w:r>
        <w:rPr>
          <w:rFonts w:asciiTheme="minorEastAsia" w:hAnsiTheme="minorEastAsia"/>
          <w:szCs w:val="24"/>
        </w:rPr>
        <w:fldChar w:fldCharType="separate"/>
      </w:r>
      <w:r>
        <w:rPr>
          <w:rFonts w:hint="eastAsia" w:asciiTheme="minorEastAsia" w:hAnsiTheme="minorEastAsia"/>
          <w:szCs w:val="36"/>
        </w:rPr>
        <w:t>第五章  投标文件格式</w:t>
      </w:r>
      <w:r>
        <w:tab/>
      </w:r>
      <w:r>
        <w:fldChar w:fldCharType="begin"/>
      </w:r>
      <w:r>
        <w:instrText xml:space="preserve"> PAGEREF _Toc22589 \h </w:instrText>
      </w:r>
      <w:r>
        <w:fldChar w:fldCharType="separate"/>
      </w:r>
      <w:r>
        <w:t>44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_Toc15779 </w:instrText>
      </w:r>
      <w:r>
        <w:rPr>
          <w:rFonts w:asciiTheme="minorEastAsia" w:hAnsiTheme="minorEastAsia"/>
          <w:szCs w:val="24"/>
        </w:rPr>
        <w:fldChar w:fldCharType="separate"/>
      </w:r>
      <w:r>
        <w:rPr>
          <w:rFonts w:hint="eastAsia" w:asciiTheme="minorEastAsia" w:hAnsiTheme="minorEastAsia"/>
          <w:szCs w:val="44"/>
        </w:rPr>
        <w:t>一 资格审查文件格式</w:t>
      </w:r>
      <w:r>
        <w:tab/>
      </w:r>
      <w:r>
        <w:fldChar w:fldCharType="begin"/>
      </w:r>
      <w:r>
        <w:instrText xml:space="preserve"> PAGEREF _Toc15779 \h </w:instrText>
      </w:r>
      <w:r>
        <w:fldChar w:fldCharType="separate"/>
      </w:r>
      <w:r>
        <w:t>44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_Toc28433 </w:instrText>
      </w:r>
      <w:r>
        <w:rPr>
          <w:rFonts w:asciiTheme="minorEastAsia" w:hAnsiTheme="minorEastAsia"/>
          <w:szCs w:val="24"/>
        </w:rPr>
        <w:fldChar w:fldCharType="separate"/>
      </w:r>
      <w:r>
        <w:rPr>
          <w:rFonts w:hint="eastAsia" w:asciiTheme="minorEastAsia" w:hAnsiTheme="minorEastAsia"/>
          <w:szCs w:val="44"/>
        </w:rPr>
        <w:t>二 资信商务及技术文</w:t>
      </w:r>
      <w:r>
        <w:rPr>
          <w:rFonts w:asciiTheme="minorEastAsia" w:hAnsiTheme="minorEastAsia"/>
          <w:szCs w:val="44"/>
        </w:rPr>
        <w:t>件</w:t>
      </w:r>
      <w:r>
        <w:rPr>
          <w:rFonts w:hint="eastAsia" w:asciiTheme="minorEastAsia" w:hAnsiTheme="minorEastAsia"/>
          <w:szCs w:val="44"/>
        </w:rPr>
        <w:t>格式</w:t>
      </w:r>
      <w:r>
        <w:tab/>
      </w:r>
      <w:r>
        <w:fldChar w:fldCharType="begin"/>
      </w:r>
      <w:r>
        <w:instrText xml:space="preserve"> PAGEREF _Toc28433 \h </w:instrText>
      </w:r>
      <w:r>
        <w:fldChar w:fldCharType="separate"/>
      </w:r>
      <w:r>
        <w:t>51</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_Toc4522 </w:instrText>
      </w:r>
      <w:r>
        <w:rPr>
          <w:rFonts w:asciiTheme="minorEastAsia" w:hAnsiTheme="minorEastAsia"/>
          <w:szCs w:val="24"/>
        </w:rPr>
        <w:fldChar w:fldCharType="separate"/>
      </w:r>
      <w:r>
        <w:rPr>
          <w:rFonts w:hint="eastAsia" w:asciiTheme="minorEastAsia" w:hAnsiTheme="minorEastAsia"/>
          <w:szCs w:val="44"/>
        </w:rPr>
        <w:t>三  报价</w:t>
      </w:r>
      <w:r>
        <w:rPr>
          <w:rFonts w:asciiTheme="minorEastAsia" w:hAnsiTheme="minorEastAsia"/>
          <w:szCs w:val="44"/>
        </w:rPr>
        <w:t>文件格式</w:t>
      </w:r>
      <w:r>
        <w:tab/>
      </w:r>
      <w:r>
        <w:fldChar w:fldCharType="begin"/>
      </w:r>
      <w:r>
        <w:instrText xml:space="preserve"> PAGEREF _Toc4522 \h </w:instrText>
      </w:r>
      <w:r>
        <w:fldChar w:fldCharType="separate"/>
      </w:r>
      <w:r>
        <w:t>60</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_Toc14440 </w:instrText>
      </w:r>
      <w:r>
        <w:rPr>
          <w:rFonts w:asciiTheme="minorEastAsia" w:hAnsiTheme="minorEastAsia"/>
          <w:szCs w:val="24"/>
        </w:rPr>
        <w:fldChar w:fldCharType="separate"/>
      </w:r>
      <w:r>
        <w:rPr>
          <w:rFonts w:hint="eastAsia" w:ascii="宋体" w:hAnsi="宋体" w:eastAsia="宋体" w:cs="宋体"/>
          <w:szCs w:val="24"/>
          <w:lang w:eastAsia="zh-CN"/>
        </w:rPr>
        <w:t>丽水市全域旅游发展中心南明山</w:t>
      </w:r>
      <w:r>
        <w:rPr>
          <w:rFonts w:hint="eastAsia" w:ascii="宋体" w:hAnsi="宋体" w:eastAsia="宋体" w:cs="宋体"/>
          <w:szCs w:val="24"/>
          <w:lang w:val="en-US" w:eastAsia="zh-CN"/>
        </w:rPr>
        <w:t>景区</w:t>
      </w:r>
      <w:r>
        <w:rPr>
          <w:rFonts w:hint="eastAsia" w:ascii="宋体" w:hAnsi="宋体" w:eastAsia="宋体" w:cs="宋体"/>
          <w:szCs w:val="24"/>
          <w:lang w:eastAsia="zh-CN"/>
        </w:rPr>
        <w:t>广播及监控采购安装项目</w:t>
      </w:r>
      <w:r>
        <w:tab/>
      </w:r>
      <w:r>
        <w:fldChar w:fldCharType="begin"/>
      </w:r>
      <w:r>
        <w:instrText xml:space="preserve"> PAGEREF _Toc14440 \h </w:instrText>
      </w:r>
      <w:r>
        <w:fldChar w:fldCharType="separate"/>
      </w:r>
      <w:r>
        <w:t>61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_Toc24428 </w:instrText>
      </w:r>
      <w:r>
        <w:rPr>
          <w:rFonts w:asciiTheme="minorEastAsia" w:hAnsiTheme="minorEastAsia"/>
          <w:szCs w:val="24"/>
        </w:rPr>
        <w:fldChar w:fldCharType="separate"/>
      </w:r>
      <w:r>
        <w:rPr>
          <w:rFonts w:hint="eastAsia" w:asciiTheme="minorEastAsia" w:hAnsiTheme="minorEastAsia" w:eastAsiaTheme="minorEastAsia"/>
          <w:szCs w:val="24"/>
        </w:rPr>
        <w:t>3.4     投标分项报价表格式</w:t>
      </w:r>
      <w:r>
        <w:tab/>
      </w:r>
      <w:r>
        <w:fldChar w:fldCharType="begin"/>
      </w:r>
      <w:r>
        <w:instrText xml:space="preserve"> PAGEREF _Toc24428 \h </w:instrText>
      </w:r>
      <w:r>
        <w:fldChar w:fldCharType="separate"/>
      </w:r>
      <w:r>
        <w:t>62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_Toc11619 </w:instrText>
      </w:r>
      <w:r>
        <w:rPr>
          <w:rFonts w:asciiTheme="minorEastAsia" w:hAnsiTheme="minorEastAsia"/>
          <w:szCs w:val="24"/>
        </w:rPr>
        <w:fldChar w:fldCharType="separate"/>
      </w:r>
      <w:r>
        <w:rPr>
          <w:rFonts w:asciiTheme="minorEastAsia" w:hAnsiTheme="minorEastAsia" w:eastAsiaTheme="minorEastAsia"/>
          <w:szCs w:val="24"/>
        </w:rPr>
        <w:t>3.5</w:t>
      </w:r>
      <w:r>
        <w:rPr>
          <w:rFonts w:hint="eastAsia" w:asciiTheme="minorEastAsia" w:hAnsiTheme="minorEastAsia" w:eastAsiaTheme="minorEastAsia"/>
          <w:szCs w:val="24"/>
        </w:rPr>
        <w:t xml:space="preserve"> </w:t>
      </w:r>
      <w:r>
        <w:rPr>
          <w:rFonts w:asciiTheme="minorEastAsia" w:hAnsiTheme="minorEastAsia" w:eastAsiaTheme="minorEastAsia"/>
          <w:szCs w:val="24"/>
        </w:rPr>
        <w:t xml:space="preserve">    </w:t>
      </w:r>
      <w:r>
        <w:rPr>
          <w:rFonts w:hint="eastAsia" w:asciiTheme="minorEastAsia" w:hAnsiTheme="minorEastAsia" w:eastAsiaTheme="minorEastAsia"/>
          <w:szCs w:val="24"/>
        </w:rPr>
        <w:t>中小企业声明函格式</w:t>
      </w:r>
      <w:r>
        <w:tab/>
      </w:r>
      <w:r>
        <w:fldChar w:fldCharType="begin"/>
      </w:r>
      <w:r>
        <w:instrText xml:space="preserve"> PAGEREF _Toc11619 \h </w:instrText>
      </w:r>
      <w:r>
        <w:fldChar w:fldCharType="separate"/>
      </w:r>
      <w:r>
        <w:t>65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_Toc2660 </w:instrText>
      </w:r>
      <w:r>
        <w:rPr>
          <w:rFonts w:asciiTheme="minorEastAsia" w:hAnsiTheme="minorEastAsia"/>
          <w:szCs w:val="24"/>
        </w:rPr>
        <w:fldChar w:fldCharType="separate"/>
      </w:r>
      <w:r>
        <w:rPr>
          <w:rFonts w:asciiTheme="minorEastAsia" w:hAnsiTheme="minorEastAsia" w:eastAsiaTheme="minorEastAsia"/>
          <w:szCs w:val="24"/>
        </w:rPr>
        <w:t>3.6</w:t>
      </w:r>
      <w:r>
        <w:rPr>
          <w:rFonts w:hint="eastAsia" w:asciiTheme="minorEastAsia" w:hAnsiTheme="minorEastAsia" w:eastAsiaTheme="minorEastAsia"/>
          <w:szCs w:val="24"/>
        </w:rPr>
        <w:t xml:space="preserve"> </w:t>
      </w:r>
      <w:r>
        <w:rPr>
          <w:rFonts w:asciiTheme="minorEastAsia" w:hAnsiTheme="minorEastAsia" w:eastAsiaTheme="minorEastAsia"/>
          <w:szCs w:val="24"/>
        </w:rPr>
        <w:t xml:space="preserve">    </w:t>
      </w:r>
      <w:r>
        <w:rPr>
          <w:rFonts w:hint="eastAsia" w:asciiTheme="minorEastAsia" w:hAnsiTheme="minorEastAsia" w:eastAsiaTheme="minorEastAsia"/>
          <w:szCs w:val="24"/>
        </w:rPr>
        <w:t>残疾人福利性</w:t>
      </w:r>
      <w:r>
        <w:rPr>
          <w:rFonts w:asciiTheme="minorEastAsia" w:hAnsiTheme="minorEastAsia" w:eastAsiaTheme="minorEastAsia"/>
          <w:szCs w:val="24"/>
        </w:rPr>
        <w:t>单位</w:t>
      </w:r>
      <w:r>
        <w:rPr>
          <w:rFonts w:hint="eastAsia" w:asciiTheme="minorEastAsia" w:hAnsiTheme="minorEastAsia" w:eastAsiaTheme="minorEastAsia"/>
          <w:szCs w:val="24"/>
        </w:rPr>
        <w:t>声明函格式</w:t>
      </w:r>
      <w:r>
        <w:tab/>
      </w:r>
      <w:r>
        <w:fldChar w:fldCharType="begin"/>
      </w:r>
      <w:r>
        <w:instrText xml:space="preserve"> PAGEREF _Toc2660 \h </w:instrText>
      </w:r>
      <w:r>
        <w:fldChar w:fldCharType="separate"/>
      </w:r>
      <w:r>
        <w:t>66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_Toc11998 </w:instrText>
      </w:r>
      <w:r>
        <w:rPr>
          <w:rFonts w:asciiTheme="minorEastAsia" w:hAnsiTheme="minorEastAsia"/>
          <w:szCs w:val="24"/>
        </w:rPr>
        <w:fldChar w:fldCharType="separate"/>
      </w:r>
      <w:r>
        <w:rPr>
          <w:rFonts w:asciiTheme="minorEastAsia" w:hAnsiTheme="minorEastAsia" w:eastAsiaTheme="minorEastAsia"/>
          <w:szCs w:val="24"/>
        </w:rPr>
        <w:t xml:space="preserve">3.7     </w:t>
      </w:r>
      <w:r>
        <w:rPr>
          <w:rFonts w:hint="eastAsia" w:asciiTheme="minorEastAsia" w:hAnsiTheme="minorEastAsia" w:eastAsiaTheme="minorEastAsia"/>
          <w:szCs w:val="24"/>
        </w:rPr>
        <w:t>监狱企业</w:t>
      </w:r>
      <w:r>
        <w:rPr>
          <w:rFonts w:asciiTheme="minorEastAsia" w:hAnsiTheme="minorEastAsia" w:eastAsiaTheme="minorEastAsia"/>
          <w:szCs w:val="24"/>
        </w:rPr>
        <w:t>证明</w:t>
      </w:r>
      <w:r>
        <w:rPr>
          <w:rFonts w:hint="eastAsia" w:asciiTheme="minorEastAsia" w:hAnsiTheme="minorEastAsia" w:eastAsiaTheme="minorEastAsia"/>
          <w:szCs w:val="24"/>
        </w:rPr>
        <w:t>格式</w:t>
      </w:r>
      <w:r>
        <w:tab/>
      </w:r>
      <w:r>
        <w:fldChar w:fldCharType="begin"/>
      </w:r>
      <w:r>
        <w:instrText xml:space="preserve"> PAGEREF _Toc11998 \h </w:instrText>
      </w:r>
      <w:r>
        <w:fldChar w:fldCharType="separate"/>
      </w:r>
      <w:r>
        <w:t>67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_Toc7786 </w:instrText>
      </w:r>
      <w:r>
        <w:rPr>
          <w:rFonts w:asciiTheme="minorEastAsia" w:hAnsiTheme="minorEastAsia"/>
          <w:szCs w:val="24"/>
        </w:rPr>
        <w:fldChar w:fldCharType="separate"/>
      </w:r>
      <w:r>
        <w:rPr>
          <w:rFonts w:hint="eastAsia" w:asciiTheme="minorEastAsia" w:hAnsiTheme="minorEastAsia"/>
          <w:szCs w:val="36"/>
        </w:rPr>
        <w:t>第六章 评标办法和评审标准</w:t>
      </w:r>
      <w:r>
        <w:tab/>
      </w:r>
      <w:r>
        <w:fldChar w:fldCharType="begin"/>
      </w:r>
      <w:r>
        <w:instrText xml:space="preserve"> PAGEREF _Toc7786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_Toc19085 </w:instrText>
      </w:r>
      <w:r>
        <w:rPr>
          <w:rFonts w:asciiTheme="minorEastAsia" w:hAnsiTheme="minorEastAsia"/>
          <w:szCs w:val="24"/>
        </w:rPr>
        <w:fldChar w:fldCharType="separate"/>
      </w:r>
      <w:r>
        <w:rPr>
          <w:rFonts w:hint="eastAsia" w:asciiTheme="minorEastAsia" w:hAnsiTheme="minorEastAsia"/>
          <w:szCs w:val="30"/>
        </w:rPr>
        <w:t>一 总则</w:t>
      </w:r>
      <w:r>
        <w:tab/>
      </w:r>
      <w:r>
        <w:fldChar w:fldCharType="begin"/>
      </w:r>
      <w:r>
        <w:instrText xml:space="preserve"> PAGEREF _Toc19085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_Toc24770 </w:instrText>
      </w:r>
      <w:r>
        <w:rPr>
          <w:rFonts w:asciiTheme="minorEastAsia" w:hAnsiTheme="minorEastAsia"/>
          <w:szCs w:val="24"/>
        </w:rPr>
        <w:fldChar w:fldCharType="separate"/>
      </w:r>
      <w:r>
        <w:rPr>
          <w:rFonts w:hint="eastAsia" w:asciiTheme="minorEastAsia" w:hAnsiTheme="minorEastAsia"/>
          <w:szCs w:val="30"/>
        </w:rPr>
        <w:t xml:space="preserve">二 </w:t>
      </w:r>
      <w:r>
        <w:rPr>
          <w:rFonts w:asciiTheme="minorEastAsia" w:hAnsiTheme="minorEastAsia"/>
          <w:szCs w:val="30"/>
        </w:rPr>
        <w:t xml:space="preserve">   评审</w:t>
      </w:r>
      <w:r>
        <w:rPr>
          <w:rFonts w:hint="eastAsia" w:asciiTheme="minorEastAsia" w:hAnsiTheme="minorEastAsia"/>
          <w:szCs w:val="30"/>
        </w:rPr>
        <w:t>一般规定</w:t>
      </w:r>
      <w:r>
        <w:tab/>
      </w:r>
      <w:r>
        <w:fldChar w:fldCharType="begin"/>
      </w:r>
      <w:r>
        <w:instrText xml:space="preserve"> PAGEREF _Toc24770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_Toc28025 </w:instrText>
      </w:r>
      <w:r>
        <w:rPr>
          <w:rFonts w:asciiTheme="minorEastAsia" w:hAnsiTheme="minorEastAsia"/>
          <w:szCs w:val="24"/>
        </w:rPr>
        <w:fldChar w:fldCharType="separate"/>
      </w:r>
      <w:r>
        <w:rPr>
          <w:rFonts w:hint="eastAsia" w:asciiTheme="minorEastAsia" w:hAnsiTheme="minorEastAsia"/>
          <w:szCs w:val="30"/>
        </w:rPr>
        <w:t>三    评审</w:t>
      </w:r>
      <w:r>
        <w:rPr>
          <w:rFonts w:asciiTheme="minorEastAsia" w:hAnsiTheme="minorEastAsia"/>
          <w:szCs w:val="30"/>
        </w:rPr>
        <w:t>内容及标准</w:t>
      </w:r>
      <w:r>
        <w:tab/>
      </w:r>
      <w:r>
        <w:fldChar w:fldCharType="begin"/>
      </w:r>
      <w:r>
        <w:instrText xml:space="preserve"> PAGEREF _Toc28025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_Toc15297 </w:instrText>
      </w:r>
      <w:r>
        <w:rPr>
          <w:rFonts w:asciiTheme="minorEastAsia" w:hAnsiTheme="minorEastAsia"/>
          <w:szCs w:val="24"/>
        </w:rPr>
        <w:fldChar w:fldCharType="separate"/>
      </w:r>
      <w:r>
        <w:rPr>
          <w:rFonts w:asciiTheme="minorEastAsia" w:hAnsiTheme="minorEastAsia"/>
          <w:szCs w:val="24"/>
        </w:rPr>
        <w:t>附件</w:t>
      </w:r>
      <w:r>
        <w:rPr>
          <w:rFonts w:hint="eastAsia" w:asciiTheme="minorEastAsia" w:hAnsiTheme="minorEastAsia"/>
          <w:szCs w:val="24"/>
        </w:rPr>
        <w:t>：政府采购活动现场确认声明书</w:t>
      </w:r>
      <w:r>
        <w:tab/>
      </w:r>
      <w:r>
        <w:fldChar w:fldCharType="begin"/>
      </w:r>
      <w:r>
        <w:instrText xml:space="preserve"> PAGEREF _Toc15297 \h </w:instrText>
      </w:r>
      <w:r>
        <w:fldChar w:fldCharType="separate"/>
      </w:r>
      <w:r>
        <w:t>71</w:t>
      </w:r>
      <w:r>
        <w:fldChar w:fldCharType="end"/>
      </w:r>
      <w:r>
        <w:rPr>
          <w:rFonts w:asciiTheme="minorEastAsia" w:hAnsiTheme="minorEastAsia"/>
          <w:szCs w:val="24"/>
        </w:rPr>
        <w:fldChar w:fldCharType="end"/>
      </w:r>
    </w:p>
    <w:p>
      <w:pPr>
        <w:pStyle w:val="46"/>
        <w:spacing w:before="0" w:after="0" w:line="480" w:lineRule="auto"/>
        <w:rPr>
          <w:rFonts w:asciiTheme="minorEastAsia" w:hAnsiTheme="minorEastAsia"/>
          <w:szCs w:val="24"/>
        </w:rPr>
      </w:pPr>
      <w:r>
        <w:rPr>
          <w:rFonts w:asciiTheme="minorEastAsia" w:hAnsiTheme="minorEastAsia"/>
          <w:szCs w:val="24"/>
        </w:rPr>
        <w:fldChar w:fldCharType="end"/>
      </w:r>
      <w:bookmarkEnd w:id="7"/>
      <w:bookmarkStart w:id="8" w:name="_Toc493956018"/>
      <w:bookmarkStart w:id="9" w:name="_Toc531358959"/>
      <w:bookmarkStart w:id="10" w:name="_Toc27275"/>
      <w:bookmarkStart w:id="11" w:name="_Toc530551804"/>
    </w:p>
    <w:p>
      <w:pPr>
        <w:pStyle w:val="46"/>
        <w:spacing w:before="0" w:after="0" w:line="480" w:lineRule="auto"/>
        <w:rPr>
          <w:rFonts w:hint="eastAsia" w:asciiTheme="minorEastAsia" w:hAnsiTheme="minorEastAsia"/>
          <w:sz w:val="36"/>
          <w:szCs w:val="36"/>
        </w:rPr>
      </w:pPr>
    </w:p>
    <w:p>
      <w:pPr>
        <w:pStyle w:val="46"/>
        <w:spacing w:before="0" w:after="0" w:line="480" w:lineRule="auto"/>
        <w:jc w:val="both"/>
        <w:rPr>
          <w:rFonts w:hint="eastAsia" w:asciiTheme="minorEastAsia" w:hAnsiTheme="minorEastAsia"/>
          <w:sz w:val="36"/>
          <w:szCs w:val="36"/>
        </w:rPr>
      </w:pPr>
    </w:p>
    <w:p>
      <w:pPr>
        <w:pStyle w:val="46"/>
        <w:spacing w:before="0" w:after="0" w:line="480" w:lineRule="auto"/>
        <w:rPr>
          <w:rFonts w:hint="eastAsia" w:asciiTheme="minorEastAsia" w:hAnsiTheme="minorEastAsia"/>
          <w:sz w:val="36"/>
          <w:szCs w:val="36"/>
        </w:rPr>
        <w:sectPr>
          <w:footerReference r:id="rId5" w:type="default"/>
          <w:pgSz w:w="11906" w:h="16838"/>
          <w:pgMar w:top="1418" w:right="1418" w:bottom="1418" w:left="1418" w:header="851" w:footer="851" w:gutter="0"/>
          <w:pgNumType w:start="1"/>
          <w:cols w:space="720" w:num="1"/>
          <w:docGrid w:linePitch="312" w:charSpace="0"/>
        </w:sectPr>
      </w:pPr>
    </w:p>
    <w:p>
      <w:pPr>
        <w:pStyle w:val="46"/>
        <w:spacing w:before="0" w:after="0" w:line="480" w:lineRule="auto"/>
        <w:rPr>
          <w:rFonts w:asciiTheme="minorEastAsia" w:hAnsiTheme="minorEastAsia"/>
          <w:sz w:val="36"/>
          <w:szCs w:val="36"/>
        </w:rPr>
      </w:pPr>
      <w:r>
        <w:rPr>
          <w:rFonts w:hint="eastAsia" w:asciiTheme="minorEastAsia" w:hAnsiTheme="minorEastAsia"/>
          <w:sz w:val="36"/>
          <w:szCs w:val="36"/>
        </w:rPr>
        <w:t xml:space="preserve">第一章  </w:t>
      </w:r>
      <w:bookmarkEnd w:id="8"/>
      <w:r>
        <w:rPr>
          <w:rFonts w:hint="eastAsia" w:asciiTheme="minorEastAsia" w:hAnsiTheme="minorEastAsia"/>
          <w:sz w:val="36"/>
          <w:szCs w:val="36"/>
        </w:rPr>
        <w:t>招标公告</w:t>
      </w:r>
      <w:bookmarkEnd w:id="9"/>
      <w:bookmarkEnd w:id="10"/>
      <w:bookmarkEnd w:id="11"/>
    </w:p>
    <w:p>
      <w:pPr>
        <w:pBdr>
          <w:top w:val="single" w:color="auto" w:sz="4" w:space="1"/>
          <w:left w:val="single" w:color="auto" w:sz="4" w:space="4"/>
          <w:bottom w:val="single" w:color="auto" w:sz="4" w:space="1"/>
          <w:right w:val="single" w:color="auto" w:sz="4" w:space="2"/>
        </w:pBdr>
        <w:wordWrap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项目概况：</w:t>
      </w:r>
    </w:p>
    <w:p>
      <w:pPr>
        <w:pBdr>
          <w:top w:val="single" w:color="auto" w:sz="4" w:space="1"/>
          <w:left w:val="single" w:color="auto" w:sz="4" w:space="4"/>
          <w:bottom w:val="single" w:color="auto" w:sz="4" w:space="1"/>
          <w:right w:val="single" w:color="auto" w:sz="4" w:space="2"/>
        </w:pBd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u w:val="single"/>
          <w:lang w:eastAsia="zh-CN"/>
        </w:rPr>
        <w:t>丽水市全域旅游发展中心南明山</w:t>
      </w:r>
      <w:r>
        <w:rPr>
          <w:rFonts w:hint="eastAsia" w:cs="仿宋_GB2312" w:asciiTheme="minorEastAsia" w:hAnsiTheme="minorEastAsia"/>
          <w:color w:val="auto"/>
          <w:sz w:val="24"/>
          <w:szCs w:val="24"/>
          <w:highlight w:val="none"/>
          <w:u w:val="single"/>
          <w:lang w:eastAsia="zh-CN"/>
        </w:rPr>
        <w:t>景区</w:t>
      </w:r>
      <w:r>
        <w:rPr>
          <w:rFonts w:hint="eastAsia" w:cs="仿宋_GB2312" w:asciiTheme="minorEastAsia" w:hAnsiTheme="minorEastAsia"/>
          <w:sz w:val="24"/>
          <w:szCs w:val="24"/>
          <w:u w:val="single"/>
          <w:lang w:eastAsia="zh-CN"/>
        </w:rPr>
        <w:t>广播及监控采购安装项目</w:t>
      </w:r>
      <w:r>
        <w:rPr>
          <w:rFonts w:hint="eastAsia" w:cs="仿宋_GB2312" w:asciiTheme="minorEastAsia" w:hAnsiTheme="minorEastAsia"/>
          <w:sz w:val="24"/>
          <w:szCs w:val="24"/>
        </w:rPr>
        <w:t>的潜在投标人应在浙江政府采购网（</w:t>
      </w:r>
      <w:r>
        <w:rPr>
          <w:rStyle w:val="62"/>
          <w:rFonts w:hint="eastAsia" w:asciiTheme="minorEastAsia" w:hAnsiTheme="minorEastAsia"/>
          <w:b/>
          <w:color w:val="auto"/>
          <w:sz w:val="24"/>
          <w:szCs w:val="24"/>
        </w:rPr>
        <w:t>zfcg.czt.zj.gov.cn</w:t>
      </w:r>
      <w:r>
        <w:rPr>
          <w:rFonts w:hint="eastAsia" w:cs="仿宋_GB2312" w:asciiTheme="minorEastAsia" w:hAnsiTheme="minorEastAsia"/>
          <w:sz w:val="24"/>
          <w:szCs w:val="24"/>
        </w:rPr>
        <w:t>），丽水市公共资源交易网</w:t>
      </w:r>
      <w:r>
        <w:rPr>
          <w:rFonts w:hint="eastAsia" w:cs="仿宋_GB2312" w:asciiTheme="minorEastAsia" w:hAnsiTheme="minorEastAsia"/>
          <w:b/>
          <w:sz w:val="24"/>
          <w:szCs w:val="24"/>
        </w:rPr>
        <w:t>（http://lssggzy.lishui.gov.cn/lsweb/）</w:t>
      </w:r>
      <w:r>
        <w:rPr>
          <w:rFonts w:hint="eastAsia" w:cs="仿宋_GB2312" w:asciiTheme="minorEastAsia" w:hAnsiTheme="minorEastAsia"/>
          <w:sz w:val="24"/>
          <w:szCs w:val="24"/>
        </w:rPr>
        <w:t>采购</w:t>
      </w:r>
      <w:r>
        <w:rPr>
          <w:rFonts w:cs="仿宋_GB2312" w:asciiTheme="minorEastAsia" w:hAnsiTheme="minorEastAsia"/>
          <w:sz w:val="24"/>
          <w:szCs w:val="24"/>
        </w:rPr>
        <w:t>公告附件中</w:t>
      </w:r>
      <w:r>
        <w:rPr>
          <w:rFonts w:hint="eastAsia" w:cs="仿宋_GB2312" w:asciiTheme="minorEastAsia" w:hAnsiTheme="minorEastAsia"/>
          <w:sz w:val="24"/>
          <w:szCs w:val="24"/>
        </w:rPr>
        <w:t>自行获取采购文件，并于</w:t>
      </w:r>
      <w:r>
        <w:rPr>
          <w:rFonts w:hint="eastAsia" w:cs="仿宋_GB2312" w:asciiTheme="minorEastAsia" w:hAnsiTheme="minorEastAsia"/>
          <w:sz w:val="24"/>
          <w:szCs w:val="24"/>
          <w:u w:val="single"/>
          <w:lang w:val="en-US" w:eastAsia="zh-CN"/>
        </w:rPr>
        <w:t xml:space="preserve">  </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color w:val="auto"/>
          <w:sz w:val="24"/>
          <w:szCs w:val="24"/>
          <w:highlight w:val="none"/>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25</w:t>
      </w:r>
      <w:r>
        <w:rPr>
          <w:rFonts w:hint="eastAsia" w:cs="仿宋_GB2312" w:asciiTheme="minorEastAsia" w:hAnsiTheme="minorEastAsia"/>
          <w:bCs/>
          <w:sz w:val="24"/>
          <w:szCs w:val="24"/>
          <w:u w:val="single"/>
        </w:rPr>
        <w:t>日</w:t>
      </w:r>
      <w:r>
        <w:rPr>
          <w:rFonts w:hint="eastAsia" w:asciiTheme="minorEastAsia" w:hAnsiTheme="minorEastAsia"/>
          <w:bCs/>
          <w:snapToGrid w:val="0"/>
          <w:sz w:val="24"/>
          <w:szCs w:val="24"/>
          <w:u w:val="single"/>
        </w:rPr>
        <w:t>9:00</w:t>
      </w:r>
      <w:r>
        <w:rPr>
          <w:rFonts w:hint="eastAsia" w:cs="仿宋_GB2312" w:asciiTheme="minorEastAsia" w:hAnsiTheme="minorEastAsia"/>
          <w:bCs/>
          <w:sz w:val="24"/>
          <w:szCs w:val="24"/>
        </w:rPr>
        <w:t>（北京时间）前提交（上传）</w:t>
      </w:r>
      <w:r>
        <w:rPr>
          <w:rFonts w:cs="仿宋_GB2312" w:asciiTheme="minorEastAsia" w:hAnsiTheme="minorEastAsia"/>
          <w:bCs/>
          <w:sz w:val="24"/>
          <w:szCs w:val="24"/>
        </w:rPr>
        <w:t>响应</w:t>
      </w:r>
      <w:r>
        <w:rPr>
          <w:rFonts w:hint="eastAsia" w:cs="仿宋_GB2312" w:asciiTheme="minorEastAsia" w:hAnsiTheme="minorEastAsia"/>
          <w:bCs/>
          <w:sz w:val="24"/>
          <w:szCs w:val="24"/>
        </w:rPr>
        <w:t>文件。</w:t>
      </w:r>
    </w:p>
    <w:p>
      <w:pPr>
        <w:snapToGrid w:val="0"/>
        <w:spacing w:line="440" w:lineRule="exact"/>
        <w:rPr>
          <w:rFonts w:asciiTheme="minorEastAsia" w:hAnsiTheme="minorEastAsia"/>
          <w:b/>
          <w:sz w:val="24"/>
          <w:szCs w:val="24"/>
        </w:rPr>
      </w:pPr>
      <w:bookmarkStart w:id="12" w:name="EBf1e27c6183244f4a8f3fc355defd653e"/>
      <w:r>
        <w:rPr>
          <w:rFonts w:hint="eastAsia" w:asciiTheme="minorEastAsia" w:hAnsiTheme="minorEastAsia"/>
          <w:b/>
          <w:sz w:val="24"/>
          <w:szCs w:val="24"/>
        </w:rPr>
        <w:t>一、项目基本情况</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项目编号：浙首信招LS2022034号</w:t>
      </w:r>
    </w:p>
    <w:p>
      <w:pPr>
        <w:snapToGrid w:val="0"/>
        <w:spacing w:line="400" w:lineRule="exact"/>
        <w:ind w:firstLine="510"/>
        <w:rPr>
          <w:rFonts w:hint="eastAsia" w:asciiTheme="minorEastAsia" w:hAnsiTheme="minorEastAsia" w:eastAsiaTheme="minorEastAsia"/>
          <w:sz w:val="24"/>
          <w:szCs w:val="24"/>
          <w:lang w:eastAsia="zh-CN"/>
        </w:rPr>
      </w:pPr>
      <w:r>
        <w:rPr>
          <w:rFonts w:hint="eastAsia" w:asciiTheme="minorEastAsia" w:hAnsiTheme="minorEastAsia"/>
          <w:sz w:val="24"/>
          <w:szCs w:val="24"/>
        </w:rPr>
        <w:t>项目名称：</w:t>
      </w:r>
      <w:r>
        <w:rPr>
          <w:rFonts w:hint="eastAsia" w:asciiTheme="minorEastAsia" w:hAnsiTheme="minorEastAsia"/>
          <w:sz w:val="24"/>
          <w:szCs w:val="24"/>
          <w:lang w:eastAsia="zh-CN"/>
        </w:rPr>
        <w:t>丽水市全域旅游发展中心南明山景区广播及监控采购安装项目</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采购方式：公开招标</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采购需求：详见招标文件“第二章 招标需求”</w:t>
      </w:r>
    </w:p>
    <w:p>
      <w:pPr>
        <w:wordWrap w:val="0"/>
        <w:spacing w:line="400" w:lineRule="exact"/>
        <w:ind w:firstLine="482" w:firstLineChars="200"/>
        <w:rPr>
          <w:rFonts w:cs="仿宋_GB2312" w:asciiTheme="minorEastAsia" w:hAnsiTheme="minorEastAsia"/>
          <w:b/>
          <w:sz w:val="24"/>
          <w:szCs w:val="24"/>
        </w:rPr>
      </w:pPr>
      <w:r>
        <w:rPr>
          <w:rFonts w:hint="eastAsia" w:cs="仿宋_GB2312" w:asciiTheme="minorEastAsia" w:hAnsiTheme="minorEastAsia"/>
          <w:b/>
          <w:sz w:val="24"/>
          <w:szCs w:val="24"/>
        </w:rPr>
        <w:t>标项</w:t>
      </w:r>
      <w:r>
        <w:rPr>
          <w:rFonts w:cs="仿宋_GB2312" w:asciiTheme="minorEastAsia" w:hAnsiTheme="minorEastAsia"/>
          <w:b/>
          <w:sz w:val="24"/>
          <w:szCs w:val="24"/>
        </w:rPr>
        <w:t>一：</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数量</w:t>
      </w:r>
      <w:r>
        <w:rPr>
          <w:rFonts w:cs="仿宋_GB2312" w:asciiTheme="minorEastAsia" w:hAnsiTheme="minorEastAsia"/>
          <w:sz w:val="24"/>
          <w:szCs w:val="24"/>
        </w:rPr>
        <w:t>：</w:t>
      </w:r>
      <w:r>
        <w:rPr>
          <w:rFonts w:hint="eastAsia" w:asciiTheme="minorEastAsia" w:hAnsiTheme="minorEastAsia"/>
          <w:bCs/>
          <w:snapToGrid w:val="0"/>
          <w:sz w:val="24"/>
          <w:szCs w:val="24"/>
        </w:rPr>
        <w:t>1</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单位</w:t>
      </w:r>
      <w:r>
        <w:rPr>
          <w:rFonts w:cs="仿宋_GB2312" w:asciiTheme="minorEastAsia" w:hAnsiTheme="minorEastAsia"/>
          <w:sz w:val="24"/>
          <w:szCs w:val="24"/>
        </w:rPr>
        <w:t>：</w:t>
      </w:r>
      <w:r>
        <w:rPr>
          <w:rFonts w:hint="eastAsia" w:asciiTheme="minorEastAsia" w:hAnsiTheme="minorEastAsia"/>
          <w:bCs/>
          <w:snapToGrid w:val="0"/>
          <w:sz w:val="24"/>
          <w:szCs w:val="24"/>
        </w:rPr>
        <w:t xml:space="preserve">项 </w:t>
      </w:r>
    </w:p>
    <w:p>
      <w:pPr>
        <w:wordWrap w:val="0"/>
        <w:spacing w:line="400" w:lineRule="exact"/>
        <w:ind w:firstLine="480" w:firstLineChars="200"/>
        <w:rPr>
          <w:rFonts w:hint="default" w:cs="仿宋_GB2312" w:asciiTheme="minorEastAsia" w:hAnsiTheme="minorEastAsia" w:eastAsiaTheme="minorEastAsia"/>
          <w:sz w:val="24"/>
          <w:szCs w:val="24"/>
          <w:lang w:val="en-US" w:eastAsia="zh-CN"/>
        </w:rPr>
      </w:pPr>
      <w:r>
        <w:rPr>
          <w:rFonts w:hint="eastAsia" w:cs="仿宋_GB2312" w:asciiTheme="minorEastAsia" w:hAnsiTheme="minorEastAsia"/>
          <w:sz w:val="24"/>
          <w:szCs w:val="24"/>
        </w:rPr>
        <w:t>预算</w:t>
      </w:r>
      <w:r>
        <w:rPr>
          <w:rFonts w:cs="仿宋_GB2312" w:asciiTheme="minorEastAsia" w:hAnsiTheme="minorEastAsia"/>
          <w:sz w:val="24"/>
          <w:szCs w:val="24"/>
        </w:rPr>
        <w:t>金额</w:t>
      </w:r>
      <w:r>
        <w:rPr>
          <w:rFonts w:hint="eastAsia" w:cs="仿宋_GB2312" w:asciiTheme="minorEastAsia" w:hAnsiTheme="minorEastAsia"/>
          <w:sz w:val="24"/>
          <w:szCs w:val="24"/>
        </w:rPr>
        <w:t>（元）</w:t>
      </w:r>
      <w:r>
        <w:rPr>
          <w:rFonts w:cs="仿宋_GB2312" w:asciiTheme="minorEastAsia" w:hAnsiTheme="minorEastAsia"/>
          <w:sz w:val="24"/>
          <w:szCs w:val="24"/>
        </w:rPr>
        <w:t>：</w:t>
      </w:r>
      <w:r>
        <w:rPr>
          <w:rFonts w:hint="eastAsia" w:asciiTheme="minorEastAsia" w:hAnsiTheme="minorEastAsia"/>
          <w:bCs/>
          <w:snapToGrid w:val="0"/>
          <w:sz w:val="24"/>
          <w:szCs w:val="24"/>
        </w:rPr>
        <w:t xml:space="preserve"> </w:t>
      </w:r>
      <w:r>
        <w:rPr>
          <w:rFonts w:hint="eastAsia" w:asciiTheme="minorEastAsia" w:hAnsiTheme="minorEastAsia"/>
          <w:bCs/>
          <w:snapToGrid w:val="0"/>
          <w:sz w:val="24"/>
          <w:szCs w:val="24"/>
          <w:lang w:val="en-US" w:eastAsia="zh-CN"/>
        </w:rPr>
        <w:t>657679</w:t>
      </w:r>
    </w:p>
    <w:p>
      <w:pPr>
        <w:wordWrap w:val="0"/>
        <w:spacing w:line="400" w:lineRule="exact"/>
        <w:ind w:firstLine="480" w:firstLineChars="200"/>
        <w:rPr>
          <w:rFonts w:hint="default" w:cs="仿宋_GB2312" w:asciiTheme="minorEastAsia" w:hAnsiTheme="minorEastAsia" w:eastAsiaTheme="minorEastAsia"/>
          <w:sz w:val="24"/>
          <w:szCs w:val="24"/>
          <w:lang w:val="en-US" w:eastAsia="zh-CN"/>
        </w:rPr>
      </w:pPr>
      <w:r>
        <w:rPr>
          <w:rFonts w:hint="eastAsia" w:cs="仿宋_GB2312" w:asciiTheme="minorEastAsia" w:hAnsiTheme="minorEastAsia"/>
          <w:sz w:val="24"/>
          <w:szCs w:val="24"/>
        </w:rPr>
        <w:t>最高限价（元）</w:t>
      </w:r>
      <w:r>
        <w:rPr>
          <w:rFonts w:cs="仿宋_GB2312" w:asciiTheme="minorEastAsia" w:hAnsiTheme="minorEastAsia"/>
          <w:sz w:val="24"/>
          <w:szCs w:val="24"/>
        </w:rPr>
        <w:t>：</w:t>
      </w:r>
      <w:r>
        <w:rPr>
          <w:rFonts w:hint="eastAsia" w:cs="仿宋_GB2312" w:asciiTheme="minorEastAsia" w:hAnsiTheme="minorEastAsia"/>
          <w:sz w:val="24"/>
          <w:szCs w:val="24"/>
        </w:rPr>
        <w:t xml:space="preserve"> </w:t>
      </w:r>
      <w:r>
        <w:rPr>
          <w:rFonts w:hint="eastAsia" w:asciiTheme="minorEastAsia" w:hAnsiTheme="minorEastAsia"/>
          <w:bCs/>
          <w:snapToGrid w:val="0"/>
          <w:sz w:val="24"/>
          <w:szCs w:val="24"/>
          <w:lang w:val="en-US" w:eastAsia="zh-CN"/>
        </w:rPr>
        <w:t>657679</w:t>
      </w:r>
    </w:p>
    <w:p>
      <w:pPr>
        <w:wordWrap w:val="0"/>
        <w:spacing w:line="40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简要规格描述：</w:t>
      </w:r>
      <w:r>
        <w:rPr>
          <w:rFonts w:hint="eastAsia" w:asciiTheme="minorEastAsia" w:hAnsiTheme="minorEastAsia"/>
          <w:sz w:val="24"/>
          <w:szCs w:val="24"/>
        </w:rPr>
        <w:t>详见招标文件“第二章 招标需求”</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备注</w:t>
      </w:r>
      <w:r>
        <w:rPr>
          <w:rFonts w:cs="仿宋_GB2312" w:asciiTheme="minorEastAsia" w:hAnsiTheme="minorEastAsia"/>
          <w:sz w:val="24"/>
          <w:szCs w:val="24"/>
        </w:rPr>
        <w:t>：</w:t>
      </w:r>
      <w:r>
        <w:rPr>
          <w:rFonts w:hint="eastAsia" w:asciiTheme="minorEastAsia" w:hAnsiTheme="minorEastAsia"/>
          <w:bCs/>
          <w:snapToGrid w:val="0"/>
          <w:sz w:val="24"/>
          <w:szCs w:val="24"/>
        </w:rPr>
        <w:t>无</w:t>
      </w:r>
    </w:p>
    <w:p>
      <w:pPr>
        <w:wordWrap w:val="0"/>
        <w:spacing w:line="40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合同履行期限：</w:t>
      </w:r>
      <w:r>
        <w:rPr>
          <w:rFonts w:hint="eastAsia" w:asciiTheme="minorEastAsia" w:hAnsiTheme="minorEastAsia"/>
          <w:sz w:val="24"/>
          <w:szCs w:val="24"/>
        </w:rPr>
        <w:t>详见招标需求。</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联合体投标：</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 xml:space="preserve">接受   </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不接受</w:t>
      </w:r>
    </w:p>
    <w:p>
      <w:pPr>
        <w:wordWrap w:val="0"/>
        <w:spacing w:line="440" w:lineRule="exact"/>
        <w:jc w:val="left"/>
        <w:rPr>
          <w:rFonts w:cs="仿宋_GB2312" w:asciiTheme="minorEastAsia" w:hAnsiTheme="minorEastAsia"/>
          <w:b/>
          <w:sz w:val="24"/>
          <w:szCs w:val="24"/>
        </w:rPr>
      </w:pPr>
      <w:bookmarkStart w:id="13" w:name="_Toc28359080"/>
      <w:bookmarkStart w:id="14" w:name="_Toc28359003"/>
      <w:bookmarkStart w:id="15" w:name="_Toc35393622"/>
      <w:bookmarkStart w:id="16" w:name="_Toc35393791"/>
      <w:r>
        <w:rPr>
          <w:rFonts w:hint="eastAsia" w:cs="仿宋_GB2312" w:asciiTheme="minorEastAsia" w:hAnsiTheme="minorEastAsia"/>
          <w:b/>
          <w:sz w:val="24"/>
          <w:szCs w:val="24"/>
        </w:rPr>
        <w:t>二、申请人的资格要求</w:t>
      </w:r>
      <w:bookmarkEnd w:id="13"/>
      <w:bookmarkEnd w:id="14"/>
      <w:bookmarkEnd w:id="15"/>
      <w:bookmarkEnd w:id="16"/>
    </w:p>
    <w:p>
      <w:pPr>
        <w:wordWrap w:val="0"/>
        <w:spacing w:line="400" w:lineRule="exact"/>
        <w:ind w:firstLine="480" w:firstLineChars="200"/>
        <w:rPr>
          <w:rFonts w:cs="仿宋_GB2312" w:asciiTheme="minorEastAsia" w:hAnsiTheme="minorEastAsia"/>
          <w:sz w:val="24"/>
          <w:szCs w:val="24"/>
        </w:rPr>
      </w:pPr>
      <w:bookmarkStart w:id="17" w:name="_Toc35393623"/>
      <w:bookmarkStart w:id="18" w:name="_Toc28359081"/>
      <w:bookmarkStart w:id="19" w:name="_Toc35393792"/>
      <w:bookmarkStart w:id="20" w:name="_Toc28359004"/>
      <w:r>
        <w:rPr>
          <w:rFonts w:hint="eastAsia" w:cs="仿宋_GB2312" w:asciiTheme="minorEastAsia" w:hAnsiTheme="minorEastAsia"/>
          <w:sz w:val="24"/>
          <w:szCs w:val="24"/>
        </w:rPr>
        <w:t>1. 满足《中华人民共和国政府采购法》第二十二条规定；未被“信用中国”网站（</w:t>
      </w:r>
      <w:r>
        <w:rPr>
          <w:rFonts w:hint="eastAsia" w:asciiTheme="minorEastAsia" w:hAnsiTheme="minorEastAsia"/>
          <w:b/>
          <w:sz w:val="24"/>
          <w:szCs w:val="24"/>
          <w:u w:val="single"/>
        </w:rPr>
        <w:t>www.creditchina.gov.cn</w:t>
      </w:r>
      <w:r>
        <w:rPr>
          <w:rFonts w:hint="eastAsia" w:cs="仿宋_GB2312" w:asciiTheme="minorEastAsia" w:hAnsiTheme="minorEastAsia"/>
          <w:sz w:val="24"/>
          <w:szCs w:val="24"/>
        </w:rPr>
        <w:t>）、中国政府采购网（</w:t>
      </w:r>
      <w:r>
        <w:rPr>
          <w:rFonts w:hint="eastAsia" w:asciiTheme="minorEastAsia" w:hAnsiTheme="minorEastAsia"/>
          <w:b/>
          <w:sz w:val="24"/>
          <w:szCs w:val="24"/>
          <w:u w:val="single"/>
        </w:rPr>
        <w:t>www.ccgp.gov.cn</w:t>
      </w:r>
      <w:r>
        <w:rPr>
          <w:rFonts w:hint="eastAsia" w:cs="仿宋_GB2312" w:asciiTheme="minorEastAsia" w:hAnsiTheme="minorEastAsia"/>
          <w:sz w:val="24"/>
          <w:szCs w:val="24"/>
        </w:rPr>
        <w:t>）列入失信被执行人、重大税收违法当事人名单、政府采购严重违法失信行为记录名单；</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 落实政府采购政策需满足的资格要求：无</w:t>
      </w:r>
    </w:p>
    <w:bookmarkEnd w:id="17"/>
    <w:bookmarkEnd w:id="18"/>
    <w:bookmarkEnd w:id="19"/>
    <w:bookmarkEnd w:id="20"/>
    <w:p>
      <w:pPr>
        <w:wordWrap w:val="0"/>
        <w:spacing w:line="440" w:lineRule="exact"/>
        <w:ind w:firstLine="482" w:firstLineChars="200"/>
        <w:rPr>
          <w:rFonts w:cs="仿宋_GB2312" w:asciiTheme="minorEastAsia" w:hAnsiTheme="minorEastAsia"/>
          <w:b/>
          <w:sz w:val="24"/>
          <w:szCs w:val="24"/>
        </w:rPr>
      </w:pPr>
      <w:r>
        <w:rPr>
          <w:rFonts w:hint="eastAsia" w:cs="仿宋_GB2312" w:asciiTheme="minorEastAsia" w:hAnsiTheme="minorEastAsia"/>
          <w:b/>
          <w:sz w:val="24"/>
          <w:szCs w:val="24"/>
        </w:rPr>
        <w:t>三、获取招标文件</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1</w:t>
      </w:r>
      <w:r>
        <w:rPr>
          <w:rFonts w:hint="eastAsia" w:asciiTheme="minorEastAsia" w:hAnsiTheme="minorEastAsia"/>
          <w:sz w:val="24"/>
          <w:szCs w:val="24"/>
        </w:rPr>
        <w:t>.</w:t>
      </w:r>
      <w:r>
        <w:rPr>
          <w:rFonts w:hint="eastAsia" w:cs="仿宋_GB2312" w:asciiTheme="minorEastAsia" w:hAnsiTheme="minorEastAsia"/>
          <w:sz w:val="24"/>
          <w:szCs w:val="24"/>
        </w:rPr>
        <w:t xml:space="preserve"> 时间：发布</w:t>
      </w:r>
      <w:r>
        <w:rPr>
          <w:rFonts w:cs="仿宋_GB2312" w:asciiTheme="minorEastAsia" w:hAnsiTheme="minorEastAsia"/>
          <w:sz w:val="24"/>
          <w:szCs w:val="24"/>
        </w:rPr>
        <w:t>公告</w:t>
      </w:r>
      <w:r>
        <w:rPr>
          <w:rFonts w:hint="eastAsia" w:cs="仿宋_GB2312" w:asciiTheme="minorEastAsia" w:hAnsiTheme="minorEastAsia"/>
          <w:sz w:val="24"/>
          <w:szCs w:val="24"/>
        </w:rPr>
        <w:t>之日至</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24</w:t>
      </w:r>
      <w:r>
        <w:rPr>
          <w:rFonts w:hint="eastAsia" w:cs="仿宋_GB2312" w:asciiTheme="minorEastAsia" w:hAnsiTheme="minorEastAsia"/>
          <w:bCs/>
          <w:sz w:val="24"/>
          <w:szCs w:val="24"/>
          <w:u w:val="single"/>
        </w:rPr>
        <w:t>日</w:t>
      </w:r>
      <w:r>
        <w:rPr>
          <w:rFonts w:hint="eastAsia" w:cs="仿宋_GB2312" w:asciiTheme="minorEastAsia" w:hAnsiTheme="minorEastAsia"/>
          <w:sz w:val="24"/>
          <w:szCs w:val="24"/>
        </w:rPr>
        <w:t>，每天上午00:00至12:00，下午12:00至23:59（北京时间，线上获取法定节假日均可，线下获取文件法定节假日除外）</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hint="eastAsia" w:cs="仿宋_GB2312" w:asciiTheme="minorEastAsia" w:hAnsiTheme="minorEastAsia"/>
          <w:sz w:val="24"/>
          <w:szCs w:val="24"/>
        </w:rPr>
        <w:t xml:space="preserve"> 地点（网址）：浙江政府采购网（</w:t>
      </w:r>
      <w:r>
        <w:rPr>
          <w:rFonts w:asciiTheme="minorEastAsia" w:hAnsiTheme="minorEastAsia"/>
          <w:sz w:val="24"/>
          <w:szCs w:val="24"/>
          <w:u w:val="single"/>
        </w:rPr>
        <w:t>http://</w:t>
      </w:r>
      <w:r>
        <w:rPr>
          <w:rFonts w:hint="eastAsia" w:asciiTheme="minorEastAsia" w:hAnsiTheme="minorEastAsia"/>
          <w:sz w:val="24"/>
          <w:szCs w:val="24"/>
          <w:u w:val="single"/>
        </w:rPr>
        <w:t>zfcg.czt.zj.gov.cn</w:t>
      </w:r>
      <w:r>
        <w:rPr>
          <w:rFonts w:hint="eastAsia" w:cs="仿宋_GB2312" w:asciiTheme="minorEastAsia" w:hAnsiTheme="minorEastAsia"/>
          <w:sz w:val="24"/>
          <w:szCs w:val="24"/>
        </w:rPr>
        <w:t>），丽水市公共资源交易网（http://lssggzy.lishui.gov.cn/lsweb/）公告附件</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3</w:t>
      </w:r>
      <w:r>
        <w:rPr>
          <w:rFonts w:hint="eastAsia" w:asciiTheme="minorEastAsia" w:hAnsiTheme="minorEastAsia"/>
          <w:sz w:val="24"/>
          <w:szCs w:val="24"/>
        </w:rPr>
        <w:t>.</w:t>
      </w:r>
      <w:r>
        <w:rPr>
          <w:rFonts w:hint="eastAsia" w:cs="仿宋_GB2312" w:asciiTheme="minorEastAsia" w:hAnsiTheme="minorEastAsia"/>
          <w:sz w:val="24"/>
          <w:szCs w:val="24"/>
        </w:rPr>
        <w:t xml:space="preserve"> 方式：自行下载获取</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获取流程：浙江政府采购网—用户入驻/登录—用户登录—项目采购—获取招标文件管理；</w:t>
      </w:r>
    </w:p>
    <w:p>
      <w:pPr>
        <w:wordWrap w:val="0"/>
        <w:spacing w:line="400" w:lineRule="exact"/>
        <w:ind w:firstLine="480" w:firstLineChars="200"/>
        <w:rPr>
          <w:rFonts w:asciiTheme="minorEastAsia" w:hAnsiTheme="minorEastAsia"/>
          <w:sz w:val="24"/>
          <w:szCs w:val="24"/>
          <w:u w:val="single"/>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未在浙江省政府采购网（</w:t>
      </w:r>
      <w:r>
        <w:rPr>
          <w:rFonts w:hint="eastAsia" w:asciiTheme="minorEastAsia" w:hAnsiTheme="minorEastAsia"/>
          <w:sz w:val="24"/>
          <w:szCs w:val="24"/>
          <w:u w:val="single"/>
        </w:rPr>
        <w:t>zfcg.czt.zj.gov.cn</w:t>
      </w:r>
      <w:r>
        <w:rPr>
          <w:rFonts w:hint="eastAsia" w:cs="仿宋_GB2312" w:asciiTheme="minorEastAsia" w:hAnsiTheme="minorEastAsia"/>
          <w:sz w:val="24"/>
          <w:szCs w:val="24"/>
        </w:rPr>
        <w:t>）注册成为正式投标人的，请注册完成审核成功后方可登录获取，注册流程见网址：</w:t>
      </w:r>
      <w:r>
        <w:fldChar w:fldCharType="begin"/>
      </w:r>
      <w:r>
        <w:instrText xml:space="preserve"> HYPERLINK "http://zfcg.czt.zj.gov.cn/register/2017-07-24/6728.html?_=2020-03-09%2006:00:22" </w:instrText>
      </w:r>
      <w:r>
        <w:fldChar w:fldCharType="separate"/>
      </w:r>
      <w:r>
        <w:rPr>
          <w:rFonts w:hint="eastAsia" w:asciiTheme="minorEastAsia" w:hAnsiTheme="minorEastAsia"/>
          <w:sz w:val="24"/>
          <w:szCs w:val="24"/>
          <w:u w:val="single"/>
        </w:rPr>
        <w:t>zfcg.czt.zj.gov.cn/register/2017-07-24/6728.html?_=2020-03-09%2006:</w:t>
      </w:r>
      <w:bookmarkStart w:id="21" w:name="_Hlt34749270"/>
      <w:bookmarkStart w:id="22" w:name="_Hlt34749271"/>
      <w:r>
        <w:rPr>
          <w:rFonts w:hint="eastAsia" w:asciiTheme="minorEastAsia" w:hAnsiTheme="minorEastAsia"/>
          <w:sz w:val="24"/>
          <w:szCs w:val="24"/>
          <w:u w:val="single"/>
        </w:rPr>
        <w:t>0</w:t>
      </w:r>
      <w:bookmarkEnd w:id="21"/>
      <w:bookmarkEnd w:id="22"/>
      <w:r>
        <w:rPr>
          <w:rFonts w:hint="eastAsia" w:asciiTheme="minorEastAsia" w:hAnsiTheme="minorEastAsia"/>
          <w:sz w:val="24"/>
          <w:szCs w:val="24"/>
          <w:u w:val="single"/>
        </w:rPr>
        <w:t>0:22</w:t>
      </w:r>
      <w:r>
        <w:rPr>
          <w:rFonts w:hint="eastAsia" w:asciiTheme="minorEastAsia" w:hAnsiTheme="minorEastAsia"/>
          <w:sz w:val="24"/>
          <w:szCs w:val="24"/>
          <w:u w:val="single"/>
        </w:rPr>
        <w:fldChar w:fldCharType="end"/>
      </w:r>
      <w:r>
        <w:rPr>
          <w:rFonts w:hint="eastAsia" w:asciiTheme="minorEastAsia" w:hAnsiTheme="minorEastAsia"/>
          <w:sz w:val="24"/>
          <w:szCs w:val="24"/>
          <w:u w:val="single"/>
        </w:rPr>
        <w:t>，</w:t>
      </w:r>
      <w:r>
        <w:rPr>
          <w:rFonts w:hint="eastAsia" w:asciiTheme="minorEastAsia" w:hAnsiTheme="minorEastAsia"/>
          <w:sz w:val="24"/>
          <w:szCs w:val="24"/>
        </w:rPr>
        <w:t>注册咨询电话：</w:t>
      </w:r>
      <w:r>
        <w:rPr>
          <w:rFonts w:hint="eastAsia" w:asciiTheme="minorEastAsia" w:hAnsiTheme="minorEastAsia"/>
          <w:sz w:val="24"/>
          <w:szCs w:val="24"/>
          <w:u w:val="single"/>
        </w:rPr>
        <w:t>400-881-7190；</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3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⑶</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在浙江政府采购网采购</w:t>
      </w:r>
      <w:r>
        <w:rPr>
          <w:rFonts w:cs="仿宋_GB2312" w:asciiTheme="minorEastAsia" w:hAnsiTheme="minorEastAsia"/>
          <w:sz w:val="24"/>
          <w:szCs w:val="24"/>
        </w:rPr>
        <w:t>公告</w:t>
      </w:r>
      <w:r>
        <w:rPr>
          <w:rFonts w:hint="eastAsia" w:cs="仿宋_GB2312" w:asciiTheme="minorEastAsia" w:hAnsiTheme="minorEastAsia"/>
          <w:sz w:val="24"/>
          <w:szCs w:val="24"/>
        </w:rPr>
        <w:t>附件中以“游客”身份（或丽水市公共资源交易网）获取的招标文件仅供阅览；潜在投标人未按上述第</w:t>
      </w:r>
      <w:r>
        <w:rPr>
          <w:rFonts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1 \* GB2</w:instrText>
      </w:r>
      <w:r>
        <w:rPr>
          <w:rFonts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cs="仿宋_GB2312" w:asciiTheme="minorEastAsia" w:hAnsiTheme="minorEastAsia"/>
          <w:sz w:val="24"/>
          <w:szCs w:val="24"/>
        </w:rPr>
        <w:fldChar w:fldCharType="end"/>
      </w:r>
      <w:r>
        <w:rPr>
          <w:rFonts w:hint="eastAsia" w:cs="仿宋_GB2312" w:asciiTheme="minorEastAsia" w:hAnsiTheme="minorEastAsia"/>
          <w:sz w:val="24"/>
          <w:szCs w:val="24"/>
        </w:rPr>
        <w:t>条方式获取招标文件的不得对招标文件提起质疑投诉；</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4</w:t>
      </w:r>
      <w:r>
        <w:rPr>
          <w:rFonts w:hint="eastAsia" w:asciiTheme="minorEastAsia" w:hAnsiTheme="minorEastAsia"/>
          <w:sz w:val="24"/>
          <w:szCs w:val="24"/>
        </w:rPr>
        <w:t>.</w:t>
      </w:r>
      <w:r>
        <w:rPr>
          <w:rFonts w:hint="eastAsia" w:cs="仿宋_GB2312" w:asciiTheme="minorEastAsia" w:hAnsiTheme="minorEastAsia"/>
          <w:sz w:val="24"/>
          <w:szCs w:val="24"/>
        </w:rPr>
        <w:t xml:space="preserve"> 售价：0元</w:t>
      </w:r>
    </w:p>
    <w:p>
      <w:pPr>
        <w:wordWrap w:val="0"/>
        <w:spacing w:line="440" w:lineRule="exact"/>
        <w:rPr>
          <w:rFonts w:cs="仿宋_GB2312" w:asciiTheme="minorEastAsia" w:hAnsiTheme="minorEastAsia"/>
          <w:b/>
          <w:sz w:val="24"/>
          <w:szCs w:val="24"/>
        </w:rPr>
      </w:pPr>
      <w:bookmarkStart w:id="23" w:name="_Toc35393625"/>
      <w:bookmarkStart w:id="24" w:name="_Toc28359007"/>
      <w:bookmarkStart w:id="25" w:name="_Toc28359084"/>
      <w:bookmarkStart w:id="26" w:name="_Toc35393794"/>
      <w:r>
        <w:rPr>
          <w:rFonts w:hint="eastAsia" w:cs="仿宋_GB2312" w:asciiTheme="minorEastAsia" w:hAnsiTheme="minorEastAsia"/>
          <w:b/>
          <w:sz w:val="24"/>
          <w:szCs w:val="24"/>
        </w:rPr>
        <w:t>四、提交投标文件截止时间、开标时间和地点</w:t>
      </w:r>
    </w:p>
    <w:p>
      <w:pPr>
        <w:wordWrap w:val="0"/>
        <w:spacing w:line="400" w:lineRule="exact"/>
        <w:ind w:firstLine="480" w:firstLineChars="200"/>
        <w:rPr>
          <w:rFonts w:cs="仿宋_GB2312" w:asciiTheme="minorEastAsia" w:hAnsiTheme="minorEastAsia"/>
          <w:bCs/>
          <w:sz w:val="24"/>
          <w:szCs w:val="24"/>
          <w:u w:val="single"/>
        </w:rPr>
      </w:pPr>
      <w:r>
        <w:rPr>
          <w:rFonts w:hint="eastAsia" w:cs="仿宋_GB2312" w:asciiTheme="minorEastAsia" w:hAnsiTheme="minorEastAsia"/>
          <w:bCs/>
          <w:sz w:val="24"/>
          <w:szCs w:val="24"/>
        </w:rPr>
        <w:t>1</w:t>
      </w:r>
      <w:r>
        <w:rPr>
          <w:rFonts w:hint="eastAsia" w:asciiTheme="minorEastAsia" w:hAnsiTheme="minorEastAsia"/>
          <w:sz w:val="24"/>
          <w:szCs w:val="24"/>
        </w:rPr>
        <w:t>.</w:t>
      </w:r>
      <w:r>
        <w:rPr>
          <w:rFonts w:hint="eastAsia" w:cs="仿宋_GB2312" w:asciiTheme="minorEastAsia" w:hAnsiTheme="minorEastAsia"/>
          <w:bCs/>
          <w:sz w:val="24"/>
          <w:szCs w:val="24"/>
        </w:rPr>
        <w:t>提交投标文件截止时间：</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25</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asciiTheme="minorEastAsia" w:hAnsiTheme="minorEastAsia"/>
          <w:sz w:val="24"/>
          <w:szCs w:val="24"/>
        </w:rPr>
        <w:t xml:space="preserve"> 投标</w:t>
      </w:r>
      <w:r>
        <w:rPr>
          <w:rFonts w:hint="eastAsia" w:cs="仿宋_GB2312" w:asciiTheme="minorEastAsia" w:hAnsiTheme="minorEastAsia"/>
          <w:sz w:val="24"/>
          <w:szCs w:val="24"/>
        </w:rPr>
        <w:t>地点（网址）：</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 xml:space="preserve"> 电子加密投标文件：在“政府采购云平台”上传提交，“电子加密投标文件”成功上传提交后，投标人自行打印投标文件接收回执；</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备份投标文件：投标人自行确定是否提交；若提交请将备份投标文件以电子邮件的形式发送至（1658819807</w:t>
      </w:r>
      <w:r>
        <w:rPr>
          <w:rFonts w:cs="仿宋_GB2312" w:asciiTheme="minorEastAsia" w:hAnsiTheme="minorEastAsia"/>
          <w:sz w:val="24"/>
          <w:szCs w:val="24"/>
        </w:rPr>
        <w:t>@qq.com</w:t>
      </w:r>
      <w:r>
        <w:rPr>
          <w:rFonts w:hint="eastAsia" w:cs="仿宋_GB2312" w:asciiTheme="minorEastAsia" w:hAnsiTheme="minorEastAsia"/>
          <w:sz w:val="24"/>
          <w:szCs w:val="24"/>
        </w:rPr>
        <w:t>），备份投标文件在“电子加密投标文件”在线解密失败后启用，否则不予以启用；未在规定时间内发送备份投标文件造成的响应无效或失败由投标人自行承当。</w:t>
      </w:r>
    </w:p>
    <w:p>
      <w:pPr>
        <w:wordWrap w:val="0"/>
        <w:spacing w:line="400" w:lineRule="exact"/>
        <w:ind w:firstLine="480" w:firstLineChars="200"/>
        <w:rPr>
          <w:rFonts w:cs="仿宋_GB2312" w:asciiTheme="minorEastAsia" w:hAnsiTheme="minorEastAsia"/>
          <w:bCs/>
          <w:sz w:val="24"/>
          <w:szCs w:val="24"/>
        </w:rPr>
      </w:pPr>
      <w:r>
        <w:rPr>
          <w:rFonts w:hint="eastAsia" w:cs="仿宋_GB2312" w:asciiTheme="minorEastAsia" w:hAnsiTheme="minorEastAsia"/>
          <w:sz w:val="24"/>
          <w:szCs w:val="24"/>
        </w:rPr>
        <w:t>3. 开标</w:t>
      </w:r>
      <w:r>
        <w:rPr>
          <w:rFonts w:cs="仿宋_GB2312" w:asciiTheme="minorEastAsia" w:hAnsiTheme="minorEastAsia"/>
          <w:sz w:val="24"/>
          <w:szCs w:val="24"/>
        </w:rPr>
        <w:t>时间：</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25</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pPr>
        <w:wordWrap w:val="0"/>
        <w:spacing w:line="400" w:lineRule="exact"/>
        <w:ind w:firstLine="480" w:firstLineChars="200"/>
        <w:rPr>
          <w:rFonts w:asciiTheme="minorEastAsia" w:hAnsiTheme="minorEastAsia"/>
          <w:sz w:val="24"/>
        </w:rPr>
      </w:pPr>
      <w:r>
        <w:rPr>
          <w:rFonts w:hint="eastAsia" w:cs="仿宋_GB2312" w:asciiTheme="minorEastAsia" w:hAnsiTheme="minorEastAsia"/>
          <w:bCs/>
          <w:sz w:val="24"/>
          <w:szCs w:val="24"/>
        </w:rPr>
        <w:t>4. 开标</w:t>
      </w:r>
      <w:r>
        <w:rPr>
          <w:rFonts w:cs="仿宋_GB2312" w:asciiTheme="minorEastAsia" w:hAnsiTheme="minorEastAsia"/>
          <w:bCs/>
          <w:sz w:val="24"/>
          <w:szCs w:val="24"/>
        </w:rPr>
        <w:t>地点：</w:t>
      </w:r>
      <w:r>
        <w:rPr>
          <w:rFonts w:hint="eastAsia" w:ascii="宋体" w:hAnsi="宋体"/>
          <w:sz w:val="24"/>
          <w:lang w:eastAsia="zh-CN"/>
        </w:rPr>
        <w:t>浙江首信工程项目管理有限公司</w:t>
      </w:r>
      <w:r>
        <w:rPr>
          <w:rFonts w:hint="eastAsia" w:ascii="宋体" w:hAnsi="宋体"/>
          <w:sz w:val="24"/>
        </w:rPr>
        <w:t>（</w:t>
      </w:r>
      <w:r>
        <w:rPr>
          <w:rFonts w:hint="eastAsia" w:ascii="宋体" w:hAnsi="宋体"/>
          <w:sz w:val="24"/>
          <w:lang w:eastAsia="zh-CN"/>
        </w:rPr>
        <w:t>丽水市人民路916号2楼</w:t>
      </w:r>
      <w:r>
        <w:rPr>
          <w:rFonts w:hint="eastAsia" w:ascii="宋体" w:hAnsi="宋体"/>
          <w:sz w:val="24"/>
        </w:rPr>
        <w:t>）</w:t>
      </w:r>
      <w:r>
        <w:rPr>
          <w:rFonts w:hint="eastAsia" w:asciiTheme="minorEastAsia" w:hAnsiTheme="minorEastAsia"/>
          <w:sz w:val="24"/>
        </w:rPr>
        <w:t>。</w:t>
      </w:r>
    </w:p>
    <w:p>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五、公告期限</w:t>
      </w:r>
      <w:bookmarkEnd w:id="23"/>
      <w:bookmarkEnd w:id="24"/>
      <w:bookmarkEnd w:id="25"/>
      <w:bookmarkEnd w:id="26"/>
    </w:p>
    <w:p>
      <w:pPr>
        <w:wordWrap w:val="0"/>
        <w:spacing w:line="440" w:lineRule="exact"/>
        <w:ind w:firstLine="480" w:firstLineChars="200"/>
        <w:rPr>
          <w:rFonts w:cs="仿宋_GB2312" w:asciiTheme="minorEastAsia" w:hAnsiTheme="minorEastAsia"/>
          <w:kern w:val="0"/>
          <w:sz w:val="24"/>
          <w:szCs w:val="24"/>
        </w:rPr>
      </w:pPr>
      <w:r>
        <w:rPr>
          <w:rFonts w:hint="eastAsia" w:cs="仿宋_GB2312" w:asciiTheme="minorEastAsia" w:hAnsiTheme="minorEastAsia"/>
          <w:kern w:val="0"/>
          <w:sz w:val="24"/>
          <w:szCs w:val="24"/>
        </w:rPr>
        <w:t>自本公告发布之日起5个工作日。</w:t>
      </w:r>
    </w:p>
    <w:p>
      <w:pPr>
        <w:wordWrap w:val="0"/>
        <w:spacing w:line="440" w:lineRule="exact"/>
        <w:jc w:val="left"/>
        <w:rPr>
          <w:rFonts w:cs="仿宋_GB2312" w:asciiTheme="minorEastAsia" w:hAnsiTheme="minorEastAsia"/>
          <w:b/>
          <w:sz w:val="24"/>
          <w:szCs w:val="24"/>
        </w:rPr>
      </w:pPr>
      <w:bookmarkStart w:id="27" w:name="_Toc35393626"/>
      <w:bookmarkStart w:id="28" w:name="_Toc35393795"/>
      <w:r>
        <w:rPr>
          <w:rFonts w:hint="eastAsia" w:cs="仿宋_GB2312" w:asciiTheme="minorEastAsia" w:hAnsiTheme="minorEastAsia"/>
          <w:b/>
          <w:sz w:val="24"/>
          <w:szCs w:val="24"/>
        </w:rPr>
        <w:t>六、其他补充事宜</w:t>
      </w:r>
      <w:bookmarkEnd w:id="27"/>
      <w:bookmarkEnd w:id="28"/>
    </w:p>
    <w:p>
      <w:pPr>
        <w:wordWrap w:val="0"/>
        <w:spacing w:line="400" w:lineRule="exact"/>
        <w:ind w:firstLine="480" w:firstLineChars="200"/>
        <w:rPr>
          <w:rFonts w:hint="eastAsia" w:cs="仿宋_GB2312" w:asciiTheme="minorEastAsia" w:hAnsiTheme="minorEastAsia"/>
          <w:kern w:val="0"/>
          <w:sz w:val="24"/>
          <w:szCs w:val="24"/>
        </w:rPr>
      </w:pPr>
      <w:r>
        <w:rPr>
          <w:rFonts w:hint="eastAsia" w:cs="仿宋_GB2312" w:asciiTheme="minorEastAsia" w:hAnsiTheme="minorEastAsia"/>
          <w:kern w:val="0"/>
          <w:sz w:val="24"/>
          <w:szCs w:val="24"/>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napToGrid w:val="0"/>
        <w:spacing w:line="440" w:lineRule="exact"/>
        <w:ind w:firstLine="510"/>
        <w:rPr>
          <w:rFonts w:hint="eastAsia" w:asciiTheme="minorEastAsia" w:hAnsiTheme="minorEastAsia"/>
          <w:bCs/>
          <w:snapToGrid w:val="0"/>
          <w:sz w:val="24"/>
          <w:szCs w:val="24"/>
        </w:rPr>
      </w:pPr>
      <w:r>
        <w:rPr>
          <w:rFonts w:hint="eastAsia" w:cs="仿宋_GB2312" w:asciiTheme="minorEastAsia" w:hAnsiTheme="minorEastAsia"/>
          <w:sz w:val="24"/>
          <w:szCs w:val="24"/>
        </w:rPr>
        <w:t>2.</w:t>
      </w:r>
      <w:r>
        <w:rPr>
          <w:rFonts w:cs="仿宋_GB2312" w:asciiTheme="minorEastAsia" w:hAnsiTheme="minorEastAsia"/>
          <w:sz w:val="24"/>
          <w:szCs w:val="24"/>
        </w:rPr>
        <w:t xml:space="preserve"> 其他事项：</w:t>
      </w:r>
      <w:r>
        <w:rPr>
          <w:rFonts w:hint="eastAsia" w:asciiTheme="minorEastAsia" w:hAnsiTheme="minorEastAsia"/>
          <w:bCs/>
          <w:snapToGrid w:val="0"/>
          <w:sz w:val="24"/>
          <w:szCs w:val="24"/>
        </w:rPr>
        <w:t>本项目全程</w:t>
      </w:r>
      <w:r>
        <w:rPr>
          <w:rFonts w:asciiTheme="minorEastAsia" w:hAnsiTheme="minorEastAsia"/>
          <w:bCs/>
          <w:snapToGrid w:val="0"/>
          <w:sz w:val="24"/>
          <w:szCs w:val="24"/>
        </w:rPr>
        <w:t>电子招投标，相关的</w:t>
      </w:r>
      <w:r>
        <w:rPr>
          <w:rFonts w:hint="eastAsia" w:asciiTheme="minorEastAsia" w:hAnsiTheme="minorEastAsia"/>
          <w:bCs/>
          <w:snapToGrid w:val="0"/>
          <w:sz w:val="24"/>
          <w:szCs w:val="24"/>
        </w:rPr>
        <w:t>操作</w:t>
      </w:r>
      <w:r>
        <w:rPr>
          <w:rFonts w:asciiTheme="minorEastAsia" w:hAnsiTheme="minorEastAsia"/>
          <w:bCs/>
          <w:snapToGrid w:val="0"/>
          <w:sz w:val="24"/>
          <w:szCs w:val="24"/>
        </w:rPr>
        <w:t>规程务必</w:t>
      </w:r>
      <w:r>
        <w:rPr>
          <w:rFonts w:hint="eastAsia" w:asciiTheme="minorEastAsia" w:hAnsiTheme="minorEastAsia"/>
          <w:bCs/>
          <w:snapToGrid w:val="0"/>
          <w:sz w:val="24"/>
          <w:szCs w:val="24"/>
        </w:rPr>
        <w:t>关注《政府采购项目电子交易管理操作指南-投标人》（网址</w:t>
      </w:r>
      <w:r>
        <w:rPr>
          <w:rFonts w:asciiTheme="minorEastAsia" w:hAnsiTheme="minorEastAsia"/>
          <w:bCs/>
          <w:snapToGrid w:val="0"/>
          <w:sz w:val="24"/>
          <w:szCs w:val="24"/>
        </w:rPr>
        <w:t>：</w:t>
      </w:r>
      <w:r>
        <w:rPr>
          <w:rFonts w:asciiTheme="minorEastAsia" w:hAnsiTheme="minorEastAsia"/>
          <w:bCs/>
          <w:snapToGrid w:val="0"/>
          <w:sz w:val="24"/>
          <w:szCs w:val="24"/>
        </w:rPr>
        <w:fldChar w:fldCharType="begin"/>
      </w:r>
      <w:r>
        <w:rPr>
          <w:rFonts w:asciiTheme="minorEastAsia" w:hAnsiTheme="minorEastAsia"/>
          <w:bCs/>
          <w:snapToGrid w:val="0"/>
          <w:sz w:val="24"/>
          <w:szCs w:val="24"/>
        </w:rPr>
        <w:instrText xml:space="preserve"> HYPERLINK "https://service.zcygov.cn/#/knowledges/CW1EtGwBFdiHxlNd6I3m/6IMVAG0BFdiHxlNdQ8Na）" </w:instrText>
      </w:r>
      <w:r>
        <w:rPr>
          <w:rFonts w:asciiTheme="minorEastAsia" w:hAnsiTheme="minorEastAsia"/>
          <w:bCs/>
          <w:snapToGrid w:val="0"/>
          <w:sz w:val="24"/>
          <w:szCs w:val="24"/>
        </w:rPr>
        <w:fldChar w:fldCharType="separate"/>
      </w:r>
      <w:r>
        <w:rPr>
          <w:rStyle w:val="62"/>
          <w:rFonts w:asciiTheme="minorEastAsia" w:hAnsiTheme="minorEastAsia"/>
          <w:bCs/>
          <w:snapToGrid w:val="0"/>
          <w:sz w:val="24"/>
          <w:szCs w:val="24"/>
        </w:rPr>
        <w:t>https://service.zcygov.cn/#/knowledges/CW1EtGwBFdiHxlNd6I3m/6IMVAG0BFdiHxlNdQ8Na</w:t>
      </w:r>
      <w:r>
        <w:rPr>
          <w:rStyle w:val="62"/>
          <w:rFonts w:hint="eastAsia" w:asciiTheme="minorEastAsia" w:hAnsiTheme="minorEastAsia"/>
          <w:bCs/>
          <w:snapToGrid w:val="0"/>
          <w:sz w:val="24"/>
          <w:szCs w:val="24"/>
        </w:rPr>
        <w:t>）</w:t>
      </w:r>
      <w:r>
        <w:rPr>
          <w:rFonts w:asciiTheme="minorEastAsia" w:hAnsiTheme="minorEastAsia"/>
          <w:bCs/>
          <w:snapToGrid w:val="0"/>
          <w:sz w:val="24"/>
          <w:szCs w:val="24"/>
        </w:rPr>
        <w:fldChar w:fldCharType="end"/>
      </w:r>
    </w:p>
    <w:p>
      <w:pPr>
        <w:pStyle w:val="2"/>
      </w:pPr>
    </w:p>
    <w:p>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七、凡对本次招标提出询问、质疑、投诉，请按以下方式联系</w:t>
      </w:r>
    </w:p>
    <w:p>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1. 采购人信息</w:t>
      </w:r>
    </w:p>
    <w:p>
      <w:pPr>
        <w:wordWrap w:val="0"/>
        <w:snapToGrid w:val="0"/>
        <w:spacing w:line="440" w:lineRule="exact"/>
        <w:ind w:firstLine="720" w:firstLineChars="300"/>
        <w:rPr>
          <w:rFonts w:hint="eastAsia" w:cs="仿宋_GB2312" w:asciiTheme="minorEastAsia" w:hAnsiTheme="minorEastAsia" w:eastAsiaTheme="minorEastAsia"/>
          <w:sz w:val="24"/>
          <w:szCs w:val="24"/>
          <w:lang w:eastAsia="zh-CN"/>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cs="仿宋_GB2312" w:asciiTheme="minorEastAsia" w:hAnsiTheme="minorEastAsia"/>
          <w:sz w:val="24"/>
          <w:szCs w:val="24"/>
          <w:lang w:eastAsia="zh-CN"/>
        </w:rPr>
        <w:t>丽水市全域旅游发展中心</w:t>
      </w:r>
    </w:p>
    <w:p>
      <w:pPr>
        <w:snapToGrid w:val="0"/>
        <w:spacing w:line="360" w:lineRule="auto"/>
        <w:ind w:firstLine="720" w:firstLineChars="300"/>
        <w:rPr>
          <w:rFonts w:hint="eastAsia" w:ascii="仿宋_GB2312" w:hAnsi="宋体" w:eastAsia="仿宋_GB2312"/>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lang w:eastAsia="zh-CN"/>
        </w:rPr>
        <w:t>浙江省丽水市莲都区寿尔福北路6号</w:t>
      </w:r>
    </w:p>
    <w:p>
      <w:pPr>
        <w:snapToGrid w:val="0"/>
        <w:spacing w:line="360" w:lineRule="auto"/>
        <w:ind w:firstLine="720" w:firstLineChars="300"/>
        <w:rPr>
          <w:rFonts w:cs="仿宋_GB2312" w:asciiTheme="minorEastAsia" w:hAnsiTheme="minorEastAsia"/>
          <w:sz w:val="24"/>
          <w:szCs w:val="24"/>
        </w:rPr>
      </w:pPr>
      <w:r>
        <w:rPr>
          <w:rFonts w:cs="仿宋_GB2312" w:asciiTheme="minorEastAsia" w:hAnsiTheme="minorEastAsia"/>
          <w:sz w:val="24"/>
          <w:szCs w:val="24"/>
        </w:rPr>
        <w:t>项目联系人（询问）：</w:t>
      </w:r>
      <w:r>
        <w:rPr>
          <w:rFonts w:hint="eastAsia" w:cs="仿宋_GB2312" w:asciiTheme="minorEastAsia" w:hAnsiTheme="minorEastAsia"/>
          <w:sz w:val="24"/>
          <w:szCs w:val="24"/>
          <w:lang w:eastAsia="zh-CN"/>
        </w:rPr>
        <w:t>尤贤娇</w:t>
      </w:r>
      <w:r>
        <w:rPr>
          <w:rFonts w:hint="eastAsia" w:cs="仿宋_GB2312" w:asciiTheme="minorEastAsia" w:hAnsiTheme="minorEastAsia"/>
          <w:sz w:val="24"/>
          <w:szCs w:val="24"/>
        </w:rPr>
        <w:t xml:space="preserve"> </w:t>
      </w:r>
      <w:r>
        <w:rPr>
          <w:rFonts w:hint="eastAsia" w:cs="仿宋_GB2312" w:asciiTheme="minorEastAsia" w:hAnsiTheme="minorEastAsia"/>
          <w:sz w:val="24"/>
          <w:szCs w:val="24"/>
          <w:lang w:val="en-US" w:eastAsia="zh-CN"/>
        </w:rPr>
        <w:t xml:space="preserve">    </w:t>
      </w:r>
      <w:r>
        <w:rPr>
          <w:rFonts w:cs="仿宋_GB2312" w:asciiTheme="minorEastAsia" w:hAnsiTheme="minorEastAsia"/>
          <w:sz w:val="24"/>
          <w:szCs w:val="24"/>
        </w:rPr>
        <w:t>项目联系方式（询问）：</w:t>
      </w:r>
      <w:r>
        <w:rPr>
          <w:rFonts w:hint="eastAsia" w:cs="仿宋_GB2312" w:asciiTheme="minorEastAsia" w:hAnsiTheme="minorEastAsia"/>
          <w:sz w:val="24"/>
          <w:szCs w:val="24"/>
        </w:rPr>
        <w:t>15906425650</w:t>
      </w:r>
    </w:p>
    <w:p>
      <w:pPr>
        <w:snapToGrid w:val="0"/>
        <w:spacing w:line="360" w:lineRule="auto"/>
        <w:ind w:firstLine="720" w:firstLineChars="300"/>
        <w:rPr>
          <w:rFonts w:cs="仿宋_GB2312" w:asciiTheme="minorEastAsia" w:hAnsiTheme="minorEastAsia"/>
          <w:sz w:val="24"/>
          <w:szCs w:val="24"/>
        </w:rPr>
      </w:pPr>
      <w:r>
        <w:rPr>
          <w:rFonts w:cs="仿宋_GB2312" w:asciiTheme="minorEastAsia" w:hAnsiTheme="minorEastAsia"/>
          <w:sz w:val="24"/>
          <w:szCs w:val="24"/>
        </w:rPr>
        <w:t>质疑联系人：</w:t>
      </w:r>
      <w:r>
        <w:rPr>
          <w:rFonts w:hint="eastAsia" w:cs="仿宋_GB2312" w:asciiTheme="minorEastAsia" w:hAnsiTheme="minorEastAsia"/>
          <w:sz w:val="24"/>
          <w:szCs w:val="24"/>
        </w:rPr>
        <w:t xml:space="preserve"> </w:t>
      </w:r>
      <w:r>
        <w:rPr>
          <w:rFonts w:hint="eastAsia" w:cs="仿宋_GB2312" w:asciiTheme="minorEastAsia" w:hAnsiTheme="minorEastAsia"/>
          <w:sz w:val="24"/>
          <w:szCs w:val="24"/>
          <w:lang w:eastAsia="zh-CN"/>
        </w:rPr>
        <w:t>叶晓雷</w:t>
      </w:r>
      <w:r>
        <w:rPr>
          <w:rFonts w:hint="eastAsia" w:cs="仿宋_GB2312" w:asciiTheme="minorEastAsia" w:hAnsiTheme="minorEastAsia"/>
          <w:sz w:val="24"/>
          <w:szCs w:val="24"/>
          <w:lang w:val="en-US" w:eastAsia="zh-CN"/>
        </w:rPr>
        <w:t xml:space="preserve"> </w:t>
      </w:r>
      <w:r>
        <w:rPr>
          <w:rFonts w:hint="eastAsia" w:cs="仿宋_GB2312" w:asciiTheme="minorEastAsia" w:hAnsiTheme="minorEastAsia"/>
          <w:sz w:val="24"/>
          <w:szCs w:val="24"/>
        </w:rPr>
        <w:t xml:space="preserve">  </w:t>
      </w:r>
      <w:r>
        <w:rPr>
          <w:rFonts w:cs="Calibri" w:asciiTheme="minorEastAsia" w:hAnsiTheme="minorEastAsia"/>
          <w:sz w:val="24"/>
          <w:szCs w:val="24"/>
        </w:rPr>
        <w:t> </w:t>
      </w:r>
      <w:r>
        <w:rPr>
          <w:rFonts w:cs="仿宋_GB2312" w:asciiTheme="minorEastAsia" w:hAnsiTheme="minorEastAsia"/>
          <w:sz w:val="24"/>
          <w:szCs w:val="24"/>
        </w:rPr>
        <w:t xml:space="preserve"> </w:t>
      </w:r>
      <w:r>
        <w:rPr>
          <w:rFonts w:hint="eastAsia" w:cs="仿宋_GB2312" w:asciiTheme="minorEastAsia" w:hAnsiTheme="minorEastAsia"/>
          <w:sz w:val="24"/>
          <w:szCs w:val="24"/>
          <w:lang w:val="en-US" w:eastAsia="zh-CN"/>
        </w:rPr>
        <w:t xml:space="preserve">      </w:t>
      </w:r>
      <w:r>
        <w:rPr>
          <w:rFonts w:cs="仿宋_GB2312" w:asciiTheme="minorEastAsia" w:hAnsiTheme="minorEastAsia"/>
          <w:sz w:val="24"/>
          <w:szCs w:val="24"/>
        </w:rPr>
        <w:t>质疑联系方式：</w:t>
      </w:r>
      <w:r>
        <w:rPr>
          <w:rFonts w:hint="eastAsia" w:cs="仿宋_GB2312" w:asciiTheme="minorEastAsia" w:hAnsiTheme="minorEastAsia"/>
          <w:sz w:val="24"/>
          <w:szCs w:val="24"/>
          <w:lang w:val="en-US" w:eastAsia="zh-CN"/>
        </w:rPr>
        <w:t>13757831760</w:t>
      </w:r>
    </w:p>
    <w:p>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2. 采购代理机构信息</w:t>
      </w:r>
    </w:p>
    <w:p>
      <w:pPr>
        <w:wordWrap w:val="0"/>
        <w:snapToGrid w:val="0"/>
        <w:spacing w:line="440" w:lineRule="exact"/>
        <w:ind w:firstLine="720" w:firstLineChars="300"/>
        <w:rPr>
          <w:rFonts w:hint="eastAsia" w:cs="仿宋_GB2312" w:asciiTheme="minorEastAsia" w:hAnsiTheme="minorEastAsia" w:eastAsiaTheme="minorEastAsia"/>
          <w:sz w:val="24"/>
          <w:szCs w:val="24"/>
          <w:lang w:eastAsia="zh-CN"/>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cs="Calibri" w:asciiTheme="minorEastAsia" w:hAnsiTheme="minorEastAsia"/>
          <w:sz w:val="24"/>
          <w:szCs w:val="24"/>
          <w:lang w:eastAsia="zh-CN"/>
        </w:rPr>
        <w:t>浙江首信工程项目管理有限公司</w:t>
      </w:r>
    </w:p>
    <w:p>
      <w:pPr>
        <w:wordWrap w:val="0"/>
        <w:snapToGrid w:val="0"/>
        <w:spacing w:line="440" w:lineRule="exact"/>
        <w:ind w:firstLine="720" w:firstLineChars="300"/>
        <w:rPr>
          <w:rFonts w:hint="default" w:cs="仿宋_GB2312" w:asciiTheme="minorEastAsia" w:hAnsiTheme="minorEastAsia" w:eastAsiaTheme="minorEastAsia"/>
          <w:sz w:val="24"/>
          <w:szCs w:val="24"/>
          <w:lang w:val="en-US" w:eastAsia="zh-CN"/>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丽水市</w:t>
      </w:r>
      <w:r>
        <w:rPr>
          <w:rFonts w:hint="eastAsia" w:cs="仿宋_GB2312" w:asciiTheme="minorEastAsia" w:hAnsiTheme="minorEastAsia"/>
          <w:sz w:val="24"/>
          <w:szCs w:val="24"/>
          <w:lang w:val="en-US" w:eastAsia="zh-CN"/>
        </w:rPr>
        <w:t>人民路916号2楼</w:t>
      </w:r>
    </w:p>
    <w:p>
      <w:pPr>
        <w:wordWrap w:val="0"/>
        <w:snapToGrid w:val="0"/>
        <w:spacing w:line="440" w:lineRule="exact"/>
        <w:ind w:firstLine="720" w:firstLineChars="300"/>
        <w:rPr>
          <w:rFonts w:hint="default" w:asciiTheme="minorEastAsia" w:hAnsiTheme="minorEastAsia" w:eastAsiaTheme="minorEastAsia"/>
          <w:bCs/>
          <w:snapToGrid w:val="0"/>
          <w:sz w:val="24"/>
          <w:szCs w:val="24"/>
          <w:lang w:val="en-US" w:eastAsia="zh-CN"/>
        </w:rPr>
      </w:pPr>
      <w:r>
        <w:rPr>
          <w:rFonts w:cs="仿宋_GB2312" w:asciiTheme="minorEastAsia" w:hAnsiTheme="minorEastAsia"/>
          <w:sz w:val="24"/>
          <w:szCs w:val="24"/>
        </w:rPr>
        <w:t>项目联系人（询问）：</w:t>
      </w:r>
      <w:r>
        <w:rPr>
          <w:rFonts w:hint="eastAsia" w:asciiTheme="minorEastAsia" w:hAnsiTheme="minorEastAsia"/>
          <w:bCs/>
          <w:snapToGrid w:val="0"/>
          <w:sz w:val="24"/>
          <w:szCs w:val="24"/>
          <w:lang w:val="en-US" w:eastAsia="zh-CN"/>
        </w:rPr>
        <w:t>王煊</w:t>
      </w:r>
      <w:r>
        <w:rPr>
          <w:rFonts w:cs="Calibri" w:asciiTheme="minorEastAsia" w:hAnsiTheme="minorEastAsia"/>
          <w:sz w:val="24"/>
          <w:szCs w:val="24"/>
        </w:rPr>
        <w:t xml:space="preserve">   </w:t>
      </w:r>
      <w:r>
        <w:rPr>
          <w:rFonts w:cs="仿宋_GB2312" w:asciiTheme="minorEastAsia" w:hAnsiTheme="minorEastAsia"/>
          <w:sz w:val="24"/>
          <w:szCs w:val="24"/>
        </w:rPr>
        <w:t>项目联系方式（询问）：</w:t>
      </w:r>
      <w:r>
        <w:rPr>
          <w:rFonts w:hint="eastAsia" w:cs="仿宋_GB2312" w:asciiTheme="minorEastAsia" w:hAnsiTheme="minorEastAsia"/>
          <w:sz w:val="24"/>
          <w:szCs w:val="24"/>
          <w:lang w:val="en-US" w:eastAsia="zh-CN"/>
        </w:rPr>
        <w:t>15857813824</w:t>
      </w:r>
    </w:p>
    <w:p>
      <w:pPr>
        <w:wordWrap w:val="0"/>
        <w:snapToGrid w:val="0"/>
        <w:spacing w:line="440" w:lineRule="exact"/>
        <w:ind w:firstLine="720" w:firstLineChars="300"/>
        <w:rPr>
          <w:rFonts w:hint="default" w:cs="仿宋_GB2312" w:asciiTheme="minorEastAsia" w:hAnsiTheme="minorEastAsia" w:eastAsiaTheme="minorEastAsia"/>
          <w:sz w:val="24"/>
          <w:szCs w:val="24"/>
          <w:lang w:val="en-US" w:eastAsia="zh-CN"/>
        </w:rPr>
      </w:pPr>
      <w:r>
        <w:rPr>
          <w:rFonts w:cs="仿宋_GB2312" w:asciiTheme="minorEastAsia" w:hAnsiTheme="minorEastAsia"/>
          <w:sz w:val="24"/>
          <w:szCs w:val="24"/>
        </w:rPr>
        <w:t>质疑联系人：</w:t>
      </w:r>
      <w:r>
        <w:rPr>
          <w:rFonts w:hint="eastAsia" w:cs="仿宋_GB2312" w:asciiTheme="minorEastAsia" w:hAnsiTheme="minorEastAsia"/>
          <w:sz w:val="24"/>
          <w:szCs w:val="24"/>
          <w:lang w:val="en-US" w:eastAsia="zh-CN"/>
        </w:rPr>
        <w:t xml:space="preserve">兰根红 </w:t>
      </w:r>
      <w:r>
        <w:rPr>
          <w:rFonts w:cs="Calibri" w:asciiTheme="minorEastAsia" w:hAnsiTheme="minorEastAsia"/>
          <w:sz w:val="24"/>
          <w:szCs w:val="24"/>
        </w:rPr>
        <w:t xml:space="preserve">        </w:t>
      </w:r>
      <w:r>
        <w:rPr>
          <w:rFonts w:cs="仿宋_GB2312" w:asciiTheme="minorEastAsia" w:hAnsiTheme="minorEastAsia"/>
          <w:sz w:val="24"/>
          <w:szCs w:val="24"/>
        </w:rPr>
        <w:t>质疑联系方式：</w:t>
      </w:r>
      <w:r>
        <w:rPr>
          <w:rFonts w:hint="eastAsia" w:cs="仿宋_GB2312" w:asciiTheme="minorEastAsia" w:hAnsiTheme="minorEastAsia"/>
          <w:sz w:val="24"/>
          <w:szCs w:val="24"/>
          <w:lang w:val="en-US" w:eastAsia="zh-CN"/>
        </w:rPr>
        <w:t>18069395600</w:t>
      </w:r>
    </w:p>
    <w:bookmarkEnd w:id="12"/>
    <w:p>
      <w:pPr>
        <w:wordWrap w:val="0"/>
        <w:snapToGrid w:val="0"/>
        <w:spacing w:line="440" w:lineRule="exact"/>
        <w:ind w:firstLine="480" w:firstLineChars="200"/>
        <w:rPr>
          <w:rFonts w:cs="仿宋_GB2312" w:asciiTheme="minorEastAsia" w:hAnsiTheme="minorEastAsia"/>
          <w:sz w:val="24"/>
          <w:szCs w:val="24"/>
        </w:rPr>
      </w:pPr>
      <w:bookmarkStart w:id="29" w:name="_Toc531358960"/>
      <w:bookmarkStart w:id="30" w:name="_Toc530551805"/>
      <w:bookmarkStart w:id="31" w:name="_Toc493956019"/>
      <w:r>
        <w:rPr>
          <w:rFonts w:cs="仿宋_GB2312" w:asciiTheme="minorEastAsia" w:hAnsiTheme="minorEastAsia"/>
          <w:sz w:val="24"/>
          <w:szCs w:val="24"/>
        </w:rPr>
        <w:t>3. 同级政府采购监督管理部门</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称：丽水市财政局政府采购监管处</w:t>
      </w:r>
      <w:r>
        <w:rPr>
          <w:rFonts w:cs="Calibri" w:asciiTheme="minorEastAsia" w:hAnsiTheme="minorEastAsia"/>
          <w:sz w:val="24"/>
          <w:szCs w:val="24"/>
        </w:rPr>
        <w:t> </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w:t>
      </w:r>
      <w:r>
        <w:rPr>
          <w:rFonts w:cs="仿宋_GB2312" w:asciiTheme="minorEastAsia" w:hAnsiTheme="minorEastAsia"/>
          <w:sz w:val="24"/>
          <w:szCs w:val="24"/>
        </w:rPr>
        <w:t>市莲都区北苑路</w:t>
      </w:r>
      <w:r>
        <w:rPr>
          <w:rFonts w:hint="eastAsia" w:cs="仿宋_GB2312" w:asciiTheme="minorEastAsia" w:hAnsiTheme="minorEastAsia"/>
          <w:sz w:val="24"/>
          <w:szCs w:val="24"/>
        </w:rPr>
        <w:t>190号</w:t>
      </w:r>
      <w:r>
        <w:rPr>
          <w:rFonts w:cs="仿宋_GB2312" w:asciiTheme="minorEastAsia" w:hAnsiTheme="minorEastAsia"/>
          <w:sz w:val="24"/>
          <w:szCs w:val="24"/>
        </w:rPr>
        <w:t>（丽水市财政局）</w:t>
      </w:r>
    </w:p>
    <w:p>
      <w:pPr>
        <w:wordWrap w:val="0"/>
        <w:snapToGrid w:val="0"/>
        <w:spacing w:line="440" w:lineRule="exact"/>
        <w:ind w:firstLine="720" w:firstLineChars="300"/>
        <w:rPr>
          <w:rFonts w:cs="Calibri" w:asciiTheme="minorEastAsia" w:hAnsiTheme="minorEastAsia"/>
          <w:sz w:val="24"/>
          <w:szCs w:val="24"/>
        </w:rPr>
      </w:pPr>
      <w:r>
        <w:rPr>
          <w:rFonts w:cs="仿宋_GB2312" w:asciiTheme="minorEastAsia" w:hAnsiTheme="minorEastAsia"/>
          <w:sz w:val="24"/>
          <w:szCs w:val="24"/>
        </w:rPr>
        <w:t>传</w:t>
      </w:r>
      <w:r>
        <w:rPr>
          <w:rFonts w:cs="Calibri" w:asciiTheme="minorEastAsia" w:hAnsiTheme="minorEastAsia"/>
          <w:sz w:val="24"/>
          <w:szCs w:val="24"/>
        </w:rPr>
        <w:t> </w:t>
      </w:r>
      <w:r>
        <w:rPr>
          <w:rFonts w:cs="仿宋_GB2312" w:asciiTheme="minorEastAsia" w:hAnsiTheme="minorEastAsia"/>
          <w:sz w:val="24"/>
          <w:szCs w:val="24"/>
        </w:rPr>
        <w:t xml:space="preserve">  真：0578-2669165</w:t>
      </w:r>
      <w:r>
        <w:rPr>
          <w:rFonts w:cs="Calibri" w:asciiTheme="minorEastAsia" w:hAnsiTheme="minorEastAsia"/>
          <w:sz w:val="24"/>
          <w:szCs w:val="24"/>
        </w:rPr>
        <w:t> </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联系人：</w:t>
      </w:r>
      <w:r>
        <w:rPr>
          <w:rFonts w:hint="eastAsia" w:cs="仿宋_GB2312" w:asciiTheme="minorEastAsia" w:hAnsiTheme="minorEastAsia"/>
          <w:sz w:val="24"/>
          <w:szCs w:val="24"/>
        </w:rPr>
        <w:t>吴</w:t>
      </w:r>
      <w:r>
        <w:rPr>
          <w:rFonts w:cs="仿宋_GB2312" w:asciiTheme="minorEastAsia" w:hAnsiTheme="minorEastAsia"/>
          <w:sz w:val="24"/>
          <w:szCs w:val="24"/>
        </w:rPr>
        <w:t>先生</w:t>
      </w:r>
      <w:r>
        <w:rPr>
          <w:rFonts w:hint="eastAsia" w:cs="仿宋_GB2312" w:asciiTheme="minorEastAsia" w:hAnsiTheme="minorEastAsia"/>
          <w:sz w:val="24"/>
          <w:szCs w:val="24"/>
        </w:rPr>
        <w:t>、叶先生</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监督投诉电话：0578-2669165</w:t>
      </w:r>
    </w:p>
    <w:p>
      <w:pPr>
        <w:wordWrap w:val="0"/>
        <w:snapToGrid w:val="0"/>
        <w:spacing w:line="440" w:lineRule="exact"/>
        <w:ind w:firstLine="510"/>
        <w:rPr>
          <w:rFonts w:cs="仿宋_GB2312" w:asciiTheme="minorEastAsia" w:hAnsiTheme="minorEastAsia"/>
          <w:sz w:val="24"/>
          <w:szCs w:val="24"/>
        </w:rPr>
      </w:pPr>
    </w:p>
    <w:p>
      <w:pPr>
        <w:wordWrap w:val="0"/>
        <w:snapToGrid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若对项目采购电子交易系统操作有疑问，可登录政采云（https://www.zcygov.cn/），点击右侧咨询小采，获取采小蜜智能服务管家帮助，或拨打政采云服务热线400-881-7190获取热线服务帮助。</w:t>
      </w:r>
    </w:p>
    <w:p>
      <w:pPr>
        <w:wordWrap w:val="0"/>
        <w:snapToGrid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CA问题联系电话（人工）：汇信CA 400-888-4636；天谷CA 400-087-8198。</w:t>
      </w:r>
    </w:p>
    <w:p>
      <w:pPr>
        <w:pStyle w:val="46"/>
        <w:spacing w:before="0" w:after="0" w:line="440" w:lineRule="exact"/>
        <w:rPr>
          <w:rFonts w:asciiTheme="minorEastAsia" w:hAnsiTheme="minorEastAsia"/>
          <w:strike/>
          <w:sz w:val="21"/>
          <w:szCs w:val="21"/>
        </w:rPr>
        <w:sectPr>
          <w:footerReference r:id="rId6" w:type="default"/>
          <w:pgSz w:w="11906" w:h="16838"/>
          <w:pgMar w:top="1418" w:right="1418" w:bottom="1418" w:left="1418" w:header="851" w:footer="851" w:gutter="0"/>
          <w:pgNumType w:start="1"/>
          <w:cols w:space="720" w:num="1"/>
          <w:docGrid w:linePitch="312" w:charSpace="0"/>
        </w:sect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jc w:val="both"/>
        <w:rPr>
          <w:rFonts w:hint="default" w:asciiTheme="minorEastAsia" w:hAnsiTheme="minorEastAsia" w:eastAsiaTheme="minorEastAsia"/>
          <w:sz w:val="36"/>
          <w:szCs w:val="36"/>
          <w:lang w:val="en-US" w:eastAsia="zh-CN"/>
        </w:rPr>
        <w:sectPr>
          <w:type w:val="continuous"/>
          <w:pgSz w:w="11906" w:h="16838"/>
          <w:pgMar w:top="1418" w:right="1418" w:bottom="1418" w:left="1418" w:header="851" w:footer="851" w:gutter="0"/>
          <w:cols w:space="720" w:num="1"/>
          <w:titlePg/>
          <w:docGrid w:linePitch="312" w:charSpace="0"/>
        </w:sectPr>
      </w:pPr>
    </w:p>
    <w:bookmarkEnd w:id="29"/>
    <w:bookmarkEnd w:id="30"/>
    <w:bookmarkEnd w:id="31"/>
    <w:p>
      <w:pPr>
        <w:pStyle w:val="46"/>
        <w:numPr>
          <w:ilvl w:val="0"/>
          <w:numId w:val="1"/>
        </w:numPr>
        <w:spacing w:before="0" w:after="0" w:line="360" w:lineRule="auto"/>
        <w:rPr>
          <w:rFonts w:hint="eastAsia" w:ascii="宋体" w:hAnsi="宋体"/>
          <w:sz w:val="36"/>
          <w:szCs w:val="36"/>
        </w:rPr>
      </w:pPr>
      <w:bookmarkStart w:id="32" w:name="_Toc409683143"/>
      <w:bookmarkStart w:id="33" w:name="_Toc530551819"/>
      <w:bookmarkStart w:id="34" w:name="_Toc531358974"/>
      <w:bookmarkStart w:id="35" w:name="_Toc493956031"/>
      <w:r>
        <w:rPr>
          <w:rFonts w:hint="eastAsia" w:ascii="宋体" w:hAnsi="宋体"/>
          <w:sz w:val="36"/>
          <w:szCs w:val="36"/>
        </w:rPr>
        <w:t xml:space="preserve"> </w:t>
      </w:r>
      <w:bookmarkStart w:id="36" w:name="_Toc26926"/>
      <w:r>
        <w:rPr>
          <w:rFonts w:hint="eastAsia" w:ascii="宋体" w:hAnsi="宋体"/>
          <w:sz w:val="36"/>
          <w:szCs w:val="36"/>
        </w:rPr>
        <w:t>招标需求</w:t>
      </w:r>
      <w:bookmarkEnd w:id="36"/>
    </w:p>
    <w:p>
      <w:pPr>
        <w:pStyle w:val="46"/>
        <w:spacing w:before="120" w:after="0" w:line="360" w:lineRule="auto"/>
        <w:jc w:val="left"/>
        <w:outlineLvl w:val="1"/>
        <w:rPr>
          <w:rFonts w:hint="eastAsia" w:ascii="仿宋_GB2312" w:eastAsia="仿宋_GB2312"/>
          <w:sz w:val="30"/>
          <w:szCs w:val="30"/>
        </w:rPr>
      </w:pPr>
      <w:bookmarkStart w:id="37" w:name="_Toc18432"/>
      <w:bookmarkStart w:id="38" w:name="_Toc5182"/>
      <w:bookmarkStart w:id="39" w:name="_Toc486423870"/>
      <w:bookmarkStart w:id="40" w:name="_Toc493956020"/>
      <w:bookmarkStart w:id="41" w:name="_Toc493957132"/>
      <w:bookmarkStart w:id="42" w:name="_Toc61512948"/>
      <w:r>
        <w:rPr>
          <w:rFonts w:hint="eastAsia" w:cs="仿宋_GB2312" w:asciiTheme="minorEastAsia" w:hAnsiTheme="minorEastAsia" w:eastAsiaTheme="minorEastAsia"/>
          <w:b w:val="0"/>
          <w:bCs w:val="0"/>
          <w:kern w:val="2"/>
          <w:sz w:val="24"/>
          <w:szCs w:val="24"/>
          <w:lang w:val="en-US" w:eastAsia="zh-CN" w:bidi="ar-SA"/>
        </w:rPr>
        <w:t xml:space="preserve">一 </w:t>
      </w:r>
      <w:r>
        <w:rPr>
          <w:rFonts w:ascii="仿宋_GB2312" w:eastAsia="仿宋_GB2312"/>
          <w:sz w:val="30"/>
          <w:szCs w:val="30"/>
        </w:rPr>
        <w:t xml:space="preserve"> </w:t>
      </w:r>
      <w:r>
        <w:rPr>
          <w:rFonts w:hint="eastAsia" w:ascii="仿宋_GB2312" w:eastAsia="仿宋_GB2312"/>
          <w:sz w:val="30"/>
          <w:szCs w:val="30"/>
        </w:rPr>
        <w:t>产地要求</w:t>
      </w:r>
      <w:bookmarkEnd w:id="37"/>
      <w:bookmarkEnd w:id="38"/>
      <w:bookmarkEnd w:id="39"/>
      <w:bookmarkEnd w:id="40"/>
      <w:bookmarkEnd w:id="41"/>
      <w:bookmarkEnd w:id="42"/>
    </w:p>
    <w:p>
      <w:pPr>
        <w:wordWrap w:val="0"/>
        <w:snapToGrid w:val="0"/>
        <w:spacing w:line="440" w:lineRule="exact"/>
        <w:ind w:left="2159" w:leftChars="228" w:hanging="1680" w:hangingChars="700"/>
        <w:rPr>
          <w:rFonts w:hint="eastAsia" w:cs="仿宋_GB2312" w:asciiTheme="minorEastAsia" w:hAnsiTheme="minorEastAsia"/>
          <w:sz w:val="24"/>
          <w:szCs w:val="24"/>
          <w:lang w:val="en-US" w:eastAsia="zh-CN"/>
        </w:rPr>
      </w:pPr>
      <w:r>
        <w:rPr>
          <w:rFonts w:hint="eastAsia" w:cs="仿宋_GB2312" w:asciiTheme="minorEastAsia" w:hAnsiTheme="minorEastAsia"/>
          <w:sz w:val="24"/>
          <w:szCs w:val="24"/>
          <w:lang w:val="en-US" w:eastAsia="zh-CN"/>
        </w:rPr>
        <w:t>根据法律法规，本项目采购产品须为中华人民共和国境内（不含港、澳、台）生产。</w:t>
      </w:r>
    </w:p>
    <w:p>
      <w:pPr>
        <w:pStyle w:val="6"/>
        <w:spacing w:before="120" w:beforeLines="50" w:after="0"/>
        <w:ind w:firstLine="0" w:firstLineChars="0"/>
        <w:rPr>
          <w:rFonts w:hint="eastAsia" w:hAnsi="Arial"/>
          <w:szCs w:val="30"/>
          <w:lang w:val="en-US" w:eastAsia="zh-CN"/>
        </w:rPr>
      </w:pPr>
      <w:bookmarkStart w:id="43" w:name="_Toc18895"/>
      <w:r>
        <w:rPr>
          <w:rFonts w:hint="eastAsia" w:hAnsi="Arial"/>
          <w:szCs w:val="30"/>
          <w:lang w:val="en-US" w:eastAsia="zh-CN"/>
        </w:rPr>
        <w:t>二   项目介绍</w:t>
      </w:r>
      <w:bookmarkEnd w:id="43"/>
    </w:p>
    <w:p>
      <w:pPr>
        <w:numPr>
          <w:ilvl w:val="0"/>
          <w:numId w:val="2"/>
        </w:numPr>
        <w:wordWrap w:val="0"/>
        <w:snapToGrid w:val="0"/>
        <w:spacing w:line="440" w:lineRule="exact"/>
        <w:ind w:left="2159" w:leftChars="228" w:hanging="1680" w:hangingChars="700"/>
        <w:rPr>
          <w:rFonts w:hint="eastAsia" w:cs="仿宋_GB2312" w:asciiTheme="minorEastAsia" w:hAnsiTheme="minorEastAsia"/>
          <w:sz w:val="24"/>
          <w:szCs w:val="24"/>
          <w:u w:val="single"/>
          <w:lang w:val="en-US" w:eastAsia="zh-CN"/>
        </w:rPr>
      </w:pPr>
      <w:r>
        <w:rPr>
          <w:rFonts w:hint="eastAsia" w:cs="仿宋_GB2312" w:asciiTheme="minorEastAsia" w:hAnsiTheme="minorEastAsia"/>
          <w:sz w:val="24"/>
          <w:szCs w:val="24"/>
          <w:lang w:eastAsia="zh-CN"/>
        </w:rPr>
        <w:t>该项目包含</w:t>
      </w:r>
      <w:r>
        <w:rPr>
          <w:rFonts w:hint="eastAsia" w:cs="仿宋_GB2312" w:asciiTheme="minorEastAsia" w:hAnsiTheme="minorEastAsia"/>
          <w:sz w:val="24"/>
          <w:szCs w:val="24"/>
          <w:lang w:val="en-US" w:eastAsia="zh-CN"/>
        </w:rPr>
        <w:t>监控设备、机房设备、广播系统、地下传输线路等内容。</w:t>
      </w:r>
    </w:p>
    <w:p>
      <w:pPr>
        <w:wordWrap w:val="0"/>
        <w:snapToGrid w:val="0"/>
        <w:spacing w:line="440" w:lineRule="exact"/>
        <w:ind w:firstLine="480" w:firstLineChars="200"/>
        <w:rPr>
          <w:rFonts w:hint="default" w:cs="仿宋_GB2312" w:asciiTheme="minorEastAsia" w:hAnsiTheme="minorEastAsia" w:eastAsiaTheme="minorEastAsia"/>
          <w:color w:val="auto"/>
          <w:sz w:val="24"/>
          <w:szCs w:val="24"/>
          <w:highlight w:val="none"/>
          <w:lang w:val="en-US" w:eastAsia="zh-CN"/>
        </w:rPr>
      </w:pPr>
      <w:r>
        <w:rPr>
          <w:rFonts w:hint="eastAsia" w:cs="仿宋_GB2312" w:asciiTheme="minorEastAsia" w:hAnsiTheme="minorEastAsia"/>
          <w:color w:val="auto"/>
          <w:sz w:val="24"/>
          <w:szCs w:val="24"/>
          <w:lang w:val="en-US" w:eastAsia="zh-CN"/>
        </w:rPr>
        <w:t>2、</w:t>
      </w:r>
      <w:r>
        <w:rPr>
          <w:rFonts w:hint="eastAsia" w:cs="仿宋_GB2312" w:asciiTheme="minorEastAsia" w:hAnsiTheme="minorEastAsia"/>
          <w:color w:val="auto"/>
          <w:sz w:val="24"/>
          <w:szCs w:val="24"/>
        </w:rPr>
        <w:t>供应商仅限</w:t>
      </w:r>
      <w:r>
        <w:rPr>
          <w:rFonts w:hint="eastAsia" w:cs="仿宋_GB2312" w:asciiTheme="minorEastAsia" w:hAnsiTheme="minorEastAsia"/>
          <w:color w:val="auto"/>
          <w:sz w:val="24"/>
          <w:szCs w:val="24"/>
          <w:highlight w:val="none"/>
          <w:lang w:eastAsia="zh-CN"/>
        </w:rPr>
        <w:t>下列参数要求</w:t>
      </w:r>
      <w:r>
        <w:rPr>
          <w:rFonts w:hint="eastAsia" w:cs="仿宋_GB2312" w:asciiTheme="minorEastAsia" w:hAnsiTheme="minorEastAsia"/>
          <w:color w:val="auto"/>
          <w:sz w:val="24"/>
          <w:szCs w:val="24"/>
          <w:highlight w:val="none"/>
        </w:rPr>
        <w:t>报价</w:t>
      </w:r>
      <w:r>
        <w:rPr>
          <w:rFonts w:hint="eastAsia" w:cs="仿宋_GB2312" w:asciiTheme="minorEastAsia" w:hAnsiTheme="minorEastAsia"/>
          <w:color w:val="auto"/>
          <w:sz w:val="24"/>
          <w:szCs w:val="24"/>
          <w:highlight w:val="none"/>
          <w:lang w:eastAsia="zh-CN"/>
        </w:rPr>
        <w:t>，</w:t>
      </w:r>
      <w:r>
        <w:rPr>
          <w:rFonts w:hint="eastAsia" w:cs="仿宋_GB2312" w:asciiTheme="minorEastAsia" w:hAnsiTheme="minorEastAsia"/>
          <w:color w:val="auto"/>
          <w:sz w:val="24"/>
          <w:szCs w:val="24"/>
          <w:highlight w:val="none"/>
          <w:lang w:val="en-US" w:eastAsia="zh-CN"/>
        </w:rPr>
        <w:t>所有的产品参数必须大于或者是等于采购内容及清单表中的参数。</w:t>
      </w:r>
    </w:p>
    <w:p>
      <w:pPr>
        <w:wordWrap w:val="0"/>
        <w:snapToGrid w:val="0"/>
        <w:spacing w:line="440" w:lineRule="exact"/>
        <w:ind w:firstLine="480" w:firstLineChars="200"/>
        <w:rPr>
          <w:rFonts w:hint="eastAsia" w:cs="仿宋_GB2312" w:asciiTheme="minorEastAsia" w:hAnsiTheme="minorEastAsia"/>
          <w:color w:val="auto"/>
          <w:sz w:val="24"/>
          <w:szCs w:val="24"/>
          <w:highlight w:val="none"/>
        </w:rPr>
      </w:pPr>
      <w:r>
        <w:rPr>
          <w:rFonts w:hint="eastAsia" w:cs="仿宋_GB2312" w:asciiTheme="minorEastAsia" w:hAnsiTheme="minorEastAsia"/>
          <w:color w:val="auto"/>
          <w:sz w:val="24"/>
          <w:szCs w:val="24"/>
          <w:highlight w:val="none"/>
          <w:lang w:val="en-US" w:eastAsia="zh-CN"/>
        </w:rPr>
        <w:t>3、</w:t>
      </w:r>
      <w:r>
        <w:rPr>
          <w:rFonts w:hint="eastAsia" w:cs="仿宋_GB2312" w:asciiTheme="minorEastAsia" w:hAnsiTheme="minorEastAsia"/>
          <w:color w:val="auto"/>
          <w:sz w:val="24"/>
          <w:szCs w:val="24"/>
          <w:highlight w:val="none"/>
        </w:rPr>
        <w:t>本项目为改造升级项目，供应商负责将采购人原有旧设备与本项目新设备对接拆装、调试等工作。该项目的设备、材料费、上山搬运费、安装调试费人工费、税费等所有与项目相关的费用均由中标的供应商负责</w:t>
      </w:r>
      <w:r>
        <w:rPr>
          <w:rFonts w:hint="eastAsia" w:cs="仿宋_GB2312" w:asciiTheme="minorEastAsia" w:hAnsiTheme="minorEastAsia"/>
          <w:color w:val="auto"/>
          <w:sz w:val="24"/>
          <w:szCs w:val="24"/>
          <w:highlight w:val="none"/>
          <w:lang w:eastAsia="zh-CN"/>
        </w:rPr>
        <w:t>（观音岩至机房光缆套管除自行铺设外，还可向其他公司长期租用解决，相关费用应包含在总报价中）</w:t>
      </w:r>
      <w:r>
        <w:rPr>
          <w:rFonts w:hint="eastAsia" w:cs="仿宋_GB2312" w:asciiTheme="minorEastAsia" w:hAnsiTheme="minorEastAsia"/>
          <w:color w:val="auto"/>
          <w:sz w:val="24"/>
          <w:szCs w:val="24"/>
          <w:highlight w:val="none"/>
        </w:rPr>
        <w:t>。</w:t>
      </w:r>
    </w:p>
    <w:p>
      <w:pPr>
        <w:pStyle w:val="2"/>
        <w:rPr>
          <w:rFonts w:hint="default" w:ascii="仿宋_GB2312" w:hAnsi="宋体" w:eastAsia="仿宋_GB2312" w:cs="宋体"/>
          <w:bCs/>
          <w:sz w:val="24"/>
          <w:szCs w:val="24"/>
          <w:lang w:val="en-US" w:eastAsia="zh-CN"/>
        </w:rPr>
      </w:pPr>
    </w:p>
    <w:p>
      <w:pPr>
        <w:pStyle w:val="6"/>
        <w:spacing w:before="120" w:beforeLines="50" w:after="0"/>
        <w:ind w:firstLine="0" w:firstLineChars="0"/>
      </w:pPr>
      <w:bookmarkStart w:id="44" w:name="_Toc61512949"/>
      <w:bookmarkStart w:id="45" w:name="_Toc7745"/>
      <w:bookmarkStart w:id="46" w:name="_Toc24913"/>
      <w:r>
        <w:rPr>
          <w:rFonts w:hint="eastAsia" w:hAnsi="Arial"/>
          <w:szCs w:val="30"/>
          <w:lang w:val="en-US" w:eastAsia="zh-CN"/>
        </w:rPr>
        <w:t>三</w:t>
      </w:r>
      <w:r>
        <w:rPr>
          <w:rFonts w:hint="eastAsia"/>
          <w:szCs w:val="30"/>
        </w:rPr>
        <w:t xml:space="preserve">   </w:t>
      </w:r>
      <w:bookmarkStart w:id="47" w:name="_Toc493956021"/>
      <w:bookmarkStart w:id="48" w:name="_Toc493957133"/>
      <w:bookmarkStart w:id="49" w:name="_Toc486423871"/>
      <w:r>
        <w:rPr>
          <w:rFonts w:hint="eastAsia"/>
          <w:szCs w:val="30"/>
        </w:rPr>
        <w:t>采购</w:t>
      </w:r>
      <w:bookmarkEnd w:id="47"/>
      <w:bookmarkEnd w:id="48"/>
      <w:bookmarkEnd w:id="49"/>
      <w:r>
        <w:rPr>
          <w:rFonts w:hint="eastAsia"/>
          <w:szCs w:val="30"/>
        </w:rPr>
        <w:t>内容及清单</w:t>
      </w:r>
      <w:bookmarkEnd w:id="44"/>
      <w:bookmarkEnd w:id="45"/>
      <w:bookmarkEnd w:id="46"/>
    </w:p>
    <w:tbl>
      <w:tblPr>
        <w:tblStyle w:val="49"/>
        <w:tblW w:w="91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260"/>
        <w:gridCol w:w="5735"/>
        <w:gridCol w:w="840"/>
        <w:gridCol w:w="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23"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序号</w:t>
            </w:r>
          </w:p>
        </w:tc>
        <w:tc>
          <w:tcPr>
            <w:tcW w:w="1260"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产品名称</w:t>
            </w:r>
          </w:p>
        </w:tc>
        <w:tc>
          <w:tcPr>
            <w:tcW w:w="5735" w:type="dxa"/>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b/>
                <w:bCs/>
                <w:kern w:val="0"/>
                <w:szCs w:val="21"/>
              </w:rPr>
              <w:t>参数要求</w:t>
            </w:r>
          </w:p>
        </w:tc>
        <w:tc>
          <w:tcPr>
            <w:tcW w:w="840"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数量</w:t>
            </w:r>
          </w:p>
        </w:tc>
        <w:tc>
          <w:tcPr>
            <w:tcW w:w="617"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23" w:type="dxa"/>
            <w:noWrap w:val="0"/>
            <w:vAlign w:val="center"/>
          </w:tcPr>
          <w:p>
            <w:pPr>
              <w:widowControl/>
              <w:jc w:val="center"/>
              <w:rPr>
                <w:rFonts w:hint="eastAsia" w:ascii="宋体" w:hAnsi="宋体" w:cs="宋体"/>
                <w:b/>
                <w:bCs/>
                <w:kern w:val="0"/>
                <w:sz w:val="20"/>
                <w:szCs w:val="20"/>
              </w:rPr>
            </w:pPr>
            <w:r>
              <w:rPr>
                <w:rFonts w:hint="eastAsia" w:ascii="仿宋_GB2312" w:hAnsi="宋体" w:eastAsia="仿宋_GB2312" w:cs="宋体"/>
                <w:b/>
                <w:bCs/>
                <w:kern w:val="0"/>
                <w:szCs w:val="21"/>
              </w:rPr>
              <w:t>一</w:t>
            </w:r>
          </w:p>
        </w:tc>
        <w:tc>
          <w:tcPr>
            <w:tcW w:w="1260" w:type="dxa"/>
            <w:noWrap w:val="0"/>
            <w:vAlign w:val="center"/>
          </w:tcPr>
          <w:p>
            <w:pPr>
              <w:widowControl/>
              <w:jc w:val="center"/>
              <w:rPr>
                <w:rFonts w:hint="eastAsia" w:ascii="宋体" w:hAnsi="宋体" w:cs="宋体"/>
                <w:b/>
                <w:bCs/>
                <w:kern w:val="0"/>
                <w:sz w:val="20"/>
                <w:szCs w:val="20"/>
              </w:rPr>
            </w:pPr>
            <w:r>
              <w:rPr>
                <w:rFonts w:hint="eastAsia" w:ascii="仿宋_GB2312" w:hAnsi="宋体" w:eastAsia="仿宋_GB2312" w:cs="宋体"/>
                <w:b/>
                <w:bCs/>
                <w:kern w:val="0"/>
                <w:szCs w:val="21"/>
              </w:rPr>
              <w:t>新增监控及人流量监测</w:t>
            </w:r>
          </w:p>
        </w:tc>
        <w:tc>
          <w:tcPr>
            <w:tcW w:w="5735" w:type="dxa"/>
            <w:noWrap/>
            <w:vAlign w:val="center"/>
          </w:tcPr>
          <w:p>
            <w:pPr>
              <w:widowControl/>
              <w:jc w:val="center"/>
              <w:rPr>
                <w:rFonts w:hint="eastAsia" w:ascii="仿宋_GB2312" w:hAnsi="宋体" w:eastAsia="仿宋_GB2312" w:cs="宋体"/>
                <w:b/>
                <w:bCs/>
                <w:kern w:val="0"/>
                <w:szCs w:val="21"/>
              </w:rPr>
            </w:pPr>
          </w:p>
        </w:tc>
        <w:tc>
          <w:tcPr>
            <w:tcW w:w="840" w:type="dxa"/>
            <w:noWrap w:val="0"/>
            <w:vAlign w:val="center"/>
          </w:tcPr>
          <w:p>
            <w:pPr>
              <w:widowControl/>
              <w:jc w:val="center"/>
              <w:rPr>
                <w:rFonts w:hint="eastAsia" w:ascii="宋体" w:hAnsi="宋体" w:cs="宋体"/>
                <w:b/>
                <w:bCs/>
                <w:kern w:val="0"/>
                <w:sz w:val="20"/>
                <w:szCs w:val="20"/>
              </w:rPr>
            </w:pPr>
          </w:p>
        </w:tc>
        <w:tc>
          <w:tcPr>
            <w:tcW w:w="617" w:type="dxa"/>
            <w:noWrap w:val="0"/>
            <w:vAlign w:val="center"/>
          </w:tcPr>
          <w:p>
            <w:pPr>
              <w:widowControl/>
              <w:jc w:val="center"/>
              <w:rPr>
                <w:rFonts w:hint="eastAsia" w:ascii="宋体" w:hAnsi="宋体" w:cs="宋体"/>
                <w:b/>
                <w:bCs/>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8"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 xml:space="preserve">1 </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网络枪式摄像机（测流）（1、观音岩入口（公厕门口），一台；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2、南明山上山主通道牌楼，一台；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3、南明山山脚左侧侧门入口，一台；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4、大门楼山庄进口处，一台；）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具有400万像素 CMOS传感器。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▲具有不小于1/1.8"靶面尺寸。</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▲内置GPU芯片。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▲最低照度彩色不大于0.0002 lx，黑白不大于0.0001 lx。</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设备水平中心分辨力不小于1500TVL。</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支持H.264、H.265、MJPEG视频编码格式，且具有High Profile编码能力。</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需支持四码流技术，主码流分辨率不小于2560x1440@25fps，子码流不小于704x576@25fps，第三码流不小于1920x1080@25fps，第四码流不小于704x576@25fps。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▲支持亮度异常、清晰度异常、花屏、雪花、偏色、画面冻结、增益失衡、画面抖动、条纹干扰、信号丢失、视频遮挡、光晕、紫边等故障报警功能。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▲同一静止场景相同图像质量下，设备在H.265编码方式时，开启智能编码功能和不开启智能编码相比，码率节约80%。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▲具有倾斜客流统计和人员密度检测两种设置选项。</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▲支持倾斜客流统计，可设置最多3个允许交叉的多边形客流统计区域，每个区域均可设置统计方式为：进入、离开、进入和离开，可在预览画面实时叠加统计结果。（公安部检验报告证明）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▲支持人员密度检测功能，可设置最多8个多边形人员密度检测区域，并支持在OSD上叠加每个区域的人数/等级/占空比信息。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▲支持设置3个人员密度等级，当人员数量或区域占空比达到设定阈值时，可触发报警。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需支持IP67防尘防水。</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支持DC12V电源反送功能。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▲具有低温低气压适应性，可在不高于-45℃和气压50kPa环境下正常工作。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需同时支持DC12V和POE供电，且在不小于DC12V±30%范围内变化时可以正常工作。</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3"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网络枪式摄像机（1、观音岩入口（公厕门口）一台；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2、南明山霞光亭枪机一台；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3、仁寿寺左侧广场（上下路口）二台 ；</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4、梅园枪机一台；）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1.具有400万像素 CMOS传感器。</w:t>
            </w:r>
          </w:p>
          <w:p>
            <w:pPr>
              <w:widowControl/>
              <w:jc w:val="left"/>
              <w:rPr>
                <w:rFonts w:hint="eastAsia" w:ascii="仿宋_GB2312" w:hAnsi="仿宋_GB2312" w:eastAsia="仿宋_GB2312" w:cs="仿宋_GB2312"/>
                <w:color w:val="auto"/>
                <w:kern w:val="0"/>
                <w:sz w:val="20"/>
                <w:szCs w:val="20"/>
              </w:rPr>
            </w:pPr>
            <w:r>
              <w:rPr>
                <w:rFonts w:hint="eastAsia" w:ascii="仿宋_GB2312" w:hAnsi="仿宋_GB2312" w:eastAsia="仿宋_GB2312" w:cs="仿宋_GB2312"/>
                <w:kern w:val="0"/>
                <w:sz w:val="20"/>
                <w:szCs w:val="20"/>
              </w:rPr>
              <w:t>2.内置</w:t>
            </w:r>
            <w:r>
              <w:rPr>
                <w:rFonts w:hint="eastAsia" w:ascii="仿宋_GB2312" w:hAnsi="仿宋_GB2312" w:eastAsia="仿宋_GB2312" w:cs="仿宋_GB2312"/>
                <w:color w:val="auto"/>
                <w:kern w:val="0"/>
                <w:sz w:val="20"/>
                <w:szCs w:val="20"/>
              </w:rPr>
              <w:t>GPU芯片,内置红外与白光补光灯。</w:t>
            </w:r>
          </w:p>
          <w:p>
            <w:pPr>
              <w:widowControl/>
              <w:numPr>
                <w:ilvl w:val="0"/>
                <w:numId w:val="3"/>
              </w:numPr>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rPr>
              <w:t>最大分辨</w:t>
            </w:r>
            <w:r>
              <w:rPr>
                <w:rFonts w:hint="eastAsia" w:ascii="仿宋_GB2312" w:hAnsi="仿宋_GB2312" w:eastAsia="仿宋_GB2312" w:cs="仿宋_GB2312"/>
                <w:color w:val="auto"/>
                <w:kern w:val="0"/>
                <w:sz w:val="20"/>
                <w:szCs w:val="20"/>
                <w:highlight w:val="none"/>
              </w:rPr>
              <w:t>率</w:t>
            </w:r>
            <w:r>
              <w:rPr>
                <w:rFonts w:hint="eastAsia" w:ascii="仿宋_GB2312" w:hAnsi="仿宋_GB2312" w:eastAsia="仿宋_GB2312" w:cs="仿宋_GB2312"/>
                <w:color w:val="auto"/>
                <w:kern w:val="0"/>
                <w:sz w:val="20"/>
                <w:szCs w:val="20"/>
                <w:highlight w:val="none"/>
                <w:lang w:eastAsia="zh-CN"/>
              </w:rPr>
              <w:t>不小于</w:t>
            </w:r>
            <w:r>
              <w:rPr>
                <w:rFonts w:hint="eastAsia" w:ascii="仿宋_GB2312" w:hAnsi="仿宋_GB2312" w:eastAsia="仿宋_GB2312" w:cs="仿宋_GB2312"/>
                <w:color w:val="auto"/>
                <w:kern w:val="0"/>
                <w:sz w:val="20"/>
                <w:szCs w:val="20"/>
                <w:highlight w:val="none"/>
              </w:rPr>
              <w:t>2560x1440。</w:t>
            </w:r>
          </w:p>
          <w:p>
            <w:pPr>
              <w:widowControl/>
              <w:numPr>
                <w:ilvl w:val="0"/>
                <w:numId w:val="3"/>
              </w:numPr>
              <w:ind w:left="0" w:leftChars="0" w:firstLine="0" w:firstLineChars="0"/>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需具有20路取流路数能力，以满足更多用户同时在线访问摄像机视频。</w:t>
            </w:r>
          </w:p>
          <w:p>
            <w:pPr>
              <w:widowControl/>
              <w:numPr>
                <w:ilvl w:val="0"/>
                <w:numId w:val="0"/>
              </w:numPr>
              <w:ind w:leftChars="0"/>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5.最低照度彩色：</w:t>
            </w:r>
            <w:r>
              <w:rPr>
                <w:rFonts w:hint="eastAsia" w:ascii="仿宋_GB2312" w:hAnsi="仿宋_GB2312" w:eastAsia="仿宋_GB2312" w:cs="仿宋_GB2312"/>
                <w:color w:val="auto"/>
                <w:kern w:val="0"/>
                <w:sz w:val="20"/>
                <w:szCs w:val="20"/>
                <w:highlight w:val="none"/>
                <w:lang w:eastAsia="zh-CN"/>
              </w:rPr>
              <w:t>不大于</w:t>
            </w:r>
            <w:r>
              <w:rPr>
                <w:rFonts w:hint="eastAsia" w:ascii="仿宋_GB2312" w:hAnsi="仿宋_GB2312" w:eastAsia="仿宋_GB2312" w:cs="仿宋_GB2312"/>
                <w:color w:val="auto"/>
                <w:kern w:val="0"/>
                <w:sz w:val="20"/>
                <w:szCs w:val="20"/>
                <w:highlight w:val="none"/>
              </w:rPr>
              <w:t>0.0008 lx，黑白：</w:t>
            </w:r>
            <w:r>
              <w:rPr>
                <w:rFonts w:hint="eastAsia" w:ascii="仿宋_GB2312" w:hAnsi="仿宋_GB2312" w:eastAsia="仿宋_GB2312" w:cs="仿宋_GB2312"/>
                <w:color w:val="auto"/>
                <w:kern w:val="0"/>
                <w:sz w:val="20"/>
                <w:szCs w:val="20"/>
                <w:highlight w:val="none"/>
                <w:lang w:eastAsia="zh-CN"/>
              </w:rPr>
              <w:t>不大于</w:t>
            </w:r>
            <w:r>
              <w:rPr>
                <w:rFonts w:hint="eastAsia" w:ascii="仿宋_GB2312" w:hAnsi="仿宋_GB2312" w:eastAsia="仿宋_GB2312" w:cs="仿宋_GB2312"/>
                <w:color w:val="auto"/>
                <w:kern w:val="0"/>
                <w:sz w:val="20"/>
                <w:szCs w:val="20"/>
                <w:highlight w:val="none"/>
              </w:rPr>
              <w:t>0.0001 lx，灰度等级不小于11级。</w:t>
            </w:r>
          </w:p>
          <w:p>
            <w:pPr>
              <w:widowControl/>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6.红外补光距离不小于85米。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7.需支持三码流技术，可同时输出三路码流，主码流最高2560x1440@30fps，第三码流最大2560x1440 @ 30fps，子码流704x576@30fps。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8.在2560x1440 @ 25fps下，清晰度不小于1400TVL。</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9.支持H.264、H.265、MJPEG视频编码格式，且具有High Profile编码能力。</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10.需具有电子防抖、ROI感兴趣区域、SVC可伸缩编码、自动增益、背光补偿、数字降噪、强光抑制、走廊模式、视频水印等功能。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11.同一静止场景相同图像质量下，设备在H.265编码方式时，开启智能编码功能和不开启智能编码相比，码率节约1/2。</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12.需支持DC12V供电，且在不小于DC12V±30%范围内变化时可以正常工作。</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消防监控网络球机（观音岩入口（公厕门口），消防监控一台）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热成像双光谱网络智能球型摄像机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最大图像尺寸：384 × 288</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焦距（镜头）：25mm</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测温范围-20~+150℃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▲噪声等效温差(NETD)在15mk及以下</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▲最小可分辨温差（MRTD）值不大于300mk</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热成像帧率：支持50帧/秒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▲支持温度异常报警功能，在探测温度区域中有超过预设温度时，可发出报警信号</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 xml:space="preserve">支持自动增益控制,数字图像细节增强技术；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▲智能行为分析中可对人车进行分类，并用不同颜色标注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▲支持热成像视频区域入侵侦测、越界侦测、进入区域侦测、离开区域侦测、物品移除、物品遗留；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▲热成像视频图像具有白热、黑热、融合1、融合2、彩虹、铁红1、铁红2、深褐色、色彩1、色彩2、冰火、雨、红热、绿热、深蓝15种模式。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 xml:space="preserve">▲低照度，彩色≤0.001lx，黑白≤0.0001lx，提供公安部检测报告证明，原件备查（可见光要求）；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具有透雾功能，并且可设置选项，可调等级（可见光要求）</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支持自动聚焦、强光抑制、透雾功能、电子放大（可见光要求）、电子防抖；</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支持雨刷功能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水平方向360°连续旋转，垂直方向-5°-90°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球机可上传角度等信息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▲支持太阳防灼烧功能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▲在20%的网络丢包环境中，可正常显示监视画面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样机宜能对移动目标进行自动跟踪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▲电源电压在AC24V±30%，DC24~48V范围内变化时，样机应能正常工作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支持7路报警输入，2路报警输出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能够识别江面上的船只，并触发报警，并且能够显示船只信息。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低温-45℃，高温+70℃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支持H.265、H.264、MPEG-4、MJPEG</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▲当CPU占有率超过预设值或内存可用容量低于预设值时，可通过客户端软件或者IE浏览器报警</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球机（漉雪亭球机,带夜视功能一台）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▲视频输出支持2560×1440@25fps，分辨力不小于1400TVL，红外距离可达300米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支持23倍光学变焦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▲支持最低照度可达彩色0.0002Lux，黑白0.0001Lux（以公安部检验报告为准）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▲支持水平手控速度不小于550°/S，垂直速度不小于120°/S，云台定位精度为±0.1°</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水平旋转范围为360°连续旋转，垂直旋转范围为-20°~90°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支持300个预置位，可按照所设置的预置位完成不小于8条巡航路径，支持不小于4条模式路径设置，支持预置位视频冻结功能；可实现RS485接口优先或RJ45网络接口优先控制功能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样机可对设定区域内的运动目标在设定时间内持续跟踪，使该目标处于主视频图像中，样机可自动调节变倍，可对该目标抓拍图片并可手动切换跟踪目标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▲信噪比≥63dB，网络延时不大于100ms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▲动态范围不小于106dB，照度适应范围不小于138dB，宽动态能力综合得分不小于135</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▲样机与客户端之间用300m五类非屏蔽网线直接连接，网络传输能力满足发送1500个数据包，重复测试3次，每次丢包数不大于1个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▲具备较强的网络自适应能力，在丢包率为20%的网络环境下，仍可正常显示监视画面。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支持智能红外、透雾、强光抑制、电子防抖、数字降噪、防红外过曝功能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支持区域遮盖功能，支持设置不少于24个不规则四边形区域，可设置不同颜色；支持3D定位、断电记忆功能；支持IP地址访问控制功能，支持定时抓图或报警联动抓图上传ftp功能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▲球机应具备本机存储功能，支持SD卡热插拔，最大支持512GB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支持采用H.265、H.264视频编码标准，H.264编码支持Baseline/Main/High Profile，音频编码支持G.711ulaw/G.711alaw/G.726/G.722.1</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支持三码流同时输出，主码流、第三码流同时支持2560×1440@30fps，2048×1536@30fps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支持GB28181协议，支持标准Onvif协议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支持区域入侵、越界入侵、徘徊、物品移除、物品遗留、人员聚集、停车，并联动报警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具备较好的防护性能环境适应性，支持IP67，8kV防浪涌，工作温度范围可达-45℃-70℃</w:t>
            </w:r>
          </w:p>
          <w:p>
            <w:pPr>
              <w:widowControl/>
              <w:jc w:val="left"/>
              <w:rPr>
                <w:rFonts w:hint="eastAsia" w:ascii="仿宋_GB2312" w:hAnsi="仿宋_GB2312" w:eastAsia="仿宋_GB2312" w:cs="仿宋_GB2312"/>
                <w:kern w:val="0"/>
                <w:sz w:val="20"/>
                <w:szCs w:val="20"/>
                <w:lang w:eastAsia="zh-CN"/>
              </w:rPr>
            </w:pPr>
            <w:r>
              <w:rPr>
                <w:rFonts w:hint="eastAsia" w:ascii="仿宋_GB2312" w:hAnsi="仿宋_GB2312" w:eastAsia="仿宋_GB2312" w:cs="仿宋_GB2312"/>
                <w:kern w:val="0"/>
                <w:sz w:val="20"/>
                <w:szCs w:val="20"/>
              </w:rPr>
              <w:t>▲具备较好的电源适应性，电压在AC24V±30%或DC24V±30%范围内变化时，设备可正常工作</w:t>
            </w:r>
            <w:r>
              <w:rPr>
                <w:rFonts w:hint="eastAsia" w:ascii="仿宋_GB2312" w:hAnsi="仿宋_GB2312" w:eastAsia="仿宋_GB2312" w:cs="仿宋_GB2312"/>
                <w:kern w:val="0"/>
                <w:sz w:val="20"/>
                <w:szCs w:val="20"/>
                <w:lang w:eastAsia="zh-CN"/>
              </w:rPr>
              <w:t>。</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轻智能超脑</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硬件规格：</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2U标准机架式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2个HDMI，2个VGA,HDMI+VGA组内同源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8盘位，可满配8T硬盘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2个千兆网口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2个USB2.0接口、1个USB3.0接口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1个eSATA接口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支持RAID0、1、5、10，支持全局热备盘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报警IO：16进4出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▲可接入1T、2T、3T、4T、6T、8T、10T、12T、 14T、16T容量的SATA接口硬盘；可接入AI硬盘；可接入SSD固态硬盘；可接入加密硬盘；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开启视频流智能分析，NVR网络发送带宽不会降低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开启视频流智能分析，NVR解码性能不会降低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▲支持客流量统计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在视频预览画面查看实时预警面板，包括：事件名称、事件触发时间、人脸抓图，针对人脸比对同时显示姓名、相似度，针对车辆报警同时显示车牌。针对人体和车辆目标，可分别显示出“人体”、“车辆”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▲支持从其他设备接入设定时间的录像文件，并对录像文件进行人脸检测和识别，实时显示识别结果。支持人脸戴眼镜检出率不低于99%</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▲设备的视频输出口HDMI1、HDMI2和VGA1、VGA2均可以显示系统主菜单</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▲同屏预览：支持活动目标与实时预览同屏显示。实时预览的同时可以提取视频画面中的活动目标，可显示人脸、人体、车辆等目标图片，点击图片可即时回放相关录像。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▲可获取样机网卡吞吐量、MTU（最大传输单元）、网络接入带宽、网络输出带宽等信息，并支持图形化显示发送速率、接收速率。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▲网络状态检测：支持网络延时、丢包测试，支持网络抓包备份。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▲网络资源统计：可实时查看设备IP通道接入、远程预览、远程回放及下载、网络接收剩余、网络发送剩余带宽。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支持接入双目、三目、球型鹰眼、环型鹰眼相机，鱼眼等拼接摄像机，并可在拼接摄像机的多屏模式下，可将视频画面以多画面分割方式显示，且可自定义画面布局。</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▲支持本地预览权限的配置，设置权限后的通道只有登录后才会出现预览画面； 支持远程预览加密，只有输入密钥才能解开视频；并支持码流AES加密。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▲100万人脸抓拍库（存储于硬盘中）下，以图搜图检索响应时间不大于3秒。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▲正脸单人单次通过检测区域，100人次人脸正确检出数不少于99次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硬盘</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6T企业级硬件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工业级光纤交换机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4口千兆电口+1千兆SFP口， 工作温度： -40℃-75℃ ，支持9.6-60VDC，浪涌保护。加18W工业电源 24V 0.75A，含单模千兆光模块。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二合一网络防雷器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电源220V，信号5V，最大放电22KA，信号7.5KA，负载功率2000W/220V</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枪机支架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壁装</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球机支架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壁装</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支撑杆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设备箱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300*400*500mm喷塑（含空开16A2P  电源避雷器  20kA/275V ）2P）</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二</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机房设备</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标准机柜</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800X600X2000mm标准机柜，承载:静载800KG(带支架)  防护等级:IP20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主要材料:方孔条与安装梁：耐指纹敷铝锌板；其余：SPCC优质冷轧板；厚度：方孔条 2.0mm；安装梁 1.5mm；其余 1.2mm。表面处理:方孔条、安装横梁：镀铝锌板 ；其余：脱脂、硅烷化处理 、静电喷塑；配备2组风扇</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无线键盘套</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型号: MK275成色:MK275标配+电池（内含） MK275键鼠 mk275+彩色键盘膜 MK270+专用键盘膜+鼠标垫 支持人体工程学 非机械键盘</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线路整理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原机房内线路整理</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人工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三</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公共广播系统设备</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LW-AB5控制主机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1.采用工控机机箱设计，具有≥17.3英寸LED液晶显示屏，支持触摸控制屏，支持1080P分辨率；服务器运载windows server 2008或以上操作系统。</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2.具备3个网口，支持千兆网络，满足网络数据交换，可同时传输上百套节目源。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▲3.具备抽拉键盘、触控鼠标面板、分体式左右键设计；支持1路短路触发开机接口，用于实现定时驱动开机运行；自带一路短路输入触发接口，用于触发预置语音提示（或报警）。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4.配置不低于四核四线/i5程处理器。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▲5.设备支持≥1xPS/2接口；≥7x串口；≥1xVGA；≥1xHDMI；≥1xDP；≥8xUSB，可满足信号及控制需求。</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6.自带钥匙式电源开关，用于控制主机开/关机；内置DVD光驱，支持WAV、WMA、MP3、DVD等格式。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7.内置数字功率放大器，一路内置可输出6W的监听喇叭，实现服务器发起任务时的监听。支持一路外置可输出20W的功率输出，外接音箱进行本地扩音。自带2路LINE OUT线路输出，外接功率放大器。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▲8.集成21个音频输入接口,5个音频输出接口。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9.设备自带一键触发全区紧急报警按钮，标配PTT麦克风，可独立音量调节，可配置一键紧急广播或一键业务咨询功能，一键广播优先于外置AUX与后板话筒输入。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▲10.自带5路可编程智能电源输出，可设置电源时序打开功能，支持有效时间段设置。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11.自带4路三线制音控强切输出接口，无需强切电源。同时兼容四线制消防强切，需外接24V强切电源，可设置无限制的有效时间段设置，与智能电源输出的有效时间段同步。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12.自带一路短路输入触发接口，用于触发预置报警任务。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数字化IP网络广播客户端管理软件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1.软件是整个系统的运行核心，统一管理系统内所有音频终端，包括寻呼话筒、对讲终端、广播终端和消防接口设备，实时显示音频终端的IP地址、在线状态、任务状态、音量等运行状态。</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支撑各音频终端的运行，负责音频流传输管理，响应各音频终端播放请求和音频全双工交换，支持B/S架构，通过网页登陆可进行终端管理、用户管理、节目播放管理、音频文件管理、录音存贮、内部通讯调度处理等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3.管理节目库资源，为所有音频终端器提供定时播放和实时点播媒体服务，响应各终端的节目播放请求，为各音频工作站提供数据接口服务。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4.提供全双工语音数据交换，响应各对讲终端的呼叫和通话请求，支持一键呼叫、一键对讲、一键求助、一键报警等通话模式，支持自动接听、手动接听，支持自定义接听提示音。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6.支持终端短路输入联动触发，可任意设置联动触发方案和触发终端数量，触发方案包括短路输出、音乐播放、巡更警报等。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7.编程定时任务，支持编程多套定时方案，支持选择任意终端和设置任意时间；支持定时任务执行测试、设置重复周期。支持定时任务多种音源选择（音乐播放、声卡采集、终端采集）。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8.支持多套定时打铃方案同时启用，每套定时打铃方案支持多套任务同时进行，支持一键启用/停用所有方案。</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9.支持定时打铃功能，支持打铃方案克隆，任务执行与停止控制、定时任务禁用与启用功能。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▲10.支持定时巡更功能，支持自定义巡更任务的执行时间及重复周期，可自定义指示灯闪烁间隔时间0-30s。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11.支持今日任务列表查看，轻松管理今日执行的所有定时任务信息和执行状态。</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12.日志记录系统运行状态，实时记录系统运行及终端工作状态，每次呼叫、通话和广播操作均有记录</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▲13.支持对8路功率分区终端进行功率控制分区设置，通过web页面后台或分控客户端均可设置分区。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▲14.支持对终端设置时间显示配置，可设置0-6级别亮度值，可设置离线后不显示时间等模式。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▲15.支持对终端设置不同的灯光模式，可分别自定义设置红灯亮、红灯灭、绿灯/蓝灯亮、绿灯/蓝灯灭时间0.1S-10S。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16.支持配置终端冻结时间，在终端被冻结期间禁止终端执行任务，适用于考试或休息等场景。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17.支持广播、对讲、实时采集、终端监听进行录音；支持文本广播功能，可实现将文本转成语音，支持后台调整语速。</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18.支持后台换肤功能，可根据喜好自由切换皮肤主题。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19.支持终端明细导出功能，支持通过表格方式导出当前系统终端的配置详情。支持批量修改定时任务的时间、执行终端。</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控制器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1.设备采用机柜式设计，自动实现卫星自动校时，使用地球同步卫星作为校时基准，与格林威治时间误差小于0.1秒。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▲2.液晶显示屏可显示时间；自动实现卫星自动校时，自适应全球时区，根据时区自动切换显示语音。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▲3.支持与公共广播系统对接作为校时系统。</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话筒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1.换能方式：驻极体</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2.钟声提示：带钟声提示功能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3.线材配备：10米（卡农母头转6.35音频线）</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4.咪杆长度 ：420mm</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5.具备有灯环提示功能</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合并式播放器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1.设备采用机柜式设计，为广播系统提供合并音源，支持手动控制CD、MP3和收音机三种音源的播放器。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2.内置USB接口/SD卡槽、CD机芯和收音机、蓝牙四种音源，CD播放和MP3播放共用一个通道输出，收音机、蓝牙共用一个通道输出。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3.CD采用吸入式机芯；收音机采用收音模块； 调频、调幅（AM/FM）立体声二波段接收可选，电台频率记忆存储可达99个。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▲4.具备有≥1路USB接口、≥1路SD卡槽口、≥1路收音FM天线口、≥2路音频输出接口。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5.带红外遥控功能，并能够独立遥控音量控制。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前置放大器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1具有≥5路话筒（MIC）输入，≥3路标准信号线路（AUX）输入，≥2路紧急线路（EMC）输入；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2.MIC 5具有最高优先、强行切入优先功能；MIC 5和EMC最高优先权限功能可通过拔动开关交替选择；</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3.4路紧急输入线路具有二级优先，强行切入优先功能；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4.MIC1.2.3.4.5 和2路紧急输入（EMC）通道均附设有线路辅助输入接口功能；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5.具有默音深度调节旋钮和EMC输入增益调节旋钮。</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IP音频采集器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1.采集设备支持将模拟音频采集编码成数字音频，具有1路RJ45网络接口，支持定时采播任务、临时采播任务功能。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2.具有≥2组RCA音频输入接口，支持音量调节功能。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▲3.采播任务支持3种采集音质可选，支持普通、中级、高级音质选择模式。</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寻呼话筒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1.采用话筒桌面式设计，带有7英寸显示屏，带触摸控制功能；显示屏自带数字键、功能键，支持通过触摸呼叫广播，支持呼叫分区及多个分区，呼叫全区广播；可支持10个按键自定义一键呼叫广播功能。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3.支持监听任意终端功能，内置2W全频扬声器，实现双向通话和网络监听。</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▲4.支持1路音频线路输入，支持采集播放功能；具有1路音频线路输出，可外接功率放大器。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5.支持直接操作呼叫或对讲任意终端，支持通过话筒广播呼叫功能，广播延时低于100毫秒。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6.支持多种呼叫策略，包括无响应转移、占线转移、关机转移；自动接听、手动接听，支持自定义接听提示音，支持转移时间、无人接听时间、呼叫等待时间自定义。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7.具有1个3.5耳机接口、1路3.5话筒输入接口。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▲8.具有1路短路输出接口、1路短路输入接口。</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IP网络音箱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1.网络接口：标准RJ45输入，音频格式：MP3，保护电路：过载、短路保护电路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2.内置≥2x20W（MAX）的双通道数字功率放大器，一路接主音箱，一路外接到副音箱；具有网络音量设置。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3.具备≥1路线路（AUX）输入接口，具有独立的音量电位器控制，可扩展2.4G无线音频模块，实现2.4G无线麦克风进行本地扩音；支持断网本地寻呼功能；同时支持缄默强度预置减少功能，支持背景伴奏预置功能。</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网络节目定时器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1.机柜式设计，设有十路可编辑定时控制电源，最大用电量2500W。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▲2.大屏幕液晶显示屏，图形化界面。可显示10路电源状态指示、日期、星期、时间、下一步程序的信息等。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3.具备≥1路钟声输出接口，≥1路报警短路信号输入接口。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4.具备≥1路触发控制短路信号输出接口，可触发报警器等设备。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5.设有短路触发输出接口，可控制十六位电源时序器开关，扩展定时电源插座。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6.支持将一星期内某一天的程序拷贝到其它的某一天或某几天。</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7.断电程序不丢失，来电自动恢复运行。</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8.可进行多步编程定时控制电源。</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交换机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以太网交换机主机,支持24个10/100/1000BASE-T电口,支持4个1000BASE-X SFP端口,支持AC</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主要规格：交换容量：336Gbps，包转发率：51Mpps；2.支持IPv4/IPv6静态路由，RIP/RIPng，OSPFV1/V2/V3；支持静态域名解析，动态域名解析客户端；支持IRF2；支持VLAN虚接口</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IP网络功放终端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1.设备采用标准19英寸机架设计，带有3.4英寸LCD显示屏。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3.支持1路线路输入和1路话筒输入接口，可独立调节音量。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4.支持高低音调节电位器控制。</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5.具有1路EMC输入接口，具有最高优先级。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6.具有1路音频输出接口。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7.具有1路三线制强切输出接口，无需强切电源。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8.集成数字功放，功率≥500W；支持定压方式输出。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9.支持通过后台软件对终端进行远程固件升级。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11.频率响应范围80Hz～16KHz。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12.信噪比＞65dB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▲13.设备内置有主备切换检测模块，在断网或断电的故障情况下，实现自动切换到100V定压备份通道，主备切换过程无卡顿、不掉字。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避雷器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1.机柜式设计（2U），黑色氧化铝拉丝面板；</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2.设有4组独立输入、输出通道，每组通道容量70—100V，20A；</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3.雷击时自动切断输出；过压保护及漏电保护；</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4.1组接地线路接其它设备外壳，1组接地线路输出接大地，自动将雷电引入大地；</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5.1组告警输出0V（短路）；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6.LED正常运行指示和故障保护指示；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7.具有过压保护和漏电保护。</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草地音箱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 功率(100V)：15W,30W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 功率(70V)：7.5W, 15W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3．频率响应：120Hz-15KHz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4．灵敏度≥95dB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5．喇叭单元：6.5″</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6．防护等级：IP66 7.底座（现场水泥定制）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室外落地机柜</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落地户外防水机柜1200X600X600mm,箱体门板厚1.2mm，双开门，天地锁，表面静电喷涂，含空开16A2P  电源避雷器  20kA/275V 2P  插排</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工业级光端机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工业级：4个千兆RJ45口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1个千兆SFP（含光模块）支持软件升级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支持配置备份，配置恢复</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支持系统重启，软件复位</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端口配置：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支持端口开启/关闭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支持端口流控开启/关闭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支持端口速率/双工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二层交换：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支持端口地址动态学习</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支持端口汇聚</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端口镜像：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支持流量统计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支持本地出/入口监控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支持线缆检测，环回检测</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组播：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支持IGMP V1/V2/V3</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支持组播地址显示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支持最大128组播条目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服务质量(QoS)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支持4个端口队列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支持端口优先级，802.1P优先级，DSCP优先级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支持端口限速，风暴抑制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IP网络功放终端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1.设备采用标准19英寸机架设计，带有3.4英寸LCD显示屏。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3.支持1路线路输入和1路话筒输入接口，可独立调节音量。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4.支持高低音调节电位器控制。</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5.具有1路EMC输入接口，具有最高优先级。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6.具有1路音频输出接口。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7.具有1路三线制强切输出接口，无需强切电源。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8.集成数字功放，功率≥350W；支持定压方式输出。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9.支持通过后台软件对终端进行远程固件升级。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11.频率响应范围80Hz～16KHz。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12.信噪比＞65dB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▲13.设备内置有主备切换检测模块，在断网或断电的故障情况下，实现自动切换到100V定压备份通道，主备切换过程无卡顿、不掉字。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3米音频连接线：3.5（耳机插头）-双莲花（RCA）</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1.8米音频连接线：莲花（RCA）-莲花（RCA）</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1.8米音频连接线：6.35话筒插头-6.35话筒插头</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1.8米音频连接线：莲花（RCA）-6.35话筒插头</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CAT6类网线</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辅材</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光纤跳线、网线跳线、水晶头、插排、标签、扎带等以及本项目需要用到的辅材未列明的。</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四</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管道线路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广播信号线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RVV2*2.5国标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4778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32穿线管</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SN8  D32*1.8 穿线管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4472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50穿线管</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SN8  D50*2.4 穿线管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4472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电缆线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ZR-YJV3x4国标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电缆长期允许工作温度应不超过 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0号手孔井</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500X500X600mm</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75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12芯接续盒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接地系统</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接地体采用50*5*2500mm热镀锌角钢和40*4mm热镀锌扁钢焊接制作；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联接扁铁与预埋法兰及地桩焊处现场油漆或沥青油处理；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接地引线采用16mm</w:t>
            </w:r>
            <w:r>
              <w:rPr>
                <w:rFonts w:hint="eastAsia" w:ascii="宋体" w:hAnsi="宋体" w:cs="宋体"/>
                <w:kern w:val="0"/>
                <w:sz w:val="20"/>
                <w:szCs w:val="20"/>
              </w:rPr>
              <w:t>²</w:t>
            </w:r>
            <w:r>
              <w:rPr>
                <w:rFonts w:hint="eastAsia" w:ascii="仿宋" w:hAnsi="仿宋" w:eastAsia="仿宋" w:cs="仿宋"/>
                <w:kern w:val="0"/>
                <w:sz w:val="20"/>
                <w:szCs w:val="20"/>
              </w:rPr>
              <w:t>铜绞线，接地电阻≤</w:t>
            </w:r>
            <w:r>
              <w:rPr>
                <w:rFonts w:hint="eastAsia" w:ascii="仿宋_GB2312" w:hAnsi="仿宋_GB2312" w:eastAsia="仿宋_GB2312" w:cs="仿宋_GB2312"/>
                <w:kern w:val="0"/>
                <w:sz w:val="20"/>
                <w:szCs w:val="20"/>
              </w:rPr>
              <w:t>10Ω。</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光缆（观音岩-机房）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12芯室外铠装光缆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外部直径较小，有很好的弯曲性能；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适用窗口为850nm的10Gb/s传输系统；采用高支数芳纶丝增强光缆强度，使用于光纤到桌面及楼宇数据垂直主干的应用；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采用紧套光纤，具有较强的机械保护性；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外护套采用阻燃PVC或低烟无卤材料；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具有极好的抗压和弯曲性，更好的避免外界环境侵害；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光缆性能满足行业规定的光传输、机械性能以及燃烧特性的要求。</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1500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监控电源线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RVV2*1.0 国标,电缆长期允许工作温度应不超过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120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监控电缆线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RVV3*4 国标,电缆长期允许工作温度应不超过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光缆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8芯室外铠装光缆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外部直径较小，有很好的弯曲性能；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适用窗口为850nm的10Gb/s传输系统；采用高支数芳纶丝增强光缆强度，使用于光纤到桌面及楼宇数据垂直主干的应用；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采用紧套光纤，具有较强的机械保护性；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外护套采用阻燃PVC或低烟无卤材料；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具有极好的抗压和弯曲性，更好的避免外界环境侵害；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光缆性能满足行业规定的光传输、机械性能以及燃烧特性的要求。</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2380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tcBorders>
              <w:bottom w:val="single" w:color="auto" w:sz="4" w:space="0"/>
            </w:tcBorders>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管道施工</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管道坑开挖与回填及铺设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3572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13</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管道包封（采用水泥进行封20X20CM）</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14</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RVV2*2.5铺设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4900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15</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8芯室外铠装光缆铺设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2380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16</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光缆施工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观音岩-机房光缆铺设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1500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17</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熔纤</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现场光纤熔接</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18</w:t>
            </w:r>
          </w:p>
        </w:tc>
        <w:tc>
          <w:tcPr>
            <w:tcW w:w="1260" w:type="dxa"/>
            <w:tcBorders>
              <w:top w:val="single" w:color="auto" w:sz="4" w:space="0"/>
            </w:tcBorders>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辅材</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布线施工需要用到辅助材料</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批</w:t>
            </w:r>
          </w:p>
        </w:tc>
      </w:tr>
    </w:tbl>
    <w:p/>
    <w:p>
      <w:pPr>
        <w:pStyle w:val="6"/>
        <w:spacing w:before="120" w:beforeLines="50" w:after="0"/>
        <w:ind w:firstLine="0" w:firstLineChars="0"/>
        <w:rPr>
          <w:rFonts w:hint="eastAsia" w:ascii="宋体" w:hAnsi="宋体" w:cs="宋体" w:eastAsiaTheme="minorEastAsia"/>
          <w:b/>
          <w:bCs/>
          <w:color w:val="000000"/>
          <w:kern w:val="2"/>
          <w:sz w:val="24"/>
          <w:szCs w:val="22"/>
          <w:lang w:val="en-US" w:eastAsia="zh-CN" w:bidi="ar-SA"/>
        </w:rPr>
      </w:pPr>
      <w:bookmarkStart w:id="50" w:name="_Toc13627"/>
      <w:r>
        <w:rPr>
          <w:rFonts w:hint="eastAsia" w:hAnsi="Arial"/>
          <w:szCs w:val="30"/>
          <w:lang w:val="en-US" w:eastAsia="zh-CN"/>
        </w:rPr>
        <w:t>四</w:t>
      </w:r>
      <w:r>
        <w:rPr>
          <w:rFonts w:hint="eastAsia"/>
          <w:szCs w:val="30"/>
        </w:rPr>
        <w:t xml:space="preserve">   </w:t>
      </w:r>
      <w:r>
        <w:rPr>
          <w:rFonts w:hint="eastAsia" w:ascii="宋体" w:hAnsi="宋体" w:cs="宋体" w:eastAsiaTheme="minorEastAsia"/>
          <w:b/>
          <w:bCs/>
          <w:color w:val="000000"/>
          <w:kern w:val="2"/>
          <w:sz w:val="24"/>
          <w:szCs w:val="22"/>
          <w:lang w:val="en-US" w:eastAsia="zh-CN" w:bidi="ar-SA"/>
        </w:rPr>
        <w:t>商务要求</w:t>
      </w:r>
      <w:bookmarkEnd w:id="50"/>
    </w:p>
    <w:p>
      <w:pPr>
        <w:spacing w:line="360" w:lineRule="auto"/>
        <w:rPr>
          <w:rFonts w:ascii="宋体" w:hAnsi="宋体" w:cs="宋体"/>
          <w:b/>
          <w:bCs/>
          <w:color w:val="000000"/>
          <w:sz w:val="24"/>
        </w:rPr>
      </w:pPr>
      <w:r>
        <w:rPr>
          <w:rFonts w:hint="eastAsia" w:ascii="宋体" w:hAnsi="宋体" w:cs="宋体"/>
          <w:b/>
          <w:bCs/>
          <w:color w:val="000000"/>
          <w:sz w:val="24"/>
          <w:lang w:val="en-US" w:eastAsia="zh-CN"/>
        </w:rPr>
        <w:t>1</w:t>
      </w:r>
      <w:r>
        <w:rPr>
          <w:rFonts w:hint="eastAsia" w:ascii="宋体" w:hAnsi="宋体" w:cs="宋体"/>
          <w:b/>
          <w:bCs/>
          <w:color w:val="000000"/>
          <w:sz w:val="24"/>
        </w:rPr>
        <w:t>、现场施工</w:t>
      </w:r>
      <w:r>
        <w:rPr>
          <w:rFonts w:hint="eastAsia" w:ascii="宋体" w:hAnsi="宋体" w:cs="宋体"/>
          <w:b/>
          <w:bCs/>
          <w:color w:val="000000"/>
          <w:sz w:val="24"/>
          <w:lang w:val="en-US" w:eastAsia="zh-CN"/>
        </w:rPr>
        <w:t>安装</w:t>
      </w:r>
      <w:r>
        <w:rPr>
          <w:rFonts w:hint="eastAsia" w:ascii="宋体" w:hAnsi="宋体" w:cs="宋体"/>
          <w:b/>
          <w:bCs/>
          <w:color w:val="000000"/>
          <w:sz w:val="24"/>
        </w:rPr>
        <w:t>调试</w:t>
      </w:r>
    </w:p>
    <w:p>
      <w:pPr>
        <w:spacing w:line="360" w:lineRule="auto"/>
        <w:ind w:firstLine="480" w:firstLineChars="200"/>
        <w:rPr>
          <w:rFonts w:hint="eastAsia"/>
          <w:sz w:val="24"/>
          <w:szCs w:val="24"/>
        </w:rPr>
      </w:pPr>
      <w:r>
        <w:rPr>
          <w:rFonts w:hint="eastAsia"/>
          <w:sz w:val="24"/>
          <w:szCs w:val="24"/>
        </w:rPr>
        <w:t>本项目相关的所有设备由供应商负责安装、调试、使用培训等，安装调试完毕，需针对本项目采购的设备进行逐一讲解操作及原厂工程师上门培训。</w:t>
      </w:r>
    </w:p>
    <w:p>
      <w:pPr>
        <w:spacing w:line="360" w:lineRule="auto"/>
        <w:rPr>
          <w:b w:val="0"/>
          <w:bCs/>
          <w:color w:val="auto"/>
          <w:sz w:val="24"/>
          <w:szCs w:val="24"/>
          <w:highlight w:val="none"/>
        </w:rPr>
      </w:pPr>
      <w:r>
        <w:rPr>
          <w:rFonts w:hint="eastAsia"/>
          <w:b/>
          <w:sz w:val="24"/>
          <w:szCs w:val="24"/>
          <w:lang w:val="en-US" w:eastAsia="zh-CN"/>
        </w:rPr>
        <w:t>2</w:t>
      </w:r>
      <w:r>
        <w:rPr>
          <w:rFonts w:hint="eastAsia"/>
          <w:b/>
          <w:sz w:val="24"/>
          <w:szCs w:val="24"/>
        </w:rPr>
        <w:t>、工期</w:t>
      </w:r>
      <w:r>
        <w:rPr>
          <w:rFonts w:hint="eastAsia"/>
          <w:b/>
          <w:sz w:val="24"/>
          <w:szCs w:val="24"/>
          <w:highlight w:val="none"/>
        </w:rPr>
        <w:t>要求</w:t>
      </w:r>
    </w:p>
    <w:p>
      <w:pPr>
        <w:spacing w:line="360" w:lineRule="auto"/>
        <w:ind w:firstLine="480" w:firstLineChars="200"/>
        <w:rPr>
          <w:rFonts w:hint="eastAsia"/>
          <w:b w:val="0"/>
          <w:bCs/>
          <w:color w:val="auto"/>
          <w:highlight w:val="none"/>
        </w:rPr>
      </w:pPr>
      <w:r>
        <w:rPr>
          <w:rFonts w:hint="eastAsia"/>
          <w:b w:val="0"/>
          <w:bCs/>
          <w:color w:val="auto"/>
          <w:sz w:val="24"/>
          <w:szCs w:val="24"/>
          <w:highlight w:val="none"/>
        </w:rPr>
        <w:t>合同签订后</w:t>
      </w:r>
      <w:r>
        <w:rPr>
          <w:rFonts w:hint="eastAsia"/>
          <w:b w:val="0"/>
          <w:bCs/>
          <w:color w:val="auto"/>
          <w:sz w:val="24"/>
          <w:szCs w:val="24"/>
          <w:highlight w:val="none"/>
          <w:lang w:val="en-US" w:eastAsia="zh-CN"/>
        </w:rPr>
        <w:t>45</w:t>
      </w:r>
      <w:r>
        <w:rPr>
          <w:rFonts w:hint="eastAsia"/>
          <w:b w:val="0"/>
          <w:bCs/>
          <w:color w:val="auto"/>
          <w:sz w:val="24"/>
          <w:szCs w:val="24"/>
          <w:highlight w:val="none"/>
        </w:rPr>
        <w:t>天内完成设备进场及现场安装调试。</w:t>
      </w:r>
    </w:p>
    <w:p>
      <w:pPr>
        <w:spacing w:line="360" w:lineRule="auto"/>
        <w:rPr>
          <w:b/>
          <w:bCs w:val="0"/>
          <w:color w:val="auto"/>
          <w:sz w:val="24"/>
          <w:szCs w:val="24"/>
          <w:highlight w:val="none"/>
        </w:rPr>
      </w:pPr>
      <w:r>
        <w:rPr>
          <w:rFonts w:hint="eastAsia"/>
          <w:b/>
          <w:bCs w:val="0"/>
          <w:color w:val="auto"/>
          <w:sz w:val="24"/>
          <w:szCs w:val="24"/>
          <w:highlight w:val="none"/>
          <w:lang w:val="en-US" w:eastAsia="zh-CN"/>
        </w:rPr>
        <w:t>3、</w:t>
      </w:r>
      <w:r>
        <w:rPr>
          <w:rFonts w:hint="eastAsia"/>
          <w:b/>
          <w:bCs w:val="0"/>
          <w:color w:val="auto"/>
          <w:sz w:val="24"/>
          <w:szCs w:val="24"/>
          <w:highlight w:val="none"/>
        </w:rPr>
        <w:t>交货地点</w:t>
      </w:r>
    </w:p>
    <w:p>
      <w:pPr>
        <w:spacing w:line="360" w:lineRule="auto"/>
        <w:ind w:firstLine="480" w:firstLineChars="200"/>
        <w:rPr>
          <w:rFonts w:hint="eastAsia"/>
          <w:b w:val="0"/>
          <w:bCs/>
          <w:color w:val="auto"/>
          <w:sz w:val="24"/>
          <w:szCs w:val="24"/>
          <w:highlight w:val="none"/>
        </w:rPr>
      </w:pPr>
      <w:r>
        <w:rPr>
          <w:rFonts w:hint="eastAsia"/>
          <w:b w:val="0"/>
          <w:bCs/>
          <w:color w:val="auto"/>
          <w:sz w:val="24"/>
          <w:szCs w:val="24"/>
          <w:highlight w:val="none"/>
        </w:rPr>
        <w:t>浙江省丽水市莲都区南环路南明山景区，安装最高点距山脚约1.8km。</w:t>
      </w:r>
    </w:p>
    <w:p>
      <w:pPr>
        <w:spacing w:line="360" w:lineRule="auto"/>
        <w:rPr>
          <w:rFonts w:hint="eastAsia" w:eastAsiaTheme="minorEastAsia"/>
          <w:b/>
          <w:bCs w:val="0"/>
          <w:color w:val="auto"/>
          <w:sz w:val="24"/>
          <w:szCs w:val="24"/>
          <w:highlight w:val="none"/>
          <w:lang w:eastAsia="zh-CN"/>
        </w:rPr>
      </w:pPr>
      <w:r>
        <w:rPr>
          <w:rFonts w:hint="eastAsia"/>
          <w:b/>
          <w:bCs w:val="0"/>
          <w:color w:val="auto"/>
          <w:sz w:val="24"/>
          <w:szCs w:val="24"/>
          <w:highlight w:val="none"/>
          <w:lang w:val="en-US" w:eastAsia="zh-CN"/>
        </w:rPr>
        <w:t>4</w:t>
      </w:r>
      <w:r>
        <w:rPr>
          <w:rFonts w:hint="eastAsia"/>
          <w:b/>
          <w:bCs w:val="0"/>
          <w:color w:val="auto"/>
          <w:sz w:val="24"/>
          <w:szCs w:val="24"/>
          <w:highlight w:val="none"/>
        </w:rPr>
        <w:t>、</w:t>
      </w:r>
      <w:r>
        <w:rPr>
          <w:rFonts w:hint="eastAsia"/>
          <w:b/>
          <w:bCs w:val="0"/>
          <w:color w:val="auto"/>
          <w:sz w:val="24"/>
          <w:szCs w:val="24"/>
          <w:highlight w:val="none"/>
          <w:lang w:val="en-US" w:eastAsia="zh-CN"/>
        </w:rPr>
        <w:t>保证金</w:t>
      </w:r>
    </w:p>
    <w:p>
      <w:pPr>
        <w:spacing w:line="360" w:lineRule="auto"/>
        <w:ind w:firstLine="480" w:firstLineChars="200"/>
        <w:rPr>
          <w:rFonts w:hint="eastAsia"/>
          <w:b w:val="0"/>
          <w:bCs/>
          <w:color w:val="auto"/>
          <w:sz w:val="24"/>
          <w:szCs w:val="24"/>
          <w:highlight w:val="none"/>
        </w:rPr>
      </w:pPr>
      <w:r>
        <w:rPr>
          <w:rFonts w:hint="eastAsia"/>
          <w:b w:val="0"/>
          <w:bCs/>
          <w:color w:val="auto"/>
          <w:sz w:val="24"/>
          <w:szCs w:val="24"/>
          <w:highlight w:val="none"/>
          <w:lang w:eastAsia="zh-CN"/>
        </w:rPr>
        <w:t>签订合同后3个工作日内由中标供应商向采购方支付合同总价的1%作为履约保证金</w:t>
      </w:r>
      <w:r>
        <w:rPr>
          <w:rFonts w:hint="eastAsia"/>
          <w:b w:val="0"/>
          <w:bCs/>
          <w:color w:val="auto"/>
          <w:sz w:val="24"/>
          <w:szCs w:val="24"/>
          <w:highlight w:val="none"/>
        </w:rPr>
        <w:t>（可以支票、汇票、本票或者金融机构、担保机构出具的保函等非现金形式提交）。</w:t>
      </w:r>
      <w:r>
        <w:rPr>
          <w:rFonts w:hint="eastAsia"/>
          <w:b w:val="0"/>
          <w:bCs/>
          <w:color w:val="auto"/>
          <w:sz w:val="24"/>
          <w:szCs w:val="24"/>
          <w:highlight w:val="none"/>
          <w:lang w:val="en-US" w:eastAsia="zh-CN"/>
        </w:rPr>
        <w:t>验收合格之日起7个工作日内退还</w:t>
      </w:r>
      <w:r>
        <w:rPr>
          <w:rFonts w:hint="eastAsia"/>
          <w:b w:val="0"/>
          <w:bCs/>
          <w:color w:val="auto"/>
          <w:sz w:val="24"/>
          <w:szCs w:val="24"/>
          <w:highlight w:val="none"/>
        </w:rPr>
        <w:t>。 </w:t>
      </w:r>
    </w:p>
    <w:p>
      <w:pPr>
        <w:spacing w:line="360" w:lineRule="auto"/>
        <w:rPr>
          <w:b/>
          <w:bCs w:val="0"/>
          <w:color w:val="auto"/>
          <w:sz w:val="24"/>
          <w:szCs w:val="24"/>
          <w:highlight w:val="none"/>
        </w:rPr>
      </w:pPr>
      <w:r>
        <w:rPr>
          <w:rFonts w:hint="eastAsia"/>
          <w:b/>
          <w:bCs w:val="0"/>
          <w:color w:val="auto"/>
          <w:sz w:val="24"/>
          <w:szCs w:val="24"/>
          <w:highlight w:val="none"/>
          <w:lang w:val="en-US" w:eastAsia="zh-CN"/>
        </w:rPr>
        <w:t>5</w:t>
      </w:r>
      <w:r>
        <w:rPr>
          <w:rFonts w:hint="eastAsia"/>
          <w:b/>
          <w:bCs w:val="0"/>
          <w:color w:val="auto"/>
          <w:sz w:val="24"/>
          <w:szCs w:val="24"/>
          <w:highlight w:val="none"/>
        </w:rPr>
        <w:t>、质保期</w:t>
      </w:r>
    </w:p>
    <w:p>
      <w:pPr>
        <w:spacing w:line="360" w:lineRule="auto"/>
        <w:ind w:firstLine="480" w:firstLineChars="200"/>
        <w:rPr>
          <w:rFonts w:hint="eastAsia"/>
          <w:sz w:val="24"/>
          <w:szCs w:val="24"/>
          <w:highlight w:val="none"/>
        </w:rPr>
      </w:pPr>
      <w:r>
        <w:rPr>
          <w:rFonts w:hint="eastAsia"/>
          <w:b w:val="0"/>
          <w:bCs/>
          <w:color w:val="auto"/>
          <w:sz w:val="24"/>
          <w:szCs w:val="24"/>
          <w:highlight w:val="none"/>
        </w:rPr>
        <w:t>本项目质保期为</w:t>
      </w:r>
      <w:r>
        <w:rPr>
          <w:rFonts w:hint="eastAsia"/>
          <w:b w:val="0"/>
          <w:bCs/>
          <w:color w:val="auto"/>
          <w:sz w:val="24"/>
          <w:szCs w:val="24"/>
          <w:highlight w:val="none"/>
          <w:lang w:eastAsia="zh-CN"/>
        </w:rPr>
        <w:t>两</w:t>
      </w:r>
      <w:r>
        <w:rPr>
          <w:rFonts w:hint="eastAsia"/>
          <w:b w:val="0"/>
          <w:bCs/>
          <w:color w:val="auto"/>
          <w:sz w:val="24"/>
          <w:szCs w:val="24"/>
          <w:highlight w:val="none"/>
        </w:rPr>
        <w:t>年，时</w:t>
      </w:r>
      <w:r>
        <w:rPr>
          <w:rFonts w:hint="eastAsia"/>
          <w:sz w:val="24"/>
          <w:szCs w:val="24"/>
          <w:highlight w:val="none"/>
        </w:rPr>
        <w:t>间自货物验收合格之日起至质保期届满且经甲方确认无任何质量问题时止。</w:t>
      </w:r>
    </w:p>
    <w:p>
      <w:pPr>
        <w:spacing w:line="360" w:lineRule="auto"/>
        <w:ind w:firstLine="480" w:firstLineChars="200"/>
        <w:rPr>
          <w:sz w:val="24"/>
          <w:szCs w:val="24"/>
        </w:rPr>
      </w:pPr>
      <w:r>
        <w:rPr>
          <w:rFonts w:hint="eastAsia"/>
          <w:sz w:val="24"/>
          <w:szCs w:val="24"/>
        </w:rPr>
        <w:t>质保期内如如发生设备故障的，由供应商负责售后服务。售后服务应支持30分钟响应，1小时上门服务，12小时无法完修的产品，供应商应在24小时内提供备品备件。</w:t>
      </w:r>
    </w:p>
    <w:p>
      <w:pPr>
        <w:spacing w:line="360" w:lineRule="auto"/>
        <w:ind w:firstLine="241" w:firstLineChars="100"/>
        <w:rPr>
          <w:b/>
          <w:sz w:val="24"/>
          <w:szCs w:val="24"/>
        </w:rPr>
      </w:pPr>
      <w:r>
        <w:rPr>
          <w:rFonts w:hint="eastAsia"/>
          <w:b/>
          <w:sz w:val="24"/>
          <w:szCs w:val="24"/>
          <w:lang w:val="en-US" w:eastAsia="zh-CN"/>
        </w:rPr>
        <w:t>6</w:t>
      </w:r>
      <w:r>
        <w:rPr>
          <w:rFonts w:hint="eastAsia"/>
          <w:b/>
          <w:sz w:val="24"/>
          <w:szCs w:val="24"/>
        </w:rPr>
        <w:t>、付款方式</w:t>
      </w:r>
    </w:p>
    <w:p>
      <w:pPr>
        <w:spacing w:line="360" w:lineRule="auto"/>
        <w:ind w:firstLine="240" w:firstLineChars="100"/>
        <w:rPr>
          <w:rFonts w:hint="eastAsia" w:ascii="宋体" w:hAnsi="宋体" w:cs="宋体"/>
          <w:sz w:val="24"/>
          <w:lang w:eastAsia="zh-CN"/>
        </w:rPr>
      </w:pPr>
      <w:r>
        <w:rPr>
          <w:rFonts w:hint="eastAsia" w:ascii="宋体" w:hAnsi="宋体" w:cs="宋体"/>
          <w:sz w:val="24"/>
          <w:lang w:eastAsia="zh-CN"/>
        </w:rPr>
        <w:t>合同签订后7个工作日内支付合同金额的40%，供货方交货、安装调试、人员培训完毕，且验收合格后7个工作日内支付至合同金额的100%。款项支付前乙方需开具增值税专用发票。</w:t>
      </w:r>
    </w:p>
    <w:p>
      <w:pPr>
        <w:spacing w:line="360" w:lineRule="auto"/>
        <w:ind w:firstLine="241" w:firstLineChars="100"/>
        <w:rPr>
          <w:sz w:val="24"/>
          <w:szCs w:val="24"/>
        </w:rPr>
      </w:pPr>
      <w:r>
        <w:rPr>
          <w:rFonts w:hint="eastAsia"/>
          <w:b/>
          <w:sz w:val="24"/>
          <w:szCs w:val="24"/>
          <w:lang w:val="en-US" w:eastAsia="zh-CN"/>
        </w:rPr>
        <w:t>7</w:t>
      </w:r>
      <w:r>
        <w:rPr>
          <w:rFonts w:hint="eastAsia"/>
          <w:b/>
          <w:sz w:val="24"/>
          <w:szCs w:val="24"/>
        </w:rPr>
        <w:t>、售后服务要求</w:t>
      </w:r>
    </w:p>
    <w:p>
      <w:pPr>
        <w:pStyle w:val="6"/>
        <w:spacing w:before="120" w:beforeLines="50" w:after="0"/>
        <w:ind w:firstLine="240" w:firstLineChars="100"/>
        <w:rPr>
          <w:rFonts w:hint="eastAsia" w:ascii="宋体" w:hAnsi="宋体" w:cs="宋体" w:eastAsiaTheme="minorEastAsia"/>
          <w:b w:val="0"/>
          <w:bCs w:val="0"/>
          <w:kern w:val="2"/>
          <w:sz w:val="24"/>
          <w:szCs w:val="22"/>
          <w:lang w:val="en-US" w:eastAsia="zh-CN" w:bidi="ar-SA"/>
        </w:rPr>
      </w:pPr>
      <w:r>
        <w:rPr>
          <w:rFonts w:hint="eastAsia" w:ascii="宋体" w:hAnsi="宋体" w:cs="宋体" w:eastAsiaTheme="minorEastAsia"/>
          <w:b w:val="0"/>
          <w:bCs w:val="0"/>
          <w:kern w:val="2"/>
          <w:sz w:val="24"/>
          <w:szCs w:val="22"/>
          <w:lang w:val="en-US" w:eastAsia="zh-CN" w:bidi="ar-SA"/>
        </w:rPr>
        <w:t>质保期满后，对本合同项下货物提供终身维修服务，且维修时只收取所需配件的成本费，服务内容应与质保期内的要求相一致。</w:t>
      </w:r>
    </w:p>
    <w:p>
      <w:pPr>
        <w:pStyle w:val="6"/>
        <w:spacing w:before="120" w:beforeLines="50" w:after="0"/>
        <w:ind w:firstLine="0" w:firstLineChars="0"/>
        <w:rPr>
          <w:rFonts w:hint="eastAsia" w:hAnsi="Arial"/>
          <w:szCs w:val="30"/>
          <w:lang w:val="en-US" w:eastAsia="zh-CN"/>
        </w:rPr>
      </w:pPr>
      <w:r>
        <w:rPr>
          <w:rFonts w:hint="eastAsia" w:hAnsi="Arial"/>
          <w:szCs w:val="30"/>
          <w:lang w:val="en-US" w:eastAsia="zh-CN"/>
        </w:rPr>
        <w:t>五、 其他</w:t>
      </w:r>
    </w:p>
    <w:p>
      <w:pPr>
        <w:spacing w:line="360" w:lineRule="auto"/>
        <w:ind w:firstLine="480" w:firstLineChars="200"/>
        <w:rPr>
          <w:rFonts w:hint="eastAsia"/>
          <w:b w:val="0"/>
          <w:bCs w:val="0"/>
          <w:color w:val="auto"/>
          <w:sz w:val="24"/>
          <w:szCs w:val="24"/>
        </w:rPr>
      </w:pPr>
      <w:r>
        <w:rPr>
          <w:rFonts w:hint="eastAsia"/>
          <w:b w:val="0"/>
          <w:bCs w:val="0"/>
          <w:sz w:val="24"/>
          <w:szCs w:val="24"/>
          <w:lang w:val="en-US" w:eastAsia="zh-CN"/>
        </w:rPr>
        <w:t>①</w:t>
      </w:r>
      <w:r>
        <w:rPr>
          <w:rFonts w:hint="eastAsia"/>
          <w:b w:val="0"/>
          <w:bCs w:val="0"/>
          <w:sz w:val="24"/>
          <w:szCs w:val="24"/>
        </w:rPr>
        <w:t>为了保障产品的可靠性和后续</w:t>
      </w:r>
      <w:r>
        <w:rPr>
          <w:rFonts w:hint="eastAsia"/>
          <w:b w:val="0"/>
          <w:bCs w:val="0"/>
          <w:color w:val="auto"/>
          <w:sz w:val="24"/>
          <w:szCs w:val="24"/>
        </w:rPr>
        <w:t>的</w:t>
      </w:r>
      <w:r>
        <w:rPr>
          <w:rFonts w:hint="eastAsia"/>
          <w:b w:val="0"/>
          <w:bCs w:val="0"/>
          <w:color w:val="auto"/>
          <w:sz w:val="24"/>
          <w:szCs w:val="24"/>
          <w:highlight w:val="none"/>
        </w:rPr>
        <w:t>服务保证，投标单位中标后签订合同前必须提供原厂出具的针对本项目的投标授权书及</w:t>
      </w:r>
      <w:r>
        <w:rPr>
          <w:rFonts w:hint="eastAsia"/>
          <w:color w:val="auto"/>
          <w:sz w:val="24"/>
          <w:szCs w:val="24"/>
          <w:highlight w:val="none"/>
          <w:lang w:eastAsia="zh-CN"/>
        </w:rPr>
        <w:t>两</w:t>
      </w:r>
      <w:r>
        <w:rPr>
          <w:rFonts w:hint="eastAsia"/>
          <w:color w:val="auto"/>
          <w:sz w:val="24"/>
          <w:szCs w:val="24"/>
          <w:highlight w:val="none"/>
        </w:rPr>
        <w:t>年原</w:t>
      </w:r>
      <w:r>
        <w:rPr>
          <w:rFonts w:hint="eastAsia"/>
          <w:b w:val="0"/>
          <w:bCs w:val="0"/>
          <w:color w:val="auto"/>
          <w:sz w:val="24"/>
          <w:szCs w:val="24"/>
        </w:rPr>
        <w:t>厂质保函并加盖原厂公章。</w:t>
      </w:r>
    </w:p>
    <w:p>
      <w:pPr>
        <w:spacing w:line="360" w:lineRule="auto"/>
        <w:ind w:firstLine="480" w:firstLineChars="200"/>
        <w:rPr>
          <w:rFonts w:hint="eastAsia"/>
          <w:b w:val="0"/>
          <w:bCs w:val="0"/>
          <w:color w:val="auto"/>
          <w:sz w:val="24"/>
          <w:szCs w:val="24"/>
        </w:rPr>
      </w:pPr>
      <w:r>
        <w:rPr>
          <w:rFonts w:hint="eastAsia"/>
          <w:b w:val="0"/>
          <w:bCs w:val="0"/>
          <w:color w:val="auto"/>
          <w:sz w:val="24"/>
          <w:szCs w:val="24"/>
          <w:lang w:val="en-US" w:eastAsia="zh-CN"/>
        </w:rPr>
        <w:t>②</w:t>
      </w:r>
      <w:r>
        <w:rPr>
          <w:rFonts w:hint="eastAsia"/>
          <w:b w:val="0"/>
          <w:bCs w:val="0"/>
          <w:color w:val="auto"/>
          <w:sz w:val="24"/>
          <w:szCs w:val="24"/>
        </w:rPr>
        <w:t>签订合同时，中标单位需提供报价清单，结算金额以实际验收合格数量为准。</w:t>
      </w:r>
    </w:p>
    <w:p>
      <w:pPr>
        <w:spacing w:line="360" w:lineRule="auto"/>
        <w:ind w:firstLine="480" w:firstLineChars="200"/>
        <w:rPr>
          <w:rFonts w:hint="eastAsia"/>
          <w:b w:val="0"/>
          <w:bCs w:val="0"/>
          <w:color w:val="auto"/>
          <w:sz w:val="24"/>
          <w:szCs w:val="24"/>
        </w:rPr>
      </w:pPr>
      <w:r>
        <w:rPr>
          <w:rFonts w:hint="eastAsia"/>
          <w:b w:val="0"/>
          <w:bCs w:val="0"/>
          <w:color w:val="auto"/>
          <w:sz w:val="24"/>
          <w:szCs w:val="24"/>
          <w:lang w:val="en-US" w:eastAsia="zh-CN"/>
        </w:rPr>
        <w:t>③</w:t>
      </w:r>
      <w:r>
        <w:rPr>
          <w:rFonts w:hint="eastAsia"/>
          <w:b w:val="0"/>
          <w:bCs w:val="0"/>
          <w:color w:val="auto"/>
          <w:sz w:val="24"/>
          <w:szCs w:val="24"/>
        </w:rPr>
        <w:t>中标单位在签订合同时必须提供24小时本地化服务，3个小时响应的受理承诺书，并提供本地常驻维保技术人员姓名、电话，否则视为无效应标。 </w:t>
      </w:r>
    </w:p>
    <w:p>
      <w:pPr>
        <w:spacing w:line="360" w:lineRule="auto"/>
        <w:ind w:firstLine="480" w:firstLineChars="200"/>
        <w:rPr>
          <w:rFonts w:hint="eastAsia"/>
          <w:color w:val="auto"/>
          <w:sz w:val="24"/>
          <w:szCs w:val="24"/>
        </w:rPr>
      </w:pPr>
    </w:p>
    <w:p>
      <w:pPr>
        <w:jc w:val="center"/>
        <w:rPr>
          <w:rFonts w:asciiTheme="minorEastAsia" w:hAnsiTheme="minorEastAsia"/>
          <w:b/>
          <w:color w:val="auto"/>
          <w:sz w:val="36"/>
          <w:szCs w:val="36"/>
        </w:rPr>
      </w:pPr>
    </w:p>
    <w:p>
      <w:pPr>
        <w:jc w:val="center"/>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jc w:val="center"/>
        <w:rPr>
          <w:rFonts w:hint="eastAsia" w:asciiTheme="minorEastAsia" w:hAnsiTheme="minorEastAsia"/>
          <w:b/>
          <w:sz w:val="36"/>
          <w:szCs w:val="36"/>
        </w:rPr>
      </w:pPr>
    </w:p>
    <w:p>
      <w:pPr>
        <w:jc w:val="center"/>
        <w:rPr>
          <w:rFonts w:hint="eastAsia" w:asciiTheme="minorEastAsia" w:hAnsiTheme="minorEastAsia"/>
          <w:b/>
          <w:sz w:val="36"/>
          <w:szCs w:val="36"/>
        </w:rPr>
      </w:pPr>
    </w:p>
    <w:p>
      <w:pPr>
        <w:jc w:val="center"/>
        <w:rPr>
          <w:rFonts w:asciiTheme="minorEastAsia" w:hAnsiTheme="minorEastAsia"/>
          <w:b/>
          <w:sz w:val="36"/>
          <w:szCs w:val="36"/>
        </w:rPr>
      </w:pPr>
      <w:r>
        <w:rPr>
          <w:rFonts w:hint="eastAsia" w:asciiTheme="minorEastAsia" w:hAnsiTheme="minorEastAsia"/>
          <w:b/>
          <w:sz w:val="36"/>
          <w:szCs w:val="36"/>
        </w:rPr>
        <w:t>第三章  投标人须知</w:t>
      </w:r>
      <w:bookmarkEnd w:id="32"/>
      <w:bookmarkEnd w:id="33"/>
      <w:bookmarkEnd w:id="34"/>
      <w:bookmarkEnd w:id="35"/>
    </w:p>
    <w:p>
      <w:pPr>
        <w:pStyle w:val="46"/>
        <w:spacing w:before="160" w:after="160"/>
        <w:jc w:val="left"/>
        <w:outlineLvl w:val="1"/>
        <w:rPr>
          <w:rFonts w:asciiTheme="minorEastAsia" w:hAnsiTheme="minorEastAsia"/>
          <w:sz w:val="30"/>
          <w:szCs w:val="30"/>
        </w:rPr>
      </w:pPr>
      <w:bookmarkStart w:id="51" w:name="_Toc531358975"/>
      <w:bookmarkStart w:id="52" w:name="_Toc486423882"/>
      <w:bookmarkStart w:id="53" w:name="_Toc493956032"/>
      <w:bookmarkStart w:id="54" w:name="_Toc530551820"/>
      <w:bookmarkStart w:id="55" w:name="_Toc3468"/>
      <w:bookmarkStart w:id="56" w:name="EB4c7125c6dc654ed08b5f32dccfe34746"/>
      <w:bookmarkStart w:id="57" w:name="_Toc493956033"/>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bookmarkEnd w:id="51"/>
      <w:bookmarkEnd w:id="52"/>
      <w:bookmarkEnd w:id="53"/>
      <w:bookmarkEnd w:id="54"/>
      <w:r>
        <w:rPr>
          <w:rFonts w:hint="eastAsia" w:asciiTheme="minorEastAsia" w:hAnsiTheme="minorEastAsia"/>
          <w:sz w:val="30"/>
          <w:szCs w:val="30"/>
        </w:rPr>
        <w:t>（一）</w:t>
      </w:r>
      <w:bookmarkEnd w:id="55"/>
    </w:p>
    <w:tbl>
      <w:tblPr>
        <w:tblStyle w:val="49"/>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2026"/>
        <w:gridCol w:w="6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tblHeader/>
          <w:jc w:val="center"/>
        </w:trPr>
        <w:tc>
          <w:tcPr>
            <w:tcW w:w="922" w:type="dxa"/>
            <w:vAlign w:val="center"/>
          </w:tcPr>
          <w:p>
            <w:pPr>
              <w:ind w:right="-86" w:rightChars="-41"/>
              <w:jc w:val="center"/>
              <w:rPr>
                <w:rFonts w:asciiTheme="minorEastAsia" w:hAnsiTheme="minorEastAsia"/>
                <w:b/>
                <w:sz w:val="24"/>
                <w:szCs w:val="24"/>
              </w:rPr>
            </w:pPr>
            <w:r>
              <w:rPr>
                <w:rFonts w:hint="eastAsia" w:asciiTheme="minorEastAsia" w:hAnsiTheme="minorEastAsia"/>
                <w:b/>
                <w:sz w:val="24"/>
                <w:szCs w:val="24"/>
              </w:rPr>
              <w:t>条款号</w:t>
            </w:r>
          </w:p>
        </w:tc>
        <w:tc>
          <w:tcPr>
            <w:tcW w:w="2026" w:type="dxa"/>
            <w:vAlign w:val="center"/>
          </w:tcPr>
          <w:p>
            <w:pPr>
              <w:jc w:val="center"/>
              <w:rPr>
                <w:rFonts w:asciiTheme="minorEastAsia" w:hAnsiTheme="minorEastAsia"/>
                <w:b/>
                <w:sz w:val="24"/>
                <w:szCs w:val="24"/>
              </w:rPr>
            </w:pPr>
            <w:r>
              <w:rPr>
                <w:rFonts w:hint="eastAsia" w:asciiTheme="minorEastAsia" w:hAnsiTheme="minorEastAsia"/>
                <w:b/>
                <w:sz w:val="24"/>
                <w:szCs w:val="24"/>
              </w:rPr>
              <w:t>条款名称</w:t>
            </w:r>
          </w:p>
        </w:tc>
        <w:tc>
          <w:tcPr>
            <w:tcW w:w="6379" w:type="dxa"/>
            <w:vAlign w:val="center"/>
          </w:tcPr>
          <w:p>
            <w:pPr>
              <w:jc w:val="center"/>
              <w:rPr>
                <w:rFonts w:asciiTheme="minorEastAsia" w:hAnsiTheme="minorEastAsia"/>
                <w:b/>
                <w:sz w:val="24"/>
                <w:szCs w:val="24"/>
              </w:rPr>
            </w:pPr>
            <w:r>
              <w:rPr>
                <w:rFonts w:hint="eastAsia" w:asciiTheme="minorEastAsia" w:hAnsiTheme="minorEastAsia"/>
                <w:b/>
                <w:sz w:val="24"/>
                <w:szCs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采购人</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采购代理机构</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4.1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联合体投标</w:t>
            </w:r>
          </w:p>
        </w:tc>
        <w:tc>
          <w:tcPr>
            <w:tcW w:w="6379" w:type="dxa"/>
            <w:vAlign w:val="center"/>
          </w:tcPr>
          <w:p>
            <w:pPr>
              <w:rPr>
                <w:rFonts w:asciiTheme="minorEastAsia" w:hAnsiTheme="minorEastAsia"/>
                <w:sz w:val="24"/>
                <w:szCs w:val="24"/>
              </w:rPr>
            </w:pPr>
            <w:r>
              <w:rPr>
                <w:rFonts w:hint="eastAsia" w:asciiTheme="minorEastAsia" w:hAnsiTheme="minorEastAsia"/>
                <w:sz w:val="24"/>
                <w:szCs w:val="24"/>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7.1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现场踏勘</w:t>
            </w:r>
          </w:p>
        </w:tc>
        <w:tc>
          <w:tcPr>
            <w:tcW w:w="6379" w:type="dxa"/>
            <w:vAlign w:val="center"/>
          </w:tcPr>
          <w:p>
            <w:pPr>
              <w:rPr>
                <w:rFonts w:hint="eastAsia" w:asciiTheme="minorEastAsia" w:hAnsiTheme="minorEastAsia" w:eastAsiaTheme="minorEastAsia"/>
                <w:bCs/>
                <w:sz w:val="24"/>
                <w:szCs w:val="24"/>
                <w:lang w:eastAsia="zh-CN"/>
              </w:rPr>
            </w:pPr>
            <w:r>
              <w:rPr>
                <w:rFonts w:hint="eastAsia" w:asciiTheme="minorEastAsia" w:hAnsiTheme="minorEastAsia"/>
                <w:bCs/>
                <w:sz w:val="24"/>
                <w:szCs w:val="24"/>
                <w:lang w:eastAsia="zh-CN"/>
              </w:rPr>
              <w:t>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8.1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答疑会</w:t>
            </w:r>
          </w:p>
        </w:tc>
        <w:tc>
          <w:tcPr>
            <w:tcW w:w="6379" w:type="dxa"/>
            <w:vAlign w:val="center"/>
          </w:tcPr>
          <w:p>
            <w:pPr>
              <w:rPr>
                <w:rFonts w:asciiTheme="minorEastAsia" w:hAnsiTheme="minorEastAsia"/>
                <w:bCs/>
                <w:sz w:val="24"/>
                <w:szCs w:val="24"/>
              </w:rPr>
            </w:pPr>
            <w:r>
              <w:rPr>
                <w:rFonts w:hint="eastAsia" w:asciiTheme="minorEastAsia" w:hAnsiTheme="minorEastAsia"/>
                <w:sz w:val="24"/>
                <w:szCs w:val="24"/>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9</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分包</w:t>
            </w:r>
          </w:p>
        </w:tc>
        <w:tc>
          <w:tcPr>
            <w:tcW w:w="6379" w:type="dxa"/>
            <w:vAlign w:val="center"/>
          </w:tcPr>
          <w:p>
            <w:pPr>
              <w:ind w:left="-113" w:leftChars="-54" w:right="-107" w:rightChars="-51" w:firstLine="120" w:firstLineChars="50"/>
              <w:rPr>
                <w:rFonts w:asciiTheme="minorEastAsia" w:hAnsiTheme="minorEastAsia"/>
                <w:bCs/>
                <w:sz w:val="24"/>
                <w:szCs w:val="24"/>
              </w:rPr>
            </w:pPr>
            <w:r>
              <w:rPr>
                <w:rFonts w:hint="eastAsia" w:asciiTheme="minorEastAsia" w:hAnsiTheme="minorEastAsia"/>
                <w:bCs/>
                <w:sz w:val="24"/>
                <w:szCs w:val="24"/>
              </w:rPr>
              <w:t>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44" w:leftChars="-53" w:right="-65" w:rightChars="-31" w:hanging="67" w:hangingChars="28"/>
              <w:jc w:val="center"/>
              <w:rPr>
                <w:rFonts w:asciiTheme="minorEastAsia" w:hAnsiTheme="minorEastAsia"/>
                <w:bCs/>
                <w:snapToGrid w:val="0"/>
                <w:sz w:val="24"/>
                <w:szCs w:val="24"/>
              </w:rPr>
            </w:pPr>
            <w:r>
              <w:rPr>
                <w:rFonts w:hint="eastAsia" w:ascii="宋体" w:hAnsi="宋体"/>
                <w:bCs/>
                <w:sz w:val="24"/>
                <w:szCs w:val="24"/>
              </w:rPr>
              <w:t>1.1</w:t>
            </w:r>
            <w:r>
              <w:rPr>
                <w:rFonts w:ascii="宋体" w:hAnsi="宋体"/>
                <w:bCs/>
                <w:sz w:val="24"/>
                <w:szCs w:val="24"/>
              </w:rPr>
              <w:t>1</w:t>
            </w:r>
            <w:r>
              <w:rPr>
                <w:rFonts w:hint="eastAsia" w:ascii="宋体" w:hAnsi="宋体"/>
                <w:bCs/>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宋体" w:hAnsi="宋体"/>
                <w:bCs/>
                <w:sz w:val="24"/>
                <w:szCs w:val="24"/>
              </w:rPr>
              <w:t>节能环保产品认证</w:t>
            </w:r>
          </w:p>
        </w:tc>
        <w:tc>
          <w:tcPr>
            <w:tcW w:w="6379" w:type="dxa"/>
            <w:vAlign w:val="center"/>
          </w:tcPr>
          <w:p>
            <w:pPr>
              <w:ind w:left="-44" w:leftChars="-53" w:right="-65" w:rightChars="-31" w:hanging="67" w:hangingChars="28"/>
              <w:rPr>
                <w:rFonts w:asciiTheme="minorEastAsia" w:hAnsiTheme="minorEastAsia"/>
                <w:bCs/>
                <w:sz w:val="24"/>
                <w:szCs w:val="24"/>
              </w:rPr>
            </w:pPr>
            <w:r>
              <w:rPr>
                <w:rFonts w:hint="eastAsia" w:ascii="宋体" w:hAnsi="宋体"/>
                <w:bCs/>
                <w:sz w:val="24"/>
                <w:szCs w:val="24"/>
              </w:rPr>
              <w:t>须提供</w:t>
            </w:r>
            <w:r>
              <w:rPr>
                <w:rFonts w:ascii="宋体" w:hAnsi="宋体"/>
                <w:bCs/>
                <w:sz w:val="24"/>
                <w:szCs w:val="24"/>
              </w:rPr>
              <w:t>节能产品、</w:t>
            </w:r>
            <w:r>
              <w:rPr>
                <w:rFonts w:hint="eastAsia" w:ascii="宋体" w:hAnsi="宋体"/>
                <w:bCs/>
                <w:sz w:val="24"/>
                <w:szCs w:val="24"/>
              </w:rPr>
              <w:t>环境</w:t>
            </w:r>
            <w:r>
              <w:rPr>
                <w:rFonts w:ascii="宋体" w:hAnsi="宋体"/>
                <w:bCs/>
                <w:sz w:val="24"/>
                <w:szCs w:val="24"/>
              </w:rPr>
              <w:t>标志产品的</w:t>
            </w:r>
            <w:r>
              <w:rPr>
                <w:rFonts w:hint="eastAsia" w:ascii="宋体" w:hAnsi="宋体"/>
                <w:bCs/>
                <w:sz w:val="24"/>
                <w:szCs w:val="24"/>
              </w:rPr>
              <w:t>有效</w:t>
            </w:r>
            <w:r>
              <w:rPr>
                <w:rFonts w:ascii="宋体" w:hAnsi="宋体"/>
                <w:bCs/>
                <w:sz w:val="24"/>
                <w:szCs w:val="24"/>
              </w:rPr>
              <w:t>认证证书</w:t>
            </w:r>
            <w:r>
              <w:rPr>
                <w:rFonts w:hint="eastAsia" w:ascii="宋体" w:hAnsi="宋体"/>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44" w:leftChars="-53" w:right="-65" w:rightChars="-31" w:hanging="67" w:hangingChars="28"/>
              <w:jc w:val="center"/>
              <w:rPr>
                <w:rFonts w:asciiTheme="minorEastAsia" w:hAnsiTheme="minorEastAsia"/>
                <w:bCs/>
                <w:snapToGrid w:val="0"/>
                <w:sz w:val="24"/>
                <w:szCs w:val="24"/>
              </w:rPr>
            </w:pPr>
            <w:r>
              <w:rPr>
                <w:rFonts w:hint="eastAsia" w:ascii="宋体" w:hAnsi="宋体"/>
                <w:bCs/>
                <w:sz w:val="24"/>
                <w:szCs w:val="24"/>
              </w:rPr>
              <w:t>1.1</w:t>
            </w:r>
            <w:r>
              <w:rPr>
                <w:rFonts w:ascii="宋体" w:hAnsi="宋体"/>
                <w:bCs/>
                <w:sz w:val="24"/>
                <w:szCs w:val="24"/>
              </w:rPr>
              <w:t>1</w:t>
            </w:r>
            <w:r>
              <w:rPr>
                <w:rFonts w:hint="eastAsia" w:ascii="宋体" w:hAnsi="宋体"/>
                <w:bCs/>
                <w:sz w:val="24"/>
                <w:szCs w:val="24"/>
              </w:rPr>
              <w:t>.2</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宋体" w:hAnsi="宋体"/>
                <w:bCs/>
                <w:sz w:val="24"/>
                <w:szCs w:val="24"/>
              </w:rPr>
              <w:sym w:font="Wingdings 3" w:char="F070"/>
            </w:r>
            <w:r>
              <w:rPr>
                <w:rFonts w:hint="eastAsia" w:ascii="宋体" w:hAnsi="宋体"/>
                <w:bCs/>
                <w:sz w:val="24"/>
                <w:szCs w:val="24"/>
              </w:rPr>
              <w:t>强制采购的节能产品</w:t>
            </w:r>
          </w:p>
        </w:tc>
        <w:tc>
          <w:tcPr>
            <w:tcW w:w="6379" w:type="dxa"/>
            <w:vAlign w:val="center"/>
          </w:tcPr>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□台式计算机  □便携式计算机 □平板式微型计算机</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□激光打印机  □针式打印机□液晶显示设备  □水嘴</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□制冷压缩机  □空调机组 □专用制冷、空调设备</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□镇流器 □视频设备□电热水器□便器</w:t>
            </w:r>
          </w:p>
          <w:p>
            <w:pPr>
              <w:spacing w:line="300" w:lineRule="exact"/>
              <w:ind w:left="-44" w:leftChars="-53" w:right="-65" w:rightChars="-31" w:hanging="67" w:hangingChars="28"/>
              <w:rPr>
                <w:rFonts w:asciiTheme="minorEastAsia" w:hAnsiTheme="minorEastAsia"/>
                <w:bCs/>
                <w:sz w:val="24"/>
                <w:szCs w:val="24"/>
              </w:rPr>
            </w:pPr>
            <w:r>
              <w:rPr>
                <w:rFonts w:hint="eastAsia" w:ascii="宋体" w:hAnsi="宋体"/>
                <w:bCs/>
                <w:sz w:val="24"/>
                <w:szCs w:val="24"/>
              </w:rPr>
              <w:t xml:space="preserve">□普通照明用双端荧光灯   □电视设备    □空调机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w:t>
            </w:r>
            <w:r>
              <w:rPr>
                <w:rFonts w:asciiTheme="minorEastAsia" w:hAnsiTheme="minorEastAsia"/>
                <w:bCs/>
                <w:snapToGrid w:val="0"/>
                <w:sz w:val="24"/>
                <w:szCs w:val="24"/>
              </w:rPr>
              <w:t>1</w:t>
            </w:r>
            <w:r>
              <w:rPr>
                <w:rFonts w:hint="eastAsia" w:asciiTheme="minorEastAsia" w:hAnsiTheme="minorEastAsia"/>
                <w:bCs/>
                <w:snapToGrid w:val="0"/>
                <w:sz w:val="24"/>
                <w:szCs w:val="24"/>
              </w:rPr>
              <w:t>.3</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小型、微型企业的价格扣除</w:t>
            </w:r>
          </w:p>
        </w:tc>
        <w:tc>
          <w:tcPr>
            <w:tcW w:w="6379" w:type="dxa"/>
            <w:vAlign w:val="center"/>
          </w:tcPr>
          <w:p>
            <w:pPr>
              <w:ind w:left="-88" w:leftChars="-42" w:right="-113" w:rightChars="-54" w:firstLine="120" w:firstLineChars="50"/>
              <w:rPr>
                <w:rFonts w:asciiTheme="minorEastAsia" w:hAnsiTheme="minorEastAsia"/>
                <w:bCs/>
                <w:snapToGrid w:val="0"/>
                <w:sz w:val="24"/>
                <w:szCs w:val="24"/>
              </w:rPr>
            </w:pPr>
            <w:r>
              <w:rPr>
                <w:rFonts w:hint="eastAsia" w:ascii="宋体" w:hAnsi="宋体" w:eastAsia="宋体" w:cs="宋体"/>
                <w:bCs/>
                <w:sz w:val="24"/>
              </w:rPr>
              <w:t>对小型和微型企业产品给予10%的价格扣除</w:t>
            </w:r>
            <w:r>
              <w:rPr>
                <w:rFonts w:hint="eastAsia" w:asciiTheme="minorEastAsia" w:hAnsiTheme="minorEastAsia"/>
                <w:bCs/>
                <w:snapToGrid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1.13.6</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质疑联系人</w:t>
            </w:r>
          </w:p>
        </w:tc>
        <w:tc>
          <w:tcPr>
            <w:tcW w:w="6379" w:type="dxa"/>
            <w:vAlign w:val="center"/>
          </w:tcPr>
          <w:p>
            <w:pPr>
              <w:spacing w:line="300" w:lineRule="exact"/>
              <w:rPr>
                <w:rFonts w:asciiTheme="minorEastAsia" w:hAnsiTheme="minorEastAsia"/>
                <w:bCs/>
                <w:sz w:val="24"/>
                <w:szCs w:val="24"/>
              </w:rPr>
            </w:pPr>
            <w:r>
              <w:rPr>
                <w:rFonts w:hint="eastAsia" w:asciiTheme="minorEastAsia" w:hAnsiTheme="minorEastAsia"/>
                <w:bCs/>
                <w:sz w:val="24"/>
                <w:szCs w:val="24"/>
              </w:rPr>
              <w:t>1.招标需求及投标人资格条件质疑：</w:t>
            </w:r>
          </w:p>
          <w:p>
            <w:pPr>
              <w:spacing w:line="300" w:lineRule="exact"/>
              <w:rPr>
                <w:rFonts w:asciiTheme="minorEastAsia" w:hAnsiTheme="minorEastAsia"/>
                <w:bCs/>
                <w:sz w:val="24"/>
                <w:szCs w:val="24"/>
              </w:rPr>
            </w:pPr>
            <w:r>
              <w:rPr>
                <w:rFonts w:hint="eastAsia" w:asciiTheme="minorEastAsia" w:hAnsiTheme="minorEastAsia"/>
                <w:bCs/>
                <w:sz w:val="24"/>
                <w:szCs w:val="24"/>
              </w:rPr>
              <w:t xml:space="preserve">单  位： </w:t>
            </w:r>
            <w:r>
              <w:rPr>
                <w:rFonts w:hint="eastAsia" w:asciiTheme="minorEastAsia" w:hAnsiTheme="minorEastAsia"/>
                <w:bCs/>
                <w:sz w:val="24"/>
                <w:szCs w:val="24"/>
                <w:lang w:eastAsia="zh-CN"/>
              </w:rPr>
              <w:t>丽水市全域旅游发展中心</w:t>
            </w:r>
            <w:r>
              <w:rPr>
                <w:rFonts w:hint="eastAsia" w:asciiTheme="minorEastAsia" w:hAnsiTheme="minorEastAsia"/>
                <w:bCs/>
                <w:sz w:val="24"/>
                <w:szCs w:val="24"/>
              </w:rPr>
              <w:t xml:space="preserve"> </w:t>
            </w:r>
          </w:p>
          <w:p>
            <w:pPr>
              <w:spacing w:line="300" w:lineRule="exact"/>
              <w:rPr>
                <w:rFonts w:asciiTheme="minorEastAsia" w:hAnsiTheme="minorEastAsia"/>
                <w:bCs/>
                <w:sz w:val="24"/>
                <w:szCs w:val="24"/>
              </w:rPr>
            </w:pPr>
            <w:r>
              <w:rPr>
                <w:rFonts w:hint="eastAsia" w:asciiTheme="minorEastAsia" w:hAnsiTheme="minorEastAsia"/>
                <w:bCs/>
                <w:sz w:val="24"/>
                <w:szCs w:val="24"/>
              </w:rPr>
              <w:t>联系人：</w:t>
            </w:r>
            <w:r>
              <w:rPr>
                <w:rFonts w:hint="eastAsia" w:asciiTheme="minorEastAsia" w:hAnsiTheme="minorEastAsia"/>
                <w:bCs/>
                <w:sz w:val="24"/>
                <w:szCs w:val="24"/>
                <w:lang w:val="en-US" w:eastAsia="zh-CN"/>
              </w:rPr>
              <w:t xml:space="preserve"> 叶晓雷  </w:t>
            </w:r>
            <w:r>
              <w:rPr>
                <w:rFonts w:hint="eastAsia" w:asciiTheme="minorEastAsia" w:hAnsiTheme="minorEastAsia"/>
                <w:bCs/>
                <w:sz w:val="24"/>
                <w:szCs w:val="24"/>
              </w:rPr>
              <w:t>质疑联系方式：</w:t>
            </w:r>
            <w:r>
              <w:rPr>
                <w:rFonts w:hint="eastAsia" w:asciiTheme="minorEastAsia" w:hAnsiTheme="minorEastAsia"/>
                <w:bCs/>
                <w:sz w:val="24"/>
                <w:szCs w:val="24"/>
                <w:lang w:val="en-US" w:eastAsia="zh-CN"/>
              </w:rPr>
              <w:t>13757831760</w:t>
            </w:r>
            <w:r>
              <w:rPr>
                <w:rFonts w:hint="eastAsia" w:asciiTheme="minorEastAsia" w:hAnsiTheme="minorEastAsia"/>
                <w:bCs/>
                <w:sz w:val="24"/>
                <w:szCs w:val="24"/>
              </w:rPr>
              <w:t xml:space="preserve"> </w:t>
            </w:r>
          </w:p>
          <w:p>
            <w:pPr>
              <w:spacing w:line="300" w:lineRule="exact"/>
              <w:rPr>
                <w:rFonts w:asciiTheme="minorEastAsia" w:hAnsiTheme="minorEastAsia"/>
                <w:sz w:val="24"/>
                <w:szCs w:val="24"/>
              </w:rPr>
            </w:pPr>
            <w:r>
              <w:rPr>
                <w:rFonts w:hint="eastAsia" w:asciiTheme="minorEastAsia" w:hAnsiTheme="minorEastAsia"/>
                <w:sz w:val="24"/>
                <w:szCs w:val="24"/>
              </w:rPr>
              <w:t>单  位：</w:t>
            </w:r>
            <w:r>
              <w:rPr>
                <w:rFonts w:hint="eastAsia" w:asciiTheme="minorEastAsia" w:hAnsiTheme="minorEastAsia"/>
                <w:sz w:val="24"/>
                <w:szCs w:val="24"/>
                <w:lang w:eastAsia="zh-CN"/>
              </w:rPr>
              <w:t>浙江首信工程项目管理有限公司</w:t>
            </w:r>
            <w:r>
              <w:rPr>
                <w:rFonts w:hint="eastAsia" w:asciiTheme="minorEastAsia" w:hAnsiTheme="minorEastAsia"/>
                <w:sz w:val="24"/>
                <w:szCs w:val="24"/>
              </w:rPr>
              <w:t xml:space="preserve"> </w:t>
            </w:r>
          </w:p>
          <w:p>
            <w:pPr>
              <w:spacing w:line="300" w:lineRule="exact"/>
              <w:rPr>
                <w:rFonts w:hint="default" w:asciiTheme="minorEastAsia" w:hAnsiTheme="minorEastAsia" w:eastAsiaTheme="minorEastAsia"/>
                <w:bCs/>
                <w:sz w:val="24"/>
                <w:szCs w:val="24"/>
                <w:lang w:val="en-US" w:eastAsia="zh-CN"/>
              </w:rPr>
            </w:pPr>
            <w:r>
              <w:rPr>
                <w:rFonts w:hint="eastAsia" w:asciiTheme="minorEastAsia" w:hAnsiTheme="minorEastAsia"/>
                <w:sz w:val="24"/>
                <w:szCs w:val="24"/>
              </w:rPr>
              <w:t>联系人：</w:t>
            </w:r>
            <w:r>
              <w:rPr>
                <w:rFonts w:hint="eastAsia" w:asciiTheme="minorEastAsia" w:hAnsiTheme="minorEastAsia"/>
                <w:bCs/>
                <w:sz w:val="24"/>
                <w:szCs w:val="24"/>
                <w:lang w:val="en-US" w:eastAsia="zh-CN"/>
              </w:rPr>
              <w:t>兰根红</w:t>
            </w:r>
            <w:r>
              <w:rPr>
                <w:rFonts w:hint="eastAsia" w:asciiTheme="minorEastAsia" w:hAnsiTheme="minorEastAsia"/>
                <w:bCs/>
                <w:sz w:val="24"/>
                <w:szCs w:val="24"/>
              </w:rPr>
              <w:t xml:space="preserve">  </w:t>
            </w:r>
            <w:r>
              <w:rPr>
                <w:rFonts w:hint="eastAsia" w:asciiTheme="minorEastAsia" w:hAnsiTheme="minorEastAsia"/>
                <w:sz w:val="24"/>
                <w:szCs w:val="24"/>
              </w:rPr>
              <w:t>联系电话：</w:t>
            </w:r>
            <w:r>
              <w:rPr>
                <w:rFonts w:hint="eastAsia" w:asciiTheme="minorEastAsia" w:hAnsiTheme="minorEastAsia"/>
                <w:bCs/>
                <w:sz w:val="24"/>
                <w:szCs w:val="24"/>
                <w:lang w:val="en-US" w:eastAsia="zh-CN"/>
              </w:rPr>
              <w:t>18069395600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1.13.1</w:t>
            </w:r>
            <w:r>
              <w:rPr>
                <w:rFonts w:asciiTheme="minorEastAsia" w:hAnsiTheme="minorEastAsia"/>
                <w:bCs/>
                <w:snapToGrid w:val="0"/>
                <w:sz w:val="24"/>
                <w:szCs w:val="24"/>
              </w:rPr>
              <w:t>1</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同级政府采购监督管理部门</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2.2.1</w:t>
            </w:r>
          </w:p>
        </w:tc>
        <w:tc>
          <w:tcPr>
            <w:tcW w:w="2026" w:type="dxa"/>
            <w:vAlign w:val="center"/>
          </w:tcPr>
          <w:p>
            <w:pPr>
              <w:ind w:left="-99" w:leftChars="-47" w:right="-65" w:rightChars="-31" w:firstLine="26" w:firstLineChars="11"/>
              <w:jc w:val="center"/>
              <w:rPr>
                <w:rFonts w:asciiTheme="minorEastAsia" w:hAnsiTheme="minorEastAsia"/>
                <w:bCs/>
                <w:sz w:val="24"/>
                <w:szCs w:val="24"/>
              </w:rPr>
            </w:pPr>
            <w:r>
              <w:rPr>
                <w:rFonts w:hint="eastAsia" w:asciiTheme="minorEastAsia" w:hAnsiTheme="minorEastAsia"/>
                <w:bCs/>
                <w:sz w:val="24"/>
                <w:szCs w:val="24"/>
              </w:rPr>
              <w:t>投标人要求</w:t>
            </w:r>
            <w:r>
              <w:rPr>
                <w:rFonts w:asciiTheme="minorEastAsia" w:hAnsiTheme="minorEastAsia"/>
                <w:bCs/>
                <w:sz w:val="24"/>
                <w:szCs w:val="24"/>
              </w:rPr>
              <w:t>提交</w:t>
            </w:r>
            <w:r>
              <w:rPr>
                <w:rFonts w:hint="eastAsia" w:asciiTheme="minorEastAsia" w:hAnsiTheme="minorEastAsia"/>
                <w:bCs/>
                <w:sz w:val="24"/>
                <w:szCs w:val="24"/>
              </w:rPr>
              <w:t>澄清</w:t>
            </w:r>
            <w:r>
              <w:rPr>
                <w:rFonts w:asciiTheme="minorEastAsia" w:hAnsiTheme="minorEastAsia"/>
                <w:bCs/>
                <w:sz w:val="24"/>
                <w:szCs w:val="24"/>
              </w:rPr>
              <w:t>、修改</w:t>
            </w:r>
            <w:r>
              <w:rPr>
                <w:rFonts w:hint="eastAsia" w:asciiTheme="minorEastAsia" w:hAnsiTheme="minorEastAsia"/>
                <w:bCs/>
                <w:sz w:val="24"/>
                <w:szCs w:val="24"/>
              </w:rPr>
              <w:t>截止</w:t>
            </w:r>
            <w:r>
              <w:rPr>
                <w:rFonts w:asciiTheme="minorEastAsia" w:hAnsiTheme="minorEastAsia"/>
                <w:bCs/>
                <w:sz w:val="24"/>
                <w:szCs w:val="24"/>
              </w:rPr>
              <w:t>时间</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投标截止时间15天前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asciiTheme="minorEastAsia" w:hAnsiTheme="minorEastAsia"/>
                <w:bCs/>
                <w:snapToGrid w:val="0"/>
                <w:sz w:val="24"/>
                <w:szCs w:val="24"/>
              </w:rPr>
              <w:t>2.2.</w:t>
            </w:r>
            <w:r>
              <w:rPr>
                <w:rFonts w:hint="eastAsia" w:asciiTheme="minorEastAsia" w:hAnsiTheme="minorEastAsia"/>
                <w:bCs/>
                <w:snapToGrid w:val="0"/>
                <w:sz w:val="24"/>
                <w:szCs w:val="24"/>
              </w:rPr>
              <w:t>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澄清、修改发布网址</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rPr>
                <w:rFonts w:asciiTheme="minorEastAsia" w:hAnsiTheme="minorEastAsia"/>
                <w:bCs/>
                <w:sz w:val="24"/>
                <w:szCs w:val="24"/>
              </w:rPr>
            </w:pPr>
            <w:r>
              <w:rPr>
                <w:rFonts w:hint="eastAsia" w:asciiTheme="minorEastAsia" w:hAnsiTheme="minorEastAsia"/>
                <w:bCs/>
                <w:sz w:val="24"/>
                <w:szCs w:val="24"/>
              </w:rPr>
              <w:t>2.</w:t>
            </w:r>
            <w:r>
              <w:rPr>
                <w:rFonts w:hint="eastAsia" w:ascii="宋体" w:hAnsi="宋体"/>
                <w:bCs/>
                <w:sz w:val="24"/>
                <w:szCs w:val="24"/>
              </w:rPr>
              <w:t>丽水市公共资源交易网（lssggzy.lishui.gov.cn/lsweb）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资格审查文件组成</w:t>
            </w:r>
          </w:p>
        </w:tc>
        <w:tc>
          <w:tcPr>
            <w:tcW w:w="6379" w:type="dxa"/>
            <w:vAlign w:val="center"/>
          </w:tcPr>
          <w:p>
            <w:pPr>
              <w:jc w:val="left"/>
              <w:rPr>
                <w:rFonts w:asciiTheme="minorEastAsia" w:hAnsiTheme="minorEastAsia"/>
                <w:kern w:val="0"/>
                <w:sz w:val="24"/>
                <w:szCs w:val="24"/>
              </w:rPr>
            </w:pPr>
            <w:r>
              <w:rPr>
                <w:rFonts w:hint="eastAsia" w:asciiTheme="minorEastAsia" w:hAnsiTheme="minorEastAsia"/>
                <w:bCs/>
                <w:sz w:val="24"/>
                <w:szCs w:val="24"/>
              </w:rPr>
              <w:t>▲1.有效的营业执照电子</w:t>
            </w:r>
            <w:r>
              <w:rPr>
                <w:rFonts w:asciiTheme="minorEastAsia" w:hAnsiTheme="minorEastAsia"/>
                <w:bCs/>
                <w:sz w:val="24"/>
                <w:szCs w:val="24"/>
              </w:rPr>
              <w:t>文档</w:t>
            </w:r>
            <w:r>
              <w:rPr>
                <w:rFonts w:hint="eastAsia" w:asciiTheme="minorEastAsia" w:hAnsiTheme="minorEastAsia"/>
                <w:bCs/>
                <w:sz w:val="24"/>
                <w:szCs w:val="24"/>
              </w:rPr>
              <w:t>；</w:t>
            </w:r>
          </w:p>
          <w:p>
            <w:pPr>
              <w:jc w:val="left"/>
              <w:rPr>
                <w:rFonts w:asciiTheme="minorEastAsia" w:hAnsiTheme="minorEastAsia"/>
                <w:sz w:val="24"/>
                <w:szCs w:val="24"/>
              </w:rPr>
            </w:pPr>
            <w:r>
              <w:rPr>
                <w:rFonts w:hint="eastAsia" w:asciiTheme="minorEastAsia" w:hAnsiTheme="minorEastAsia"/>
                <w:bCs/>
                <w:sz w:val="24"/>
                <w:szCs w:val="24"/>
              </w:rPr>
              <w:t>▲</w:t>
            </w:r>
            <w:r>
              <w:rPr>
                <w:rFonts w:hint="eastAsia" w:asciiTheme="minorEastAsia" w:hAnsiTheme="minorEastAsia"/>
                <w:kern w:val="0"/>
                <w:sz w:val="24"/>
                <w:szCs w:val="24"/>
              </w:rPr>
              <w:t>2</w:t>
            </w:r>
            <w:r>
              <w:rPr>
                <w:rFonts w:hint="eastAsia" w:asciiTheme="minorEastAsia" w:hAnsiTheme="minorEastAsia"/>
                <w:bCs/>
                <w:sz w:val="24"/>
                <w:szCs w:val="24"/>
              </w:rPr>
              <w:t>.</w:t>
            </w:r>
            <w:r>
              <w:rPr>
                <w:rFonts w:hint="eastAsia" w:asciiTheme="minorEastAsia" w:hAnsiTheme="minorEastAsia"/>
                <w:sz w:val="24"/>
                <w:szCs w:val="24"/>
              </w:rPr>
              <w:t>负责人身份证</w:t>
            </w:r>
            <w:r>
              <w:rPr>
                <w:rFonts w:hint="eastAsia" w:asciiTheme="minorEastAsia" w:hAnsiTheme="minorEastAsia"/>
                <w:bCs/>
                <w:sz w:val="24"/>
                <w:szCs w:val="24"/>
              </w:rPr>
              <w:t>电子</w:t>
            </w:r>
            <w:r>
              <w:rPr>
                <w:rFonts w:asciiTheme="minorEastAsia" w:hAnsiTheme="minorEastAsia"/>
                <w:bCs/>
                <w:sz w:val="24"/>
                <w:szCs w:val="24"/>
              </w:rPr>
              <w:t>文档</w:t>
            </w:r>
            <w:r>
              <w:rPr>
                <w:rFonts w:hint="eastAsia" w:asciiTheme="minorEastAsia" w:hAnsiTheme="minorEastAsia"/>
                <w:sz w:val="24"/>
                <w:szCs w:val="24"/>
              </w:rPr>
              <w:t>；</w:t>
            </w:r>
          </w:p>
          <w:p>
            <w:pPr>
              <w:jc w:val="left"/>
              <w:rPr>
                <w:rFonts w:asciiTheme="minorEastAsia" w:hAnsiTheme="minorEastAsia"/>
                <w:sz w:val="24"/>
                <w:szCs w:val="24"/>
              </w:rPr>
            </w:pPr>
            <w:r>
              <w:rPr>
                <w:rFonts w:hint="eastAsia" w:asciiTheme="minorEastAsia" w:hAnsiTheme="minorEastAsia"/>
                <w:bCs/>
                <w:sz w:val="24"/>
                <w:szCs w:val="24"/>
              </w:rPr>
              <w:t>▲</w:t>
            </w:r>
            <w:r>
              <w:rPr>
                <w:rFonts w:hint="eastAsia" w:asciiTheme="minorEastAsia" w:hAnsiTheme="minorEastAsia"/>
                <w:sz w:val="24"/>
                <w:szCs w:val="24"/>
              </w:rPr>
              <w:t>3</w:t>
            </w:r>
            <w:r>
              <w:rPr>
                <w:rFonts w:hint="eastAsia" w:asciiTheme="minorEastAsia" w:hAnsiTheme="minorEastAsia"/>
                <w:bCs/>
                <w:sz w:val="24"/>
                <w:szCs w:val="24"/>
              </w:rPr>
              <w:t>.</w:t>
            </w:r>
            <w:r>
              <w:rPr>
                <w:rFonts w:hint="eastAsia" w:asciiTheme="minorEastAsia" w:hAnsiTheme="minorEastAsia"/>
                <w:sz w:val="24"/>
                <w:szCs w:val="24"/>
              </w:rPr>
              <w:t>若有委托代理人的，则还应当提供授权委托书及委托代理人的身份证</w:t>
            </w:r>
            <w:r>
              <w:rPr>
                <w:rFonts w:hint="eastAsia" w:asciiTheme="minorEastAsia" w:hAnsiTheme="minorEastAsia"/>
                <w:bCs/>
                <w:sz w:val="24"/>
                <w:szCs w:val="24"/>
              </w:rPr>
              <w:t>电子</w:t>
            </w:r>
            <w:r>
              <w:rPr>
                <w:rFonts w:asciiTheme="minorEastAsia" w:hAnsiTheme="minorEastAsia"/>
                <w:bCs/>
                <w:sz w:val="24"/>
                <w:szCs w:val="24"/>
              </w:rPr>
              <w:t>文档</w:t>
            </w:r>
            <w:r>
              <w:rPr>
                <w:rFonts w:hint="eastAsia" w:asciiTheme="minorEastAsia" w:hAnsiTheme="minorEastAsia"/>
                <w:sz w:val="24"/>
                <w:szCs w:val="24"/>
              </w:rPr>
              <w:t>；</w:t>
            </w:r>
          </w:p>
          <w:p>
            <w:pPr>
              <w:jc w:val="left"/>
              <w:rPr>
                <w:rFonts w:asciiTheme="minorEastAsia" w:hAnsiTheme="minorEastAsia"/>
                <w:bCs/>
                <w:sz w:val="24"/>
                <w:szCs w:val="24"/>
              </w:rPr>
            </w:pPr>
            <w:r>
              <w:rPr>
                <w:rFonts w:hint="eastAsia" w:asciiTheme="minorEastAsia" w:hAnsiTheme="minorEastAsia"/>
                <w:bCs/>
                <w:sz w:val="24"/>
                <w:szCs w:val="24"/>
              </w:rPr>
              <w:t>▲4.具有良好的财务会计制度、依法缴纳税收和社会保障资金的承诺函；</w:t>
            </w:r>
          </w:p>
          <w:p>
            <w:pPr>
              <w:jc w:val="left"/>
              <w:rPr>
                <w:rFonts w:asciiTheme="minorEastAsia" w:hAnsiTheme="minorEastAsia"/>
                <w:bCs/>
                <w:sz w:val="24"/>
                <w:szCs w:val="24"/>
              </w:rPr>
            </w:pPr>
            <w:r>
              <w:rPr>
                <w:rFonts w:hint="eastAsia" w:asciiTheme="minorEastAsia" w:hAnsiTheme="minorEastAsia"/>
                <w:bCs/>
                <w:sz w:val="24"/>
                <w:szCs w:val="24"/>
              </w:rPr>
              <w:t>▲5</w:t>
            </w:r>
            <w:r>
              <w:rPr>
                <w:rFonts w:asciiTheme="minorEastAsia" w:hAnsiTheme="minorEastAsia"/>
                <w:bCs/>
                <w:sz w:val="24"/>
                <w:szCs w:val="24"/>
              </w:rPr>
              <w:t>.</w:t>
            </w:r>
            <w:r>
              <w:rPr>
                <w:rFonts w:hint="eastAsia" w:asciiTheme="minorEastAsia" w:hAnsiTheme="minorEastAsia"/>
                <w:bCs/>
                <w:sz w:val="24"/>
                <w:szCs w:val="24"/>
              </w:rPr>
              <w:t>具有履行合同所必需设备和专业技术能力的承诺函；</w:t>
            </w:r>
          </w:p>
          <w:p>
            <w:pPr>
              <w:jc w:val="left"/>
              <w:rPr>
                <w:rFonts w:asciiTheme="minorEastAsia" w:hAnsiTheme="minorEastAsia"/>
                <w:bCs/>
                <w:sz w:val="24"/>
                <w:szCs w:val="24"/>
              </w:rPr>
            </w:pPr>
            <w:r>
              <w:rPr>
                <w:rFonts w:hint="eastAsia" w:asciiTheme="minorEastAsia" w:hAnsiTheme="minorEastAsia"/>
                <w:bCs/>
                <w:sz w:val="24"/>
                <w:szCs w:val="24"/>
              </w:rPr>
              <w:t>▲6.无重大违法记录声明书；</w:t>
            </w:r>
          </w:p>
          <w:p>
            <w:pPr>
              <w:jc w:val="left"/>
              <w:rPr>
                <w:rFonts w:hint="eastAsia" w:ascii="宋体" w:hAnsi="宋体"/>
                <w:bCs/>
                <w:sz w:val="24"/>
                <w:szCs w:val="24"/>
              </w:rPr>
            </w:pPr>
            <w:r>
              <w:rPr>
                <w:rFonts w:hint="eastAsia" w:asciiTheme="minorEastAsia" w:hAnsiTheme="minorEastAsia"/>
                <w:bCs/>
                <w:sz w:val="24"/>
                <w:szCs w:val="24"/>
              </w:rPr>
              <w:t>▲7.</w:t>
            </w:r>
            <w:r>
              <w:rPr>
                <w:rFonts w:hint="eastAsia" w:ascii="宋体" w:hAnsi="宋体"/>
                <w:bCs/>
                <w:sz w:val="24"/>
                <w:szCs w:val="24"/>
              </w:rPr>
              <w:t>特定资格条件证明材料电子文档；</w:t>
            </w:r>
          </w:p>
          <w:p>
            <w:pPr>
              <w:jc w:val="left"/>
            </w:pPr>
            <w:r>
              <w:rPr>
                <w:rFonts w:hint="eastAsia" w:ascii="宋体" w:hAnsi="宋体"/>
                <w:bCs/>
                <w:sz w:val="24"/>
                <w:szCs w:val="24"/>
              </w:rPr>
              <w:t>8.</w:t>
            </w:r>
            <w:r>
              <w:rPr>
                <w:rFonts w:hint="eastAsia" w:asciiTheme="minorEastAsia" w:hAnsiTheme="minorEastAsia"/>
                <w:bCs/>
                <w:sz w:val="24"/>
                <w:szCs w:val="24"/>
              </w:rPr>
              <w:t>联合体协议书（若有）；</w:t>
            </w:r>
          </w:p>
          <w:p>
            <w:pPr>
              <w:jc w:val="left"/>
              <w:rPr>
                <w:rFonts w:asciiTheme="minorEastAsia" w:hAnsiTheme="minorEastAsia"/>
                <w:bCs/>
                <w:sz w:val="24"/>
                <w:szCs w:val="24"/>
              </w:rPr>
            </w:pPr>
            <w:r>
              <w:rPr>
                <w:rFonts w:hint="eastAsia" w:asciiTheme="minorEastAsia" w:hAnsiTheme="minorEastAsia"/>
                <w:bCs/>
                <w:sz w:val="24"/>
                <w:szCs w:val="24"/>
                <w:lang w:val="en-US" w:eastAsia="zh-CN"/>
              </w:rPr>
              <w:t>9</w:t>
            </w:r>
            <w:r>
              <w:rPr>
                <w:rFonts w:hint="eastAsia" w:asciiTheme="minorEastAsia" w:hAnsiTheme="minorEastAsia"/>
                <w:bCs/>
                <w:sz w:val="24"/>
                <w:szCs w:val="24"/>
              </w:rPr>
              <w:t>.其他。</w:t>
            </w:r>
          </w:p>
          <w:p>
            <w:pPr>
              <w:jc w:val="left"/>
              <w:rPr>
                <w:rFonts w:asciiTheme="minorEastAsia" w:hAnsiTheme="minorEastAsia"/>
                <w:bCs/>
                <w:sz w:val="24"/>
                <w:szCs w:val="24"/>
              </w:rPr>
            </w:pPr>
            <w:r>
              <w:rPr>
                <w:rFonts w:hint="eastAsia" w:asciiTheme="minorEastAsia" w:hAnsiTheme="minorEastAsia"/>
                <w:bCs/>
                <w:sz w:val="24"/>
                <w:szCs w:val="24"/>
              </w:rPr>
              <w:t>注：编制格式要求见“第五章 投标文件格式”，无格式的自行设计。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3.3</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资信商务及技术文件组成</w:t>
            </w:r>
          </w:p>
        </w:tc>
        <w:tc>
          <w:tcPr>
            <w:tcW w:w="6379" w:type="dxa"/>
            <w:vAlign w:val="center"/>
          </w:tcPr>
          <w:p>
            <w:pPr>
              <w:jc w:val="left"/>
              <w:rPr>
                <w:rFonts w:ascii="宋体" w:hAnsi="宋体"/>
                <w:bCs/>
                <w:sz w:val="24"/>
                <w:szCs w:val="24"/>
              </w:rPr>
            </w:pPr>
            <w:r>
              <w:rPr>
                <w:rFonts w:hint="eastAsia" w:ascii="宋体" w:hAnsi="宋体"/>
                <w:bCs/>
                <w:sz w:val="24"/>
                <w:szCs w:val="24"/>
              </w:rPr>
              <w:t>1.投标函；</w:t>
            </w:r>
          </w:p>
          <w:p>
            <w:pPr>
              <w:jc w:val="left"/>
              <w:rPr>
                <w:rFonts w:ascii="宋体" w:hAnsi="宋体"/>
                <w:bCs/>
                <w:sz w:val="24"/>
                <w:szCs w:val="24"/>
              </w:rPr>
            </w:pPr>
            <w:r>
              <w:rPr>
                <w:rFonts w:hint="eastAsia" w:ascii="宋体" w:hAnsi="宋体"/>
                <w:bCs/>
                <w:sz w:val="24"/>
                <w:szCs w:val="24"/>
              </w:rPr>
              <w:t>2.类似案例成功的业绩及相关证明材料（若有）；</w:t>
            </w:r>
          </w:p>
          <w:p>
            <w:pPr>
              <w:jc w:val="left"/>
              <w:rPr>
                <w:rFonts w:ascii="宋体" w:hAnsi="宋体"/>
                <w:bCs/>
                <w:sz w:val="24"/>
                <w:szCs w:val="24"/>
              </w:rPr>
            </w:pPr>
            <w:r>
              <w:rPr>
                <w:rFonts w:hint="eastAsia" w:ascii="宋体" w:hAnsi="宋体"/>
                <w:bCs/>
                <w:sz w:val="24"/>
                <w:szCs w:val="24"/>
              </w:rPr>
              <w:t>3.项目理解及分析；</w:t>
            </w:r>
          </w:p>
          <w:p>
            <w:pPr>
              <w:jc w:val="left"/>
              <w:rPr>
                <w:rFonts w:ascii="宋体" w:hAnsi="宋体"/>
                <w:bCs/>
                <w:sz w:val="24"/>
                <w:szCs w:val="24"/>
              </w:rPr>
            </w:pPr>
            <w:r>
              <w:rPr>
                <w:rFonts w:hint="eastAsia" w:ascii="宋体" w:hAnsi="宋体"/>
                <w:bCs/>
                <w:sz w:val="24"/>
                <w:szCs w:val="24"/>
              </w:rPr>
              <w:t>4.监控系统技术方案；</w:t>
            </w:r>
          </w:p>
          <w:p>
            <w:pPr>
              <w:jc w:val="left"/>
              <w:rPr>
                <w:rFonts w:ascii="宋体" w:hAnsi="宋体"/>
                <w:bCs/>
                <w:sz w:val="24"/>
                <w:szCs w:val="24"/>
              </w:rPr>
            </w:pPr>
            <w:r>
              <w:rPr>
                <w:rFonts w:hint="eastAsia" w:ascii="宋体" w:hAnsi="宋体"/>
                <w:bCs/>
                <w:sz w:val="24"/>
                <w:szCs w:val="24"/>
              </w:rPr>
              <w:t>5、</w:t>
            </w:r>
            <w:r>
              <w:rPr>
                <w:rFonts w:hint="eastAsia" w:ascii="宋体" w:hAnsi="宋体"/>
                <w:bCs/>
                <w:sz w:val="24"/>
                <w:szCs w:val="24"/>
                <w:lang w:val="en-US" w:eastAsia="zh-CN"/>
              </w:rPr>
              <w:t>广播</w:t>
            </w:r>
            <w:r>
              <w:rPr>
                <w:rFonts w:hint="eastAsia" w:ascii="宋体" w:hAnsi="宋体"/>
                <w:bCs/>
                <w:sz w:val="24"/>
                <w:szCs w:val="24"/>
              </w:rPr>
              <w:t>系统技术方案；</w:t>
            </w:r>
          </w:p>
          <w:p>
            <w:pPr>
              <w:jc w:val="left"/>
              <w:rPr>
                <w:rFonts w:ascii="宋体" w:hAnsi="宋体"/>
                <w:bCs/>
                <w:sz w:val="24"/>
                <w:szCs w:val="24"/>
              </w:rPr>
            </w:pPr>
            <w:r>
              <w:rPr>
                <w:rFonts w:hint="eastAsia" w:ascii="宋体" w:hAnsi="宋体"/>
                <w:bCs/>
                <w:sz w:val="24"/>
                <w:szCs w:val="24"/>
              </w:rPr>
              <w:t>6、产品知名度；</w:t>
            </w:r>
          </w:p>
          <w:p>
            <w:pPr>
              <w:jc w:val="left"/>
              <w:rPr>
                <w:rFonts w:ascii="宋体" w:hAnsi="宋体"/>
                <w:bCs/>
                <w:sz w:val="24"/>
                <w:szCs w:val="24"/>
              </w:rPr>
            </w:pPr>
            <w:r>
              <w:rPr>
                <w:rFonts w:hint="eastAsia" w:ascii="宋体" w:hAnsi="宋体"/>
                <w:bCs/>
                <w:sz w:val="24"/>
                <w:szCs w:val="24"/>
              </w:rPr>
              <w:t>7.技术偏离表；</w:t>
            </w:r>
          </w:p>
          <w:p>
            <w:pPr>
              <w:jc w:val="left"/>
              <w:rPr>
                <w:rFonts w:ascii="宋体" w:hAnsi="宋体"/>
                <w:bCs/>
                <w:sz w:val="24"/>
                <w:szCs w:val="24"/>
              </w:rPr>
            </w:pPr>
            <w:r>
              <w:rPr>
                <w:rFonts w:hint="eastAsia" w:ascii="宋体" w:hAnsi="宋体"/>
                <w:bCs/>
                <w:sz w:val="24"/>
                <w:szCs w:val="24"/>
              </w:rPr>
              <w:t>8.项目班子人员配备表；</w:t>
            </w:r>
          </w:p>
          <w:p>
            <w:pPr>
              <w:jc w:val="left"/>
              <w:rPr>
                <w:rFonts w:ascii="宋体" w:hAnsi="宋体"/>
                <w:bCs/>
                <w:sz w:val="24"/>
                <w:szCs w:val="24"/>
              </w:rPr>
            </w:pPr>
            <w:r>
              <w:rPr>
                <w:rFonts w:hint="eastAsia" w:ascii="宋体" w:hAnsi="宋体"/>
                <w:bCs/>
                <w:sz w:val="24"/>
                <w:szCs w:val="24"/>
              </w:rPr>
              <w:t>9.工期及保障措施；</w:t>
            </w:r>
          </w:p>
          <w:p>
            <w:pPr>
              <w:jc w:val="left"/>
              <w:rPr>
                <w:rFonts w:ascii="宋体" w:hAnsi="宋体"/>
                <w:bCs/>
                <w:sz w:val="24"/>
                <w:szCs w:val="24"/>
              </w:rPr>
            </w:pPr>
            <w:r>
              <w:rPr>
                <w:rFonts w:hint="eastAsia" w:ascii="宋体" w:hAnsi="宋体"/>
                <w:bCs/>
                <w:sz w:val="24"/>
                <w:szCs w:val="24"/>
              </w:rPr>
              <w:t>10、质量保证措施；</w:t>
            </w:r>
          </w:p>
          <w:p>
            <w:pPr>
              <w:jc w:val="left"/>
              <w:rPr>
                <w:rFonts w:ascii="宋体" w:hAnsi="宋体"/>
                <w:bCs/>
                <w:sz w:val="24"/>
                <w:szCs w:val="24"/>
              </w:rPr>
            </w:pPr>
            <w:r>
              <w:rPr>
                <w:rFonts w:hint="eastAsia" w:ascii="宋体" w:hAnsi="宋体"/>
                <w:bCs/>
                <w:sz w:val="24"/>
                <w:szCs w:val="24"/>
              </w:rPr>
              <w:t>11、安全文明施工方案；</w:t>
            </w:r>
          </w:p>
          <w:p>
            <w:pPr>
              <w:jc w:val="left"/>
              <w:rPr>
                <w:rFonts w:ascii="宋体" w:hAnsi="宋体"/>
                <w:bCs/>
                <w:sz w:val="24"/>
                <w:szCs w:val="24"/>
              </w:rPr>
            </w:pPr>
            <w:r>
              <w:rPr>
                <w:rFonts w:hint="eastAsia" w:ascii="宋体" w:hAnsi="宋体"/>
                <w:bCs/>
                <w:sz w:val="24"/>
                <w:szCs w:val="24"/>
              </w:rPr>
              <w:t>12、培训方案；</w:t>
            </w:r>
          </w:p>
          <w:p>
            <w:pPr>
              <w:jc w:val="left"/>
              <w:rPr>
                <w:rFonts w:ascii="宋体" w:hAnsi="宋体"/>
                <w:bCs/>
                <w:sz w:val="24"/>
                <w:szCs w:val="24"/>
              </w:rPr>
            </w:pPr>
            <w:r>
              <w:rPr>
                <w:rFonts w:hint="eastAsia" w:ascii="宋体" w:hAnsi="宋体"/>
                <w:bCs/>
                <w:sz w:val="24"/>
                <w:szCs w:val="24"/>
              </w:rPr>
              <w:t>13、验收方案；</w:t>
            </w:r>
          </w:p>
          <w:p>
            <w:pPr>
              <w:jc w:val="left"/>
              <w:rPr>
                <w:rFonts w:ascii="宋体" w:hAnsi="宋体"/>
                <w:bCs/>
                <w:sz w:val="24"/>
                <w:szCs w:val="24"/>
              </w:rPr>
            </w:pPr>
            <w:r>
              <w:rPr>
                <w:rFonts w:hint="eastAsia" w:ascii="宋体" w:hAnsi="宋体"/>
                <w:bCs/>
                <w:sz w:val="24"/>
                <w:szCs w:val="24"/>
              </w:rPr>
              <w:t>14.售后服务方案；</w:t>
            </w:r>
          </w:p>
          <w:p>
            <w:pPr>
              <w:jc w:val="left"/>
              <w:rPr>
                <w:rFonts w:ascii="宋体" w:hAnsi="宋体"/>
                <w:bCs/>
                <w:sz w:val="24"/>
                <w:szCs w:val="24"/>
              </w:rPr>
            </w:pPr>
            <w:r>
              <w:rPr>
                <w:rFonts w:hint="eastAsia" w:ascii="宋体" w:hAnsi="宋体"/>
                <w:bCs/>
                <w:sz w:val="24"/>
                <w:szCs w:val="24"/>
              </w:rPr>
              <w:t>15.投标人需要说明的其他文件和说明。</w:t>
            </w:r>
          </w:p>
          <w:p>
            <w:pPr>
              <w:jc w:val="left"/>
              <w:rPr>
                <w:rFonts w:asciiTheme="minorEastAsia" w:hAnsiTheme="minorEastAsia"/>
                <w:bCs/>
                <w:sz w:val="24"/>
                <w:szCs w:val="24"/>
              </w:rPr>
            </w:pPr>
            <w:r>
              <w:rPr>
                <w:rFonts w:hint="eastAsia" w:ascii="宋体" w:hAnsi="宋体"/>
                <w:bCs/>
                <w:sz w:val="24"/>
                <w:szCs w:val="24"/>
              </w:rPr>
              <w:t>注：结合“</w:t>
            </w:r>
            <w:r>
              <w:rPr>
                <w:rFonts w:ascii="宋体" w:hAnsi="宋体"/>
                <w:bCs/>
                <w:sz w:val="24"/>
                <w:szCs w:val="24"/>
              </w:rPr>
              <w:t>第二章</w:t>
            </w:r>
            <w:r>
              <w:rPr>
                <w:rFonts w:hint="eastAsia" w:ascii="宋体" w:hAnsi="宋体"/>
                <w:bCs/>
                <w:sz w:val="24"/>
                <w:szCs w:val="24"/>
              </w:rPr>
              <w:t xml:space="preserve"> 招标需求”</w:t>
            </w:r>
            <w:r>
              <w:rPr>
                <w:rFonts w:ascii="宋体" w:hAnsi="宋体"/>
                <w:bCs/>
                <w:sz w:val="24"/>
                <w:szCs w:val="24"/>
              </w:rPr>
              <w:t>和</w:t>
            </w:r>
            <w:r>
              <w:rPr>
                <w:rFonts w:hint="eastAsia" w:ascii="宋体" w:hAnsi="宋体"/>
                <w:bCs/>
                <w:sz w:val="24"/>
                <w:szCs w:val="24"/>
              </w:rPr>
              <w:t>“</w:t>
            </w:r>
            <w:r>
              <w:rPr>
                <w:rFonts w:ascii="宋体" w:hAnsi="宋体"/>
                <w:bCs/>
                <w:sz w:val="24"/>
                <w:szCs w:val="24"/>
              </w:rPr>
              <w:t>第六章</w:t>
            </w:r>
            <w:r>
              <w:rPr>
                <w:rFonts w:hint="eastAsia" w:ascii="宋体" w:hAnsi="宋体"/>
                <w:bCs/>
                <w:sz w:val="24"/>
                <w:szCs w:val="24"/>
              </w:rPr>
              <w:t xml:space="preserve"> 评标</w:t>
            </w:r>
            <w:r>
              <w:rPr>
                <w:rFonts w:ascii="宋体" w:hAnsi="宋体"/>
                <w:bCs/>
                <w:sz w:val="24"/>
                <w:szCs w:val="24"/>
              </w:rPr>
              <w:t>办法和细则</w:t>
            </w:r>
            <w:r>
              <w:rPr>
                <w:rFonts w:hint="eastAsia" w:ascii="宋体" w:hAnsi="宋体"/>
                <w:bCs/>
                <w:sz w:val="24"/>
                <w:szCs w:val="24"/>
              </w:rPr>
              <w:t>”进行编制，编制格式要求见第五章投标文件格式，无格式的自行设计</w:t>
            </w:r>
            <w:r>
              <w:rPr>
                <w:rFonts w:hint="eastAsia" w:asciiTheme="minorEastAsia" w:hAnsiTheme="minorEastAsia"/>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3.4</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报价文件组成</w:t>
            </w:r>
          </w:p>
        </w:tc>
        <w:tc>
          <w:tcPr>
            <w:tcW w:w="6379" w:type="dxa"/>
            <w:vAlign w:val="center"/>
          </w:tcPr>
          <w:p>
            <w:pPr>
              <w:spacing w:line="280" w:lineRule="exact"/>
              <w:jc w:val="left"/>
              <w:rPr>
                <w:rFonts w:asciiTheme="minorEastAsia" w:hAnsiTheme="minorEastAsia"/>
                <w:bCs/>
                <w:sz w:val="24"/>
                <w:szCs w:val="24"/>
              </w:rPr>
            </w:pPr>
            <w:r>
              <w:rPr>
                <w:rFonts w:hint="eastAsia" w:asciiTheme="minorEastAsia" w:hAnsiTheme="minorEastAsia"/>
                <w:bCs/>
                <w:sz w:val="24"/>
                <w:szCs w:val="24"/>
              </w:rPr>
              <w:t>1.开标一览表；</w:t>
            </w:r>
          </w:p>
          <w:p>
            <w:pPr>
              <w:spacing w:line="280" w:lineRule="exact"/>
              <w:jc w:val="left"/>
              <w:rPr>
                <w:rFonts w:asciiTheme="minorEastAsia" w:hAnsiTheme="minorEastAsia"/>
                <w:bCs/>
                <w:sz w:val="24"/>
                <w:szCs w:val="24"/>
              </w:rPr>
            </w:pPr>
            <w:r>
              <w:rPr>
                <w:rFonts w:hint="eastAsia" w:asciiTheme="minorEastAsia" w:hAnsiTheme="minorEastAsia"/>
                <w:bCs/>
                <w:sz w:val="24"/>
                <w:szCs w:val="24"/>
              </w:rPr>
              <w:t>2.投标分项报价表；</w:t>
            </w:r>
          </w:p>
          <w:p>
            <w:pPr>
              <w:pStyle w:val="7"/>
              <w:ind w:firstLine="0"/>
            </w:pPr>
            <w:r>
              <w:rPr>
                <w:rFonts w:hint="eastAsia" w:asciiTheme="minorEastAsia" w:hAnsiTheme="minorEastAsia"/>
                <w:bCs/>
                <w:sz w:val="24"/>
                <w:szCs w:val="24"/>
              </w:rPr>
              <w:t>3.中小企业声明函（如有）。</w:t>
            </w:r>
          </w:p>
          <w:p>
            <w:pPr>
              <w:spacing w:line="280" w:lineRule="exact"/>
              <w:jc w:val="left"/>
              <w:rPr>
                <w:rFonts w:asciiTheme="minorEastAsia" w:hAnsiTheme="minorEastAsia"/>
                <w:bCs/>
                <w:sz w:val="24"/>
                <w:szCs w:val="24"/>
              </w:rPr>
            </w:pPr>
            <w:r>
              <w:rPr>
                <w:rFonts w:hint="eastAsia" w:asciiTheme="minorEastAsia" w:hAnsiTheme="minorEastAsia"/>
                <w:bCs/>
                <w:sz w:val="24"/>
                <w:szCs w:val="24"/>
              </w:rPr>
              <w:t>注：编制格式要求见“第五章 投标文件格式”，无格式的自行设计。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3</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投标有效期</w:t>
            </w:r>
          </w:p>
        </w:tc>
        <w:tc>
          <w:tcPr>
            <w:tcW w:w="6379" w:type="dxa"/>
            <w:vAlign w:val="center"/>
          </w:tcPr>
          <w:p>
            <w:pPr>
              <w:spacing w:line="280" w:lineRule="exact"/>
              <w:ind w:firstLine="120" w:firstLineChars="50"/>
              <w:rPr>
                <w:rFonts w:asciiTheme="minorEastAsia" w:hAnsiTheme="minorEastAsia"/>
                <w:sz w:val="24"/>
                <w:szCs w:val="24"/>
              </w:rPr>
            </w:pPr>
            <w:r>
              <w:rPr>
                <w:rFonts w:hint="eastAsia" w:asciiTheme="minorEastAsia" w:hAnsiTheme="minorEastAsia"/>
                <w:b w:val="0"/>
                <w:bCs w:val="0"/>
                <w:color w:val="0000FF"/>
                <w:sz w:val="24"/>
                <w:szCs w:val="24"/>
                <w:u w:val="single"/>
              </w:rPr>
              <w:t xml:space="preserve">90 </w:t>
            </w:r>
            <w:r>
              <w:rPr>
                <w:rFonts w:hint="eastAsia" w:asciiTheme="minorEastAsia" w:hAnsiTheme="minorEastAsia"/>
                <w:color w:val="0000FF"/>
                <w:sz w:val="24"/>
                <w:szCs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5</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投标文件份数</w:t>
            </w:r>
          </w:p>
        </w:tc>
        <w:tc>
          <w:tcPr>
            <w:tcW w:w="6379" w:type="dxa"/>
            <w:vAlign w:val="center"/>
          </w:tcPr>
          <w:p>
            <w:pPr>
              <w:wordWrap w:val="0"/>
              <w:spacing w:line="280" w:lineRule="exact"/>
              <w:rPr>
                <w:rFonts w:asciiTheme="minorEastAsia" w:hAnsiTheme="minorEastAsia"/>
                <w:b/>
                <w:sz w:val="24"/>
                <w:szCs w:val="24"/>
              </w:rPr>
            </w:pPr>
            <w:r>
              <w:rPr>
                <w:rFonts w:hint="eastAsia" w:asciiTheme="minorEastAsia" w:hAnsiTheme="minorEastAsia"/>
                <w:b/>
                <w:sz w:val="24"/>
                <w:szCs w:val="24"/>
              </w:rPr>
              <w:t>1. 电子加密投标文件：政府采购</w:t>
            </w:r>
            <w:r>
              <w:rPr>
                <w:rFonts w:asciiTheme="minorEastAsia" w:hAnsiTheme="minorEastAsia"/>
                <w:b/>
                <w:sz w:val="24"/>
                <w:szCs w:val="24"/>
              </w:rPr>
              <w:t>云平台</w:t>
            </w:r>
            <w:r>
              <w:rPr>
                <w:rFonts w:hint="eastAsia" w:asciiTheme="minorEastAsia" w:hAnsiTheme="minorEastAsia"/>
                <w:b/>
                <w:sz w:val="24"/>
                <w:szCs w:val="24"/>
              </w:rPr>
              <w:t>在线提交、</w:t>
            </w:r>
            <w:r>
              <w:rPr>
                <w:rFonts w:asciiTheme="minorEastAsia" w:hAnsiTheme="minorEastAsia"/>
                <w:b/>
                <w:sz w:val="24"/>
                <w:szCs w:val="24"/>
              </w:rPr>
              <w:t>上传一份</w:t>
            </w:r>
            <w:r>
              <w:rPr>
                <w:rFonts w:hint="eastAsia" w:asciiTheme="minorEastAsia" w:hAnsiTheme="minorEastAsia"/>
                <w:b/>
                <w:sz w:val="24"/>
                <w:szCs w:val="24"/>
              </w:rPr>
              <w:t>；</w:t>
            </w:r>
          </w:p>
          <w:p>
            <w:pPr>
              <w:wordWrap w:val="0"/>
              <w:spacing w:line="280" w:lineRule="exact"/>
              <w:ind w:left="361" w:hanging="361" w:hangingChars="150"/>
              <w:rPr>
                <w:rFonts w:asciiTheme="minorEastAsia" w:hAnsiTheme="minorEastAsia"/>
                <w:b/>
                <w:sz w:val="24"/>
                <w:szCs w:val="24"/>
              </w:rPr>
            </w:pPr>
            <w:r>
              <w:rPr>
                <w:rFonts w:asciiTheme="minorEastAsia" w:hAnsiTheme="minorEastAsia"/>
                <w:b/>
                <w:sz w:val="24"/>
                <w:szCs w:val="24"/>
              </w:rPr>
              <w:t xml:space="preserve">2. </w:t>
            </w:r>
            <w:r>
              <w:rPr>
                <w:rFonts w:hint="eastAsia" w:asciiTheme="minorEastAsia" w:hAnsiTheme="minorEastAsia"/>
                <w:b/>
                <w:sz w:val="24"/>
                <w:szCs w:val="24"/>
              </w:rPr>
              <w:t>备份投标</w:t>
            </w:r>
            <w:r>
              <w:rPr>
                <w:rFonts w:asciiTheme="minorEastAsia" w:hAnsiTheme="minorEastAsia"/>
                <w:b/>
                <w:sz w:val="24"/>
                <w:szCs w:val="24"/>
              </w:rPr>
              <w:t>文件：</w:t>
            </w:r>
            <w:r>
              <w:rPr>
                <w:rFonts w:hint="eastAsia" w:asciiTheme="minorEastAsia" w:hAnsiTheme="minorEastAsia"/>
                <w:b/>
                <w:sz w:val="24"/>
                <w:szCs w:val="24"/>
              </w:rPr>
              <w:t>电子</w:t>
            </w:r>
            <w:r>
              <w:rPr>
                <w:rFonts w:asciiTheme="minorEastAsia" w:hAnsiTheme="minorEastAsia"/>
                <w:b/>
                <w:sz w:val="24"/>
                <w:szCs w:val="24"/>
              </w:rPr>
              <w:t>邮件</w:t>
            </w:r>
            <w:r>
              <w:rPr>
                <w:rFonts w:hint="eastAsia" w:asciiTheme="minorEastAsia" w:hAnsiTheme="minorEastAsia"/>
                <w:b/>
                <w:sz w:val="24"/>
                <w:szCs w:val="24"/>
              </w:rPr>
              <w:t>提交</w:t>
            </w:r>
            <w:r>
              <w:rPr>
                <w:rFonts w:asciiTheme="minorEastAsia" w:hAnsiTheme="minorEastAsia"/>
                <w:b/>
                <w:sz w:val="24"/>
                <w:szCs w:val="24"/>
              </w:rPr>
              <w:t>一份，由</w:t>
            </w:r>
            <w:r>
              <w:rPr>
                <w:rFonts w:hint="eastAsia" w:asciiTheme="minorEastAsia" w:hAnsiTheme="minorEastAsia"/>
                <w:b/>
                <w:sz w:val="24"/>
                <w:szCs w:val="24"/>
              </w:rPr>
              <w:t>投标</w:t>
            </w:r>
            <w:r>
              <w:rPr>
                <w:rFonts w:asciiTheme="minorEastAsia" w:hAnsiTheme="minorEastAsia"/>
                <w:b/>
                <w:sz w:val="24"/>
                <w:szCs w:val="24"/>
              </w:rPr>
              <w:t>人自行确定是否提交</w:t>
            </w:r>
            <w:r>
              <w:rPr>
                <w:rFonts w:hint="eastAsia" w:asciiTheme="minorEastAsia" w:hAnsiTheme="minorEastAsia"/>
                <w:b/>
                <w:sz w:val="24"/>
                <w:szCs w:val="24"/>
              </w:rPr>
              <w:t>；</w:t>
            </w:r>
            <w:r>
              <w:rPr>
                <w:rFonts w:asciiTheme="minorEastAsia" w:hAnsiTheme="minorEastAsia"/>
                <w:b/>
                <w:sz w:val="24"/>
                <w:szCs w:val="24"/>
              </w:rPr>
              <w:t>若</w:t>
            </w:r>
            <w:r>
              <w:rPr>
                <w:rFonts w:hint="eastAsia" w:asciiTheme="minorEastAsia" w:hAnsiTheme="minorEastAsia"/>
                <w:b/>
                <w:sz w:val="24"/>
                <w:szCs w:val="24"/>
              </w:rPr>
              <w:t>提交</w:t>
            </w:r>
            <w:r>
              <w:rPr>
                <w:rFonts w:asciiTheme="minorEastAsia" w:hAnsiTheme="minorEastAsia"/>
                <w:b/>
                <w:sz w:val="24"/>
                <w:szCs w:val="24"/>
              </w:rPr>
              <w:t>请</w:t>
            </w:r>
            <w:r>
              <w:rPr>
                <w:rFonts w:hint="eastAsia" w:asciiTheme="minorEastAsia" w:hAnsiTheme="minorEastAsia"/>
                <w:b/>
                <w:sz w:val="24"/>
                <w:szCs w:val="24"/>
              </w:rPr>
              <w:t>将</w:t>
            </w:r>
            <w:r>
              <w:rPr>
                <w:rFonts w:asciiTheme="minorEastAsia" w:hAnsiTheme="minorEastAsia"/>
                <w:b/>
                <w:sz w:val="24"/>
                <w:szCs w:val="24"/>
              </w:rPr>
              <w:t>备份投标文件打包压缩加密后以电子邮件的</w:t>
            </w:r>
            <w:r>
              <w:rPr>
                <w:rFonts w:hint="eastAsia" w:asciiTheme="minorEastAsia" w:hAnsiTheme="minorEastAsia"/>
                <w:b/>
                <w:sz w:val="24"/>
                <w:szCs w:val="24"/>
              </w:rPr>
              <w:t>形式</w:t>
            </w:r>
            <w:r>
              <w:rPr>
                <w:rFonts w:asciiTheme="minorEastAsia" w:hAnsiTheme="minorEastAsia"/>
                <w:b/>
                <w:sz w:val="24"/>
                <w:szCs w:val="24"/>
              </w:rPr>
              <w:t>发送至</w:t>
            </w:r>
            <w:r>
              <w:rPr>
                <w:rFonts w:hint="eastAsia" w:asciiTheme="minorEastAsia" w:hAnsiTheme="minorEastAsia"/>
                <w:b/>
                <w:sz w:val="24"/>
                <w:szCs w:val="24"/>
              </w:rPr>
              <w:t>代理机构邮箱</w:t>
            </w:r>
            <w:r>
              <w:rPr>
                <w:rFonts w:hint="eastAsia" w:asciiTheme="minorEastAsia" w:hAnsiTheme="minorEastAsia"/>
                <w:b/>
                <w:sz w:val="24"/>
                <w:szCs w:val="24"/>
                <w:u w:val="single"/>
              </w:rPr>
              <w:t>（</w:t>
            </w:r>
            <w:r>
              <w:rPr>
                <w:rFonts w:hint="eastAsia" w:asciiTheme="minorEastAsia" w:hAnsiTheme="minorEastAsia"/>
                <w:b/>
                <w:sz w:val="24"/>
                <w:szCs w:val="24"/>
                <w:u w:val="single"/>
                <w:lang w:eastAsia="zh-CN"/>
              </w:rPr>
              <w:t>1658819807</w:t>
            </w:r>
            <w:r>
              <w:rPr>
                <w:rFonts w:asciiTheme="minorEastAsia" w:hAnsiTheme="minorEastAsia"/>
                <w:b/>
                <w:sz w:val="24"/>
                <w:szCs w:val="24"/>
                <w:u w:val="single"/>
              </w:rPr>
              <w:t>@qq.com</w:t>
            </w:r>
            <w:r>
              <w:rPr>
                <w:rFonts w:hint="eastAsia" w:asciiTheme="minorEastAsia" w:hAnsiTheme="minorEastAsia"/>
                <w:b/>
                <w:sz w:val="24"/>
                <w:szCs w:val="24"/>
                <w:u w:val="single"/>
              </w:rPr>
              <w:t>）</w:t>
            </w:r>
            <w:r>
              <w:rPr>
                <w:rFonts w:hint="eastAsia" w:asciiTheme="minorEastAsia" w:hAnsiTheme="minorEastAsia"/>
                <w:b/>
                <w:sz w:val="24"/>
                <w:szCs w:val="24"/>
              </w:rPr>
              <w:t>。</w:t>
            </w:r>
          </w:p>
          <w:p>
            <w:pPr>
              <w:wordWrap w:val="0"/>
              <w:spacing w:line="280" w:lineRule="exact"/>
              <w:ind w:left="482" w:hanging="482" w:hangingChars="200"/>
              <w:rPr>
                <w:rFonts w:asciiTheme="minorEastAsia" w:hAnsiTheme="minorEastAsia"/>
                <w:sz w:val="24"/>
                <w:szCs w:val="24"/>
              </w:rPr>
            </w:pPr>
            <w:r>
              <w:rPr>
                <w:rFonts w:hint="eastAsia" w:asciiTheme="minorEastAsia" w:hAnsiTheme="minorEastAsia"/>
                <w:b/>
                <w:sz w:val="24"/>
                <w:szCs w:val="24"/>
              </w:rPr>
              <w:t>注</w:t>
            </w:r>
            <w:r>
              <w:rPr>
                <w:rFonts w:asciiTheme="minorEastAsia" w:hAnsiTheme="minorEastAsia"/>
                <w:b/>
                <w:sz w:val="24"/>
                <w:szCs w:val="24"/>
              </w:rPr>
              <w:t>：投标人在线解密失败后，</w:t>
            </w:r>
            <w:r>
              <w:rPr>
                <w:rFonts w:hint="eastAsia" w:asciiTheme="minorEastAsia" w:hAnsiTheme="minorEastAsia"/>
                <w:b/>
                <w:sz w:val="24"/>
                <w:szCs w:val="24"/>
              </w:rPr>
              <w:t>启用备份投标</w:t>
            </w:r>
            <w:r>
              <w:rPr>
                <w:rFonts w:asciiTheme="minorEastAsia" w:hAnsiTheme="minorEastAsia"/>
                <w:b/>
                <w:sz w:val="24"/>
                <w:szCs w:val="24"/>
              </w:rPr>
              <w:t>文件</w:t>
            </w:r>
            <w:r>
              <w:rPr>
                <w:rFonts w:hint="eastAsia" w:asciiTheme="minorEastAsia" w:hAnsiTheme="minorEastAsia"/>
                <w:b/>
                <w:sz w:val="24"/>
                <w:szCs w:val="24"/>
              </w:rPr>
              <w:t>，否则</w:t>
            </w:r>
            <w:r>
              <w:rPr>
                <w:rFonts w:asciiTheme="minorEastAsia" w:hAnsiTheme="minorEastAsia"/>
                <w:b/>
                <w:sz w:val="24"/>
                <w:szCs w:val="24"/>
              </w:rPr>
              <w:t>不启用</w:t>
            </w:r>
            <w:r>
              <w:rPr>
                <w:rFonts w:hint="eastAsia" w:asciiTheme="minorEastAsia" w:hAnsiTheme="minorEastAsia"/>
                <w:b/>
                <w:sz w:val="24"/>
                <w:szCs w:val="24"/>
              </w:rPr>
              <w:t>备份</w:t>
            </w:r>
            <w:r>
              <w:rPr>
                <w:rFonts w:asciiTheme="minorEastAsia" w:hAnsiTheme="minorEastAsia"/>
                <w:b/>
                <w:sz w:val="24"/>
                <w:szCs w:val="24"/>
              </w:rPr>
              <w:t>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w:t>
            </w:r>
            <w:r>
              <w:rPr>
                <w:rFonts w:asciiTheme="minorEastAsia" w:hAnsiTheme="minorEastAsia"/>
                <w:bCs/>
                <w:sz w:val="24"/>
                <w:szCs w:val="24"/>
              </w:rPr>
              <w:t>提交</w:t>
            </w:r>
            <w:r>
              <w:rPr>
                <w:rFonts w:hint="eastAsia" w:asciiTheme="minorEastAsia" w:hAnsiTheme="minorEastAsia"/>
                <w:bCs/>
                <w:sz w:val="24"/>
                <w:szCs w:val="24"/>
              </w:rPr>
              <w:t>截止时间</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同投标</w:t>
            </w:r>
            <w:r>
              <w:rPr>
                <w:rFonts w:asciiTheme="minorEastAsia" w:hAnsiTheme="minorEastAsia"/>
                <w:bCs/>
                <w:sz w:val="24"/>
                <w:szCs w:val="24"/>
              </w:rPr>
              <w:t>截止时间</w:t>
            </w: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w:t>
            </w:r>
            <w:r>
              <w:rPr>
                <w:rFonts w:asciiTheme="minorEastAsia" w:hAnsiTheme="minorEastAsia"/>
                <w:bCs/>
                <w:snapToGrid w:val="0"/>
                <w:sz w:val="24"/>
                <w:szCs w:val="24"/>
              </w:rPr>
              <w:t>2</w:t>
            </w:r>
            <w:r>
              <w:rPr>
                <w:rFonts w:hint="eastAsia" w:asciiTheme="minorEastAsia" w:hAnsiTheme="minorEastAsia"/>
                <w:bCs/>
                <w:snapToGrid w:val="0"/>
                <w:sz w:val="24"/>
                <w:szCs w:val="24"/>
              </w:rPr>
              <w:t>.</w:t>
            </w:r>
            <w:r>
              <w:rPr>
                <w:rFonts w:asciiTheme="minorEastAsia" w:hAnsiTheme="minorEastAsia"/>
                <w:bCs/>
                <w:snapToGrid w:val="0"/>
                <w:sz w:val="24"/>
                <w:szCs w:val="24"/>
              </w:rPr>
              <w:t>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投标文件提交地点</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6.1.1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开标时间和地点</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r>
              <w:rPr>
                <w:rFonts w:hint="eastAsia" w:asciiTheme="minorEastAsia" w:hAnsiTheme="minorEastAsia"/>
                <w:bCs/>
                <w:sz w:val="24"/>
                <w:szCs w:val="24"/>
              </w:rPr>
              <w:t>，</w:t>
            </w:r>
            <w:r>
              <w:rPr>
                <w:rFonts w:asciiTheme="minorEastAsia" w:hAnsiTheme="minorEastAsia"/>
                <w:b/>
                <w:bCs/>
                <w:sz w:val="24"/>
                <w:szCs w:val="24"/>
              </w:rPr>
              <w:t>投标人可以</w:t>
            </w:r>
            <w:r>
              <w:rPr>
                <w:rFonts w:hint="eastAsia" w:asciiTheme="minorEastAsia" w:hAnsiTheme="minorEastAsia"/>
                <w:b/>
                <w:bCs/>
                <w:sz w:val="24"/>
                <w:szCs w:val="24"/>
              </w:rPr>
              <w:t>远程</w:t>
            </w:r>
            <w:r>
              <w:rPr>
                <w:rFonts w:asciiTheme="minorEastAsia" w:hAnsiTheme="minorEastAsia"/>
                <w:b/>
                <w:bCs/>
                <w:sz w:val="24"/>
                <w:szCs w:val="24"/>
              </w:rPr>
              <w:t>在线参加，</w:t>
            </w:r>
            <w:r>
              <w:rPr>
                <w:rFonts w:hint="eastAsia" w:asciiTheme="minorEastAsia" w:hAnsiTheme="minorEastAsia"/>
                <w:b/>
                <w:bCs/>
                <w:sz w:val="24"/>
                <w:szCs w:val="24"/>
              </w:rPr>
              <w:t>不必</w:t>
            </w:r>
            <w:r>
              <w:rPr>
                <w:rFonts w:asciiTheme="minorEastAsia" w:hAnsiTheme="minorEastAsia"/>
                <w:b/>
                <w:bCs/>
                <w:sz w:val="24"/>
                <w:szCs w:val="24"/>
              </w:rPr>
              <w:t>现场参加开</w:t>
            </w:r>
            <w:r>
              <w:rPr>
                <w:rFonts w:hint="eastAsia" w:asciiTheme="minorEastAsia" w:hAnsiTheme="minorEastAsia"/>
                <w:b/>
                <w:bCs/>
                <w:sz w:val="24"/>
                <w:szCs w:val="24"/>
              </w:rPr>
              <w:t>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w:t>
            </w:r>
            <w:r>
              <w:rPr>
                <w:rFonts w:asciiTheme="minorEastAsia" w:hAnsiTheme="minorEastAsia"/>
                <w:bCs/>
                <w:snapToGrid w:val="0"/>
                <w:sz w:val="24"/>
                <w:szCs w:val="24"/>
              </w:rPr>
              <w:t>3.1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评标方法</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sz w:val="24"/>
              </w:rPr>
              <w:t>8.2.1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中标</w:t>
            </w:r>
            <w:r>
              <w:rPr>
                <w:rFonts w:asciiTheme="minorEastAsia" w:hAnsiTheme="minorEastAsia"/>
                <w:bCs/>
                <w:sz w:val="24"/>
                <w:szCs w:val="24"/>
              </w:rPr>
              <w:t>公告发布</w:t>
            </w:r>
            <w:r>
              <w:rPr>
                <w:rFonts w:hint="eastAsia" w:asciiTheme="minorEastAsia" w:hAnsiTheme="minorEastAsia"/>
                <w:bCs/>
                <w:sz w:val="24"/>
                <w:szCs w:val="24"/>
              </w:rPr>
              <w:t>网址</w:t>
            </w:r>
          </w:p>
        </w:tc>
        <w:tc>
          <w:tcPr>
            <w:tcW w:w="6379" w:type="dxa"/>
            <w:vAlign w:val="center"/>
          </w:tcPr>
          <w:p>
            <w:pPr>
              <w:spacing w:line="280" w:lineRule="exac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"http://zfcg.czt.zj.gov.cn/" </w:instrText>
            </w:r>
            <w:r>
              <w:fldChar w:fldCharType="separate"/>
            </w:r>
            <w:r>
              <w:rPr>
                <w:rFonts w:hint="eastAsia" w:asciiTheme="minorEastAsia" w:hAnsiTheme="minorEastAsia"/>
                <w:sz w:val="24"/>
                <w:szCs w:val="24"/>
              </w:rPr>
              <w:t>zfcg.czt.</w:t>
            </w:r>
            <w:bookmarkStart w:id="58" w:name="_Hlt34895628"/>
            <w:bookmarkStart w:id="59" w:name="_Hlt34895627"/>
            <w:r>
              <w:rPr>
                <w:rFonts w:hint="eastAsia" w:asciiTheme="minorEastAsia" w:hAnsiTheme="minorEastAsia"/>
                <w:sz w:val="24"/>
                <w:szCs w:val="24"/>
              </w:rPr>
              <w:t>z</w:t>
            </w:r>
            <w:bookmarkEnd w:id="58"/>
            <w:bookmarkEnd w:id="59"/>
            <w:r>
              <w:rPr>
                <w:rFonts w:hint="eastAsia" w:asciiTheme="minorEastAsia" w:hAnsiTheme="minorEastAsia"/>
                <w:sz w:val="24"/>
                <w:szCs w:val="24"/>
              </w:rPr>
              <w:t>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spacing w:line="280" w:lineRule="exact"/>
              <w:rPr>
                <w:rFonts w:asciiTheme="minorEastAsia" w:hAnsiTheme="minorEastAsia"/>
                <w:sz w:val="24"/>
                <w:szCs w:val="24"/>
              </w:rPr>
            </w:pPr>
            <w:r>
              <w:rPr>
                <w:rFonts w:hint="eastAsia" w:asciiTheme="minorEastAsia" w:hAnsiTheme="minorEastAsia"/>
                <w:bCs/>
                <w:sz w:val="24"/>
                <w:szCs w:val="24"/>
              </w:rPr>
              <w:t>2.丽水市公共资源交易网（http://lssggzy.lishui.gov.cn/lsweb/）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8.3.1</w:t>
            </w:r>
          </w:p>
        </w:tc>
        <w:tc>
          <w:tcPr>
            <w:tcW w:w="2026" w:type="dxa"/>
            <w:vAlign w:val="center"/>
          </w:tcPr>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履约保证金</w:t>
            </w:r>
          </w:p>
        </w:tc>
        <w:tc>
          <w:tcPr>
            <w:tcW w:w="6379" w:type="dxa"/>
            <w:vAlign w:val="center"/>
          </w:tcPr>
          <w:p>
            <w:pPr>
              <w:ind w:left="-44" w:leftChars="-53" w:right="-65" w:rightChars="-31" w:hanging="67" w:hangingChars="28"/>
              <w:jc w:val="center"/>
              <w:rPr>
                <w:rFonts w:hint="eastAsia" w:asciiTheme="minorEastAsia" w:hAnsiTheme="minorEastAsia"/>
                <w:bCs/>
                <w:sz w:val="24"/>
                <w:szCs w:val="24"/>
              </w:rPr>
            </w:pPr>
          </w:p>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合同价的</w:t>
            </w:r>
            <w:r>
              <w:rPr>
                <w:rFonts w:hint="eastAsia" w:asciiTheme="minorEastAsia" w:hAnsiTheme="minorEastAsia"/>
                <w:bCs/>
                <w:sz w:val="24"/>
                <w:szCs w:val="24"/>
                <w:lang w:val="en-US" w:eastAsia="zh-CN"/>
              </w:rPr>
              <w:t>1</w:t>
            </w:r>
            <w:r>
              <w:rPr>
                <w:rFonts w:hint="eastAsia" w:asciiTheme="minorEastAsia" w:hAnsiTheme="minorEastAsia"/>
                <w:bCs/>
                <w:sz w:val="24"/>
                <w:szCs w:val="24"/>
              </w:rPr>
              <w:t>%，可以以现金、转账或保函的方式缴纳。</w:t>
            </w:r>
          </w:p>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验收合格之日起</w:t>
            </w:r>
            <w:r>
              <w:rPr>
                <w:rFonts w:hint="eastAsia" w:asciiTheme="minorEastAsia" w:hAnsiTheme="minorEastAsia"/>
                <w:bCs/>
                <w:sz w:val="24"/>
                <w:szCs w:val="24"/>
                <w:lang w:val="en-US" w:eastAsia="zh-CN"/>
              </w:rPr>
              <w:t>7个工作日</w:t>
            </w:r>
            <w:r>
              <w:rPr>
                <w:rFonts w:hint="eastAsia" w:asciiTheme="minorEastAsia" w:hAnsiTheme="minorEastAsia"/>
                <w:bCs/>
                <w:sz w:val="24"/>
                <w:szCs w:val="24"/>
              </w:rPr>
              <w:t>内退还</w:t>
            </w:r>
          </w:p>
          <w:p>
            <w:pPr>
              <w:ind w:left="-44" w:leftChars="-53" w:right="-65" w:rightChars="-31" w:hanging="67" w:hangingChars="28"/>
              <w:jc w:val="center"/>
              <w:rPr>
                <w:rFonts w:hint="eastAsia" w:asciiTheme="minorEastAsia" w:hAnsiTheme="minorEastAsia"/>
                <w:bCs/>
                <w:sz w:val="24"/>
                <w:szCs w:val="24"/>
              </w:rPr>
            </w:pPr>
          </w:p>
        </w:tc>
      </w:tr>
    </w:tbl>
    <w:p>
      <w:pPr>
        <w:pStyle w:val="46"/>
        <w:spacing w:after="240"/>
        <w:jc w:val="left"/>
        <w:outlineLvl w:val="1"/>
        <w:rPr>
          <w:rFonts w:asciiTheme="minorEastAsia" w:hAnsiTheme="minorEastAsia"/>
          <w:sz w:val="30"/>
          <w:szCs w:val="30"/>
        </w:rPr>
      </w:pPr>
      <w:bookmarkStart w:id="60" w:name="_Toc24144"/>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r>
        <w:rPr>
          <w:rFonts w:asciiTheme="minorEastAsia" w:hAnsiTheme="minorEastAsia"/>
          <w:sz w:val="30"/>
          <w:szCs w:val="30"/>
        </w:rPr>
        <w:t>（</w:t>
      </w:r>
      <w:r>
        <w:rPr>
          <w:rFonts w:hint="eastAsia" w:asciiTheme="minorEastAsia" w:hAnsiTheme="minorEastAsia"/>
          <w:sz w:val="30"/>
          <w:szCs w:val="30"/>
        </w:rPr>
        <w:t>二</w:t>
      </w:r>
      <w:r>
        <w:rPr>
          <w:rFonts w:asciiTheme="minorEastAsia" w:hAnsiTheme="minorEastAsia"/>
          <w:sz w:val="30"/>
          <w:szCs w:val="30"/>
        </w:rPr>
        <w:t>）</w:t>
      </w:r>
      <w:bookmarkEnd w:id="60"/>
    </w:p>
    <w:p>
      <w:pPr>
        <w:jc w:val="center"/>
        <w:rPr>
          <w:rFonts w:asciiTheme="minorEastAsia" w:hAnsiTheme="minorEastAsia"/>
          <w:b/>
          <w:sz w:val="32"/>
          <w:szCs w:val="32"/>
        </w:rPr>
      </w:pPr>
      <w:r>
        <w:rPr>
          <w:rFonts w:hint="eastAsia" w:asciiTheme="minorEastAsia" w:hAnsiTheme="minorEastAsia"/>
          <w:b/>
          <w:sz w:val="32"/>
          <w:szCs w:val="32"/>
        </w:rPr>
        <w:t>招标活动日程安排表</w:t>
      </w:r>
    </w:p>
    <w:tbl>
      <w:tblPr>
        <w:tblStyle w:val="49"/>
        <w:tblW w:w="95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
        <w:gridCol w:w="2178"/>
        <w:gridCol w:w="4033"/>
        <w:gridCol w:w="2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序号</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工作内容</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时间安排</w:t>
            </w:r>
          </w:p>
        </w:tc>
        <w:tc>
          <w:tcPr>
            <w:tcW w:w="2759"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发布招标公告</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2022年</w:t>
            </w:r>
            <w:r>
              <w:rPr>
                <w:rFonts w:hint="eastAsia" w:cs="宋体" w:asciiTheme="minorEastAsia" w:hAnsiTheme="minorEastAsia"/>
                <w:sz w:val="24"/>
                <w:szCs w:val="24"/>
                <w:lang w:val="en-US" w:eastAsia="zh-CN"/>
              </w:rPr>
              <w:t>7</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日</w:t>
            </w:r>
          </w:p>
        </w:tc>
        <w:tc>
          <w:tcPr>
            <w:tcW w:w="2759" w:type="dxa"/>
            <w:vAlign w:val="center"/>
          </w:tcPr>
          <w:p>
            <w:pPr>
              <w:wordWrap w:val="0"/>
              <w:jc w:val="lef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wordWrap w:val="0"/>
              <w:jc w:val="left"/>
              <w:rPr>
                <w:rFonts w:cs="宋体" w:asciiTheme="minorEastAsia" w:hAnsiTheme="minorEastAsia"/>
                <w:sz w:val="24"/>
                <w:szCs w:val="24"/>
                <w:u w:val="single"/>
              </w:rPr>
            </w:pPr>
            <w:r>
              <w:rPr>
                <w:rFonts w:hint="eastAsia" w:asciiTheme="minorEastAsia" w:hAnsiTheme="minorEastAsia"/>
                <w:bCs/>
                <w:sz w:val="24"/>
                <w:szCs w:val="24"/>
              </w:rPr>
              <w:t>2. 丽水市公共资源交易网（http://lssggzy.lishui.gov.cn/lsweb/）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2</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发放招标文件</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2022年</w:t>
            </w:r>
            <w:r>
              <w:rPr>
                <w:rFonts w:hint="eastAsia" w:cs="宋体" w:asciiTheme="minorEastAsia" w:hAnsiTheme="minorEastAsia"/>
                <w:sz w:val="24"/>
                <w:szCs w:val="24"/>
                <w:lang w:val="en-US" w:eastAsia="zh-CN"/>
              </w:rPr>
              <w:t>7</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日起</w:t>
            </w:r>
          </w:p>
        </w:tc>
        <w:tc>
          <w:tcPr>
            <w:tcW w:w="2759" w:type="dxa"/>
            <w:vAlign w:val="center"/>
          </w:tcPr>
          <w:p>
            <w:pPr>
              <w:tabs>
                <w:tab w:val="left" w:pos="2752"/>
              </w:tabs>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3</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现场踏勘和地点</w:t>
            </w:r>
          </w:p>
        </w:tc>
        <w:tc>
          <w:tcPr>
            <w:tcW w:w="4033" w:type="dxa"/>
            <w:vAlign w:val="center"/>
          </w:tcPr>
          <w:p>
            <w:pPr>
              <w:pStyle w:val="2"/>
              <w:ind w:left="0" w:leftChars="0" w:firstLine="232" w:firstLineChars="100"/>
              <w:jc w:val="center"/>
              <w:rPr>
                <w:rFonts w:hint="eastAsia" w:cs="宋体" w:asciiTheme="minorEastAsia" w:hAnsiTheme="minorEastAsia"/>
                <w:sz w:val="24"/>
                <w:szCs w:val="24"/>
                <w:lang w:val="en-US" w:eastAsia="zh-CN"/>
              </w:rPr>
            </w:pPr>
            <w:r>
              <w:rPr>
                <w:rFonts w:hint="eastAsia" w:cs="宋体" w:asciiTheme="minorEastAsia" w:hAnsiTheme="minorEastAsia"/>
                <w:sz w:val="24"/>
                <w:szCs w:val="24"/>
                <w:lang w:val="en-US" w:eastAsia="zh-CN"/>
              </w:rPr>
              <w:t>踏勘时间：7月8日上午8：30</w:t>
            </w:r>
          </w:p>
          <w:p>
            <w:pPr>
              <w:pStyle w:val="2"/>
              <w:ind w:left="0" w:leftChars="0" w:firstLine="232" w:firstLineChars="100"/>
              <w:jc w:val="center"/>
              <w:rPr>
                <w:rFonts w:hint="eastAsia" w:eastAsia="宋体"/>
                <w:lang w:val="en-US" w:eastAsia="zh-CN"/>
              </w:rPr>
            </w:pPr>
            <w:r>
              <w:rPr>
                <w:rFonts w:hint="eastAsia" w:cs="宋体" w:asciiTheme="minorEastAsia" w:hAnsiTheme="minorEastAsia"/>
                <w:sz w:val="24"/>
                <w:szCs w:val="24"/>
              </w:rPr>
              <w:t>现场踏勘</w:t>
            </w:r>
            <w:r>
              <w:rPr>
                <w:rFonts w:hint="eastAsia" w:cs="宋体" w:asciiTheme="minorEastAsia" w:hAnsiTheme="minorEastAsia"/>
                <w:sz w:val="24"/>
                <w:szCs w:val="24"/>
                <w:lang w:val="en-US" w:eastAsia="zh-CN"/>
              </w:rPr>
              <w:t>地点：南明山景区</w:t>
            </w:r>
          </w:p>
        </w:tc>
        <w:tc>
          <w:tcPr>
            <w:tcW w:w="2759" w:type="dxa"/>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4</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更正公告</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澄清或修改内容可能影响投标文件编制的，投标截止时间15日前，</w:t>
            </w:r>
            <w:r>
              <w:rPr>
                <w:rFonts w:hint="eastAsia" w:asciiTheme="minorEastAsia" w:hAnsiTheme="minorEastAsia"/>
                <w:sz w:val="24"/>
              </w:rPr>
              <w:t>不足15日的，顺延</w:t>
            </w:r>
            <w:r>
              <w:rPr>
                <w:rFonts w:hint="eastAsia" w:asciiTheme="minorEastAsia" w:hAnsiTheme="minorEastAsia"/>
                <w:bCs/>
                <w:sz w:val="24"/>
              </w:rPr>
              <w:t>投标截止时间</w:t>
            </w:r>
            <w:r>
              <w:rPr>
                <w:rFonts w:hint="eastAsia" w:asciiTheme="minorEastAsia" w:hAnsiTheme="minorEastAsia"/>
                <w:sz w:val="24"/>
              </w:rPr>
              <w:t>；</w:t>
            </w:r>
          </w:p>
        </w:tc>
        <w:tc>
          <w:tcPr>
            <w:tcW w:w="2759" w:type="dxa"/>
            <w:vAlign w:val="center"/>
          </w:tcPr>
          <w:p>
            <w:pPr>
              <w:jc w:val="left"/>
              <w:rPr>
                <w:rFonts w:cs="宋体" w:asciiTheme="minorEastAsia" w:hAnsiTheme="minorEastAsia"/>
                <w:sz w:val="24"/>
                <w:szCs w:val="24"/>
              </w:rPr>
            </w:pPr>
            <w:r>
              <w:rPr>
                <w:rFonts w:hint="eastAsia" w:cs="宋体" w:asciiTheme="minorEastAsia" w:hAnsiTheme="minorEastAsia"/>
                <w:sz w:val="24"/>
                <w:szCs w:val="24"/>
              </w:rPr>
              <w:t>澄清</w:t>
            </w:r>
            <w:r>
              <w:rPr>
                <w:rFonts w:cs="宋体" w:asciiTheme="minorEastAsia" w:hAnsiTheme="minorEastAsia"/>
                <w:sz w:val="24"/>
                <w:szCs w:val="24"/>
              </w:rPr>
              <w:t>或</w:t>
            </w:r>
            <w:r>
              <w:rPr>
                <w:rFonts w:hint="eastAsia" w:cs="宋体" w:asciiTheme="minorEastAsia" w:hAnsiTheme="minorEastAsia"/>
                <w:sz w:val="24"/>
                <w:szCs w:val="24"/>
              </w:rPr>
              <w:t>修改</w:t>
            </w:r>
            <w:r>
              <w:rPr>
                <w:rFonts w:cs="宋体" w:asciiTheme="minorEastAsia" w:hAnsiTheme="minorEastAsia"/>
                <w:sz w:val="24"/>
                <w:szCs w:val="24"/>
              </w:rPr>
              <w:t>内容</w:t>
            </w:r>
            <w:r>
              <w:rPr>
                <w:rFonts w:hint="eastAsia" w:cs="宋体" w:asciiTheme="minorEastAsia" w:hAnsiTheme="minorEastAsia"/>
                <w:sz w:val="24"/>
                <w:szCs w:val="24"/>
              </w:rPr>
              <w:t>获取方式：更正</w:t>
            </w:r>
            <w:r>
              <w:rPr>
                <w:rFonts w:cs="宋体" w:asciiTheme="minorEastAsia" w:hAnsiTheme="minorEastAsia"/>
                <w:sz w:val="24"/>
                <w:szCs w:val="24"/>
              </w:rPr>
              <w:t>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5</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投标文件提交截止时间</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人须知</w:t>
            </w:r>
            <w:r>
              <w:rPr>
                <w:rFonts w:hint="eastAsia" w:cs="宋体" w:asciiTheme="minorEastAsia" w:hAnsiTheme="minorEastAsia"/>
                <w:sz w:val="24"/>
                <w:szCs w:val="24"/>
              </w:rPr>
              <w:t>前附表（一）</w:t>
            </w:r>
          </w:p>
        </w:tc>
        <w:tc>
          <w:tcPr>
            <w:tcW w:w="2759" w:type="dxa"/>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43" w:type="dxa"/>
            <w:tcBorders>
              <w:bottom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6</w:t>
            </w:r>
          </w:p>
        </w:tc>
        <w:tc>
          <w:tcPr>
            <w:tcW w:w="2178" w:type="dxa"/>
            <w:tcBorders>
              <w:bottom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开标时间</w:t>
            </w:r>
          </w:p>
        </w:tc>
        <w:tc>
          <w:tcPr>
            <w:tcW w:w="4033" w:type="dxa"/>
            <w:tcBorders>
              <w:bottom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截止时间</w:t>
            </w:r>
          </w:p>
        </w:tc>
        <w:tc>
          <w:tcPr>
            <w:tcW w:w="2759" w:type="dxa"/>
            <w:tcBorders>
              <w:bottom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7</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中标公告及</w:t>
            </w:r>
            <w:r>
              <w:rPr>
                <w:rFonts w:cs="宋体" w:asciiTheme="minorEastAsia" w:hAnsiTheme="minorEastAsia"/>
                <w:sz w:val="24"/>
                <w:szCs w:val="24"/>
              </w:rPr>
              <w:t>中标通知书</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asciiTheme="minorEastAsia" w:hAnsiTheme="minorEastAsia"/>
                <w:sz w:val="24"/>
              </w:rPr>
              <w:t>中标人确定之日起2个工作日内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8</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cs="宋体" w:asciiTheme="minorEastAsia" w:hAnsiTheme="minorEastAsia"/>
                <w:sz w:val="24"/>
                <w:szCs w:val="24"/>
              </w:rPr>
              <w:t>质疑期限</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中标结果</w:t>
            </w:r>
            <w:r>
              <w:rPr>
                <w:rFonts w:cs="宋体" w:asciiTheme="minorEastAsia" w:hAnsiTheme="minorEastAsia"/>
                <w:sz w:val="24"/>
                <w:szCs w:val="24"/>
              </w:rPr>
              <w:t>公告</w:t>
            </w:r>
            <w:r>
              <w:rPr>
                <w:rFonts w:hint="eastAsia" w:cs="宋体" w:asciiTheme="minorEastAsia" w:hAnsiTheme="minorEastAsia"/>
                <w:sz w:val="24"/>
                <w:szCs w:val="24"/>
              </w:rPr>
              <w:t>期限</w:t>
            </w:r>
            <w:r>
              <w:rPr>
                <w:rFonts w:cs="宋体" w:asciiTheme="minorEastAsia" w:hAnsiTheme="minorEastAsia"/>
                <w:sz w:val="24"/>
                <w:szCs w:val="24"/>
              </w:rPr>
              <w:t>届满之日起</w:t>
            </w:r>
            <w:r>
              <w:rPr>
                <w:rFonts w:hint="eastAsia" w:cs="宋体" w:asciiTheme="minorEastAsia" w:hAnsiTheme="minorEastAsia"/>
                <w:sz w:val="24"/>
                <w:szCs w:val="24"/>
              </w:rPr>
              <w:t>7个</w:t>
            </w:r>
            <w:r>
              <w:rPr>
                <w:rFonts w:cs="宋体" w:asciiTheme="minorEastAsia" w:hAnsiTheme="minorEastAsia"/>
                <w:sz w:val="24"/>
                <w:szCs w:val="24"/>
              </w:rPr>
              <w:t>工作日内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9</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cs="宋体" w:asciiTheme="minorEastAsia" w:hAnsiTheme="minorEastAsia"/>
                <w:sz w:val="24"/>
                <w:szCs w:val="24"/>
              </w:rPr>
              <w:t>投诉期限</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质疑答复</w:t>
            </w:r>
            <w:r>
              <w:rPr>
                <w:rFonts w:cs="宋体" w:asciiTheme="minorEastAsia" w:hAnsiTheme="minorEastAsia"/>
                <w:sz w:val="24"/>
                <w:szCs w:val="24"/>
              </w:rPr>
              <w:t>期满后</w:t>
            </w:r>
            <w:r>
              <w:rPr>
                <w:rFonts w:hint="eastAsia" w:cs="宋体" w:asciiTheme="minorEastAsia" w:hAnsiTheme="minorEastAsia"/>
                <w:sz w:val="24"/>
                <w:szCs w:val="24"/>
              </w:rPr>
              <w:t>15个</w:t>
            </w:r>
            <w:r>
              <w:rPr>
                <w:rFonts w:cs="宋体" w:asciiTheme="minorEastAsia" w:hAnsiTheme="minorEastAsia"/>
                <w:sz w:val="24"/>
                <w:szCs w:val="24"/>
              </w:rPr>
              <w:t>工作日</w:t>
            </w:r>
            <w:r>
              <w:rPr>
                <w:rFonts w:hint="eastAsia" w:cs="宋体" w:asciiTheme="minorEastAsia" w:hAnsiTheme="minorEastAsia"/>
                <w:sz w:val="24"/>
                <w:szCs w:val="24"/>
              </w:rPr>
              <w:t>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10</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签订合同</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中标通知书发出之日起</w:t>
            </w:r>
            <w:r>
              <w:rPr>
                <w:rFonts w:cs="宋体" w:asciiTheme="minorEastAsia" w:hAnsiTheme="minorEastAsia"/>
                <w:sz w:val="24"/>
                <w:szCs w:val="24"/>
                <w:u w:val="single"/>
              </w:rPr>
              <w:t>30</w:t>
            </w:r>
            <w:r>
              <w:rPr>
                <w:rFonts w:hint="eastAsia" w:cs="宋体" w:asciiTheme="minorEastAsia" w:hAnsiTheme="minorEastAsia"/>
                <w:sz w:val="24"/>
                <w:szCs w:val="24"/>
              </w:rPr>
              <w:t>日内，</w:t>
            </w:r>
            <w:r>
              <w:rPr>
                <w:rFonts w:hint="eastAsia" w:asciiTheme="minorEastAsia" w:hAnsiTheme="minorEastAsia"/>
                <w:sz w:val="24"/>
              </w:rPr>
              <w:t>按照招标文件和中标人投标文件的规定，与中标人签订书面合同。</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bookmarkEnd w:id="56"/>
    </w:tbl>
    <w:p>
      <w:pPr>
        <w:pStyle w:val="305"/>
        <w:ind w:firstLine="600"/>
        <w:rPr>
          <w:rFonts w:asciiTheme="minorEastAsia" w:hAnsiTheme="minorEastAsia" w:eastAsiaTheme="minorEastAsia"/>
        </w:rPr>
      </w:pPr>
      <w:bookmarkStart w:id="61" w:name="_Toc530551821"/>
      <w:bookmarkStart w:id="62" w:name="_Toc531358976"/>
    </w:p>
    <w:p>
      <w:pPr>
        <w:pStyle w:val="46"/>
        <w:spacing w:beforeLines="100" w:after="240" w:afterLines="100"/>
        <w:jc w:val="left"/>
        <w:outlineLvl w:val="1"/>
        <w:rPr>
          <w:rFonts w:asciiTheme="minorEastAsia" w:hAnsiTheme="minorEastAsia"/>
          <w:sz w:val="30"/>
          <w:szCs w:val="30"/>
        </w:rPr>
      </w:pPr>
      <w:bookmarkStart w:id="63" w:name="_Toc58398125"/>
    </w:p>
    <w:p>
      <w:pPr>
        <w:pStyle w:val="46"/>
        <w:spacing w:beforeLines="100" w:after="240" w:afterLines="100"/>
        <w:jc w:val="left"/>
        <w:outlineLvl w:val="1"/>
        <w:rPr>
          <w:rFonts w:asciiTheme="minorEastAsia" w:hAnsiTheme="minorEastAsia"/>
          <w:sz w:val="30"/>
          <w:szCs w:val="30"/>
        </w:rPr>
      </w:pPr>
      <w:bookmarkStart w:id="64" w:name="_Toc2701"/>
      <w:r>
        <w:rPr>
          <w:rFonts w:hint="eastAsia" w:asciiTheme="minorEastAsia" w:hAnsiTheme="minorEastAsia"/>
          <w:sz w:val="30"/>
          <w:szCs w:val="30"/>
        </w:rPr>
        <w:t>一   总则</w:t>
      </w:r>
      <w:bookmarkEnd w:id="57"/>
      <w:bookmarkEnd w:id="61"/>
      <w:bookmarkEnd w:id="62"/>
      <w:bookmarkEnd w:id="63"/>
      <w:bookmarkEnd w:id="64"/>
    </w:p>
    <w:p>
      <w:pPr>
        <w:pStyle w:val="284"/>
        <w:rPr>
          <w:rFonts w:asciiTheme="minorEastAsia" w:hAnsiTheme="minorEastAsia" w:eastAsiaTheme="minorEastAsia"/>
        </w:rPr>
      </w:pPr>
      <w:bookmarkStart w:id="65" w:name="_Toc34895526"/>
      <w:bookmarkStart w:id="66" w:name="_Toc530551822"/>
      <w:bookmarkStart w:id="67" w:name="_Toc58398252"/>
      <w:bookmarkStart w:id="68" w:name="_Toc531358977"/>
      <w:bookmarkStart w:id="69" w:name="_Toc58398126"/>
      <w:bookmarkStart w:id="70" w:name="_Toc35851366"/>
      <w:bookmarkStart w:id="71" w:name="_Toc58398378"/>
      <w:bookmarkStart w:id="72" w:name="_Toc26409"/>
      <w:r>
        <w:rPr>
          <w:rFonts w:hint="eastAsia" w:asciiTheme="minorEastAsia" w:hAnsiTheme="minorEastAsia" w:eastAsiaTheme="minorEastAsia"/>
        </w:rPr>
        <w:t>1.</w:t>
      </w:r>
      <w:r>
        <w:rPr>
          <w:rFonts w:asciiTheme="minorEastAsia" w:hAnsiTheme="minorEastAsia" w:eastAsiaTheme="minorEastAsia"/>
        </w:rPr>
        <w:t xml:space="preserve">1     </w:t>
      </w:r>
      <w:r>
        <w:rPr>
          <w:rFonts w:hint="eastAsia" w:asciiTheme="minorEastAsia" w:hAnsiTheme="minorEastAsia" w:eastAsiaTheme="minorEastAsia"/>
        </w:rPr>
        <w:t>适用范围</w:t>
      </w:r>
      <w:bookmarkEnd w:id="65"/>
      <w:bookmarkEnd w:id="66"/>
      <w:bookmarkEnd w:id="67"/>
      <w:bookmarkEnd w:id="68"/>
      <w:bookmarkEnd w:id="69"/>
      <w:bookmarkEnd w:id="70"/>
      <w:bookmarkEnd w:id="71"/>
      <w:bookmarkEnd w:id="72"/>
    </w:p>
    <w:p>
      <w:pPr>
        <w:spacing w:line="360" w:lineRule="auto"/>
        <w:ind w:firstLine="960" w:firstLineChars="400"/>
        <w:rPr>
          <w:rFonts w:asciiTheme="minorEastAsia" w:hAnsiTheme="minorEastAsia"/>
          <w:sz w:val="24"/>
          <w:szCs w:val="24"/>
        </w:rPr>
      </w:pPr>
      <w:r>
        <w:rPr>
          <w:rFonts w:hint="eastAsia" w:asciiTheme="minorEastAsia" w:hAnsiTheme="minorEastAsia"/>
          <w:bCs/>
          <w:sz w:val="24"/>
          <w:szCs w:val="24"/>
        </w:rPr>
        <w:t>招标文件</w:t>
      </w:r>
      <w:r>
        <w:rPr>
          <w:rFonts w:hint="eastAsia" w:asciiTheme="minorEastAsia" w:hAnsiTheme="minorEastAsia"/>
          <w:sz w:val="24"/>
          <w:szCs w:val="24"/>
        </w:rPr>
        <w:t>适用于本次招标项目的采购行为，法律、法规另有规定的，从其规定。</w:t>
      </w:r>
    </w:p>
    <w:p>
      <w:pPr>
        <w:pStyle w:val="284"/>
        <w:rPr>
          <w:rFonts w:asciiTheme="minorEastAsia" w:hAnsiTheme="minorEastAsia" w:eastAsiaTheme="minorEastAsia"/>
        </w:rPr>
      </w:pPr>
      <w:bookmarkStart w:id="73" w:name="_Toc34895527"/>
      <w:bookmarkStart w:id="74" w:name="_Toc58398253"/>
      <w:bookmarkStart w:id="75" w:name="_Toc35851367"/>
      <w:bookmarkStart w:id="76" w:name="_Toc13971"/>
      <w:bookmarkStart w:id="77" w:name="_Toc531358978"/>
      <w:bookmarkStart w:id="78" w:name="_Toc58398127"/>
      <w:bookmarkStart w:id="79" w:name="_Toc58398379"/>
      <w:bookmarkStart w:id="80" w:name="_Toc530551823"/>
      <w:r>
        <w:rPr>
          <w:rFonts w:asciiTheme="minorEastAsia" w:hAnsiTheme="minorEastAsia" w:eastAsiaTheme="minorEastAsia"/>
        </w:rPr>
        <w:t>1</w:t>
      </w:r>
      <w:r>
        <w:rPr>
          <w:rFonts w:hint="eastAsia" w:asciiTheme="minorEastAsia" w:hAnsiTheme="minorEastAsia" w:eastAsiaTheme="minorEastAsia"/>
        </w:rPr>
        <w:t>.</w:t>
      </w:r>
      <w:r>
        <w:rPr>
          <w:rFonts w:asciiTheme="minorEastAsia" w:hAnsiTheme="minorEastAsia" w:eastAsiaTheme="minorEastAsia"/>
        </w:rPr>
        <w:t>2</w:t>
      </w:r>
      <w:r>
        <w:rPr>
          <w:rFonts w:hint="eastAsia" w:asciiTheme="minorEastAsia" w:hAnsiTheme="minorEastAsia" w:eastAsiaTheme="minorEastAsia"/>
        </w:rPr>
        <w:t xml:space="preserve">     定义</w:t>
      </w:r>
      <w:bookmarkEnd w:id="73"/>
      <w:bookmarkEnd w:id="74"/>
      <w:bookmarkEnd w:id="75"/>
      <w:bookmarkEnd w:id="76"/>
      <w:bookmarkEnd w:id="77"/>
      <w:bookmarkEnd w:id="78"/>
      <w:bookmarkEnd w:id="79"/>
      <w:bookmarkEnd w:id="80"/>
    </w:p>
    <w:p>
      <w:pPr>
        <w:spacing w:line="360" w:lineRule="auto"/>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2.1   “采购人”是</w:t>
      </w:r>
      <w:r>
        <w:rPr>
          <w:rFonts w:asciiTheme="minorEastAsia" w:hAnsiTheme="minorEastAsia"/>
          <w:sz w:val="24"/>
          <w:szCs w:val="24"/>
        </w:rPr>
        <w:t>指：</w:t>
      </w:r>
      <w:r>
        <w:rPr>
          <w:rFonts w:hint="eastAsia" w:asciiTheme="minorEastAsia" w:hAnsiTheme="minorEastAsia"/>
          <w:sz w:val="24"/>
          <w:szCs w:val="24"/>
        </w:rPr>
        <w:t>见投标人须知前附表（一）；</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2.2   “采购代理机构”系指招标公告中载明的本项目的采购代理机构，详见</w:t>
      </w:r>
      <w:r>
        <w:rPr>
          <w:rFonts w:asciiTheme="minorEastAsia" w:hAnsiTheme="minorEastAsia"/>
          <w:sz w:val="24"/>
          <w:szCs w:val="24"/>
        </w:rPr>
        <w:t>投标人须知前附表（一）</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2.3   “投标人”系指按照本招标文件的规定参加并提交投标文件的自然人、法人或其他组织；</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2.4   “负责人”系指法人企业的法定代表人，或其他组织为法律、行政法规规定代表单位行使职权的主要负责人，或自然人本人；</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1.2.5   “投标</w:t>
      </w:r>
      <w:r>
        <w:rPr>
          <w:rFonts w:asciiTheme="minorEastAsia" w:hAnsiTheme="minorEastAsia"/>
          <w:sz w:val="24"/>
          <w:szCs w:val="24"/>
        </w:rPr>
        <w:t>人代表</w:t>
      </w:r>
      <w:r>
        <w:rPr>
          <w:rFonts w:hint="eastAsia" w:asciiTheme="minorEastAsia" w:hAnsiTheme="minorEastAsia"/>
          <w:sz w:val="24"/>
          <w:szCs w:val="24"/>
        </w:rPr>
        <w:t>”系指</w:t>
      </w:r>
      <w:r>
        <w:rPr>
          <w:rFonts w:asciiTheme="minorEastAsia" w:hAnsiTheme="minorEastAsia"/>
          <w:sz w:val="24"/>
          <w:szCs w:val="24"/>
        </w:rPr>
        <w:t>负责人或</w:t>
      </w:r>
      <w:r>
        <w:rPr>
          <w:rFonts w:hint="eastAsia" w:asciiTheme="minorEastAsia" w:hAnsiTheme="minorEastAsia"/>
          <w:sz w:val="24"/>
          <w:szCs w:val="24"/>
        </w:rPr>
        <w:t>其</w:t>
      </w:r>
      <w:r>
        <w:rPr>
          <w:rFonts w:asciiTheme="minorEastAsia" w:hAnsiTheme="minorEastAsia"/>
          <w:sz w:val="24"/>
          <w:szCs w:val="24"/>
        </w:rPr>
        <w:t>授权的委托代理人</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6</w:t>
      </w:r>
      <w:r>
        <w:rPr>
          <w:rFonts w:hint="eastAsia" w:asciiTheme="minorEastAsia" w:hAnsiTheme="minorEastAsia"/>
          <w:sz w:val="24"/>
          <w:szCs w:val="24"/>
        </w:rPr>
        <w:t xml:space="preserve">   “合同”系指采购人与中标人双方签署的规定双方权利与义务的协议，以及所有附件、附录、招标文件和投标文件所提到的构成合同的所有文件；</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7</w:t>
      </w:r>
      <w:r>
        <w:rPr>
          <w:rFonts w:hint="eastAsia" w:asciiTheme="minorEastAsia" w:hAnsiTheme="minorEastAsia"/>
          <w:sz w:val="24"/>
          <w:szCs w:val="24"/>
        </w:rPr>
        <w:t xml:space="preserve">   “产品”系指投标人按招标文件规定，须向采购人提供的一切产品（包括：虚拟产品），以及产品相关的保险、税金、备品备件、附件、耗材、工具、手册及其它有关技术资料和材料等；</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8</w:t>
      </w:r>
      <w:r>
        <w:rPr>
          <w:rFonts w:hint="eastAsia" w:asciiTheme="minorEastAsia" w:hAnsiTheme="minorEastAsia"/>
          <w:sz w:val="24"/>
          <w:szCs w:val="24"/>
        </w:rPr>
        <w:t xml:space="preserve">   “服务”系指投标人按招标文件规定应承担的送货上门、安装、调试、技术协助、维修、产品三包制度、校准、培训、技术指导以及其他类似的附随义务；</w:t>
      </w:r>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9</w:t>
      </w:r>
      <w:r>
        <w:rPr>
          <w:rFonts w:hint="eastAsia" w:asciiTheme="minorEastAsia" w:hAnsiTheme="minorEastAsia"/>
          <w:sz w:val="24"/>
          <w:szCs w:val="24"/>
        </w:rPr>
        <w:t xml:space="preserve">   “项目”系指投标人按招标文件规定向采购人提供的产品和服务；</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10</w:t>
      </w:r>
      <w:r>
        <w:rPr>
          <w:rFonts w:hint="eastAsia" w:asciiTheme="minorEastAsia" w:hAnsiTheme="minorEastAsia"/>
          <w:sz w:val="24"/>
          <w:szCs w:val="24"/>
        </w:rPr>
        <w:t xml:space="preserve">   标有“</w:t>
      </w:r>
      <w:r>
        <w:rPr>
          <w:rFonts w:hint="eastAsia" w:asciiTheme="minorEastAsia" w:hAnsiTheme="minorEastAsia"/>
          <w:bCs/>
          <w:sz w:val="24"/>
          <w:szCs w:val="24"/>
        </w:rPr>
        <w:t>▲</w:t>
      </w:r>
      <w:r>
        <w:rPr>
          <w:rFonts w:hint="eastAsia" w:asciiTheme="minorEastAsia" w:hAnsiTheme="minorEastAsia"/>
          <w:sz w:val="24"/>
          <w:szCs w:val="24"/>
        </w:rPr>
        <w:t>”符号均属于“实质性条款”，不允许负偏离；</w:t>
      </w:r>
    </w:p>
    <w:p>
      <w:pPr>
        <w:spacing w:line="360" w:lineRule="auto"/>
        <w:ind w:left="960" w:hanging="960" w:hangingChars="400"/>
        <w:rPr>
          <w:rFonts w:ascii="宋体" w:hAnsi="宋体"/>
          <w:sz w:val="24"/>
          <w:szCs w:val="24"/>
        </w:rPr>
      </w:pPr>
      <w:r>
        <w:rPr>
          <w:rFonts w:ascii="宋体" w:hAnsi="宋体"/>
          <w:sz w:val="24"/>
          <w:szCs w:val="24"/>
        </w:rPr>
        <w:t>1.</w:t>
      </w:r>
      <w:r>
        <w:rPr>
          <w:rFonts w:hint="eastAsia" w:ascii="宋体" w:hAnsi="宋体"/>
          <w:sz w:val="24"/>
          <w:szCs w:val="24"/>
        </w:rPr>
        <w:t>2.1</w:t>
      </w:r>
      <w:r>
        <w:rPr>
          <w:rFonts w:ascii="宋体" w:hAnsi="宋体"/>
          <w:sz w:val="24"/>
          <w:szCs w:val="24"/>
        </w:rPr>
        <w:t>1</w:t>
      </w:r>
      <w:r>
        <w:rPr>
          <w:rFonts w:hint="eastAsia" w:ascii="宋体" w:hAnsi="宋体"/>
          <w:sz w:val="24"/>
          <w:szCs w:val="24"/>
        </w:rPr>
        <w:t xml:space="preserve">   标有“★”系指项目关键核心产品，作为判断</w:t>
      </w:r>
      <w:r>
        <w:rPr>
          <w:rFonts w:ascii="宋体" w:hAnsi="宋体"/>
          <w:sz w:val="24"/>
          <w:szCs w:val="24"/>
        </w:rPr>
        <w:t>同品牌</w:t>
      </w:r>
      <w:r>
        <w:rPr>
          <w:rFonts w:hint="eastAsia" w:ascii="宋体" w:hAnsi="宋体"/>
          <w:sz w:val="24"/>
          <w:szCs w:val="24"/>
        </w:rPr>
        <w:t>产品的</w:t>
      </w:r>
      <w:r>
        <w:rPr>
          <w:rFonts w:ascii="宋体" w:hAnsi="宋体"/>
          <w:sz w:val="24"/>
          <w:szCs w:val="24"/>
        </w:rPr>
        <w:t>依据</w:t>
      </w:r>
      <w:r>
        <w:rPr>
          <w:rFonts w:hint="eastAsia" w:ascii="宋体" w:hAnsi="宋体"/>
          <w:sz w:val="24"/>
          <w:szCs w:val="24"/>
        </w:rPr>
        <w:t>；</w:t>
      </w:r>
    </w:p>
    <w:p>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1.2.12   “电子投标文件”系指投标人通过“政采云电子交易客户端</w:t>
      </w:r>
      <w:r>
        <w:rPr>
          <w:rFonts w:asciiTheme="minorEastAsia" w:hAnsiTheme="minorEastAsia"/>
          <w:b/>
          <w:sz w:val="24"/>
          <w:szCs w:val="24"/>
        </w:rPr>
        <w:t>”</w:t>
      </w:r>
      <w:r>
        <w:rPr>
          <w:rFonts w:hint="eastAsia" w:asciiTheme="minorEastAsia" w:hAnsiTheme="minorEastAsia"/>
          <w:b/>
          <w:sz w:val="24"/>
          <w:szCs w:val="24"/>
        </w:rPr>
        <w:t>编制的数据电文形式的“电子加密投标</w:t>
      </w:r>
      <w:r>
        <w:rPr>
          <w:rFonts w:asciiTheme="minorEastAsia" w:hAnsiTheme="minorEastAsia"/>
          <w:b/>
          <w:sz w:val="24"/>
          <w:szCs w:val="24"/>
        </w:rPr>
        <w:t>文件</w:t>
      </w:r>
      <w:r>
        <w:rPr>
          <w:rFonts w:hint="eastAsia" w:asciiTheme="minorEastAsia" w:hAnsiTheme="minorEastAsia"/>
          <w:b/>
          <w:sz w:val="24"/>
          <w:szCs w:val="24"/>
        </w:rPr>
        <w:t>”。</w:t>
      </w:r>
    </w:p>
    <w:p>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1.2.13  “备份</w:t>
      </w:r>
      <w:r>
        <w:rPr>
          <w:rFonts w:asciiTheme="minorEastAsia" w:hAnsiTheme="minorEastAsia"/>
          <w:b/>
          <w:sz w:val="24"/>
          <w:szCs w:val="24"/>
        </w:rPr>
        <w:t>投标文件</w:t>
      </w:r>
      <w:r>
        <w:rPr>
          <w:rFonts w:hint="eastAsia" w:asciiTheme="minorEastAsia" w:hAnsiTheme="minorEastAsia"/>
          <w:b/>
          <w:sz w:val="24"/>
          <w:szCs w:val="24"/>
        </w:rPr>
        <w:t>”系指与“电子投标文件”同时生成的数据电文形式的电子文件。</w:t>
      </w:r>
    </w:p>
    <w:p>
      <w:pPr>
        <w:pStyle w:val="284"/>
        <w:rPr>
          <w:rFonts w:asciiTheme="minorEastAsia" w:hAnsiTheme="minorEastAsia" w:eastAsiaTheme="minorEastAsia"/>
        </w:rPr>
      </w:pPr>
      <w:bookmarkStart w:id="81" w:name="_Toc58398254"/>
      <w:bookmarkStart w:id="82" w:name="_Toc530551825"/>
      <w:bookmarkStart w:id="83" w:name="_Toc58398380"/>
      <w:bookmarkStart w:id="84" w:name="_Toc58398128"/>
      <w:bookmarkStart w:id="85" w:name="_Toc34895528"/>
      <w:bookmarkStart w:id="86" w:name="_Toc531358980"/>
      <w:bookmarkStart w:id="87" w:name="_Toc15626"/>
      <w:bookmarkStart w:id="88" w:name="_Toc35851368"/>
      <w:r>
        <w:rPr>
          <w:rFonts w:asciiTheme="minorEastAsia" w:hAnsiTheme="minorEastAsia" w:eastAsiaTheme="minorEastAsia"/>
        </w:rPr>
        <w:t>1.3</w:t>
      </w:r>
      <w:r>
        <w:rPr>
          <w:rFonts w:hint="eastAsia" w:asciiTheme="minorEastAsia" w:hAnsiTheme="minorEastAsia" w:eastAsiaTheme="minorEastAsia"/>
        </w:rPr>
        <w:t xml:space="preserve">     投标人应具备资格条件</w:t>
      </w:r>
      <w:bookmarkEnd w:id="81"/>
      <w:bookmarkEnd w:id="82"/>
      <w:bookmarkEnd w:id="83"/>
      <w:bookmarkEnd w:id="84"/>
      <w:bookmarkEnd w:id="85"/>
      <w:bookmarkEnd w:id="86"/>
      <w:bookmarkEnd w:id="87"/>
      <w:bookmarkEnd w:id="88"/>
    </w:p>
    <w:p>
      <w:pPr>
        <w:spacing w:line="360" w:lineRule="auto"/>
        <w:ind w:left="960" w:hanging="960" w:hangingChars="400"/>
        <w:rPr>
          <w:rFonts w:asciiTheme="minorEastAsia" w:hAnsiTheme="minorEastAsia"/>
          <w:sz w:val="24"/>
          <w:szCs w:val="24"/>
        </w:rPr>
      </w:pPr>
      <w:bookmarkStart w:id="89" w:name="_Toc530551826"/>
      <w:r>
        <w:rPr>
          <w:rFonts w:asciiTheme="minorEastAsia" w:hAnsiTheme="minorEastAsia"/>
          <w:sz w:val="24"/>
          <w:szCs w:val="24"/>
        </w:rPr>
        <w:t xml:space="preserve">1.3.1   </w:t>
      </w:r>
      <w:r>
        <w:rPr>
          <w:rFonts w:hint="eastAsia" w:asciiTheme="minorEastAsia" w:hAnsiTheme="minorEastAsia"/>
          <w:sz w:val="24"/>
          <w:szCs w:val="24"/>
        </w:rPr>
        <w:t>符合本文件第一章第“六”条的规定；</w:t>
      </w:r>
    </w:p>
    <w:bookmarkEnd w:id="89"/>
    <w:p>
      <w:pPr>
        <w:pStyle w:val="284"/>
        <w:snapToGrid w:val="0"/>
        <w:rPr>
          <w:rFonts w:asciiTheme="minorEastAsia" w:hAnsiTheme="minorEastAsia" w:eastAsiaTheme="minorEastAsia"/>
        </w:rPr>
      </w:pPr>
      <w:bookmarkStart w:id="90" w:name="_Toc7734"/>
      <w:bookmarkStart w:id="91" w:name="_Toc58398381"/>
      <w:bookmarkStart w:id="92" w:name="_Toc58398129"/>
      <w:bookmarkStart w:id="93" w:name="_Toc531358981"/>
      <w:bookmarkStart w:id="94" w:name="_Toc16490"/>
      <w:bookmarkStart w:id="95" w:name="_Toc58398255"/>
      <w:bookmarkStart w:id="96" w:name="_Toc530551827"/>
      <w:bookmarkStart w:id="97" w:name="_Toc531358982"/>
      <w:bookmarkStart w:id="98" w:name="_Toc34895530"/>
      <w:bookmarkStart w:id="99" w:name="_Toc35851370"/>
      <w:r>
        <w:rPr>
          <w:rFonts w:asciiTheme="minorEastAsia" w:hAnsiTheme="minorEastAsia" w:eastAsiaTheme="minorEastAsia"/>
        </w:rPr>
        <w:t xml:space="preserve">1.4 </w:t>
      </w:r>
      <w:r>
        <w:rPr>
          <w:rFonts w:hint="eastAsia" w:asciiTheme="minorEastAsia" w:hAnsiTheme="minorEastAsia" w:eastAsiaTheme="minorEastAsia"/>
        </w:rPr>
        <w:t xml:space="preserve">    联合体投标</w:t>
      </w:r>
      <w:bookmarkEnd w:id="90"/>
      <w:bookmarkEnd w:id="91"/>
      <w:bookmarkEnd w:id="92"/>
      <w:bookmarkEnd w:id="93"/>
      <w:bookmarkEnd w:id="94"/>
      <w:bookmarkEnd w:id="95"/>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.1   联合体：见投标人须知前附表（一）；</w:t>
      </w:r>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.2   联合体各方均符合政府采购法第二十二条第一款规定；</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.3   联合体中至少有一方符合本文件规定的特定资质要求。但联合体中有同类资质的投标人按照联合体分工承担相同工作的，应当按照资质等级较低的投标人确定资质等级；</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.4   以联合体形式参加政府采购活动的，联合体各方不得再单独参加或者与其他投标人另外组成联合体参加同一合同项下的政府采购活动；</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.5   联合体参与的，必须提供《联合体协议书》。</w:t>
      </w:r>
    </w:p>
    <w:p>
      <w:pPr>
        <w:pStyle w:val="284"/>
        <w:rPr>
          <w:rFonts w:asciiTheme="minorEastAsia" w:hAnsiTheme="minorEastAsia" w:eastAsiaTheme="minorEastAsia"/>
        </w:rPr>
      </w:pPr>
      <w:bookmarkStart w:id="100" w:name="_Toc58398256"/>
      <w:bookmarkStart w:id="101" w:name="_Toc25838"/>
      <w:bookmarkStart w:id="102" w:name="_Toc58398130"/>
      <w:bookmarkStart w:id="103" w:name="_Toc58398382"/>
      <w:r>
        <w:rPr>
          <w:rFonts w:asciiTheme="minorEastAsia" w:hAnsiTheme="minorEastAsia" w:eastAsiaTheme="minorEastAsia"/>
        </w:rPr>
        <w:t>1.5</w:t>
      </w:r>
      <w:r>
        <w:rPr>
          <w:rFonts w:hint="eastAsia" w:asciiTheme="minorEastAsia" w:hAnsiTheme="minorEastAsia" w:eastAsiaTheme="minorEastAsia"/>
        </w:rPr>
        <w:t xml:space="preserve">     投标文件的语言及计量</w:t>
      </w:r>
      <w:bookmarkEnd w:id="96"/>
      <w:bookmarkEnd w:id="97"/>
      <w:bookmarkEnd w:id="98"/>
      <w:bookmarkEnd w:id="99"/>
      <w:bookmarkEnd w:id="100"/>
      <w:bookmarkEnd w:id="101"/>
      <w:bookmarkEnd w:id="102"/>
      <w:bookmarkEnd w:id="103"/>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.1   投标文件以及投标人、采购人与采购代理机构就有关投标事宜的所有来往函电，均应以简体中文书写，除签名、盖章、专用名称等特殊情形外；</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1.5.2   投标资料提供外文证书或者外国语视听资料的，应当附有中文译本，由翻译机构盖章或者翻译人员签名；</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w:t>
      </w:r>
      <w:r>
        <w:rPr>
          <w:rFonts w:asciiTheme="minorEastAsia" w:hAnsiTheme="minorEastAsia"/>
          <w:sz w:val="24"/>
          <w:szCs w:val="24"/>
        </w:rPr>
        <w:t xml:space="preserve">3 </w:t>
      </w:r>
      <w:r>
        <w:rPr>
          <w:rFonts w:hint="eastAsia" w:asciiTheme="minorEastAsia" w:hAnsiTheme="minorEastAsia"/>
          <w:sz w:val="24"/>
          <w:szCs w:val="24"/>
        </w:rPr>
        <w:t xml:space="preserve">  投标计量单位，招标文件已有明确规定的，使用招标文件规定的计量单位；招标文件没有规定的，应当采用中华人民共和国法定计量单位。</w:t>
      </w:r>
    </w:p>
    <w:p>
      <w:pPr>
        <w:pStyle w:val="284"/>
        <w:rPr>
          <w:rFonts w:asciiTheme="minorEastAsia" w:hAnsiTheme="minorEastAsia" w:eastAsiaTheme="minorEastAsia"/>
        </w:rPr>
      </w:pPr>
      <w:bookmarkStart w:id="104" w:name="_Toc58398383"/>
      <w:bookmarkStart w:id="105" w:name="_Toc35851371"/>
      <w:bookmarkStart w:id="106" w:name="_Toc58398257"/>
      <w:bookmarkStart w:id="107" w:name="_Toc14912"/>
      <w:bookmarkStart w:id="108" w:name="_Toc530551828"/>
      <w:bookmarkStart w:id="109" w:name="_Toc34895531"/>
      <w:bookmarkStart w:id="110" w:name="_Toc58398131"/>
      <w:bookmarkStart w:id="111" w:name="_Toc531358983"/>
      <w:r>
        <w:rPr>
          <w:rFonts w:asciiTheme="minorEastAsia" w:hAnsiTheme="minorEastAsia" w:eastAsiaTheme="minorEastAsia"/>
        </w:rPr>
        <w:t xml:space="preserve">1.6 </w:t>
      </w:r>
      <w:r>
        <w:rPr>
          <w:rFonts w:hint="eastAsia" w:asciiTheme="minorEastAsia" w:hAnsiTheme="minorEastAsia" w:eastAsiaTheme="minorEastAsia"/>
        </w:rPr>
        <w:t xml:space="preserve">    投标费用</w:t>
      </w:r>
      <w:bookmarkEnd w:id="104"/>
      <w:bookmarkEnd w:id="105"/>
      <w:bookmarkEnd w:id="106"/>
      <w:bookmarkEnd w:id="107"/>
      <w:bookmarkEnd w:id="108"/>
      <w:bookmarkEnd w:id="109"/>
      <w:bookmarkEnd w:id="110"/>
      <w:bookmarkEnd w:id="111"/>
    </w:p>
    <w:p>
      <w:pPr>
        <w:spacing w:line="360" w:lineRule="auto"/>
        <w:ind w:firstLine="960" w:firstLineChars="400"/>
        <w:rPr>
          <w:rFonts w:asciiTheme="minorEastAsia" w:hAnsiTheme="minorEastAsia"/>
          <w:sz w:val="24"/>
          <w:szCs w:val="24"/>
        </w:rPr>
      </w:pPr>
      <w:r>
        <w:rPr>
          <w:rFonts w:hint="eastAsia" w:asciiTheme="minorEastAsia" w:hAnsiTheme="minorEastAsia"/>
          <w:sz w:val="24"/>
          <w:szCs w:val="24"/>
        </w:rPr>
        <w:t>不论投标的结果如何，投标人均应自行承担所有与投标有关的全部费用。</w:t>
      </w:r>
    </w:p>
    <w:p>
      <w:pPr>
        <w:pStyle w:val="284"/>
        <w:rPr>
          <w:rFonts w:asciiTheme="minorEastAsia" w:hAnsiTheme="minorEastAsia" w:eastAsiaTheme="minorEastAsia"/>
        </w:rPr>
      </w:pPr>
      <w:bookmarkStart w:id="112" w:name="_Toc530551829"/>
      <w:bookmarkStart w:id="113" w:name="_Toc58398132"/>
      <w:bookmarkStart w:id="114" w:name="_Toc35851372"/>
      <w:bookmarkStart w:id="115" w:name="_Toc17738"/>
      <w:bookmarkStart w:id="116" w:name="_Toc58398384"/>
      <w:bookmarkStart w:id="117" w:name="_Toc531358984"/>
      <w:bookmarkStart w:id="118" w:name="_Toc58398258"/>
      <w:bookmarkStart w:id="119" w:name="_Toc34895532"/>
      <w:r>
        <w:rPr>
          <w:rFonts w:hint="eastAsia" w:asciiTheme="minorEastAsia" w:hAnsiTheme="minorEastAsia" w:eastAsiaTheme="minorEastAsia"/>
        </w:rPr>
        <w:t>1.7     现场踏勘</w:t>
      </w:r>
      <w:bookmarkEnd w:id="112"/>
      <w:bookmarkEnd w:id="113"/>
      <w:bookmarkEnd w:id="114"/>
      <w:bookmarkEnd w:id="115"/>
      <w:bookmarkEnd w:id="116"/>
      <w:bookmarkEnd w:id="117"/>
      <w:bookmarkEnd w:id="118"/>
      <w:bookmarkEnd w:id="119"/>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1.7.1   </w:t>
      </w:r>
      <w:r>
        <w:rPr>
          <w:rFonts w:hint="eastAsia" w:asciiTheme="minorEastAsia" w:hAnsiTheme="minorEastAsia"/>
          <w:sz w:val="24"/>
          <w:szCs w:val="24"/>
        </w:rPr>
        <w:t>采购</w:t>
      </w:r>
      <w:r>
        <w:rPr>
          <w:rFonts w:asciiTheme="minorEastAsia" w:hAnsiTheme="minorEastAsia"/>
          <w:sz w:val="24"/>
          <w:szCs w:val="24"/>
        </w:rPr>
        <w:t>人按</w:t>
      </w:r>
      <w:r>
        <w:rPr>
          <w:rFonts w:hint="eastAsia" w:asciiTheme="minorEastAsia" w:hAnsiTheme="minorEastAsia"/>
          <w:sz w:val="24"/>
          <w:szCs w:val="24"/>
        </w:rPr>
        <w:t>投标人须知前附表（一）规定的时间、地点组织投标人现场踏勘；</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1.7.2   </w:t>
      </w:r>
      <w:r>
        <w:rPr>
          <w:rFonts w:hint="eastAsia" w:asciiTheme="minorEastAsia" w:hAnsiTheme="minorEastAsia"/>
          <w:sz w:val="24"/>
          <w:szCs w:val="24"/>
        </w:rPr>
        <w:t>投标人踏勘现场发生的费用自理；</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1.7.3   </w:t>
      </w:r>
      <w:r>
        <w:rPr>
          <w:rFonts w:hint="eastAsia" w:asciiTheme="minorEastAsia" w:hAnsiTheme="minorEastAsia"/>
          <w:sz w:val="24"/>
          <w:szCs w:val="24"/>
        </w:rPr>
        <w:t>除招标人的原因外，投标人自行负责在踏勘现场中所发生的人员伤亡和财产损失；</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1.7.4   </w:t>
      </w:r>
      <w:r>
        <w:rPr>
          <w:rFonts w:hint="eastAsia" w:asciiTheme="minorEastAsia" w:hAnsiTheme="minorEastAsia"/>
          <w:sz w:val="24"/>
          <w:szCs w:val="24"/>
        </w:rPr>
        <w:t>招标人在现场踏勘中介绍的场地和相关的周边环境情况，供投标人在编制投标文件时参考</w:t>
      </w:r>
      <w:r>
        <w:rPr>
          <w:rFonts w:asciiTheme="minorEastAsia" w:hAnsiTheme="minorEastAsia"/>
          <w:sz w:val="24"/>
          <w:szCs w:val="24"/>
        </w:rPr>
        <w:t>，</w:t>
      </w:r>
      <w:r>
        <w:rPr>
          <w:rFonts w:hint="eastAsia" w:asciiTheme="minorEastAsia" w:hAnsiTheme="minorEastAsia"/>
          <w:sz w:val="24"/>
          <w:szCs w:val="24"/>
        </w:rPr>
        <w:t>采购人不对投标人据此作出的判断和决策负责；</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1.7.5   投标人自身原因不参与现场踏勘的，不得就此提出质疑。</w:t>
      </w:r>
    </w:p>
    <w:p>
      <w:pPr>
        <w:pStyle w:val="284"/>
        <w:rPr>
          <w:rFonts w:asciiTheme="minorEastAsia" w:hAnsiTheme="minorEastAsia" w:eastAsiaTheme="minorEastAsia"/>
        </w:rPr>
      </w:pPr>
      <w:bookmarkStart w:id="120" w:name="_Toc531358985"/>
      <w:bookmarkStart w:id="121" w:name="_Toc58398259"/>
      <w:bookmarkStart w:id="122" w:name="_Toc11487"/>
      <w:bookmarkStart w:id="123" w:name="_Toc34895533"/>
      <w:bookmarkStart w:id="124" w:name="_Toc35851373"/>
      <w:bookmarkStart w:id="125" w:name="_Toc58398385"/>
      <w:bookmarkStart w:id="126" w:name="_Toc58398133"/>
      <w:bookmarkStart w:id="127" w:name="_Toc530551830"/>
      <w:r>
        <w:rPr>
          <w:rFonts w:asciiTheme="minorEastAsia" w:hAnsiTheme="minorEastAsia" w:eastAsiaTheme="minorEastAsia"/>
        </w:rPr>
        <w:t>1.8</w:t>
      </w:r>
      <w:r>
        <w:rPr>
          <w:rFonts w:hint="eastAsia" w:asciiTheme="minorEastAsia" w:hAnsiTheme="minorEastAsia" w:eastAsiaTheme="minorEastAsia"/>
        </w:rPr>
        <w:t xml:space="preserve">     答疑会</w:t>
      </w:r>
      <w:bookmarkEnd w:id="120"/>
      <w:bookmarkEnd w:id="121"/>
      <w:bookmarkEnd w:id="122"/>
      <w:bookmarkEnd w:id="123"/>
      <w:bookmarkEnd w:id="124"/>
      <w:bookmarkEnd w:id="125"/>
      <w:bookmarkEnd w:id="126"/>
      <w:bookmarkEnd w:id="127"/>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1.8.1   </w:t>
      </w:r>
      <w:r>
        <w:rPr>
          <w:rFonts w:hint="eastAsia" w:asciiTheme="minorEastAsia" w:hAnsiTheme="minorEastAsia"/>
          <w:sz w:val="24"/>
          <w:szCs w:val="24"/>
        </w:rPr>
        <w:t>采购人或采购</w:t>
      </w:r>
      <w:r>
        <w:rPr>
          <w:rFonts w:asciiTheme="minorEastAsia" w:hAnsiTheme="minorEastAsia"/>
          <w:sz w:val="24"/>
          <w:szCs w:val="24"/>
        </w:rPr>
        <w:t>代理机构</w:t>
      </w:r>
      <w:r>
        <w:rPr>
          <w:rFonts w:hint="eastAsia" w:asciiTheme="minorEastAsia" w:hAnsiTheme="minorEastAsia"/>
          <w:sz w:val="24"/>
          <w:szCs w:val="24"/>
        </w:rPr>
        <w:t>按</w:t>
      </w:r>
      <w:r>
        <w:rPr>
          <w:rFonts w:asciiTheme="minorEastAsia" w:hAnsiTheme="minorEastAsia"/>
          <w:sz w:val="24"/>
          <w:szCs w:val="24"/>
        </w:rPr>
        <w:t>投标人须知前附表（一）规定</w:t>
      </w:r>
      <w:r>
        <w:rPr>
          <w:rFonts w:hint="eastAsia" w:asciiTheme="minorEastAsia" w:hAnsiTheme="minorEastAsia"/>
          <w:sz w:val="24"/>
          <w:szCs w:val="24"/>
        </w:rPr>
        <w:t>的</w:t>
      </w:r>
      <w:r>
        <w:rPr>
          <w:rFonts w:asciiTheme="minorEastAsia" w:hAnsiTheme="minorEastAsia"/>
          <w:sz w:val="24"/>
          <w:szCs w:val="24"/>
        </w:rPr>
        <w:t>时间</w:t>
      </w:r>
      <w:r>
        <w:rPr>
          <w:rFonts w:hint="eastAsia" w:asciiTheme="minorEastAsia" w:hAnsiTheme="minorEastAsia"/>
          <w:sz w:val="24"/>
          <w:szCs w:val="24"/>
        </w:rPr>
        <w:t>和</w:t>
      </w:r>
      <w:r>
        <w:rPr>
          <w:rFonts w:asciiTheme="minorEastAsia" w:hAnsiTheme="minorEastAsia"/>
          <w:sz w:val="24"/>
          <w:szCs w:val="24"/>
        </w:rPr>
        <w:t>地点</w:t>
      </w:r>
      <w:r>
        <w:rPr>
          <w:rFonts w:hint="eastAsia" w:asciiTheme="minorEastAsia" w:hAnsiTheme="minorEastAsia"/>
          <w:sz w:val="24"/>
          <w:szCs w:val="24"/>
        </w:rPr>
        <w:t>召开</w:t>
      </w:r>
      <w:r>
        <w:rPr>
          <w:rFonts w:asciiTheme="minorEastAsia" w:hAnsiTheme="minorEastAsia"/>
          <w:sz w:val="24"/>
          <w:szCs w:val="24"/>
        </w:rPr>
        <w:t>答疑会</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1.8.2   </w:t>
      </w:r>
      <w:r>
        <w:rPr>
          <w:rFonts w:hint="eastAsia" w:asciiTheme="minorEastAsia" w:hAnsiTheme="minorEastAsia"/>
          <w:sz w:val="24"/>
          <w:szCs w:val="24"/>
        </w:rPr>
        <w:t>答疑会后，采购人或</w:t>
      </w:r>
      <w:r>
        <w:rPr>
          <w:rFonts w:asciiTheme="minorEastAsia" w:hAnsiTheme="minorEastAsia"/>
          <w:sz w:val="24"/>
          <w:szCs w:val="24"/>
        </w:rPr>
        <w:t>采购代理</w:t>
      </w:r>
      <w:r>
        <w:rPr>
          <w:rFonts w:hint="eastAsia" w:asciiTheme="minorEastAsia" w:hAnsiTheme="minorEastAsia"/>
          <w:sz w:val="24"/>
          <w:szCs w:val="24"/>
        </w:rPr>
        <w:t>机构按本章</w:t>
      </w:r>
      <w:r>
        <w:rPr>
          <w:rFonts w:asciiTheme="minorEastAsia" w:hAnsiTheme="minorEastAsia"/>
          <w:sz w:val="24"/>
          <w:szCs w:val="24"/>
        </w:rPr>
        <w:t>第2.2</w:t>
      </w:r>
      <w:r>
        <w:rPr>
          <w:rFonts w:hint="eastAsia" w:asciiTheme="minorEastAsia" w:hAnsiTheme="minorEastAsia"/>
          <w:sz w:val="24"/>
          <w:szCs w:val="24"/>
        </w:rPr>
        <w:t>款规定对投标人所提问题进行澄清答复；</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1.8.3 </w:t>
      </w:r>
      <w:r>
        <w:rPr>
          <w:rFonts w:hint="eastAsia" w:asciiTheme="minorEastAsia" w:hAnsiTheme="minorEastAsia"/>
          <w:sz w:val="24"/>
          <w:szCs w:val="24"/>
        </w:rPr>
        <w:t xml:space="preserve">  投标人自身原因不参与答疑会的，不得就此提出质疑。</w:t>
      </w:r>
    </w:p>
    <w:p>
      <w:pPr>
        <w:pStyle w:val="284"/>
        <w:rPr>
          <w:rFonts w:asciiTheme="minorEastAsia" w:hAnsiTheme="minorEastAsia" w:eastAsiaTheme="minorEastAsia"/>
        </w:rPr>
      </w:pPr>
      <w:bookmarkStart w:id="128" w:name="_Toc35851374"/>
      <w:bookmarkStart w:id="129" w:name="_Toc34895534"/>
      <w:bookmarkStart w:id="130" w:name="_Toc58398386"/>
      <w:bookmarkStart w:id="131" w:name="_Toc58398134"/>
      <w:bookmarkStart w:id="132" w:name="_Toc7924"/>
      <w:bookmarkStart w:id="133" w:name="_Toc58398260"/>
      <w:bookmarkStart w:id="134" w:name="_Toc531358986"/>
      <w:bookmarkStart w:id="135" w:name="_Toc530551831"/>
      <w:r>
        <w:rPr>
          <w:rFonts w:asciiTheme="minorEastAsia" w:hAnsiTheme="minorEastAsia" w:eastAsiaTheme="minorEastAsia"/>
        </w:rPr>
        <w:t xml:space="preserve">1.9 </w:t>
      </w:r>
      <w:r>
        <w:rPr>
          <w:rFonts w:hint="eastAsia" w:asciiTheme="minorEastAsia" w:hAnsiTheme="minorEastAsia" w:eastAsiaTheme="minorEastAsia"/>
        </w:rPr>
        <w:t xml:space="preserve">   分包</w:t>
      </w:r>
      <w:bookmarkEnd w:id="128"/>
      <w:bookmarkEnd w:id="129"/>
      <w:bookmarkEnd w:id="130"/>
      <w:bookmarkEnd w:id="131"/>
      <w:bookmarkEnd w:id="132"/>
      <w:bookmarkEnd w:id="133"/>
      <w:bookmarkEnd w:id="134"/>
      <w:bookmarkEnd w:id="135"/>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1.9</w:t>
      </w:r>
      <w:r>
        <w:rPr>
          <w:rFonts w:hint="eastAsia" w:asciiTheme="minorEastAsia" w:hAnsiTheme="minorEastAsia"/>
          <w:sz w:val="24"/>
          <w:szCs w:val="24"/>
        </w:rPr>
        <w:t>.1  分包：见投标人须知前附表（一）；</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1.9</w:t>
      </w:r>
      <w:r>
        <w:rPr>
          <w:rFonts w:hint="eastAsia" w:asciiTheme="minorEastAsia" w:hAnsiTheme="minorEastAsia"/>
          <w:sz w:val="24"/>
          <w:szCs w:val="24"/>
        </w:rPr>
        <w:t>.2  投标人根据招标文件的规定和采购项目的实际情况，拟在中标后将中标项目的非主体、非关键性工作分包的，应当在投标文件中载明分包承担主体，分包承担主体应当具备相应资质条件且不得再次分包。</w:t>
      </w:r>
    </w:p>
    <w:p>
      <w:pPr>
        <w:pStyle w:val="284"/>
        <w:rPr>
          <w:rFonts w:asciiTheme="minorEastAsia" w:hAnsiTheme="minorEastAsia" w:eastAsiaTheme="minorEastAsia"/>
        </w:rPr>
      </w:pPr>
      <w:bookmarkStart w:id="136" w:name="_Toc58398261"/>
      <w:bookmarkStart w:id="137" w:name="_Toc531358987"/>
      <w:bookmarkStart w:id="138" w:name="_Toc17770"/>
      <w:bookmarkStart w:id="139" w:name="_Toc58398135"/>
      <w:bookmarkStart w:id="140" w:name="_Toc530551832"/>
      <w:bookmarkStart w:id="141" w:name="_Toc34895535"/>
      <w:bookmarkStart w:id="142" w:name="_Toc58398387"/>
      <w:bookmarkStart w:id="143" w:name="_Toc35851375"/>
      <w:r>
        <w:rPr>
          <w:rFonts w:asciiTheme="minorEastAsia" w:hAnsiTheme="minorEastAsia" w:eastAsiaTheme="minorEastAsia"/>
        </w:rPr>
        <w:t>1.10</w:t>
      </w:r>
      <w:r>
        <w:rPr>
          <w:rFonts w:hint="eastAsia" w:asciiTheme="minorEastAsia" w:hAnsiTheme="minorEastAsia" w:eastAsiaTheme="minorEastAsia"/>
        </w:rPr>
        <w:t xml:space="preserve">    保密</w:t>
      </w:r>
      <w:bookmarkEnd w:id="136"/>
      <w:bookmarkEnd w:id="137"/>
      <w:bookmarkEnd w:id="138"/>
      <w:bookmarkEnd w:id="139"/>
      <w:bookmarkEnd w:id="140"/>
      <w:bookmarkEnd w:id="141"/>
      <w:bookmarkEnd w:id="142"/>
      <w:bookmarkEnd w:id="143"/>
    </w:p>
    <w:p>
      <w:pPr>
        <w:spacing w:line="360" w:lineRule="auto"/>
        <w:ind w:left="945" w:leftChars="450"/>
        <w:rPr>
          <w:rFonts w:asciiTheme="minorEastAsia" w:hAnsiTheme="minorEastAsia"/>
          <w:sz w:val="24"/>
          <w:szCs w:val="24"/>
        </w:rPr>
      </w:pPr>
      <w:r>
        <w:rPr>
          <w:rFonts w:hint="eastAsia" w:asciiTheme="minorEastAsia" w:hAnsiTheme="minorEastAsia"/>
          <w:sz w:val="24"/>
          <w:szCs w:val="24"/>
        </w:rPr>
        <w:t>参与招标投标活动的各方当事人应当对评标情况以及在评标过程中的获悉的国家秘密、商业秘密负有保密责任，违者应对由此造成的后果承担法律责任。</w:t>
      </w:r>
    </w:p>
    <w:p>
      <w:pPr>
        <w:pStyle w:val="284"/>
        <w:rPr>
          <w:rFonts w:asciiTheme="minorEastAsia" w:hAnsiTheme="minorEastAsia" w:eastAsiaTheme="minorEastAsia"/>
        </w:rPr>
      </w:pPr>
      <w:bookmarkStart w:id="144" w:name="_Toc58398136"/>
      <w:bookmarkStart w:id="145" w:name="_Toc58398388"/>
      <w:bookmarkStart w:id="146" w:name="_Toc34895536"/>
      <w:bookmarkStart w:id="147" w:name="_Toc58398262"/>
      <w:bookmarkStart w:id="148" w:name="_Toc531358988"/>
      <w:bookmarkStart w:id="149" w:name="_Toc530551833"/>
      <w:bookmarkStart w:id="150" w:name="_Toc13915"/>
      <w:bookmarkStart w:id="151" w:name="_Toc35851376"/>
      <w:r>
        <w:rPr>
          <w:rFonts w:hint="eastAsia" w:asciiTheme="minorEastAsia" w:hAnsiTheme="minorEastAsia" w:eastAsiaTheme="minorEastAsia"/>
        </w:rPr>
        <w:t>1.11    政府</w:t>
      </w:r>
      <w:r>
        <w:rPr>
          <w:rFonts w:asciiTheme="minorEastAsia" w:hAnsiTheme="minorEastAsia" w:eastAsiaTheme="minorEastAsia"/>
        </w:rPr>
        <w:t>采购政策</w:t>
      </w:r>
      <w:bookmarkEnd w:id="144"/>
      <w:bookmarkEnd w:id="145"/>
      <w:bookmarkEnd w:id="146"/>
      <w:bookmarkEnd w:id="147"/>
      <w:bookmarkEnd w:id="148"/>
      <w:bookmarkEnd w:id="149"/>
      <w:bookmarkEnd w:id="150"/>
      <w:bookmarkEnd w:id="151"/>
    </w:p>
    <w:p>
      <w:pPr>
        <w:spacing w:line="360" w:lineRule="auto"/>
        <w:ind w:left="960" w:hanging="960" w:hangingChars="400"/>
        <w:rPr>
          <w:rFonts w:ascii="宋体" w:hAnsi="宋体" w:eastAsia="宋体" w:cs="Times New Roman"/>
          <w:sz w:val="24"/>
        </w:rPr>
      </w:pPr>
      <w:bookmarkStart w:id="152" w:name="_Toc530551834"/>
      <w:bookmarkStart w:id="153" w:name="_Toc34895537"/>
      <w:bookmarkStart w:id="154" w:name="_Toc35851377"/>
      <w:bookmarkStart w:id="155" w:name="_Toc531358989"/>
      <w:bookmarkStart w:id="156" w:name="_Toc58398137"/>
      <w:bookmarkStart w:id="157" w:name="_Toc58398389"/>
      <w:bookmarkStart w:id="158" w:name="_Toc58398263"/>
      <w:r>
        <w:rPr>
          <w:rFonts w:hint="eastAsia" w:ascii="宋体" w:hAnsi="宋体" w:eastAsia="宋体" w:cs="Times New Roman"/>
          <w:bCs/>
          <w:sz w:val="24"/>
        </w:rPr>
        <w:t xml:space="preserve">1.11.1  </w:t>
      </w:r>
      <w:r>
        <w:rPr>
          <w:rFonts w:hint="eastAsia" w:ascii="宋体" w:hAnsi="宋体" w:eastAsia="宋体" w:cs="Times New Roman"/>
          <w:sz w:val="24"/>
        </w:rPr>
        <w:t>关于中小企业参与政府采购活动的规定。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ascii="宋体" w:hAnsi="宋体" w:eastAsia="宋体" w:cs="Times New Roman"/>
          <w:bCs/>
          <w:sz w:val="24"/>
        </w:rPr>
        <w:t>2</w:t>
      </w:r>
      <w:r>
        <w:rPr>
          <w:rFonts w:hint="eastAsia" w:ascii="宋体" w:hAnsi="宋体" w:eastAsia="宋体" w:cs="Times New Roman"/>
          <w:bCs/>
          <w:sz w:val="24"/>
        </w:rPr>
        <w:t xml:space="preserve">  </w:t>
      </w:r>
      <w:r>
        <w:rPr>
          <w:rFonts w:hint="eastAsia" w:ascii="宋体" w:hAnsi="宋体" w:eastAsia="宋体" w:cs="Times New Roman"/>
          <w:sz w:val="24"/>
        </w:rPr>
        <w:t>本项目</w:t>
      </w:r>
      <w:r>
        <w:rPr>
          <w:rFonts w:hint="eastAsia" w:ascii="宋体" w:hAnsi="宋体" w:eastAsia="宋体" w:cs="Times New Roman"/>
          <w:sz w:val="24"/>
          <w:u w:val="single"/>
        </w:rPr>
        <w:t xml:space="preserve"> 否 </w:t>
      </w:r>
      <w:r>
        <w:rPr>
          <w:rFonts w:hint="eastAsia" w:ascii="宋体" w:hAnsi="宋体" w:eastAsia="宋体" w:cs="Times New Roman"/>
          <w:sz w:val="24"/>
        </w:rPr>
        <w:t>专门面向中小企业采购。</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hint="eastAsia" w:ascii="宋体" w:hAnsi="宋体" w:eastAsia="宋体" w:cs="Times New Roman"/>
          <w:bCs/>
          <w:sz w:val="24"/>
          <w:lang w:val="en-US" w:eastAsia="zh-CN"/>
        </w:rPr>
        <w:t>3</w:t>
      </w:r>
      <w:r>
        <w:rPr>
          <w:rFonts w:hint="eastAsia" w:ascii="宋体" w:hAnsi="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r>
        <w:rPr>
          <w:rFonts w:hint="eastAsia" w:ascii="宋体" w:hAnsi="宋体" w:eastAsia="宋体" w:cs="Times New Roman"/>
          <w:sz w:val="24"/>
        </w:rPr>
        <w:t>。</w:t>
      </w:r>
    </w:p>
    <w:p>
      <w:pPr>
        <w:spacing w:line="360" w:lineRule="auto"/>
        <w:ind w:left="945" w:leftChars="450"/>
        <w:rPr>
          <w:rFonts w:ascii="宋体" w:hAnsi="宋体" w:eastAsia="宋体" w:cs="Times New Roman"/>
          <w:sz w:val="24"/>
        </w:rPr>
      </w:pPr>
      <w:r>
        <w:rPr>
          <w:rFonts w:hint="eastAsia" w:ascii="宋体" w:hAnsi="宋体" w:eastAsia="宋体" w:cs="Times New Roman"/>
          <w:sz w:val="24"/>
        </w:rPr>
        <w:t>符合中小企业划分标准的个体工商户，在政府采购活动中视同中小企业。</w:t>
      </w:r>
    </w:p>
    <w:p>
      <w:pPr>
        <w:spacing w:line="360" w:lineRule="auto"/>
        <w:ind w:left="945" w:leftChars="450"/>
        <w:rPr>
          <w:rFonts w:ascii="宋体" w:hAnsi="宋体" w:eastAsia="宋体" w:cs="Times New Roman"/>
          <w:sz w:val="24"/>
        </w:rPr>
      </w:pPr>
      <w:r>
        <w:rPr>
          <w:rFonts w:hint="eastAsia" w:ascii="宋体" w:hAnsi="宋体" w:eastAsia="宋体" w:cs="Times New Roman"/>
          <w:sz w:val="24"/>
        </w:rPr>
        <w:t>国务院批准的中小企业划分标准：具体见工信部联企业[2011]300号。</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4</w:t>
      </w:r>
      <w:r>
        <w:rPr>
          <w:rFonts w:hint="eastAsia" w:ascii="宋体" w:hAnsi="宋体" w:eastAsia="宋体" w:cs="Times New Roman"/>
          <w:sz w:val="24"/>
        </w:rPr>
        <w:t xml:space="preserve">  在政府采购活动中，供应商提供的货物、工程或者服务符合下列情形的，可享受小型、微型企业（以下简称小微企业）的价格扣除：</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（1）在货物采购项目中，货物由小微企业制造，即货物由小微企业生产且使用该小微企业商号或者注册商标；</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（2）在工程采购项目中，工程由小微企业承建，即工程施工单位为小微企业；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（3）在服务采购项目中，服务由小微企业承接，即提供服务的人员为小微企业依照《中华人民共和国劳动民典法》订立劳动合同的从业人员。</w:t>
      </w:r>
    </w:p>
    <w:p>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以联合体形式参加政府采购活动，联合体各方均为小微企业的，联合体视同小微企业。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在货物采购项目中，供应商提供的货物既有中小企业制造货物，也有大型企业制造货物的，不享受的小微企业价格扣除。</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hint="eastAsia" w:ascii="宋体" w:hAnsi="宋体" w:eastAsia="宋体" w:cs="Times New Roman"/>
          <w:bCs/>
          <w:sz w:val="24"/>
          <w:lang w:val="en-US" w:eastAsia="zh-CN"/>
        </w:rPr>
        <w:t>5</w:t>
      </w:r>
      <w:r>
        <w:rPr>
          <w:rFonts w:hint="eastAsia" w:ascii="宋体" w:hAnsi="宋体" w:eastAsia="宋体" w:cs="Times New Roman"/>
          <w:bCs/>
          <w:sz w:val="24"/>
        </w:rPr>
        <w:t xml:space="preserve">  </w:t>
      </w:r>
      <w:r>
        <w:rPr>
          <w:rFonts w:hint="eastAsia" w:ascii="宋体" w:hAnsi="宋体" w:eastAsia="宋体" w:cs="Times New Roman"/>
          <w:sz w:val="24"/>
        </w:rPr>
        <w:t>本项目对符合《政府采购促进中小企业发展管理办法》（财库﹝2020﹞</w:t>
      </w:r>
      <w:r>
        <w:rPr>
          <w:rFonts w:hint="eastAsia" w:ascii="宋体" w:hAnsi="宋体" w:eastAsia="宋体" w:cs="Times New Roman"/>
          <w:sz w:val="24"/>
          <w:lang w:val="en-US" w:eastAsia="zh-CN"/>
        </w:rPr>
        <w:t>19</w:t>
      </w:r>
      <w:r>
        <w:rPr>
          <w:rFonts w:hint="eastAsia" w:ascii="宋体" w:hAnsi="宋体" w:eastAsia="宋体" w:cs="Times New Roman"/>
          <w:sz w:val="24"/>
        </w:rPr>
        <w:t>号）规定的小微企业报价给予</w:t>
      </w:r>
      <w:r>
        <w:rPr>
          <w:rFonts w:hint="eastAsia" w:ascii="宋体" w:hAnsi="宋体" w:eastAsia="宋体" w:cs="Times New Roman"/>
          <w:sz w:val="24"/>
          <w:lang w:val="en-US" w:eastAsia="zh-CN"/>
        </w:rPr>
        <w:t>2</w:t>
      </w:r>
      <w:r>
        <w:rPr>
          <w:rFonts w:hint="eastAsia" w:ascii="宋体" w:hAnsi="宋体" w:eastAsia="宋体" w:cs="Times New Roman"/>
          <w:sz w:val="24"/>
        </w:rPr>
        <w:t>0% （工程项目为5%）的扣除，用扣除后的价格参加评审。</w:t>
      </w:r>
    </w:p>
    <w:p>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eastAsia="宋体" w:cs="Times New Roman"/>
          <w:sz w:val="24"/>
          <w:lang w:val="en-US" w:eastAsia="zh-CN"/>
        </w:rPr>
        <w:t>6</w:t>
      </w:r>
      <w:r>
        <w:rPr>
          <w:rFonts w:hint="eastAsia" w:ascii="宋体" w:hAnsi="宋体" w:eastAsia="宋体" w:cs="Times New Roman"/>
          <w:sz w:val="24"/>
        </w:rPr>
        <w:t>%（工程项目为2%）的扣除，用扣除后的价格参加评审。组成联合体或者接受分包的小微企业与联合体内其他企业、分包企业之间存在直接控股、管理关系的，不享受价格扣除优惠政策。</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 xml:space="preserve">6 </w:t>
      </w:r>
      <w:r>
        <w:rPr>
          <w:rFonts w:hint="eastAsia" w:ascii="宋体" w:hAnsi="宋体" w:eastAsia="宋体" w:cs="Times New Roman"/>
          <w:sz w:val="24"/>
        </w:rPr>
        <w:t>小微企业应按照采购文件格式要求提供《中小企业声明函》。</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7</w:t>
      </w:r>
      <w:r>
        <w:rPr>
          <w:rFonts w:hint="eastAsia" w:ascii="宋体" w:hAnsi="宋体" w:eastAsia="宋体" w:cs="Times New Roman"/>
          <w:sz w:val="24"/>
        </w:rPr>
        <w:t xml:space="preserve">  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 xml:space="preserve">8 </w:t>
      </w:r>
      <w:r>
        <w:rPr>
          <w:rFonts w:hint="eastAsia" w:ascii="宋体" w:hAnsi="宋体" w:eastAsia="宋体" w:cs="Times New Roman"/>
          <w:sz w:val="24"/>
        </w:rPr>
        <w:t xml:space="preserve"> 根据《关于促进残疾人就业政府采购政策的通知》（财库[2017]141号）规定，在政府采购活动中，残疾人福利性单位视同小型、微型企业。残疾人福利性单位参加政府采购活动时，提供《残疾人福利性单位声明函》。</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9</w:t>
      </w:r>
      <w:r>
        <w:rPr>
          <w:rFonts w:hint="eastAsia" w:ascii="宋体" w:hAnsi="宋体" w:eastAsia="宋体" w:cs="Times New Roman"/>
          <w:sz w:val="24"/>
        </w:rPr>
        <w:t xml:space="preserve">  按规定享受扶持政策获得政府采购合同的，小微企业不得将合同分包给大中型企业，中型企业不得将合同分包给大型企业。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10</w:t>
      </w:r>
      <w:r>
        <w:rPr>
          <w:rFonts w:hint="eastAsia" w:ascii="宋体" w:hAnsi="宋体" w:eastAsia="宋体" w:cs="Times New Roman"/>
          <w:sz w:val="24"/>
        </w:rPr>
        <w:t xml:space="preserve">  供应商按照《政府采购促进中小企业发展管理办法》（财库﹝2020﹞46号）规定提供声明函内容不实的，属于提供虚假材料谋取中标、成交，依照《中华人民共和国政府采购法》等国家有关规定追究相应责任。</w:t>
      </w:r>
    </w:p>
    <w:p>
      <w:pPr>
        <w:pStyle w:val="284"/>
        <w:rPr>
          <w:rFonts w:asciiTheme="minorEastAsia" w:hAnsiTheme="minorEastAsia" w:eastAsiaTheme="minorEastAsia"/>
        </w:rPr>
      </w:pPr>
      <w:bookmarkStart w:id="159" w:name="_Toc26426"/>
      <w:r>
        <w:rPr>
          <w:rFonts w:hint="eastAsia" w:asciiTheme="minorEastAsia" w:hAnsiTheme="minorEastAsia" w:eastAsiaTheme="minorEastAsia"/>
        </w:rPr>
        <w:t xml:space="preserve">1.12   </w:t>
      </w:r>
      <w:bookmarkEnd w:id="152"/>
      <w:bookmarkEnd w:id="153"/>
      <w:bookmarkEnd w:id="154"/>
      <w:bookmarkEnd w:id="155"/>
      <w:r>
        <w:rPr>
          <w:rFonts w:hint="eastAsia" w:asciiTheme="minorEastAsia" w:hAnsiTheme="minorEastAsia" w:eastAsiaTheme="minorEastAsia"/>
        </w:rPr>
        <w:t>信用信息记录查询</w:t>
      </w:r>
      <w:bookmarkEnd w:id="156"/>
      <w:bookmarkEnd w:id="157"/>
      <w:bookmarkEnd w:id="158"/>
      <w:bookmarkEnd w:id="159"/>
    </w:p>
    <w:p>
      <w:pPr>
        <w:spacing w:line="360" w:lineRule="auto"/>
        <w:ind w:left="960" w:hanging="960" w:hangingChars="400"/>
        <w:rPr>
          <w:rFonts w:asciiTheme="minorEastAsia" w:hAnsiTheme="minorEastAsia"/>
          <w:sz w:val="24"/>
          <w:szCs w:val="24"/>
        </w:rPr>
      </w:pPr>
      <w:bookmarkStart w:id="160" w:name="_Toc531358990"/>
      <w:bookmarkStart w:id="161" w:name="_Toc530551835"/>
      <w:bookmarkStart w:id="162" w:name="_Toc34895538"/>
      <w:r>
        <w:rPr>
          <w:rFonts w:hint="eastAsia" w:asciiTheme="minorEastAsia" w:hAnsiTheme="minorEastAsia"/>
          <w:sz w:val="24"/>
          <w:szCs w:val="24"/>
        </w:rPr>
        <w:t>1.12</w:t>
      </w:r>
      <w:r>
        <w:rPr>
          <w:rFonts w:asciiTheme="minorEastAsia" w:hAnsiTheme="minorEastAsia"/>
          <w:sz w:val="24"/>
          <w:szCs w:val="24"/>
        </w:rPr>
        <w:t>.1</w:t>
      </w:r>
      <w:r>
        <w:rPr>
          <w:rFonts w:hint="eastAsia" w:asciiTheme="minorEastAsia" w:hAnsiTheme="minorEastAsia"/>
          <w:sz w:val="24"/>
          <w:szCs w:val="24"/>
        </w:rPr>
        <w:t xml:space="preserve">  查询渠道：信用中国网站（www.creditchina.gov.cn）、中国政府采购网（www.ccgp.gov.cn）；</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1.12.2  信用信息记录查询截止时间：同</w:t>
      </w:r>
      <w:r>
        <w:rPr>
          <w:rFonts w:asciiTheme="minorEastAsia" w:hAnsiTheme="minorEastAsia"/>
          <w:sz w:val="24"/>
          <w:szCs w:val="24"/>
        </w:rPr>
        <w:t>资格</w:t>
      </w:r>
      <w:r>
        <w:rPr>
          <w:rFonts w:hint="eastAsia" w:asciiTheme="minorEastAsia" w:hAnsiTheme="minorEastAsia"/>
          <w:sz w:val="24"/>
          <w:szCs w:val="24"/>
        </w:rPr>
        <w:t>审查结束</w:t>
      </w:r>
      <w:r>
        <w:rPr>
          <w:rFonts w:asciiTheme="minorEastAsia" w:hAnsiTheme="minorEastAsia"/>
          <w:sz w:val="24"/>
          <w:szCs w:val="24"/>
        </w:rPr>
        <w:t>时间</w:t>
      </w:r>
      <w:r>
        <w:rPr>
          <w:rFonts w:hint="eastAsia" w:asciiTheme="minorEastAsia" w:hAnsiTheme="minorEastAsia"/>
          <w:sz w:val="24"/>
          <w:szCs w:val="24"/>
        </w:rPr>
        <w:t>，网站显示的信用信息记录将作为投标人资格审查的依据；</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2.3  查询内容：列入失信被执行人、重大税收违法案件当事人名单、政府采购严重违法失信行为记录名单；</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4</w:t>
      </w:r>
      <w:r>
        <w:rPr>
          <w:rFonts w:hint="eastAsia" w:asciiTheme="minorEastAsia" w:hAnsiTheme="minorEastAsia"/>
          <w:sz w:val="24"/>
          <w:szCs w:val="24"/>
        </w:rPr>
        <w:t xml:space="preserve">  信用信息留存方式</w:t>
      </w:r>
      <w:r>
        <w:rPr>
          <w:rFonts w:asciiTheme="minorEastAsia" w:hAnsiTheme="minorEastAsia"/>
          <w:sz w:val="24"/>
          <w:szCs w:val="24"/>
        </w:rPr>
        <w:t>：</w:t>
      </w:r>
      <w:r>
        <w:rPr>
          <w:rFonts w:hint="eastAsia" w:asciiTheme="minorEastAsia" w:hAnsiTheme="minorEastAsia"/>
          <w:sz w:val="24"/>
          <w:szCs w:val="24"/>
        </w:rPr>
        <w:t>信用信息查询记录和证据以网页页面打印（或截图）等方式进行留存；</w:t>
      </w:r>
    </w:p>
    <w:bookmarkEnd w:id="160"/>
    <w:bookmarkEnd w:id="161"/>
    <w:bookmarkEnd w:id="162"/>
    <w:p>
      <w:pPr>
        <w:pStyle w:val="284"/>
        <w:rPr>
          <w:rFonts w:asciiTheme="minorEastAsia" w:hAnsiTheme="minorEastAsia" w:eastAsiaTheme="minorEastAsia"/>
        </w:rPr>
      </w:pPr>
      <w:bookmarkStart w:id="163" w:name="_Toc58398138"/>
      <w:bookmarkStart w:id="164" w:name="_Toc530551836"/>
      <w:bookmarkStart w:id="165" w:name="_Toc58398264"/>
      <w:bookmarkStart w:id="166" w:name="_Toc531358991"/>
      <w:bookmarkStart w:id="167" w:name="_Toc30582"/>
      <w:bookmarkStart w:id="168" w:name="_Toc35851378"/>
      <w:bookmarkStart w:id="169" w:name="_Toc34895539"/>
      <w:bookmarkStart w:id="170" w:name="_Toc58398390"/>
      <w:r>
        <w:rPr>
          <w:rFonts w:hint="eastAsia" w:asciiTheme="minorEastAsia" w:hAnsiTheme="minorEastAsia" w:eastAsiaTheme="minorEastAsia"/>
        </w:rPr>
        <w:t>1.13  质疑和投诉</w:t>
      </w:r>
      <w:bookmarkEnd w:id="163"/>
      <w:bookmarkEnd w:id="164"/>
      <w:bookmarkEnd w:id="165"/>
      <w:bookmarkEnd w:id="166"/>
      <w:bookmarkEnd w:id="167"/>
      <w:bookmarkEnd w:id="168"/>
      <w:bookmarkEnd w:id="169"/>
      <w:bookmarkEnd w:id="170"/>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1.13.1  投标人认为招标</w:t>
      </w:r>
      <w:r>
        <w:rPr>
          <w:rFonts w:asciiTheme="minorEastAsia" w:hAnsiTheme="minorEastAsia"/>
          <w:sz w:val="24"/>
        </w:rPr>
        <w:t>文件、</w:t>
      </w:r>
      <w:r>
        <w:rPr>
          <w:rFonts w:hint="eastAsia" w:asciiTheme="minorEastAsia" w:hAnsiTheme="minorEastAsia"/>
          <w:sz w:val="24"/>
        </w:rPr>
        <w:t>招标过程、中标结果使自己的权益受到损害的，可以在知道或者应知其权益受到损害之日起7个工作日内，以书面形式向采购人、采购代理机构提出质疑；</w:t>
      </w:r>
    </w:p>
    <w:p>
      <w:pPr>
        <w:spacing w:line="360" w:lineRule="auto"/>
        <w:ind w:left="960" w:hanging="960" w:hangingChars="400"/>
        <w:rPr>
          <w:rFonts w:asciiTheme="minorEastAsia" w:hAnsiTheme="minorEastAsia"/>
          <w:sz w:val="24"/>
        </w:rPr>
      </w:pPr>
      <w:r>
        <w:rPr>
          <w:rFonts w:hint="eastAsia" w:asciiTheme="minorEastAsia" w:hAnsiTheme="minorEastAsia"/>
          <w:sz w:val="24"/>
        </w:rPr>
        <w:t>1.13.</w:t>
      </w:r>
      <w:r>
        <w:rPr>
          <w:rFonts w:asciiTheme="minorEastAsia" w:hAnsiTheme="minorEastAsia"/>
          <w:sz w:val="24"/>
        </w:rPr>
        <w:t>2</w:t>
      </w:r>
      <w:r>
        <w:rPr>
          <w:rFonts w:hint="eastAsia" w:asciiTheme="minorEastAsia" w:hAnsiTheme="minorEastAsia"/>
          <w:sz w:val="24"/>
        </w:rPr>
        <w:t xml:space="preserve">  提出质疑的投标人应当是参与所质疑项目招标活动的投标人</w:t>
      </w:r>
      <w:r>
        <w:rPr>
          <w:rFonts w:asciiTheme="minorEastAsia" w:hAnsiTheme="minorEastAsia"/>
          <w:sz w:val="24"/>
        </w:rPr>
        <w:t>；</w:t>
      </w:r>
    </w:p>
    <w:p>
      <w:pPr>
        <w:spacing w:line="360" w:lineRule="auto"/>
        <w:ind w:left="945" w:leftChars="450"/>
        <w:rPr>
          <w:rFonts w:asciiTheme="minorEastAsia" w:hAnsiTheme="minorEastAsia"/>
          <w:sz w:val="24"/>
        </w:rPr>
      </w:pPr>
      <w:r>
        <w:rPr>
          <w:rFonts w:hint="eastAsia" w:asciiTheme="minorEastAsia" w:hAnsiTheme="minorEastAsia"/>
          <w:sz w:val="24"/>
        </w:rPr>
        <w:t>潜在投标人已依法获取其可质疑的招标文件的，可以对该文件提出质疑。对招标文件提出质疑的，应当在获取招标文件或者招标文件公告期限届满之日起7个工作日内提出；</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.3  </w:t>
      </w:r>
      <w:r>
        <w:rPr>
          <w:rFonts w:hint="eastAsia" w:asciiTheme="minorEastAsia" w:hAnsiTheme="minorEastAsia"/>
          <w:sz w:val="24"/>
        </w:rPr>
        <w:t>同一招标程序环节的质疑，投标</w:t>
      </w:r>
      <w:r>
        <w:rPr>
          <w:rFonts w:asciiTheme="minorEastAsia" w:hAnsiTheme="minorEastAsia"/>
          <w:sz w:val="24"/>
        </w:rPr>
        <w:t>人须一次性提出</w:t>
      </w:r>
      <w:r>
        <w:rPr>
          <w:rFonts w:hint="eastAsia" w:asciiTheme="minorEastAsia" w:hAnsiTheme="minorEastAsia"/>
          <w:sz w:val="24"/>
        </w:rPr>
        <w:t>，</w:t>
      </w:r>
      <w:r>
        <w:rPr>
          <w:rFonts w:asciiTheme="minorEastAsia" w:hAnsiTheme="minorEastAsia"/>
          <w:sz w:val="24"/>
        </w:rPr>
        <w:t>否则不予以答复</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.4  </w:t>
      </w:r>
      <w:r>
        <w:rPr>
          <w:rFonts w:hint="eastAsia" w:asciiTheme="minorEastAsia" w:hAnsiTheme="minorEastAsia"/>
          <w:sz w:val="24"/>
        </w:rPr>
        <w:t>质疑主要内容应符合《政府采购质疑和投诉办法》（财政部94号</w:t>
      </w:r>
      <w:r>
        <w:rPr>
          <w:rFonts w:asciiTheme="minorEastAsia" w:hAnsiTheme="minorEastAsia"/>
          <w:sz w:val="24"/>
        </w:rPr>
        <w:t>令</w:t>
      </w:r>
      <w:r>
        <w:rPr>
          <w:rFonts w:hint="eastAsia" w:asciiTheme="minorEastAsia" w:hAnsiTheme="minorEastAsia"/>
          <w:sz w:val="24"/>
        </w:rPr>
        <w:t>）等相关规定，质疑内容涉及保密事项，质疑人应提供有效的信息来源或有效证据；</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.5  </w:t>
      </w:r>
      <w:r>
        <w:rPr>
          <w:rFonts w:hint="eastAsia" w:asciiTheme="minorEastAsia" w:hAnsiTheme="minorEastAsia"/>
          <w:sz w:val="24"/>
        </w:rPr>
        <w:t>质疑人可直接提交、传真或邮寄方式提交质疑函（一式三份以上）。以其他方式提出的质疑，采购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可不予接受、答复。</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asciiTheme="minorEastAsia" w:hAnsiTheme="minorEastAsia"/>
          <w:sz w:val="24"/>
        </w:rPr>
        <w:t>邮寄方式送达</w:t>
      </w:r>
      <w:r>
        <w:rPr>
          <w:rFonts w:hint="eastAsia" w:asciiTheme="minorEastAsia" w:hAnsiTheme="minorEastAsia"/>
          <w:sz w:val="24"/>
        </w:rPr>
        <w:t>质疑函</w:t>
      </w:r>
      <w:r>
        <w:rPr>
          <w:rFonts w:asciiTheme="minorEastAsia" w:hAnsiTheme="minorEastAsia"/>
          <w:sz w:val="24"/>
        </w:rPr>
        <w:t>的，以</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实际收到邮件之日作为收到质疑的日期。</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asciiTheme="minorEastAsia" w:hAnsiTheme="minorEastAsia"/>
          <w:sz w:val="24"/>
        </w:rPr>
        <w:t>传真方式送达</w:t>
      </w:r>
      <w:r>
        <w:rPr>
          <w:rFonts w:hint="eastAsia" w:asciiTheme="minorEastAsia" w:hAnsiTheme="minorEastAsia"/>
          <w:sz w:val="24"/>
        </w:rPr>
        <w:t>质疑函</w:t>
      </w:r>
      <w:r>
        <w:rPr>
          <w:rFonts w:asciiTheme="minorEastAsia" w:hAnsiTheme="minorEastAsia"/>
          <w:sz w:val="24"/>
        </w:rPr>
        <w:t>的，质疑人应当取得</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确认收到传真的意见，并及时将</w:t>
      </w:r>
      <w:r>
        <w:rPr>
          <w:rFonts w:hint="eastAsia" w:asciiTheme="minorEastAsia" w:hAnsiTheme="minorEastAsia"/>
          <w:sz w:val="24"/>
        </w:rPr>
        <w:t>质疑函</w:t>
      </w:r>
      <w:r>
        <w:rPr>
          <w:rFonts w:asciiTheme="minorEastAsia" w:hAnsiTheme="minorEastAsia"/>
          <w:sz w:val="24"/>
        </w:rPr>
        <w:t>原件送达</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以实际收到原件之日作为收到质疑的日期。</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在质疑期限届满前，</w:t>
      </w:r>
      <w:r>
        <w:rPr>
          <w:rFonts w:hint="eastAsia" w:asciiTheme="minorEastAsia" w:hAnsiTheme="minorEastAsia"/>
          <w:sz w:val="24"/>
        </w:rPr>
        <w:t>质疑函</w:t>
      </w:r>
      <w:r>
        <w:rPr>
          <w:rFonts w:asciiTheme="minorEastAsia" w:hAnsiTheme="minorEastAsia"/>
          <w:sz w:val="24"/>
        </w:rPr>
        <w:t>已经邮寄或传真成功的，质疑不视为过期。</w:t>
      </w:r>
    </w:p>
    <w:p>
      <w:pPr>
        <w:spacing w:line="360" w:lineRule="auto"/>
        <w:ind w:left="960" w:hanging="960" w:hangingChars="400"/>
        <w:rPr>
          <w:rFonts w:asciiTheme="minorEastAsia" w:hAnsiTheme="minorEastAsia"/>
          <w:sz w:val="24"/>
        </w:rPr>
      </w:pPr>
      <w:r>
        <w:rPr>
          <w:rFonts w:hint="eastAsia" w:asciiTheme="minorEastAsia" w:hAnsiTheme="minorEastAsia"/>
          <w:sz w:val="24"/>
        </w:rPr>
        <w:t>1.13.6  质疑</w:t>
      </w:r>
      <w:r>
        <w:rPr>
          <w:rFonts w:asciiTheme="minorEastAsia" w:hAnsiTheme="minorEastAsia"/>
          <w:sz w:val="24"/>
        </w:rPr>
        <w:t>联系人：见投标人须知前附表（一）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.7  </w:t>
      </w:r>
      <w:r>
        <w:rPr>
          <w:rFonts w:hint="eastAsia" w:asciiTheme="minorEastAsia" w:hAnsiTheme="minorEastAsia"/>
          <w:sz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.8  </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采购代理机构在收到质疑人的书面质疑后7个工作日内作出答复，并以书面形式答复质疑人；</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.9  </w:t>
      </w:r>
      <w:r>
        <w:rPr>
          <w:rFonts w:hint="eastAsia" w:asciiTheme="minorEastAsia" w:hAnsiTheme="minorEastAsia"/>
          <w:sz w:val="24"/>
        </w:rPr>
        <w:t>质疑人捏造事实、提供虚假材料进行质疑的，采购</w:t>
      </w:r>
      <w:r>
        <w:rPr>
          <w:rFonts w:asciiTheme="minorEastAsia" w:hAnsiTheme="minorEastAsia"/>
          <w:sz w:val="24"/>
        </w:rPr>
        <w:t>人或</w:t>
      </w:r>
      <w:r>
        <w:rPr>
          <w:rFonts w:hint="eastAsia" w:asciiTheme="minorEastAsia" w:hAnsiTheme="minorEastAsia"/>
          <w:sz w:val="24"/>
        </w:rPr>
        <w:t>采购代理机构报告同级政府采购监督管理部门，由同级政府采购监督管理部门审查，情况属实的，应列入不良行为记录，并在指定的媒体上公告；</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14</w:t>
      </w:r>
      <w:r>
        <w:rPr>
          <w:rFonts w:asciiTheme="minorEastAsia" w:hAnsiTheme="minorEastAsia"/>
          <w:sz w:val="24"/>
        </w:rPr>
        <w:t xml:space="preserve">.10 </w:t>
      </w:r>
      <w:r>
        <w:rPr>
          <w:rFonts w:hint="eastAsia" w:asciiTheme="minorEastAsia" w:hAnsiTheme="minorEastAsia"/>
          <w:sz w:val="24"/>
        </w:rPr>
        <w:t>质疑人对采购</w:t>
      </w:r>
      <w:r>
        <w:rPr>
          <w:rFonts w:asciiTheme="minorEastAsia" w:hAnsiTheme="minorEastAsia"/>
          <w:sz w:val="24"/>
        </w:rPr>
        <w:t>人或</w:t>
      </w:r>
      <w:r>
        <w:rPr>
          <w:rFonts w:hint="eastAsia" w:asciiTheme="minorEastAsia" w:hAnsiTheme="minorEastAsia"/>
          <w:sz w:val="24"/>
        </w:rPr>
        <w:t>采购代理机构的答复不满意或者采购</w:t>
      </w:r>
      <w:r>
        <w:rPr>
          <w:rFonts w:asciiTheme="minorEastAsia" w:hAnsiTheme="minorEastAsia"/>
          <w:sz w:val="24"/>
        </w:rPr>
        <w:t>人、</w:t>
      </w:r>
      <w:r>
        <w:rPr>
          <w:rFonts w:hint="eastAsia" w:asciiTheme="minorEastAsia" w:hAnsiTheme="minorEastAsia"/>
          <w:sz w:val="24"/>
        </w:rPr>
        <w:t>采购代理机构未在规定时间内答复的，可以在答复期满后1</w:t>
      </w:r>
      <w:r>
        <w:rPr>
          <w:rFonts w:asciiTheme="minorEastAsia" w:hAnsiTheme="minorEastAsia"/>
          <w:sz w:val="24"/>
        </w:rPr>
        <w:t>5</w:t>
      </w:r>
      <w:r>
        <w:rPr>
          <w:rFonts w:hint="eastAsia" w:asciiTheme="minorEastAsia" w:hAnsiTheme="minorEastAsia"/>
          <w:sz w:val="24"/>
        </w:rPr>
        <w:t>个工作日内向同级政府采购监督管理部门提起投诉；</w:t>
      </w:r>
    </w:p>
    <w:p>
      <w:pPr>
        <w:spacing w:line="360" w:lineRule="auto"/>
        <w:ind w:left="960" w:hanging="960" w:hangingChars="400"/>
        <w:rPr>
          <w:rFonts w:asciiTheme="minorEastAsia" w:hAnsiTheme="minorEastAsia"/>
          <w:sz w:val="24"/>
        </w:rPr>
      </w:pPr>
      <w:r>
        <w:rPr>
          <w:rFonts w:hint="eastAsia" w:asciiTheme="minorEastAsia" w:hAnsiTheme="minorEastAsia"/>
          <w:sz w:val="24"/>
        </w:rPr>
        <w:t>1.13.11 同级政府采购监督管理部门</w:t>
      </w:r>
      <w:r>
        <w:rPr>
          <w:rFonts w:asciiTheme="minorEastAsia" w:hAnsiTheme="minorEastAsia"/>
          <w:sz w:val="24"/>
        </w:rPr>
        <w:t>：见</w:t>
      </w:r>
      <w:r>
        <w:rPr>
          <w:rFonts w:hint="eastAsia" w:asciiTheme="minorEastAsia" w:hAnsiTheme="minorEastAsia"/>
          <w:sz w:val="24"/>
        </w:rPr>
        <w:t>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1.1</w:t>
      </w:r>
      <w:r>
        <w:rPr>
          <w:rFonts w:hint="eastAsia" w:asciiTheme="minorEastAsia" w:hAnsiTheme="minorEastAsia"/>
          <w:sz w:val="24"/>
        </w:rPr>
        <w:t>3</w:t>
      </w:r>
      <w:r>
        <w:rPr>
          <w:rFonts w:asciiTheme="minorEastAsia" w:hAnsiTheme="minorEastAsia"/>
          <w:sz w:val="24"/>
        </w:rPr>
        <w:t xml:space="preserve">.12 </w:t>
      </w:r>
      <w:r>
        <w:rPr>
          <w:rFonts w:hint="eastAsia" w:asciiTheme="minorEastAsia" w:hAnsiTheme="minorEastAsia"/>
          <w:sz w:val="24"/>
        </w:rPr>
        <w:t xml:space="preserve"> 质疑函、投诉书范本在浙江政府采购网（zfcg.czt.zj.gov.cn）</w:t>
      </w:r>
      <w:r>
        <w:rPr>
          <w:rFonts w:asciiTheme="minorEastAsia" w:hAnsiTheme="minorEastAsia"/>
          <w:sz w:val="24"/>
        </w:rPr>
        <w:t>-</w:t>
      </w:r>
      <w:r>
        <w:rPr>
          <w:rFonts w:hint="eastAsia" w:asciiTheme="minorEastAsia" w:hAnsiTheme="minorEastAsia"/>
          <w:sz w:val="24"/>
        </w:rPr>
        <w:t>下载</w:t>
      </w:r>
      <w:r>
        <w:rPr>
          <w:rFonts w:asciiTheme="minorEastAsia" w:hAnsiTheme="minorEastAsia"/>
          <w:sz w:val="24"/>
        </w:rPr>
        <w:t>专区中下载</w:t>
      </w:r>
      <w:r>
        <w:rPr>
          <w:rFonts w:hint="eastAsia" w:asciiTheme="minorEastAsia" w:hAnsiTheme="minorEastAsia"/>
          <w:sz w:val="24"/>
        </w:rPr>
        <w:t>。</w:t>
      </w:r>
    </w:p>
    <w:p>
      <w:pPr>
        <w:pStyle w:val="284"/>
        <w:rPr>
          <w:rFonts w:asciiTheme="minorEastAsia" w:hAnsiTheme="minorEastAsia" w:eastAsiaTheme="minorEastAsia"/>
        </w:rPr>
      </w:pPr>
      <w:bookmarkStart w:id="171" w:name="_Toc5225"/>
      <w:bookmarkStart w:id="172" w:name="_Toc531358992"/>
      <w:bookmarkStart w:id="173" w:name="_Toc58398265"/>
      <w:bookmarkStart w:id="174" w:name="_Toc58398391"/>
      <w:bookmarkStart w:id="175" w:name="_Toc530551837"/>
      <w:bookmarkStart w:id="176" w:name="_Toc58398139"/>
      <w:bookmarkStart w:id="177" w:name="_Toc34895540"/>
      <w:bookmarkStart w:id="178" w:name="_Toc35851379"/>
      <w:r>
        <w:rPr>
          <w:rFonts w:hint="eastAsia" w:asciiTheme="minorEastAsia" w:hAnsiTheme="minorEastAsia" w:eastAsiaTheme="minorEastAsia"/>
        </w:rPr>
        <w:t>1.14    特别声明</w:t>
      </w:r>
      <w:bookmarkEnd w:id="171"/>
      <w:bookmarkEnd w:id="172"/>
      <w:bookmarkEnd w:id="173"/>
      <w:bookmarkEnd w:id="174"/>
      <w:bookmarkEnd w:id="175"/>
      <w:bookmarkEnd w:id="176"/>
      <w:bookmarkEnd w:id="177"/>
      <w:bookmarkEnd w:id="178"/>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14.</w:t>
      </w:r>
      <w:r>
        <w:rPr>
          <w:rFonts w:asciiTheme="minorEastAsia" w:hAnsiTheme="minorEastAsia"/>
          <w:sz w:val="24"/>
          <w:szCs w:val="24"/>
        </w:rPr>
        <w:t>1</w:t>
      </w:r>
      <w:r>
        <w:rPr>
          <w:rFonts w:asciiTheme="minorEastAsia" w:hAnsiTheme="minorEastAsia"/>
          <w:sz w:val="24"/>
        </w:rPr>
        <w:sym w:font="Wingdings 3" w:char="F070"/>
      </w:r>
      <w:r>
        <w:rPr>
          <w:rFonts w:hint="eastAsia" w:asciiTheme="minorEastAsia" w:hAnsiTheme="minorEastAsia"/>
          <w:sz w:val="24"/>
          <w:szCs w:val="24"/>
        </w:rPr>
        <w:t>单位负责人为同一人或者存在直接控股、管理关系的不同投标人，以及属于同一母公司或集团的不同投标人不得参加同一合同项下的政府采购活动；</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1.1</w:t>
      </w:r>
      <w:r>
        <w:rPr>
          <w:rFonts w:hint="eastAsia" w:asciiTheme="minorEastAsia" w:hAnsiTheme="minorEastAsia"/>
          <w:sz w:val="24"/>
          <w:szCs w:val="24"/>
        </w:rPr>
        <w:t>4</w:t>
      </w:r>
      <w:r>
        <w:rPr>
          <w:rFonts w:asciiTheme="minorEastAsia" w:hAnsiTheme="minorEastAsia"/>
          <w:sz w:val="24"/>
          <w:szCs w:val="24"/>
        </w:rPr>
        <w:t>.2</w:t>
      </w:r>
      <w:r>
        <w:rPr>
          <w:rFonts w:asciiTheme="minorEastAsia" w:hAnsiTheme="minorEastAsia"/>
          <w:sz w:val="24"/>
        </w:rPr>
        <w:sym w:font="Wingdings 3" w:char="F070"/>
      </w:r>
      <w:r>
        <w:rPr>
          <w:rFonts w:hint="eastAsia" w:asciiTheme="minorEastAsia" w:hAnsiTheme="minorEastAsia"/>
          <w:sz w:val="24"/>
          <w:szCs w:val="24"/>
        </w:rPr>
        <w:t>为采购项目提供整体设计、规范编制或者项目管理、监理、检测等服务的投标人，不得再参加该采购项目的其他采购活动。</w:t>
      </w:r>
    </w:p>
    <w:p>
      <w:pPr>
        <w:pStyle w:val="46"/>
        <w:spacing w:beforeLines="100" w:after="240" w:afterLines="100"/>
        <w:jc w:val="left"/>
        <w:outlineLvl w:val="1"/>
        <w:rPr>
          <w:rFonts w:asciiTheme="minorEastAsia" w:hAnsiTheme="minorEastAsia"/>
          <w:sz w:val="30"/>
          <w:szCs w:val="30"/>
        </w:rPr>
      </w:pPr>
      <w:bookmarkStart w:id="179" w:name="_Toc530551838"/>
      <w:bookmarkStart w:id="180" w:name="_Toc493956034"/>
      <w:bookmarkStart w:id="181" w:name="_Toc531358993"/>
      <w:bookmarkStart w:id="182" w:name="_Toc29192"/>
      <w:r>
        <w:rPr>
          <w:rFonts w:hint="eastAsia" w:asciiTheme="minorEastAsia" w:hAnsiTheme="minorEastAsia"/>
          <w:sz w:val="30"/>
          <w:szCs w:val="30"/>
        </w:rPr>
        <w:t>二  招标文件</w:t>
      </w:r>
      <w:bookmarkEnd w:id="179"/>
      <w:bookmarkEnd w:id="180"/>
      <w:bookmarkEnd w:id="181"/>
      <w:bookmarkEnd w:id="182"/>
    </w:p>
    <w:p>
      <w:pPr>
        <w:pStyle w:val="284"/>
        <w:rPr>
          <w:rFonts w:asciiTheme="minorEastAsia" w:hAnsiTheme="minorEastAsia" w:eastAsiaTheme="minorEastAsia"/>
        </w:rPr>
      </w:pPr>
      <w:bookmarkStart w:id="183" w:name="_Toc9081"/>
      <w:bookmarkStart w:id="184" w:name="_Toc58398267"/>
      <w:bookmarkStart w:id="185" w:name="_Toc34895542"/>
      <w:bookmarkStart w:id="186" w:name="_Toc530551839"/>
      <w:bookmarkStart w:id="187" w:name="_Toc35851381"/>
      <w:bookmarkStart w:id="188" w:name="_Toc531358994"/>
      <w:bookmarkStart w:id="189" w:name="_Toc58398393"/>
      <w:r>
        <w:rPr>
          <w:rFonts w:asciiTheme="minorEastAsia" w:hAnsiTheme="minorEastAsia" w:eastAsiaTheme="minorEastAsia"/>
        </w:rPr>
        <w:t xml:space="preserve">2.1     </w:t>
      </w:r>
      <w:r>
        <w:rPr>
          <w:rFonts w:hint="eastAsia" w:asciiTheme="minorEastAsia" w:hAnsiTheme="minorEastAsia" w:eastAsiaTheme="minorEastAsia"/>
        </w:rPr>
        <w:t>招标文件的组成</w:t>
      </w:r>
      <w:bookmarkEnd w:id="183"/>
      <w:bookmarkEnd w:id="184"/>
      <w:bookmarkEnd w:id="185"/>
      <w:bookmarkEnd w:id="186"/>
      <w:bookmarkEnd w:id="187"/>
      <w:bookmarkEnd w:id="188"/>
      <w:bookmarkEnd w:id="189"/>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 xml:space="preserve">2.1.1   第一章  </w:t>
      </w:r>
      <w:r>
        <w:rPr>
          <w:rFonts w:asciiTheme="minorEastAsia" w:hAnsiTheme="minorEastAsia"/>
          <w:sz w:val="24"/>
          <w:szCs w:val="24"/>
        </w:rPr>
        <w:t>招标公告</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0" w:name="_Toc301187619"/>
      <w:r>
        <w:rPr>
          <w:rFonts w:hint="eastAsia" w:asciiTheme="minorEastAsia" w:hAnsiTheme="minorEastAsia"/>
          <w:sz w:val="24"/>
          <w:szCs w:val="24"/>
        </w:rPr>
        <w:t>2</w:t>
      </w:r>
      <w:r>
        <w:rPr>
          <w:rFonts w:asciiTheme="minorEastAsia" w:hAnsiTheme="minorEastAsia"/>
          <w:sz w:val="24"/>
          <w:szCs w:val="24"/>
        </w:rPr>
        <w:t xml:space="preserve">.1.2   </w:t>
      </w:r>
      <w:r>
        <w:rPr>
          <w:rFonts w:hint="eastAsia" w:asciiTheme="minorEastAsia" w:hAnsiTheme="minorEastAsia"/>
          <w:sz w:val="24"/>
          <w:szCs w:val="24"/>
        </w:rPr>
        <w:t xml:space="preserve">第二章  </w:t>
      </w:r>
      <w:r>
        <w:rPr>
          <w:rFonts w:asciiTheme="minorEastAsia" w:hAnsiTheme="minorEastAsia"/>
          <w:sz w:val="24"/>
          <w:szCs w:val="24"/>
        </w:rPr>
        <w:t>招标需求</w:t>
      </w:r>
      <w:bookmarkEnd w:id="190"/>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1" w:name="_Toc301187620"/>
      <w:r>
        <w:rPr>
          <w:rFonts w:hint="eastAsia" w:asciiTheme="minorEastAsia" w:hAnsiTheme="minorEastAsia"/>
          <w:sz w:val="24"/>
          <w:szCs w:val="24"/>
        </w:rPr>
        <w:t>2</w:t>
      </w:r>
      <w:r>
        <w:rPr>
          <w:rFonts w:asciiTheme="minorEastAsia" w:hAnsiTheme="minorEastAsia"/>
          <w:sz w:val="24"/>
          <w:szCs w:val="24"/>
        </w:rPr>
        <w:t>.1.3</w:t>
      </w:r>
      <w:r>
        <w:rPr>
          <w:rFonts w:hint="eastAsia" w:asciiTheme="minorEastAsia" w:hAnsiTheme="minorEastAsia"/>
          <w:sz w:val="24"/>
          <w:szCs w:val="24"/>
        </w:rPr>
        <w:t xml:space="preserve">   第三章  </w:t>
      </w:r>
      <w:r>
        <w:rPr>
          <w:rFonts w:asciiTheme="minorEastAsia" w:hAnsiTheme="minorEastAsia"/>
          <w:sz w:val="24"/>
          <w:szCs w:val="24"/>
        </w:rPr>
        <w:t>投标人须知</w:t>
      </w:r>
      <w:bookmarkEnd w:id="191"/>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2" w:name="_Toc301187621"/>
      <w:r>
        <w:rPr>
          <w:rFonts w:hint="eastAsia" w:asciiTheme="minorEastAsia" w:hAnsiTheme="minorEastAsia"/>
          <w:sz w:val="24"/>
          <w:szCs w:val="24"/>
        </w:rPr>
        <w:t>2</w:t>
      </w:r>
      <w:r>
        <w:rPr>
          <w:rFonts w:asciiTheme="minorEastAsia" w:hAnsiTheme="minorEastAsia"/>
          <w:sz w:val="24"/>
          <w:szCs w:val="24"/>
        </w:rPr>
        <w:t xml:space="preserve">.1.4   </w:t>
      </w:r>
      <w:r>
        <w:rPr>
          <w:rFonts w:hint="eastAsia" w:asciiTheme="minorEastAsia" w:hAnsiTheme="minorEastAsia"/>
          <w:sz w:val="24"/>
          <w:szCs w:val="24"/>
        </w:rPr>
        <w:t>第四章  政府采购</w:t>
      </w:r>
      <w:r>
        <w:rPr>
          <w:rFonts w:asciiTheme="minorEastAsia" w:hAnsiTheme="minorEastAsia"/>
          <w:sz w:val="24"/>
          <w:szCs w:val="24"/>
        </w:rPr>
        <w:t>合同</w:t>
      </w:r>
      <w:r>
        <w:rPr>
          <w:rFonts w:hint="eastAsia" w:asciiTheme="minorEastAsia" w:hAnsiTheme="minorEastAsia"/>
          <w:sz w:val="24"/>
          <w:szCs w:val="24"/>
        </w:rPr>
        <w:t>格式；</w:t>
      </w:r>
    </w:p>
    <w:bookmarkEnd w:id="192"/>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 xml:space="preserve">.1.5   </w:t>
      </w:r>
      <w:r>
        <w:rPr>
          <w:rFonts w:hint="eastAsia" w:asciiTheme="minorEastAsia" w:hAnsiTheme="minorEastAsia"/>
          <w:sz w:val="24"/>
          <w:szCs w:val="24"/>
        </w:rPr>
        <w:t xml:space="preserve">第五章  </w:t>
      </w:r>
      <w:r>
        <w:rPr>
          <w:rFonts w:asciiTheme="minorEastAsia" w:hAnsiTheme="minorEastAsia"/>
          <w:sz w:val="24"/>
          <w:szCs w:val="24"/>
        </w:rPr>
        <w:t>投标文件格式</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3" w:name="_Toc301187623"/>
      <w:r>
        <w:rPr>
          <w:rFonts w:hint="eastAsia" w:asciiTheme="minorEastAsia" w:hAnsiTheme="minorEastAsia"/>
          <w:sz w:val="24"/>
          <w:szCs w:val="24"/>
        </w:rPr>
        <w:t xml:space="preserve">2.1.6   第六章  </w:t>
      </w:r>
      <w:r>
        <w:rPr>
          <w:rFonts w:asciiTheme="minorEastAsia" w:hAnsiTheme="minorEastAsia"/>
          <w:sz w:val="24"/>
          <w:szCs w:val="24"/>
        </w:rPr>
        <w:t>评标办法及标准</w:t>
      </w:r>
      <w:bookmarkEnd w:id="193"/>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4" w:name="_Toc301187624"/>
      <w:r>
        <w:rPr>
          <w:rFonts w:hint="eastAsia" w:asciiTheme="minorEastAsia" w:hAnsiTheme="minorEastAsia"/>
          <w:sz w:val="24"/>
          <w:szCs w:val="24"/>
        </w:rPr>
        <w:t>2</w:t>
      </w:r>
      <w:r>
        <w:rPr>
          <w:rFonts w:asciiTheme="minorEastAsia" w:hAnsiTheme="minorEastAsia"/>
          <w:sz w:val="24"/>
          <w:szCs w:val="24"/>
        </w:rPr>
        <w:t xml:space="preserve">.1.7   </w:t>
      </w:r>
      <w:r>
        <w:rPr>
          <w:rFonts w:hint="eastAsia" w:asciiTheme="minorEastAsia" w:hAnsiTheme="minorEastAsia"/>
          <w:sz w:val="24"/>
          <w:szCs w:val="24"/>
        </w:rPr>
        <w:t>本项目</w:t>
      </w:r>
      <w:r>
        <w:rPr>
          <w:rFonts w:asciiTheme="minorEastAsia" w:hAnsiTheme="minorEastAsia"/>
          <w:sz w:val="24"/>
          <w:szCs w:val="24"/>
        </w:rPr>
        <w:t>招标文件</w:t>
      </w:r>
      <w:r>
        <w:rPr>
          <w:rFonts w:hint="eastAsia" w:asciiTheme="minorEastAsia" w:hAnsiTheme="minorEastAsia"/>
          <w:sz w:val="24"/>
          <w:szCs w:val="24"/>
        </w:rPr>
        <w:t>的</w:t>
      </w:r>
      <w:r>
        <w:rPr>
          <w:rFonts w:asciiTheme="minorEastAsia" w:hAnsiTheme="minorEastAsia"/>
          <w:sz w:val="24"/>
          <w:szCs w:val="24"/>
        </w:rPr>
        <w:t>澄清、修改的内容</w:t>
      </w:r>
      <w:bookmarkEnd w:id="194"/>
      <w:r>
        <w:rPr>
          <w:rFonts w:hint="eastAsia" w:asciiTheme="minorEastAsia" w:hAnsiTheme="minorEastAsia"/>
          <w:sz w:val="24"/>
          <w:szCs w:val="24"/>
        </w:rPr>
        <w:t>。</w:t>
      </w:r>
    </w:p>
    <w:p>
      <w:pPr>
        <w:pStyle w:val="284"/>
        <w:rPr>
          <w:rFonts w:asciiTheme="minorEastAsia" w:hAnsiTheme="minorEastAsia" w:eastAsiaTheme="minorEastAsia"/>
        </w:rPr>
      </w:pPr>
      <w:bookmarkStart w:id="195" w:name="_Toc35851382"/>
      <w:bookmarkStart w:id="196" w:name="_Toc58398394"/>
      <w:bookmarkStart w:id="197" w:name="_Toc58398268"/>
      <w:bookmarkStart w:id="198" w:name="_Toc530551841"/>
      <w:bookmarkStart w:id="199" w:name="_Toc14638"/>
      <w:bookmarkStart w:id="200" w:name="_Toc531358996"/>
      <w:bookmarkStart w:id="201" w:name="_Toc34895543"/>
      <w:r>
        <w:rPr>
          <w:rFonts w:asciiTheme="minorEastAsia" w:hAnsiTheme="minorEastAsia" w:eastAsiaTheme="minorEastAsia"/>
        </w:rPr>
        <w:t xml:space="preserve">2.2     </w:t>
      </w:r>
      <w:r>
        <w:rPr>
          <w:rFonts w:hint="eastAsia" w:asciiTheme="minorEastAsia" w:hAnsiTheme="minorEastAsia" w:eastAsiaTheme="minorEastAsia"/>
        </w:rPr>
        <w:t>招标文件的澄清、修改</w:t>
      </w:r>
      <w:bookmarkEnd w:id="195"/>
      <w:bookmarkEnd w:id="196"/>
      <w:bookmarkEnd w:id="197"/>
      <w:bookmarkEnd w:id="198"/>
      <w:bookmarkEnd w:id="199"/>
      <w:bookmarkEnd w:id="200"/>
      <w:bookmarkEnd w:id="201"/>
    </w:p>
    <w:p>
      <w:pPr>
        <w:spacing w:line="360" w:lineRule="auto"/>
        <w:ind w:left="960" w:hanging="960" w:hangingChars="400"/>
        <w:rPr>
          <w:rFonts w:asciiTheme="minorEastAsia" w:hAnsiTheme="minorEastAsia"/>
          <w:bCs/>
          <w:sz w:val="24"/>
        </w:rPr>
      </w:pPr>
      <w:r>
        <w:rPr>
          <w:rFonts w:hint="eastAsia" w:asciiTheme="minorEastAsia" w:hAnsiTheme="minorEastAsia"/>
          <w:bCs/>
          <w:sz w:val="24"/>
        </w:rPr>
        <w:t>2.2.1   投标人应仔细阅读和检查招标文件的全部内容。发现其中有误或有不合理要求的，应当在招标文件的澄清、修改截止时间前以书面形式要求采购人或采购代理机构对招标文件予以澄清、修改；</w:t>
      </w:r>
    </w:p>
    <w:p>
      <w:pPr>
        <w:spacing w:line="360" w:lineRule="auto"/>
        <w:ind w:left="960" w:hanging="960" w:hangingChars="400"/>
        <w:rPr>
          <w:rFonts w:asciiTheme="minorEastAsia" w:hAnsiTheme="minorEastAsia"/>
          <w:sz w:val="24"/>
        </w:rPr>
      </w:pPr>
      <w:r>
        <w:rPr>
          <w:rFonts w:asciiTheme="minorEastAsia" w:hAnsiTheme="minorEastAsia"/>
          <w:bCs/>
          <w:sz w:val="24"/>
        </w:rPr>
        <w:t xml:space="preserve">2.2.2   </w:t>
      </w:r>
      <w:r>
        <w:rPr>
          <w:rFonts w:hint="eastAsia" w:asciiTheme="minorEastAsia" w:hAnsiTheme="minorEastAsia"/>
          <w:bCs/>
          <w:sz w:val="24"/>
        </w:rPr>
        <w:t>澄清或修改内容可能影响投标文件编制的，采购</w:t>
      </w:r>
      <w:r>
        <w:rPr>
          <w:rFonts w:asciiTheme="minorEastAsia" w:hAnsiTheme="minorEastAsia"/>
          <w:bCs/>
          <w:sz w:val="24"/>
        </w:rPr>
        <w:t>代理机构</w:t>
      </w:r>
      <w:r>
        <w:rPr>
          <w:rFonts w:hint="eastAsia" w:asciiTheme="minorEastAsia" w:hAnsiTheme="minorEastAsia"/>
          <w:sz w:val="24"/>
        </w:rPr>
        <w:t>在提交</w:t>
      </w:r>
      <w:r>
        <w:rPr>
          <w:rFonts w:hint="eastAsia" w:asciiTheme="minorEastAsia" w:hAnsiTheme="minorEastAsia"/>
          <w:bCs/>
          <w:sz w:val="24"/>
        </w:rPr>
        <w:t>投标截止时间</w:t>
      </w:r>
      <w:r>
        <w:rPr>
          <w:rFonts w:hint="eastAsia" w:asciiTheme="minorEastAsia" w:hAnsiTheme="minorEastAsia"/>
          <w:sz w:val="24"/>
        </w:rPr>
        <w:t>15日前，将以发布更正公告的</w:t>
      </w:r>
      <w:r>
        <w:rPr>
          <w:rFonts w:asciiTheme="minorEastAsia" w:hAnsiTheme="minorEastAsia"/>
          <w:sz w:val="24"/>
        </w:rPr>
        <w:t>形式通知各潜在的投标人</w:t>
      </w:r>
      <w:r>
        <w:rPr>
          <w:rFonts w:hint="eastAsia" w:asciiTheme="minorEastAsia" w:hAnsiTheme="minorEastAsia"/>
          <w:sz w:val="24"/>
        </w:rPr>
        <w:t>。不足15日的，</w:t>
      </w:r>
      <w:r>
        <w:rPr>
          <w:rFonts w:asciiTheme="minorEastAsia" w:hAnsiTheme="minorEastAsia"/>
          <w:sz w:val="24"/>
        </w:rPr>
        <w:t>采购代理机构</w:t>
      </w:r>
      <w:r>
        <w:rPr>
          <w:rFonts w:hint="eastAsia" w:asciiTheme="minorEastAsia" w:hAnsiTheme="minorEastAsia"/>
          <w:sz w:val="24"/>
        </w:rPr>
        <w:t>有权顺延</w:t>
      </w:r>
      <w:r>
        <w:rPr>
          <w:rFonts w:hint="eastAsia" w:asciiTheme="minorEastAsia" w:hAnsiTheme="minorEastAsia"/>
          <w:bCs/>
          <w:sz w:val="24"/>
        </w:rPr>
        <w:t>投标截止时间</w:t>
      </w:r>
      <w:r>
        <w:rPr>
          <w:rFonts w:hint="eastAsia" w:asciiTheme="minorEastAsia" w:hAnsiTheme="minorEastAsia"/>
          <w:sz w:val="24"/>
        </w:rPr>
        <w:t>；</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3</w:t>
      </w:r>
      <w:r>
        <w:rPr>
          <w:rFonts w:hint="eastAsia" w:asciiTheme="minorEastAsia" w:hAnsiTheme="minorEastAsia"/>
          <w:sz w:val="24"/>
          <w:szCs w:val="24"/>
        </w:rPr>
        <w:t xml:space="preserve">   投标截止时间前，</w:t>
      </w:r>
      <w:r>
        <w:rPr>
          <w:rFonts w:asciiTheme="minorEastAsia" w:hAnsiTheme="minorEastAsia"/>
          <w:sz w:val="24"/>
          <w:szCs w:val="24"/>
        </w:rPr>
        <w:t>采购代理机构可以对</w:t>
      </w:r>
      <w:r>
        <w:rPr>
          <w:rFonts w:hint="eastAsia" w:asciiTheme="minorEastAsia" w:hAnsiTheme="minorEastAsia"/>
          <w:sz w:val="24"/>
          <w:szCs w:val="24"/>
        </w:rPr>
        <w:t>发出</w:t>
      </w:r>
      <w:r>
        <w:rPr>
          <w:rFonts w:asciiTheme="minorEastAsia" w:hAnsiTheme="minorEastAsia"/>
          <w:sz w:val="24"/>
          <w:szCs w:val="24"/>
        </w:rPr>
        <w:t>的招标文件进行</w:t>
      </w:r>
      <w:r>
        <w:rPr>
          <w:rFonts w:hint="eastAsia" w:asciiTheme="minorEastAsia" w:hAnsiTheme="minorEastAsia"/>
          <w:sz w:val="24"/>
          <w:szCs w:val="24"/>
        </w:rPr>
        <w:t>必要</w:t>
      </w:r>
      <w:r>
        <w:rPr>
          <w:rFonts w:asciiTheme="minorEastAsia" w:hAnsiTheme="minorEastAsia"/>
          <w:sz w:val="24"/>
          <w:szCs w:val="24"/>
        </w:rPr>
        <w:t>的澄清</w:t>
      </w:r>
      <w:r>
        <w:rPr>
          <w:rFonts w:hint="eastAsia" w:asciiTheme="minorEastAsia" w:hAnsiTheme="minorEastAsia"/>
          <w:sz w:val="24"/>
          <w:szCs w:val="24"/>
        </w:rPr>
        <w:t>或</w:t>
      </w:r>
      <w:r>
        <w:rPr>
          <w:rFonts w:asciiTheme="minorEastAsia" w:hAnsiTheme="minorEastAsia"/>
          <w:sz w:val="24"/>
          <w:szCs w:val="24"/>
        </w:rPr>
        <w:t>修改</w:t>
      </w:r>
      <w:r>
        <w:rPr>
          <w:rFonts w:hint="eastAsia" w:asciiTheme="minorEastAsia" w:hAnsiTheme="minorEastAsia"/>
          <w:sz w:val="24"/>
          <w:szCs w:val="24"/>
        </w:rPr>
        <w:t>，</w:t>
      </w:r>
      <w:r>
        <w:rPr>
          <w:rFonts w:asciiTheme="minorEastAsia" w:hAnsiTheme="minorEastAsia"/>
          <w:sz w:val="24"/>
          <w:szCs w:val="24"/>
        </w:rPr>
        <w:t>澄清</w:t>
      </w:r>
      <w:r>
        <w:rPr>
          <w:rFonts w:hint="eastAsia" w:asciiTheme="minorEastAsia" w:hAnsiTheme="minorEastAsia"/>
          <w:sz w:val="24"/>
          <w:szCs w:val="24"/>
        </w:rPr>
        <w:t>或</w:t>
      </w:r>
      <w:r>
        <w:rPr>
          <w:rFonts w:asciiTheme="minorEastAsia" w:hAnsiTheme="minorEastAsia"/>
          <w:sz w:val="24"/>
          <w:szCs w:val="24"/>
        </w:rPr>
        <w:t>修改后的</w:t>
      </w:r>
      <w:r>
        <w:rPr>
          <w:rFonts w:hint="eastAsia" w:asciiTheme="minorEastAsia" w:hAnsiTheme="minorEastAsia"/>
          <w:sz w:val="24"/>
          <w:szCs w:val="24"/>
        </w:rPr>
        <w:t>补充</w:t>
      </w:r>
      <w:r>
        <w:rPr>
          <w:rFonts w:asciiTheme="minorEastAsia" w:hAnsiTheme="minorEastAsia"/>
          <w:sz w:val="24"/>
          <w:szCs w:val="24"/>
        </w:rPr>
        <w:t>文件</w:t>
      </w:r>
      <w:r>
        <w:rPr>
          <w:rFonts w:hint="eastAsia" w:asciiTheme="minorEastAsia" w:hAnsiTheme="minorEastAsia"/>
          <w:sz w:val="24"/>
          <w:szCs w:val="24"/>
        </w:rPr>
        <w:t>，</w:t>
      </w:r>
      <w:r>
        <w:rPr>
          <w:rFonts w:asciiTheme="minorEastAsia" w:hAnsiTheme="minorEastAsia"/>
          <w:sz w:val="24"/>
          <w:szCs w:val="24"/>
        </w:rPr>
        <w:t>作为招标文件</w:t>
      </w:r>
      <w:r>
        <w:rPr>
          <w:rFonts w:hint="eastAsia" w:asciiTheme="minorEastAsia" w:hAnsiTheme="minorEastAsia"/>
          <w:sz w:val="24"/>
          <w:szCs w:val="24"/>
        </w:rPr>
        <w:t>的</w:t>
      </w:r>
      <w:r>
        <w:rPr>
          <w:rFonts w:asciiTheme="minorEastAsia" w:hAnsiTheme="minorEastAsia"/>
          <w:sz w:val="24"/>
          <w:szCs w:val="24"/>
        </w:rPr>
        <w:t>组成</w:t>
      </w:r>
      <w:r>
        <w:rPr>
          <w:rFonts w:hint="eastAsia" w:asciiTheme="minorEastAsia" w:hAnsiTheme="minorEastAsia"/>
          <w:sz w:val="24"/>
          <w:szCs w:val="24"/>
        </w:rPr>
        <w:t>部分</w:t>
      </w:r>
      <w:r>
        <w:rPr>
          <w:rFonts w:asciiTheme="minorEastAsia" w:hAnsiTheme="minorEastAsia"/>
          <w:sz w:val="24"/>
          <w:szCs w:val="24"/>
        </w:rPr>
        <w:t>，对各投标人起同等约束作用</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4</w:t>
      </w:r>
      <w:r>
        <w:rPr>
          <w:rFonts w:hint="eastAsia" w:asciiTheme="minorEastAsia" w:hAnsiTheme="minorEastAsia"/>
          <w:sz w:val="24"/>
          <w:szCs w:val="24"/>
        </w:rPr>
        <w:t xml:space="preserve">   澄清、修改等更正内容</w:t>
      </w:r>
      <w:r>
        <w:rPr>
          <w:rFonts w:asciiTheme="minorEastAsia" w:hAnsiTheme="minorEastAsia"/>
          <w:sz w:val="24"/>
          <w:szCs w:val="24"/>
        </w:rPr>
        <w:t>发布网址：</w:t>
      </w:r>
      <w:r>
        <w:rPr>
          <w:rFonts w:hint="eastAsia" w:asciiTheme="minorEastAsia" w:hAnsiTheme="minorEastAsia"/>
          <w:sz w:val="24"/>
          <w:szCs w:val="24"/>
        </w:rPr>
        <w:t>见投标人须知前附表（一）；</w:t>
      </w:r>
    </w:p>
    <w:p>
      <w:pPr>
        <w:spacing w:line="360" w:lineRule="auto"/>
        <w:ind w:left="960" w:hanging="960" w:hangingChars="400"/>
        <w:rPr>
          <w:rFonts w:asciiTheme="minorEastAsia" w:hAnsiTheme="minorEastAsia"/>
          <w:sz w:val="24"/>
        </w:rPr>
      </w:pPr>
      <w:r>
        <w:rPr>
          <w:rFonts w:hint="eastAsia" w:asciiTheme="minorEastAsia" w:hAnsiTheme="minorEastAsia"/>
          <w:sz w:val="24"/>
        </w:rPr>
        <w:t>2.2.</w:t>
      </w:r>
      <w:r>
        <w:rPr>
          <w:rFonts w:asciiTheme="minorEastAsia" w:hAnsiTheme="minorEastAsia"/>
          <w:sz w:val="24"/>
        </w:rPr>
        <w:t>5</w:t>
      </w:r>
      <w:r>
        <w:rPr>
          <w:rFonts w:hint="eastAsia" w:asciiTheme="minorEastAsia" w:hAnsiTheme="minorEastAsia"/>
          <w:sz w:val="24"/>
        </w:rPr>
        <w:t xml:space="preserve">   当招标文件与澄清</w:t>
      </w:r>
      <w:r>
        <w:rPr>
          <w:rFonts w:asciiTheme="minorEastAsia" w:hAnsiTheme="minorEastAsia"/>
          <w:sz w:val="24"/>
        </w:rPr>
        <w:t>或</w:t>
      </w:r>
      <w:r>
        <w:rPr>
          <w:rFonts w:hint="eastAsia" w:asciiTheme="minorEastAsia" w:hAnsiTheme="minorEastAsia"/>
          <w:sz w:val="24"/>
        </w:rPr>
        <w:t>修改文件就同一内容的表述不一致时，以最后发出的澄清</w:t>
      </w:r>
      <w:r>
        <w:rPr>
          <w:rFonts w:asciiTheme="minorEastAsia" w:hAnsiTheme="minorEastAsia"/>
          <w:sz w:val="24"/>
        </w:rPr>
        <w:t>或</w:t>
      </w:r>
      <w:r>
        <w:rPr>
          <w:rFonts w:hint="eastAsia" w:asciiTheme="minorEastAsia" w:hAnsiTheme="minorEastAsia"/>
          <w:sz w:val="24"/>
        </w:rPr>
        <w:t>修改文件为准</w:t>
      </w:r>
      <w:r>
        <w:rPr>
          <w:rFonts w:asciiTheme="minorEastAsia" w:hAnsiTheme="minorEastAsia"/>
          <w:sz w:val="24"/>
        </w:rPr>
        <w:t>。</w:t>
      </w:r>
    </w:p>
    <w:p>
      <w:pPr>
        <w:pStyle w:val="46"/>
        <w:spacing w:beforeLines="100" w:after="240" w:afterLines="100"/>
        <w:jc w:val="left"/>
        <w:outlineLvl w:val="1"/>
        <w:rPr>
          <w:rFonts w:asciiTheme="minorEastAsia" w:hAnsiTheme="minorEastAsia"/>
          <w:sz w:val="30"/>
          <w:szCs w:val="30"/>
        </w:rPr>
      </w:pPr>
      <w:bookmarkStart w:id="202" w:name="_Toc531358997"/>
      <w:bookmarkStart w:id="203" w:name="_Toc7976"/>
      <w:bookmarkStart w:id="204" w:name="_Toc530551842"/>
      <w:r>
        <w:rPr>
          <w:rFonts w:hint="eastAsia" w:asciiTheme="minorEastAsia" w:hAnsiTheme="minorEastAsia"/>
          <w:sz w:val="30"/>
          <w:szCs w:val="30"/>
        </w:rPr>
        <w:t>三    投标文件</w:t>
      </w:r>
      <w:bookmarkEnd w:id="202"/>
      <w:bookmarkEnd w:id="203"/>
      <w:bookmarkEnd w:id="204"/>
    </w:p>
    <w:p>
      <w:pPr>
        <w:pStyle w:val="284"/>
        <w:rPr>
          <w:rFonts w:asciiTheme="minorEastAsia" w:hAnsiTheme="minorEastAsia" w:eastAsiaTheme="minorEastAsia"/>
        </w:rPr>
      </w:pPr>
      <w:bookmarkStart w:id="205" w:name="_Toc58398396"/>
      <w:bookmarkStart w:id="206" w:name="_Toc18524"/>
      <w:bookmarkStart w:id="207" w:name="_Toc58398270"/>
      <w:bookmarkStart w:id="208" w:name="_Toc34895545"/>
      <w:bookmarkStart w:id="209" w:name="_Toc35851384"/>
      <w:r>
        <w:rPr>
          <w:rFonts w:hint="eastAsia" w:asciiTheme="minorEastAsia" w:hAnsiTheme="minorEastAsia" w:eastAsiaTheme="minorEastAsia"/>
        </w:rPr>
        <w:t xml:space="preserve">3.1   </w:t>
      </w:r>
      <w:bookmarkStart w:id="210" w:name="_Toc18592302"/>
      <w:r>
        <w:rPr>
          <w:rFonts w:hint="eastAsia" w:asciiTheme="minorEastAsia" w:hAnsiTheme="minorEastAsia" w:eastAsiaTheme="minorEastAsia"/>
        </w:rPr>
        <w:t xml:space="preserve">  投标文件的形式和效力</w:t>
      </w:r>
      <w:bookmarkEnd w:id="205"/>
      <w:bookmarkEnd w:id="206"/>
      <w:bookmarkEnd w:id="207"/>
      <w:bookmarkEnd w:id="208"/>
      <w:bookmarkEnd w:id="209"/>
      <w:bookmarkEnd w:id="210"/>
    </w:p>
    <w:p>
      <w:pPr>
        <w:spacing w:line="360" w:lineRule="auto"/>
        <w:ind w:left="964" w:hanging="964" w:hangingChars="400"/>
        <w:rPr>
          <w:rFonts w:asciiTheme="minorEastAsia" w:hAnsiTheme="minorEastAsia"/>
          <w:b/>
          <w:sz w:val="24"/>
          <w:szCs w:val="24"/>
        </w:rPr>
      </w:pPr>
      <w:r>
        <w:rPr>
          <w:rFonts w:asciiTheme="minorEastAsia" w:hAnsiTheme="minorEastAsia"/>
          <w:b/>
          <w:sz w:val="24"/>
          <w:szCs w:val="24"/>
        </w:rPr>
        <w:t xml:space="preserve">3.1.1   </w:t>
      </w:r>
      <w:r>
        <w:rPr>
          <w:rFonts w:hint="eastAsia" w:asciiTheme="minorEastAsia" w:hAnsiTheme="minorEastAsia"/>
          <w:b/>
          <w:sz w:val="24"/>
          <w:szCs w:val="24"/>
        </w:rPr>
        <w:t>投标文件形式：电子投标文件（包括“电子加密投标文件”和“备份投标文件”，“电子加密投标文件”和“备份投标文件”在投标文件编制完成后同时生成）。</w:t>
      </w:r>
    </w:p>
    <w:p>
      <w:pPr>
        <w:spacing w:line="360" w:lineRule="auto"/>
        <w:ind w:left="964" w:hanging="964" w:hangingChars="400"/>
        <w:jc w:val="left"/>
        <w:rPr>
          <w:rFonts w:asciiTheme="minorEastAsia" w:hAnsiTheme="minorEastAsia"/>
          <w:b/>
          <w:sz w:val="24"/>
          <w:szCs w:val="24"/>
        </w:rPr>
      </w:pPr>
      <w:r>
        <w:rPr>
          <w:rFonts w:asciiTheme="minorEastAsia" w:hAnsiTheme="minorEastAsia"/>
          <w:b/>
          <w:sz w:val="24"/>
          <w:szCs w:val="24"/>
        </w:rPr>
        <w:t xml:space="preserve">3.1.2   </w:t>
      </w:r>
      <w:r>
        <w:rPr>
          <w:rFonts w:hint="eastAsia" w:asciiTheme="minorEastAsia" w:hAnsiTheme="minorEastAsia"/>
          <w:b/>
          <w:sz w:val="24"/>
          <w:szCs w:val="24"/>
        </w:rPr>
        <w:t>投标文件的效力：“电子加密投标文件”和“备份投标文件”具有</w:t>
      </w:r>
      <w:r>
        <w:rPr>
          <w:rFonts w:asciiTheme="minorEastAsia" w:hAnsiTheme="minorEastAsia"/>
          <w:b/>
          <w:sz w:val="24"/>
          <w:szCs w:val="24"/>
        </w:rPr>
        <w:t>同等效力</w:t>
      </w:r>
      <w:r>
        <w:rPr>
          <w:rFonts w:hint="eastAsia" w:asciiTheme="minorEastAsia" w:hAnsiTheme="minorEastAsia"/>
          <w:b/>
          <w:sz w:val="24"/>
          <w:szCs w:val="24"/>
        </w:rPr>
        <w:t>，数据</w:t>
      </w:r>
      <w:r>
        <w:rPr>
          <w:rFonts w:asciiTheme="minorEastAsia" w:hAnsiTheme="minorEastAsia"/>
          <w:b/>
          <w:sz w:val="24"/>
          <w:szCs w:val="24"/>
        </w:rPr>
        <w:t>电文内容应完全一致</w:t>
      </w:r>
      <w:r>
        <w:rPr>
          <w:rFonts w:hint="eastAsia" w:asciiTheme="minorEastAsia" w:hAnsiTheme="minorEastAsia"/>
          <w:b/>
          <w:sz w:val="24"/>
          <w:szCs w:val="24"/>
        </w:rPr>
        <w:t>。</w:t>
      </w:r>
    </w:p>
    <w:p>
      <w:pPr>
        <w:spacing w:line="360" w:lineRule="auto"/>
        <w:ind w:left="964" w:hanging="964" w:hangingChars="400"/>
        <w:jc w:val="left"/>
        <w:rPr>
          <w:rFonts w:asciiTheme="minorEastAsia" w:hAnsiTheme="minorEastAsia"/>
          <w:b/>
          <w:sz w:val="24"/>
          <w:szCs w:val="24"/>
        </w:rPr>
      </w:pPr>
      <w:r>
        <w:rPr>
          <w:rFonts w:hint="eastAsia" w:asciiTheme="minorEastAsia" w:hAnsiTheme="minorEastAsia"/>
          <w:b/>
          <w:sz w:val="24"/>
          <w:szCs w:val="24"/>
        </w:rPr>
        <w:t xml:space="preserve">3.1.3   </w:t>
      </w:r>
      <w:r>
        <w:rPr>
          <w:rFonts w:hint="eastAsia" w:asciiTheme="minorEastAsia" w:hAnsiTheme="minorEastAsia"/>
          <w:b/>
          <w:sz w:val="24"/>
          <w:szCs w:val="24"/>
        </w:rPr>
        <w:sym w:font="Wingdings 3" w:char="F070"/>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按时</w:t>
      </w:r>
      <w:r>
        <w:rPr>
          <w:rFonts w:asciiTheme="minorEastAsia" w:hAnsiTheme="minorEastAsia"/>
          <w:b/>
          <w:sz w:val="24"/>
          <w:szCs w:val="24"/>
        </w:rPr>
        <w:t>解密成功的，备份投标文件</w:t>
      </w:r>
      <w:r>
        <w:rPr>
          <w:rFonts w:hint="eastAsia" w:asciiTheme="minorEastAsia" w:hAnsiTheme="minorEastAsia"/>
          <w:b/>
          <w:sz w:val="24"/>
          <w:szCs w:val="24"/>
        </w:rPr>
        <w:t>自动</w:t>
      </w:r>
      <w:r>
        <w:rPr>
          <w:rFonts w:asciiTheme="minorEastAsia" w:hAnsiTheme="minorEastAsia"/>
          <w:b/>
          <w:sz w:val="24"/>
          <w:szCs w:val="24"/>
        </w:rPr>
        <w:t>失效</w:t>
      </w:r>
      <w:r>
        <w:rPr>
          <w:rFonts w:hint="eastAsia" w:asciiTheme="minorEastAsia" w:hAnsiTheme="minorEastAsia"/>
          <w:b/>
          <w:sz w:val="24"/>
          <w:szCs w:val="24"/>
        </w:rPr>
        <w:t>；电子</w:t>
      </w:r>
      <w:r>
        <w:rPr>
          <w:rFonts w:asciiTheme="minorEastAsia" w:hAnsiTheme="minorEastAsia"/>
          <w:b/>
          <w:sz w:val="24"/>
          <w:szCs w:val="24"/>
        </w:rPr>
        <w:t>加密投标文件解密失败，</w:t>
      </w:r>
      <w:r>
        <w:rPr>
          <w:rFonts w:hint="eastAsia" w:asciiTheme="minorEastAsia" w:hAnsiTheme="minorEastAsia"/>
          <w:b/>
          <w:sz w:val="24"/>
          <w:szCs w:val="24"/>
        </w:rPr>
        <w:t>按时启动备份</w:t>
      </w:r>
      <w:r>
        <w:rPr>
          <w:rFonts w:asciiTheme="minorEastAsia" w:hAnsiTheme="minorEastAsia"/>
          <w:b/>
          <w:sz w:val="24"/>
          <w:szCs w:val="24"/>
        </w:rPr>
        <w:t>投标文件</w:t>
      </w:r>
      <w:r>
        <w:rPr>
          <w:rFonts w:hint="eastAsia" w:asciiTheme="minorEastAsia" w:hAnsiTheme="minorEastAsia"/>
          <w:b/>
          <w:sz w:val="24"/>
          <w:szCs w:val="24"/>
        </w:rPr>
        <w:t>电子且</w:t>
      </w:r>
      <w:r>
        <w:rPr>
          <w:rFonts w:asciiTheme="minorEastAsia" w:hAnsiTheme="minorEastAsia"/>
          <w:b/>
          <w:sz w:val="24"/>
          <w:szCs w:val="24"/>
        </w:rPr>
        <w:t>有效的，以备份投标文件为准</w:t>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解密</w:t>
      </w:r>
      <w:r>
        <w:rPr>
          <w:rFonts w:asciiTheme="minorEastAsia" w:hAnsiTheme="minorEastAsia"/>
          <w:b/>
          <w:sz w:val="24"/>
          <w:szCs w:val="24"/>
        </w:rPr>
        <w:t>失败，</w:t>
      </w:r>
      <w:r>
        <w:rPr>
          <w:rFonts w:hint="eastAsia" w:asciiTheme="minorEastAsia" w:hAnsiTheme="minorEastAsia"/>
          <w:b/>
          <w:sz w:val="24"/>
          <w:szCs w:val="24"/>
        </w:rPr>
        <w:t>又未提交</w:t>
      </w:r>
      <w:r>
        <w:rPr>
          <w:rFonts w:asciiTheme="minorEastAsia" w:hAnsiTheme="minorEastAsia"/>
          <w:b/>
          <w:sz w:val="24"/>
          <w:szCs w:val="24"/>
        </w:rPr>
        <w:t>备份投标文件</w:t>
      </w:r>
      <w:r>
        <w:rPr>
          <w:rFonts w:hint="eastAsia" w:asciiTheme="minorEastAsia" w:hAnsiTheme="minorEastAsia"/>
          <w:b/>
          <w:sz w:val="24"/>
          <w:szCs w:val="24"/>
        </w:rPr>
        <w:t>（包括提交</w:t>
      </w:r>
      <w:r>
        <w:rPr>
          <w:rFonts w:asciiTheme="minorEastAsia" w:hAnsiTheme="minorEastAsia"/>
          <w:b/>
          <w:sz w:val="24"/>
          <w:szCs w:val="24"/>
        </w:rPr>
        <w:t>备份投标文件未</w:t>
      </w:r>
      <w:r>
        <w:rPr>
          <w:rFonts w:hint="eastAsia" w:asciiTheme="minorEastAsia" w:hAnsiTheme="minorEastAsia"/>
          <w:b/>
          <w:sz w:val="24"/>
          <w:szCs w:val="24"/>
        </w:rPr>
        <w:t>按时</w:t>
      </w:r>
      <w:r>
        <w:rPr>
          <w:rFonts w:asciiTheme="minorEastAsia" w:hAnsiTheme="minorEastAsia"/>
          <w:b/>
          <w:sz w:val="24"/>
          <w:szCs w:val="24"/>
        </w:rPr>
        <w:t>提供</w:t>
      </w:r>
      <w:r>
        <w:rPr>
          <w:rFonts w:hint="eastAsia" w:asciiTheme="minorEastAsia" w:hAnsiTheme="minorEastAsia"/>
          <w:b/>
          <w:sz w:val="24"/>
          <w:szCs w:val="24"/>
        </w:rPr>
        <w:t>解密</w:t>
      </w:r>
      <w:r>
        <w:rPr>
          <w:rFonts w:asciiTheme="minorEastAsia" w:hAnsiTheme="minorEastAsia"/>
          <w:b/>
          <w:sz w:val="24"/>
          <w:szCs w:val="24"/>
        </w:rPr>
        <w:t>密码或密码错误的</w:t>
      </w:r>
      <w:r>
        <w:rPr>
          <w:rFonts w:hint="eastAsia" w:asciiTheme="minorEastAsia" w:hAnsiTheme="minorEastAsia"/>
          <w:b/>
          <w:sz w:val="24"/>
          <w:szCs w:val="24"/>
        </w:rPr>
        <w:t>），</w:t>
      </w:r>
      <w:r>
        <w:rPr>
          <w:rFonts w:asciiTheme="minorEastAsia" w:hAnsiTheme="minorEastAsia"/>
          <w:b/>
          <w:sz w:val="24"/>
          <w:szCs w:val="24"/>
        </w:rPr>
        <w:t>视同</w:t>
      </w:r>
      <w:r>
        <w:rPr>
          <w:rFonts w:hint="eastAsia" w:asciiTheme="minorEastAsia" w:hAnsiTheme="minorEastAsia"/>
          <w:b/>
          <w:sz w:val="24"/>
          <w:szCs w:val="24"/>
        </w:rPr>
        <w:t>放弃投标。</w:t>
      </w:r>
    </w:p>
    <w:p>
      <w:pPr>
        <w:pStyle w:val="284"/>
        <w:rPr>
          <w:rFonts w:asciiTheme="minorEastAsia" w:hAnsiTheme="minorEastAsia" w:eastAsiaTheme="minorEastAsia"/>
        </w:rPr>
      </w:pPr>
      <w:bookmarkStart w:id="211" w:name="_Toc58398397"/>
      <w:bookmarkStart w:id="212" w:name="_Toc35851385"/>
      <w:bookmarkStart w:id="213" w:name="_Toc2565"/>
      <w:bookmarkStart w:id="214" w:name="_Toc531358998"/>
      <w:bookmarkStart w:id="215" w:name="_Toc58398271"/>
      <w:bookmarkStart w:id="216" w:name="_Toc34895546"/>
      <w:bookmarkStart w:id="217" w:name="_Toc530551843"/>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投标文件</w:t>
      </w:r>
      <w:r>
        <w:rPr>
          <w:rFonts w:asciiTheme="minorEastAsia" w:hAnsiTheme="minorEastAsia" w:eastAsiaTheme="minorEastAsia"/>
        </w:rPr>
        <w:t>组成</w:t>
      </w:r>
      <w:bookmarkEnd w:id="211"/>
      <w:bookmarkEnd w:id="212"/>
      <w:bookmarkEnd w:id="213"/>
      <w:bookmarkEnd w:id="214"/>
      <w:bookmarkEnd w:id="215"/>
      <w:bookmarkEnd w:id="216"/>
      <w:bookmarkEnd w:id="217"/>
    </w:p>
    <w:p>
      <w:pPr>
        <w:spacing w:line="360" w:lineRule="auto"/>
        <w:ind w:left="945" w:leftChars="450"/>
        <w:rPr>
          <w:rFonts w:asciiTheme="minorEastAsia" w:hAnsiTheme="minorEastAsia"/>
          <w:sz w:val="24"/>
        </w:rPr>
      </w:pPr>
      <w:r>
        <w:rPr>
          <w:rFonts w:hint="eastAsia" w:asciiTheme="minorEastAsia" w:hAnsiTheme="minorEastAsia"/>
          <w:sz w:val="24"/>
        </w:rPr>
        <w:t>投标文件由【资格审查文件】、【资信商务及技术文件】、【报价文件】三</w:t>
      </w:r>
      <w:r>
        <w:rPr>
          <w:rFonts w:asciiTheme="minorEastAsia" w:hAnsiTheme="minorEastAsia"/>
          <w:sz w:val="24"/>
        </w:rPr>
        <w:t>部分</w:t>
      </w:r>
      <w:r>
        <w:rPr>
          <w:rFonts w:hint="eastAsia" w:asciiTheme="minorEastAsia" w:hAnsiTheme="minorEastAsia"/>
          <w:sz w:val="24"/>
        </w:rPr>
        <w:t>组成。</w:t>
      </w:r>
    </w:p>
    <w:p>
      <w:pPr>
        <w:pStyle w:val="284"/>
        <w:rPr>
          <w:rFonts w:asciiTheme="minorEastAsia" w:hAnsiTheme="minorEastAsia" w:eastAsiaTheme="minorEastAsia"/>
        </w:rPr>
      </w:pPr>
      <w:bookmarkStart w:id="218" w:name="_Toc35851386"/>
      <w:bookmarkStart w:id="219" w:name="_Toc34895547"/>
      <w:bookmarkStart w:id="220" w:name="_Toc531358999"/>
      <w:bookmarkStart w:id="221" w:name="_Toc24877"/>
      <w:bookmarkStart w:id="222" w:name="_Toc58398398"/>
      <w:bookmarkStart w:id="223" w:name="_Toc58398272"/>
      <w:bookmarkStart w:id="224" w:name="_Toc530551844"/>
      <w:r>
        <w:rPr>
          <w:rFonts w:hint="eastAsia" w:asciiTheme="minorEastAsia" w:hAnsiTheme="minorEastAsia" w:eastAsiaTheme="minorEastAsia"/>
        </w:rPr>
        <w:t>3.</w:t>
      </w:r>
      <w:r>
        <w:rPr>
          <w:rFonts w:asciiTheme="minorEastAsia" w:hAnsiTheme="minorEastAsia" w:eastAsiaTheme="minorEastAsia"/>
        </w:rPr>
        <w:t xml:space="preserve">3     </w:t>
      </w:r>
      <w:r>
        <w:rPr>
          <w:rFonts w:hint="eastAsia" w:asciiTheme="minorEastAsia" w:hAnsiTheme="minorEastAsia" w:eastAsiaTheme="minorEastAsia"/>
        </w:rPr>
        <w:t>资格</w:t>
      </w:r>
      <w:r>
        <w:rPr>
          <w:rFonts w:asciiTheme="minorEastAsia" w:hAnsiTheme="minorEastAsia" w:eastAsiaTheme="minorEastAsia"/>
        </w:rPr>
        <w:t>审查文件</w:t>
      </w:r>
      <w:r>
        <w:rPr>
          <w:rFonts w:hint="eastAsia" w:asciiTheme="minorEastAsia" w:hAnsiTheme="minorEastAsia" w:eastAsiaTheme="minorEastAsia"/>
        </w:rPr>
        <w:t>的</w:t>
      </w:r>
      <w:r>
        <w:rPr>
          <w:rFonts w:asciiTheme="minorEastAsia" w:hAnsiTheme="minorEastAsia" w:eastAsiaTheme="minorEastAsia"/>
        </w:rPr>
        <w:t>组成</w:t>
      </w:r>
      <w:bookmarkEnd w:id="218"/>
      <w:bookmarkEnd w:id="219"/>
      <w:bookmarkEnd w:id="220"/>
      <w:bookmarkEnd w:id="221"/>
      <w:bookmarkEnd w:id="222"/>
      <w:bookmarkEnd w:id="223"/>
      <w:bookmarkEnd w:id="224"/>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资格</w:t>
      </w:r>
      <w:r>
        <w:rPr>
          <w:rFonts w:asciiTheme="minorEastAsia" w:hAnsiTheme="minorEastAsia"/>
          <w:sz w:val="24"/>
        </w:rPr>
        <w:t>审查文件的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284"/>
        <w:rPr>
          <w:rFonts w:asciiTheme="minorEastAsia" w:hAnsiTheme="minorEastAsia" w:eastAsiaTheme="minorEastAsia"/>
        </w:rPr>
      </w:pPr>
      <w:bookmarkStart w:id="225" w:name="_Toc58398399"/>
      <w:bookmarkStart w:id="226" w:name="_Toc531359000"/>
      <w:bookmarkStart w:id="227" w:name="_Toc19324"/>
      <w:bookmarkStart w:id="228" w:name="_Toc35851387"/>
      <w:bookmarkStart w:id="229" w:name="_Toc530551845"/>
      <w:bookmarkStart w:id="230" w:name="_Toc34895548"/>
      <w:bookmarkStart w:id="231" w:name="_Toc58398273"/>
      <w:r>
        <w:rPr>
          <w:rFonts w:hint="eastAsia" w:asciiTheme="minorEastAsia" w:hAnsiTheme="minorEastAsia" w:eastAsiaTheme="minorEastAsia"/>
        </w:rPr>
        <w:t>3.</w:t>
      </w:r>
      <w:r>
        <w:rPr>
          <w:rFonts w:asciiTheme="minorEastAsia" w:hAnsiTheme="minorEastAsia" w:eastAsiaTheme="minorEastAsia"/>
        </w:rPr>
        <w:t xml:space="preserve">4     </w:t>
      </w:r>
      <w:r>
        <w:rPr>
          <w:rFonts w:hint="eastAsia" w:asciiTheme="minorEastAsia" w:hAnsiTheme="minorEastAsia" w:eastAsiaTheme="minorEastAsia"/>
        </w:rPr>
        <w:t>资信</w:t>
      </w:r>
      <w:r>
        <w:rPr>
          <w:rFonts w:asciiTheme="minorEastAsia" w:hAnsiTheme="minorEastAsia" w:eastAsiaTheme="minorEastAsia"/>
        </w:rPr>
        <w:t>商务</w:t>
      </w:r>
      <w:r>
        <w:rPr>
          <w:rFonts w:hint="eastAsia" w:asciiTheme="minorEastAsia" w:hAnsiTheme="minorEastAsia" w:eastAsiaTheme="minorEastAsia"/>
        </w:rPr>
        <w:t>及</w:t>
      </w:r>
      <w:r>
        <w:rPr>
          <w:rFonts w:asciiTheme="minorEastAsia" w:hAnsiTheme="minorEastAsia" w:eastAsiaTheme="minorEastAsia"/>
        </w:rPr>
        <w:t>技术文件</w:t>
      </w:r>
      <w:r>
        <w:rPr>
          <w:rFonts w:hint="eastAsia" w:asciiTheme="minorEastAsia" w:hAnsiTheme="minorEastAsia" w:eastAsiaTheme="minorEastAsia"/>
        </w:rPr>
        <w:t>的</w:t>
      </w:r>
      <w:r>
        <w:rPr>
          <w:rFonts w:asciiTheme="minorEastAsia" w:hAnsiTheme="minorEastAsia" w:eastAsiaTheme="minorEastAsia"/>
        </w:rPr>
        <w:t>组成</w:t>
      </w:r>
      <w:bookmarkEnd w:id="225"/>
      <w:bookmarkEnd w:id="226"/>
      <w:bookmarkEnd w:id="227"/>
      <w:bookmarkEnd w:id="228"/>
      <w:bookmarkEnd w:id="229"/>
      <w:bookmarkEnd w:id="230"/>
      <w:bookmarkEnd w:id="231"/>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资信商务及技术文件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284"/>
        <w:rPr>
          <w:rFonts w:asciiTheme="minorEastAsia" w:hAnsiTheme="minorEastAsia" w:eastAsiaTheme="minorEastAsia"/>
        </w:rPr>
      </w:pPr>
      <w:bookmarkStart w:id="232" w:name="_Toc58398400"/>
      <w:bookmarkStart w:id="233" w:name="_Toc531359001"/>
      <w:bookmarkStart w:id="234" w:name="_Toc12460"/>
      <w:bookmarkStart w:id="235" w:name="_Toc58398274"/>
      <w:bookmarkStart w:id="236" w:name="_Toc35851388"/>
      <w:bookmarkStart w:id="237" w:name="_Toc34895549"/>
      <w:bookmarkStart w:id="238" w:name="_Toc530551846"/>
      <w:r>
        <w:rPr>
          <w:rFonts w:hint="eastAsia" w:asciiTheme="minorEastAsia" w:hAnsiTheme="minorEastAsia" w:eastAsiaTheme="minorEastAsia"/>
        </w:rPr>
        <w:t>3.</w:t>
      </w:r>
      <w:r>
        <w:rPr>
          <w:rFonts w:asciiTheme="minorEastAsia" w:hAnsiTheme="minorEastAsia" w:eastAsiaTheme="minorEastAsia"/>
        </w:rPr>
        <w:t xml:space="preserve">5     </w:t>
      </w:r>
      <w:r>
        <w:rPr>
          <w:rFonts w:hint="eastAsia" w:asciiTheme="minorEastAsia" w:hAnsiTheme="minorEastAsia" w:eastAsiaTheme="minorEastAsia"/>
        </w:rPr>
        <w:t>报价文件的组成</w:t>
      </w:r>
      <w:bookmarkEnd w:id="232"/>
      <w:bookmarkEnd w:id="233"/>
      <w:bookmarkEnd w:id="234"/>
      <w:bookmarkEnd w:id="235"/>
      <w:bookmarkEnd w:id="236"/>
      <w:bookmarkEnd w:id="237"/>
      <w:bookmarkEnd w:id="238"/>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报价文件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46"/>
        <w:spacing w:beforeLines="100" w:after="240" w:afterLines="100"/>
        <w:jc w:val="left"/>
        <w:outlineLvl w:val="1"/>
        <w:rPr>
          <w:rFonts w:asciiTheme="minorEastAsia" w:hAnsiTheme="minorEastAsia"/>
          <w:sz w:val="30"/>
          <w:szCs w:val="30"/>
        </w:rPr>
      </w:pPr>
      <w:bookmarkStart w:id="239" w:name="_Toc531359002"/>
      <w:bookmarkStart w:id="240" w:name="_Toc31347"/>
      <w:bookmarkStart w:id="241" w:name="_Toc530551847"/>
      <w:r>
        <w:rPr>
          <w:rFonts w:hint="eastAsia" w:asciiTheme="minorEastAsia" w:hAnsiTheme="minorEastAsia"/>
          <w:sz w:val="30"/>
          <w:szCs w:val="30"/>
        </w:rPr>
        <w:t>四 投标文件的编制</w:t>
      </w:r>
      <w:bookmarkEnd w:id="239"/>
      <w:bookmarkEnd w:id="240"/>
      <w:bookmarkEnd w:id="241"/>
    </w:p>
    <w:p>
      <w:pPr>
        <w:pStyle w:val="284"/>
        <w:rPr>
          <w:rFonts w:asciiTheme="minorEastAsia" w:hAnsiTheme="minorEastAsia" w:eastAsiaTheme="minorEastAsia"/>
        </w:rPr>
      </w:pPr>
      <w:bookmarkStart w:id="242" w:name="_Toc34895551"/>
      <w:bookmarkStart w:id="243" w:name="_Toc35851390"/>
      <w:bookmarkStart w:id="244" w:name="_Toc531359004"/>
      <w:bookmarkStart w:id="245" w:name="_Toc530551849"/>
      <w:bookmarkStart w:id="246" w:name="_Toc58398276"/>
      <w:bookmarkStart w:id="247" w:name="_Toc58398402"/>
      <w:bookmarkStart w:id="248" w:name="_Toc16394"/>
      <w:r>
        <w:rPr>
          <w:rFonts w:hint="eastAsia" w:asciiTheme="minorEastAsia" w:hAnsiTheme="minorEastAsia" w:eastAsiaTheme="minorEastAsia"/>
        </w:rPr>
        <w:t>4.1   投标文件</w:t>
      </w:r>
      <w:r>
        <w:rPr>
          <w:rFonts w:asciiTheme="minorEastAsia" w:hAnsiTheme="minorEastAsia" w:eastAsiaTheme="minorEastAsia"/>
        </w:rPr>
        <w:t>编制</w:t>
      </w:r>
      <w:bookmarkEnd w:id="242"/>
      <w:bookmarkEnd w:id="243"/>
      <w:bookmarkEnd w:id="244"/>
      <w:bookmarkEnd w:id="245"/>
      <w:bookmarkEnd w:id="246"/>
      <w:bookmarkEnd w:id="247"/>
      <w:bookmarkEnd w:id="248"/>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.1</w:t>
      </w:r>
      <w:r>
        <w:rPr>
          <w:rFonts w:asciiTheme="minorEastAsia" w:hAnsiTheme="minorEastAsia"/>
          <w:sz w:val="24"/>
        </w:rPr>
        <w:sym w:font="Wingdings 3" w:char="F070"/>
      </w:r>
      <w:r>
        <w:rPr>
          <w:rFonts w:hint="eastAsia" w:asciiTheme="minorEastAsia" w:hAnsiTheme="minorEastAsia"/>
          <w:sz w:val="24"/>
        </w:rPr>
        <w:t>本招标文件中若有多标项</w:t>
      </w:r>
      <w:r>
        <w:rPr>
          <w:rFonts w:asciiTheme="minorEastAsia" w:hAnsiTheme="minorEastAsia"/>
          <w:sz w:val="24"/>
        </w:rPr>
        <w:t>的</w:t>
      </w:r>
      <w:r>
        <w:rPr>
          <w:rFonts w:hint="eastAsia" w:asciiTheme="minorEastAsia" w:hAnsiTheme="minorEastAsia"/>
          <w:sz w:val="24"/>
        </w:rPr>
        <w:t>，若</w:t>
      </w:r>
      <w:r>
        <w:rPr>
          <w:rFonts w:asciiTheme="minorEastAsia" w:hAnsiTheme="minorEastAsia"/>
          <w:sz w:val="24"/>
        </w:rPr>
        <w:t>参与多标项投标的，</w:t>
      </w:r>
      <w:r>
        <w:rPr>
          <w:rFonts w:hint="eastAsia" w:asciiTheme="minorEastAsia" w:hAnsiTheme="minorEastAsia"/>
          <w:sz w:val="24"/>
        </w:rPr>
        <w:t>则按每个标项分别独立编制投标文件；</w:t>
      </w:r>
    </w:p>
    <w:p>
      <w:pPr>
        <w:wordWrap w:val="0"/>
        <w:spacing w:line="360" w:lineRule="auto"/>
        <w:ind w:left="960" w:hanging="960" w:hangingChars="400"/>
        <w:rPr>
          <w:rFonts w:asciiTheme="minorEastAsia" w:hAnsiTheme="minorEastAsia"/>
          <w:b/>
          <w:sz w:val="24"/>
        </w:rPr>
      </w:pPr>
      <w:r>
        <w:rPr>
          <w:rFonts w:hint="eastAsia" w:asciiTheme="minorEastAsia" w:hAnsiTheme="minorEastAsia"/>
          <w:sz w:val="24"/>
        </w:rPr>
        <w:t xml:space="preserve">4.1.2 </w:t>
      </w:r>
      <w:r>
        <w:rPr>
          <w:rFonts w:hint="eastAsia" w:asciiTheme="minorEastAsia" w:hAnsiTheme="minorEastAsia"/>
          <w:b/>
          <w:sz w:val="24"/>
        </w:rPr>
        <w:t xml:space="preserve">  电子</w:t>
      </w:r>
      <w:r>
        <w:rPr>
          <w:rFonts w:asciiTheme="minorEastAsia" w:hAnsiTheme="minorEastAsia"/>
          <w:b/>
          <w:sz w:val="24"/>
        </w:rPr>
        <w:t>投标文件编制请</w:t>
      </w:r>
      <w:r>
        <w:rPr>
          <w:rFonts w:hint="eastAsia" w:asciiTheme="minorEastAsia" w:hAnsiTheme="minorEastAsia"/>
          <w:b/>
          <w:sz w:val="24"/>
        </w:rPr>
        <w:t>按政府采购云平台投标人项目采购-电子招投标操作指南（网址：</w:t>
      </w:r>
      <w:r>
        <w:fldChar w:fldCharType="begin"/>
      </w:r>
      <w:r>
        <w:instrText xml:space="preserve"> HYPERLINK "https://service.zcygov.cn/" \l "/knowledges/CW1EtGwBFdiHxlNd6I3m/6IMVAG0BFdiHxlNdQ8Na" </w:instrText>
      </w:r>
      <w:r>
        <w:fldChar w:fldCharType="separate"/>
      </w:r>
      <w:r>
        <w:rPr>
          <w:rStyle w:val="62"/>
          <w:rFonts w:asciiTheme="minorEastAsia" w:hAnsiTheme="minorEastAsia"/>
          <w:b/>
          <w:color w:val="auto"/>
        </w:rPr>
        <w:t>https://service.zcygov.cn/#/knowledges/CW1EtGwBFdiHxlNd6I3m/6IMVAG0BFdiHxlNdQ8Na</w:t>
      </w:r>
      <w:r>
        <w:rPr>
          <w:rStyle w:val="62"/>
          <w:rFonts w:asciiTheme="minorEastAsia" w:hAnsiTheme="minorEastAsia"/>
          <w:b/>
          <w:color w:val="auto"/>
        </w:rPr>
        <w:fldChar w:fldCharType="end"/>
      </w:r>
      <w:r>
        <w:rPr>
          <w:rFonts w:hint="eastAsia" w:asciiTheme="minorEastAsia" w:hAnsiTheme="minorEastAsia"/>
          <w:b/>
          <w:sz w:val="24"/>
        </w:rPr>
        <w:t>）和本招标文件要求编制并进行关联定位。</w:t>
      </w:r>
    </w:p>
    <w:p>
      <w:pPr>
        <w:spacing w:line="360" w:lineRule="auto"/>
        <w:ind w:left="960" w:hanging="960" w:hangingChars="400"/>
        <w:rPr>
          <w:rFonts w:asciiTheme="minorEastAsia" w:hAnsiTheme="minorEastAsia"/>
          <w:sz w:val="24"/>
        </w:rPr>
      </w:pPr>
      <w:r>
        <w:rPr>
          <w:rFonts w:asciiTheme="minorEastAsia" w:hAnsiTheme="minorEastAsia"/>
          <w:sz w:val="24"/>
        </w:rPr>
        <w:t xml:space="preserve">4.1.3   </w:t>
      </w:r>
      <w:r>
        <w:rPr>
          <w:rFonts w:hint="eastAsia" w:asciiTheme="minorEastAsia" w:hAnsiTheme="minorEastAsia"/>
          <w:sz w:val="24"/>
        </w:rPr>
        <w:t>投标人应按招标文件的要求提供相关资料，并对招标文件中提出的所有内容要求给予明确响应，须保证投标文件的准确、真实、明确。投标文件响应内容对招标文件要求如有偏离均应填写偏离表，如不填写，评标</w:t>
      </w:r>
      <w:r>
        <w:rPr>
          <w:rFonts w:asciiTheme="minorEastAsia" w:hAnsiTheme="minorEastAsia"/>
          <w:sz w:val="24"/>
        </w:rPr>
        <w:t>委员会</w:t>
      </w:r>
      <w:r>
        <w:rPr>
          <w:rFonts w:hint="eastAsia" w:asciiTheme="minorEastAsia" w:hAnsiTheme="minorEastAsia"/>
          <w:sz w:val="24"/>
        </w:rPr>
        <w:t>有权视作投标文件不完全响应招标文件要求；</w:t>
      </w:r>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4</w:t>
      </w:r>
      <w:r>
        <w:rPr>
          <w:rFonts w:hint="eastAsia" w:asciiTheme="minorEastAsia" w:hAnsiTheme="minorEastAsia"/>
          <w:sz w:val="24"/>
        </w:rPr>
        <w:t xml:space="preserve">   投标文件编制时</w:t>
      </w:r>
      <w:r>
        <w:rPr>
          <w:rFonts w:asciiTheme="minorEastAsia" w:hAnsiTheme="minorEastAsia"/>
          <w:sz w:val="24"/>
        </w:rPr>
        <w:t>应</w:t>
      </w:r>
      <w:r>
        <w:rPr>
          <w:rFonts w:hint="eastAsia" w:asciiTheme="minorEastAsia" w:hAnsiTheme="minorEastAsia"/>
          <w:sz w:val="24"/>
        </w:rPr>
        <w:t>有正确的</w:t>
      </w:r>
      <w:r>
        <w:rPr>
          <w:rFonts w:asciiTheme="minorEastAsia" w:hAnsiTheme="minorEastAsia"/>
          <w:sz w:val="24"/>
        </w:rPr>
        <w:t>索引</w:t>
      </w:r>
      <w:r>
        <w:rPr>
          <w:rFonts w:hint="eastAsia" w:asciiTheme="minorEastAsia" w:hAnsiTheme="minorEastAsia"/>
          <w:sz w:val="24"/>
        </w:rPr>
        <w:t>目录</w:t>
      </w:r>
      <w:r>
        <w:rPr>
          <w:rFonts w:asciiTheme="minorEastAsia" w:hAnsiTheme="minorEastAsia"/>
          <w:sz w:val="24"/>
        </w:rPr>
        <w:t>及</w:t>
      </w:r>
      <w:r>
        <w:rPr>
          <w:rFonts w:hint="eastAsia" w:asciiTheme="minorEastAsia" w:hAnsiTheme="minorEastAsia"/>
          <w:sz w:val="24"/>
        </w:rPr>
        <w:t>连续</w:t>
      </w:r>
      <w:r>
        <w:rPr>
          <w:rFonts w:asciiTheme="minorEastAsia" w:hAnsiTheme="minorEastAsia"/>
          <w:sz w:val="24"/>
        </w:rPr>
        <w:t>页码标注</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5</w:t>
      </w:r>
      <w:r>
        <w:rPr>
          <w:rFonts w:hint="eastAsia" w:asciiTheme="minorEastAsia" w:hAnsiTheme="minorEastAsia"/>
          <w:sz w:val="24"/>
        </w:rPr>
        <w:t xml:space="preserve">   投标文件须</w:t>
      </w:r>
      <w:r>
        <w:rPr>
          <w:rFonts w:asciiTheme="minorEastAsia" w:hAnsiTheme="minorEastAsia"/>
          <w:sz w:val="24"/>
        </w:rPr>
        <w:t>清晰可辨，</w:t>
      </w:r>
      <w:r>
        <w:rPr>
          <w:rFonts w:hint="eastAsia" w:asciiTheme="minorEastAsia" w:hAnsiTheme="minorEastAsia"/>
          <w:sz w:val="24"/>
        </w:rPr>
        <w:t>因</w:t>
      </w:r>
      <w:r>
        <w:rPr>
          <w:rFonts w:asciiTheme="minorEastAsia" w:hAnsiTheme="minorEastAsia"/>
          <w:sz w:val="24"/>
        </w:rPr>
        <w:t>模糊不清</w:t>
      </w:r>
      <w:r>
        <w:rPr>
          <w:rFonts w:hint="eastAsia" w:asciiTheme="minorEastAsia" w:hAnsiTheme="minorEastAsia"/>
          <w:sz w:val="24"/>
        </w:rPr>
        <w:t>所</w:t>
      </w:r>
      <w:r>
        <w:rPr>
          <w:rFonts w:asciiTheme="minorEastAsia" w:hAnsiTheme="minorEastAsia"/>
          <w:sz w:val="24"/>
        </w:rPr>
        <w:t>引起的</w:t>
      </w:r>
      <w:r>
        <w:rPr>
          <w:rFonts w:hint="eastAsia" w:asciiTheme="minorEastAsia" w:hAnsiTheme="minorEastAsia"/>
          <w:sz w:val="24"/>
        </w:rPr>
        <w:t>后果</w:t>
      </w:r>
      <w:r>
        <w:rPr>
          <w:rFonts w:asciiTheme="minorEastAsia" w:hAnsiTheme="minorEastAsia"/>
          <w:sz w:val="24"/>
        </w:rPr>
        <w:t>由投标人自行</w:t>
      </w:r>
      <w:r>
        <w:rPr>
          <w:rFonts w:hint="eastAsia" w:asciiTheme="minorEastAsia" w:hAnsiTheme="minorEastAsia"/>
          <w:sz w:val="24"/>
        </w:rPr>
        <w:t>负责</w:t>
      </w:r>
      <w:r>
        <w:rPr>
          <w:rFonts w:asciiTheme="minorEastAsia" w:hAnsiTheme="minorEastAsia"/>
          <w:sz w:val="24"/>
        </w:rPr>
        <w:t>。</w:t>
      </w:r>
    </w:p>
    <w:p>
      <w:pPr>
        <w:pStyle w:val="284"/>
        <w:rPr>
          <w:rFonts w:asciiTheme="minorEastAsia" w:hAnsiTheme="minorEastAsia" w:eastAsiaTheme="minorEastAsia"/>
        </w:rPr>
      </w:pPr>
      <w:bookmarkStart w:id="249" w:name="_Toc531359005"/>
      <w:bookmarkStart w:id="250" w:name="_Toc530551850"/>
      <w:bookmarkStart w:id="251" w:name="_Toc34895552"/>
      <w:bookmarkStart w:id="252" w:name="_Toc58398277"/>
      <w:bookmarkStart w:id="253" w:name="_Toc6580"/>
      <w:bookmarkStart w:id="254" w:name="_Toc58398403"/>
      <w:bookmarkStart w:id="255" w:name="_Toc35851391"/>
      <w:r>
        <w:rPr>
          <w:rFonts w:hint="eastAsia" w:asciiTheme="minorEastAsia" w:hAnsiTheme="minorEastAsia" w:eastAsiaTheme="minorEastAsia"/>
        </w:rPr>
        <w:t>4.2     投标报价</w:t>
      </w:r>
      <w:r>
        <w:rPr>
          <w:rFonts w:asciiTheme="minorEastAsia" w:hAnsiTheme="minorEastAsia" w:eastAsiaTheme="minorEastAsia"/>
        </w:rPr>
        <w:t>要求</w:t>
      </w:r>
      <w:bookmarkEnd w:id="249"/>
      <w:bookmarkEnd w:id="250"/>
      <w:bookmarkEnd w:id="251"/>
      <w:bookmarkEnd w:id="252"/>
      <w:bookmarkEnd w:id="253"/>
      <w:bookmarkEnd w:id="254"/>
      <w:bookmarkEnd w:id="255"/>
    </w:p>
    <w:p>
      <w:pPr>
        <w:spacing w:line="360" w:lineRule="auto"/>
        <w:ind w:left="960" w:hanging="960" w:hangingChars="400"/>
        <w:rPr>
          <w:rFonts w:asciiTheme="minorEastAsia" w:hAnsiTheme="minorEastAsia"/>
          <w:bCs/>
          <w:sz w:val="24"/>
        </w:rPr>
      </w:pPr>
      <w:r>
        <w:rPr>
          <w:rFonts w:asciiTheme="minorEastAsia" w:hAnsiTheme="minorEastAsia"/>
          <w:sz w:val="24"/>
        </w:rPr>
        <w:t xml:space="preserve">4.2.1   </w:t>
      </w:r>
      <w:r>
        <w:rPr>
          <w:rFonts w:asciiTheme="minorEastAsia" w:hAnsiTheme="minorEastAsia"/>
          <w:sz w:val="24"/>
        </w:rPr>
        <w:sym w:font="Wingdings 3" w:char="F070"/>
      </w:r>
      <w:r>
        <w:rPr>
          <w:rFonts w:hint="eastAsia" w:asciiTheme="minorEastAsia" w:hAnsiTheme="minorEastAsia"/>
          <w:sz w:val="24"/>
        </w:rPr>
        <w:t>投标报价是履行合同的最终价格，</w:t>
      </w:r>
      <w:r>
        <w:rPr>
          <w:rFonts w:hint="eastAsia" w:ascii="宋体" w:hAnsi="宋体"/>
          <w:sz w:val="24"/>
        </w:rPr>
        <w:t>为</w:t>
      </w:r>
      <w:r>
        <w:rPr>
          <w:rFonts w:hint="eastAsia" w:ascii="宋体" w:hAnsi="宋体"/>
          <w:bCs/>
          <w:sz w:val="24"/>
        </w:rPr>
        <w:t>实施本项目所需的一切费用</w:t>
      </w:r>
      <w:r>
        <w:rPr>
          <w:rFonts w:hint="eastAsia" w:asciiTheme="minorEastAsia" w:hAnsiTheme="minorEastAsia"/>
          <w:bCs/>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4.2.</w:t>
      </w:r>
      <w:r>
        <w:rPr>
          <w:rFonts w:asciiTheme="minorEastAsia" w:hAnsiTheme="minorEastAsia"/>
          <w:sz w:val="24"/>
        </w:rPr>
        <w:t xml:space="preserve">2   </w:t>
      </w:r>
      <w:r>
        <w:rPr>
          <w:rFonts w:asciiTheme="minorEastAsia" w:hAnsiTheme="minorEastAsia"/>
          <w:sz w:val="24"/>
        </w:rPr>
        <w:sym w:font="Wingdings 3" w:char="F070"/>
      </w:r>
      <w:r>
        <w:rPr>
          <w:rFonts w:hint="eastAsia" w:asciiTheme="minorEastAsia" w:hAnsiTheme="minorEastAsia"/>
          <w:sz w:val="24"/>
        </w:rPr>
        <w:t>投标文件只允许有一个报价，有选择的或有条件的报价将不予接受。</w:t>
      </w:r>
    </w:p>
    <w:p>
      <w:pPr>
        <w:pStyle w:val="284"/>
        <w:rPr>
          <w:rFonts w:asciiTheme="minorEastAsia" w:hAnsiTheme="minorEastAsia" w:eastAsiaTheme="minorEastAsia"/>
        </w:rPr>
      </w:pPr>
      <w:bookmarkStart w:id="256" w:name="_Toc34895553"/>
      <w:bookmarkStart w:id="257" w:name="_Toc35851392"/>
      <w:bookmarkStart w:id="258" w:name="_Toc5080"/>
      <w:bookmarkStart w:id="259" w:name="_Toc530551853"/>
      <w:bookmarkStart w:id="260" w:name="_Toc58398404"/>
      <w:bookmarkStart w:id="261" w:name="_Toc58398278"/>
      <w:bookmarkStart w:id="262" w:name="_Toc531359008"/>
      <w:r>
        <w:rPr>
          <w:rFonts w:hint="eastAsia" w:asciiTheme="minorEastAsia" w:hAnsiTheme="minorEastAsia" w:eastAsiaTheme="minorEastAsia"/>
        </w:rPr>
        <w:t>4.</w:t>
      </w:r>
      <w:r>
        <w:rPr>
          <w:rFonts w:asciiTheme="minorEastAsia" w:hAnsiTheme="minorEastAsia" w:eastAsiaTheme="minorEastAsia"/>
        </w:rPr>
        <w:t>3</w:t>
      </w:r>
      <w:r>
        <w:rPr>
          <w:rFonts w:hint="eastAsia" w:asciiTheme="minorEastAsia" w:hAnsiTheme="minorEastAsia" w:eastAsiaTheme="minorEastAsia"/>
        </w:rPr>
        <w:t xml:space="preserve">     投标</w:t>
      </w:r>
      <w:r>
        <w:rPr>
          <w:rFonts w:asciiTheme="minorEastAsia" w:hAnsiTheme="minorEastAsia" w:eastAsiaTheme="minorEastAsia"/>
        </w:rPr>
        <w:t>有效期</w:t>
      </w:r>
      <w:bookmarkEnd w:id="256"/>
      <w:bookmarkEnd w:id="257"/>
      <w:bookmarkEnd w:id="258"/>
      <w:bookmarkEnd w:id="259"/>
      <w:bookmarkEnd w:id="260"/>
      <w:bookmarkEnd w:id="261"/>
      <w:bookmarkEnd w:id="262"/>
    </w:p>
    <w:p>
      <w:pPr>
        <w:spacing w:line="360" w:lineRule="auto"/>
        <w:ind w:left="960" w:hanging="960" w:hangingChars="400"/>
        <w:rPr>
          <w:rFonts w:asciiTheme="minorEastAsia" w:hAnsiTheme="minorEastAsia"/>
          <w:sz w:val="24"/>
        </w:rPr>
      </w:pPr>
      <w:bookmarkStart w:id="263" w:name="_Toc301187640"/>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w:t>
      </w:r>
      <w:r>
        <w:rPr>
          <w:rFonts w:asciiTheme="minorEastAsia" w:hAnsiTheme="minorEastAsia"/>
          <w:sz w:val="24"/>
        </w:rPr>
        <w:t xml:space="preserve">1   </w:t>
      </w:r>
      <w:r>
        <w:rPr>
          <w:rFonts w:asciiTheme="minorEastAsia" w:hAnsiTheme="minorEastAsia"/>
          <w:sz w:val="24"/>
        </w:rPr>
        <w:sym w:font="Wingdings 3" w:char="F070"/>
      </w:r>
      <w:r>
        <w:rPr>
          <w:rFonts w:hint="eastAsia" w:asciiTheme="minorEastAsia" w:hAnsiTheme="minorEastAsia"/>
          <w:sz w:val="24"/>
        </w:rPr>
        <w:t>投标有效期：见投标人须知前附表（一）。投标有效期从提交投标文件的</w:t>
      </w:r>
      <w:r>
        <w:rPr>
          <w:rFonts w:asciiTheme="minorEastAsia" w:hAnsiTheme="minorEastAsia"/>
          <w:sz w:val="24"/>
        </w:rPr>
        <w:t>截止</w:t>
      </w:r>
      <w:r>
        <w:rPr>
          <w:rFonts w:hint="eastAsia" w:asciiTheme="minorEastAsia" w:hAnsiTheme="minorEastAsia"/>
          <w:sz w:val="24"/>
        </w:rPr>
        <w:t>之日起算</w:t>
      </w:r>
      <w:r>
        <w:rPr>
          <w:rFonts w:asciiTheme="minorEastAsia" w:hAnsiTheme="minorEastAsia"/>
          <w:sz w:val="24"/>
        </w:rPr>
        <w:t>。</w:t>
      </w:r>
      <w:r>
        <w:rPr>
          <w:rFonts w:hint="eastAsia" w:asciiTheme="minorEastAsia" w:hAnsiTheme="minorEastAsia"/>
          <w:sz w:val="24"/>
        </w:rPr>
        <w:t>投标文件中承诺的投标</w:t>
      </w:r>
      <w:r>
        <w:rPr>
          <w:rFonts w:asciiTheme="minorEastAsia" w:hAnsiTheme="minorEastAsia"/>
          <w:sz w:val="24"/>
        </w:rPr>
        <w:t>有效期</w:t>
      </w:r>
      <w:r>
        <w:rPr>
          <w:rFonts w:hint="eastAsia" w:asciiTheme="minorEastAsia" w:hAnsiTheme="minorEastAsia"/>
          <w:sz w:val="24"/>
        </w:rPr>
        <w:t>应当不少于招标文件中载明的投标有效期</w:t>
      </w:r>
      <w:bookmarkEnd w:id="263"/>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.2   在特殊情况下，采购人可与投标人协商延长投标书的有效期，这种要求和答复均以书面形式进行。</w:t>
      </w:r>
    </w:p>
    <w:p>
      <w:pPr>
        <w:pStyle w:val="284"/>
        <w:rPr>
          <w:rFonts w:asciiTheme="minorEastAsia" w:hAnsiTheme="minorEastAsia" w:eastAsiaTheme="minorEastAsia"/>
        </w:rPr>
      </w:pPr>
      <w:bookmarkStart w:id="264" w:name="_Toc531359009"/>
      <w:bookmarkStart w:id="265" w:name="_Toc530551854"/>
      <w:bookmarkStart w:id="266" w:name="_Toc58398279"/>
      <w:bookmarkStart w:id="267" w:name="_Toc34895554"/>
      <w:bookmarkStart w:id="268" w:name="_Toc15540"/>
      <w:bookmarkStart w:id="269" w:name="_Toc58398405"/>
      <w:bookmarkStart w:id="270" w:name="_Toc35851393"/>
      <w:r>
        <w:rPr>
          <w:rFonts w:asciiTheme="minorEastAsia" w:hAnsiTheme="minorEastAsia" w:eastAsiaTheme="minorEastAsia"/>
        </w:rPr>
        <w:t xml:space="preserve">4.4     </w:t>
      </w:r>
      <w:r>
        <w:rPr>
          <w:rFonts w:hint="eastAsia" w:asciiTheme="minorEastAsia" w:hAnsiTheme="minorEastAsia" w:eastAsiaTheme="minorEastAsia"/>
        </w:rPr>
        <w:t>投标文件</w:t>
      </w:r>
      <w:r>
        <w:rPr>
          <w:rFonts w:asciiTheme="minorEastAsia" w:hAnsiTheme="minorEastAsia" w:eastAsiaTheme="minorEastAsia"/>
        </w:rPr>
        <w:t>格式</w:t>
      </w:r>
      <w:bookmarkEnd w:id="264"/>
      <w:bookmarkEnd w:id="265"/>
      <w:bookmarkEnd w:id="266"/>
      <w:bookmarkEnd w:id="267"/>
      <w:bookmarkEnd w:id="268"/>
      <w:bookmarkEnd w:id="269"/>
      <w:bookmarkEnd w:id="270"/>
    </w:p>
    <w:p>
      <w:pPr>
        <w:spacing w:line="360" w:lineRule="auto"/>
        <w:ind w:left="945" w:leftChars="450"/>
        <w:rPr>
          <w:rFonts w:asciiTheme="minorEastAsia" w:hAnsiTheme="minorEastAsia"/>
          <w:sz w:val="24"/>
        </w:rPr>
      </w:pPr>
      <w:r>
        <w:rPr>
          <w:rFonts w:hint="eastAsia" w:asciiTheme="minorEastAsia" w:hAnsiTheme="minorEastAsia"/>
          <w:sz w:val="24"/>
        </w:rPr>
        <w:t>投标文件</w:t>
      </w:r>
      <w:r>
        <w:rPr>
          <w:rFonts w:asciiTheme="minorEastAsia" w:hAnsiTheme="minorEastAsia"/>
          <w:sz w:val="24"/>
        </w:rPr>
        <w:t>格式见招标文件</w:t>
      </w:r>
      <w:r>
        <w:rPr>
          <w:rFonts w:hint="eastAsia" w:asciiTheme="minorEastAsia" w:hAnsiTheme="minorEastAsia"/>
          <w:sz w:val="24"/>
        </w:rPr>
        <w:t>“第五</w:t>
      </w:r>
      <w:r>
        <w:rPr>
          <w:rFonts w:asciiTheme="minorEastAsia" w:hAnsiTheme="minorEastAsia"/>
          <w:sz w:val="24"/>
        </w:rPr>
        <w:t>章</w:t>
      </w:r>
      <w:r>
        <w:rPr>
          <w:rFonts w:hint="eastAsia" w:asciiTheme="minorEastAsia" w:hAnsiTheme="minorEastAsia"/>
          <w:sz w:val="24"/>
        </w:rPr>
        <w:t>投标文件</w:t>
      </w:r>
      <w:r>
        <w:rPr>
          <w:rFonts w:asciiTheme="minorEastAsia" w:hAnsiTheme="minorEastAsia"/>
          <w:sz w:val="24"/>
        </w:rPr>
        <w:t>格式</w:t>
      </w:r>
      <w:r>
        <w:rPr>
          <w:rFonts w:hint="eastAsia" w:asciiTheme="minorEastAsia" w:hAnsiTheme="minorEastAsia"/>
          <w:sz w:val="24"/>
        </w:rPr>
        <w:t>”，投标文件应当按照招标文件已提供的格式填写，无格式的可自行设计。</w:t>
      </w:r>
    </w:p>
    <w:p>
      <w:pPr>
        <w:pStyle w:val="284"/>
        <w:rPr>
          <w:rFonts w:asciiTheme="minorEastAsia" w:hAnsiTheme="minorEastAsia" w:eastAsiaTheme="minorEastAsia"/>
        </w:rPr>
      </w:pPr>
      <w:bookmarkStart w:id="271" w:name="_Toc34895555"/>
      <w:bookmarkStart w:id="272" w:name="_Toc13886"/>
      <w:bookmarkStart w:id="273" w:name="_Toc58398280"/>
      <w:bookmarkStart w:id="274" w:name="_Toc531359010"/>
      <w:bookmarkStart w:id="275" w:name="_Toc35851394"/>
      <w:bookmarkStart w:id="276" w:name="_Toc58398406"/>
      <w:bookmarkStart w:id="277" w:name="_Toc530551855"/>
      <w:r>
        <w:rPr>
          <w:rFonts w:hint="eastAsia" w:asciiTheme="minorEastAsia" w:hAnsiTheme="minorEastAsia" w:eastAsiaTheme="minorEastAsia"/>
        </w:rPr>
        <w:t>4.</w:t>
      </w:r>
      <w:r>
        <w:rPr>
          <w:rFonts w:asciiTheme="minorEastAsia" w:hAnsiTheme="minorEastAsia" w:eastAsiaTheme="minorEastAsia"/>
        </w:rPr>
        <w:t>5</w:t>
      </w:r>
      <w:r>
        <w:rPr>
          <w:rFonts w:hint="eastAsia" w:asciiTheme="minorEastAsia" w:hAnsiTheme="minorEastAsia" w:eastAsiaTheme="minorEastAsia"/>
        </w:rPr>
        <w:t xml:space="preserve">     投标文件份数</w:t>
      </w:r>
      <w:r>
        <w:rPr>
          <w:rFonts w:asciiTheme="minorEastAsia" w:hAnsiTheme="minorEastAsia" w:eastAsiaTheme="minorEastAsia"/>
        </w:rPr>
        <w:t>及签署</w:t>
      </w:r>
      <w:bookmarkEnd w:id="271"/>
      <w:bookmarkEnd w:id="272"/>
      <w:bookmarkEnd w:id="273"/>
      <w:bookmarkEnd w:id="274"/>
      <w:bookmarkEnd w:id="275"/>
      <w:bookmarkEnd w:id="276"/>
      <w:bookmarkEnd w:id="277"/>
    </w:p>
    <w:p>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5</w:t>
      </w:r>
      <w:r>
        <w:rPr>
          <w:rFonts w:hint="eastAsia" w:asciiTheme="minorEastAsia" w:hAnsiTheme="minorEastAsia"/>
          <w:sz w:val="24"/>
        </w:rPr>
        <w:t>.</w:t>
      </w:r>
      <w:r>
        <w:rPr>
          <w:rFonts w:asciiTheme="minorEastAsia" w:hAnsiTheme="minorEastAsia"/>
          <w:sz w:val="24"/>
        </w:rPr>
        <w:t xml:space="preserve">1   </w:t>
      </w:r>
      <w:r>
        <w:rPr>
          <w:rFonts w:hint="eastAsia" w:asciiTheme="minorEastAsia" w:hAnsiTheme="minorEastAsia"/>
          <w:sz w:val="24"/>
        </w:rPr>
        <w:t>投标文件</w:t>
      </w:r>
      <w:r>
        <w:rPr>
          <w:rFonts w:asciiTheme="minorEastAsia" w:hAnsiTheme="minorEastAsia"/>
          <w:sz w:val="24"/>
        </w:rPr>
        <w:t>份数</w:t>
      </w:r>
      <w:r>
        <w:rPr>
          <w:rFonts w:hint="eastAsia" w:asciiTheme="minorEastAsia" w:hAnsiTheme="minorEastAsia"/>
          <w:sz w:val="24"/>
        </w:rPr>
        <w:t>：</w:t>
      </w:r>
      <w:r>
        <w:rPr>
          <w:rFonts w:asciiTheme="minorEastAsia" w:hAnsiTheme="minorEastAsia"/>
          <w:sz w:val="24"/>
        </w:rPr>
        <w:t>见</w:t>
      </w:r>
      <w:r>
        <w:rPr>
          <w:rFonts w:hint="eastAsia" w:asciiTheme="minorEastAsia" w:hAnsiTheme="minorEastAsia"/>
          <w:sz w:val="24"/>
        </w:rPr>
        <w:t>投标人须知前附表（一）；</w:t>
      </w:r>
    </w:p>
    <w:p>
      <w:pPr>
        <w:spacing w:line="360" w:lineRule="auto"/>
        <w:ind w:left="964" w:hanging="964" w:hangingChars="400"/>
        <w:rPr>
          <w:rFonts w:asciiTheme="minorEastAsia" w:hAnsiTheme="minorEastAsia"/>
          <w:b/>
          <w:sz w:val="24"/>
        </w:rPr>
      </w:pPr>
      <w:r>
        <w:rPr>
          <w:rFonts w:asciiTheme="minorEastAsia" w:hAnsiTheme="minorEastAsia"/>
          <w:b/>
          <w:sz w:val="24"/>
        </w:rPr>
        <w:t xml:space="preserve">4.5.2   </w:t>
      </w:r>
      <w:r>
        <w:rPr>
          <w:rFonts w:hint="eastAsia" w:asciiTheme="minorEastAsia" w:hAnsiTheme="minorEastAsia"/>
          <w:b/>
          <w:sz w:val="24"/>
        </w:rPr>
        <w:t>投标文件中所须加盖公章部分均采用CA签章。</w:t>
      </w:r>
    </w:p>
    <w:p>
      <w:pPr>
        <w:pStyle w:val="46"/>
        <w:spacing w:beforeLines="100" w:after="240" w:afterLines="100"/>
        <w:jc w:val="left"/>
        <w:outlineLvl w:val="1"/>
        <w:rPr>
          <w:rFonts w:asciiTheme="minorEastAsia" w:hAnsiTheme="minorEastAsia"/>
          <w:sz w:val="30"/>
          <w:szCs w:val="30"/>
        </w:rPr>
      </w:pPr>
      <w:bookmarkStart w:id="278" w:name="_Toc32626"/>
      <w:bookmarkStart w:id="279" w:name="_Toc530551856"/>
      <w:bookmarkStart w:id="280" w:name="_Toc531359011"/>
      <w:r>
        <w:rPr>
          <w:rFonts w:hint="eastAsia" w:asciiTheme="minorEastAsia" w:hAnsiTheme="minorEastAsia"/>
          <w:sz w:val="30"/>
          <w:szCs w:val="30"/>
        </w:rPr>
        <w:t>五   投标文件</w:t>
      </w:r>
      <w:r>
        <w:rPr>
          <w:rFonts w:asciiTheme="minorEastAsia" w:hAnsiTheme="minorEastAsia"/>
          <w:sz w:val="30"/>
          <w:szCs w:val="30"/>
        </w:rPr>
        <w:t>的</w:t>
      </w:r>
      <w:r>
        <w:rPr>
          <w:rFonts w:hint="eastAsia" w:asciiTheme="minorEastAsia" w:hAnsiTheme="minorEastAsia"/>
          <w:sz w:val="30"/>
          <w:szCs w:val="30"/>
        </w:rPr>
        <w:t>提</w:t>
      </w:r>
      <w:r>
        <w:rPr>
          <w:rFonts w:asciiTheme="minorEastAsia" w:hAnsiTheme="minorEastAsia"/>
          <w:sz w:val="30"/>
          <w:szCs w:val="30"/>
        </w:rPr>
        <w:t>交</w:t>
      </w:r>
      <w:bookmarkEnd w:id="278"/>
      <w:bookmarkEnd w:id="279"/>
      <w:bookmarkEnd w:id="280"/>
    </w:p>
    <w:p>
      <w:pPr>
        <w:pStyle w:val="284"/>
        <w:rPr>
          <w:rFonts w:asciiTheme="minorEastAsia" w:hAnsiTheme="minorEastAsia" w:eastAsiaTheme="minorEastAsia"/>
        </w:rPr>
      </w:pPr>
      <w:bookmarkStart w:id="281" w:name="_Toc530551857"/>
      <w:bookmarkStart w:id="282" w:name="_Toc531359012"/>
      <w:bookmarkStart w:id="283" w:name="_Toc3021"/>
      <w:bookmarkStart w:id="284" w:name="_Toc34895557"/>
      <w:bookmarkStart w:id="285" w:name="_Toc58398282"/>
      <w:bookmarkStart w:id="286" w:name="_Toc58398408"/>
      <w:bookmarkStart w:id="287" w:name="_Toc35851396"/>
      <w:r>
        <w:rPr>
          <w:rFonts w:hint="eastAsia" w:asciiTheme="minorEastAsia" w:hAnsiTheme="minorEastAsia" w:eastAsiaTheme="minorEastAsia"/>
        </w:rPr>
        <w:t>5.1    投标文件导入</w:t>
      </w:r>
      <w:bookmarkEnd w:id="281"/>
      <w:bookmarkEnd w:id="282"/>
      <w:r>
        <w:rPr>
          <w:rFonts w:hint="eastAsia" w:asciiTheme="minorEastAsia" w:hAnsiTheme="minorEastAsia" w:eastAsiaTheme="minorEastAsia"/>
        </w:rPr>
        <w:t>和加密</w:t>
      </w:r>
      <w:bookmarkEnd w:id="283"/>
      <w:bookmarkEnd w:id="284"/>
      <w:bookmarkEnd w:id="285"/>
      <w:bookmarkEnd w:id="286"/>
      <w:bookmarkEnd w:id="287"/>
    </w:p>
    <w:p>
      <w:pPr>
        <w:wordWrap w:val="0"/>
        <w:spacing w:line="360" w:lineRule="auto"/>
        <w:ind w:left="964" w:hanging="964" w:hangingChars="400"/>
        <w:rPr>
          <w:rFonts w:asciiTheme="minorEastAsia" w:hAnsiTheme="minorEastAsia"/>
          <w:b/>
          <w:sz w:val="24"/>
        </w:rPr>
      </w:pPr>
      <w:r>
        <w:rPr>
          <w:rFonts w:hint="eastAsia" w:asciiTheme="minorEastAsia" w:hAnsiTheme="minorEastAsia"/>
          <w:b/>
          <w:sz w:val="24"/>
        </w:rPr>
        <w:t>5.1.1   投标人应当按照资格审查文件、资信商务及技术文件和报价文件三部分分别导入相应位置，各文件之间不得导错位置；</w:t>
      </w:r>
    </w:p>
    <w:p>
      <w:pPr>
        <w:wordWrap w:val="0"/>
        <w:spacing w:line="360" w:lineRule="auto"/>
        <w:ind w:left="964" w:hanging="964" w:hangingChars="400"/>
        <w:jc w:val="left"/>
        <w:rPr>
          <w:rFonts w:asciiTheme="minorEastAsia" w:hAnsiTheme="minorEastAsia"/>
          <w:sz w:val="24"/>
        </w:rPr>
      </w:pPr>
      <w:r>
        <w:rPr>
          <w:rFonts w:hint="eastAsia" w:asciiTheme="minorEastAsia" w:hAnsiTheme="minorEastAsia"/>
          <w:b/>
          <w:sz w:val="24"/>
        </w:rPr>
        <w:t>5.1.2   投标文件编制</w:t>
      </w:r>
      <w:r>
        <w:rPr>
          <w:rFonts w:asciiTheme="minorEastAsia" w:hAnsiTheme="minorEastAsia"/>
          <w:b/>
          <w:sz w:val="24"/>
        </w:rPr>
        <w:t>好后</w:t>
      </w:r>
      <w:r>
        <w:rPr>
          <w:rFonts w:hint="eastAsia" w:asciiTheme="minorEastAsia" w:hAnsiTheme="minorEastAsia"/>
          <w:b/>
          <w:sz w:val="24"/>
        </w:rPr>
        <w:t>应当生成电子加密投标文件，生成电子加密投标文件具体操作详见（电子招投标操作指南网址</w:t>
      </w:r>
      <w:r>
        <w:rPr>
          <w:rFonts w:hint="eastAsia" w:asciiTheme="minorEastAsia" w:hAnsiTheme="minorEastAsia"/>
          <w:b/>
          <w:sz w:val="24"/>
          <w:szCs w:val="24"/>
        </w:rPr>
        <w:t>：</w:t>
      </w:r>
      <w:r>
        <w:fldChar w:fldCharType="begin"/>
      </w:r>
      <w:r>
        <w:instrText xml:space="preserve"> HYPERLINK "https://service.zcygov.cn/" \l "/knowledges/CW1EtGwBFdiHxlNd6I3m/6IMVAG0BFdiHxlNdQ8Na" </w:instrText>
      </w:r>
      <w:r>
        <w:fldChar w:fldCharType="separate"/>
      </w:r>
      <w:r>
        <w:rPr>
          <w:rFonts w:hint="eastAsia" w:asciiTheme="minorEastAsia" w:hAnsiTheme="minorEastAsia"/>
          <w:b/>
          <w:sz w:val="24"/>
          <w:szCs w:val="24"/>
        </w:rPr>
        <w:t>https://service.zcygov.cn/#/knowledges/CW1EtGwBFdiHxlNd6I3m/6IMVAG0BFdiHxlNdQ</w:t>
      </w:r>
      <w:bookmarkStart w:id="288" w:name="_Hlt34895752"/>
      <w:r>
        <w:rPr>
          <w:rFonts w:hint="eastAsia" w:asciiTheme="minorEastAsia" w:hAnsiTheme="minorEastAsia"/>
          <w:b/>
          <w:sz w:val="24"/>
          <w:szCs w:val="24"/>
        </w:rPr>
        <w:t>8</w:t>
      </w:r>
      <w:bookmarkEnd w:id="288"/>
      <w:r>
        <w:rPr>
          <w:rFonts w:hint="eastAsia" w:asciiTheme="minorEastAsia" w:hAnsiTheme="minorEastAsia"/>
          <w:b/>
          <w:sz w:val="24"/>
          <w:szCs w:val="24"/>
        </w:rPr>
        <w:t>Na</w:t>
      </w:r>
      <w:r>
        <w:rPr>
          <w:rFonts w:hint="eastAsia" w:asciiTheme="minorEastAsia" w:hAnsiTheme="minorEastAsia"/>
          <w:b/>
          <w:sz w:val="24"/>
          <w:szCs w:val="24"/>
        </w:rPr>
        <w:fldChar w:fldCharType="end"/>
      </w:r>
      <w:r>
        <w:rPr>
          <w:rFonts w:hint="eastAsia" w:asciiTheme="minorEastAsia" w:hAnsiTheme="minorEastAsia"/>
          <w:sz w:val="24"/>
        </w:rPr>
        <w:t>）。</w:t>
      </w:r>
    </w:p>
    <w:p>
      <w:pPr>
        <w:pStyle w:val="284"/>
        <w:rPr>
          <w:rFonts w:asciiTheme="minorEastAsia" w:hAnsiTheme="minorEastAsia" w:eastAsiaTheme="minorEastAsia"/>
        </w:rPr>
      </w:pPr>
      <w:bookmarkStart w:id="289" w:name="_Toc58398409"/>
      <w:bookmarkStart w:id="290" w:name="_Toc34895558"/>
      <w:bookmarkStart w:id="291" w:name="_Toc531359013"/>
      <w:bookmarkStart w:id="292" w:name="_Toc530551858"/>
      <w:bookmarkStart w:id="293" w:name="_Toc58398283"/>
      <w:bookmarkStart w:id="294" w:name="_Toc21131"/>
      <w:bookmarkStart w:id="295" w:name="_Toc35851397"/>
      <w:r>
        <w:rPr>
          <w:rFonts w:hint="eastAsia" w:asciiTheme="minorEastAsia" w:hAnsiTheme="minorEastAsia" w:eastAsiaTheme="minorEastAsia"/>
        </w:rPr>
        <w:t>5.2     投标文件</w:t>
      </w:r>
      <w:r>
        <w:rPr>
          <w:rFonts w:asciiTheme="minorEastAsia" w:hAnsiTheme="minorEastAsia" w:eastAsiaTheme="minorEastAsia"/>
        </w:rPr>
        <w:t>的</w:t>
      </w:r>
      <w:r>
        <w:rPr>
          <w:rFonts w:hint="eastAsia" w:asciiTheme="minorEastAsia" w:hAnsiTheme="minorEastAsia" w:eastAsiaTheme="minorEastAsia"/>
        </w:rPr>
        <w:t>提交</w:t>
      </w:r>
      <w:bookmarkEnd w:id="289"/>
      <w:bookmarkEnd w:id="290"/>
      <w:bookmarkEnd w:id="291"/>
      <w:bookmarkEnd w:id="292"/>
      <w:bookmarkEnd w:id="293"/>
      <w:bookmarkEnd w:id="294"/>
      <w:bookmarkEnd w:id="295"/>
    </w:p>
    <w:p>
      <w:pPr>
        <w:spacing w:line="360" w:lineRule="auto"/>
        <w:ind w:left="960" w:hanging="960" w:hangingChars="400"/>
        <w:rPr>
          <w:rFonts w:asciiTheme="minorEastAsia" w:hAnsiTheme="minorEastAsia"/>
          <w:sz w:val="24"/>
        </w:rPr>
      </w:pPr>
      <w:bookmarkStart w:id="296" w:name="_Toc301187685"/>
      <w:r>
        <w:rPr>
          <w:rFonts w:hint="eastAsia" w:asciiTheme="minorEastAsia" w:hAnsiTheme="minorEastAsia"/>
          <w:sz w:val="24"/>
        </w:rPr>
        <w:t>5.2.1</w:t>
      </w:r>
      <w:bookmarkEnd w:id="296"/>
      <w:r>
        <w:rPr>
          <w:rFonts w:hint="eastAsia" w:asciiTheme="minorEastAsia" w:hAnsiTheme="minorEastAsia"/>
          <w:sz w:val="24"/>
        </w:rPr>
        <w:t xml:space="preserve">   投标文件</w:t>
      </w:r>
      <w:r>
        <w:rPr>
          <w:rFonts w:asciiTheme="minorEastAsia" w:hAnsiTheme="minorEastAsia"/>
          <w:sz w:val="24"/>
        </w:rPr>
        <w:t>提交截止</w:t>
      </w:r>
      <w:r>
        <w:rPr>
          <w:rFonts w:hint="eastAsia" w:asciiTheme="minorEastAsia" w:hAnsiTheme="minorEastAsia"/>
          <w:sz w:val="24"/>
        </w:rPr>
        <w:t>时间：</w:t>
      </w:r>
      <w:bookmarkStart w:id="297" w:name="_Toc301187686"/>
      <w:r>
        <w:rPr>
          <w:rFonts w:hint="eastAsia" w:asciiTheme="minorEastAsia" w:hAnsiTheme="minorEastAsia"/>
          <w:sz w:val="24"/>
        </w:rPr>
        <w:t>见第一章 招标公告</w:t>
      </w:r>
    </w:p>
    <w:p>
      <w:pPr>
        <w:spacing w:line="360" w:lineRule="auto"/>
        <w:ind w:left="960" w:hanging="960" w:hangingChars="400"/>
        <w:rPr>
          <w:rFonts w:asciiTheme="minorEastAsia" w:hAnsiTheme="minorEastAsia"/>
          <w:sz w:val="24"/>
        </w:rPr>
      </w:pPr>
      <w:r>
        <w:rPr>
          <w:rFonts w:hint="eastAsia" w:asciiTheme="minorEastAsia" w:hAnsiTheme="minorEastAsia"/>
          <w:sz w:val="24"/>
        </w:rPr>
        <w:t>5.2.2</w:t>
      </w:r>
      <w:bookmarkEnd w:id="297"/>
      <w:r>
        <w:rPr>
          <w:rFonts w:hint="eastAsia" w:asciiTheme="minorEastAsia" w:hAnsiTheme="minorEastAsia"/>
          <w:sz w:val="24"/>
        </w:rPr>
        <w:t xml:space="preserve">   投标文件提交地点：见第一章 招标公告</w:t>
      </w:r>
      <w:bookmarkStart w:id="298" w:name="_Toc301187687"/>
    </w:p>
    <w:p>
      <w:pPr>
        <w:spacing w:line="360" w:lineRule="auto"/>
        <w:ind w:left="960" w:hanging="960" w:hangingChars="400"/>
        <w:rPr>
          <w:rFonts w:asciiTheme="minorEastAsia" w:hAnsiTheme="minorEastAsia"/>
          <w:sz w:val="24"/>
        </w:rPr>
      </w:pPr>
      <w:r>
        <w:rPr>
          <w:rFonts w:hint="eastAsia" w:asciiTheme="minorEastAsia" w:hAnsiTheme="minorEastAsia"/>
          <w:sz w:val="24"/>
        </w:rPr>
        <w:t>5.2.3   不予</w:t>
      </w:r>
      <w:r>
        <w:rPr>
          <w:rFonts w:asciiTheme="minorEastAsia" w:hAnsiTheme="minorEastAsia"/>
          <w:sz w:val="24"/>
        </w:rPr>
        <w:t>接收</w:t>
      </w:r>
      <w:r>
        <w:rPr>
          <w:rFonts w:hint="eastAsia" w:asciiTheme="minorEastAsia" w:hAnsiTheme="minorEastAsia"/>
          <w:sz w:val="24"/>
        </w:rPr>
        <w:t>的</w:t>
      </w:r>
      <w:r>
        <w:rPr>
          <w:rFonts w:asciiTheme="minorEastAsia" w:hAnsiTheme="minorEastAsia"/>
          <w:sz w:val="24"/>
        </w:rPr>
        <w:t>投标文件</w:t>
      </w:r>
      <w:r>
        <w:rPr>
          <w:rFonts w:hint="eastAsia" w:asciiTheme="minorEastAsia" w:hAnsiTheme="minorEastAsia"/>
          <w:sz w:val="24"/>
        </w:rPr>
        <w:t>情形</w:t>
      </w:r>
    </w:p>
    <w:p>
      <w:pPr>
        <w:spacing w:line="360" w:lineRule="auto"/>
        <w:ind w:left="840" w:leftChars="400" w:firstLine="120" w:firstLineChars="50"/>
        <w:rPr>
          <w:rFonts w:asciiTheme="minorEastAsia" w:hAnsiTheme="minorEastAsia"/>
          <w:b/>
          <w:sz w:val="24"/>
        </w:rPr>
      </w:pPr>
      <w:r>
        <w:rPr>
          <w:rFonts w:asciiTheme="minorEastAsia" w:hAnsiTheme="minorEastAsia"/>
          <w:b/>
          <w:sz w:val="24"/>
        </w:rPr>
        <w:sym w:font="Wingdings 3" w:char="F070"/>
      </w:r>
      <w:r>
        <w:rPr>
          <w:rFonts w:asciiTheme="minorEastAsia" w:hAnsiTheme="minorEastAsia"/>
          <w:b/>
          <w:sz w:val="24"/>
        </w:rPr>
        <w:fldChar w:fldCharType="begin"/>
      </w:r>
      <w:r>
        <w:rPr>
          <w:rFonts w:hint="eastAsia" w:asciiTheme="minorEastAsia" w:hAnsiTheme="minorEastAsia"/>
          <w:b/>
          <w:sz w:val="24"/>
        </w:rPr>
        <w:instrText xml:space="preserve">= 1 \* GB2</w:instrText>
      </w:r>
      <w:r>
        <w:rPr>
          <w:rFonts w:asciiTheme="minorEastAsia" w:hAnsiTheme="minorEastAsia"/>
          <w:b/>
          <w:sz w:val="24"/>
        </w:rPr>
        <w:fldChar w:fldCharType="separate"/>
      </w:r>
      <w:r>
        <w:rPr>
          <w:rFonts w:hint="eastAsia" w:asciiTheme="minorEastAsia" w:hAnsiTheme="minorEastAsia"/>
          <w:b/>
          <w:sz w:val="24"/>
        </w:rPr>
        <w:t>⑴</w:t>
      </w:r>
      <w:r>
        <w:rPr>
          <w:rFonts w:asciiTheme="minorEastAsia" w:hAnsiTheme="minorEastAsia"/>
          <w:b/>
          <w:sz w:val="24"/>
        </w:rPr>
        <w:fldChar w:fldCharType="end"/>
      </w:r>
      <w:bookmarkEnd w:id="298"/>
      <w:r>
        <w:rPr>
          <w:rFonts w:hint="eastAsia" w:asciiTheme="minorEastAsia" w:hAnsiTheme="minorEastAsia"/>
          <w:b/>
          <w:sz w:val="24"/>
        </w:rPr>
        <w:t>投标截止时间前未完成传输的投标文件；</w:t>
      </w:r>
    </w:p>
    <w:p>
      <w:pPr>
        <w:spacing w:line="360" w:lineRule="auto"/>
        <w:ind w:left="840" w:leftChars="400" w:firstLine="120" w:firstLineChars="50"/>
        <w:rPr>
          <w:rFonts w:asciiTheme="minorEastAsia" w:hAnsiTheme="minorEastAsia"/>
          <w:sz w:val="24"/>
        </w:rPr>
      </w:pPr>
      <w:r>
        <w:rPr>
          <w:rFonts w:asciiTheme="minorEastAsia" w:hAnsiTheme="minorEastAsia"/>
          <w:b/>
          <w:sz w:val="24"/>
        </w:rPr>
        <w:sym w:font="Wingdings 3" w:char="F070"/>
      </w:r>
      <w:r>
        <w:rPr>
          <w:rFonts w:hint="eastAsia" w:asciiTheme="minorEastAsia" w:hAnsiTheme="minorEastAsia"/>
          <w:b/>
          <w:sz w:val="24"/>
        </w:rPr>
        <w:t>⑵未生成加密的投标文件</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 xml:space="preserve">5.2.4   </w:t>
      </w:r>
      <w:r>
        <w:rPr>
          <w:rFonts w:hint="eastAsia" w:asciiTheme="minorEastAsia" w:hAnsiTheme="minorEastAsia"/>
          <w:sz w:val="24"/>
        </w:rPr>
        <w:t>投标人所提交的投标文件不予退还。</w:t>
      </w:r>
    </w:p>
    <w:p>
      <w:pPr>
        <w:pStyle w:val="284"/>
        <w:rPr>
          <w:rFonts w:asciiTheme="minorEastAsia" w:hAnsiTheme="minorEastAsia" w:eastAsiaTheme="minorEastAsia"/>
        </w:rPr>
      </w:pPr>
      <w:bookmarkStart w:id="299" w:name="_Toc35851398"/>
      <w:bookmarkStart w:id="300" w:name="_Toc530551859"/>
      <w:bookmarkStart w:id="301" w:name="_Toc58398410"/>
      <w:bookmarkStart w:id="302" w:name="_Toc58398284"/>
      <w:bookmarkStart w:id="303" w:name="_Toc34895559"/>
      <w:bookmarkStart w:id="304" w:name="_Toc4047"/>
      <w:bookmarkStart w:id="305" w:name="_Toc531359014"/>
      <w:r>
        <w:rPr>
          <w:rFonts w:hint="eastAsia" w:asciiTheme="minorEastAsia" w:hAnsiTheme="minorEastAsia" w:eastAsiaTheme="minorEastAsia"/>
        </w:rPr>
        <w:t>5.3     投标文件</w:t>
      </w:r>
      <w:r>
        <w:rPr>
          <w:rFonts w:asciiTheme="minorEastAsia" w:hAnsiTheme="minorEastAsia" w:eastAsiaTheme="minorEastAsia"/>
        </w:rPr>
        <w:t>修改和</w:t>
      </w:r>
      <w:r>
        <w:rPr>
          <w:rFonts w:hint="eastAsia" w:asciiTheme="minorEastAsia" w:hAnsiTheme="minorEastAsia" w:eastAsiaTheme="minorEastAsia"/>
        </w:rPr>
        <w:t>撤回</w:t>
      </w:r>
      <w:bookmarkEnd w:id="299"/>
      <w:bookmarkEnd w:id="300"/>
      <w:bookmarkEnd w:id="301"/>
      <w:bookmarkEnd w:id="302"/>
      <w:bookmarkEnd w:id="303"/>
      <w:bookmarkEnd w:id="304"/>
      <w:bookmarkEnd w:id="305"/>
    </w:p>
    <w:p>
      <w:pPr>
        <w:spacing w:line="360" w:lineRule="auto"/>
        <w:ind w:left="960" w:hanging="960" w:hangingChars="400"/>
        <w:rPr>
          <w:rFonts w:asciiTheme="minorEastAsia" w:hAnsiTheme="minorEastAsia"/>
          <w:b/>
          <w:sz w:val="24"/>
        </w:rPr>
      </w:pPr>
      <w:r>
        <w:rPr>
          <w:rFonts w:hint="eastAsia" w:asciiTheme="minorEastAsia" w:hAnsiTheme="minorEastAsia"/>
          <w:sz w:val="24"/>
        </w:rPr>
        <w:t>5.</w:t>
      </w:r>
      <w:r>
        <w:rPr>
          <w:rFonts w:asciiTheme="minorEastAsia" w:hAnsiTheme="minorEastAsia"/>
          <w:sz w:val="24"/>
        </w:rPr>
        <w:t>3</w:t>
      </w:r>
      <w:r>
        <w:rPr>
          <w:rFonts w:hint="eastAsia" w:asciiTheme="minorEastAsia" w:hAnsiTheme="minorEastAsia"/>
          <w:sz w:val="24"/>
        </w:rPr>
        <w:t>.1   在投标截止</w:t>
      </w:r>
      <w:r>
        <w:rPr>
          <w:rFonts w:asciiTheme="minorEastAsia" w:hAnsiTheme="minorEastAsia"/>
          <w:sz w:val="24"/>
        </w:rPr>
        <w:t>时间</w:t>
      </w:r>
      <w:r>
        <w:rPr>
          <w:rFonts w:hint="eastAsia" w:asciiTheme="minorEastAsia" w:hAnsiTheme="minorEastAsia"/>
          <w:sz w:val="24"/>
        </w:rPr>
        <w:t>前，投标人可对已提交的</w:t>
      </w:r>
      <w:r>
        <w:rPr>
          <w:rFonts w:hint="eastAsia" w:asciiTheme="minorEastAsia" w:hAnsiTheme="minorEastAsia"/>
          <w:kern w:val="0"/>
          <w:sz w:val="24"/>
        </w:rPr>
        <w:t>投标文件</w:t>
      </w:r>
      <w:r>
        <w:rPr>
          <w:rFonts w:hint="eastAsia" w:asciiTheme="minorEastAsia" w:hAnsiTheme="minorEastAsia"/>
          <w:sz w:val="24"/>
        </w:rPr>
        <w:t>进行</w:t>
      </w:r>
      <w:r>
        <w:rPr>
          <w:rFonts w:asciiTheme="minorEastAsia" w:hAnsiTheme="minorEastAsia"/>
          <w:sz w:val="24"/>
        </w:rPr>
        <w:t>补充</w:t>
      </w:r>
      <w:r>
        <w:rPr>
          <w:rFonts w:hint="eastAsia" w:asciiTheme="minorEastAsia" w:hAnsiTheme="minorEastAsia"/>
          <w:sz w:val="24"/>
        </w:rPr>
        <w:t>、修改或撤回。</w:t>
      </w:r>
      <w:r>
        <w:rPr>
          <w:rFonts w:hint="eastAsia" w:asciiTheme="minorEastAsia" w:hAnsiTheme="minorEastAsia"/>
          <w:b/>
          <w:sz w:val="24"/>
        </w:rPr>
        <w:t>补充、修改投标文件的，应当先行撤回原文件，补充、修改后重新生成加密的投标文件并重新上传提交；</w:t>
      </w:r>
    </w:p>
    <w:p>
      <w:pPr>
        <w:spacing w:line="360" w:lineRule="auto"/>
        <w:ind w:left="964" w:hanging="964" w:hangingChars="400"/>
        <w:rPr>
          <w:rFonts w:asciiTheme="minorEastAsia" w:hAnsiTheme="minorEastAsia"/>
          <w:b/>
          <w:sz w:val="24"/>
        </w:rPr>
      </w:pPr>
      <w:r>
        <w:rPr>
          <w:rFonts w:asciiTheme="minorEastAsia" w:hAnsiTheme="minorEastAsia"/>
          <w:b/>
          <w:sz w:val="24"/>
        </w:rPr>
        <w:t xml:space="preserve">5.3.2   </w:t>
      </w:r>
      <w:r>
        <w:rPr>
          <w:rFonts w:hint="eastAsia" w:asciiTheme="minorEastAsia" w:hAnsiTheme="minorEastAsia"/>
          <w:b/>
          <w:sz w:val="24"/>
        </w:rPr>
        <w:t>补充、修改后重新提交的投标文件应按招标文件的规定编制、加密、导入和提交；</w:t>
      </w:r>
    </w:p>
    <w:p>
      <w:pPr>
        <w:spacing w:line="360" w:lineRule="auto"/>
        <w:ind w:left="960" w:hanging="960" w:hangingChars="400"/>
        <w:rPr>
          <w:rFonts w:asciiTheme="minorEastAsia" w:hAnsiTheme="minorEastAsia"/>
          <w:sz w:val="24"/>
        </w:rPr>
      </w:pPr>
      <w:r>
        <w:rPr>
          <w:rFonts w:asciiTheme="minorEastAsia" w:hAnsiTheme="minorEastAsia"/>
          <w:sz w:val="24"/>
        </w:rPr>
        <w:t xml:space="preserve">5.3.3   </w:t>
      </w:r>
      <w:r>
        <w:rPr>
          <w:rFonts w:hint="eastAsia" w:asciiTheme="minorEastAsia" w:hAnsiTheme="minorEastAsia"/>
          <w:sz w:val="24"/>
        </w:rPr>
        <w:t>在投标截止时间后，投标人不得修改、撤回已提交的投标文件。</w:t>
      </w:r>
    </w:p>
    <w:p>
      <w:pPr>
        <w:pStyle w:val="284"/>
        <w:rPr>
          <w:rFonts w:asciiTheme="minorEastAsia" w:hAnsiTheme="minorEastAsia" w:eastAsiaTheme="minorEastAsia"/>
        </w:rPr>
      </w:pPr>
      <w:bookmarkStart w:id="306" w:name="_Toc34895560"/>
      <w:bookmarkStart w:id="307" w:name="_Toc58398411"/>
      <w:bookmarkStart w:id="308" w:name="_Toc58398285"/>
      <w:bookmarkStart w:id="309" w:name="_Toc35851399"/>
      <w:bookmarkStart w:id="310" w:name="_Toc531359015"/>
      <w:bookmarkStart w:id="311" w:name="_Toc25785"/>
      <w:r>
        <w:rPr>
          <w:rFonts w:hint="eastAsia" w:asciiTheme="minorEastAsia" w:hAnsiTheme="minorEastAsia" w:eastAsiaTheme="minorEastAsia"/>
        </w:rPr>
        <w:t>5.4     备选</w:t>
      </w:r>
      <w:r>
        <w:rPr>
          <w:rFonts w:asciiTheme="minorEastAsia" w:hAnsiTheme="minorEastAsia" w:eastAsiaTheme="minorEastAsia"/>
        </w:rPr>
        <w:t>投标</w:t>
      </w:r>
      <w:r>
        <w:rPr>
          <w:rFonts w:hint="eastAsia" w:asciiTheme="minorEastAsia" w:hAnsiTheme="minorEastAsia" w:eastAsiaTheme="minorEastAsia"/>
        </w:rPr>
        <w:t>方案</w:t>
      </w:r>
      <w:bookmarkEnd w:id="306"/>
      <w:bookmarkEnd w:id="307"/>
      <w:bookmarkEnd w:id="308"/>
      <w:bookmarkEnd w:id="309"/>
      <w:bookmarkEnd w:id="310"/>
      <w:bookmarkEnd w:id="311"/>
    </w:p>
    <w:p>
      <w:pPr>
        <w:spacing w:line="360" w:lineRule="auto"/>
        <w:ind w:left="960" w:hanging="960" w:hangingChars="400"/>
        <w:rPr>
          <w:rFonts w:asciiTheme="minorEastAsia" w:hAnsiTheme="minorEastAsia"/>
          <w:b/>
          <w:sz w:val="24"/>
        </w:rPr>
      </w:pPr>
      <w:r>
        <w:rPr>
          <w:rFonts w:hint="eastAsia" w:asciiTheme="minorEastAsia" w:hAnsiTheme="minorEastAsia"/>
          <w:sz w:val="24"/>
        </w:rPr>
        <w:t xml:space="preserve">        本</w:t>
      </w:r>
      <w:r>
        <w:rPr>
          <w:rFonts w:asciiTheme="minorEastAsia" w:hAnsiTheme="minorEastAsia"/>
          <w:sz w:val="24"/>
        </w:rPr>
        <w:t>项目不接受备选投标方案。</w:t>
      </w:r>
      <w:r>
        <w:rPr>
          <w:rFonts w:hint="eastAsia" w:asciiTheme="minorEastAsia" w:hAnsiTheme="minorEastAsia"/>
          <w:b/>
          <w:sz w:val="24"/>
        </w:rPr>
        <w:t>与“电子投标文件”同时生成的“备份投标文件”不是投标备选（替代）投标方案。</w:t>
      </w:r>
    </w:p>
    <w:p>
      <w:pPr>
        <w:pStyle w:val="284"/>
        <w:rPr>
          <w:rFonts w:asciiTheme="minorEastAsia" w:hAnsiTheme="minorEastAsia" w:eastAsiaTheme="minorEastAsia"/>
        </w:rPr>
      </w:pPr>
      <w:bookmarkStart w:id="312" w:name="_Toc15438"/>
      <w:bookmarkStart w:id="313" w:name="_Toc58398286"/>
      <w:bookmarkStart w:id="314" w:name="_Toc58398412"/>
      <w:bookmarkStart w:id="315" w:name="_Toc14170771"/>
      <w:bookmarkStart w:id="316" w:name="_Toc35851400"/>
      <w:bookmarkStart w:id="317" w:name="_Toc34895561"/>
      <w:bookmarkStart w:id="318" w:name="_Toc28354563"/>
      <w:r>
        <w:rPr>
          <w:rFonts w:hint="eastAsia" w:asciiTheme="minorEastAsia" w:hAnsiTheme="minorEastAsia" w:eastAsiaTheme="minorEastAsia"/>
        </w:rPr>
        <w:t>5.5     投标诚实信用</w:t>
      </w:r>
      <w:bookmarkEnd w:id="312"/>
      <w:bookmarkEnd w:id="313"/>
      <w:bookmarkEnd w:id="314"/>
      <w:bookmarkEnd w:id="315"/>
      <w:bookmarkEnd w:id="316"/>
      <w:bookmarkEnd w:id="317"/>
      <w:bookmarkEnd w:id="318"/>
    </w:p>
    <w:p>
      <w:pPr>
        <w:spacing w:line="360" w:lineRule="auto"/>
        <w:ind w:left="960" w:hanging="960" w:hangingChars="400"/>
        <w:rPr>
          <w:rFonts w:asciiTheme="minorEastAsia" w:hAnsiTheme="minorEastAsia"/>
          <w:sz w:val="24"/>
        </w:rPr>
      </w:pPr>
      <w:bookmarkStart w:id="319" w:name="_Toc301187651"/>
      <w:r>
        <w:rPr>
          <w:rFonts w:hint="eastAsia" w:asciiTheme="minorEastAsia" w:hAnsiTheme="minorEastAsia"/>
          <w:sz w:val="24"/>
        </w:rPr>
        <w:t>5.5.1   投标人应当遵守诚实信用原则。</w:t>
      </w:r>
    </w:p>
    <w:p>
      <w:pPr>
        <w:spacing w:line="360" w:lineRule="auto"/>
        <w:ind w:left="960" w:hanging="960" w:hangingChars="400"/>
        <w:rPr>
          <w:rFonts w:asciiTheme="minorEastAsia" w:hAnsiTheme="minorEastAsia"/>
          <w:sz w:val="24"/>
        </w:rPr>
      </w:pPr>
      <w:r>
        <w:rPr>
          <w:rFonts w:hint="eastAsia" w:asciiTheme="minorEastAsia" w:hAnsiTheme="minorEastAsia"/>
          <w:sz w:val="24"/>
        </w:rPr>
        <w:t>5.5.2   投标人有</w:t>
      </w:r>
      <w:r>
        <w:rPr>
          <w:rFonts w:asciiTheme="minorEastAsia" w:hAnsiTheme="minorEastAsia"/>
          <w:sz w:val="24"/>
        </w:rPr>
        <w:t>下列情</w:t>
      </w:r>
      <w:r>
        <w:rPr>
          <w:rFonts w:hint="eastAsia" w:asciiTheme="minorEastAsia" w:hAnsiTheme="minorEastAsia"/>
          <w:sz w:val="24"/>
        </w:rPr>
        <w:t>形之一的</w:t>
      </w:r>
      <w:r>
        <w:rPr>
          <w:rFonts w:asciiTheme="minorEastAsia" w:hAnsiTheme="minorEastAsia"/>
          <w:sz w:val="24"/>
        </w:rPr>
        <w:t>，</w:t>
      </w:r>
      <w:r>
        <w:rPr>
          <w:rFonts w:hint="eastAsia" w:asciiTheme="minorEastAsia" w:hAnsiTheme="minorEastAsia"/>
          <w:sz w:val="24"/>
        </w:rPr>
        <w:t>将会报告财政部门并按照相关规定处理</w:t>
      </w:r>
      <w:r>
        <w:rPr>
          <w:rFonts w:asciiTheme="minorEastAsia" w:hAnsiTheme="minorEastAsia"/>
          <w:sz w:val="24"/>
        </w:rPr>
        <w:t>：</w:t>
      </w:r>
      <w:bookmarkEnd w:id="319"/>
    </w:p>
    <w:p>
      <w:pPr>
        <w:spacing w:line="360" w:lineRule="auto"/>
        <w:ind w:left="840" w:leftChars="400" w:firstLine="120" w:firstLineChars="50"/>
        <w:rPr>
          <w:rFonts w:asciiTheme="minorEastAsia" w:hAnsiTheme="minorEastAsia"/>
          <w:sz w:val="24"/>
        </w:rPr>
      </w:pPr>
      <w:bookmarkStart w:id="320" w:name="_Toc301187652"/>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投标人在投标有效期内撤销投标文件的；</w:t>
      </w:r>
      <w:bookmarkEnd w:id="320"/>
      <w:bookmarkStart w:id="321" w:name="_Toc301187653"/>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未按规定提交履约保证金的；</w:t>
      </w:r>
      <w:bookmarkEnd w:id="321"/>
      <w:bookmarkStart w:id="322" w:name="_Toc301187654"/>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投标人在投标过程中弄虚作假，提供虚假材料</w:t>
      </w:r>
      <w:r>
        <w:rPr>
          <w:rFonts w:hint="eastAsia" w:asciiTheme="minorEastAsia" w:hAnsiTheme="minorEastAsia"/>
          <w:sz w:val="24"/>
        </w:rPr>
        <w:t>的</w:t>
      </w:r>
      <w:r>
        <w:rPr>
          <w:rFonts w:asciiTheme="minorEastAsia" w:hAnsiTheme="minorEastAsia"/>
          <w:sz w:val="24"/>
        </w:rPr>
        <w:t>；</w:t>
      </w:r>
      <w:bookmarkEnd w:id="322"/>
      <w:bookmarkStart w:id="323" w:name="_Toc301187655"/>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中标人无正当理由不与采购人签订合同的；</w:t>
      </w:r>
      <w:bookmarkEnd w:id="323"/>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投标人有串通投标行为的；</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严重扰乱政府采购程序的；</w:t>
      </w:r>
      <w:bookmarkStart w:id="324" w:name="_Toc301187658"/>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违反其他法律法规规定的情形。</w:t>
      </w:r>
      <w:bookmarkEnd w:id="324"/>
    </w:p>
    <w:p>
      <w:pPr>
        <w:spacing w:line="360" w:lineRule="auto"/>
        <w:ind w:left="972" w:hanging="972" w:hangingChars="405"/>
        <w:rPr>
          <w:rFonts w:asciiTheme="minorEastAsia" w:hAnsiTheme="minorEastAsia"/>
          <w:sz w:val="24"/>
        </w:rPr>
      </w:pPr>
      <w:r>
        <w:rPr>
          <w:rFonts w:hint="eastAsia" w:asciiTheme="minorEastAsia" w:hAnsiTheme="minorEastAsia"/>
          <w:sz w:val="24"/>
        </w:rPr>
        <w:t>5.5.3因投标人有第5.5.2条情形之一造成采购人和采购代理机构损失的，采购人和采购代理机构有权追究投标人赔偿责任。</w:t>
      </w:r>
    </w:p>
    <w:p>
      <w:pPr>
        <w:pStyle w:val="46"/>
        <w:spacing w:beforeLines="100" w:after="240" w:afterLines="100"/>
        <w:jc w:val="left"/>
        <w:outlineLvl w:val="1"/>
        <w:rPr>
          <w:rFonts w:asciiTheme="minorEastAsia" w:hAnsiTheme="minorEastAsia"/>
          <w:sz w:val="30"/>
          <w:szCs w:val="30"/>
        </w:rPr>
      </w:pPr>
      <w:bookmarkStart w:id="325" w:name="_Toc531359017"/>
      <w:bookmarkStart w:id="326" w:name="_Toc32068"/>
      <w:bookmarkStart w:id="327" w:name="_Toc530551861"/>
      <w:r>
        <w:rPr>
          <w:rFonts w:hint="eastAsia" w:asciiTheme="minorEastAsia" w:hAnsiTheme="minorEastAsia"/>
          <w:sz w:val="30"/>
          <w:szCs w:val="30"/>
        </w:rPr>
        <w:t>六    开标、资格审查</w:t>
      </w:r>
      <w:r>
        <w:rPr>
          <w:rFonts w:asciiTheme="minorEastAsia" w:hAnsiTheme="minorEastAsia"/>
          <w:sz w:val="30"/>
          <w:szCs w:val="30"/>
        </w:rPr>
        <w:t>、评标</w:t>
      </w:r>
      <w:bookmarkEnd w:id="325"/>
      <w:bookmarkEnd w:id="326"/>
      <w:bookmarkEnd w:id="327"/>
    </w:p>
    <w:p>
      <w:pPr>
        <w:spacing w:line="360" w:lineRule="auto"/>
        <w:ind w:left="945" w:leftChars="450"/>
        <w:rPr>
          <w:rFonts w:asciiTheme="minorEastAsia" w:hAnsiTheme="minorEastAsia"/>
          <w:b/>
          <w:sz w:val="24"/>
        </w:rPr>
      </w:pPr>
      <w:r>
        <w:rPr>
          <w:rFonts w:hint="eastAsia" w:asciiTheme="minorEastAsia" w:hAnsiTheme="minorEastAsia"/>
          <w:b/>
          <w:sz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400-881-7190）。</w:t>
      </w:r>
    </w:p>
    <w:p>
      <w:pPr>
        <w:pStyle w:val="284"/>
        <w:rPr>
          <w:rFonts w:asciiTheme="minorEastAsia" w:hAnsiTheme="minorEastAsia" w:eastAsiaTheme="minorEastAsia"/>
        </w:rPr>
      </w:pPr>
      <w:bookmarkStart w:id="328" w:name="_Toc58398288"/>
      <w:bookmarkStart w:id="329" w:name="_Toc17196"/>
      <w:bookmarkStart w:id="330" w:name="_Toc35851402"/>
      <w:bookmarkStart w:id="331" w:name="_Toc531359018"/>
      <w:bookmarkStart w:id="332" w:name="_Toc34895563"/>
      <w:bookmarkStart w:id="333" w:name="_Toc58398414"/>
      <w:bookmarkStart w:id="334" w:name="_Toc530551862"/>
      <w:r>
        <w:rPr>
          <w:rFonts w:hint="eastAsia" w:asciiTheme="minorEastAsia" w:hAnsiTheme="minorEastAsia" w:eastAsiaTheme="minorEastAsia"/>
        </w:rPr>
        <w:t>6.1     开标</w:t>
      </w:r>
      <w:bookmarkEnd w:id="328"/>
      <w:bookmarkEnd w:id="329"/>
      <w:bookmarkEnd w:id="330"/>
      <w:bookmarkEnd w:id="331"/>
      <w:bookmarkEnd w:id="332"/>
      <w:bookmarkEnd w:id="333"/>
      <w:bookmarkEnd w:id="334"/>
    </w:p>
    <w:p>
      <w:pPr>
        <w:spacing w:line="360" w:lineRule="auto"/>
        <w:ind w:left="960" w:hanging="960" w:hangingChars="400"/>
        <w:rPr>
          <w:rFonts w:asciiTheme="minorEastAsia" w:hAnsiTheme="minorEastAsia"/>
          <w:sz w:val="24"/>
        </w:rPr>
      </w:pPr>
      <w:r>
        <w:rPr>
          <w:rFonts w:hint="eastAsia" w:asciiTheme="minorEastAsia" w:hAnsiTheme="minorEastAsia"/>
          <w:sz w:val="24"/>
        </w:rPr>
        <w:t>6.1.1   开标</w:t>
      </w:r>
      <w:r>
        <w:rPr>
          <w:rFonts w:asciiTheme="minorEastAsia" w:hAnsiTheme="minorEastAsia"/>
          <w:sz w:val="24"/>
        </w:rPr>
        <w:t>时间</w:t>
      </w:r>
      <w:r>
        <w:rPr>
          <w:rFonts w:hint="eastAsia" w:asciiTheme="minorEastAsia" w:hAnsiTheme="minorEastAsia"/>
          <w:sz w:val="24"/>
        </w:rPr>
        <w:t>和地</w:t>
      </w:r>
      <w:r>
        <w:rPr>
          <w:rFonts w:asciiTheme="minorEastAsia" w:hAnsiTheme="minorEastAsia"/>
          <w:sz w:val="24"/>
        </w:rPr>
        <w:t>点：见投标人须知前附表（一）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6.1.2   投标人的</w:t>
      </w:r>
      <w:r>
        <w:rPr>
          <w:rFonts w:hint="eastAsia" w:asciiTheme="minorEastAsia" w:hAnsiTheme="minorEastAsia"/>
          <w:sz w:val="24"/>
        </w:rPr>
        <w:t>投标人代表应当在线参加，否则视同</w:t>
      </w:r>
      <w:r>
        <w:rPr>
          <w:rFonts w:asciiTheme="minorEastAsia" w:hAnsiTheme="minorEastAsia"/>
          <w:sz w:val="24"/>
        </w:rPr>
        <w:t>认可开标结果</w:t>
      </w:r>
      <w:r>
        <w:rPr>
          <w:rFonts w:hint="eastAsia" w:asciiTheme="minorEastAsia" w:hAnsiTheme="minorEastAsia"/>
          <w:sz w:val="24"/>
        </w:rPr>
        <w:t>，事后不得对采购相关人员、开标过程和开标结果提出质疑；</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3</w:t>
      </w:r>
      <w:r>
        <w:rPr>
          <w:rFonts w:hint="eastAsia" w:asciiTheme="minorEastAsia" w:hAnsiTheme="minorEastAsia"/>
          <w:sz w:val="24"/>
        </w:rPr>
        <w:t xml:space="preserve">   开标</w:t>
      </w:r>
      <w:r>
        <w:rPr>
          <w:rFonts w:asciiTheme="minorEastAsia" w:hAnsiTheme="minorEastAsia"/>
          <w:sz w:val="24"/>
        </w:rPr>
        <w:t>程序</w:t>
      </w:r>
    </w:p>
    <w:p>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 xml:space="preserve">主持人宣布项目开标会开始，介绍参加本次开标会的相关人员； </w:t>
      </w:r>
    </w:p>
    <w:p>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介绍招标项目招标情况，</w:t>
      </w:r>
      <w:r>
        <w:rPr>
          <w:rFonts w:asciiTheme="minorEastAsia" w:hAnsiTheme="minorEastAsia"/>
          <w:sz w:val="24"/>
        </w:rPr>
        <w:t>包括</w:t>
      </w:r>
      <w:r>
        <w:rPr>
          <w:rFonts w:hint="eastAsia" w:asciiTheme="minorEastAsia" w:hAnsiTheme="minorEastAsia"/>
          <w:sz w:val="24"/>
        </w:rPr>
        <w:t>采购方式，发布媒体，提交投标文件的投标人家数、投标人名称；</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宣布开标纪律；</w:t>
      </w:r>
    </w:p>
    <w:p>
      <w:pPr>
        <w:wordWrap w:val="0"/>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w:t>
      </w:r>
      <w:r>
        <w:rPr>
          <w:rFonts w:asciiTheme="minorEastAsia" w:hAnsiTheme="minorEastAsia"/>
          <w:sz w:val="24"/>
        </w:rPr>
        <w:t>填写</w:t>
      </w:r>
      <w:r>
        <w:rPr>
          <w:rFonts w:hint="eastAsia" w:asciiTheme="minorEastAsia" w:hAnsiTheme="minorEastAsia"/>
          <w:sz w:val="24"/>
        </w:rPr>
        <w:t>并</w:t>
      </w:r>
      <w:r>
        <w:rPr>
          <w:rFonts w:asciiTheme="minorEastAsia" w:hAnsiTheme="minorEastAsia"/>
          <w:sz w:val="24"/>
        </w:rPr>
        <w:t>通过在线</w:t>
      </w:r>
      <w:r>
        <w:rPr>
          <w:rFonts w:hint="eastAsia" w:asciiTheme="minorEastAsia" w:hAnsiTheme="minorEastAsia"/>
          <w:sz w:val="24"/>
        </w:rPr>
        <w:t>询标</w:t>
      </w:r>
      <w:r>
        <w:rPr>
          <w:rFonts w:asciiTheme="minorEastAsia" w:hAnsiTheme="minorEastAsia"/>
          <w:sz w:val="24"/>
        </w:rPr>
        <w:t>澄清方式递交</w:t>
      </w:r>
      <w:r>
        <w:rPr>
          <w:rFonts w:hint="eastAsia" w:asciiTheme="minorEastAsia" w:hAnsiTheme="minorEastAsia"/>
          <w:sz w:val="24"/>
        </w:rPr>
        <w:t>《政府采购活动现场确认声明书》（见</w:t>
      </w:r>
      <w:r>
        <w:rPr>
          <w:rFonts w:asciiTheme="minorEastAsia" w:hAnsiTheme="minorEastAsia"/>
          <w:sz w:val="24"/>
        </w:rPr>
        <w:t>招标文件附件</w:t>
      </w:r>
      <w:r>
        <w:rPr>
          <w:rFonts w:hint="eastAsia" w:asciiTheme="minorEastAsia" w:hAnsiTheme="minorEastAsia"/>
          <w:sz w:val="24"/>
        </w:rPr>
        <w:t>），</w:t>
      </w:r>
      <w:r>
        <w:rPr>
          <w:rFonts w:asciiTheme="minorEastAsia" w:hAnsiTheme="minorEastAsia"/>
          <w:sz w:val="24"/>
        </w:rPr>
        <w:t>递交时间为</w:t>
      </w:r>
      <w:r>
        <w:rPr>
          <w:rFonts w:hint="eastAsia" w:asciiTheme="minorEastAsia" w:hAnsiTheme="minorEastAsia"/>
          <w:sz w:val="24"/>
        </w:rPr>
        <w:t>询标函</w:t>
      </w:r>
      <w:r>
        <w:rPr>
          <w:rFonts w:asciiTheme="minorEastAsia" w:hAnsiTheme="minorEastAsia"/>
          <w:sz w:val="24"/>
        </w:rPr>
        <w:t>发出后20</w:t>
      </w:r>
      <w:r>
        <w:rPr>
          <w:rFonts w:hint="eastAsia" w:asciiTheme="minorEastAsia" w:hAnsiTheme="minorEastAsia"/>
          <w:sz w:val="24"/>
        </w:rPr>
        <w:t>分钟内</w:t>
      </w:r>
      <w:r>
        <w:rPr>
          <w:rFonts w:asciiTheme="minorEastAsia" w:hAnsiTheme="minorEastAsia"/>
          <w:sz w:val="24"/>
        </w:rPr>
        <w:t>，否则视为</w:t>
      </w:r>
      <w:r>
        <w:rPr>
          <w:rFonts w:hint="eastAsia" w:asciiTheme="minorEastAsia" w:hAnsiTheme="minorEastAsia"/>
          <w:sz w:val="24"/>
        </w:rPr>
        <w:t>投标</w:t>
      </w:r>
      <w:r>
        <w:rPr>
          <w:rFonts w:asciiTheme="minorEastAsia" w:hAnsiTheme="minorEastAsia"/>
          <w:sz w:val="24"/>
        </w:rPr>
        <w:t>人</w:t>
      </w:r>
      <w:r>
        <w:rPr>
          <w:rFonts w:hint="eastAsia" w:asciiTheme="minorEastAsia" w:hAnsiTheme="minorEastAsia"/>
          <w:sz w:val="24"/>
        </w:rPr>
        <w:t>放弃</w:t>
      </w:r>
      <w:r>
        <w:rPr>
          <w:rFonts w:asciiTheme="minorEastAsia" w:hAnsiTheme="minorEastAsia"/>
          <w:sz w:val="24"/>
        </w:rPr>
        <w:t>投标</w:t>
      </w:r>
      <w:r>
        <w:rPr>
          <w:rFonts w:hint="eastAsia" w:asciiTheme="minorEastAsia" w:hAnsiTheme="minorEastAsia"/>
          <w:sz w:val="24"/>
        </w:rPr>
        <w:t>；</w:t>
      </w:r>
    </w:p>
    <w:p>
      <w:pPr>
        <w:wordWrap w:val="0"/>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投标人进行在线解密（解密时间</w:t>
      </w:r>
      <w:r>
        <w:rPr>
          <w:rFonts w:asciiTheme="minorEastAsia" w:hAnsiTheme="minorEastAsia"/>
          <w:sz w:val="24"/>
        </w:rPr>
        <w:t>为</w:t>
      </w:r>
      <w:r>
        <w:rPr>
          <w:rFonts w:hint="eastAsia" w:asciiTheme="minorEastAsia" w:hAnsiTheme="minorEastAsia"/>
          <w:sz w:val="24"/>
        </w:rPr>
        <w:t>投标截止</w:t>
      </w:r>
      <w:r>
        <w:rPr>
          <w:rFonts w:asciiTheme="minorEastAsia" w:hAnsiTheme="minorEastAsia"/>
          <w:sz w:val="24"/>
        </w:rPr>
        <w:t>时间</w:t>
      </w:r>
      <w:r>
        <w:rPr>
          <w:rFonts w:hint="eastAsia" w:asciiTheme="minorEastAsia" w:hAnsiTheme="minorEastAsia"/>
          <w:sz w:val="24"/>
        </w:rPr>
        <w:t>后30分钟内）；解密未成功的，投标人应当在解密时间内向采购代理机构通过电子邮箱</w:t>
      </w:r>
      <w:r>
        <w:rPr>
          <w:rFonts w:hint="eastAsia" w:asciiTheme="minorEastAsia" w:hAnsiTheme="minorEastAsia"/>
          <w:b/>
          <w:sz w:val="24"/>
        </w:rPr>
        <w:t>（</w:t>
      </w:r>
      <w:r>
        <w:rPr>
          <w:rFonts w:hint="eastAsia" w:asciiTheme="minorEastAsia" w:hAnsiTheme="minorEastAsia"/>
          <w:b/>
          <w:sz w:val="24"/>
          <w:szCs w:val="24"/>
          <w:u w:val="single"/>
          <w:lang w:eastAsia="zh-CN"/>
        </w:rPr>
        <w:t>1658819807</w:t>
      </w:r>
      <w:r>
        <w:rPr>
          <w:rFonts w:hint="eastAsia" w:asciiTheme="minorEastAsia" w:hAnsiTheme="minorEastAsia"/>
          <w:b/>
          <w:sz w:val="24"/>
          <w:szCs w:val="24"/>
          <w:u w:val="single"/>
        </w:rPr>
        <w:t>@qq.com</w:t>
      </w:r>
      <w:r>
        <w:rPr>
          <w:rFonts w:hint="eastAsia" w:asciiTheme="minorEastAsia" w:hAnsiTheme="minorEastAsia"/>
          <w:b/>
          <w:sz w:val="24"/>
        </w:rPr>
        <w:t>）</w:t>
      </w:r>
      <w:r>
        <w:rPr>
          <w:rFonts w:hint="eastAsia" w:asciiTheme="minorEastAsia" w:hAnsiTheme="minorEastAsia"/>
          <w:sz w:val="24"/>
        </w:rPr>
        <w:t>提供备份投标文件压缩</w:t>
      </w:r>
      <w:r>
        <w:rPr>
          <w:rFonts w:asciiTheme="minorEastAsia" w:hAnsiTheme="minorEastAsia"/>
          <w:sz w:val="24"/>
        </w:rPr>
        <w:t>解密密码</w:t>
      </w:r>
      <w:r>
        <w:rPr>
          <w:rFonts w:hint="eastAsia" w:asciiTheme="minorEastAsia" w:hAnsiTheme="minorEastAsia"/>
          <w:sz w:val="24"/>
        </w:rPr>
        <w:t>；否则</w:t>
      </w:r>
      <w:r>
        <w:rPr>
          <w:rFonts w:asciiTheme="minorEastAsia" w:hAnsiTheme="minorEastAsia"/>
          <w:sz w:val="24"/>
        </w:rPr>
        <w:t>视为放弃投标</w:t>
      </w:r>
      <w:r>
        <w:rPr>
          <w:rFonts w:hint="eastAsia" w:asciiTheme="minorEastAsia" w:hAnsiTheme="minorEastAsia"/>
          <w:sz w:val="24"/>
        </w:rPr>
        <w:t>；</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采购代理机构做好开标记录，投标人在解密完成后可点击【查看开标记录】查看开标记录，并在线确认开标结果；</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4</w:t>
      </w:r>
      <w:r>
        <w:rPr>
          <w:rFonts w:hint="eastAsia" w:asciiTheme="minorEastAsia" w:hAnsiTheme="minorEastAsia"/>
          <w:sz w:val="24"/>
        </w:rPr>
        <w:t xml:space="preserve">   投标人代表对</w:t>
      </w:r>
      <w:r>
        <w:rPr>
          <w:rFonts w:asciiTheme="minorEastAsia" w:hAnsiTheme="minorEastAsia"/>
          <w:sz w:val="24"/>
        </w:rPr>
        <w:t>开标过程和开标记录</w:t>
      </w:r>
      <w:r>
        <w:rPr>
          <w:rFonts w:hint="eastAsia" w:asciiTheme="minorEastAsia" w:hAnsiTheme="minorEastAsia"/>
          <w:sz w:val="24"/>
        </w:rPr>
        <w:t>有</w:t>
      </w:r>
      <w:r>
        <w:rPr>
          <w:rFonts w:asciiTheme="minorEastAsia" w:hAnsiTheme="minorEastAsia"/>
          <w:sz w:val="24"/>
        </w:rPr>
        <w:t>疑义，</w:t>
      </w:r>
      <w:r>
        <w:rPr>
          <w:rFonts w:hint="eastAsia" w:asciiTheme="minorEastAsia" w:hAnsiTheme="minorEastAsia"/>
          <w:sz w:val="24"/>
        </w:rPr>
        <w:t>以及</w:t>
      </w:r>
      <w:r>
        <w:rPr>
          <w:rFonts w:asciiTheme="minorEastAsia" w:hAnsiTheme="minorEastAsia"/>
          <w:sz w:val="24"/>
        </w:rPr>
        <w:t>认为</w:t>
      </w:r>
      <w:r>
        <w:rPr>
          <w:rFonts w:hint="eastAsia" w:asciiTheme="minorEastAsia" w:hAnsiTheme="minorEastAsia"/>
          <w:sz w:val="24"/>
        </w:rPr>
        <w:t>采购人、</w:t>
      </w:r>
      <w:r>
        <w:rPr>
          <w:rFonts w:asciiTheme="minorEastAsia" w:hAnsiTheme="minorEastAsia"/>
          <w:sz w:val="24"/>
        </w:rPr>
        <w:t>采购代理机构相关工作人员</w:t>
      </w:r>
      <w:r>
        <w:rPr>
          <w:rFonts w:hint="eastAsia" w:asciiTheme="minorEastAsia" w:hAnsiTheme="minorEastAsia"/>
          <w:sz w:val="24"/>
        </w:rPr>
        <w:t>有</w:t>
      </w:r>
      <w:r>
        <w:rPr>
          <w:rFonts w:asciiTheme="minorEastAsia" w:hAnsiTheme="minorEastAsia"/>
          <w:sz w:val="24"/>
        </w:rPr>
        <w:t>需要回避的情形，</w:t>
      </w:r>
      <w:r>
        <w:rPr>
          <w:rFonts w:hint="eastAsia" w:asciiTheme="minorEastAsia" w:hAnsiTheme="minorEastAsia"/>
          <w:sz w:val="24"/>
        </w:rPr>
        <w:t>应通过电子邮件、传真等形式向采购代理机构提出询问或回避申请；</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5</w:t>
      </w:r>
      <w:r>
        <w:rPr>
          <w:rFonts w:hint="eastAsia" w:asciiTheme="minorEastAsia" w:hAnsiTheme="minorEastAsia"/>
          <w:kern w:val="0"/>
          <w:sz w:val="24"/>
        </w:rPr>
        <w:t>开标会议结束。</w:t>
      </w:r>
    </w:p>
    <w:p>
      <w:pPr>
        <w:pStyle w:val="284"/>
        <w:rPr>
          <w:rFonts w:asciiTheme="minorEastAsia" w:hAnsiTheme="minorEastAsia" w:eastAsiaTheme="minorEastAsia"/>
        </w:rPr>
      </w:pPr>
      <w:bookmarkStart w:id="335" w:name="_Toc58398415"/>
      <w:bookmarkStart w:id="336" w:name="_Toc34895564"/>
      <w:bookmarkStart w:id="337" w:name="_Toc58398289"/>
      <w:bookmarkStart w:id="338" w:name="_Toc531359019"/>
      <w:bookmarkStart w:id="339" w:name="_Toc30534"/>
      <w:bookmarkStart w:id="340" w:name="_Toc35851403"/>
      <w:bookmarkStart w:id="341" w:name="_Toc530551863"/>
      <w:r>
        <w:rPr>
          <w:rFonts w:asciiTheme="minorEastAsia" w:hAnsiTheme="minorEastAsia" w:eastAsiaTheme="minorEastAsia"/>
        </w:rPr>
        <w:t xml:space="preserve">6.2     </w:t>
      </w:r>
      <w:r>
        <w:rPr>
          <w:rFonts w:hint="eastAsia" w:asciiTheme="minorEastAsia" w:hAnsiTheme="minorEastAsia" w:eastAsiaTheme="minorEastAsia"/>
        </w:rPr>
        <w:t>资格审查</w:t>
      </w:r>
      <w:bookmarkEnd w:id="335"/>
      <w:bookmarkEnd w:id="336"/>
      <w:bookmarkEnd w:id="337"/>
      <w:bookmarkEnd w:id="338"/>
      <w:bookmarkEnd w:id="339"/>
      <w:bookmarkEnd w:id="340"/>
      <w:bookmarkEnd w:id="341"/>
    </w:p>
    <w:p>
      <w:pPr>
        <w:spacing w:line="360" w:lineRule="auto"/>
        <w:ind w:left="960" w:hanging="960" w:hangingChars="400"/>
        <w:rPr>
          <w:rFonts w:asciiTheme="minorEastAsia" w:hAnsiTheme="minorEastAsia"/>
          <w:sz w:val="24"/>
        </w:rPr>
      </w:pPr>
      <w:r>
        <w:rPr>
          <w:rFonts w:hint="eastAsia" w:asciiTheme="minorEastAsia" w:hAnsiTheme="minorEastAsia"/>
          <w:sz w:val="24"/>
        </w:rPr>
        <w:t>6.2.1   资格</w:t>
      </w:r>
      <w:r>
        <w:rPr>
          <w:rFonts w:asciiTheme="minorEastAsia" w:hAnsiTheme="minorEastAsia"/>
          <w:sz w:val="24"/>
        </w:rPr>
        <w:t>审查内容：</w:t>
      </w:r>
    </w:p>
    <w:p>
      <w:pPr>
        <w:spacing w:line="360" w:lineRule="auto"/>
        <w:ind w:left="945" w:leftChars="450"/>
        <w:rPr>
          <w:rFonts w:asciiTheme="minorEastAsia" w:hAnsiTheme="minorEastAsia"/>
          <w:sz w:val="24"/>
        </w:rPr>
      </w:pPr>
      <w:r>
        <w:rPr>
          <w:rFonts w:hint="eastAsia" w:asciiTheme="minorEastAsia" w:hAnsiTheme="minorEastAsia"/>
          <w:sz w:val="24"/>
        </w:rPr>
        <w:t>采购人</w:t>
      </w:r>
      <w:r>
        <w:rPr>
          <w:rFonts w:asciiTheme="minorEastAsia" w:hAnsiTheme="minorEastAsia"/>
          <w:sz w:val="24"/>
        </w:rPr>
        <w:t>或采购代理</w:t>
      </w:r>
      <w:r>
        <w:rPr>
          <w:rFonts w:hint="eastAsia" w:asciiTheme="minorEastAsia" w:hAnsiTheme="minorEastAsia"/>
          <w:sz w:val="24"/>
        </w:rPr>
        <w:t>机构按招标</w:t>
      </w:r>
      <w:r>
        <w:rPr>
          <w:rFonts w:asciiTheme="minorEastAsia" w:hAnsiTheme="minorEastAsia"/>
          <w:sz w:val="24"/>
        </w:rPr>
        <w:t>公告</w:t>
      </w:r>
      <w:r>
        <w:rPr>
          <w:rFonts w:hint="eastAsia" w:asciiTheme="minorEastAsia" w:hAnsiTheme="minorEastAsia"/>
          <w:sz w:val="24"/>
        </w:rPr>
        <w:t>内投标人</w:t>
      </w:r>
      <w:r>
        <w:rPr>
          <w:rFonts w:asciiTheme="minorEastAsia" w:hAnsiTheme="minorEastAsia"/>
          <w:sz w:val="24"/>
        </w:rPr>
        <w:t>资格要求及本章</w:t>
      </w:r>
      <w:r>
        <w:rPr>
          <w:rFonts w:hint="eastAsia" w:asciiTheme="minorEastAsia" w:hAnsiTheme="minorEastAsia"/>
          <w:sz w:val="24"/>
        </w:rPr>
        <w:t>第3.</w:t>
      </w:r>
      <w:r>
        <w:rPr>
          <w:rFonts w:asciiTheme="minorEastAsia" w:hAnsiTheme="minorEastAsia"/>
          <w:sz w:val="24"/>
        </w:rPr>
        <w:t>3</w:t>
      </w:r>
      <w:r>
        <w:rPr>
          <w:rFonts w:hint="eastAsia" w:asciiTheme="minorEastAsia" w:hAnsiTheme="minorEastAsia"/>
          <w:sz w:val="24"/>
        </w:rPr>
        <w:t>条资格审查文件的组成内容进行</w:t>
      </w:r>
      <w:r>
        <w:rPr>
          <w:rFonts w:asciiTheme="minorEastAsia" w:hAnsiTheme="minorEastAsia"/>
          <w:sz w:val="24"/>
        </w:rPr>
        <w:t>审查</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6.2.2</w:t>
      </w:r>
      <w:r>
        <w:rPr>
          <w:rFonts w:asciiTheme="minorEastAsia" w:hAnsiTheme="minorEastAsia"/>
          <w:sz w:val="24"/>
        </w:rPr>
        <w:sym w:font="Wingdings 3" w:char="F070"/>
      </w:r>
      <w:r>
        <w:rPr>
          <w:rFonts w:hint="eastAsia" w:asciiTheme="minorEastAsia" w:hAnsiTheme="minorEastAsia"/>
          <w:sz w:val="24"/>
        </w:rPr>
        <w:t>资格审查：全部满足</w:t>
      </w:r>
      <w:r>
        <w:rPr>
          <w:rFonts w:asciiTheme="minorEastAsia" w:hAnsiTheme="minorEastAsia"/>
          <w:sz w:val="24"/>
        </w:rPr>
        <w:t>下表要求的</w:t>
      </w:r>
      <w:r>
        <w:rPr>
          <w:rFonts w:hint="eastAsia" w:asciiTheme="minorEastAsia" w:hAnsiTheme="minorEastAsia"/>
          <w:sz w:val="24"/>
        </w:rPr>
        <w:t>投标</w:t>
      </w:r>
      <w:r>
        <w:rPr>
          <w:rFonts w:asciiTheme="minorEastAsia" w:hAnsiTheme="minorEastAsia"/>
          <w:sz w:val="24"/>
        </w:rPr>
        <w:t>人为合格投标人，</w:t>
      </w:r>
      <w:r>
        <w:rPr>
          <w:rFonts w:hint="eastAsia" w:asciiTheme="minorEastAsia" w:hAnsiTheme="minorEastAsia"/>
          <w:sz w:val="24"/>
        </w:rPr>
        <w:t>否则</w:t>
      </w:r>
      <w:r>
        <w:rPr>
          <w:rFonts w:asciiTheme="minorEastAsia" w:hAnsiTheme="minorEastAsia"/>
          <w:sz w:val="24"/>
        </w:rPr>
        <w:t>资格审查不予以通过</w:t>
      </w:r>
      <w:r>
        <w:rPr>
          <w:rFonts w:hint="eastAsia" w:asciiTheme="minorEastAsia" w:hAnsiTheme="minorEastAsia"/>
          <w:sz w:val="24"/>
        </w:rPr>
        <w:t>；</w:t>
      </w:r>
    </w:p>
    <w:tbl>
      <w:tblPr>
        <w:tblStyle w:val="49"/>
        <w:tblW w:w="9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957"/>
        <w:gridCol w:w="5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序号</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资格审查内容</w:t>
            </w:r>
          </w:p>
        </w:tc>
        <w:tc>
          <w:tcPr>
            <w:tcW w:w="5758" w:type="dxa"/>
            <w:vAlign w:val="center"/>
          </w:tcPr>
          <w:p>
            <w:pPr>
              <w:jc w:val="center"/>
              <w:rPr>
                <w:rFonts w:asciiTheme="minorEastAsia" w:hAnsiTheme="minorEastAsia"/>
                <w:sz w:val="24"/>
                <w:szCs w:val="24"/>
              </w:rPr>
            </w:pPr>
            <w:r>
              <w:rPr>
                <w:rFonts w:hint="eastAsia" w:asciiTheme="minorEastAsia" w:hAnsiTheme="minorEastAsia"/>
                <w:sz w:val="24"/>
                <w:szCs w:val="24"/>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16" w:type="dxa"/>
            <w:vMerge w:val="restart"/>
            <w:vAlign w:val="center"/>
          </w:tcPr>
          <w:p>
            <w:pPr>
              <w:jc w:val="center"/>
              <w:rPr>
                <w:rFonts w:asciiTheme="minorEastAsia" w:hAnsiTheme="minorEastAsia"/>
                <w:sz w:val="24"/>
                <w:szCs w:val="24"/>
              </w:rPr>
            </w:pPr>
            <w:r>
              <w:rPr>
                <w:rFonts w:hint="eastAsia" w:asciiTheme="minorEastAsia" w:hAnsiTheme="minorEastAsia"/>
                <w:sz w:val="24"/>
                <w:szCs w:val="24"/>
              </w:rPr>
              <w:t>1</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营业执照</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16" w:type="dxa"/>
            <w:vMerge w:val="continue"/>
            <w:vAlign w:val="center"/>
          </w:tcPr>
          <w:p>
            <w:pPr>
              <w:jc w:val="center"/>
              <w:rPr>
                <w:rFonts w:asciiTheme="minorEastAsia" w:hAnsiTheme="minorEastAsia"/>
                <w:sz w:val="24"/>
                <w:szCs w:val="24"/>
              </w:rPr>
            </w:pP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负责人身份</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负责人身份证正、反面电子文档；</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和营业执照上的法定代表人或负责人一致；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716" w:type="dxa"/>
            <w:vMerge w:val="continue"/>
            <w:vAlign w:val="center"/>
          </w:tcPr>
          <w:p>
            <w:pPr>
              <w:jc w:val="center"/>
              <w:rPr>
                <w:rFonts w:asciiTheme="minorEastAsia" w:hAnsiTheme="minorEastAsia"/>
                <w:sz w:val="24"/>
                <w:szCs w:val="24"/>
              </w:rPr>
            </w:pP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授权委托书及委托代理人</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是否按授权委托书格式内容填写且签字盖章；</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2</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财务状况报告依法缴纳税收和社会保障资金</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3</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履行合同所必需的设备和专业技术能力</w:t>
            </w:r>
          </w:p>
        </w:tc>
        <w:tc>
          <w:tcPr>
            <w:tcW w:w="5758" w:type="dxa"/>
            <w:vAlign w:val="center"/>
          </w:tcPr>
          <w:p>
            <w:pPr>
              <w:ind w:left="13" w:leftChars="6"/>
              <w:rPr>
                <w:rFonts w:asciiTheme="minorEastAsia" w:hAnsiTheme="minorEastAsia"/>
                <w:sz w:val="24"/>
                <w:szCs w:val="24"/>
              </w:rPr>
            </w:pPr>
            <w:r>
              <w:rPr>
                <w:rFonts w:hint="eastAsia" w:asciiTheme="minorEastAsia" w:hAnsiTheme="minorEastAsia"/>
                <w:sz w:val="24"/>
                <w:szCs w:val="24"/>
              </w:rPr>
              <w:t>是否按《具有履行合同所必需设备和专业技术能力的承诺函》填写且盖章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4</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无重大违法记录</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5</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信用信息查询</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查询网址：</w:t>
            </w:r>
            <w:r>
              <w:rPr>
                <w:rFonts w:hint="eastAsia" w:asciiTheme="minorEastAsia" w:hAnsiTheme="minorEastAsia"/>
                <w:sz w:val="24"/>
                <w:szCs w:val="24"/>
              </w:rPr>
              <w:fldChar w:fldCharType="begin"/>
            </w:r>
            <w:r>
              <w:rPr>
                <w:rFonts w:hint="eastAsia" w:asciiTheme="minorEastAsia" w:hAnsiTheme="minorEastAsia"/>
                <w:sz w:val="24"/>
                <w:szCs w:val="24"/>
              </w:rPr>
              <w:instrText xml:space="preserve"> = 1 \* GB2 </w:instrText>
            </w:r>
            <w:r>
              <w:rPr>
                <w:rFonts w:hint="eastAsia" w:asciiTheme="minorEastAsia" w:hAnsiTheme="minorEastAsia"/>
                <w:sz w:val="24"/>
                <w:szCs w:val="24"/>
              </w:rPr>
              <w:fldChar w:fldCharType="separate"/>
            </w:r>
            <w:r>
              <w:rPr>
                <w:rFonts w:hint="eastAsia" w:asciiTheme="minorEastAsia" w:hAnsiTheme="minorEastAsia"/>
                <w:sz w:val="24"/>
                <w:szCs w:val="24"/>
              </w:rPr>
              <w:t>⑴</w:t>
            </w:r>
            <w:r>
              <w:rPr>
                <w:rFonts w:hint="eastAsia" w:asciiTheme="minorEastAsia" w:hAnsiTheme="minorEastAsia"/>
                <w:sz w:val="24"/>
                <w:szCs w:val="24"/>
              </w:rPr>
              <w:fldChar w:fldCharType="end"/>
            </w:r>
            <w:r>
              <w:rPr>
                <w:rFonts w:hint="eastAsia" w:asciiTheme="minorEastAsia" w:hAnsiTheme="minorEastAsia"/>
                <w:sz w:val="24"/>
                <w:szCs w:val="24"/>
              </w:rPr>
              <w:t>信用中国（</w:t>
            </w:r>
            <w:r>
              <w:fldChar w:fldCharType="begin"/>
            </w:r>
            <w:r>
              <w:instrText xml:space="preserve"> HYPERLINK "http://www.creditchina.gov.cn" </w:instrText>
            </w:r>
            <w:r>
              <w:fldChar w:fldCharType="separate"/>
            </w:r>
            <w:r>
              <w:rPr>
                <w:rStyle w:val="62"/>
                <w:rFonts w:asciiTheme="minorEastAsia" w:hAnsiTheme="minorEastAsia"/>
                <w:color w:val="auto"/>
                <w:szCs w:val="24"/>
              </w:rPr>
              <w:t>www.creditchina.gov.cn</w:t>
            </w:r>
            <w:r>
              <w:rPr>
                <w:rStyle w:val="62"/>
                <w:rFonts w:asciiTheme="minorEastAsia" w:hAnsiTheme="minorEastAsia"/>
                <w:color w:val="auto"/>
                <w:szCs w:val="24"/>
              </w:rPr>
              <w:fldChar w:fldCharType="end"/>
            </w:r>
            <w:r>
              <w:rPr>
                <w:rFonts w:hint="eastAsia" w:asciiTheme="minorEastAsia" w:hAnsiTheme="minorEastAsia"/>
                <w:sz w:val="24"/>
                <w:szCs w:val="24"/>
              </w:rPr>
              <w:t>）</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fldChar w:fldCharType="begin"/>
            </w:r>
            <w:r>
              <w:rPr>
                <w:rFonts w:hint="eastAsia" w:asciiTheme="minorEastAsia" w:hAnsiTheme="minorEastAsia"/>
                <w:sz w:val="24"/>
                <w:szCs w:val="24"/>
              </w:rPr>
              <w:instrText xml:space="preserve"> = 2 \* GB2 </w:instrText>
            </w:r>
            <w:r>
              <w:rPr>
                <w:rFonts w:hint="eastAsia" w:asciiTheme="minorEastAsia" w:hAnsiTheme="minorEastAsia"/>
                <w:sz w:val="24"/>
                <w:szCs w:val="24"/>
              </w:rPr>
              <w:fldChar w:fldCharType="separate"/>
            </w:r>
            <w:r>
              <w:rPr>
                <w:rFonts w:hint="eastAsia" w:asciiTheme="minorEastAsia" w:hAnsiTheme="minorEastAsia"/>
                <w:sz w:val="24"/>
                <w:szCs w:val="24"/>
              </w:rPr>
              <w:t>⑵</w:t>
            </w:r>
            <w:r>
              <w:rPr>
                <w:rFonts w:hint="eastAsia" w:asciiTheme="minorEastAsia" w:hAnsiTheme="minorEastAsia"/>
                <w:sz w:val="24"/>
                <w:szCs w:val="24"/>
              </w:rPr>
              <w:fldChar w:fldCharType="end"/>
            </w:r>
            <w:r>
              <w:rPr>
                <w:rFonts w:hint="eastAsia" w:asciiTheme="minorEastAsia" w:hAnsiTheme="minorEastAsia"/>
                <w:sz w:val="24"/>
                <w:szCs w:val="24"/>
              </w:rPr>
              <w:t>中国政府采购网（</w:t>
            </w:r>
            <w:r>
              <w:fldChar w:fldCharType="begin"/>
            </w:r>
            <w:r>
              <w:instrText xml:space="preserve"> HYPERLINK "http://www.ccgp.gov.cn" </w:instrText>
            </w:r>
            <w:r>
              <w:fldChar w:fldCharType="separate"/>
            </w:r>
            <w:r>
              <w:rPr>
                <w:rStyle w:val="62"/>
                <w:rFonts w:asciiTheme="minorEastAsia" w:hAnsiTheme="minorEastAsia"/>
                <w:color w:val="auto"/>
                <w:szCs w:val="24"/>
              </w:rPr>
              <w:t>www.ccgp.gov.cn</w:t>
            </w:r>
            <w:r>
              <w:rPr>
                <w:rStyle w:val="62"/>
                <w:rFonts w:asciiTheme="minorEastAsia" w:hAnsiTheme="minorEastAsia"/>
                <w:color w:val="auto"/>
                <w:szCs w:val="24"/>
              </w:rPr>
              <w:fldChar w:fldCharType="end"/>
            </w:r>
            <w:r>
              <w:rPr>
                <w:rFonts w:hint="eastAsia" w:asciiTheme="minorEastAsia" w:hAnsiTheme="minorEastAsia"/>
                <w:sz w:val="24"/>
                <w:szCs w:val="24"/>
              </w:rPr>
              <w:t>）</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核对事项：</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有无被列入失信被执行人、重大税收违法案件当事人名单、政府采购严重违法失信行为记录名单；</w:t>
            </w:r>
          </w:p>
          <w:p>
            <w:pPr>
              <w:ind w:left="-92" w:leftChars="-44" w:firstLine="92" w:firstLineChars="38"/>
              <w:jc w:val="left"/>
              <w:rPr>
                <w:rFonts w:asciiTheme="minorEastAsia" w:hAnsiTheme="minorEastAsia"/>
                <w:sz w:val="24"/>
                <w:szCs w:val="24"/>
              </w:rPr>
            </w:pPr>
            <w:r>
              <w:rPr>
                <w:rFonts w:hint="eastAsia" w:asciiTheme="minorEastAsia" w:hAnsiTheme="minorEastAsia"/>
                <w:b/>
                <w:sz w:val="24"/>
                <w:szCs w:val="24"/>
              </w:rPr>
              <w:t>注：</w:t>
            </w:r>
            <w:r>
              <w:rPr>
                <w:rFonts w:hint="eastAsia" w:asciiTheme="minorEastAsia" w:hAnsiTheme="minorEastAsia"/>
                <w:sz w:val="24"/>
                <w:szCs w:val="24"/>
              </w:rPr>
              <w:t>信用信息已修复的，以修复后的信息为准。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6</w:t>
            </w:r>
          </w:p>
        </w:tc>
        <w:tc>
          <w:tcPr>
            <w:tcW w:w="2957" w:type="dxa"/>
            <w:vAlign w:val="center"/>
          </w:tcPr>
          <w:p>
            <w:pPr>
              <w:jc w:val="center"/>
              <w:rPr>
                <w:rFonts w:ascii="宋体" w:hAnsi="宋体"/>
                <w:sz w:val="24"/>
                <w:szCs w:val="24"/>
              </w:rPr>
            </w:pPr>
            <w:r>
              <w:rPr>
                <w:rFonts w:hint="eastAsia" w:ascii="宋体" w:hAnsi="宋体"/>
                <w:sz w:val="24"/>
                <w:szCs w:val="24"/>
              </w:rPr>
              <w:t>特定资格条件</w:t>
            </w:r>
          </w:p>
        </w:tc>
        <w:tc>
          <w:tcPr>
            <w:tcW w:w="5758" w:type="dxa"/>
            <w:vAlign w:val="center"/>
          </w:tcPr>
          <w:p>
            <w:pPr>
              <w:rPr>
                <w:rFonts w:ascii="宋体" w:hAnsi="宋体"/>
                <w:sz w:val="24"/>
                <w:szCs w:val="24"/>
              </w:rPr>
            </w:pPr>
            <w:r>
              <w:rPr>
                <w:rFonts w:hint="eastAsia" w:ascii="宋体" w:hAnsi="宋体"/>
                <w:sz w:val="24"/>
                <w:szCs w:val="24"/>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hint="eastAsia" w:asciiTheme="minorEastAsia" w:hAnsiTheme="minorEastAsia"/>
                <w:sz w:val="24"/>
                <w:szCs w:val="24"/>
              </w:rPr>
            </w:pPr>
            <w:r>
              <w:rPr>
                <w:rFonts w:hint="eastAsia" w:asciiTheme="minorEastAsia" w:hAnsiTheme="minorEastAsia"/>
                <w:sz w:val="24"/>
                <w:szCs w:val="24"/>
              </w:rPr>
              <w:t>7</w:t>
            </w:r>
          </w:p>
        </w:tc>
        <w:tc>
          <w:tcPr>
            <w:tcW w:w="2957" w:type="dxa"/>
            <w:vAlign w:val="center"/>
          </w:tcPr>
          <w:p>
            <w:pPr>
              <w:jc w:val="center"/>
              <w:rPr>
                <w:rFonts w:hint="eastAsia" w:ascii="宋体" w:hAnsi="宋体"/>
                <w:sz w:val="24"/>
                <w:szCs w:val="24"/>
              </w:rPr>
            </w:pPr>
            <w:r>
              <w:rPr>
                <w:rFonts w:hint="eastAsia" w:asciiTheme="minorEastAsia" w:hAnsiTheme="minorEastAsia"/>
                <w:sz w:val="24"/>
                <w:szCs w:val="24"/>
              </w:rPr>
              <w:t>联合体（若有）</w:t>
            </w:r>
          </w:p>
        </w:tc>
        <w:tc>
          <w:tcPr>
            <w:tcW w:w="5758" w:type="dxa"/>
            <w:vAlign w:val="center"/>
          </w:tcPr>
          <w:p>
            <w:pPr>
              <w:jc w:val="left"/>
              <w:rPr>
                <w:rFonts w:asciiTheme="minorEastAsia" w:hAnsiTheme="minorEastAsia"/>
                <w:sz w:val="24"/>
                <w:szCs w:val="24"/>
              </w:rPr>
            </w:pPr>
            <w:r>
              <w:rPr>
                <w:rFonts w:hint="eastAsia" w:asciiTheme="minorEastAsia" w:hAnsiTheme="minorEastAsia"/>
                <w:sz w:val="24"/>
                <w:szCs w:val="24"/>
              </w:rPr>
              <w:t>1. 是否按联合体协议书格式内容填写且盖章；</w:t>
            </w:r>
          </w:p>
          <w:p>
            <w:pPr>
              <w:jc w:val="left"/>
              <w:rPr>
                <w:rFonts w:asciiTheme="minorEastAsia" w:hAnsiTheme="minorEastAsia"/>
                <w:sz w:val="24"/>
                <w:szCs w:val="24"/>
              </w:rPr>
            </w:pPr>
            <w:r>
              <w:rPr>
                <w:rFonts w:hint="eastAsia" w:asciiTheme="minorEastAsia" w:hAnsiTheme="minorEastAsia"/>
                <w:sz w:val="24"/>
                <w:szCs w:val="24"/>
              </w:rPr>
              <w:t>2. 联合体各方资料是否齐全；</w:t>
            </w:r>
          </w:p>
          <w:p>
            <w:pPr>
              <w:jc w:val="left"/>
              <w:rPr>
                <w:rFonts w:hint="eastAsia" w:ascii="宋体" w:hAnsi="宋体"/>
                <w:sz w:val="24"/>
                <w:szCs w:val="24"/>
              </w:rPr>
            </w:pPr>
            <w:r>
              <w:rPr>
                <w:rFonts w:hint="eastAsia" w:asciiTheme="minorEastAsia" w:hAnsiTheme="minorEastAsia"/>
                <w:sz w:val="24"/>
                <w:szCs w:val="24"/>
              </w:rPr>
              <w:t xml:space="preserve">3. </w:t>
            </w:r>
            <w:r>
              <w:rPr>
                <w:rFonts w:hint="eastAsia" w:asciiTheme="minorEastAsia" w:hAnsiTheme="minorEastAsia"/>
                <w:b/>
                <w:bCs/>
                <w:sz w:val="24"/>
                <w:szCs w:val="24"/>
              </w:rPr>
              <w:t>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431" w:type="dxa"/>
            <w:gridSpan w:val="3"/>
            <w:vAlign w:val="center"/>
          </w:tcPr>
          <w:p>
            <w:pPr>
              <w:jc w:val="left"/>
              <w:rPr>
                <w:rFonts w:asciiTheme="minorEastAsia" w:hAnsiTheme="minorEastAsia"/>
                <w:b/>
                <w:sz w:val="24"/>
                <w:szCs w:val="24"/>
              </w:rPr>
            </w:pPr>
            <w:r>
              <w:rPr>
                <w:rFonts w:hint="eastAsia" w:asciiTheme="minorEastAsia" w:hAnsiTheme="minorEastAsia"/>
                <w:b/>
                <w:sz w:val="24"/>
                <w:szCs w:val="24"/>
              </w:rPr>
              <w:t>注：以上资料内容须清晰可辨的，模糊不清造成资格审查不予以通过，由投标人自行负责。</w:t>
            </w:r>
          </w:p>
        </w:tc>
      </w:tr>
    </w:tbl>
    <w:p>
      <w:pPr>
        <w:spacing w:line="360" w:lineRule="auto"/>
        <w:ind w:left="960" w:hanging="960" w:hangingChars="400"/>
        <w:rPr>
          <w:rFonts w:asciiTheme="minorEastAsia" w:hAnsiTheme="minorEastAsia"/>
          <w:sz w:val="24"/>
        </w:rPr>
      </w:pPr>
      <w:r>
        <w:rPr>
          <w:rFonts w:hint="eastAsia" w:asciiTheme="minorEastAsia" w:hAnsiTheme="minorEastAsia"/>
          <w:sz w:val="24"/>
        </w:rPr>
        <w:t>6.2.</w:t>
      </w:r>
      <w:r>
        <w:rPr>
          <w:rFonts w:asciiTheme="minorEastAsia" w:hAnsiTheme="minorEastAsia"/>
          <w:sz w:val="24"/>
        </w:rPr>
        <w:t>3</w:t>
      </w:r>
      <w:r>
        <w:rPr>
          <w:rFonts w:hint="eastAsia" w:asciiTheme="minorEastAsia" w:hAnsiTheme="minorEastAsia"/>
          <w:sz w:val="24"/>
        </w:rPr>
        <w:t>经资格</w:t>
      </w:r>
      <w:r>
        <w:rPr>
          <w:rFonts w:asciiTheme="minorEastAsia" w:hAnsiTheme="minorEastAsia"/>
          <w:sz w:val="24"/>
        </w:rPr>
        <w:t>审查后</w:t>
      </w:r>
      <w:r>
        <w:rPr>
          <w:rFonts w:hint="eastAsia" w:asciiTheme="minorEastAsia" w:hAnsiTheme="minorEastAsia"/>
          <w:sz w:val="24"/>
        </w:rPr>
        <w:t>合格</w:t>
      </w:r>
      <w:r>
        <w:rPr>
          <w:rFonts w:asciiTheme="minorEastAsia" w:hAnsiTheme="minorEastAsia"/>
          <w:sz w:val="24"/>
        </w:rPr>
        <w:t>的投标人不足</w:t>
      </w:r>
      <w:r>
        <w:rPr>
          <w:rFonts w:hint="eastAsia" w:asciiTheme="minorEastAsia" w:hAnsiTheme="minorEastAsia"/>
          <w:sz w:val="24"/>
        </w:rPr>
        <w:t>三家</w:t>
      </w:r>
      <w:r>
        <w:rPr>
          <w:rFonts w:asciiTheme="minorEastAsia" w:hAnsiTheme="minorEastAsia"/>
          <w:sz w:val="24"/>
        </w:rPr>
        <w:t>的，不得进入</w:t>
      </w:r>
      <w:r>
        <w:rPr>
          <w:rFonts w:hint="eastAsia" w:asciiTheme="minorEastAsia" w:hAnsiTheme="minorEastAsia"/>
          <w:sz w:val="24"/>
        </w:rPr>
        <w:t>评标</w:t>
      </w:r>
      <w:r>
        <w:rPr>
          <w:rFonts w:asciiTheme="minorEastAsia" w:hAnsiTheme="minorEastAsia"/>
          <w:sz w:val="24"/>
        </w:rPr>
        <w:t>，并按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重新组织采购。</w:t>
      </w:r>
    </w:p>
    <w:p>
      <w:pPr>
        <w:pStyle w:val="284"/>
        <w:rPr>
          <w:rFonts w:asciiTheme="minorEastAsia" w:hAnsiTheme="minorEastAsia" w:eastAsiaTheme="minorEastAsia"/>
        </w:rPr>
      </w:pPr>
      <w:bookmarkStart w:id="342" w:name="_Toc531359020"/>
      <w:bookmarkStart w:id="343" w:name="_Toc58398416"/>
      <w:bookmarkStart w:id="344" w:name="_Toc35851404"/>
      <w:bookmarkStart w:id="345" w:name="_Toc10485"/>
      <w:bookmarkStart w:id="346" w:name="_Toc58398290"/>
      <w:bookmarkStart w:id="347" w:name="_Toc34895565"/>
      <w:r>
        <w:rPr>
          <w:rFonts w:hint="eastAsia" w:asciiTheme="minorEastAsia" w:hAnsiTheme="minorEastAsia" w:eastAsiaTheme="minorEastAsia"/>
        </w:rPr>
        <w:t>6.3     评标</w:t>
      </w:r>
      <w:bookmarkEnd w:id="342"/>
      <w:bookmarkEnd w:id="343"/>
      <w:bookmarkEnd w:id="344"/>
      <w:bookmarkEnd w:id="345"/>
      <w:bookmarkEnd w:id="346"/>
      <w:bookmarkEnd w:id="347"/>
    </w:p>
    <w:p>
      <w:pPr>
        <w:pStyle w:val="7"/>
        <w:spacing w:line="360" w:lineRule="auto"/>
        <w:ind w:firstLine="0"/>
        <w:rPr>
          <w:rFonts w:asciiTheme="minorEastAsia" w:hAnsiTheme="minorEastAsia" w:eastAsiaTheme="minorEastAsia"/>
        </w:rPr>
      </w:pPr>
      <w:r>
        <w:rPr>
          <w:rFonts w:hint="eastAsia" w:asciiTheme="minorEastAsia" w:hAnsiTheme="minorEastAsia" w:eastAsiaTheme="minorEastAsia"/>
          <w:sz w:val="24"/>
        </w:rPr>
        <w:t>6.3.</w:t>
      </w:r>
      <w:r>
        <w:rPr>
          <w:rFonts w:asciiTheme="minorEastAsia" w:hAnsiTheme="minorEastAsia" w:eastAsiaTheme="minorEastAsia"/>
          <w:sz w:val="24"/>
        </w:rPr>
        <w:t xml:space="preserve">1   </w:t>
      </w:r>
      <w:r>
        <w:rPr>
          <w:rFonts w:hint="eastAsia" w:asciiTheme="minorEastAsia" w:hAnsiTheme="minorEastAsia" w:eastAsiaTheme="minorEastAsia"/>
          <w:sz w:val="24"/>
        </w:rPr>
        <w:t>评标</w:t>
      </w:r>
      <w:r>
        <w:rPr>
          <w:rFonts w:asciiTheme="minorEastAsia" w:hAnsiTheme="minorEastAsia" w:eastAsiaTheme="minorEastAsia"/>
          <w:sz w:val="24"/>
        </w:rPr>
        <w:t>办法：见投标人须知前附表（一）</w:t>
      </w:r>
      <w:r>
        <w:rPr>
          <w:rFonts w:hint="eastAsia" w:asciiTheme="minorEastAsia" w:hAnsiTheme="minorEastAsia" w:eastAsia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 xml:space="preserve">.3.2   </w:t>
      </w:r>
      <w:r>
        <w:rPr>
          <w:rFonts w:hint="eastAsia" w:asciiTheme="minorEastAsia" w:hAnsiTheme="minorEastAsia"/>
          <w:sz w:val="24"/>
        </w:rPr>
        <w:t>评标</w:t>
      </w:r>
      <w:r>
        <w:rPr>
          <w:rFonts w:asciiTheme="minorEastAsia" w:hAnsiTheme="minorEastAsia"/>
          <w:sz w:val="24"/>
        </w:rPr>
        <w:t>委员</w:t>
      </w:r>
      <w:r>
        <w:rPr>
          <w:rFonts w:hint="eastAsia" w:asciiTheme="minorEastAsia" w:hAnsiTheme="minorEastAsia"/>
          <w:sz w:val="24"/>
        </w:rPr>
        <w:t>会由采购代理机构</w:t>
      </w:r>
      <w:r>
        <w:rPr>
          <w:rFonts w:asciiTheme="minorEastAsia" w:hAnsiTheme="minorEastAsia"/>
          <w:sz w:val="24"/>
        </w:rPr>
        <w:t>组建：</w:t>
      </w:r>
      <w:r>
        <w:rPr>
          <w:rFonts w:hint="eastAsia" w:asciiTheme="minorEastAsia" w:hAnsiTheme="minorEastAsia"/>
          <w:sz w:val="24"/>
        </w:rPr>
        <w:t>评标委员会由评审专家</w:t>
      </w:r>
      <w:r>
        <w:rPr>
          <w:rFonts w:asciiTheme="minorEastAsia" w:hAnsiTheme="minorEastAsia"/>
          <w:sz w:val="24"/>
        </w:rPr>
        <w:t>或</w:t>
      </w:r>
      <w:r>
        <w:rPr>
          <w:rFonts w:hint="eastAsia" w:asciiTheme="minorEastAsia" w:hAnsiTheme="minorEastAsia"/>
          <w:sz w:val="24"/>
        </w:rPr>
        <w:t>采购人代表和评审专家组成，成员人数为5人以上单数，其中评审专家不少于成员总数的三分之二，</w:t>
      </w:r>
      <w:r>
        <w:rPr>
          <w:rFonts w:asciiTheme="minorEastAsia" w:hAnsiTheme="minorEastAsia"/>
          <w:sz w:val="24"/>
        </w:rPr>
        <w:t>评审专家按规定</w:t>
      </w:r>
      <w:r>
        <w:rPr>
          <w:rFonts w:hint="eastAsia" w:asciiTheme="minorEastAsia" w:hAnsiTheme="minorEastAsia"/>
          <w:sz w:val="24"/>
        </w:rPr>
        <w:t>从</w:t>
      </w:r>
      <w:r>
        <w:rPr>
          <w:rFonts w:asciiTheme="minorEastAsia" w:hAnsiTheme="minorEastAsia"/>
          <w:sz w:val="24"/>
        </w:rPr>
        <w:t>评审专家库中随机</w:t>
      </w:r>
      <w:r>
        <w:rPr>
          <w:rFonts w:hint="eastAsia" w:asciiTheme="minorEastAsia" w:hAnsiTheme="minorEastAsia"/>
          <w:sz w:val="24"/>
        </w:rPr>
        <w:t>抽取。如有特殊情况的，按相关规定组建评标委员</w:t>
      </w:r>
      <w:r>
        <w:rPr>
          <w:rFonts w:asciiTheme="minorEastAsia" w:hAnsiTheme="minorEastAsia"/>
          <w:sz w:val="24"/>
        </w:rPr>
        <w:t>会</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6.3.3   评标</w:t>
      </w:r>
      <w:r>
        <w:rPr>
          <w:rFonts w:asciiTheme="minorEastAsia" w:hAnsiTheme="minorEastAsia"/>
          <w:sz w:val="24"/>
        </w:rPr>
        <w:t>由</w:t>
      </w:r>
      <w:r>
        <w:rPr>
          <w:rFonts w:hint="eastAsia" w:asciiTheme="minorEastAsia" w:hAnsiTheme="minorEastAsia"/>
          <w:sz w:val="24"/>
        </w:rPr>
        <w:t>评标委员会负责，评标</w:t>
      </w:r>
      <w:r>
        <w:rPr>
          <w:rFonts w:asciiTheme="minorEastAsia" w:hAnsiTheme="minorEastAsia"/>
          <w:sz w:val="24"/>
        </w:rPr>
        <w:t>委员会应当</w:t>
      </w:r>
      <w:r>
        <w:rPr>
          <w:rFonts w:hint="eastAsia" w:asciiTheme="minorEastAsia" w:hAnsiTheme="minorEastAsia"/>
          <w:sz w:val="24"/>
        </w:rPr>
        <w:t>按照客观、</w:t>
      </w:r>
      <w:r>
        <w:rPr>
          <w:rFonts w:asciiTheme="minorEastAsia" w:hAnsiTheme="minorEastAsia"/>
          <w:sz w:val="24"/>
        </w:rPr>
        <w:t>公正、审慎的原则</w:t>
      </w:r>
      <w:r>
        <w:rPr>
          <w:rFonts w:hint="eastAsia" w:asciiTheme="minorEastAsia" w:hAnsiTheme="minorEastAsia"/>
          <w:sz w:val="24"/>
        </w:rPr>
        <w:t>，根据招标</w:t>
      </w:r>
      <w:r>
        <w:rPr>
          <w:rFonts w:asciiTheme="minorEastAsia" w:hAnsiTheme="minorEastAsia"/>
          <w:sz w:val="24"/>
        </w:rPr>
        <w:t>文件确定</w:t>
      </w:r>
      <w:r>
        <w:rPr>
          <w:rFonts w:hint="eastAsia" w:asciiTheme="minorEastAsia" w:hAnsiTheme="minorEastAsia"/>
          <w:sz w:val="24"/>
        </w:rPr>
        <w:t>评标</w:t>
      </w:r>
      <w:r>
        <w:rPr>
          <w:rFonts w:asciiTheme="minorEastAsia" w:hAnsiTheme="minorEastAsia"/>
          <w:sz w:val="24"/>
        </w:rPr>
        <w:t>程序、评标办法和</w:t>
      </w:r>
      <w:r>
        <w:rPr>
          <w:rFonts w:hint="eastAsia" w:asciiTheme="minorEastAsia" w:hAnsiTheme="minorEastAsia"/>
          <w:sz w:val="24"/>
        </w:rPr>
        <w:t>评审标准</w:t>
      </w:r>
      <w:r>
        <w:rPr>
          <w:rFonts w:asciiTheme="minorEastAsia" w:hAnsiTheme="minorEastAsia"/>
          <w:sz w:val="24"/>
        </w:rPr>
        <w:t>独立评审</w:t>
      </w:r>
      <w:r>
        <w:rPr>
          <w:rFonts w:hint="eastAsia" w:asciiTheme="minorEastAsia" w:hAnsiTheme="minorEastAsia"/>
          <w:sz w:val="24"/>
        </w:rPr>
        <w:t>；</w:t>
      </w:r>
    </w:p>
    <w:p>
      <w:pPr>
        <w:spacing w:line="360" w:lineRule="auto"/>
        <w:jc w:val="left"/>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4   </w:t>
      </w:r>
      <w:r>
        <w:rPr>
          <w:rFonts w:hint="eastAsia" w:asciiTheme="minorEastAsia" w:hAnsiTheme="minorEastAsia"/>
          <w:sz w:val="24"/>
        </w:rPr>
        <w:t>评标程序：</w:t>
      </w:r>
      <w:r>
        <w:rPr>
          <w:rFonts w:asciiTheme="minorEastAsia" w:hAnsiTheme="minorEastAsia"/>
          <w:sz w:val="24"/>
        </w:rPr>
        <w:t>符合性审查</w:t>
      </w:r>
      <w:r>
        <w:rPr>
          <w:rFonts w:hint="eastAsia" w:asciiTheme="minorEastAsia" w:hAnsiTheme="minorEastAsia"/>
          <w:sz w:val="24"/>
        </w:rPr>
        <w:t>、</w:t>
      </w:r>
      <w:r>
        <w:rPr>
          <w:rFonts w:asciiTheme="minorEastAsia" w:hAnsiTheme="minorEastAsia"/>
          <w:sz w:val="24"/>
        </w:rPr>
        <w:t>资信商务及</w:t>
      </w:r>
      <w:r>
        <w:rPr>
          <w:rFonts w:hint="eastAsia" w:asciiTheme="minorEastAsia" w:hAnsiTheme="minorEastAsia"/>
          <w:sz w:val="24"/>
        </w:rPr>
        <w:t>技术</w:t>
      </w:r>
      <w:r>
        <w:rPr>
          <w:rFonts w:asciiTheme="minorEastAsia" w:hAnsiTheme="minorEastAsia"/>
          <w:sz w:val="24"/>
        </w:rPr>
        <w:t>文件评审、报价文件评审</w:t>
      </w:r>
      <w:r>
        <w:rPr>
          <w:rFonts w:hint="eastAsia" w:asciiTheme="minorEastAsia" w:hAnsiTheme="minorEastAsia"/>
          <w:sz w:val="24"/>
        </w:rPr>
        <w:t>；</w:t>
      </w:r>
    </w:p>
    <w:p>
      <w:pPr>
        <w:spacing w:line="360" w:lineRule="auto"/>
        <w:jc w:val="left"/>
        <w:rPr>
          <w:rFonts w:asciiTheme="minorEastAsia" w:hAnsiTheme="minorEastAsia"/>
          <w:sz w:val="24"/>
        </w:rPr>
      </w:pPr>
      <w:r>
        <w:rPr>
          <w:rFonts w:hint="eastAsia" w:asciiTheme="minorEastAsia" w:hAnsiTheme="minorEastAsia"/>
          <w:sz w:val="24"/>
        </w:rPr>
        <w:t>6.3.5   符合</w:t>
      </w:r>
      <w:r>
        <w:rPr>
          <w:rFonts w:asciiTheme="minorEastAsia" w:hAnsiTheme="minorEastAsia"/>
          <w:sz w:val="24"/>
        </w:rPr>
        <w:t>性</w:t>
      </w:r>
      <w:r>
        <w:rPr>
          <w:rFonts w:hint="eastAsia" w:asciiTheme="minorEastAsia" w:hAnsiTheme="minorEastAsia"/>
          <w:sz w:val="24"/>
        </w:rPr>
        <w:t>审查</w:t>
      </w:r>
    </w:p>
    <w:p>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评标委员会对投标文件</w:t>
      </w:r>
      <w:r>
        <w:rPr>
          <w:rFonts w:asciiTheme="minorEastAsia" w:hAnsiTheme="minorEastAsia"/>
          <w:sz w:val="24"/>
        </w:rPr>
        <w:t>的有效性、完整性和对招标文件的响应程度</w:t>
      </w:r>
      <w:r>
        <w:rPr>
          <w:rFonts w:hint="eastAsia" w:asciiTheme="minorEastAsia" w:hAnsiTheme="minorEastAsia"/>
          <w:sz w:val="24"/>
        </w:rPr>
        <w:t>进行符合性</w:t>
      </w:r>
      <w:r>
        <w:rPr>
          <w:rFonts w:asciiTheme="minorEastAsia" w:hAnsiTheme="minorEastAsia"/>
          <w:sz w:val="24"/>
        </w:rPr>
        <w:t>审查，以确定</w:t>
      </w:r>
      <w:r>
        <w:rPr>
          <w:rFonts w:hint="eastAsia" w:asciiTheme="minorEastAsia" w:hAnsiTheme="minorEastAsia"/>
          <w:sz w:val="24"/>
        </w:rPr>
        <w:t>是否</w:t>
      </w:r>
      <w:r>
        <w:rPr>
          <w:rFonts w:asciiTheme="minorEastAsia" w:hAnsiTheme="minorEastAsia"/>
          <w:sz w:val="24"/>
        </w:rPr>
        <w:t>对招标文件的实质性要求作出响应</w:t>
      </w:r>
      <w:r>
        <w:rPr>
          <w:rFonts w:hint="eastAsia" w:asciiTheme="minorEastAsia" w:hAnsiTheme="minorEastAsia"/>
          <w:sz w:val="24"/>
        </w:rPr>
        <w:t>，实质性响应是指投标文件符合招标文件规定的实质性内容、条件和规定；</w:t>
      </w:r>
    </w:p>
    <w:p>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通过符合性审查不足</w:t>
      </w:r>
      <w:r>
        <w:rPr>
          <w:rFonts w:asciiTheme="minorEastAsia" w:hAnsiTheme="minorEastAsia"/>
          <w:sz w:val="24"/>
        </w:rPr>
        <w:t>三家的</w:t>
      </w:r>
      <w:r>
        <w:rPr>
          <w:rFonts w:hint="eastAsia" w:asciiTheme="minorEastAsia" w:hAnsiTheme="minorEastAsia"/>
          <w:sz w:val="24"/>
        </w:rPr>
        <w:t>，</w:t>
      </w:r>
      <w:r>
        <w:rPr>
          <w:rFonts w:asciiTheme="minorEastAsia" w:hAnsiTheme="minorEastAsia"/>
          <w:sz w:val="24"/>
        </w:rPr>
        <w:t>除采购任务取消</w:t>
      </w:r>
      <w:r>
        <w:rPr>
          <w:rFonts w:hint="eastAsia" w:asciiTheme="minorEastAsia" w:hAnsiTheme="minorEastAsia"/>
          <w:sz w:val="24"/>
        </w:rPr>
        <w:t>情形</w:t>
      </w:r>
      <w:r>
        <w:rPr>
          <w:rFonts w:asciiTheme="minorEastAsia" w:hAnsiTheme="minorEastAsia"/>
          <w:sz w:val="24"/>
        </w:rPr>
        <w:t>外</w:t>
      </w:r>
      <w:r>
        <w:rPr>
          <w:rFonts w:hint="eastAsia" w:asciiTheme="minorEastAsia" w:hAnsiTheme="minorEastAsia"/>
          <w:sz w:val="24"/>
        </w:rPr>
        <w:t>，</w:t>
      </w:r>
      <w:r>
        <w:rPr>
          <w:rFonts w:asciiTheme="minorEastAsia" w:hAnsiTheme="minorEastAsia"/>
          <w:sz w:val="24"/>
        </w:rPr>
        <w:t>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重新组织招标。</w:t>
      </w:r>
    </w:p>
    <w:p>
      <w:pPr>
        <w:spacing w:line="360" w:lineRule="auto"/>
        <w:ind w:left="960" w:hanging="960" w:hangingChars="400"/>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6   </w:t>
      </w:r>
      <w:r>
        <w:rPr>
          <w:rFonts w:hint="eastAsia" w:asciiTheme="minorEastAsia" w:hAnsiTheme="minorEastAsia"/>
          <w:sz w:val="24"/>
        </w:rPr>
        <w:t>资信</w:t>
      </w:r>
      <w:r>
        <w:rPr>
          <w:rFonts w:asciiTheme="minorEastAsia" w:hAnsiTheme="minorEastAsia"/>
          <w:sz w:val="24"/>
        </w:rPr>
        <w:t>商务及</w:t>
      </w:r>
      <w:r>
        <w:rPr>
          <w:rFonts w:hint="eastAsia" w:asciiTheme="minorEastAsia" w:hAnsiTheme="minorEastAsia"/>
          <w:sz w:val="24"/>
        </w:rPr>
        <w:t>技术文件评审</w:t>
      </w:r>
    </w:p>
    <w:p>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人的资信商务及技术文件进行评审，其中客观部分应统一意见后统一给分，其他技术部分由评委委员会对各投标文件进行比较和必要的澄清，若有演示环节要求的和资信商务及技术文件评审同步进行，演示循序由开标现场随机抽取产生，并根据澄清、演示、样品等情况按评审</w:t>
      </w:r>
      <w:r>
        <w:rPr>
          <w:rFonts w:asciiTheme="minorEastAsia" w:hAnsiTheme="minorEastAsia"/>
          <w:sz w:val="24"/>
        </w:rPr>
        <w:t>细则</w:t>
      </w:r>
      <w:r>
        <w:rPr>
          <w:rFonts w:hint="eastAsia" w:asciiTheme="minorEastAsia" w:hAnsiTheme="minorEastAsia"/>
          <w:sz w:val="24"/>
        </w:rPr>
        <w:t>进行独立打分；</w:t>
      </w:r>
    </w:p>
    <w:p>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各投标人的资信商务及技术得分，为各评审专家对该投标人的评审得分结果汇总后的算术平均数。</w:t>
      </w:r>
    </w:p>
    <w:p>
      <w:pPr>
        <w:spacing w:line="360" w:lineRule="auto"/>
        <w:ind w:left="960" w:hanging="960" w:hangingChars="400"/>
        <w:rPr>
          <w:rFonts w:asciiTheme="minorEastAsia" w:hAnsiTheme="minorEastAsia"/>
          <w:sz w:val="24"/>
        </w:rPr>
      </w:pPr>
      <w:r>
        <w:rPr>
          <w:rFonts w:asciiTheme="minorEastAsia" w:hAnsiTheme="minorEastAsia"/>
          <w:sz w:val="24"/>
        </w:rPr>
        <w:t xml:space="preserve">6.3.7   </w:t>
      </w:r>
      <w:r>
        <w:rPr>
          <w:rFonts w:hint="eastAsia" w:asciiTheme="minorEastAsia" w:hAnsiTheme="minorEastAsia"/>
          <w:sz w:val="24"/>
        </w:rPr>
        <w:t>报价文件评审</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w:t>
      </w:r>
      <w:r>
        <w:rPr>
          <w:rFonts w:asciiTheme="minorEastAsia" w:hAnsiTheme="minorEastAsia"/>
          <w:sz w:val="24"/>
        </w:rPr>
        <w:t>人的</w:t>
      </w:r>
      <w:r>
        <w:rPr>
          <w:rFonts w:hint="eastAsia" w:asciiTheme="minorEastAsia" w:hAnsiTheme="minorEastAsia"/>
          <w:sz w:val="24"/>
        </w:rPr>
        <w:t>报价的完整性</w:t>
      </w:r>
      <w:r>
        <w:rPr>
          <w:rFonts w:asciiTheme="minorEastAsia" w:hAnsiTheme="minorEastAsia"/>
          <w:sz w:val="24"/>
        </w:rPr>
        <w:t>、</w:t>
      </w:r>
      <w:r>
        <w:rPr>
          <w:rFonts w:hint="eastAsia" w:asciiTheme="minorEastAsia" w:hAnsiTheme="minorEastAsia"/>
          <w:sz w:val="24"/>
        </w:rPr>
        <w:t>合理性进行审查，必要时可要求投标人对其报价做出澄清、说明；</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报价修正；</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政府采购政策价格扣除；</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评审委员会根据投标人的报价和评审</w:t>
      </w:r>
      <w:r>
        <w:rPr>
          <w:rFonts w:asciiTheme="minorEastAsia" w:hAnsiTheme="minorEastAsia"/>
          <w:sz w:val="24"/>
        </w:rPr>
        <w:t>标准</w:t>
      </w:r>
      <w:r>
        <w:rPr>
          <w:rFonts w:hint="eastAsia" w:asciiTheme="minorEastAsia" w:hAnsiTheme="minorEastAsia"/>
          <w:sz w:val="24"/>
        </w:rPr>
        <w:t>，计算各投标人的报价得分。</w:t>
      </w:r>
    </w:p>
    <w:p>
      <w:pPr>
        <w:pStyle w:val="284"/>
        <w:rPr>
          <w:rFonts w:asciiTheme="minorEastAsia" w:hAnsiTheme="minorEastAsia" w:eastAsiaTheme="minorEastAsia"/>
        </w:rPr>
      </w:pPr>
      <w:bookmarkStart w:id="348" w:name="_Toc58398417"/>
      <w:bookmarkStart w:id="349" w:name="_Toc34895566"/>
      <w:bookmarkStart w:id="350" w:name="_Toc19364"/>
      <w:bookmarkStart w:id="351" w:name="_Toc35851405"/>
      <w:bookmarkStart w:id="352" w:name="_Toc58398291"/>
      <w:bookmarkStart w:id="353" w:name="_Toc531359021"/>
      <w:r>
        <w:rPr>
          <w:rFonts w:asciiTheme="minorEastAsia" w:hAnsiTheme="minorEastAsia" w:eastAsiaTheme="minorEastAsia"/>
        </w:rPr>
        <w:t xml:space="preserve">6.4     </w:t>
      </w:r>
      <w:r>
        <w:rPr>
          <w:rFonts w:hint="eastAsia" w:asciiTheme="minorEastAsia" w:hAnsiTheme="minorEastAsia" w:eastAsiaTheme="minorEastAsia"/>
        </w:rPr>
        <w:t>投标文件的澄清、</w:t>
      </w:r>
      <w:r>
        <w:rPr>
          <w:rFonts w:asciiTheme="minorEastAsia" w:hAnsiTheme="minorEastAsia" w:eastAsiaTheme="minorEastAsia"/>
        </w:rPr>
        <w:t>说明或补正</w:t>
      </w:r>
      <w:bookmarkEnd w:id="348"/>
      <w:bookmarkEnd w:id="349"/>
      <w:bookmarkEnd w:id="350"/>
      <w:bookmarkEnd w:id="351"/>
      <w:bookmarkEnd w:id="352"/>
      <w:bookmarkEnd w:id="353"/>
    </w:p>
    <w:p>
      <w:pPr>
        <w:spacing w:line="360" w:lineRule="auto"/>
        <w:ind w:left="1200" w:hanging="1200" w:hangingChars="500"/>
        <w:rPr>
          <w:rFonts w:asciiTheme="minorEastAsia" w:hAnsiTheme="minorEastAsia"/>
          <w:sz w:val="24"/>
        </w:rPr>
      </w:pPr>
      <w:r>
        <w:rPr>
          <w:rFonts w:asciiTheme="minorEastAsia" w:hAnsiTheme="minorEastAsia"/>
          <w:sz w:val="24"/>
        </w:rPr>
        <w:t xml:space="preserve">6.4.1   </w:t>
      </w: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对投标文件中含义不明确、同类问题表述不一致或者有明显文字和计算错误的内容，</w:t>
      </w:r>
      <w:r>
        <w:rPr>
          <w:rFonts w:hint="eastAsia" w:asciiTheme="minorEastAsia" w:hAnsiTheme="minorEastAsia"/>
          <w:b/>
          <w:sz w:val="24"/>
        </w:rPr>
        <w:t>评标委员会通过政府采购云平台要求投标人作出必要的澄清、说明或者补正。电子投标文件的澄清、说明或者补正采用政府采购云平台交换数据电文，投标人提交的澄清、说明或补正的时间为30分钟（投标</w:t>
      </w:r>
      <w:r>
        <w:rPr>
          <w:rFonts w:asciiTheme="minorEastAsia" w:hAnsiTheme="minorEastAsia"/>
          <w:b/>
          <w:sz w:val="24"/>
        </w:rPr>
        <w:t>人务必</w:t>
      </w:r>
      <w:r>
        <w:rPr>
          <w:rFonts w:hint="eastAsia" w:asciiTheme="minorEastAsia" w:hAnsiTheme="minorEastAsia"/>
          <w:b/>
          <w:sz w:val="24"/>
        </w:rPr>
        <w:t>在线</w:t>
      </w:r>
      <w:r>
        <w:rPr>
          <w:rFonts w:asciiTheme="minorEastAsia" w:hAnsiTheme="minorEastAsia"/>
          <w:b/>
          <w:sz w:val="24"/>
        </w:rPr>
        <w:t>等待，</w:t>
      </w:r>
      <w:r>
        <w:rPr>
          <w:rFonts w:hint="eastAsia" w:asciiTheme="minorEastAsia" w:hAnsiTheme="minorEastAsia"/>
          <w:b/>
          <w:sz w:val="24"/>
        </w:rPr>
        <w:t>留意</w:t>
      </w:r>
      <w:r>
        <w:rPr>
          <w:rFonts w:asciiTheme="minorEastAsia" w:hAnsiTheme="minorEastAsia"/>
          <w:b/>
          <w:sz w:val="24"/>
        </w:rPr>
        <w:t>手机短信</w:t>
      </w:r>
      <w:r>
        <w:rPr>
          <w:rFonts w:hint="eastAsia" w:asciiTheme="minorEastAsia" w:hAnsiTheme="minorEastAsia"/>
          <w:b/>
          <w:sz w:val="24"/>
        </w:rPr>
        <w:t>，及时在线澄清</w:t>
      </w:r>
      <w:r>
        <w:rPr>
          <w:rFonts w:asciiTheme="minorEastAsia" w:hAnsiTheme="minorEastAsia"/>
          <w:b/>
          <w:sz w:val="24"/>
        </w:rPr>
        <w:t>、说明或补正</w:t>
      </w:r>
      <w:r>
        <w:rPr>
          <w:rFonts w:hint="eastAsia" w:asciiTheme="minorEastAsia" w:hAnsiTheme="minorEastAsia"/>
          <w:b/>
          <w:sz w:val="24"/>
        </w:rPr>
        <w:t>）。</w:t>
      </w:r>
      <w:r>
        <w:rPr>
          <w:rFonts w:hint="eastAsia" w:asciiTheme="minorEastAsia" w:hAnsiTheme="minorEastAsia"/>
          <w:sz w:val="24"/>
        </w:rPr>
        <w:t>投标人的澄清、说明或者补正不得超出投标文件的范围或者改变投标文件的实质性内容；</w:t>
      </w:r>
    </w:p>
    <w:p>
      <w:pPr>
        <w:spacing w:line="360" w:lineRule="auto"/>
        <w:ind w:left="958" w:leftChars="456"/>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 xml:space="preserve">投标人的的澄清、说明或补正将作为投标文件的一部分； </w:t>
      </w:r>
    </w:p>
    <w:p>
      <w:pPr>
        <w:spacing w:line="360" w:lineRule="auto"/>
        <w:ind w:left="960" w:hanging="960" w:hangingChars="400"/>
        <w:rPr>
          <w:rFonts w:asciiTheme="minorEastAsia" w:hAnsiTheme="minorEastAsia"/>
          <w:sz w:val="24"/>
        </w:rPr>
      </w:pPr>
      <w:r>
        <w:rPr>
          <w:rFonts w:hint="eastAsia" w:asciiTheme="minorEastAsia" w:hAnsiTheme="minorEastAsia"/>
          <w:sz w:val="24"/>
        </w:rPr>
        <w:t>6.4.2   评审时评标委员会</w:t>
      </w:r>
      <w:r>
        <w:rPr>
          <w:rFonts w:asciiTheme="minorEastAsia" w:hAnsiTheme="minorEastAsia"/>
          <w:sz w:val="24"/>
        </w:rPr>
        <w:t>认为投标</w:t>
      </w:r>
      <w:r>
        <w:rPr>
          <w:rFonts w:hint="eastAsia" w:asciiTheme="minorEastAsia" w:hAnsiTheme="minorEastAsia"/>
          <w:sz w:val="24"/>
        </w:rPr>
        <w:t>人</w:t>
      </w:r>
      <w:r>
        <w:rPr>
          <w:rFonts w:asciiTheme="minorEastAsia" w:hAnsiTheme="minorEastAsia"/>
          <w:sz w:val="24"/>
        </w:rPr>
        <w:t>的报价明显低于其他通过符合性审查投标</w:t>
      </w:r>
      <w:r>
        <w:rPr>
          <w:rFonts w:hint="eastAsia" w:asciiTheme="minorEastAsia" w:hAnsiTheme="minorEastAsia"/>
          <w:sz w:val="24"/>
        </w:rPr>
        <w:t>人</w:t>
      </w:r>
      <w:r>
        <w:rPr>
          <w:rFonts w:asciiTheme="minorEastAsia" w:hAnsiTheme="minorEastAsia"/>
          <w:sz w:val="24"/>
        </w:rPr>
        <w:t>的报价，有可能影响产品质量或者不能诚信履约的，在评标合理的时间内说明原因和提供证明材料</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6.4.3   不接受投标人主动对投标文件的澄清、说明或者补正。</w:t>
      </w:r>
    </w:p>
    <w:p>
      <w:pPr>
        <w:pStyle w:val="284"/>
        <w:rPr>
          <w:rFonts w:asciiTheme="minorEastAsia" w:hAnsiTheme="minorEastAsia" w:eastAsiaTheme="minorEastAsia"/>
        </w:rPr>
      </w:pPr>
      <w:bookmarkStart w:id="354" w:name="_Toc5976"/>
      <w:bookmarkStart w:id="355" w:name="_Toc58398292"/>
      <w:bookmarkStart w:id="356" w:name="_Toc531359022"/>
      <w:bookmarkStart w:id="357" w:name="_Toc35851406"/>
      <w:bookmarkStart w:id="358" w:name="_Toc34895567"/>
      <w:bookmarkStart w:id="359" w:name="_Toc58398418"/>
      <w:r>
        <w:rPr>
          <w:rFonts w:hint="eastAsia" w:asciiTheme="minorEastAsia" w:hAnsiTheme="minorEastAsia" w:eastAsiaTheme="minorEastAsia"/>
        </w:rPr>
        <w:t>6.5     报价错误</w:t>
      </w:r>
      <w:r>
        <w:rPr>
          <w:rFonts w:asciiTheme="minorEastAsia" w:hAnsiTheme="minorEastAsia" w:eastAsiaTheme="minorEastAsia"/>
        </w:rPr>
        <w:t>修正</w:t>
      </w:r>
      <w:bookmarkEnd w:id="354"/>
      <w:bookmarkEnd w:id="355"/>
      <w:bookmarkEnd w:id="356"/>
      <w:bookmarkEnd w:id="357"/>
      <w:bookmarkEnd w:id="358"/>
      <w:bookmarkEnd w:id="359"/>
    </w:p>
    <w:p>
      <w:pPr>
        <w:spacing w:line="360" w:lineRule="auto"/>
        <w:ind w:left="960" w:hanging="960" w:hangingChars="400"/>
        <w:rPr>
          <w:rFonts w:asciiTheme="minorEastAsia" w:hAnsiTheme="minorEastAsia"/>
          <w:sz w:val="24"/>
        </w:rPr>
      </w:pPr>
      <w:r>
        <w:rPr>
          <w:rFonts w:hint="eastAsia" w:asciiTheme="minorEastAsia" w:hAnsiTheme="minorEastAsia"/>
          <w:sz w:val="24"/>
        </w:rPr>
        <w:t>6.5.1   评标委员会对确定投标文件为实质上响应招标文件要求的，投标文件报价出现前后不一致的，按照下列规定修正：</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kern w:val="0"/>
          <w:sz w:val="24"/>
        </w:rPr>
        <w:t>报价文件</w:t>
      </w:r>
      <w:r>
        <w:rPr>
          <w:rFonts w:hint="eastAsia" w:asciiTheme="minorEastAsia" w:hAnsiTheme="minorEastAsia"/>
          <w:bCs/>
          <w:sz w:val="24"/>
        </w:rPr>
        <w:t>中开标一览表（报价表）内容与</w:t>
      </w:r>
      <w:r>
        <w:rPr>
          <w:rFonts w:hint="eastAsia" w:asciiTheme="minorEastAsia" w:hAnsiTheme="minorEastAsia"/>
          <w:kern w:val="0"/>
          <w:sz w:val="24"/>
        </w:rPr>
        <w:t>报价</w:t>
      </w:r>
      <w:r>
        <w:rPr>
          <w:rFonts w:hint="eastAsia" w:asciiTheme="minorEastAsia" w:hAnsiTheme="minorEastAsia"/>
          <w:bCs/>
          <w:sz w:val="24"/>
        </w:rPr>
        <w:t>明细表相应内容不一致的，以开标一览表（报价表）为准；</w:t>
      </w:r>
    </w:p>
    <w:p>
      <w:pPr>
        <w:spacing w:line="360" w:lineRule="auto"/>
        <w:ind w:left="1185" w:leftChars="450" w:hanging="240" w:hangingChars="100"/>
        <w:rPr>
          <w:rFonts w:asciiTheme="minorEastAsia" w:hAnsiTheme="minorEastAsia"/>
          <w:bCs/>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bCs/>
          <w:sz w:val="24"/>
        </w:rPr>
        <w:t>报价文件的大写金额和小写金额不一致的，以大写金额为准；</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bCs/>
          <w:sz w:val="24"/>
        </w:rPr>
        <w:t>单价金额</w:t>
      </w:r>
      <w:r>
        <w:rPr>
          <w:rFonts w:asciiTheme="minorEastAsia" w:hAnsiTheme="minorEastAsia"/>
          <w:bCs/>
          <w:sz w:val="24"/>
        </w:rPr>
        <w:t>小数点或者百分</w:t>
      </w:r>
      <w:r>
        <w:rPr>
          <w:rFonts w:hint="eastAsia" w:asciiTheme="minorEastAsia" w:hAnsiTheme="minorEastAsia"/>
          <w:bCs/>
          <w:sz w:val="24"/>
        </w:rPr>
        <w:t>比</w:t>
      </w:r>
      <w:r>
        <w:rPr>
          <w:rFonts w:asciiTheme="minorEastAsia" w:hAnsiTheme="minorEastAsia"/>
          <w:bCs/>
          <w:sz w:val="24"/>
        </w:rPr>
        <w:t>有明显错位的，以开标</w:t>
      </w:r>
      <w:r>
        <w:rPr>
          <w:rFonts w:hint="eastAsia" w:asciiTheme="minorEastAsia" w:hAnsiTheme="minorEastAsia"/>
          <w:bCs/>
          <w:sz w:val="24"/>
        </w:rPr>
        <w:t>一览表（报价</w:t>
      </w:r>
      <w:r>
        <w:rPr>
          <w:rFonts w:asciiTheme="minorEastAsia" w:hAnsiTheme="minorEastAsia"/>
          <w:bCs/>
          <w:sz w:val="24"/>
        </w:rPr>
        <w:t>表</w:t>
      </w:r>
      <w:r>
        <w:rPr>
          <w:rFonts w:hint="eastAsia" w:asciiTheme="minorEastAsia" w:hAnsiTheme="minorEastAsia"/>
          <w:bCs/>
          <w:sz w:val="24"/>
        </w:rPr>
        <w:t>）</w:t>
      </w:r>
      <w:r>
        <w:rPr>
          <w:rFonts w:asciiTheme="minorEastAsia" w:hAnsiTheme="minorEastAsia"/>
          <w:bCs/>
          <w:sz w:val="24"/>
        </w:rPr>
        <w:t>的总价</w:t>
      </w:r>
      <w:r>
        <w:rPr>
          <w:rFonts w:hint="eastAsia" w:asciiTheme="minorEastAsia" w:hAnsiTheme="minorEastAsia"/>
          <w:bCs/>
          <w:sz w:val="24"/>
        </w:rPr>
        <w:t>为准</w:t>
      </w:r>
      <w:r>
        <w:rPr>
          <w:rFonts w:asciiTheme="minorEastAsia" w:hAnsiTheme="minorEastAsia"/>
          <w:bCs/>
          <w:sz w:val="24"/>
        </w:rPr>
        <w:t>，并修改单价；</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4 \* GB2</w:instrText>
      </w:r>
      <w:r>
        <w:rPr>
          <w:rFonts w:asciiTheme="minorEastAsia" w:hAnsiTheme="minorEastAsia"/>
          <w:bCs/>
          <w:sz w:val="24"/>
        </w:rPr>
        <w:fldChar w:fldCharType="separate"/>
      </w:r>
      <w:r>
        <w:rPr>
          <w:rFonts w:hint="eastAsia" w:asciiTheme="minorEastAsia" w:hAnsiTheme="minorEastAsia"/>
          <w:bCs/>
          <w:sz w:val="24"/>
        </w:rPr>
        <w:t>⑷</w:t>
      </w:r>
      <w:r>
        <w:rPr>
          <w:rFonts w:asciiTheme="minorEastAsia" w:hAnsiTheme="minorEastAsia"/>
          <w:bCs/>
          <w:sz w:val="24"/>
        </w:rPr>
        <w:fldChar w:fldCharType="end"/>
      </w:r>
      <w:r>
        <w:rPr>
          <w:rFonts w:hint="eastAsia" w:asciiTheme="minorEastAsia" w:hAnsiTheme="minorEastAsia"/>
          <w:bCs/>
          <w:sz w:val="24"/>
        </w:rPr>
        <w:t>总价</w:t>
      </w:r>
      <w:r>
        <w:rPr>
          <w:rFonts w:asciiTheme="minorEastAsia" w:hAnsiTheme="minorEastAsia"/>
          <w:bCs/>
          <w:sz w:val="24"/>
        </w:rPr>
        <w:t>金额与</w:t>
      </w:r>
      <w:r>
        <w:rPr>
          <w:rFonts w:hint="eastAsia" w:asciiTheme="minorEastAsia" w:hAnsiTheme="minorEastAsia"/>
          <w:bCs/>
          <w:sz w:val="24"/>
        </w:rPr>
        <w:t>按</w:t>
      </w:r>
      <w:r>
        <w:rPr>
          <w:rFonts w:asciiTheme="minorEastAsia" w:hAnsiTheme="minorEastAsia"/>
          <w:bCs/>
          <w:sz w:val="24"/>
        </w:rPr>
        <w:t>单价</w:t>
      </w:r>
      <w:r>
        <w:rPr>
          <w:rFonts w:hint="eastAsia" w:asciiTheme="minorEastAsia" w:hAnsiTheme="minorEastAsia"/>
          <w:bCs/>
          <w:sz w:val="24"/>
        </w:rPr>
        <w:t>汇总</w:t>
      </w:r>
      <w:r>
        <w:rPr>
          <w:rFonts w:asciiTheme="minorEastAsia" w:hAnsiTheme="minorEastAsia"/>
          <w:bCs/>
          <w:sz w:val="24"/>
        </w:rPr>
        <w:t>金额不一致的，以单价金额计算</w:t>
      </w:r>
      <w:r>
        <w:rPr>
          <w:rFonts w:hint="eastAsia" w:asciiTheme="minorEastAsia" w:hAnsiTheme="minorEastAsia"/>
          <w:bCs/>
          <w:sz w:val="24"/>
        </w:rPr>
        <w:t>结果</w:t>
      </w:r>
      <w:r>
        <w:rPr>
          <w:rFonts w:asciiTheme="minorEastAsia" w:hAnsiTheme="minorEastAsia"/>
          <w:bCs/>
          <w:sz w:val="24"/>
        </w:rPr>
        <w:t>为准</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同时</w:t>
      </w:r>
      <w:r>
        <w:rPr>
          <w:rFonts w:asciiTheme="minorEastAsia" w:hAnsiTheme="minorEastAsia"/>
          <w:bCs/>
          <w:sz w:val="24"/>
        </w:rPr>
        <w:t>出现</w:t>
      </w:r>
      <w:r>
        <w:rPr>
          <w:rFonts w:hint="eastAsia" w:asciiTheme="minorEastAsia" w:hAnsiTheme="minorEastAsia"/>
          <w:bCs/>
          <w:sz w:val="24"/>
        </w:rPr>
        <w:t>两种</w:t>
      </w:r>
      <w:r>
        <w:rPr>
          <w:rFonts w:asciiTheme="minorEastAsia" w:hAnsiTheme="minorEastAsia"/>
          <w:bCs/>
          <w:sz w:val="24"/>
        </w:rPr>
        <w:t>以上</w:t>
      </w:r>
      <w:r>
        <w:rPr>
          <w:rFonts w:hint="eastAsia" w:asciiTheme="minorEastAsia" w:hAnsiTheme="minorEastAsia"/>
          <w:bCs/>
          <w:sz w:val="24"/>
        </w:rPr>
        <w:t>不一致</w:t>
      </w:r>
      <w:r>
        <w:rPr>
          <w:rFonts w:asciiTheme="minorEastAsia" w:hAnsiTheme="minorEastAsia"/>
          <w:bCs/>
          <w:sz w:val="24"/>
        </w:rPr>
        <w:t>的，按</w:t>
      </w:r>
      <w:r>
        <w:rPr>
          <w:rFonts w:hint="eastAsia" w:asciiTheme="minorEastAsia" w:hAnsiTheme="minorEastAsia"/>
          <w:bCs/>
          <w:sz w:val="24"/>
        </w:rPr>
        <w:t>上述顺序</w:t>
      </w:r>
      <w:r>
        <w:rPr>
          <w:rFonts w:asciiTheme="minorEastAsia" w:hAnsiTheme="minorEastAsia"/>
          <w:bCs/>
          <w:sz w:val="24"/>
        </w:rPr>
        <w:t>修正</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对不同文字文本</w:t>
      </w:r>
      <w:r>
        <w:rPr>
          <w:rFonts w:hint="eastAsia" w:asciiTheme="minorEastAsia" w:hAnsiTheme="minorEastAsia"/>
          <w:kern w:val="0"/>
          <w:sz w:val="24"/>
        </w:rPr>
        <w:t>投标文件</w:t>
      </w:r>
      <w:r>
        <w:rPr>
          <w:rFonts w:hint="eastAsia" w:asciiTheme="minorEastAsia" w:hAnsiTheme="minorEastAsia"/>
          <w:bCs/>
          <w:sz w:val="24"/>
        </w:rPr>
        <w:t>的解释发生异议的，以中文文本为准；</w:t>
      </w:r>
    </w:p>
    <w:p>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7 \* GB2</w:instrText>
      </w:r>
      <w:r>
        <w:rPr>
          <w:rFonts w:asciiTheme="minorEastAsia" w:hAnsiTheme="minorEastAsia"/>
          <w:bCs/>
          <w:sz w:val="24"/>
        </w:rPr>
        <w:fldChar w:fldCharType="separate"/>
      </w:r>
      <w:r>
        <w:rPr>
          <w:rFonts w:hint="eastAsia" w:asciiTheme="minorEastAsia" w:hAnsiTheme="minorEastAsia"/>
          <w:bCs/>
          <w:sz w:val="24"/>
        </w:rPr>
        <w:t>⑺</w:t>
      </w:r>
      <w:r>
        <w:rPr>
          <w:rFonts w:asciiTheme="minorEastAsia" w:hAnsiTheme="minorEastAsia"/>
          <w:bCs/>
          <w:sz w:val="24"/>
        </w:rPr>
        <w:fldChar w:fldCharType="end"/>
      </w:r>
      <w:r>
        <w:rPr>
          <w:rFonts w:hint="eastAsia" w:asciiTheme="minorEastAsia" w:hAnsiTheme="minorEastAsia"/>
          <w:sz w:val="24"/>
        </w:rPr>
        <w:t>修正错误的投标报价，经投标人在线签章确认后产生约束力。调整后的投标报价对投标人具有约束作用。若投标人不接受修正后的投标报价，则其投标无效。</w:t>
      </w:r>
    </w:p>
    <w:p>
      <w:pPr>
        <w:pStyle w:val="284"/>
        <w:rPr>
          <w:rFonts w:asciiTheme="minorEastAsia" w:hAnsiTheme="minorEastAsia" w:eastAsiaTheme="minorEastAsia"/>
        </w:rPr>
      </w:pPr>
      <w:bookmarkStart w:id="360" w:name="_Toc531359024"/>
      <w:bookmarkStart w:id="361" w:name="_Toc58398293"/>
      <w:bookmarkStart w:id="362" w:name="_Toc35851407"/>
      <w:bookmarkStart w:id="363" w:name="_Toc18468"/>
      <w:bookmarkStart w:id="364" w:name="_Toc34895568"/>
      <w:bookmarkStart w:id="365" w:name="_Toc58398419"/>
      <w:r>
        <w:rPr>
          <w:rFonts w:asciiTheme="minorEastAsia" w:hAnsiTheme="minorEastAsia" w:eastAsiaTheme="minorEastAsia"/>
        </w:rPr>
        <w:t xml:space="preserve">6.6     </w:t>
      </w:r>
      <w:r>
        <w:rPr>
          <w:rFonts w:hint="eastAsia" w:asciiTheme="minorEastAsia" w:hAnsiTheme="minorEastAsia" w:eastAsiaTheme="minorEastAsia"/>
        </w:rPr>
        <w:t>评标报告</w:t>
      </w:r>
      <w:bookmarkEnd w:id="360"/>
      <w:bookmarkEnd w:id="361"/>
      <w:bookmarkEnd w:id="362"/>
      <w:bookmarkEnd w:id="363"/>
      <w:bookmarkEnd w:id="364"/>
      <w:bookmarkEnd w:id="365"/>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.1   评审</w:t>
      </w:r>
      <w:r>
        <w:rPr>
          <w:rFonts w:asciiTheme="minorEastAsia" w:hAnsiTheme="minorEastAsia"/>
          <w:sz w:val="24"/>
        </w:rPr>
        <w:t>结果汇总，投标人结果排序；</w:t>
      </w:r>
    </w:p>
    <w:p>
      <w:pPr>
        <w:spacing w:line="360" w:lineRule="auto"/>
        <w:ind w:left="960" w:hanging="960" w:hangingChars="400"/>
        <w:rPr>
          <w:rFonts w:asciiTheme="minorEastAsia" w:hAnsiTheme="minorEastAsia"/>
          <w:sz w:val="24"/>
        </w:rPr>
      </w:pPr>
      <w:r>
        <w:rPr>
          <w:rFonts w:asciiTheme="minorEastAsia" w:hAnsiTheme="minorEastAsia"/>
          <w:sz w:val="24"/>
        </w:rPr>
        <w:t xml:space="preserve">6.6.2   </w:t>
      </w:r>
      <w:r>
        <w:rPr>
          <w:rFonts w:hint="eastAsia" w:asciiTheme="minorEastAsia" w:hAnsiTheme="minorEastAsia"/>
          <w:sz w:val="24"/>
        </w:rPr>
        <w:t>评标</w:t>
      </w:r>
      <w:r>
        <w:rPr>
          <w:rFonts w:asciiTheme="minorEastAsia" w:hAnsiTheme="minorEastAsia"/>
          <w:sz w:val="24"/>
        </w:rPr>
        <w:t>委员会根据全体评</w:t>
      </w:r>
      <w:r>
        <w:rPr>
          <w:rFonts w:hint="eastAsia" w:asciiTheme="minorEastAsia" w:hAnsiTheme="minorEastAsia"/>
          <w:sz w:val="24"/>
        </w:rPr>
        <w:t>审</w:t>
      </w:r>
      <w:r>
        <w:rPr>
          <w:rFonts w:asciiTheme="minorEastAsia" w:hAnsiTheme="minorEastAsia"/>
          <w:sz w:val="24"/>
        </w:rPr>
        <w:t>成员签字的原始</w:t>
      </w:r>
      <w:r>
        <w:rPr>
          <w:rFonts w:hint="eastAsia" w:asciiTheme="minorEastAsia" w:hAnsiTheme="minorEastAsia"/>
          <w:sz w:val="24"/>
        </w:rPr>
        <w:t>评审</w:t>
      </w:r>
      <w:r>
        <w:rPr>
          <w:rFonts w:asciiTheme="minorEastAsia" w:hAnsiTheme="minorEastAsia"/>
          <w:sz w:val="24"/>
        </w:rPr>
        <w:t>记录和评</w:t>
      </w:r>
      <w:r>
        <w:rPr>
          <w:rFonts w:hint="eastAsia" w:asciiTheme="minorEastAsia" w:hAnsiTheme="minorEastAsia"/>
          <w:sz w:val="24"/>
        </w:rPr>
        <w:t>审</w:t>
      </w:r>
      <w:r>
        <w:rPr>
          <w:rFonts w:asciiTheme="minorEastAsia" w:hAnsiTheme="minorEastAsia"/>
          <w:sz w:val="24"/>
        </w:rPr>
        <w:t>结果</w:t>
      </w:r>
      <w:r>
        <w:rPr>
          <w:rFonts w:hint="eastAsia" w:asciiTheme="minorEastAsia" w:hAnsiTheme="minorEastAsia"/>
          <w:sz w:val="24"/>
        </w:rPr>
        <w:t>编写</w:t>
      </w:r>
      <w:r>
        <w:rPr>
          <w:rFonts w:asciiTheme="minorEastAsia" w:hAnsiTheme="minorEastAsia"/>
          <w:sz w:val="24"/>
        </w:rPr>
        <w:t>评标报告</w:t>
      </w:r>
      <w:r>
        <w:rPr>
          <w:rFonts w:hint="eastAsia" w:asciiTheme="minorEastAsia" w:hAnsiTheme="minorEastAsia"/>
          <w:sz w:val="24"/>
        </w:rPr>
        <w:t>，</w:t>
      </w:r>
      <w:r>
        <w:rPr>
          <w:rFonts w:asciiTheme="minorEastAsia" w:hAnsiTheme="minorEastAsia"/>
          <w:sz w:val="24"/>
        </w:rPr>
        <w:t>并</w:t>
      </w:r>
      <w:r>
        <w:rPr>
          <w:rFonts w:hint="eastAsia" w:asciiTheme="minorEastAsia" w:hAnsiTheme="minorEastAsia"/>
          <w:sz w:val="24"/>
        </w:rPr>
        <w:t>推荐</w:t>
      </w:r>
      <w:r>
        <w:rPr>
          <w:rFonts w:asciiTheme="minorEastAsia" w:hAnsiTheme="minorEastAsia"/>
          <w:sz w:val="24"/>
        </w:rPr>
        <w:t>中标候选人</w:t>
      </w:r>
      <w:r>
        <w:rPr>
          <w:rFonts w:hint="eastAsia" w:asciiTheme="minorEastAsia" w:hAnsiTheme="minorEastAsia"/>
          <w:sz w:val="24"/>
        </w:rPr>
        <w:t>或</w:t>
      </w:r>
      <w:r>
        <w:rPr>
          <w:rFonts w:asciiTheme="minorEastAsia" w:hAnsiTheme="minorEastAsia"/>
          <w:sz w:val="24"/>
        </w:rPr>
        <w:t>确定中标人</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.3评标报告由评标委员会成员签字确认生效，持不同意见的评标委员会成员应当在评标报告上签署不同意见及理由，否则视为同意评标报告；</w:t>
      </w:r>
    </w:p>
    <w:p>
      <w:pPr>
        <w:spacing w:line="360" w:lineRule="auto"/>
        <w:ind w:left="964" w:hanging="964" w:hangingChars="400"/>
        <w:rPr>
          <w:rFonts w:asciiTheme="minorEastAsia" w:hAnsiTheme="minorEastAsia"/>
          <w:b/>
          <w:sz w:val="24"/>
        </w:rPr>
      </w:pPr>
      <w:r>
        <w:rPr>
          <w:rFonts w:hint="eastAsia" w:asciiTheme="minorEastAsia" w:hAnsiTheme="minorEastAsia"/>
          <w:b/>
          <w:sz w:val="24"/>
        </w:rPr>
        <w:t>6.</w:t>
      </w:r>
      <w:r>
        <w:rPr>
          <w:rFonts w:asciiTheme="minorEastAsia" w:hAnsiTheme="minorEastAsia"/>
          <w:b/>
          <w:sz w:val="24"/>
        </w:rPr>
        <w:t>6</w:t>
      </w:r>
      <w:r>
        <w:rPr>
          <w:rFonts w:hint="eastAsia" w:asciiTheme="minorEastAsia" w:hAnsiTheme="minorEastAsia"/>
          <w:b/>
          <w:sz w:val="24"/>
        </w:rPr>
        <w:t>.4   评标</w:t>
      </w:r>
      <w:r>
        <w:rPr>
          <w:rFonts w:asciiTheme="minorEastAsia" w:hAnsiTheme="minorEastAsia"/>
          <w:b/>
          <w:sz w:val="24"/>
        </w:rPr>
        <w:t>结束后，采购代理</w:t>
      </w:r>
      <w:r>
        <w:rPr>
          <w:rFonts w:hint="eastAsia" w:asciiTheme="minorEastAsia" w:hAnsiTheme="minorEastAsia"/>
          <w:b/>
          <w:sz w:val="24"/>
        </w:rPr>
        <w:t>机构通过中标</w:t>
      </w:r>
      <w:r>
        <w:rPr>
          <w:rFonts w:asciiTheme="minorEastAsia" w:hAnsiTheme="minorEastAsia"/>
          <w:b/>
          <w:sz w:val="24"/>
        </w:rPr>
        <w:t>公告的形式宣布评标结果。</w:t>
      </w:r>
    </w:p>
    <w:p>
      <w:pPr>
        <w:pStyle w:val="46"/>
        <w:spacing w:beforeLines="100" w:after="240" w:afterLines="100"/>
        <w:jc w:val="left"/>
        <w:outlineLvl w:val="1"/>
        <w:rPr>
          <w:rFonts w:asciiTheme="minorEastAsia" w:hAnsiTheme="minorEastAsia"/>
          <w:sz w:val="30"/>
          <w:szCs w:val="30"/>
        </w:rPr>
      </w:pPr>
      <w:bookmarkStart w:id="366" w:name="_Toc523398512"/>
      <w:bookmarkStart w:id="367" w:name="_Toc531359025"/>
      <w:bookmarkStart w:id="368" w:name="_Toc11380"/>
      <w:r>
        <w:rPr>
          <w:rFonts w:hint="eastAsia" w:asciiTheme="minorEastAsia" w:hAnsiTheme="minorEastAsia"/>
          <w:sz w:val="30"/>
          <w:szCs w:val="30"/>
        </w:rPr>
        <w:t xml:space="preserve">七   </w:t>
      </w:r>
      <w:r>
        <w:rPr>
          <w:rFonts w:hint="eastAsia" w:asciiTheme="minorEastAsia" w:hAnsiTheme="minorEastAsia"/>
          <w:sz w:val="24"/>
          <w:szCs w:val="24"/>
        </w:rPr>
        <w:t>▲</w:t>
      </w:r>
      <w:r>
        <w:rPr>
          <w:rFonts w:hint="eastAsia" w:asciiTheme="minorEastAsia" w:hAnsiTheme="minorEastAsia"/>
          <w:sz w:val="30"/>
          <w:szCs w:val="30"/>
        </w:rPr>
        <w:t>投标无效的情形</w:t>
      </w:r>
      <w:bookmarkEnd w:id="366"/>
      <w:bookmarkEnd w:id="367"/>
      <w:bookmarkEnd w:id="368"/>
    </w:p>
    <w:p>
      <w:pPr>
        <w:pStyle w:val="284"/>
        <w:rPr>
          <w:rFonts w:asciiTheme="minorEastAsia" w:hAnsiTheme="minorEastAsia" w:eastAsiaTheme="minorEastAsia"/>
        </w:rPr>
      </w:pPr>
      <w:bookmarkStart w:id="369" w:name="_Toc17436"/>
      <w:bookmarkStart w:id="370" w:name="_Toc35851409"/>
      <w:bookmarkStart w:id="371" w:name="_Toc34895570"/>
      <w:bookmarkStart w:id="372" w:name="_Toc58398295"/>
      <w:bookmarkStart w:id="373" w:name="_Toc58398421"/>
      <w:r>
        <w:rPr>
          <w:rFonts w:hint="eastAsia" w:asciiTheme="minorEastAsia" w:hAnsiTheme="minorEastAsia" w:eastAsiaTheme="minorEastAsia"/>
        </w:rPr>
        <w:t>7</w:t>
      </w:r>
      <w:r>
        <w:rPr>
          <w:rFonts w:asciiTheme="minorEastAsia" w:hAnsiTheme="minorEastAsia" w:eastAsiaTheme="minorEastAsia"/>
        </w:rPr>
        <w:t xml:space="preserve">.1     </w:t>
      </w:r>
      <w:r>
        <w:rPr>
          <w:rFonts w:hint="eastAsia" w:asciiTheme="minorEastAsia" w:hAnsiTheme="minorEastAsia" w:eastAsiaTheme="minorEastAsia"/>
        </w:rPr>
        <w:t>在</w:t>
      </w:r>
      <w:r>
        <w:rPr>
          <w:rFonts w:asciiTheme="minorEastAsia" w:hAnsiTheme="minorEastAsia" w:eastAsiaTheme="minorEastAsia"/>
        </w:rPr>
        <w:t>开标</w:t>
      </w:r>
      <w:r>
        <w:rPr>
          <w:rFonts w:hint="eastAsia" w:asciiTheme="minorEastAsia" w:hAnsiTheme="minorEastAsia" w:eastAsiaTheme="minorEastAsia"/>
        </w:rPr>
        <w:t>时，如</w:t>
      </w:r>
      <w:r>
        <w:rPr>
          <w:rFonts w:asciiTheme="minorEastAsia" w:hAnsiTheme="minorEastAsia" w:eastAsiaTheme="minorEastAsia"/>
        </w:rPr>
        <w:t>发现</w:t>
      </w:r>
      <w:r>
        <w:rPr>
          <w:rFonts w:hint="eastAsia" w:asciiTheme="minorEastAsia" w:hAnsiTheme="minorEastAsia" w:eastAsiaTheme="minorEastAsia"/>
        </w:rPr>
        <w:t>有</w:t>
      </w:r>
      <w:r>
        <w:rPr>
          <w:rFonts w:asciiTheme="minorEastAsia" w:hAnsiTheme="minorEastAsia" w:eastAsiaTheme="minorEastAsia"/>
        </w:rPr>
        <w:t>以下情形</w:t>
      </w:r>
      <w:r>
        <w:rPr>
          <w:rFonts w:hint="eastAsia" w:asciiTheme="minorEastAsia" w:hAnsiTheme="minorEastAsia" w:eastAsiaTheme="minorEastAsia"/>
        </w:rPr>
        <w:t>之一</w:t>
      </w:r>
      <w:r>
        <w:rPr>
          <w:rFonts w:asciiTheme="minorEastAsia" w:hAnsiTheme="minorEastAsia" w:eastAsiaTheme="minorEastAsia"/>
        </w:rPr>
        <w:t>的，</w:t>
      </w:r>
      <w:r>
        <w:rPr>
          <w:rFonts w:hint="eastAsia" w:asciiTheme="minorEastAsia" w:hAnsiTheme="minorEastAsia" w:eastAsiaTheme="minorEastAsia"/>
        </w:rPr>
        <w:t>其投标</w:t>
      </w:r>
      <w:r>
        <w:rPr>
          <w:rFonts w:asciiTheme="minorEastAsia" w:hAnsiTheme="minorEastAsia" w:eastAsiaTheme="minorEastAsia"/>
        </w:rPr>
        <w:t>无效</w:t>
      </w:r>
      <w:bookmarkEnd w:id="369"/>
      <w:bookmarkEnd w:id="370"/>
      <w:bookmarkEnd w:id="371"/>
      <w:bookmarkEnd w:id="372"/>
      <w:bookmarkEnd w:id="373"/>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w:t>
      </w:r>
      <w:r>
        <w:rPr>
          <w:rFonts w:asciiTheme="minorEastAsia" w:hAnsiTheme="minorEastAsia"/>
          <w:bCs/>
          <w:sz w:val="24"/>
        </w:rPr>
        <w:t>要求</w:t>
      </w:r>
      <w:r>
        <w:rPr>
          <w:rFonts w:hint="eastAsia" w:asciiTheme="minorEastAsia" w:hAnsiTheme="minorEastAsia"/>
          <w:bCs/>
          <w:sz w:val="24"/>
        </w:rPr>
        <w:t>提交</w:t>
      </w:r>
      <w:r>
        <w:rPr>
          <w:rFonts w:asciiTheme="minorEastAsia" w:hAnsiTheme="minorEastAsia"/>
          <w:bCs/>
          <w:sz w:val="24"/>
        </w:rPr>
        <w:t>电子</w:t>
      </w:r>
      <w:r>
        <w:rPr>
          <w:rFonts w:hint="eastAsia" w:asciiTheme="minorEastAsia" w:hAnsiTheme="minorEastAsia"/>
          <w:bCs/>
          <w:sz w:val="24"/>
        </w:rPr>
        <w:t>加密</w:t>
      </w:r>
      <w:r>
        <w:rPr>
          <w:rFonts w:asciiTheme="minorEastAsia" w:hAnsiTheme="minorEastAsia"/>
          <w:bCs/>
          <w:sz w:val="24"/>
        </w:rPr>
        <w:t>投标文件的</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在规定时间内未解密电子</w:t>
      </w:r>
      <w:r>
        <w:rPr>
          <w:rFonts w:asciiTheme="minorEastAsia" w:hAnsiTheme="minorEastAsia"/>
          <w:sz w:val="24"/>
        </w:rPr>
        <w:t>加密</w:t>
      </w:r>
      <w:r>
        <w:rPr>
          <w:rFonts w:hint="eastAsia" w:asciiTheme="minorEastAsia" w:hAnsiTheme="minorEastAsia"/>
          <w:sz w:val="24"/>
        </w:rPr>
        <w:t>投标文件；</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bCs/>
          <w:sz w:val="24"/>
        </w:rPr>
        <w:t>提交电子</w:t>
      </w:r>
      <w:r>
        <w:rPr>
          <w:rFonts w:asciiTheme="minorEastAsia" w:hAnsiTheme="minorEastAsia"/>
          <w:bCs/>
          <w:sz w:val="24"/>
        </w:rPr>
        <w:t>加密投标文件无法解密，且未</w:t>
      </w:r>
      <w:r>
        <w:rPr>
          <w:rFonts w:hint="eastAsia" w:asciiTheme="minorEastAsia" w:hAnsiTheme="minorEastAsia"/>
          <w:bCs/>
          <w:sz w:val="24"/>
        </w:rPr>
        <w:t>提交</w:t>
      </w:r>
      <w:r>
        <w:rPr>
          <w:rFonts w:asciiTheme="minorEastAsia" w:hAnsiTheme="minorEastAsia"/>
          <w:bCs/>
          <w:sz w:val="24"/>
        </w:rPr>
        <w:t>备份投标文件</w:t>
      </w:r>
      <w:r>
        <w:rPr>
          <w:rFonts w:hint="eastAsia" w:asciiTheme="minorEastAsia" w:hAnsiTheme="minorEastAsia"/>
          <w:sz w:val="24"/>
          <w:szCs w:val="24"/>
        </w:rPr>
        <w:t>（包括提交</w:t>
      </w:r>
      <w:r>
        <w:rPr>
          <w:rFonts w:asciiTheme="minorEastAsia" w:hAnsiTheme="minorEastAsia"/>
          <w:sz w:val="24"/>
          <w:szCs w:val="24"/>
        </w:rPr>
        <w:t>备份投标文件未</w:t>
      </w:r>
      <w:r>
        <w:rPr>
          <w:rFonts w:hint="eastAsia" w:asciiTheme="minorEastAsia" w:hAnsiTheme="minorEastAsia"/>
          <w:sz w:val="24"/>
          <w:szCs w:val="24"/>
        </w:rPr>
        <w:t>按规定</w:t>
      </w:r>
      <w:r>
        <w:rPr>
          <w:rFonts w:asciiTheme="minorEastAsia" w:hAnsiTheme="minorEastAsia"/>
          <w:sz w:val="24"/>
          <w:szCs w:val="24"/>
        </w:rPr>
        <w:t>时间</w:t>
      </w:r>
      <w:r>
        <w:rPr>
          <w:rFonts w:hint="eastAsia" w:asciiTheme="minorEastAsia" w:hAnsiTheme="minorEastAsia"/>
          <w:sz w:val="24"/>
          <w:szCs w:val="24"/>
        </w:rPr>
        <w:t>内</w:t>
      </w:r>
      <w:r>
        <w:rPr>
          <w:rFonts w:asciiTheme="minorEastAsia" w:hAnsiTheme="minorEastAsia"/>
          <w:sz w:val="24"/>
          <w:szCs w:val="24"/>
        </w:rPr>
        <w:t>提供</w:t>
      </w:r>
      <w:r>
        <w:rPr>
          <w:rFonts w:hint="eastAsia" w:asciiTheme="minorEastAsia" w:hAnsiTheme="minorEastAsia"/>
          <w:sz w:val="24"/>
          <w:szCs w:val="24"/>
        </w:rPr>
        <w:t>解密</w:t>
      </w:r>
      <w:r>
        <w:rPr>
          <w:rFonts w:asciiTheme="minorEastAsia" w:hAnsiTheme="minorEastAsia"/>
          <w:sz w:val="24"/>
          <w:szCs w:val="24"/>
        </w:rPr>
        <w:t>密码或密码错误的</w:t>
      </w:r>
      <w:r>
        <w:rPr>
          <w:rFonts w:hint="eastAsia" w:asciiTheme="minorEastAsia" w:hAnsiTheme="minorEastAsia"/>
          <w:sz w:val="24"/>
          <w:szCs w:val="24"/>
        </w:rPr>
        <w:t>）</w:t>
      </w:r>
      <w:r>
        <w:rPr>
          <w:rFonts w:hint="eastAsia" w:asciiTheme="minorEastAsia" w:hAnsiTheme="minorEastAsia"/>
          <w:bCs/>
          <w:sz w:val="24"/>
        </w:rPr>
        <w:t>。</w:t>
      </w:r>
    </w:p>
    <w:p>
      <w:pPr>
        <w:pStyle w:val="284"/>
        <w:rPr>
          <w:rFonts w:asciiTheme="minorEastAsia" w:hAnsiTheme="minorEastAsia" w:eastAsiaTheme="minorEastAsia"/>
        </w:rPr>
      </w:pPr>
      <w:bookmarkStart w:id="374" w:name="_Toc58398422"/>
      <w:bookmarkStart w:id="375" w:name="_Toc30027"/>
      <w:bookmarkStart w:id="376" w:name="_Toc34895571"/>
      <w:bookmarkStart w:id="377" w:name="_Toc58398296"/>
      <w:bookmarkStart w:id="378" w:name="_Toc35851410"/>
      <w:r>
        <w:rPr>
          <w:rFonts w:hint="eastAsia" w:asciiTheme="minorEastAsia" w:hAnsiTheme="minorEastAsia" w:eastAsiaTheme="minorEastAsia"/>
        </w:rPr>
        <w:t>7</w:t>
      </w:r>
      <w:r>
        <w:rPr>
          <w:rFonts w:asciiTheme="minorEastAsia" w:hAnsiTheme="minorEastAsia" w:eastAsiaTheme="minorEastAsia"/>
        </w:rPr>
        <w:t xml:space="preserve">.2     </w:t>
      </w:r>
      <w:r>
        <w:rPr>
          <w:rFonts w:hint="eastAsia" w:asciiTheme="minorEastAsia" w:hAnsiTheme="minorEastAsia" w:eastAsiaTheme="minorEastAsia"/>
        </w:rPr>
        <w:t>在符合性审查时，如发现下列情形之一的，其投标</w:t>
      </w:r>
      <w:r>
        <w:rPr>
          <w:rFonts w:asciiTheme="minorEastAsia" w:hAnsiTheme="minorEastAsia" w:eastAsiaTheme="minorEastAsia"/>
        </w:rPr>
        <w:t>无效</w:t>
      </w:r>
      <w:bookmarkEnd w:id="374"/>
      <w:bookmarkEnd w:id="375"/>
      <w:bookmarkEnd w:id="376"/>
      <w:bookmarkEnd w:id="377"/>
      <w:bookmarkEnd w:id="378"/>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未按招标文件规定进行盖章的；</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未</w:t>
      </w:r>
      <w:r>
        <w:rPr>
          <w:rFonts w:asciiTheme="minorEastAsia" w:hAnsiTheme="minorEastAsia"/>
          <w:sz w:val="24"/>
        </w:rPr>
        <w:t>实质响应招标文件中带</w:t>
      </w:r>
      <w:r>
        <w:rPr>
          <w:rFonts w:hint="eastAsia" w:asciiTheme="minorEastAsia" w:hAnsiTheme="minorEastAsia"/>
          <w:sz w:val="24"/>
        </w:rPr>
        <w:t>“</w:t>
      </w:r>
      <w:r>
        <w:rPr>
          <w:rFonts w:hint="eastAsia" w:asciiTheme="minorEastAsia" w:hAnsiTheme="minorEastAsia"/>
          <w:bCs/>
          <w:sz w:val="24"/>
          <w:szCs w:val="24"/>
        </w:rPr>
        <w:t>▲</w:t>
      </w:r>
      <w:r>
        <w:rPr>
          <w:rFonts w:hint="eastAsia" w:asciiTheme="minorEastAsia" w:hAnsiTheme="minorEastAsia"/>
          <w:sz w:val="24"/>
        </w:rPr>
        <w:t>”条款</w:t>
      </w:r>
      <w:r>
        <w:rPr>
          <w:rFonts w:asciiTheme="minorEastAsia" w:hAnsiTheme="minorEastAsia"/>
          <w:sz w:val="24"/>
        </w:rPr>
        <w:t>要求的投标文件</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存在一个或一个以上备选（替代）投标方案的；</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w:t>
      </w:r>
      <w:r>
        <w:rPr>
          <w:rFonts w:asciiTheme="minorEastAsia" w:hAnsiTheme="minorEastAsia"/>
          <w:sz w:val="24"/>
        </w:rPr>
        <w:t>提交两份或两份以上内容不同的投标文件，未声明哪一</w:t>
      </w:r>
      <w:r>
        <w:rPr>
          <w:rFonts w:hint="eastAsia" w:asciiTheme="minorEastAsia" w:hAnsiTheme="minorEastAsia"/>
          <w:sz w:val="24"/>
        </w:rPr>
        <w:t>份</w:t>
      </w:r>
      <w:r>
        <w:rPr>
          <w:rFonts w:asciiTheme="minorEastAsia" w:hAnsiTheme="minorEastAsia"/>
          <w:sz w:val="24"/>
        </w:rPr>
        <w:t>有效的</w:t>
      </w:r>
      <w:r>
        <w:rPr>
          <w:rFonts w:hint="eastAsia" w:asciiTheme="minorEastAsia" w:hAnsiTheme="minorEastAsia"/>
          <w:sz w:val="24"/>
        </w:rPr>
        <w:t>。</w:t>
      </w:r>
    </w:p>
    <w:p>
      <w:pPr>
        <w:pStyle w:val="6"/>
        <w:spacing w:before="0" w:after="0"/>
        <w:ind w:left="964" w:hanging="964" w:hangingChars="400"/>
        <w:rPr>
          <w:rFonts w:asciiTheme="minorEastAsia" w:hAnsiTheme="minorEastAsia" w:eastAsiaTheme="minorEastAsia"/>
          <w:sz w:val="24"/>
          <w:szCs w:val="24"/>
        </w:rPr>
      </w:pPr>
      <w:bookmarkStart w:id="379" w:name="_Toc26491"/>
      <w:bookmarkStart w:id="380" w:name="_Toc34895572"/>
      <w:bookmarkStart w:id="381" w:name="_Toc58398423"/>
      <w:bookmarkStart w:id="382" w:name="_Toc35851411"/>
      <w:bookmarkStart w:id="383" w:name="_Toc58398297"/>
      <w:r>
        <w:rPr>
          <w:rFonts w:hint="eastAsia" w:asciiTheme="minorEastAsia" w:hAnsiTheme="minorEastAsia" w:eastAsiaTheme="minorEastAsia"/>
          <w:sz w:val="24"/>
          <w:szCs w:val="24"/>
        </w:rPr>
        <w:t>7.3     在资信商务</w:t>
      </w:r>
      <w:r>
        <w:rPr>
          <w:rFonts w:asciiTheme="minorEastAsia" w:hAnsiTheme="minorEastAsia" w:eastAsiaTheme="minorEastAsia"/>
          <w:sz w:val="24"/>
          <w:szCs w:val="24"/>
        </w:rPr>
        <w:t>技术</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79"/>
      <w:bookmarkEnd w:id="380"/>
      <w:bookmarkEnd w:id="381"/>
      <w:bookmarkEnd w:id="382"/>
      <w:bookmarkEnd w:id="383"/>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sz w:val="24"/>
        </w:rPr>
        <w:t>投标文件</w:t>
      </w:r>
      <w:r>
        <w:rPr>
          <w:rFonts w:asciiTheme="minorEastAsia" w:hAnsiTheme="minorEastAsia"/>
          <w:sz w:val="24"/>
        </w:rPr>
        <w:t>含有采购人不能接受的附加</w:t>
      </w:r>
      <w:r>
        <w:rPr>
          <w:rFonts w:hint="eastAsia" w:asciiTheme="minorEastAsia" w:hAnsiTheme="minorEastAsia"/>
          <w:sz w:val="24"/>
        </w:rPr>
        <w:t>条款</w:t>
      </w:r>
      <w:r>
        <w:rPr>
          <w:rFonts w:asciiTheme="minorEastAsia" w:hAnsiTheme="minorEastAsia"/>
          <w:sz w:val="24"/>
        </w:rPr>
        <w:t>的</w:t>
      </w:r>
      <w:r>
        <w:rPr>
          <w:rFonts w:hint="eastAsia" w:asciiTheme="minorEastAsia" w:hAnsiTheme="minorEastAsia"/>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投标文件中提供赠品、回扣或者与采购无关的其他商品、服务的；</w:t>
      </w:r>
    </w:p>
    <w:p>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评标委员会评定有非实质性条款负偏离超过招标文件规定项数的，</w:t>
      </w:r>
      <w:r>
        <w:rPr>
          <w:rFonts w:asciiTheme="minorEastAsia" w:hAnsiTheme="minorEastAsia"/>
          <w:sz w:val="24"/>
        </w:rPr>
        <w:t>项数要求见投标人</w:t>
      </w:r>
      <w:r>
        <w:rPr>
          <w:rFonts w:hint="eastAsia" w:asciiTheme="minorEastAsia" w:hAnsiTheme="minorEastAsia"/>
          <w:sz w:val="24"/>
        </w:rPr>
        <w:t>须知前附表（一）；</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bCs/>
          <w:sz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采购产品为政府强制采购的节能产品，投标人未提供节能产品认证证书的；</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投标文件</w:t>
      </w:r>
      <w:r>
        <w:rPr>
          <w:rFonts w:asciiTheme="minorEastAsia" w:hAnsiTheme="minorEastAsia"/>
          <w:bCs/>
          <w:sz w:val="24"/>
        </w:rPr>
        <w:t>内容不全或内容</w:t>
      </w:r>
      <w:r>
        <w:rPr>
          <w:rFonts w:hint="eastAsia" w:asciiTheme="minorEastAsia" w:hAnsiTheme="minorEastAsia"/>
          <w:bCs/>
          <w:sz w:val="24"/>
        </w:rPr>
        <w:t>字迹</w:t>
      </w:r>
      <w:r>
        <w:rPr>
          <w:rFonts w:asciiTheme="minorEastAsia" w:hAnsiTheme="minorEastAsia"/>
          <w:bCs/>
          <w:sz w:val="24"/>
        </w:rPr>
        <w:t>模糊辨认不清的而导致评标无法正常进行</w:t>
      </w:r>
      <w:r>
        <w:rPr>
          <w:rFonts w:hint="eastAsia" w:asciiTheme="minorEastAsia" w:hAnsiTheme="minorEastAsia"/>
          <w:bCs/>
          <w:sz w:val="24"/>
        </w:rPr>
        <w:t>（经评标委员会认定并允许其当场更正的笔误除外</w:t>
      </w:r>
      <w:r>
        <w:rPr>
          <w:rFonts w:asciiTheme="minorEastAsia" w:hAnsiTheme="minorEastAsia"/>
          <w:bCs/>
          <w:sz w:val="24"/>
        </w:rPr>
        <w:t>的</w:t>
      </w:r>
      <w:r>
        <w:rPr>
          <w:rFonts w:hint="eastAsia" w:asciiTheme="minorEastAsia" w:hAnsiTheme="minorEastAsia"/>
          <w:bCs/>
          <w:sz w:val="24"/>
        </w:rPr>
        <w:t>）；</w:t>
      </w:r>
    </w:p>
    <w:p>
      <w:pPr>
        <w:spacing w:line="360" w:lineRule="auto"/>
        <w:ind w:left="1185" w:leftChars="450" w:hanging="240" w:hangingChars="100"/>
        <w:rPr>
          <w:rFonts w:asciiTheme="minorEastAsia" w:hAnsiTheme="minorEastAsia"/>
          <w:bCs/>
          <w:sz w:val="24"/>
        </w:rPr>
      </w:pPr>
      <w:r>
        <w:rPr>
          <w:rFonts w:hint="eastAsia" w:asciiTheme="minorEastAsia" w:hAnsiTheme="minorEastAsia"/>
          <w:bCs/>
          <w:sz w:val="24"/>
        </w:rPr>
        <w:t>⑺违反国家及</w:t>
      </w:r>
      <w:r>
        <w:rPr>
          <w:rFonts w:asciiTheme="minorEastAsia" w:hAnsiTheme="minorEastAsia"/>
          <w:bCs/>
          <w:sz w:val="24"/>
        </w:rPr>
        <w:t>政府部门</w:t>
      </w:r>
      <w:r>
        <w:rPr>
          <w:rFonts w:hint="eastAsia" w:asciiTheme="minorEastAsia" w:hAnsiTheme="minorEastAsia"/>
          <w:bCs/>
          <w:sz w:val="24"/>
        </w:rPr>
        <w:t>相关法律</w:t>
      </w:r>
      <w:r>
        <w:rPr>
          <w:rFonts w:asciiTheme="minorEastAsia" w:hAnsiTheme="minorEastAsia"/>
          <w:bCs/>
          <w:sz w:val="24"/>
        </w:rPr>
        <w:t>、法规</w:t>
      </w:r>
      <w:r>
        <w:rPr>
          <w:rFonts w:hint="eastAsia" w:asciiTheme="minorEastAsia" w:hAnsiTheme="minorEastAsia"/>
          <w:bCs/>
          <w:sz w:val="24"/>
        </w:rPr>
        <w:t>、</w:t>
      </w:r>
      <w:r>
        <w:rPr>
          <w:rFonts w:asciiTheme="minorEastAsia" w:hAnsiTheme="minorEastAsia"/>
          <w:bCs/>
          <w:sz w:val="24"/>
        </w:rPr>
        <w:t>文件规定或经评标委员认定的其他</w:t>
      </w:r>
      <w:r>
        <w:rPr>
          <w:rFonts w:hint="eastAsia" w:asciiTheme="minorEastAsia" w:hAnsiTheme="minorEastAsia"/>
          <w:bCs/>
          <w:sz w:val="24"/>
        </w:rPr>
        <w:t>属于</w:t>
      </w:r>
      <w:r>
        <w:rPr>
          <w:rFonts w:asciiTheme="minorEastAsia" w:hAnsiTheme="minorEastAsia"/>
          <w:bCs/>
          <w:sz w:val="24"/>
        </w:rPr>
        <w:t>重大偏离的</w:t>
      </w:r>
      <w:r>
        <w:rPr>
          <w:rFonts w:hint="eastAsia" w:asciiTheme="minorEastAsia" w:hAnsiTheme="minorEastAsia"/>
          <w:bCs/>
          <w:sz w:val="24"/>
        </w:rPr>
        <w:t>。</w:t>
      </w:r>
    </w:p>
    <w:p>
      <w:pPr>
        <w:tabs>
          <w:tab w:val="left" w:pos="2595"/>
        </w:tabs>
        <w:spacing w:line="360" w:lineRule="auto"/>
        <w:ind w:left="1185" w:leftChars="450" w:hanging="240" w:hangingChars="100"/>
        <w:rPr>
          <w:rFonts w:asciiTheme="minorEastAsia" w:hAnsiTheme="minorEastAsia"/>
          <w:bCs/>
          <w:sz w:val="24"/>
        </w:rPr>
      </w:pPr>
    </w:p>
    <w:p>
      <w:pPr>
        <w:pStyle w:val="6"/>
        <w:spacing w:before="0" w:after="0"/>
        <w:ind w:left="964" w:hanging="964" w:hangingChars="400"/>
        <w:rPr>
          <w:rFonts w:asciiTheme="minorEastAsia" w:hAnsiTheme="minorEastAsia" w:eastAsiaTheme="minorEastAsia"/>
          <w:sz w:val="24"/>
          <w:szCs w:val="24"/>
        </w:rPr>
      </w:pPr>
      <w:bookmarkStart w:id="384" w:name="_Toc58398424"/>
      <w:bookmarkStart w:id="385" w:name="_Toc35851412"/>
      <w:bookmarkStart w:id="386" w:name="_Toc34895573"/>
      <w:bookmarkStart w:id="387" w:name="_Toc58398298"/>
      <w:bookmarkStart w:id="388" w:name="_Toc29985"/>
      <w:r>
        <w:rPr>
          <w:rFonts w:hint="eastAsia" w:asciiTheme="minorEastAsia" w:hAnsiTheme="minorEastAsia" w:eastAsiaTheme="minorEastAsia"/>
          <w:sz w:val="24"/>
          <w:szCs w:val="24"/>
        </w:rPr>
        <w:t>7.4   在</w:t>
      </w:r>
      <w:r>
        <w:rPr>
          <w:rFonts w:asciiTheme="minorEastAsia" w:hAnsiTheme="minorEastAsia" w:eastAsiaTheme="minorEastAsia"/>
          <w:sz w:val="24"/>
          <w:szCs w:val="24"/>
        </w:rPr>
        <w:t>报价评审时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84"/>
      <w:bookmarkEnd w:id="385"/>
      <w:bookmarkEnd w:id="386"/>
      <w:bookmarkEnd w:id="387"/>
      <w:bookmarkEnd w:id="388"/>
    </w:p>
    <w:p>
      <w:pPr>
        <w:spacing w:line="360" w:lineRule="auto"/>
        <w:ind w:left="945" w:leftChars="450"/>
        <w:rPr>
          <w:rFonts w:asciiTheme="minorEastAsia" w:hAnsiTheme="minorEastAsia"/>
          <w:b/>
          <w:bCs/>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报价（含分项报价）超过招标文件中规定的最高限价的；</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投标报价存在漏项或报价数量少于采购要求的，报价文件内容与对应资信商务及技术文件内容不一致的；</w:t>
      </w:r>
    </w:p>
    <w:p>
      <w:pPr>
        <w:spacing w:line="360" w:lineRule="auto"/>
        <w:ind w:left="1185" w:leftChars="450" w:hanging="240" w:hangingChars="100"/>
        <w:rPr>
          <w:rFonts w:asciiTheme="minorEastAsia" w:hAnsiTheme="minorEastAsia"/>
          <w:sz w:val="24"/>
        </w:rPr>
      </w:pPr>
      <w:r>
        <w:rPr>
          <w:rFonts w:hint="eastAsia" w:asciiTheme="minorEastAsia" w:hAnsiTheme="minorEastAsia"/>
          <w:sz w:val="24"/>
        </w:rPr>
        <w:t>⑶评标委员会评定其投标的报价（含分项报价）明显不合理或低于成本，有可能影响产品质量或者不能诚信履约的，在评标现场合理的时间内不能合理说明原因和提供证明材料的来证明其报价合理性的；</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拒</w:t>
      </w:r>
      <w:r>
        <w:rPr>
          <w:rFonts w:asciiTheme="minorEastAsia" w:hAnsiTheme="minorEastAsia"/>
          <w:sz w:val="24"/>
        </w:rPr>
        <w:t>不接受报价错误修正或</w:t>
      </w:r>
      <w:r>
        <w:rPr>
          <w:rFonts w:hint="eastAsia" w:asciiTheme="minorEastAsia" w:hAnsiTheme="minorEastAsia"/>
          <w:sz w:val="24"/>
        </w:rPr>
        <w:t>报价</w:t>
      </w:r>
      <w:r>
        <w:rPr>
          <w:rFonts w:asciiTheme="minorEastAsia" w:hAnsiTheme="minorEastAsia"/>
          <w:sz w:val="24"/>
        </w:rPr>
        <w:t>错误修正后</w:t>
      </w:r>
      <w:r>
        <w:rPr>
          <w:rFonts w:hint="eastAsia" w:asciiTheme="minorEastAsia" w:hAnsiTheme="minorEastAsia"/>
          <w:sz w:val="24"/>
        </w:rPr>
        <w:t>未盖章</w:t>
      </w:r>
      <w:r>
        <w:rPr>
          <w:rFonts w:asciiTheme="minorEastAsia" w:hAnsiTheme="minorEastAsia"/>
          <w:sz w:val="24"/>
        </w:rPr>
        <w:t>确认的。</w:t>
      </w:r>
    </w:p>
    <w:p>
      <w:pPr>
        <w:pStyle w:val="6"/>
        <w:spacing w:before="0" w:after="0"/>
        <w:ind w:left="964" w:hanging="964" w:hangingChars="400"/>
        <w:rPr>
          <w:rFonts w:asciiTheme="minorEastAsia" w:hAnsiTheme="minorEastAsia" w:eastAsiaTheme="minorEastAsia"/>
          <w:sz w:val="24"/>
          <w:szCs w:val="24"/>
        </w:rPr>
      </w:pPr>
      <w:bookmarkStart w:id="389" w:name="_Toc58398299"/>
      <w:bookmarkStart w:id="390" w:name="_Toc32577"/>
      <w:bookmarkStart w:id="391" w:name="_Toc34895574"/>
      <w:bookmarkStart w:id="392" w:name="_Toc35851413"/>
      <w:bookmarkStart w:id="393" w:name="_Toc58398425"/>
      <w:r>
        <w:rPr>
          <w:rFonts w:hint="eastAsia" w:asciiTheme="minorEastAsia" w:hAnsiTheme="minorEastAsia" w:eastAsiaTheme="minorEastAsia"/>
          <w:sz w:val="24"/>
          <w:szCs w:val="24"/>
        </w:rPr>
        <w:t>7.</w:t>
      </w:r>
      <w:r>
        <w:rPr>
          <w:rFonts w:asciiTheme="minorEastAsia" w:hAnsiTheme="minorEastAsia" w:eastAsiaTheme="minorEastAsia"/>
          <w:sz w:val="24"/>
          <w:szCs w:val="24"/>
        </w:rPr>
        <w:t>5</w:t>
      </w:r>
      <w:r>
        <w:rPr>
          <w:rFonts w:hint="eastAsia" w:asciiTheme="minorEastAsia" w:hAnsiTheme="minorEastAsia" w:eastAsiaTheme="minorEastAsia"/>
          <w:sz w:val="24"/>
          <w:szCs w:val="24"/>
        </w:rPr>
        <w:t xml:space="preserve">     如有</w:t>
      </w:r>
      <w:r>
        <w:rPr>
          <w:rFonts w:asciiTheme="minorEastAsia" w:hAnsiTheme="minorEastAsia" w:eastAsiaTheme="minorEastAsia"/>
          <w:sz w:val="24"/>
          <w:szCs w:val="24"/>
        </w:rPr>
        <w:t>下列情形之一的，</w:t>
      </w:r>
      <w:r>
        <w:rPr>
          <w:rFonts w:hint="eastAsia" w:asciiTheme="minorEastAsia" w:hAnsiTheme="minorEastAsia" w:eastAsiaTheme="minorEastAsia"/>
          <w:sz w:val="24"/>
          <w:szCs w:val="24"/>
        </w:rPr>
        <w:t>其</w:t>
      </w:r>
      <w:r>
        <w:rPr>
          <w:rFonts w:asciiTheme="minorEastAsia" w:hAnsiTheme="minorEastAsia" w:eastAsiaTheme="minorEastAsia"/>
          <w:sz w:val="24"/>
          <w:szCs w:val="24"/>
        </w:rPr>
        <w:t>投标无效</w:t>
      </w:r>
      <w:bookmarkEnd w:id="389"/>
      <w:bookmarkEnd w:id="390"/>
      <w:bookmarkEnd w:id="391"/>
      <w:bookmarkEnd w:id="392"/>
      <w:bookmarkEnd w:id="393"/>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投标人直接或者间接从采购人或者采购代理机构处获得其他投标人的相关情况并修改其投标文件；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投标人按照采购人或者采购代理机构的授意撤换、修改投标文件；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投标人之间协商投标文件的实质性内容；</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属于同一集团、协会、商会等组织成员的投标人按照该组织要求协同参加政府采购活动；</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投标人之间事先约定由某一特定投标人中标、成交；</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投标人之间商定部分投标人放弃参加政府采购活动或者放弃中标、成交；</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投标人与采购人或者采购代理机构之间、投标人相互之间，为谋求特定投标人中标、成交或者排斥其他投标人的其他串通行为；</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8 \* GB2</w:instrText>
      </w:r>
      <w:r>
        <w:rPr>
          <w:rFonts w:asciiTheme="minorEastAsia" w:hAnsiTheme="minorEastAsia"/>
          <w:sz w:val="24"/>
        </w:rPr>
        <w:fldChar w:fldCharType="separate"/>
      </w:r>
      <w:r>
        <w:rPr>
          <w:rFonts w:hint="eastAsia" w:asciiTheme="minorEastAsia" w:hAnsiTheme="minorEastAsia"/>
          <w:sz w:val="24"/>
        </w:rPr>
        <w:t>⑻</w:t>
      </w:r>
      <w:r>
        <w:rPr>
          <w:rFonts w:asciiTheme="minorEastAsia" w:hAnsiTheme="minorEastAsia"/>
          <w:sz w:val="24"/>
        </w:rPr>
        <w:fldChar w:fldCharType="end"/>
      </w:r>
      <w:r>
        <w:rPr>
          <w:rFonts w:hint="eastAsia" w:asciiTheme="minorEastAsia" w:hAnsiTheme="minorEastAsia"/>
          <w:sz w:val="24"/>
        </w:rPr>
        <w:t>不同投标人的投标文件由同一单位或者个人编制；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9 \* GB2</w:instrText>
      </w:r>
      <w:r>
        <w:rPr>
          <w:rFonts w:asciiTheme="minorEastAsia" w:hAnsiTheme="minorEastAsia"/>
          <w:sz w:val="24"/>
        </w:rPr>
        <w:fldChar w:fldCharType="separate"/>
      </w:r>
      <w:r>
        <w:rPr>
          <w:rFonts w:hint="eastAsia" w:asciiTheme="minorEastAsia" w:hAnsiTheme="minorEastAsia"/>
          <w:sz w:val="24"/>
        </w:rPr>
        <w:t>⑼</w:t>
      </w:r>
      <w:r>
        <w:rPr>
          <w:rFonts w:asciiTheme="minorEastAsia" w:hAnsiTheme="minorEastAsia"/>
          <w:sz w:val="24"/>
        </w:rPr>
        <w:fldChar w:fldCharType="end"/>
      </w:r>
      <w:r>
        <w:rPr>
          <w:rFonts w:hint="eastAsia" w:asciiTheme="minorEastAsia" w:hAnsiTheme="minorEastAsia"/>
          <w:sz w:val="24"/>
        </w:rPr>
        <w:t>不同投标人委托同一单位或者个人办理投标事宜；</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10 \* GB2</w:instrText>
      </w:r>
      <w:r>
        <w:rPr>
          <w:rFonts w:asciiTheme="minorEastAsia" w:hAnsiTheme="minorEastAsia"/>
          <w:sz w:val="24"/>
        </w:rPr>
        <w:fldChar w:fldCharType="separate"/>
      </w:r>
      <w:r>
        <w:rPr>
          <w:rFonts w:hint="eastAsia" w:asciiTheme="minorEastAsia" w:hAnsiTheme="minorEastAsia"/>
          <w:sz w:val="24"/>
        </w:rPr>
        <w:t>⑽</w:t>
      </w:r>
      <w:r>
        <w:rPr>
          <w:rFonts w:asciiTheme="minorEastAsia" w:hAnsiTheme="minorEastAsia"/>
          <w:sz w:val="24"/>
        </w:rPr>
        <w:fldChar w:fldCharType="end"/>
      </w:r>
      <w:r>
        <w:rPr>
          <w:rFonts w:hint="eastAsia" w:asciiTheme="minorEastAsia" w:hAnsiTheme="minorEastAsia"/>
          <w:sz w:val="24"/>
        </w:rPr>
        <w:t>不同投标人的投标文件载明的项目管理成员或者联系人员为同一人；</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11 \* GB2</w:instrText>
      </w:r>
      <w:r>
        <w:rPr>
          <w:rFonts w:asciiTheme="minorEastAsia" w:hAnsiTheme="minorEastAsia"/>
          <w:sz w:val="24"/>
        </w:rPr>
        <w:fldChar w:fldCharType="separate"/>
      </w:r>
      <w:r>
        <w:rPr>
          <w:rFonts w:hint="eastAsia" w:asciiTheme="minorEastAsia" w:hAnsiTheme="minorEastAsia"/>
          <w:sz w:val="24"/>
        </w:rPr>
        <w:t>⑾</w:t>
      </w:r>
      <w:r>
        <w:rPr>
          <w:rFonts w:asciiTheme="minorEastAsia" w:hAnsiTheme="minorEastAsia"/>
          <w:sz w:val="24"/>
        </w:rPr>
        <w:fldChar w:fldCharType="end"/>
      </w:r>
      <w:r>
        <w:rPr>
          <w:rFonts w:hint="eastAsia" w:asciiTheme="minorEastAsia" w:hAnsiTheme="minorEastAsia"/>
          <w:sz w:val="24"/>
        </w:rPr>
        <w:t>不同投标人的投标文件异常一致或者投标报价呈规律性差异；</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12 \* GB2</w:instrText>
      </w:r>
      <w:r>
        <w:rPr>
          <w:rFonts w:asciiTheme="minorEastAsia" w:hAnsiTheme="minorEastAsia"/>
          <w:sz w:val="24"/>
        </w:rPr>
        <w:fldChar w:fldCharType="separate"/>
      </w:r>
      <w:r>
        <w:rPr>
          <w:rFonts w:hint="eastAsia" w:asciiTheme="minorEastAsia" w:hAnsiTheme="minorEastAsia"/>
          <w:sz w:val="24"/>
        </w:rPr>
        <w:t>⑿</w:t>
      </w:r>
      <w:r>
        <w:rPr>
          <w:rFonts w:asciiTheme="minorEastAsia" w:hAnsiTheme="minorEastAsia"/>
          <w:sz w:val="24"/>
        </w:rPr>
        <w:fldChar w:fldCharType="end"/>
      </w:r>
      <w:r>
        <w:rPr>
          <w:rFonts w:hint="eastAsia" w:asciiTheme="minorEastAsia" w:hAnsiTheme="minorEastAsia"/>
          <w:sz w:val="24"/>
        </w:rPr>
        <w:t>提供虚假材料谋取中标的。</w:t>
      </w:r>
    </w:p>
    <w:p>
      <w:pPr>
        <w:pStyle w:val="6"/>
        <w:spacing w:before="0" w:after="0"/>
        <w:ind w:left="964" w:hanging="964" w:hangingChars="400"/>
        <w:rPr>
          <w:rFonts w:asciiTheme="minorEastAsia" w:hAnsiTheme="minorEastAsia" w:eastAsiaTheme="minorEastAsia"/>
          <w:sz w:val="24"/>
          <w:szCs w:val="24"/>
        </w:rPr>
      </w:pPr>
      <w:bookmarkStart w:id="394" w:name="_Toc34895575"/>
      <w:bookmarkStart w:id="395" w:name="_Toc58398426"/>
      <w:bookmarkStart w:id="396" w:name="_Toc58398300"/>
      <w:bookmarkStart w:id="397" w:name="_Toc35851414"/>
      <w:bookmarkStart w:id="398" w:name="_Toc26774"/>
      <w:r>
        <w:rPr>
          <w:rFonts w:hint="eastAsia" w:asciiTheme="minorEastAsia" w:hAnsiTheme="minorEastAsia" w:eastAsiaTheme="minorEastAsia"/>
          <w:sz w:val="24"/>
          <w:szCs w:val="24"/>
        </w:rPr>
        <w:t>7.6     如</w:t>
      </w:r>
      <w:r>
        <w:rPr>
          <w:rFonts w:asciiTheme="minorEastAsia" w:hAnsiTheme="minorEastAsia" w:eastAsiaTheme="minorEastAsia"/>
          <w:sz w:val="24"/>
          <w:szCs w:val="24"/>
        </w:rPr>
        <w:t>有下列情形之一的，</w:t>
      </w:r>
      <w:r>
        <w:rPr>
          <w:rFonts w:hint="eastAsia" w:asciiTheme="minorEastAsia" w:hAnsiTheme="minorEastAsia" w:eastAsiaTheme="minorEastAsia"/>
          <w:sz w:val="24"/>
          <w:szCs w:val="24"/>
        </w:rPr>
        <w:t>可中止电子交易活动的情形</w:t>
      </w:r>
      <w:bookmarkEnd w:id="394"/>
      <w:bookmarkEnd w:id="395"/>
      <w:bookmarkEnd w:id="396"/>
      <w:bookmarkEnd w:id="397"/>
      <w:bookmarkEnd w:id="398"/>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7.6.1   招标过程中出现以下情形，导致政府采购</w:t>
      </w:r>
      <w:r>
        <w:rPr>
          <w:rFonts w:asciiTheme="minorEastAsia" w:hAnsiTheme="minorEastAsia"/>
          <w:sz w:val="24"/>
        </w:rPr>
        <w:t>云</w:t>
      </w:r>
      <w:r>
        <w:rPr>
          <w:rFonts w:hint="eastAsia" w:asciiTheme="minorEastAsia" w:hAnsiTheme="minorEastAsia"/>
          <w:sz w:val="24"/>
        </w:rPr>
        <w:t>平台无法正常运行，或者无法保证电子交易的公平、公正和安全时，采购代理机构将中止电子交易活动：</w:t>
      </w:r>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 xml:space="preserve">        ⑴电子交易平台发生故障而无法登录访问的；</w:t>
      </w:r>
    </w:p>
    <w:p>
      <w:pPr>
        <w:spacing w:line="360" w:lineRule="auto"/>
        <w:ind w:left="840" w:leftChars="400" w:firstLine="120" w:firstLineChars="50"/>
        <w:jc w:val="left"/>
        <w:rPr>
          <w:rFonts w:asciiTheme="minorEastAsia" w:hAnsiTheme="minorEastAsia"/>
          <w:sz w:val="24"/>
        </w:rPr>
      </w:pPr>
      <w:r>
        <w:rPr>
          <w:rFonts w:hint="eastAsia" w:asciiTheme="minorEastAsia" w:hAnsiTheme="minorEastAsia"/>
          <w:sz w:val="24"/>
        </w:rPr>
        <w:t>⑵电子交易平台应用或数据库出现错误，不能进行正常操作的；</w:t>
      </w:r>
    </w:p>
    <w:p>
      <w:pPr>
        <w:spacing w:line="360" w:lineRule="auto"/>
        <w:ind w:left="945" w:leftChars="450"/>
        <w:rPr>
          <w:rFonts w:asciiTheme="minorEastAsia" w:hAnsiTheme="minorEastAsia"/>
          <w:sz w:val="24"/>
        </w:rPr>
      </w:pPr>
      <w:r>
        <w:rPr>
          <w:rFonts w:hint="eastAsia" w:asciiTheme="minorEastAsia" w:hAnsiTheme="minorEastAsia"/>
          <w:sz w:val="24"/>
        </w:rPr>
        <w:t>⑶电子交易平台发现严重安全漏洞，有潜在泄密危险的；</w:t>
      </w:r>
    </w:p>
    <w:p>
      <w:pPr>
        <w:spacing w:line="360" w:lineRule="auto"/>
        <w:ind w:left="945" w:leftChars="450"/>
        <w:rPr>
          <w:rFonts w:asciiTheme="minorEastAsia" w:hAnsiTheme="minorEastAsia"/>
          <w:sz w:val="24"/>
        </w:rPr>
      </w:pPr>
      <w:r>
        <w:rPr>
          <w:rFonts w:hint="eastAsia" w:asciiTheme="minorEastAsia" w:hAnsiTheme="minorEastAsia"/>
          <w:sz w:val="24"/>
        </w:rPr>
        <w:t xml:space="preserve">⑷病毒发作导致不能进行正常操作的； </w:t>
      </w:r>
    </w:p>
    <w:p>
      <w:pPr>
        <w:spacing w:line="360" w:lineRule="auto"/>
        <w:ind w:left="945" w:leftChars="450"/>
        <w:rPr>
          <w:rFonts w:asciiTheme="minorEastAsia" w:hAnsiTheme="minorEastAsia"/>
          <w:sz w:val="24"/>
        </w:rPr>
      </w:pPr>
      <w:r>
        <w:rPr>
          <w:rFonts w:hint="eastAsia" w:asciiTheme="minorEastAsia" w:hAnsiTheme="minorEastAsia"/>
          <w:sz w:val="24"/>
        </w:rPr>
        <w:t>⑸其他无法保证电子交易的公平、公正和安全的情况</w:t>
      </w:r>
    </w:p>
    <w:p>
      <w:pPr>
        <w:spacing w:line="360" w:lineRule="auto"/>
        <w:ind w:left="945" w:leftChars="450"/>
        <w:rPr>
          <w:rFonts w:asciiTheme="minorEastAsia" w:hAnsiTheme="minorEastAsia"/>
          <w:sz w:val="24"/>
        </w:rPr>
      </w:pPr>
      <w:r>
        <w:rPr>
          <w:rFonts w:hint="eastAsia" w:asciiTheme="minorEastAsia" w:hAnsiTheme="minorEastAsia"/>
          <w:sz w:val="24"/>
        </w:rPr>
        <w:t>出现上述规定情形，不影响采购公平、公正性的，采购代理机构可以待上述情形消除后继续组织电子交易活动；影响或可能影响采购公平、公正性的，应当重新组织采购。</w:t>
      </w:r>
    </w:p>
    <w:p>
      <w:pPr>
        <w:pStyle w:val="46"/>
        <w:spacing w:beforeLines="100" w:after="240" w:afterLines="100"/>
        <w:jc w:val="left"/>
        <w:outlineLvl w:val="1"/>
        <w:rPr>
          <w:rFonts w:asciiTheme="minorEastAsia" w:hAnsiTheme="minorEastAsia"/>
          <w:sz w:val="30"/>
          <w:szCs w:val="30"/>
        </w:rPr>
      </w:pPr>
      <w:bookmarkStart w:id="399" w:name="_Toc29353"/>
      <w:bookmarkStart w:id="400" w:name="_Toc531359026"/>
      <w:bookmarkStart w:id="401" w:name="_Toc303756400"/>
      <w:bookmarkStart w:id="402" w:name="_Toc301187772"/>
      <w:bookmarkStart w:id="403" w:name="_Toc359934597"/>
      <w:bookmarkStart w:id="404" w:name="_Toc515526193"/>
      <w:r>
        <w:rPr>
          <w:rFonts w:hint="eastAsia" w:asciiTheme="minorEastAsia" w:hAnsiTheme="minorEastAsia"/>
          <w:sz w:val="30"/>
          <w:szCs w:val="30"/>
        </w:rPr>
        <w:t>八    中标和合同</w:t>
      </w:r>
      <w:bookmarkEnd w:id="399"/>
      <w:bookmarkEnd w:id="400"/>
      <w:bookmarkEnd w:id="401"/>
      <w:bookmarkEnd w:id="402"/>
      <w:bookmarkEnd w:id="403"/>
      <w:bookmarkEnd w:id="404"/>
    </w:p>
    <w:p>
      <w:pPr>
        <w:pStyle w:val="284"/>
        <w:rPr>
          <w:rFonts w:asciiTheme="minorEastAsia" w:hAnsiTheme="minorEastAsia" w:eastAsiaTheme="minorEastAsia"/>
        </w:rPr>
      </w:pPr>
      <w:bookmarkStart w:id="405" w:name="_Toc303756402"/>
      <w:bookmarkStart w:id="406" w:name="_Toc359934599"/>
      <w:bookmarkStart w:id="407" w:name="_Toc301187776"/>
      <w:bookmarkStart w:id="408" w:name="_Toc35851416"/>
      <w:bookmarkStart w:id="409" w:name="_Toc58398302"/>
      <w:bookmarkStart w:id="410" w:name="_Toc531359027"/>
      <w:bookmarkStart w:id="411" w:name="_Toc515526194"/>
      <w:bookmarkStart w:id="412" w:name="_Toc58398428"/>
      <w:bookmarkStart w:id="413" w:name="_Toc34895577"/>
      <w:bookmarkStart w:id="414" w:name="_Toc10930"/>
      <w:r>
        <w:rPr>
          <w:rFonts w:hint="eastAsia" w:asciiTheme="minorEastAsia" w:hAnsiTheme="minorEastAsia" w:eastAsiaTheme="minorEastAsia"/>
        </w:rPr>
        <w:t>8.1</w:t>
      </w:r>
      <w:bookmarkEnd w:id="405"/>
      <w:bookmarkEnd w:id="406"/>
      <w:bookmarkEnd w:id="407"/>
      <w:r>
        <w:rPr>
          <w:rFonts w:hint="eastAsia" w:asciiTheme="minorEastAsia" w:hAnsiTheme="minorEastAsia" w:eastAsiaTheme="minorEastAsia"/>
        </w:rPr>
        <w:t xml:space="preserve">    中标</w:t>
      </w:r>
      <w:bookmarkEnd w:id="408"/>
      <w:bookmarkEnd w:id="409"/>
      <w:bookmarkEnd w:id="410"/>
      <w:bookmarkEnd w:id="411"/>
      <w:bookmarkEnd w:id="412"/>
      <w:bookmarkEnd w:id="413"/>
      <w:bookmarkEnd w:id="414"/>
    </w:p>
    <w:p>
      <w:pPr>
        <w:spacing w:line="360" w:lineRule="auto"/>
        <w:ind w:left="960" w:hanging="960" w:hangingChars="400"/>
        <w:rPr>
          <w:rFonts w:asciiTheme="minorEastAsia" w:hAnsiTheme="minorEastAsia"/>
          <w:sz w:val="24"/>
        </w:rPr>
      </w:pPr>
      <w:r>
        <w:rPr>
          <w:rFonts w:hint="eastAsia" w:asciiTheme="minorEastAsia" w:hAnsiTheme="minorEastAsia"/>
          <w:sz w:val="24"/>
        </w:rPr>
        <w:t>8.1.1   采购代理机构在评标结束后2个工作日内将评标报告提交采购人确认；</w:t>
      </w:r>
    </w:p>
    <w:p>
      <w:pPr>
        <w:spacing w:line="360" w:lineRule="auto"/>
        <w:ind w:left="960" w:hanging="960" w:hangingChars="400"/>
        <w:rPr>
          <w:rFonts w:asciiTheme="minorEastAsia" w:hAnsiTheme="minorEastAsia"/>
          <w:sz w:val="24"/>
        </w:rPr>
      </w:pPr>
      <w:r>
        <w:rPr>
          <w:rFonts w:hint="eastAsia" w:asciiTheme="minorEastAsia" w:hAnsiTheme="minorEastAsia"/>
          <w:sz w:val="24"/>
        </w:rPr>
        <w:t>8.1.2   采购人应当自收到评标报告之日起5个工作日内，在评标报告确定的中标候选人名单中按顺序确定中标人；</w:t>
      </w:r>
    </w:p>
    <w:p>
      <w:pPr>
        <w:spacing w:line="360" w:lineRule="auto"/>
        <w:ind w:left="960" w:hanging="960" w:hangingChars="400"/>
        <w:rPr>
          <w:rFonts w:asciiTheme="minorEastAsia" w:hAnsiTheme="minorEastAsia"/>
          <w:sz w:val="24"/>
        </w:rPr>
      </w:pPr>
      <w:r>
        <w:rPr>
          <w:rFonts w:hint="eastAsia" w:asciiTheme="minorEastAsia" w:hAnsiTheme="minorEastAsia"/>
          <w:sz w:val="24"/>
        </w:rPr>
        <w:t>8.1.3   采购人在收到评标报告5个工作日内未按评标报告推荐的中标候选人顺序确定中标人，又不能说明合法理由的，视同按评标报告推荐的顺序确定排名第一的中标候选人为中标人；</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1</w:t>
      </w:r>
      <w:r>
        <w:rPr>
          <w:rFonts w:hint="eastAsia" w:asciiTheme="minorEastAsia" w:hAnsiTheme="minorEastAsia"/>
          <w:sz w:val="24"/>
        </w:rPr>
        <w:t>.</w:t>
      </w:r>
      <w:r>
        <w:rPr>
          <w:rFonts w:asciiTheme="minorEastAsia" w:hAnsiTheme="minorEastAsia"/>
          <w:sz w:val="24"/>
        </w:rPr>
        <w:t>4</w:t>
      </w:r>
      <w:r>
        <w:rPr>
          <w:rFonts w:hint="eastAsia" w:asciiTheme="minorEastAsia" w:hAnsiTheme="minorEastAsia"/>
          <w:sz w:val="24"/>
        </w:rPr>
        <w:t xml:space="preserve">   中标人拒绝与采购人签订合同的，采购人可以按照评标报告推荐的中标人名单排序，确定下一候选人为中标人，也可以重新开展政府采购活动。</w:t>
      </w:r>
    </w:p>
    <w:p>
      <w:pPr>
        <w:pStyle w:val="284"/>
        <w:rPr>
          <w:rFonts w:asciiTheme="minorEastAsia" w:hAnsiTheme="minorEastAsia" w:eastAsiaTheme="minorEastAsia"/>
        </w:rPr>
      </w:pPr>
      <w:bookmarkStart w:id="415" w:name="_Toc58398303"/>
      <w:bookmarkStart w:id="416" w:name="_Toc34895578"/>
      <w:bookmarkStart w:id="417" w:name="_Toc531359028"/>
      <w:bookmarkStart w:id="418" w:name="_Toc18049"/>
      <w:bookmarkStart w:id="419" w:name="_Toc35851417"/>
      <w:bookmarkStart w:id="420" w:name="_Toc58398429"/>
      <w:r>
        <w:rPr>
          <w:rFonts w:hint="eastAsia" w:asciiTheme="minorEastAsia" w:hAnsiTheme="minorEastAsia" w:eastAsiaTheme="minorEastAsia"/>
        </w:rPr>
        <w:t>8.2     中标</w:t>
      </w:r>
      <w:r>
        <w:rPr>
          <w:rFonts w:asciiTheme="minorEastAsia" w:hAnsiTheme="minorEastAsia" w:eastAsiaTheme="minorEastAsia"/>
        </w:rPr>
        <w:t>公告和中标通知书</w:t>
      </w:r>
      <w:bookmarkEnd w:id="415"/>
      <w:bookmarkEnd w:id="416"/>
      <w:bookmarkEnd w:id="417"/>
      <w:bookmarkEnd w:id="418"/>
      <w:bookmarkEnd w:id="419"/>
      <w:bookmarkEnd w:id="420"/>
    </w:p>
    <w:p>
      <w:pPr>
        <w:spacing w:line="360" w:lineRule="auto"/>
        <w:ind w:left="960" w:hanging="960" w:hangingChars="400"/>
        <w:rPr>
          <w:rFonts w:asciiTheme="minorEastAsia" w:hAnsiTheme="minorEastAsia"/>
          <w:sz w:val="24"/>
        </w:rPr>
      </w:pPr>
      <w:r>
        <w:rPr>
          <w:rFonts w:hint="eastAsia" w:asciiTheme="minorEastAsia" w:hAnsiTheme="minorEastAsia"/>
          <w:sz w:val="24"/>
        </w:rPr>
        <w:t>8.2.1   采购代理机构应当自中标人确定之日起2个工作日内，在投标人须知前附表（一）规定</w:t>
      </w:r>
      <w:r>
        <w:rPr>
          <w:rFonts w:asciiTheme="minorEastAsia" w:hAnsiTheme="minorEastAsia"/>
          <w:sz w:val="24"/>
        </w:rPr>
        <w:t>的网址</w:t>
      </w:r>
      <w:r>
        <w:rPr>
          <w:rFonts w:hint="eastAsia" w:asciiTheme="minorEastAsia" w:hAnsiTheme="minorEastAsia"/>
          <w:sz w:val="24"/>
        </w:rPr>
        <w:t>发布中标结果；</w:t>
      </w:r>
    </w:p>
    <w:p>
      <w:pPr>
        <w:spacing w:line="360" w:lineRule="auto"/>
        <w:ind w:left="960" w:hanging="960" w:hangingChars="400"/>
        <w:rPr>
          <w:rFonts w:asciiTheme="minorEastAsia" w:hAnsiTheme="minorEastAsia"/>
          <w:sz w:val="24"/>
        </w:rPr>
      </w:pPr>
      <w:r>
        <w:rPr>
          <w:rFonts w:asciiTheme="minorEastAsia" w:hAnsiTheme="minorEastAsia"/>
          <w:sz w:val="24"/>
        </w:rPr>
        <w:t xml:space="preserve">8.2.2   </w:t>
      </w:r>
      <w:r>
        <w:rPr>
          <w:rFonts w:hint="eastAsia" w:asciiTheme="minorEastAsia" w:hAnsiTheme="minorEastAsia"/>
          <w:sz w:val="24"/>
        </w:rPr>
        <w:t>中标结果公告内容包括采购人和采购代理机构的名称、地址、联系方式，项目名称和项目编号，中标人名称、地址和中标金额，主要中标标的的名称、规格型号、数量、单价、服务要求，中标公告期限以及评审专家名单，但</w:t>
      </w:r>
      <w:r>
        <w:rPr>
          <w:rFonts w:asciiTheme="minorEastAsia" w:hAnsiTheme="minorEastAsia"/>
          <w:sz w:val="24"/>
        </w:rPr>
        <w:t>不</w:t>
      </w:r>
      <w:r>
        <w:rPr>
          <w:rFonts w:hint="eastAsia" w:asciiTheme="minorEastAsia" w:hAnsiTheme="minorEastAsia"/>
          <w:sz w:val="24"/>
        </w:rPr>
        <w:t>包括</w:t>
      </w:r>
      <w:r>
        <w:rPr>
          <w:rFonts w:asciiTheme="minorEastAsia" w:hAnsiTheme="minorEastAsia"/>
          <w:sz w:val="24"/>
        </w:rPr>
        <w:t>国家秘密或商业秘密</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8.2.3   中标</w:t>
      </w:r>
      <w:r>
        <w:rPr>
          <w:rFonts w:asciiTheme="minorEastAsia" w:hAnsiTheme="minorEastAsia"/>
          <w:sz w:val="24"/>
        </w:rPr>
        <w:t>公告期限为</w:t>
      </w:r>
      <w:r>
        <w:rPr>
          <w:rFonts w:hint="eastAsia" w:asciiTheme="minorEastAsia" w:hAnsiTheme="minorEastAsia"/>
          <w:sz w:val="24"/>
        </w:rPr>
        <w:t>1个</w:t>
      </w:r>
      <w:r>
        <w:rPr>
          <w:rFonts w:asciiTheme="minorEastAsia" w:hAnsiTheme="minorEastAsia"/>
          <w:sz w:val="24"/>
        </w:rPr>
        <w:t>工作日；</w:t>
      </w:r>
    </w:p>
    <w:p>
      <w:pPr>
        <w:spacing w:line="360" w:lineRule="auto"/>
        <w:ind w:left="960" w:hanging="960" w:hangingChars="400"/>
        <w:rPr>
          <w:rFonts w:asciiTheme="minorEastAsia" w:hAnsiTheme="minorEastAsia"/>
          <w:sz w:val="24"/>
        </w:rPr>
      </w:pPr>
      <w:r>
        <w:rPr>
          <w:rFonts w:asciiTheme="minorEastAsia" w:hAnsiTheme="minorEastAsia"/>
          <w:sz w:val="24"/>
        </w:rPr>
        <w:t xml:space="preserve">8.2.4   </w:t>
      </w:r>
      <w:r>
        <w:rPr>
          <w:rFonts w:hint="eastAsia" w:asciiTheme="minorEastAsia" w:hAnsiTheme="minorEastAsia"/>
          <w:sz w:val="24"/>
        </w:rPr>
        <w:t>采购代理机构将在中标结果公告中附中标通知书，视同向中标人发出中标通知书，同时中标人应在中标结果公告发布后签订合同前，赴政府采购</w:t>
      </w:r>
      <w:r>
        <w:rPr>
          <w:rFonts w:asciiTheme="minorEastAsia" w:hAnsiTheme="minorEastAsia"/>
          <w:sz w:val="24"/>
        </w:rPr>
        <w:t>代理机构</w:t>
      </w:r>
      <w:r>
        <w:rPr>
          <w:rFonts w:hint="eastAsia" w:asciiTheme="minorEastAsia" w:hAnsiTheme="minorEastAsia"/>
          <w:sz w:val="24"/>
        </w:rPr>
        <w:t>项目负责人处领取书面中标通知书；</w:t>
      </w:r>
    </w:p>
    <w:p>
      <w:pPr>
        <w:spacing w:line="360" w:lineRule="auto"/>
        <w:ind w:left="960" w:hanging="960" w:hangingChars="400"/>
        <w:rPr>
          <w:rFonts w:asciiTheme="minorEastAsia" w:hAnsiTheme="minorEastAsia"/>
          <w:sz w:val="24"/>
        </w:rPr>
      </w:pPr>
      <w:r>
        <w:rPr>
          <w:rFonts w:hint="eastAsia" w:asciiTheme="minorEastAsia" w:hAnsiTheme="minorEastAsia"/>
          <w:sz w:val="24"/>
        </w:rPr>
        <w:t>8.2.5   中标通知书发出后，采购人不得改变中标结果，中标人无正当理由不得放弃中标。否则</w:t>
      </w:r>
      <w:r>
        <w:rPr>
          <w:rFonts w:asciiTheme="minorEastAsia" w:hAnsiTheme="minorEastAsia"/>
          <w:sz w:val="24"/>
        </w:rPr>
        <w:t>将作为</w:t>
      </w:r>
      <w:r>
        <w:rPr>
          <w:rFonts w:hint="eastAsia" w:asciiTheme="minorEastAsia" w:hAnsiTheme="minorEastAsia"/>
          <w:sz w:val="24"/>
        </w:rPr>
        <w:t>不良行为</w:t>
      </w:r>
      <w:r>
        <w:rPr>
          <w:rFonts w:asciiTheme="minorEastAsia" w:hAnsiTheme="minorEastAsia"/>
          <w:sz w:val="24"/>
        </w:rPr>
        <w:t>记录上报财政</w:t>
      </w:r>
      <w:r>
        <w:rPr>
          <w:rFonts w:hint="eastAsia" w:asciiTheme="minorEastAsia" w:hAnsiTheme="minorEastAsia"/>
          <w:sz w:val="24"/>
        </w:rPr>
        <w:t>部门，</w:t>
      </w:r>
      <w:r>
        <w:rPr>
          <w:rFonts w:asciiTheme="minorEastAsia" w:hAnsiTheme="minorEastAsia"/>
          <w:sz w:val="24"/>
        </w:rPr>
        <w:t>由财政部门</w:t>
      </w:r>
      <w:r>
        <w:rPr>
          <w:rFonts w:hint="eastAsia" w:asciiTheme="minorEastAsia" w:hAnsiTheme="minorEastAsia"/>
          <w:sz w:val="24"/>
        </w:rPr>
        <w:t>按</w:t>
      </w:r>
      <w:r>
        <w:rPr>
          <w:rFonts w:asciiTheme="minorEastAsia" w:hAnsiTheme="minorEastAsia"/>
          <w:sz w:val="24"/>
        </w:rPr>
        <w:t>相关</w:t>
      </w:r>
      <w:r>
        <w:rPr>
          <w:rFonts w:hint="eastAsia" w:asciiTheme="minorEastAsia" w:hAnsiTheme="minorEastAsia"/>
          <w:sz w:val="24"/>
        </w:rPr>
        <w:t>法律</w:t>
      </w:r>
      <w:r>
        <w:rPr>
          <w:rFonts w:asciiTheme="minorEastAsia" w:hAnsiTheme="minorEastAsia"/>
          <w:sz w:val="24"/>
        </w:rPr>
        <w:t>法规</w:t>
      </w:r>
      <w:r>
        <w:rPr>
          <w:rFonts w:hint="eastAsia" w:asciiTheme="minorEastAsia" w:hAnsiTheme="minorEastAsia"/>
          <w:sz w:val="24"/>
        </w:rPr>
        <w:t>给予</w:t>
      </w:r>
      <w:r>
        <w:rPr>
          <w:rFonts w:asciiTheme="minorEastAsia" w:hAnsiTheme="minorEastAsia"/>
          <w:sz w:val="24"/>
        </w:rPr>
        <w:t>处理。</w:t>
      </w:r>
    </w:p>
    <w:p>
      <w:pPr>
        <w:pStyle w:val="284"/>
        <w:rPr>
          <w:rFonts w:asciiTheme="minorEastAsia" w:hAnsiTheme="minorEastAsia" w:eastAsiaTheme="minorEastAsia"/>
        </w:rPr>
      </w:pPr>
      <w:bookmarkStart w:id="421" w:name="_Toc531359029"/>
      <w:bookmarkStart w:id="422" w:name="_Toc35851418"/>
      <w:bookmarkStart w:id="423" w:name="_Toc4933"/>
      <w:bookmarkStart w:id="424" w:name="_Toc58398430"/>
      <w:bookmarkStart w:id="425" w:name="_Toc58398304"/>
      <w:bookmarkStart w:id="426" w:name="_Toc34895579"/>
      <w:r>
        <w:rPr>
          <w:rFonts w:hint="eastAsia" w:asciiTheme="minorEastAsia" w:hAnsiTheme="minorEastAsia" w:eastAsiaTheme="minorEastAsia"/>
        </w:rPr>
        <w:t>8.</w:t>
      </w:r>
      <w:r>
        <w:rPr>
          <w:rFonts w:asciiTheme="minorEastAsia" w:hAnsiTheme="minorEastAsia" w:eastAsiaTheme="minorEastAsia"/>
        </w:rPr>
        <w:t>3履约</w:t>
      </w:r>
      <w:r>
        <w:rPr>
          <w:rFonts w:hint="eastAsia" w:asciiTheme="minorEastAsia" w:hAnsiTheme="minorEastAsia" w:eastAsiaTheme="minorEastAsia"/>
        </w:rPr>
        <w:t>保证金</w:t>
      </w:r>
      <w:bookmarkEnd w:id="421"/>
      <w:bookmarkEnd w:id="422"/>
      <w:bookmarkEnd w:id="423"/>
      <w:bookmarkEnd w:id="424"/>
      <w:bookmarkEnd w:id="425"/>
      <w:bookmarkEnd w:id="426"/>
    </w:p>
    <w:p>
      <w:pPr>
        <w:spacing w:line="360" w:lineRule="auto"/>
        <w:ind w:left="960" w:hanging="960" w:hangingChars="400"/>
        <w:rPr>
          <w:rFonts w:hint="eastAsia" w:asciiTheme="minorEastAsia" w:hAnsiTheme="minorEastAsia"/>
          <w:sz w:val="24"/>
        </w:rPr>
      </w:pPr>
      <w:r>
        <w:rPr>
          <w:rFonts w:hint="eastAsia" w:asciiTheme="minorEastAsia" w:hAnsiTheme="minorEastAsia"/>
          <w:sz w:val="24"/>
        </w:rPr>
        <w:t>8.3.1  履约保证金：见投标人须知前附表（一）。</w:t>
      </w:r>
    </w:p>
    <w:p>
      <w:pPr>
        <w:spacing w:line="360" w:lineRule="auto"/>
        <w:ind w:left="960" w:hanging="960" w:hangingChars="400"/>
        <w:rPr>
          <w:rFonts w:hint="eastAsia" w:asciiTheme="minorEastAsia" w:hAnsiTheme="minorEastAsia" w:eastAsiaTheme="minorEastAsia"/>
          <w:sz w:val="24"/>
          <w:lang w:eastAsia="zh-CN"/>
        </w:rPr>
      </w:pPr>
      <w:r>
        <w:rPr>
          <w:rFonts w:hint="eastAsia" w:asciiTheme="minorEastAsia" w:hAnsiTheme="minorEastAsia"/>
          <w:sz w:val="24"/>
        </w:rPr>
        <w:t>8.3.2  验收合格之日起</w:t>
      </w:r>
      <w:r>
        <w:rPr>
          <w:rFonts w:hint="eastAsia" w:asciiTheme="minorEastAsia" w:hAnsiTheme="minorEastAsia"/>
          <w:sz w:val="24"/>
          <w:lang w:val="en-US" w:eastAsia="zh-CN"/>
        </w:rPr>
        <w:t>7个工作日内</w:t>
      </w:r>
      <w:r>
        <w:rPr>
          <w:rFonts w:hint="eastAsia" w:asciiTheme="minorEastAsia" w:hAnsiTheme="minorEastAsia"/>
          <w:sz w:val="24"/>
        </w:rPr>
        <w:t>退还</w:t>
      </w:r>
      <w:r>
        <w:rPr>
          <w:rFonts w:hint="eastAsia" w:asciiTheme="minorEastAsia" w:hAnsiTheme="minorEastAsia"/>
          <w:sz w:val="24"/>
          <w:lang w:eastAsia="zh-CN"/>
        </w:rPr>
        <w:t>。</w:t>
      </w:r>
    </w:p>
    <w:p>
      <w:pPr>
        <w:pStyle w:val="284"/>
        <w:rPr>
          <w:rFonts w:asciiTheme="minorEastAsia" w:hAnsiTheme="minorEastAsia" w:eastAsiaTheme="minorEastAsia"/>
        </w:rPr>
      </w:pPr>
      <w:bookmarkStart w:id="427" w:name="_Toc35851419"/>
      <w:bookmarkStart w:id="428" w:name="_Toc18579"/>
      <w:bookmarkStart w:id="429" w:name="_Toc58398431"/>
      <w:bookmarkStart w:id="430" w:name="_Toc34895580"/>
      <w:bookmarkStart w:id="431" w:name="_Toc531359030"/>
      <w:bookmarkStart w:id="432" w:name="_Toc58398305"/>
      <w:r>
        <w:rPr>
          <w:rFonts w:hint="eastAsia" w:asciiTheme="minorEastAsia" w:hAnsiTheme="minorEastAsia" w:eastAsiaTheme="minorEastAsia"/>
        </w:rPr>
        <w:t>8.</w:t>
      </w:r>
      <w:r>
        <w:rPr>
          <w:rFonts w:asciiTheme="minorEastAsia" w:hAnsiTheme="minorEastAsia" w:eastAsiaTheme="minorEastAsia"/>
        </w:rPr>
        <w:t>4</w:t>
      </w:r>
      <w:r>
        <w:rPr>
          <w:rFonts w:hint="eastAsia" w:asciiTheme="minorEastAsia" w:hAnsiTheme="minorEastAsia" w:eastAsiaTheme="minorEastAsia"/>
        </w:rPr>
        <w:t xml:space="preserve">     合同</w:t>
      </w:r>
      <w:bookmarkEnd w:id="427"/>
      <w:bookmarkEnd w:id="428"/>
      <w:bookmarkEnd w:id="429"/>
      <w:bookmarkEnd w:id="430"/>
      <w:bookmarkEnd w:id="431"/>
      <w:bookmarkEnd w:id="432"/>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w:t>
      </w:r>
      <w:r>
        <w:rPr>
          <w:rFonts w:asciiTheme="minorEastAsia" w:hAnsiTheme="minorEastAsia"/>
          <w:sz w:val="24"/>
        </w:rPr>
        <w:t>1</w:t>
      </w:r>
      <w:r>
        <w:rPr>
          <w:rFonts w:hint="eastAsia" w:asciiTheme="minorEastAsia" w:hAnsiTheme="minorEastAsia"/>
          <w:sz w:val="24"/>
        </w:rPr>
        <w:t xml:space="preserve">   采购人应当自中标通知书发出之日起30日内，按照招标文件和中标人投标文件的规定，与中标人签订书面合同。所签订的合同不得对招标文件确定的事项和中标人投标文件作实质性修改。</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.2   询问或者质疑事项可能影响中标（成交）结果的，采购人应当暂停签订合同，已经签订合同的，应当中止履行合同。</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.3   采购人应当自政府采购合同签订之日起2个工作日内，将政府采购合同在浙江省</w:t>
      </w:r>
      <w:r>
        <w:rPr>
          <w:rFonts w:asciiTheme="minorEastAsia" w:hAnsiTheme="minorEastAsia"/>
          <w:sz w:val="24"/>
        </w:rPr>
        <w:t>政府采购网（</w:t>
      </w:r>
      <w:r>
        <w:rPr>
          <w:rFonts w:hint="eastAsia" w:asciiTheme="minorEastAsia" w:hAnsiTheme="minorEastAsia"/>
          <w:sz w:val="24"/>
        </w:rPr>
        <w:t>zfcg.czt.zj.gov.cn</w:t>
      </w:r>
      <w:r>
        <w:rPr>
          <w:rFonts w:asciiTheme="minorEastAsia" w:hAnsiTheme="minorEastAsia"/>
          <w:sz w:val="24"/>
        </w:rPr>
        <w:t>）</w:t>
      </w:r>
      <w:r>
        <w:rPr>
          <w:rFonts w:hint="eastAsia" w:asciiTheme="minorEastAsia" w:hAnsiTheme="minorEastAsia"/>
          <w:sz w:val="24"/>
        </w:rPr>
        <w:t>上公告，但政府采购合同中涉及国家秘密、商业秘密的内容除外。</w:t>
      </w:r>
    </w:p>
    <w:p>
      <w:pPr>
        <w:pStyle w:val="46"/>
        <w:spacing w:beforeLines="100" w:after="240" w:afterLines="100"/>
        <w:jc w:val="left"/>
        <w:outlineLvl w:val="1"/>
        <w:rPr>
          <w:rFonts w:asciiTheme="minorEastAsia" w:hAnsiTheme="minorEastAsia"/>
          <w:sz w:val="30"/>
          <w:szCs w:val="30"/>
        </w:rPr>
      </w:pPr>
      <w:bookmarkStart w:id="433" w:name="_Toc107820052"/>
      <w:bookmarkStart w:id="434" w:name="_Toc334087240"/>
      <w:bookmarkStart w:id="435" w:name="_Toc335664282"/>
      <w:bookmarkStart w:id="436" w:name="_Toc531359032"/>
      <w:bookmarkStart w:id="437" w:name="_Toc493956048"/>
      <w:bookmarkStart w:id="438" w:name="_Toc15813254"/>
      <w:bookmarkStart w:id="439" w:name="_Toc15805937"/>
      <w:bookmarkStart w:id="440" w:name="_Toc530551873"/>
      <w:bookmarkStart w:id="441" w:name="_Toc8516"/>
      <w:bookmarkStart w:id="442" w:name="_Toc47756031"/>
      <w:bookmarkStart w:id="443" w:name="_Toc45506731"/>
      <w:r>
        <w:rPr>
          <w:rFonts w:hint="eastAsia" w:asciiTheme="minorEastAsia" w:hAnsiTheme="minorEastAsia"/>
          <w:sz w:val="30"/>
          <w:szCs w:val="30"/>
        </w:rPr>
        <w:t>九  其他事项</w:t>
      </w:r>
      <w:bookmarkEnd w:id="433"/>
      <w:bookmarkEnd w:id="434"/>
      <w:bookmarkEnd w:id="435"/>
      <w:bookmarkEnd w:id="436"/>
      <w:bookmarkEnd w:id="437"/>
      <w:bookmarkEnd w:id="438"/>
      <w:bookmarkEnd w:id="439"/>
      <w:bookmarkEnd w:id="440"/>
      <w:bookmarkEnd w:id="441"/>
      <w:bookmarkEnd w:id="442"/>
      <w:bookmarkEnd w:id="443"/>
    </w:p>
    <w:p>
      <w:pPr>
        <w:pStyle w:val="284"/>
        <w:rPr>
          <w:rFonts w:asciiTheme="minorEastAsia" w:hAnsiTheme="minorEastAsia" w:eastAsiaTheme="minorEastAsia"/>
        </w:rPr>
      </w:pPr>
      <w:bookmarkStart w:id="444" w:name="_Toc2830"/>
      <w:bookmarkStart w:id="445" w:name="_Toc58398307"/>
      <w:bookmarkStart w:id="446" w:name="_Toc531359033"/>
      <w:bookmarkStart w:id="447" w:name="_Toc58398433"/>
      <w:bookmarkStart w:id="448" w:name="_Toc35851421"/>
      <w:bookmarkStart w:id="449" w:name="_Toc34895582"/>
      <w:r>
        <w:rPr>
          <w:rFonts w:asciiTheme="minorEastAsia" w:hAnsiTheme="minorEastAsia" w:eastAsiaTheme="minorEastAsia"/>
        </w:rPr>
        <w:t>9.1</w:t>
      </w:r>
      <w:r>
        <w:rPr>
          <w:rFonts w:hint="eastAsia" w:asciiTheme="minorEastAsia" w:hAnsiTheme="minorEastAsia" w:eastAsiaTheme="minorEastAsia"/>
        </w:rPr>
        <w:t>解释权</w:t>
      </w:r>
      <w:bookmarkEnd w:id="444"/>
      <w:bookmarkEnd w:id="445"/>
      <w:bookmarkEnd w:id="446"/>
      <w:bookmarkEnd w:id="447"/>
      <w:bookmarkEnd w:id="448"/>
      <w:bookmarkEnd w:id="449"/>
    </w:p>
    <w:p>
      <w:pPr>
        <w:spacing w:line="360" w:lineRule="auto"/>
        <w:ind w:left="960" w:hanging="960" w:hangingChars="400"/>
        <w:rPr>
          <w:rFonts w:asciiTheme="minorEastAsia" w:hAnsiTheme="minorEastAsia"/>
          <w:sz w:val="24"/>
        </w:rPr>
      </w:pPr>
      <w:r>
        <w:rPr>
          <w:rFonts w:asciiTheme="minorEastAsia" w:hAnsiTheme="minorEastAsia"/>
          <w:sz w:val="24"/>
        </w:rPr>
        <w:t>9.1</w:t>
      </w:r>
      <w:r>
        <w:rPr>
          <w:rFonts w:hint="eastAsia" w:asciiTheme="minorEastAsia" w:hAnsiTheme="minorEastAsia"/>
          <w:sz w:val="24"/>
        </w:rPr>
        <w:t>.1本招标文件解释权属采购代理机构；</w:t>
      </w:r>
    </w:p>
    <w:p>
      <w:pPr>
        <w:spacing w:line="360" w:lineRule="auto"/>
        <w:ind w:left="960" w:hanging="960" w:hangingChars="400"/>
        <w:rPr>
          <w:rFonts w:asciiTheme="minorEastAsia" w:hAnsiTheme="minorEastAsia"/>
          <w:sz w:val="24"/>
        </w:rPr>
      </w:pPr>
      <w:r>
        <w:rPr>
          <w:rFonts w:asciiTheme="minorEastAsia" w:hAnsiTheme="minorEastAsia"/>
          <w:sz w:val="24"/>
        </w:rPr>
        <w:t xml:space="preserve">9.1.2 </w:t>
      </w:r>
      <w:r>
        <w:rPr>
          <w:rFonts w:hint="eastAsia" w:asciiTheme="minorEastAsia" w:hAnsiTheme="minorEastAsia"/>
          <w:sz w:val="24"/>
        </w:rPr>
        <w:t>采购代理机构对决标结果不负责解释；</w:t>
      </w:r>
    </w:p>
    <w:p>
      <w:pPr>
        <w:spacing w:line="360" w:lineRule="auto"/>
        <w:ind w:left="964" w:hanging="964" w:hangingChars="400"/>
        <w:rPr>
          <w:rFonts w:asciiTheme="minorEastAsia" w:hAnsiTheme="minorEastAsia"/>
          <w:b/>
          <w:sz w:val="24"/>
        </w:rPr>
      </w:pPr>
      <w:r>
        <w:rPr>
          <w:rFonts w:hint="eastAsia" w:asciiTheme="minorEastAsia" w:hAnsiTheme="minorEastAsia"/>
          <w:b/>
          <w:sz w:val="24"/>
        </w:rPr>
        <w:t>9.1.3   采购代理服务费</w:t>
      </w:r>
    </w:p>
    <w:p>
      <w:pPr>
        <w:spacing w:line="360" w:lineRule="auto"/>
        <w:ind w:firstLine="482" w:firstLineChars="200"/>
        <w:rPr>
          <w:rFonts w:ascii="宋体" w:hAnsi="宋体"/>
          <w:sz w:val="24"/>
        </w:rPr>
      </w:pPr>
      <w:r>
        <w:rPr>
          <w:rFonts w:hint="eastAsia" w:ascii="宋体" w:hAnsi="宋体"/>
          <w:b/>
          <w:sz w:val="24"/>
        </w:rPr>
        <w:t>（</w:t>
      </w:r>
      <w:r>
        <w:rPr>
          <w:rFonts w:hint="eastAsia" w:ascii="宋体" w:hAnsi="宋体"/>
          <w:sz w:val="24"/>
        </w:rPr>
        <w:t>1）  按照下例标准</w:t>
      </w:r>
      <w:r>
        <w:rPr>
          <w:rFonts w:hint="eastAsia" w:ascii="宋体" w:hAnsi="宋体"/>
          <w:sz w:val="24"/>
          <w:lang w:val="en-US" w:eastAsia="zh-CN"/>
        </w:rPr>
        <w:t>70</w:t>
      </w:r>
      <w:r>
        <w:rPr>
          <w:rFonts w:hint="eastAsia" w:ascii="宋体" w:hAnsi="宋体"/>
          <w:sz w:val="24"/>
        </w:rPr>
        <w:t>%计取：</w:t>
      </w:r>
    </w:p>
    <w:tbl>
      <w:tblPr>
        <w:tblStyle w:val="49"/>
        <w:tblW w:w="0" w:type="auto"/>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0"/>
        <w:gridCol w:w="1840"/>
        <w:gridCol w:w="3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760" w:type="dxa"/>
            <w:vAlign w:val="center"/>
          </w:tcPr>
          <w:p>
            <w:pPr>
              <w:spacing w:line="360" w:lineRule="auto"/>
              <w:jc w:val="center"/>
              <w:rPr>
                <w:rFonts w:ascii="宋体" w:hAnsi="宋体"/>
                <w:sz w:val="24"/>
              </w:rPr>
            </w:pPr>
            <w:r>
              <w:rPr>
                <w:rFonts w:hint="eastAsia" w:ascii="宋体" w:hAnsi="宋体"/>
                <w:sz w:val="24"/>
              </w:rPr>
              <w:t>中标金额（万元）</w:t>
            </w:r>
          </w:p>
        </w:tc>
        <w:tc>
          <w:tcPr>
            <w:tcW w:w="1840" w:type="dxa"/>
            <w:vAlign w:val="center"/>
          </w:tcPr>
          <w:p>
            <w:pPr>
              <w:spacing w:line="360" w:lineRule="auto"/>
              <w:jc w:val="center"/>
              <w:rPr>
                <w:rFonts w:ascii="宋体" w:hAnsi="宋体"/>
                <w:sz w:val="24"/>
              </w:rPr>
            </w:pPr>
            <w:r>
              <w:rPr>
                <w:rFonts w:hint="eastAsia" w:ascii="宋体" w:hAnsi="宋体"/>
                <w:sz w:val="24"/>
              </w:rPr>
              <w:t>收费标准</w:t>
            </w:r>
          </w:p>
        </w:tc>
        <w:tc>
          <w:tcPr>
            <w:tcW w:w="3372" w:type="dxa"/>
            <w:vAlign w:val="center"/>
          </w:tcPr>
          <w:p>
            <w:pPr>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760" w:type="dxa"/>
            <w:vAlign w:val="center"/>
          </w:tcPr>
          <w:p>
            <w:pPr>
              <w:spacing w:line="360" w:lineRule="auto"/>
              <w:jc w:val="center"/>
              <w:rPr>
                <w:rFonts w:ascii="宋体" w:hAnsi="宋体"/>
                <w:sz w:val="24"/>
              </w:rPr>
            </w:pPr>
            <w:r>
              <w:rPr>
                <w:rFonts w:hint="eastAsia" w:ascii="宋体" w:hAnsi="宋体"/>
                <w:sz w:val="24"/>
              </w:rPr>
              <w:t>100以下</w:t>
            </w:r>
          </w:p>
        </w:tc>
        <w:tc>
          <w:tcPr>
            <w:tcW w:w="1840" w:type="dxa"/>
            <w:vAlign w:val="center"/>
          </w:tcPr>
          <w:p>
            <w:pPr>
              <w:spacing w:line="360" w:lineRule="auto"/>
              <w:jc w:val="center"/>
              <w:rPr>
                <w:rFonts w:ascii="宋体" w:hAnsi="宋体"/>
                <w:sz w:val="24"/>
              </w:rPr>
            </w:pPr>
            <w:r>
              <w:rPr>
                <w:rFonts w:hint="eastAsia" w:ascii="宋体" w:hAnsi="宋体"/>
                <w:sz w:val="24"/>
              </w:rPr>
              <w:t>1.5%</w:t>
            </w:r>
          </w:p>
        </w:tc>
        <w:tc>
          <w:tcPr>
            <w:tcW w:w="3372" w:type="dxa"/>
            <w:vMerge w:val="restart"/>
            <w:vAlign w:val="center"/>
          </w:tcPr>
          <w:p>
            <w:pPr>
              <w:spacing w:line="360" w:lineRule="auto"/>
              <w:jc w:val="left"/>
              <w:rPr>
                <w:rFonts w:ascii="宋体" w:hAnsi="宋体"/>
                <w:sz w:val="24"/>
              </w:rPr>
            </w:pPr>
            <w:r>
              <w:rPr>
                <w:rFonts w:ascii="宋体" w:hAnsi="宋体"/>
                <w:sz w:val="24"/>
              </w:rPr>
              <w:t>以</w:t>
            </w:r>
            <w:r>
              <w:rPr>
                <w:rFonts w:hint="eastAsia" w:ascii="宋体" w:hAnsi="宋体"/>
                <w:sz w:val="24"/>
              </w:rPr>
              <w:t>中标</w:t>
            </w:r>
            <w:r>
              <w:rPr>
                <w:rFonts w:ascii="宋体" w:hAnsi="宋体"/>
                <w:sz w:val="24"/>
              </w:rPr>
              <w:t>价为计费基数，采用差额累进的方式计算</w:t>
            </w:r>
            <w:r>
              <w:rPr>
                <w:rFonts w:hint="eastAsia" w:ascii="宋体" w:hAnsi="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760" w:type="dxa"/>
            <w:vAlign w:val="center"/>
          </w:tcPr>
          <w:p>
            <w:pPr>
              <w:spacing w:line="360" w:lineRule="auto"/>
              <w:jc w:val="center"/>
              <w:rPr>
                <w:rFonts w:ascii="宋体" w:hAnsi="宋体"/>
                <w:sz w:val="24"/>
              </w:rPr>
            </w:pPr>
            <w:r>
              <w:rPr>
                <w:rFonts w:hint="eastAsia" w:ascii="宋体" w:hAnsi="宋体"/>
                <w:sz w:val="24"/>
              </w:rPr>
              <w:t>100～500</w:t>
            </w:r>
          </w:p>
        </w:tc>
        <w:tc>
          <w:tcPr>
            <w:tcW w:w="1840" w:type="dxa"/>
            <w:vAlign w:val="center"/>
          </w:tcPr>
          <w:p>
            <w:pPr>
              <w:spacing w:line="360" w:lineRule="auto"/>
              <w:jc w:val="center"/>
              <w:rPr>
                <w:rFonts w:ascii="宋体" w:hAnsi="宋体"/>
                <w:sz w:val="24"/>
              </w:rPr>
            </w:pPr>
            <w:r>
              <w:rPr>
                <w:rFonts w:hint="eastAsia" w:ascii="宋体" w:hAnsi="宋体"/>
                <w:sz w:val="24"/>
              </w:rPr>
              <w:t>0.8%</w:t>
            </w:r>
          </w:p>
        </w:tc>
        <w:tc>
          <w:tcPr>
            <w:tcW w:w="3372" w:type="dxa"/>
            <w:vMerge w:val="continue"/>
          </w:tcPr>
          <w:p>
            <w:pPr>
              <w:spacing w:line="360" w:lineRule="auto"/>
              <w:jc w:val="center"/>
              <w:rPr>
                <w:rFonts w:ascii="宋体" w:hAnsi="宋体"/>
                <w:sz w:val="24"/>
              </w:rPr>
            </w:pPr>
          </w:p>
        </w:tc>
      </w:tr>
    </w:tbl>
    <w:p>
      <w:pPr>
        <w:spacing w:line="360" w:lineRule="auto"/>
        <w:ind w:firstLine="480" w:firstLineChars="200"/>
        <w:rPr>
          <w:rFonts w:asciiTheme="minorEastAsia" w:hAnsiTheme="minorEastAsia"/>
          <w:sz w:val="24"/>
        </w:rPr>
      </w:pPr>
      <w:r>
        <w:rPr>
          <w:rFonts w:hint="eastAsia" w:ascii="宋体" w:hAnsi="宋体"/>
          <w:sz w:val="24"/>
        </w:rPr>
        <w:t>（2）中标人在中标公告发布之日起五个工作日内，应向招标代理机构一次性付清采购代理服务费。</w:t>
      </w:r>
    </w:p>
    <w:p>
      <w:pPr>
        <w:pStyle w:val="46"/>
        <w:spacing w:before="0" w:after="0" w:line="360" w:lineRule="auto"/>
        <w:rPr>
          <w:rFonts w:asciiTheme="minorEastAsia" w:hAnsiTheme="minorEastAsia"/>
          <w:sz w:val="36"/>
          <w:szCs w:val="36"/>
        </w:rPr>
      </w:pPr>
      <w:bookmarkStart w:id="450" w:name="_Toc530551874"/>
      <w:bookmarkStart w:id="451" w:name="_Toc531359036"/>
      <w:bookmarkStart w:id="452" w:name="_Toc493956049"/>
      <w:bookmarkStart w:id="453" w:name="_Toc14077312"/>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bookmarkEnd w:id="450"/>
    <w:bookmarkEnd w:id="451"/>
    <w:bookmarkEnd w:id="452"/>
    <w:bookmarkEnd w:id="453"/>
    <w:p>
      <w:pPr>
        <w:pStyle w:val="5"/>
        <w:pageBreakBefore/>
        <w:spacing w:line="560" w:lineRule="exact"/>
        <w:rPr>
          <w:rFonts w:ascii="宋体" w:hAnsi="宋体" w:eastAsia="宋体"/>
        </w:rPr>
      </w:pPr>
      <w:bookmarkStart w:id="454" w:name="_Toc8735319"/>
      <w:bookmarkStart w:id="455" w:name="_Toc6409"/>
      <w:bookmarkStart w:id="456" w:name="_Toc493956050"/>
      <w:bookmarkStart w:id="457" w:name="_Toc530551875"/>
      <w:r>
        <w:rPr>
          <w:rFonts w:hint="eastAsia" w:ascii="宋体" w:hAnsi="宋体" w:eastAsia="宋体"/>
        </w:rPr>
        <w:t xml:space="preserve">第四章  </w:t>
      </w:r>
      <w:bookmarkEnd w:id="454"/>
      <w:r>
        <w:rPr>
          <w:rFonts w:hint="eastAsia" w:ascii="宋体" w:hAnsi="宋体" w:eastAsia="宋体"/>
        </w:rPr>
        <w:t>政府采购合同</w:t>
      </w:r>
      <w:bookmarkEnd w:id="455"/>
    </w:p>
    <w:p>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pPr>
        <w:rPr>
          <w:rFonts w:ascii="宋体" w:hAnsi="宋体" w:cs="仿宋"/>
          <w:sz w:val="24"/>
        </w:rPr>
      </w:pPr>
    </w:p>
    <w:p>
      <w:pPr>
        <w:pStyle w:val="22"/>
      </w:pPr>
    </w:p>
    <w:p>
      <w:pPr>
        <w:rPr>
          <w:rFonts w:ascii="宋体" w:hAnsi="宋体" w:cs="仿宋"/>
          <w:sz w:val="24"/>
        </w:rPr>
      </w:pPr>
      <w:r>
        <w:rPr>
          <w:rFonts w:hint="eastAsia" w:ascii="宋体" w:hAnsi="宋体" w:cs="仿宋"/>
          <w:b/>
          <w:sz w:val="24"/>
        </w:rPr>
        <w:t xml:space="preserve">               </w:t>
      </w:r>
    </w:p>
    <w:p>
      <w:pPr>
        <w:rPr>
          <w:rFonts w:ascii="宋体" w:hAnsi="宋体" w:cs="仿宋"/>
          <w:sz w:val="24"/>
          <w:szCs w:val="21"/>
        </w:rPr>
      </w:pPr>
      <w:r>
        <w:rPr>
          <w:rFonts w:hint="eastAsia" w:ascii="宋体" w:hAnsi="宋体" w:cs="仿宋"/>
          <w:b/>
          <w:sz w:val="24"/>
        </w:rPr>
        <w:t xml:space="preserve">                                     </w:t>
      </w:r>
      <w:r>
        <w:rPr>
          <w:rFonts w:hint="eastAsia" w:ascii="宋体" w:hAnsi="宋体" w:cs="仿宋"/>
          <w:b/>
          <w:sz w:val="24"/>
          <w:szCs w:val="21"/>
        </w:rPr>
        <w:t xml:space="preserve">       合同编号：</w:t>
      </w:r>
      <w:r>
        <w:rPr>
          <w:rFonts w:hint="eastAsia" w:ascii="宋体" w:hAnsi="宋体" w:cs="仿宋"/>
          <w:b/>
          <w:sz w:val="24"/>
          <w:szCs w:val="21"/>
          <w:u w:val="single"/>
        </w:rPr>
        <w:t xml:space="preserve">             </w:t>
      </w:r>
    </w:p>
    <w:p>
      <w:pPr>
        <w:rPr>
          <w:rFonts w:ascii="宋体" w:hAnsi="宋体" w:cs="仿宋"/>
          <w:sz w:val="24"/>
          <w:szCs w:val="21"/>
        </w:rPr>
      </w:pPr>
    </w:p>
    <w:p>
      <w:pPr>
        <w:rPr>
          <w:rFonts w:ascii="宋体" w:hAnsi="宋体" w:cs="仿宋"/>
          <w:sz w:val="24"/>
          <w:szCs w:val="21"/>
        </w:rPr>
      </w:pPr>
    </w:p>
    <w:p>
      <w:pPr>
        <w:rPr>
          <w:rFonts w:ascii="宋体" w:hAnsi="宋体" w:cs="仿宋"/>
          <w:sz w:val="24"/>
          <w:szCs w:val="21"/>
        </w:rPr>
      </w:pPr>
    </w:p>
    <w:p>
      <w:pPr>
        <w:ind w:firstLine="960" w:firstLineChars="400"/>
        <w:rPr>
          <w:rFonts w:ascii="宋体" w:hAnsi="宋体" w:cs="仿宋"/>
          <w:sz w:val="24"/>
          <w:szCs w:val="21"/>
        </w:rPr>
      </w:pPr>
    </w:p>
    <w:p>
      <w:pPr>
        <w:ind w:firstLine="960" w:firstLineChars="400"/>
        <w:rPr>
          <w:rFonts w:ascii="宋体" w:hAnsi="宋体" w:cs="仿宋"/>
          <w:sz w:val="24"/>
          <w:szCs w:val="21"/>
        </w:rPr>
      </w:pPr>
    </w:p>
    <w:p>
      <w:pPr>
        <w:snapToGrid w:val="0"/>
        <w:spacing w:before="119" w:line="272" w:lineRule="atLeast"/>
        <w:ind w:left="958"/>
        <w:rPr>
          <w:rFonts w:hint="eastAsia" w:ascii="宋体" w:hAnsi="宋体" w:cs="仿宋" w:eastAsiaTheme="minorEastAsia"/>
          <w:sz w:val="24"/>
          <w:szCs w:val="21"/>
          <w:lang w:val="en-US" w:eastAsia="zh-CN"/>
        </w:rPr>
      </w:pPr>
      <w:r>
        <w:rPr>
          <w:rFonts w:hint="eastAsia" w:ascii="宋体" w:hAnsi="宋体" w:cs="仿宋"/>
          <w:sz w:val="24"/>
          <w:szCs w:val="21"/>
        </w:rPr>
        <w:t>项目名称：</w:t>
      </w:r>
      <w:r>
        <w:rPr>
          <w:rFonts w:hint="eastAsia" w:ascii="宋体" w:hAnsi="宋体" w:cs="仿宋"/>
          <w:sz w:val="24"/>
          <w:szCs w:val="21"/>
          <w:u w:val="single"/>
        </w:rPr>
        <w:t xml:space="preserve">  </w:t>
      </w:r>
      <w:r>
        <w:rPr>
          <w:rFonts w:hint="eastAsia" w:ascii="宋体" w:hAnsi="宋体" w:eastAsia="宋体" w:cs="宋体"/>
          <w:color w:val="000000"/>
          <w:sz w:val="24"/>
          <w:u w:val="single"/>
          <w:lang w:eastAsia="zh-CN"/>
        </w:rPr>
        <w:t>丽水市全域旅游发展中心南明山景区广播及监控采购安装项目</w:t>
      </w:r>
      <w:r>
        <w:rPr>
          <w:rFonts w:hint="eastAsia" w:ascii="宋体" w:hAnsi="宋体" w:cs="仿宋"/>
          <w:sz w:val="24"/>
          <w:szCs w:val="21"/>
          <w:u w:val="single"/>
        </w:rPr>
        <w:t xml:space="preserve">                                       </w:t>
      </w:r>
    </w:p>
    <w:p>
      <w:pPr>
        <w:snapToGrid w:val="0"/>
        <w:spacing w:before="119" w:line="272" w:lineRule="atLeast"/>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采购单位（以下简称甲方）：</w:t>
      </w:r>
      <w:r>
        <w:rPr>
          <w:rFonts w:hint="eastAsia" w:ascii="宋体" w:hAnsi="宋体" w:cs="仿宋"/>
          <w:sz w:val="24"/>
          <w:szCs w:val="21"/>
          <w:u w:val="single"/>
        </w:rPr>
        <w:t xml:space="preserve">                                         </w:t>
      </w:r>
    </w:p>
    <w:p>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pPr>
        <w:snapToGrid w:val="0"/>
        <w:spacing w:before="119" w:line="272" w:lineRule="atLeast"/>
        <w:ind w:left="958"/>
        <w:rPr>
          <w:rFonts w:ascii="宋体" w:hAnsi="宋体" w:cs="仿宋"/>
          <w:sz w:val="24"/>
          <w:szCs w:val="21"/>
        </w:rPr>
      </w:pPr>
      <w:r>
        <w:rPr>
          <w:rFonts w:hint="eastAsia" w:ascii="宋体" w:hAnsi="宋体" w:cs="仿宋"/>
          <w:sz w:val="24"/>
          <w:szCs w:val="21"/>
        </w:rPr>
        <w:t>中标供应商（以下简称乙方）：</w:t>
      </w:r>
      <w:r>
        <w:rPr>
          <w:rFonts w:hint="eastAsia" w:ascii="宋体" w:hAnsi="宋体" w:cs="仿宋"/>
          <w:sz w:val="24"/>
          <w:szCs w:val="21"/>
          <w:u w:val="single"/>
        </w:rPr>
        <w:t xml:space="preserve">                                         </w:t>
      </w:r>
    </w:p>
    <w:p>
      <w:pPr>
        <w:snapToGrid w:val="0"/>
        <w:spacing w:before="119" w:line="272" w:lineRule="atLeast"/>
        <w:rPr>
          <w:rFonts w:ascii="宋体" w:hAnsi="宋体" w:cs="仿宋"/>
          <w:sz w:val="24"/>
          <w:szCs w:val="21"/>
        </w:rPr>
      </w:pPr>
      <w:r>
        <w:rPr>
          <w:rFonts w:hint="eastAsia" w:ascii="宋体" w:hAnsi="宋体" w:cs="仿宋"/>
          <w:sz w:val="24"/>
          <w:szCs w:val="21"/>
        </w:rPr>
        <w:t xml:space="preserve"> </w:t>
      </w:r>
    </w:p>
    <w:p>
      <w:pPr>
        <w:snapToGrid w:val="0"/>
        <w:spacing w:before="119" w:line="272" w:lineRule="atLeast"/>
        <w:ind w:left="958"/>
        <w:jc w:val="center"/>
        <w:rPr>
          <w:rFonts w:ascii="宋体" w:hAnsi="宋体" w:cs="仿宋"/>
          <w:sz w:val="24"/>
          <w:szCs w:val="21"/>
        </w:rPr>
      </w:pPr>
    </w:p>
    <w:p>
      <w:pPr>
        <w:snapToGrid w:val="0"/>
        <w:spacing w:before="119" w:line="272" w:lineRule="atLeast"/>
        <w:ind w:left="958"/>
        <w:jc w:val="center"/>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签署地点：</w:t>
      </w:r>
      <w:r>
        <w:rPr>
          <w:rFonts w:hint="eastAsia" w:ascii="宋体" w:hAnsi="宋体" w:cs="仿宋"/>
          <w:sz w:val="24"/>
          <w:szCs w:val="21"/>
          <w:u w:val="single"/>
        </w:rPr>
        <w:t xml:space="preserve">                                         </w:t>
      </w:r>
    </w:p>
    <w:p>
      <w:pPr>
        <w:snapToGrid w:val="0"/>
        <w:spacing w:before="119" w:line="272" w:lineRule="atLeast"/>
        <w:ind w:left="958"/>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签署日期：</w:t>
      </w:r>
      <w:r>
        <w:rPr>
          <w:rFonts w:hint="eastAsia" w:ascii="宋体" w:hAnsi="宋体" w:cs="仿宋"/>
          <w:sz w:val="24"/>
          <w:szCs w:val="21"/>
          <w:u w:val="single"/>
        </w:rPr>
        <w:t xml:space="preserve">                                         </w:t>
      </w:r>
    </w:p>
    <w:p>
      <w:pPr>
        <w:pStyle w:val="46"/>
        <w:spacing w:before="0" w:after="0" w:line="360" w:lineRule="auto"/>
        <w:rPr>
          <w:rFonts w:ascii="宋体" w:hAnsi="宋体"/>
          <w:sz w:val="36"/>
          <w:szCs w:val="36"/>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pStyle w:val="2"/>
        <w:rPr>
          <w:rFonts w:ascii="宋体" w:hAnsi="宋体" w:cs="仿宋"/>
          <w:color w:val="000000"/>
          <w:kern w:val="0"/>
          <w:sz w:val="24"/>
        </w:rPr>
      </w:pPr>
    </w:p>
    <w:p>
      <w:pPr>
        <w:pStyle w:val="2"/>
        <w:rPr>
          <w:rFonts w:ascii="宋体" w:hAnsi="宋体" w:cs="仿宋"/>
          <w:color w:val="000000"/>
          <w:kern w:val="0"/>
          <w:sz w:val="24"/>
        </w:rPr>
      </w:pPr>
    </w:p>
    <w:p>
      <w:pPr>
        <w:pStyle w:val="22"/>
      </w:pPr>
    </w:p>
    <w:p>
      <w:pPr>
        <w:snapToGrid w:val="0"/>
        <w:spacing w:line="440" w:lineRule="exact"/>
        <w:ind w:firstLine="480" w:firstLineChars="200"/>
        <w:jc w:val="left"/>
        <w:rPr>
          <w:rFonts w:ascii="宋体" w:hAnsi="宋体" w:eastAsia="宋体" w:cs="宋体"/>
          <w:color w:val="000000"/>
          <w:sz w:val="24"/>
        </w:rPr>
      </w:pPr>
      <w:bookmarkStart w:id="458" w:name="_Toc531359037"/>
      <w:r>
        <w:rPr>
          <w:rFonts w:hint="eastAsia" w:ascii="宋体" w:hAnsi="宋体" w:eastAsia="宋体" w:cs="宋体"/>
          <w:color w:val="000000"/>
          <w:sz w:val="24"/>
        </w:rPr>
        <w:t>根据</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eastAsia="zh-CN"/>
        </w:rPr>
        <w:t>丽水市全域旅游发展中心南明山景区广播及监控采购安装项目</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招标文件（采购编号为</w:t>
      </w:r>
      <w:r>
        <w:rPr>
          <w:rFonts w:hint="eastAsia" w:ascii="宋体" w:hAnsi="宋体" w:eastAsia="宋体" w:cs="宋体"/>
          <w:color w:val="000000"/>
          <w:sz w:val="24"/>
          <w:u w:val="single"/>
        </w:rPr>
        <w:t>浙首信招LS2022034号</w:t>
      </w:r>
      <w:r>
        <w:rPr>
          <w:rFonts w:hint="eastAsia" w:ascii="宋体" w:hAnsi="宋体" w:eastAsia="宋体" w:cs="宋体"/>
          <w:color w:val="000000"/>
          <w:sz w:val="24"/>
        </w:rPr>
        <w:t>），在</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2022</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07</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bookmarkStart w:id="676" w:name="_GoBack"/>
      <w:bookmarkEnd w:id="676"/>
      <w:r>
        <w:rPr>
          <w:rFonts w:hint="eastAsia" w:ascii="宋体" w:hAnsi="宋体" w:eastAsia="宋体" w:cs="宋体"/>
          <w:color w:val="000000"/>
          <w:sz w:val="24"/>
          <w:u w:val="single"/>
          <w:lang w:val="en-US" w:eastAsia="zh-CN"/>
        </w:rPr>
        <w:t>25</w:t>
      </w:r>
      <w:r>
        <w:rPr>
          <w:rFonts w:hint="eastAsia" w:ascii="宋体" w:hAnsi="宋体" w:eastAsia="宋体" w:cs="宋体"/>
          <w:color w:val="000000"/>
          <w:sz w:val="24"/>
        </w:rPr>
        <w:t>日公开招标会上，经评标委员会评定</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(乙方)为中标供应商。甲、乙双方依据《中华人民共和国政府采购法》、《中华人民共和国民法典》等相关法律法规和招标文件的要求，在平等自愿的基础上，同意按照下面的条款和条件，签署本合同。</w:t>
      </w:r>
    </w:p>
    <w:p>
      <w:pPr>
        <w:pStyle w:val="230"/>
        <w:spacing w:before="0" w:beforeAutospacing="0" w:after="0" w:afterAutospacing="0" w:line="360" w:lineRule="auto"/>
        <w:rPr>
          <w:rFonts w:cs="宋体"/>
          <w:b/>
        </w:rPr>
      </w:pPr>
      <w:r>
        <w:rPr>
          <w:rFonts w:hint="eastAsia" w:cs="宋体"/>
          <w:b/>
          <w:bCs/>
          <w:color w:val="000000"/>
        </w:rPr>
        <w:t>　</w:t>
      </w:r>
      <w:r>
        <w:rPr>
          <w:rFonts w:hint="eastAsia" w:cs="宋体"/>
          <w:b/>
        </w:rPr>
        <w:t>第一条　合同标的</w:t>
      </w:r>
    </w:p>
    <w:p>
      <w:pPr>
        <w:pStyle w:val="230"/>
        <w:spacing w:before="0" w:beforeAutospacing="0" w:after="0" w:afterAutospacing="0" w:line="360" w:lineRule="auto"/>
        <w:ind w:firstLine="480" w:firstLineChars="200"/>
        <w:rPr>
          <w:rFonts w:cs="宋体"/>
        </w:rPr>
      </w:pPr>
      <w:r>
        <w:rPr>
          <w:rFonts w:hint="eastAsia" w:cs="宋体"/>
        </w:rPr>
        <w:t>1.</w:t>
      </w:r>
      <w:r>
        <w:rPr>
          <w:rFonts w:cs="宋体"/>
        </w:rPr>
        <w:t xml:space="preserve">1 </w:t>
      </w:r>
      <w:r>
        <w:rPr>
          <w:rFonts w:hint="eastAsia" w:cs="宋体"/>
        </w:rPr>
        <w:t>乙方根据甲方需求提供下列货物：</w:t>
      </w:r>
    </w:p>
    <w:p>
      <w:pPr>
        <w:pStyle w:val="230"/>
        <w:spacing w:before="0" w:beforeAutospacing="0" w:after="0" w:afterAutospacing="0" w:line="360" w:lineRule="auto"/>
        <w:ind w:firstLine="480" w:firstLineChars="200"/>
        <w:rPr>
          <w:rFonts w:cs="宋体"/>
        </w:rPr>
      </w:pPr>
      <w:r>
        <w:rPr>
          <w:rFonts w:cs="宋体"/>
        </w:rPr>
        <w:t>1</w:t>
      </w:r>
      <w:r>
        <w:rPr>
          <w:rFonts w:hint="eastAsia" w:cs="宋体"/>
        </w:rPr>
        <w:t>.2</w:t>
      </w:r>
      <w:r>
        <w:rPr>
          <w:rFonts w:cs="宋体"/>
        </w:rPr>
        <w:t xml:space="preserve"> </w:t>
      </w:r>
      <w:r>
        <w:rPr>
          <w:rFonts w:hint="eastAsia" w:cs="宋体"/>
        </w:rPr>
        <w:t>货物名称、规格及数量详见“货物一览表”。</w:t>
      </w:r>
    </w:p>
    <w:p>
      <w:pPr>
        <w:widowControl/>
        <w:spacing w:line="440" w:lineRule="exact"/>
        <w:rPr>
          <w:rFonts w:ascii="宋体" w:hAnsi="宋体" w:cs="宋体"/>
          <w:b/>
          <w:bCs/>
          <w:color w:val="000000"/>
          <w:sz w:val="24"/>
        </w:rPr>
      </w:pPr>
      <w:r>
        <w:rPr>
          <w:rFonts w:hint="eastAsia" w:ascii="宋体" w:hAnsi="宋体" w:cs="宋体"/>
          <w:b/>
          <w:bCs/>
          <w:color w:val="000000"/>
          <w:sz w:val="24"/>
        </w:rPr>
        <w:t xml:space="preserve">第二条 合同价款   </w:t>
      </w:r>
    </w:p>
    <w:p>
      <w:pPr>
        <w:pStyle w:val="230"/>
        <w:spacing w:before="0" w:beforeAutospacing="0" w:after="0" w:afterAutospacing="0" w:line="360" w:lineRule="auto"/>
        <w:ind w:firstLine="480" w:firstLineChars="200"/>
        <w:rPr>
          <w:rFonts w:cs="宋体"/>
        </w:rPr>
      </w:pPr>
      <w:r>
        <w:rPr>
          <w:rFonts w:hint="eastAsia" w:cs="宋体"/>
          <w:color w:val="auto"/>
          <w:szCs w:val="24"/>
        </w:rPr>
        <w:t>2.1本合同总价款为人民币</w:t>
      </w:r>
      <w:r>
        <w:rPr>
          <w:rFonts w:hint="eastAsia" w:cs="宋体"/>
          <w:color w:val="auto"/>
          <w:szCs w:val="24"/>
          <w:u w:val="single"/>
        </w:rPr>
        <w:t>（大写）            （￥：          ）</w:t>
      </w:r>
      <w:r>
        <w:rPr>
          <w:rFonts w:hint="eastAsia" w:cs="宋体"/>
          <w:color w:val="auto"/>
          <w:szCs w:val="24"/>
        </w:rPr>
        <w:t>。</w:t>
      </w:r>
      <w:r>
        <w:rPr>
          <w:rFonts w:hint="eastAsia" w:cs="宋体"/>
          <w:color w:val="auto"/>
          <w:szCs w:val="24"/>
        </w:rPr>
        <w:br w:type="textWrapping"/>
      </w:r>
      <w:r>
        <w:rPr>
          <w:rFonts w:hint="eastAsia" w:cs="宋体"/>
          <w:color w:val="auto"/>
          <w:szCs w:val="24"/>
        </w:rPr>
        <w:t>　　</w:t>
      </w:r>
      <w:r>
        <w:rPr>
          <w:rFonts w:cs="宋体"/>
          <w:color w:val="auto"/>
        </w:rPr>
        <w:t>2</w:t>
      </w:r>
      <w:r>
        <w:rPr>
          <w:rFonts w:hint="eastAsia" w:cs="宋体"/>
          <w:color w:val="auto"/>
        </w:rPr>
        <w:t>.2</w:t>
      </w:r>
      <w:r>
        <w:rPr>
          <w:rFonts w:cs="宋体"/>
          <w:color w:val="auto"/>
        </w:rPr>
        <w:t xml:space="preserve"> </w:t>
      </w:r>
      <w:r>
        <w:rPr>
          <w:rFonts w:hint="eastAsia" w:cs="宋体"/>
          <w:color w:val="auto"/>
        </w:rPr>
        <w:t>本合同总价款是货物设计、制造、包装、仓储、运输、</w:t>
      </w:r>
      <w:r>
        <w:rPr>
          <w:rFonts w:hint="eastAsia" w:cs="仿宋_GB2312" w:asciiTheme="minorEastAsia" w:hAnsiTheme="minorEastAsia"/>
          <w:color w:val="auto"/>
          <w:sz w:val="24"/>
          <w:szCs w:val="24"/>
          <w:highlight w:val="none"/>
          <w:lang w:eastAsia="zh-CN"/>
        </w:rPr>
        <w:t>观音岩至机房光缆铺设管道长期借用费、</w:t>
      </w:r>
      <w:r>
        <w:rPr>
          <w:rFonts w:hint="eastAsia" w:cs="宋体"/>
          <w:color w:val="auto"/>
          <w:highlight w:val="none"/>
        </w:rPr>
        <w:t>安装及验收合格之前及保修期内备品备件发生的</w:t>
      </w:r>
      <w:r>
        <w:rPr>
          <w:rFonts w:hint="eastAsia" w:cs="宋体"/>
          <w:color w:val="auto"/>
        </w:rPr>
        <w:t>所有含税</w:t>
      </w:r>
      <w:r>
        <w:rPr>
          <w:rFonts w:hint="eastAsia" w:cs="宋体"/>
        </w:rPr>
        <w:t>费用。</w:t>
      </w:r>
    </w:p>
    <w:p>
      <w:pPr>
        <w:pStyle w:val="230"/>
        <w:spacing w:before="0" w:beforeAutospacing="0" w:after="0" w:afterAutospacing="0" w:line="360" w:lineRule="auto"/>
        <w:ind w:firstLine="480" w:firstLineChars="200"/>
        <w:rPr>
          <w:rFonts w:cs="宋体"/>
        </w:rPr>
      </w:pPr>
      <w:r>
        <w:rPr>
          <w:rFonts w:hint="eastAsia" w:cs="宋体"/>
        </w:rPr>
        <w:t>2.</w:t>
      </w:r>
      <w:r>
        <w:rPr>
          <w:rFonts w:cs="宋体"/>
        </w:rPr>
        <w:t>3</w:t>
      </w:r>
      <w:r>
        <w:rPr>
          <w:rFonts w:hint="eastAsia" w:cs="宋体"/>
        </w:rPr>
        <w:t>本合同总价款还包含乙方应当提供的伴随服务</w:t>
      </w:r>
      <w:r>
        <w:rPr>
          <w:rFonts w:cs="宋体"/>
        </w:rPr>
        <w:t>/</w:t>
      </w:r>
      <w:r>
        <w:rPr>
          <w:rFonts w:hint="eastAsia" w:cs="宋体"/>
        </w:rPr>
        <w:t>售后服务费用。</w:t>
      </w:r>
    </w:p>
    <w:p>
      <w:pPr>
        <w:pStyle w:val="230"/>
        <w:spacing w:before="0" w:beforeAutospacing="0" w:after="0" w:afterAutospacing="0" w:line="360" w:lineRule="auto"/>
        <w:ind w:firstLine="480" w:firstLineChars="200"/>
        <w:rPr>
          <w:rFonts w:cs="宋体"/>
        </w:rPr>
      </w:pPr>
      <w:r>
        <w:rPr>
          <w:rFonts w:hint="eastAsia" w:cs="宋体"/>
        </w:rPr>
        <w:t>2.</w:t>
      </w:r>
      <w:r>
        <w:rPr>
          <w:rFonts w:cs="宋体"/>
        </w:rPr>
        <w:t xml:space="preserve">4 </w:t>
      </w:r>
      <w:r>
        <w:rPr>
          <w:rFonts w:hint="eastAsia" w:cs="宋体"/>
        </w:rPr>
        <w:t>本合同执行期间合同总价款不变。</w:t>
      </w:r>
    </w:p>
    <w:p>
      <w:pPr>
        <w:pStyle w:val="230"/>
        <w:spacing w:before="0" w:beforeAutospacing="0" w:after="0" w:afterAutospacing="0" w:line="360" w:lineRule="auto"/>
        <w:ind w:firstLine="480" w:firstLineChars="200"/>
        <w:rPr>
          <w:rFonts w:cs="宋体"/>
        </w:rPr>
      </w:pPr>
      <w:r>
        <w:rPr>
          <w:rFonts w:hint="eastAsia" w:cs="宋体"/>
        </w:rPr>
        <w:t>2.</w:t>
      </w:r>
      <w:r>
        <w:rPr>
          <w:rFonts w:cs="宋体"/>
        </w:rPr>
        <w:t>5</w:t>
      </w:r>
      <w:r>
        <w:rPr>
          <w:rFonts w:hint="eastAsia" w:cs="宋体"/>
        </w:rPr>
        <w:t>产品清单</w:t>
      </w:r>
    </w:p>
    <w:tbl>
      <w:tblPr>
        <w:tblStyle w:val="49"/>
        <w:tblW w:w="85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092"/>
        <w:gridCol w:w="1454"/>
        <w:gridCol w:w="810"/>
        <w:gridCol w:w="1315"/>
        <w:gridCol w:w="2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r>
              <w:rPr>
                <w:rFonts w:hint="eastAsia" w:cs="宋体"/>
              </w:rPr>
              <w:t>序号</w:t>
            </w:r>
          </w:p>
        </w:tc>
        <w:tc>
          <w:tcPr>
            <w:tcW w:w="2092" w:type="dxa"/>
            <w:vAlign w:val="center"/>
          </w:tcPr>
          <w:p>
            <w:pPr>
              <w:pStyle w:val="45"/>
              <w:jc w:val="center"/>
              <w:rPr>
                <w:rFonts w:cs="宋体"/>
              </w:rPr>
            </w:pPr>
            <w:r>
              <w:rPr>
                <w:rFonts w:hint="eastAsia" w:cs="宋体"/>
              </w:rPr>
              <w:t>设备名称</w:t>
            </w:r>
          </w:p>
        </w:tc>
        <w:tc>
          <w:tcPr>
            <w:tcW w:w="1454" w:type="dxa"/>
            <w:vAlign w:val="center"/>
          </w:tcPr>
          <w:p>
            <w:pPr>
              <w:pStyle w:val="45"/>
              <w:jc w:val="center"/>
              <w:rPr>
                <w:rFonts w:cs="宋体"/>
              </w:rPr>
            </w:pPr>
            <w:r>
              <w:rPr>
                <w:rFonts w:hint="eastAsia" w:cs="宋体"/>
              </w:rPr>
              <w:t>规格型号</w:t>
            </w:r>
          </w:p>
        </w:tc>
        <w:tc>
          <w:tcPr>
            <w:tcW w:w="810" w:type="dxa"/>
            <w:vAlign w:val="center"/>
          </w:tcPr>
          <w:p>
            <w:pPr>
              <w:pStyle w:val="45"/>
              <w:jc w:val="center"/>
              <w:rPr>
                <w:rFonts w:cs="宋体"/>
              </w:rPr>
            </w:pPr>
            <w:r>
              <w:rPr>
                <w:rFonts w:hint="eastAsia" w:cs="宋体"/>
              </w:rPr>
              <w:t>数量</w:t>
            </w:r>
          </w:p>
        </w:tc>
        <w:tc>
          <w:tcPr>
            <w:tcW w:w="1315" w:type="dxa"/>
            <w:vAlign w:val="center"/>
          </w:tcPr>
          <w:p>
            <w:pPr>
              <w:pStyle w:val="45"/>
              <w:jc w:val="center"/>
              <w:rPr>
                <w:rFonts w:cs="宋体"/>
              </w:rPr>
            </w:pPr>
            <w:r>
              <w:rPr>
                <w:rFonts w:hint="eastAsia" w:cs="宋体"/>
              </w:rPr>
              <w:t>单价</w:t>
            </w:r>
          </w:p>
        </w:tc>
        <w:tc>
          <w:tcPr>
            <w:tcW w:w="2024" w:type="dxa"/>
            <w:vAlign w:val="center"/>
          </w:tcPr>
          <w:p>
            <w:pPr>
              <w:pStyle w:val="45"/>
              <w:jc w:val="center"/>
              <w:rPr>
                <w:rFonts w:cs="宋体"/>
              </w:rPr>
            </w:pPr>
            <w:r>
              <w:rPr>
                <w:rFonts w:hint="eastAsia" w:cs="宋体"/>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09" w:type="dxa"/>
            <w:gridSpan w:val="2"/>
            <w:vAlign w:val="center"/>
          </w:tcPr>
          <w:p>
            <w:pPr>
              <w:pStyle w:val="45"/>
              <w:jc w:val="center"/>
              <w:rPr>
                <w:rFonts w:cs="宋体"/>
              </w:rPr>
            </w:pPr>
            <w:r>
              <w:rPr>
                <w:rFonts w:hint="eastAsia" w:cs="宋体"/>
              </w:rPr>
              <w:t>合计</w:t>
            </w:r>
          </w:p>
        </w:tc>
        <w:tc>
          <w:tcPr>
            <w:tcW w:w="5603" w:type="dxa"/>
            <w:gridSpan w:val="4"/>
            <w:vAlign w:val="center"/>
          </w:tcPr>
          <w:p>
            <w:pPr>
              <w:pStyle w:val="45"/>
              <w:rPr>
                <w:rFonts w:cs="宋体"/>
              </w:rPr>
            </w:pPr>
            <w:r>
              <w:rPr>
                <w:rFonts w:hint="eastAsia" w:cs="宋体"/>
              </w:rPr>
              <w:t>（大写）（￥：）</w:t>
            </w:r>
          </w:p>
        </w:tc>
      </w:tr>
    </w:tbl>
    <w:p>
      <w:pPr>
        <w:pStyle w:val="230"/>
        <w:spacing w:before="0" w:beforeAutospacing="0" w:after="0" w:afterAutospacing="0" w:line="440" w:lineRule="exact"/>
        <w:rPr>
          <w:rFonts w:cs="宋体"/>
          <w:color w:val="000000"/>
          <w:szCs w:val="24"/>
        </w:rPr>
      </w:pPr>
      <w:r>
        <w:rPr>
          <w:rFonts w:hint="eastAsia" w:cs="宋体"/>
          <w:b/>
          <w:bCs/>
          <w:color w:val="000000"/>
        </w:rPr>
        <w:t xml:space="preserve">第三条 </w:t>
      </w:r>
      <w:r>
        <w:rPr>
          <w:rFonts w:hint="eastAsia" w:cs="宋体"/>
          <w:b/>
          <w:bCs/>
          <w:color w:val="000000"/>
          <w:szCs w:val="24"/>
        </w:rPr>
        <w:t>组成本合同的有关文件</w:t>
      </w:r>
      <w:r>
        <w:rPr>
          <w:rFonts w:hint="eastAsia" w:cs="宋体"/>
          <w:b/>
          <w:bCs/>
          <w:color w:val="000000"/>
          <w:szCs w:val="24"/>
        </w:rPr>
        <w:br w:type="textWrapping"/>
      </w:r>
      <w:r>
        <w:rPr>
          <w:rFonts w:hint="eastAsia" w:cs="宋体"/>
          <w:b/>
          <w:bCs/>
          <w:color w:val="000000"/>
          <w:kern w:val="2"/>
          <w:szCs w:val="24"/>
        </w:rPr>
        <w:t xml:space="preserve">   </w:t>
      </w:r>
      <w:r>
        <w:rPr>
          <w:rFonts w:hint="eastAsia" w:cs="宋体"/>
          <w:color w:val="000000"/>
          <w:szCs w:val="24"/>
        </w:rPr>
        <w:t>下列文件构成本合同的组成部分，应该认为是一个整体，彼此相互解释，相互补充。组成合同的多个文件的优先支配地位的次序如下：</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3.1本合同书　</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3.2中标通知书</w:t>
      </w:r>
      <w:r>
        <w:rPr>
          <w:rFonts w:hint="eastAsia" w:cs="宋体"/>
          <w:color w:val="000000"/>
          <w:szCs w:val="24"/>
        </w:rPr>
        <w:tab/>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3.3中标人澄清修改文件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3.4中标人投标文件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3.5招标文件澄清修改文件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3.6招标文件</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第四条 权利保证</w:t>
      </w:r>
      <w:r>
        <w:rPr>
          <w:rFonts w:hint="eastAsia" w:ascii="宋体" w:hAnsi="宋体" w:cs="宋体"/>
          <w:color w:val="000000"/>
          <w:kern w:val="0"/>
          <w:sz w:val="24"/>
        </w:rPr>
        <w:br w:type="textWrapping"/>
      </w:r>
      <w:r>
        <w:rPr>
          <w:rFonts w:hint="eastAsia" w:ascii="宋体" w:hAnsi="宋体" w:cs="宋体"/>
          <w:color w:val="000000"/>
          <w:kern w:val="0"/>
          <w:sz w:val="24"/>
        </w:rPr>
        <w:t xml:space="preserve">    乙方保证提供的货物不存在对任何第三方侵权行为（包括商标、专利、版权、知识产权等）。若发生侵权行为，由乙方负全责，应承担由此发生的一切经济和法律责任，并赔偿甲方30%的合同货款。</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第五条 质量保证</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5.1乙方须保证货物与响应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且为</w:t>
      </w:r>
      <w:r>
        <w:rPr>
          <w:rFonts w:hint="eastAsia" w:ascii="宋体" w:hAnsi="宋体" w:cs="宋体"/>
          <w:color w:val="000000"/>
          <w:sz w:val="24"/>
        </w:rPr>
        <w:t>最新产品。</w:t>
      </w:r>
      <w:r>
        <w:rPr>
          <w:rFonts w:hint="eastAsia" w:ascii="宋体" w:hAnsi="宋体" w:cs="宋体"/>
          <w:color w:val="000000"/>
          <w:kern w:val="0"/>
          <w:sz w:val="24"/>
        </w:rPr>
        <w:t xml:space="preserve"> </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5.2乙方须保证所提供的货物经正确安装、正常运转和保养，在其使用寿命期内须具有符合质量要求和产品说明书的性能。在货物质量保证期之内，乙方须对由于设计、工艺或材料的缺陷而发生的故障负责，由此引发的风险和费用将由乙方承担。</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5.3根据甲方按检验标准自己检验结果或委托有资质的相关质检机构的检验结果，发现货物的数量、质量、规格与合同不符；或者在质量保证期内，证实货物存在缺陷，包括潜在的缺陷或使用不符合要求的材料等，甲方应尽快以书面形式通知乙方。乙方在收到通知后</w:t>
      </w:r>
      <w:r>
        <w:rPr>
          <w:rFonts w:hint="eastAsia" w:ascii="宋体" w:hAnsi="宋体" w:cs="宋体"/>
          <w:color w:val="000000"/>
          <w:kern w:val="0"/>
          <w:sz w:val="24"/>
          <w:u w:val="single"/>
        </w:rPr>
        <w:t xml:space="preserve">    </w:t>
      </w:r>
      <w:r>
        <w:rPr>
          <w:rFonts w:hint="eastAsia" w:ascii="宋体" w:hAnsi="宋体" w:cs="宋体"/>
          <w:color w:val="000000"/>
          <w:kern w:val="0"/>
          <w:sz w:val="24"/>
        </w:rPr>
        <w:t>天内应维修或更换有缺陷的货物或部件。</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5.4 如果乙方在收到通知后</w:t>
      </w:r>
      <w:r>
        <w:rPr>
          <w:rFonts w:hint="eastAsia" w:ascii="宋体" w:hAnsi="宋体" w:cs="宋体"/>
          <w:color w:val="000000"/>
          <w:kern w:val="0"/>
          <w:sz w:val="24"/>
          <w:u w:val="single"/>
        </w:rPr>
        <w:t xml:space="preserve">   </w:t>
      </w:r>
      <w:r>
        <w:rPr>
          <w:rFonts w:hint="eastAsia" w:ascii="宋体" w:hAnsi="宋体" w:cs="宋体"/>
          <w:color w:val="000000"/>
          <w:kern w:val="0"/>
          <w:sz w:val="24"/>
        </w:rPr>
        <w:t>天内没有弥补缺陷，甲方可采取必要的补救措施，但由此引发的风险和费用将由乙方承担。。</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第六条  技术资料</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6.1乙方应按照要求提供中文资料完整一套，如目录索引、图纸、操作手册、使用指南、维修指南和／或服务手册和示意图等随同每批货物一起发运。</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6.2如果甲方确认乙方提供的技术资料不完整或在运输过程中丢失，乙方将在收到甲方通知后____天内将这些资料免费寄给甲方。</w:t>
      </w:r>
    </w:p>
    <w:p>
      <w:pPr>
        <w:widowControl/>
        <w:spacing w:line="440" w:lineRule="exact"/>
        <w:rPr>
          <w:rFonts w:ascii="宋体" w:hAnsi="宋体" w:cs="宋体"/>
          <w:color w:val="000000"/>
          <w:kern w:val="0"/>
          <w:sz w:val="24"/>
        </w:rPr>
      </w:pPr>
      <w:r>
        <w:rPr>
          <w:rFonts w:hint="eastAsia" w:ascii="宋体" w:hAnsi="宋体" w:cs="宋体"/>
          <w:b/>
          <w:bCs/>
          <w:color w:val="000000"/>
          <w:kern w:val="0"/>
          <w:sz w:val="24"/>
        </w:rPr>
        <w:t>第七条 包装要求</w:t>
      </w:r>
      <w:r>
        <w:rPr>
          <w:rFonts w:hint="eastAsia" w:ascii="宋体" w:hAnsi="宋体" w:cs="宋体"/>
          <w:color w:val="000000"/>
          <w:kern w:val="0"/>
          <w:sz w:val="24"/>
        </w:rPr>
        <w:br w:type="textWrapping"/>
      </w:r>
      <w:r>
        <w:rPr>
          <w:rFonts w:hint="eastAsia" w:ascii="宋体" w:hAnsi="宋体" w:cs="宋体"/>
          <w:color w:val="000000"/>
          <w:kern w:val="0"/>
          <w:sz w:val="24"/>
        </w:rPr>
        <w:t xml:space="preserve">    7.1除合同另有规定外，乙方提供的全部货物均应按标准保护措施进行包装。该包装应适应于远距离运输、防潮、防震、防锈和防野蛮装卸，以确保货物安全无损运抵指定地点。由于包装不善所引起的货物损失均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7.2每一包装单元内应附详细的装箱单和质量合格凭证。</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第八条 交货时间、方式、地点</w:t>
      </w:r>
      <w:r>
        <w:rPr>
          <w:rFonts w:hint="eastAsia" w:ascii="宋体" w:hAnsi="宋体" w:cs="宋体"/>
          <w:color w:val="000000"/>
          <w:kern w:val="0"/>
          <w:sz w:val="24"/>
        </w:rPr>
        <w:br w:type="textWrapping"/>
      </w:r>
      <w:r>
        <w:rPr>
          <w:rFonts w:hint="eastAsia" w:ascii="宋体" w:hAnsi="宋体" w:cs="宋体"/>
          <w:color w:val="000000"/>
          <w:kern w:val="0"/>
          <w:sz w:val="24"/>
        </w:rPr>
        <w:t xml:space="preserve">    8.1乙方应按照招标文件规定的时间和方式向甲方交付货物，交货地点为________；</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8.2乙方交付的货物应当完全符合本合同或者招标文件所规定的货物、数量和规格要求。乙方不得少交货物。乙方提供的货物不符合招标文件和合同规定的，甲方有权拒收货物，由此引起的风险，由乙方承担。</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第九条  检验和验收</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9.1乙方应将所提供货物的装箱清单、用户手册、原厂保修卡、随机资料及配件、随机工具等交付给甲方；乙方不能完整交付货物及本款规定的单证和工具的，视为未按合同约定交货，乙方负责补齐，因此导致逾期交付的，由乙方承担相关的违约责任。</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9.2货物的到货验收包括：型号、规格、数量、外观质量、及货物包装是否完好；甲方须按照采购合同规定或招标文件的技术、服务等要求组织对供应商履约的验收，验收方成员应当在乙方随货验收单上签字，并承担相应的法律责任。</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9.3甲方应当在到货后的</w:t>
      </w:r>
      <w:r>
        <w:rPr>
          <w:rFonts w:hint="eastAsia" w:ascii="宋体" w:hAnsi="宋体" w:cs="宋体"/>
          <w:color w:val="000000"/>
          <w:kern w:val="0"/>
          <w:sz w:val="24"/>
          <w:u w:val="single"/>
          <w:lang w:val="en-US" w:eastAsia="zh-CN"/>
        </w:rPr>
        <w:t xml:space="preserve">     </w:t>
      </w:r>
      <w:r>
        <w:rPr>
          <w:rFonts w:hint="eastAsia" w:ascii="宋体" w:hAnsi="宋体" w:cs="宋体"/>
          <w:color w:val="000000"/>
          <w:kern w:val="0"/>
          <w:sz w:val="24"/>
        </w:rPr>
        <w:t>个工作日内对货物进行验收；需要乙方对货物或系统进行安装调试的，甲方应在货物安装调试完毕后的</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u w:val="single"/>
          <w:lang w:val="en-US" w:eastAsia="zh-CN"/>
        </w:rPr>
        <w:t xml:space="preserve">    </w:t>
      </w:r>
      <w:r>
        <w:rPr>
          <w:rFonts w:hint="eastAsia" w:ascii="宋体" w:hAnsi="宋体" w:cs="宋体"/>
          <w:color w:val="000000"/>
          <w:kern w:val="0"/>
          <w:sz w:val="24"/>
        </w:rPr>
        <w:t xml:space="preserve">个工作日内进行质量验收。验收合格的，由甲方签署验收单并加盖单位公章。招标文件对检验期限另有规定的，从其规定。 </w:t>
      </w:r>
      <w:r>
        <w:rPr>
          <w:rFonts w:hint="eastAsia" w:ascii="宋体" w:hAnsi="宋体" w:cs="宋体"/>
          <w:color w:val="000000"/>
          <w:kern w:val="0"/>
          <w:sz w:val="24"/>
        </w:rPr>
        <w:br w:type="textWrapping"/>
      </w:r>
      <w:r>
        <w:rPr>
          <w:rFonts w:hint="eastAsia" w:ascii="宋体" w:hAnsi="宋体" w:cs="宋体"/>
          <w:color w:val="000000"/>
          <w:kern w:val="0"/>
          <w:sz w:val="24"/>
        </w:rPr>
        <w:t xml:space="preserve">    9.4货物验收的标准：按行业通行标准、厂方出厂标准和乙方响应文件的承诺。</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9.5验收不合格的，甲方有权拒收。乙方应在5个工作日内按要求整改到位，并保证验收合格，否则按违约处理。因验收不合格造成时间延误按逾期违约处理。</w:t>
      </w:r>
    </w:p>
    <w:p>
      <w:pPr>
        <w:widowControl/>
        <w:spacing w:line="440" w:lineRule="exact"/>
        <w:jc w:val="left"/>
        <w:rPr>
          <w:rFonts w:ascii="宋体" w:hAnsi="宋体" w:cs="宋体"/>
          <w:color w:val="000000"/>
          <w:kern w:val="0"/>
          <w:sz w:val="24"/>
          <w:u w:val="single"/>
        </w:rPr>
      </w:pPr>
      <w:r>
        <w:rPr>
          <w:rFonts w:hint="eastAsia" w:ascii="宋体" w:hAnsi="宋体" w:cs="宋体"/>
          <w:b/>
          <w:bCs/>
          <w:color w:val="000000"/>
          <w:kern w:val="0"/>
          <w:sz w:val="24"/>
        </w:rPr>
        <w:t>第十条 伴随服务／售后服务</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10.1乙方应按照国家有关法律法规规章和“三包”规定以及合同所附的“服务承诺”提供服务。</w:t>
      </w:r>
      <w:r>
        <w:rPr>
          <w:rFonts w:hint="eastAsia" w:ascii="宋体" w:hAnsi="宋体" w:cs="宋体"/>
          <w:color w:val="000000"/>
          <w:kern w:val="0"/>
          <w:sz w:val="24"/>
        </w:rPr>
        <w:br w:type="textWrapping"/>
      </w:r>
      <w:r>
        <w:rPr>
          <w:rFonts w:hint="eastAsia" w:ascii="宋体" w:hAnsi="宋体" w:cs="宋体"/>
          <w:color w:val="000000"/>
          <w:kern w:val="0"/>
          <w:sz w:val="24"/>
        </w:rPr>
        <w:t xml:space="preserve">    10.2除前款规定外，乙方还应提供下列服务：</w:t>
      </w:r>
      <w:r>
        <w:rPr>
          <w:rFonts w:hint="eastAsia" w:ascii="宋体" w:hAnsi="宋体" w:cs="宋体"/>
          <w:color w:val="000000"/>
          <w:kern w:val="0"/>
          <w:sz w:val="24"/>
        </w:rPr>
        <w:br w:type="textWrapping"/>
      </w:r>
      <w:r>
        <w:rPr>
          <w:rFonts w:hint="eastAsia" w:ascii="宋体" w:hAnsi="宋体" w:cs="宋体"/>
          <w:color w:val="000000"/>
          <w:kern w:val="0"/>
          <w:sz w:val="24"/>
        </w:rPr>
        <w:t xml:space="preserve">    10.2.1货物的现场安装、调试和/或启动监督；</w:t>
      </w:r>
      <w:r>
        <w:rPr>
          <w:rFonts w:hint="eastAsia" w:ascii="宋体" w:hAnsi="宋体" w:cs="宋体"/>
          <w:color w:val="000000"/>
          <w:kern w:val="0"/>
          <w:sz w:val="24"/>
        </w:rPr>
        <w:br w:type="textWrapping"/>
      </w:r>
      <w:r>
        <w:rPr>
          <w:rFonts w:hint="eastAsia" w:ascii="宋体" w:hAnsi="宋体" w:cs="宋体"/>
          <w:color w:val="000000"/>
          <w:kern w:val="0"/>
          <w:sz w:val="24"/>
        </w:rPr>
        <w:t xml:space="preserve">    10.2.2就货物的安装、启动、运行及维护等对甲方人员进行免费培训。</w:t>
      </w:r>
      <w:r>
        <w:rPr>
          <w:rFonts w:hint="eastAsia" w:ascii="宋体" w:hAnsi="宋体" w:cs="宋体"/>
          <w:color w:val="000000"/>
          <w:kern w:val="0"/>
          <w:sz w:val="24"/>
        </w:rPr>
        <w:br w:type="textWrapping"/>
      </w:r>
      <w:r>
        <w:rPr>
          <w:rFonts w:hint="eastAsia" w:ascii="宋体" w:hAnsi="宋体" w:cs="宋体"/>
          <w:color w:val="000000"/>
          <w:kern w:val="0"/>
          <w:sz w:val="24"/>
        </w:rPr>
        <w:t xml:space="preserve">    10.2.3若招标文件中不包含有关伴随服务或售后服务的承诺，双方作如下约定：</w:t>
      </w:r>
      <w:r>
        <w:rPr>
          <w:rFonts w:hint="eastAsia" w:ascii="宋体" w:hAnsi="宋体" w:cs="宋体"/>
          <w:color w:val="000000"/>
          <w:kern w:val="0"/>
          <w:sz w:val="24"/>
          <w:u w:val="single"/>
        </w:rPr>
        <w:t xml:space="preserve"> </w:t>
      </w:r>
    </w:p>
    <w:p>
      <w:pPr>
        <w:widowControl/>
        <w:spacing w:line="440" w:lineRule="exact"/>
        <w:ind w:firstLine="240" w:firstLineChars="100"/>
        <w:jc w:val="left"/>
        <w:rPr>
          <w:rFonts w:ascii="宋体" w:hAnsi="宋体" w:cs="宋体"/>
          <w:color w:val="FF0000"/>
          <w:kern w:val="0"/>
          <w:sz w:val="24"/>
        </w:rPr>
      </w:pPr>
      <w:r>
        <w:rPr>
          <w:rFonts w:hint="eastAsia" w:ascii="宋体" w:hAnsi="宋体" w:cs="宋体"/>
          <w:color w:val="000000"/>
          <w:kern w:val="0"/>
          <w:sz w:val="24"/>
        </w:rPr>
        <w:t xml:space="preserve">    10.3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甲方人员进行相应的技术培训，培训地点主要在货物安装现场或由甲方安排。</w:t>
      </w:r>
      <w:r>
        <w:rPr>
          <w:rFonts w:hint="eastAsia" w:ascii="宋体" w:hAnsi="宋体" w:cs="宋体"/>
          <w:color w:val="000000"/>
          <w:kern w:val="0"/>
          <w:sz w:val="24"/>
        </w:rPr>
        <w:br w:type="textWrapping"/>
      </w:r>
      <w:r>
        <w:rPr>
          <w:rFonts w:hint="eastAsia" w:ascii="宋体" w:hAnsi="宋体" w:cs="宋体"/>
          <w:color w:val="000000"/>
          <w:kern w:val="0"/>
          <w:sz w:val="24"/>
        </w:rPr>
        <w:t xml:space="preserve">    10.4 </w:t>
      </w:r>
      <w:r>
        <w:rPr>
          <w:rFonts w:hint="eastAsia" w:ascii="宋体" w:hAnsi="宋体" w:cs="宋体"/>
          <w:sz w:val="24"/>
        </w:rPr>
        <w:t>质保期：</w:t>
      </w:r>
      <w:r>
        <w:rPr>
          <w:rFonts w:hint="eastAsia" w:ascii="宋体" w:hAnsi="宋体" w:cs="宋体"/>
          <w:sz w:val="24"/>
          <w:u w:val="single"/>
        </w:rPr>
        <w:t xml:space="preserve"> （按响应文件中</w:t>
      </w:r>
      <w:r>
        <w:rPr>
          <w:rFonts w:hint="eastAsia" w:ascii="宋体" w:hAnsi="宋体" w:cs="宋体"/>
          <w:kern w:val="0"/>
          <w:sz w:val="24"/>
          <w:u w:val="single"/>
        </w:rPr>
        <w:t>的承诺）</w:t>
      </w:r>
      <w:r>
        <w:rPr>
          <w:rFonts w:hint="eastAsia" w:ascii="宋体" w:hAnsi="宋体" w:cs="宋体"/>
          <w:sz w:val="24"/>
        </w:rPr>
        <w:t>。</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10.5质保期内，乙方负责对其提供的货物整机进行维修和系统维护，不再收取任何费用，但不可抗力（如火灾、水灾等）造成的故障除外。质保期内，乙方免费负责对其提供的各软件系统的及时更新或升级。</w:t>
      </w:r>
      <w:r>
        <w:rPr>
          <w:rFonts w:hint="eastAsia" w:ascii="宋体" w:hAnsi="宋体" w:cs="宋体"/>
          <w:color w:val="000000"/>
          <w:kern w:val="0"/>
          <w:sz w:val="24"/>
        </w:rPr>
        <w:br w:type="textWrapping"/>
      </w:r>
      <w:r>
        <w:rPr>
          <w:rFonts w:hint="eastAsia" w:ascii="宋体" w:hAnsi="宋体" w:cs="宋体"/>
          <w:color w:val="000000"/>
          <w:kern w:val="0"/>
          <w:sz w:val="24"/>
        </w:rPr>
        <w:t xml:space="preserve">    10.6故障报修的响应时间为：</w:t>
      </w:r>
      <w:r>
        <w:rPr>
          <w:rFonts w:hint="eastAsia" w:ascii="宋体" w:hAnsi="宋体" w:cs="宋体"/>
          <w:color w:val="000000"/>
          <w:kern w:val="0"/>
          <w:sz w:val="24"/>
          <w:u w:val="single"/>
        </w:rPr>
        <w:t xml:space="preserve">   </w:t>
      </w:r>
      <w:r>
        <w:rPr>
          <w:rFonts w:hint="eastAsia" w:ascii="宋体" w:hAnsi="宋体" w:cs="宋体"/>
          <w:color w:val="000000"/>
          <w:kern w:val="0"/>
          <w:sz w:val="24"/>
        </w:rPr>
        <w:t>小时。</w:t>
      </w:r>
    </w:p>
    <w:p>
      <w:pPr>
        <w:spacing w:line="440" w:lineRule="exact"/>
        <w:ind w:firstLine="480" w:firstLineChars="200"/>
        <w:rPr>
          <w:rFonts w:ascii="宋体" w:hAnsi="宋体" w:cs="宋体"/>
          <w:color w:val="000000"/>
          <w:kern w:val="0"/>
          <w:sz w:val="24"/>
        </w:rPr>
      </w:pPr>
      <w:r>
        <w:rPr>
          <w:rFonts w:hint="eastAsia" w:ascii="宋体" w:hAnsi="宋体" w:cs="宋体"/>
          <w:color w:val="000000"/>
          <w:kern w:val="0"/>
          <w:sz w:val="24"/>
        </w:rPr>
        <w:t>10.7若故障在检修</w:t>
      </w:r>
      <w:r>
        <w:rPr>
          <w:rFonts w:hint="eastAsia" w:ascii="宋体" w:hAnsi="宋体" w:cs="宋体"/>
          <w:color w:val="000000"/>
          <w:kern w:val="0"/>
          <w:sz w:val="24"/>
          <w:u w:val="single"/>
        </w:rPr>
        <w:t xml:space="preserve">   </w:t>
      </w:r>
      <w:r>
        <w:rPr>
          <w:rFonts w:hint="eastAsia" w:ascii="宋体" w:hAnsi="宋体" w:cs="宋体"/>
          <w:color w:val="000000"/>
          <w:kern w:val="0"/>
          <w:sz w:val="24"/>
        </w:rPr>
        <w:t>小时后仍无法排除，乙方应在</w:t>
      </w:r>
      <w:r>
        <w:rPr>
          <w:rFonts w:hint="eastAsia" w:ascii="宋体" w:hAnsi="宋体" w:cs="宋体"/>
          <w:color w:val="000000"/>
          <w:kern w:val="0"/>
          <w:sz w:val="24"/>
          <w:u w:val="single"/>
        </w:rPr>
        <w:t xml:space="preserve">   </w:t>
      </w:r>
      <w:r>
        <w:rPr>
          <w:rFonts w:hint="eastAsia" w:ascii="宋体" w:hAnsi="宋体" w:cs="宋体"/>
          <w:color w:val="000000"/>
          <w:kern w:val="0"/>
          <w:sz w:val="24"/>
        </w:rPr>
        <w:t>小时内提供相同性能的备用设备供甲方使用，尽量不影响日常工作。否则甲方将自行采取必要的措施，由此产生的风险和费用应由乙方承担。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10.8所有货物保修服务方式均为乙方上门保修，即由乙方派员到货物使用现场维修，由此产生的一切费用均由乙方承担。 </w:t>
      </w:r>
      <w:r>
        <w:rPr>
          <w:rFonts w:hint="eastAsia" w:ascii="宋体" w:hAnsi="宋体" w:cs="宋体"/>
          <w:color w:val="000000"/>
          <w:kern w:val="0"/>
          <w:sz w:val="24"/>
        </w:rPr>
        <w:br w:type="textWrapping"/>
      </w:r>
      <w:r>
        <w:rPr>
          <w:rFonts w:hint="eastAsia" w:ascii="宋体" w:hAnsi="宋体" w:cs="宋体"/>
          <w:color w:val="000000"/>
          <w:kern w:val="0"/>
          <w:sz w:val="24"/>
        </w:rPr>
        <w:t xml:space="preserve">    10.9本项目售后服务的特殊条款：</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10.10本项目培训服务的特殊条款：</w:t>
      </w:r>
    </w:p>
    <w:p>
      <w:pPr>
        <w:widowControl/>
        <w:spacing w:line="440" w:lineRule="exact"/>
        <w:jc w:val="left"/>
        <w:rPr>
          <w:rFonts w:ascii="宋体" w:hAnsi="宋体" w:cs="宋体"/>
          <w:kern w:val="0"/>
          <w:sz w:val="24"/>
        </w:rPr>
      </w:pPr>
      <w:r>
        <w:rPr>
          <w:rFonts w:hint="eastAsia" w:ascii="宋体" w:hAnsi="宋体" w:cs="宋体"/>
          <w:color w:val="000000"/>
          <w:kern w:val="0"/>
          <w:sz w:val="24"/>
        </w:rPr>
        <w:t>第十一条 履约保证金</w:t>
      </w:r>
      <w:r>
        <w:rPr>
          <w:rFonts w:hint="eastAsia" w:ascii="宋体" w:hAnsi="宋体" w:cs="宋体"/>
          <w:color w:val="000000"/>
          <w:kern w:val="0"/>
          <w:sz w:val="24"/>
          <w:highlight w:val="cyan"/>
        </w:rPr>
        <w:br w:type="textWrapping"/>
      </w:r>
      <w:r>
        <w:rPr>
          <w:rFonts w:hint="eastAsia" w:ascii="宋体" w:hAnsi="宋体" w:cs="宋体"/>
          <w:color w:val="000000"/>
          <w:kern w:val="0"/>
          <w:sz w:val="24"/>
        </w:rPr>
        <w:t xml:space="preserve">    11.1乙方应按招标文件规定时间，按要求缴纳履约保证金</w:t>
      </w:r>
      <w:r>
        <w:rPr>
          <w:rFonts w:hint="eastAsia" w:ascii="宋体" w:hAnsi="宋体" w:cs="宋体"/>
          <w:kern w:val="0"/>
          <w:sz w:val="24"/>
        </w:rPr>
        <w:t>，履约保证金为合同价的</w:t>
      </w:r>
      <w:r>
        <w:rPr>
          <w:rFonts w:hint="eastAsia" w:ascii="宋体" w:hAnsi="宋体" w:cs="宋体"/>
          <w:kern w:val="0"/>
          <w:sz w:val="24"/>
          <w:lang w:val="en-US" w:eastAsia="zh-CN"/>
        </w:rPr>
        <w:t>1</w:t>
      </w:r>
      <w:r>
        <w:rPr>
          <w:rFonts w:hint="eastAsia" w:ascii="宋体" w:hAnsi="宋体" w:cs="宋体"/>
          <w:kern w:val="0"/>
          <w:sz w:val="24"/>
        </w:rPr>
        <w:t>%。</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11.2履约保证金用于补偿甲方因乙方不能履行其合同义务而蒙受的损失。</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11.3履约保证金应使用本合同货币，按招标文件的规定提交。</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11.4如果乙方未能按合同规定履行其义务，甲方有权从履约保证金中取得补偿。</w:t>
      </w:r>
    </w:p>
    <w:p>
      <w:pPr>
        <w:snapToGrid w:val="0"/>
        <w:spacing w:line="440" w:lineRule="exact"/>
        <w:rPr>
          <w:rFonts w:ascii="宋体" w:hAnsi="宋体" w:cs="宋体"/>
          <w:color w:val="000000"/>
          <w:kern w:val="0"/>
          <w:sz w:val="24"/>
        </w:rPr>
      </w:pPr>
      <w:r>
        <w:rPr>
          <w:rFonts w:hint="eastAsia" w:ascii="宋体" w:hAnsi="宋体" w:cs="宋体"/>
          <w:color w:val="000000"/>
          <w:kern w:val="0"/>
          <w:sz w:val="24"/>
        </w:rPr>
        <w:t>第十二条 货款支付</w:t>
      </w:r>
      <w:r>
        <w:rPr>
          <w:rFonts w:hint="eastAsia" w:ascii="宋体" w:hAnsi="宋体" w:cs="宋体"/>
          <w:color w:val="000000"/>
          <w:kern w:val="0"/>
          <w:sz w:val="24"/>
        </w:rPr>
        <w:br w:type="textWrapping"/>
      </w:r>
      <w:r>
        <w:rPr>
          <w:rFonts w:hint="eastAsia" w:ascii="宋体" w:hAnsi="宋体" w:cs="宋体"/>
          <w:color w:val="000000"/>
          <w:kern w:val="0"/>
          <w:sz w:val="24"/>
        </w:rPr>
        <w:t xml:space="preserve">    12.1本合同项下所有款项均以人民币支付。</w:t>
      </w:r>
      <w:r>
        <w:rPr>
          <w:rFonts w:hint="eastAsia" w:ascii="宋体" w:hAnsi="宋体" w:cs="宋体"/>
          <w:color w:val="000000"/>
          <w:kern w:val="0"/>
          <w:sz w:val="24"/>
        </w:rPr>
        <w:br w:type="textWrapping"/>
      </w:r>
      <w:r>
        <w:rPr>
          <w:rFonts w:hint="eastAsia" w:ascii="宋体" w:hAnsi="宋体" w:cs="宋体"/>
          <w:color w:val="000000"/>
          <w:kern w:val="0"/>
          <w:sz w:val="24"/>
        </w:rPr>
        <w:t xml:space="preserve">    12.2货款支付方式：</w:t>
      </w:r>
    </w:p>
    <w:p>
      <w:pPr>
        <w:spacing w:line="360" w:lineRule="auto"/>
        <w:ind w:firstLine="240" w:firstLineChars="100"/>
        <w:rPr>
          <w:rFonts w:hint="eastAsia" w:ascii="宋体" w:hAnsi="宋体" w:cs="宋体"/>
          <w:sz w:val="24"/>
          <w:lang w:eastAsia="zh-CN"/>
        </w:rPr>
      </w:pPr>
      <w:r>
        <w:rPr>
          <w:rFonts w:hint="eastAsia" w:ascii="宋体" w:hAnsi="宋体" w:cs="宋体"/>
          <w:sz w:val="24"/>
          <w:lang w:eastAsia="zh-CN"/>
        </w:rPr>
        <w:t>合同签订后7个工作日内支付合同金额的40%，供货方交货、安装调试、人员培训完毕，且验收合格后7个工作日内支付至合同金额的100%。款项支付前乙方需开具增值税专用发票。</w:t>
      </w:r>
    </w:p>
    <w:p>
      <w:pPr>
        <w:widowControl/>
        <w:spacing w:line="440" w:lineRule="exact"/>
        <w:jc w:val="left"/>
        <w:rPr>
          <w:rFonts w:ascii="宋体" w:hAnsi="宋体" w:cs="宋体"/>
          <w:kern w:val="0"/>
          <w:sz w:val="24"/>
        </w:rPr>
      </w:pPr>
      <w:r>
        <w:rPr>
          <w:rFonts w:hint="eastAsia" w:ascii="宋体" w:hAnsi="宋体" w:cs="宋体"/>
          <w:b/>
          <w:bCs/>
          <w:color w:val="000000"/>
          <w:kern w:val="0"/>
          <w:sz w:val="24"/>
        </w:rPr>
        <w:t>第十三条 违约责任</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w:t>
      </w:r>
      <w:r>
        <w:rPr>
          <w:rFonts w:hint="eastAsia" w:ascii="宋体" w:hAnsi="宋体" w:cs="宋体"/>
          <w:kern w:val="0"/>
          <w:sz w:val="24"/>
        </w:rPr>
        <w:t xml:space="preserve">  13.1如乙方不能交付货物，甲方有权扣留全部履约保证金； </w:t>
      </w:r>
    </w:p>
    <w:p>
      <w:pPr>
        <w:widowControl/>
        <w:spacing w:line="440" w:lineRule="exact"/>
        <w:jc w:val="left"/>
        <w:rPr>
          <w:rFonts w:ascii="宋体" w:hAnsi="宋体" w:cs="宋体"/>
          <w:kern w:val="0"/>
          <w:sz w:val="24"/>
        </w:rPr>
      </w:pPr>
      <w:r>
        <w:rPr>
          <w:rFonts w:hint="eastAsia" w:ascii="宋体" w:hAnsi="宋体" w:cs="宋体"/>
          <w:kern w:val="0"/>
          <w:sz w:val="24"/>
        </w:rPr>
        <w:t>　　13.2乙方逾期交付货物的，每逾期1天，扣除履约保证金500 元，逾期交货违约金占履约保证金的20%；如乙方逾期交货达30天，甲方有权解除合同，解除合同的通知自到达乙方时生效，全部履约保证金不予退还，并承担由此产生的一切损失（包括直接损失和间接损失）。</w:t>
      </w:r>
    </w:p>
    <w:p>
      <w:pPr>
        <w:widowControl/>
        <w:spacing w:line="440" w:lineRule="exact"/>
        <w:ind w:firstLine="480" w:firstLineChars="200"/>
        <w:jc w:val="left"/>
        <w:rPr>
          <w:rFonts w:ascii="宋体" w:hAnsi="宋体" w:cs="宋体"/>
          <w:kern w:val="0"/>
          <w:sz w:val="24"/>
        </w:rPr>
      </w:pPr>
      <w:r>
        <w:rPr>
          <w:rFonts w:hint="eastAsia" w:ascii="宋体" w:hAnsi="宋体" w:cs="宋体"/>
          <w:kern w:val="0"/>
          <w:sz w:val="24"/>
        </w:rPr>
        <w:t>13.3凡设备在开箱检验、安装调试、设备试运转过程中发现的设备质量问题，由乙方负责处理，实行包修、包换、包退、直至产品符合质量要求。或在甲方同意的前提下，降价处理。乙方承担修理、调换、退货发生的一切费用和甲方的直接经济损失。如果在使用过程中发生质量问题，质量未达到甲方要求的，扣除履约保证金的40%为限。</w:t>
      </w:r>
    </w:p>
    <w:p>
      <w:pPr>
        <w:widowControl/>
        <w:spacing w:line="440" w:lineRule="exact"/>
        <w:ind w:firstLine="480" w:firstLineChars="200"/>
        <w:jc w:val="left"/>
        <w:rPr>
          <w:rFonts w:ascii="宋体" w:hAnsi="宋体" w:cs="宋体"/>
          <w:kern w:val="0"/>
          <w:sz w:val="24"/>
        </w:rPr>
      </w:pPr>
      <w:r>
        <w:rPr>
          <w:rFonts w:hint="eastAsia" w:ascii="宋体" w:hAnsi="宋体" w:cs="宋体"/>
          <w:kern w:val="0"/>
          <w:sz w:val="24"/>
        </w:rPr>
        <w:t>13.４乙方在接到甲方书面通知后没有按照招标文件承诺书中要求服务到位的，每违约一次乙方应向甲方支付违约金500元，最高以履约保证金的40%为限。</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13.5乙方在承担上述13.3～13.7款一项或多项违约责任后，仍应继续履行合同规定的义务（甲方解除合同的除外）。甲方未能及时追究乙方的任何一项违约责任并不表明甲方放弃追究乙方该项或其他违约责任。</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第十四条 合同的转让和分包</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乙方不得擅自部分或全部转让其应履行的合同义务；乙方不得擅自分包其应履行的合同义务。</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第十五条 合同的变更和终止</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除《政府采购法》第50条第二款规定的情形外，本合同一经签订，双方不得擅自变更、中止或终止合同。</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第十六条  不可抗力</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16.1如果双方中任何一方遭遇法律规定的不可抗力，致使合同履行受阻时，履行合同的期限应予延长，延长的期限应相当于不可抗力所影响的时间。</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16.2受事故影响的一方应在不可抗力的事故发生后尽快书面形式通知另一方，并尽快将有关部门出具的证明文件送达另一方。</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16.3不可抗力使合同的某些内容有变更必要的， 双方应通过协商达成进一步履行合同的协议，因不可抗力致使合同不能履行的，合同终止。</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第十七条 争议的解决</w:t>
      </w:r>
      <w:r>
        <w:rPr>
          <w:rFonts w:hint="eastAsia" w:ascii="宋体" w:hAnsi="宋体" w:cs="宋体"/>
          <w:b/>
          <w:bCs/>
          <w:color w:val="000000"/>
          <w:kern w:val="0"/>
          <w:sz w:val="24"/>
        </w:rPr>
        <w:br w:type="textWrapping"/>
      </w:r>
      <w:r>
        <w:rPr>
          <w:rFonts w:hint="eastAsia" w:ascii="宋体" w:hAnsi="宋体" w:cs="宋体"/>
          <w:b/>
          <w:bCs/>
          <w:color w:val="000000"/>
          <w:kern w:val="0"/>
          <w:sz w:val="24"/>
        </w:rPr>
        <w:t xml:space="preserve">  </w:t>
      </w:r>
      <w:r>
        <w:rPr>
          <w:rFonts w:hint="eastAsia" w:ascii="宋体" w:hAnsi="宋体" w:cs="宋体"/>
          <w:color w:val="000000"/>
          <w:kern w:val="0"/>
          <w:sz w:val="24"/>
        </w:rPr>
        <w:t xml:space="preserve">  17.1因货物的质量问题发生争议的，应当邀请有资质的第三方质量检测机构对货物质量进行鉴定。货物符合标准的，鉴定费由甲方承担；货物不符合质量标准的，鉴定费由乙方承担。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17.2因履行本合同引起的或与本合同有关的争议，买、卖双方应首先通过友好协商解决，如果协商不能解决争议，则向</w:t>
      </w:r>
      <w:r>
        <w:rPr>
          <w:rFonts w:hint="eastAsia" w:ascii="宋体" w:hAnsi="宋体" w:cs="宋体"/>
          <w:color w:val="000000"/>
          <w:kern w:val="0"/>
          <w:sz w:val="24"/>
          <w:u w:val="single"/>
        </w:rPr>
        <w:t>丽水</w:t>
      </w:r>
      <w:r>
        <w:rPr>
          <w:rFonts w:hint="eastAsia" w:ascii="宋体" w:hAnsi="宋体" w:cs="宋体"/>
          <w:color w:val="000000"/>
          <w:kern w:val="0"/>
          <w:sz w:val="24"/>
        </w:rPr>
        <w:t>仲裁委员会按其仲裁规则申请仲裁。</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17.3在仲裁期间，本合同应继续履行。</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第十八条 合同生效及其他</w:t>
      </w:r>
      <w:r>
        <w:rPr>
          <w:rFonts w:hint="eastAsia" w:ascii="宋体" w:hAnsi="宋体" w:cs="宋体"/>
          <w:color w:val="000000"/>
          <w:kern w:val="0"/>
          <w:sz w:val="24"/>
        </w:rPr>
        <w:br w:type="textWrapping"/>
      </w:r>
      <w:r>
        <w:rPr>
          <w:rFonts w:hint="eastAsia" w:ascii="宋体" w:hAnsi="宋体" w:cs="宋体"/>
          <w:color w:val="000000"/>
          <w:kern w:val="0"/>
          <w:sz w:val="24"/>
        </w:rPr>
        <w:t xml:space="preserve">    18.1合同经双方负责人或被委托人签字并加盖单位公章生效。</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18.2合同执行中涉及采购资金和采购内容修改或补充的，须经财政部门批准，并签书面补充协议报政府采购监督管理部门备案，方可作为合同不可分割的一部分。</w:t>
      </w:r>
    </w:p>
    <w:p>
      <w:pPr>
        <w:widowControl/>
        <w:spacing w:line="440" w:lineRule="exact"/>
        <w:ind w:firstLine="480"/>
        <w:jc w:val="left"/>
        <w:rPr>
          <w:rFonts w:ascii="宋体" w:hAnsi="宋体" w:cs="宋体"/>
          <w:color w:val="000000"/>
          <w:kern w:val="0"/>
          <w:sz w:val="24"/>
        </w:rPr>
      </w:pPr>
      <w:r>
        <w:rPr>
          <w:rFonts w:hint="eastAsia" w:ascii="宋体" w:hAnsi="宋体" w:cs="宋体"/>
          <w:color w:val="000000"/>
          <w:kern w:val="0"/>
          <w:sz w:val="24"/>
        </w:rPr>
        <w:t>18.3本合同自签订之日起生效。</w:t>
      </w:r>
      <w:r>
        <w:rPr>
          <w:rFonts w:hint="eastAsia" w:ascii="宋体" w:hAnsi="宋体" w:cs="宋体"/>
          <w:color w:val="000000"/>
          <w:kern w:val="0"/>
          <w:sz w:val="24"/>
        </w:rPr>
        <w:br w:type="textWrapping"/>
      </w:r>
      <w:r>
        <w:rPr>
          <w:rFonts w:hint="eastAsia" w:ascii="宋体" w:hAnsi="宋体" w:cs="宋体"/>
          <w:color w:val="000000"/>
          <w:kern w:val="0"/>
          <w:sz w:val="24"/>
        </w:rPr>
        <w:t xml:space="preserve">    18.4本合同一式六份，买卖双方各执三份。</w:t>
      </w:r>
      <w:r>
        <w:rPr>
          <w:rFonts w:hint="eastAsia" w:ascii="宋体" w:hAnsi="宋体" w:cs="宋体"/>
          <w:color w:val="000000"/>
          <w:kern w:val="0"/>
          <w:sz w:val="24"/>
        </w:rPr>
        <w:br w:type="textWrapping"/>
      </w:r>
      <w:r>
        <w:rPr>
          <w:rFonts w:hint="eastAsia" w:ascii="宋体" w:hAnsi="宋体" w:cs="宋体"/>
          <w:color w:val="000000"/>
          <w:kern w:val="0"/>
          <w:sz w:val="24"/>
        </w:rPr>
        <w:t xml:space="preserve">    18.5本合同应按照中华人民共和国的现行法律进行解释。</w:t>
      </w:r>
    </w:p>
    <w:p>
      <w:pPr>
        <w:spacing w:line="440" w:lineRule="exact"/>
        <w:ind w:firstLine="480" w:firstLineChars="200"/>
        <w:rPr>
          <w:rFonts w:ascii="宋体" w:hAnsi="宋体" w:cs="宋体"/>
          <w:color w:val="000000"/>
          <w:sz w:val="24"/>
        </w:rPr>
      </w:pPr>
      <w:r>
        <w:rPr>
          <w:rFonts w:hint="eastAsia" w:ascii="宋体" w:hAnsi="宋体" w:cs="宋体"/>
          <w:color w:val="000000"/>
          <w:kern w:val="0"/>
          <w:sz w:val="24"/>
        </w:rPr>
        <w:t>18.6</w:t>
      </w:r>
      <w:r>
        <w:rPr>
          <w:rFonts w:hint="eastAsia" w:ascii="宋体" w:hAnsi="宋体" w:cs="宋体"/>
          <w:color w:val="000000"/>
          <w:sz w:val="24"/>
        </w:rPr>
        <w:t>本合同未尽事宜，双方协商决定。</w:t>
      </w:r>
    </w:p>
    <w:p>
      <w:pPr>
        <w:widowControl/>
        <w:spacing w:line="500" w:lineRule="exact"/>
        <w:ind w:firstLine="480"/>
        <w:jc w:val="left"/>
        <w:rPr>
          <w:rFonts w:ascii="宋体" w:hAnsi="宋体" w:cs="宋体"/>
          <w:color w:val="000000"/>
          <w:kern w:val="0"/>
          <w:sz w:val="24"/>
        </w:rPr>
      </w:pPr>
    </w:p>
    <w:p>
      <w:pPr>
        <w:widowControl/>
        <w:spacing w:line="500" w:lineRule="exact"/>
        <w:ind w:firstLine="480"/>
        <w:jc w:val="left"/>
        <w:rPr>
          <w:rFonts w:ascii="宋体" w:hAnsi="宋体" w:cs="宋体"/>
          <w:color w:val="000000"/>
          <w:kern w:val="0"/>
          <w:sz w:val="24"/>
        </w:rPr>
      </w:pPr>
    </w:p>
    <w:p>
      <w:pPr>
        <w:widowControl/>
        <w:spacing w:line="500" w:lineRule="exact"/>
        <w:ind w:firstLine="480"/>
        <w:jc w:val="left"/>
        <w:rPr>
          <w:rFonts w:ascii="宋体" w:hAnsi="宋体" w:cs="宋体"/>
          <w:color w:val="000000"/>
          <w:kern w:val="0"/>
          <w:sz w:val="24"/>
        </w:rPr>
      </w:pPr>
    </w:p>
    <w:p>
      <w:pPr>
        <w:snapToGrid w:val="0"/>
        <w:spacing w:before="119" w:line="320" w:lineRule="exact"/>
        <w:rPr>
          <w:rFonts w:ascii="宋体" w:hAnsi="宋体" w:cs="宋体"/>
          <w:color w:val="000000"/>
          <w:sz w:val="24"/>
        </w:rPr>
      </w:pPr>
      <w:r>
        <w:rPr>
          <w:rFonts w:hint="eastAsia" w:ascii="宋体" w:hAnsi="宋体" w:cs="宋体"/>
          <w:color w:val="000000"/>
          <w:sz w:val="24"/>
        </w:rPr>
        <w:t>甲方：</w:t>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 xml:space="preserve">            乙方：</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负责人 (签字或盖章)：                   负责人(签字或盖章)：</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地址：</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地址：</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电话：</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电话：</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开户银行：</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开户银行：</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账号：</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 xml:space="preserve">      账号：</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 xml:space="preserve">签订时间： </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 xml:space="preserve">         签订时间：</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p>
    <w:p>
      <w:pPr>
        <w:pStyle w:val="98"/>
        <w:snapToGrid w:val="0"/>
        <w:spacing w:line="360" w:lineRule="auto"/>
        <w:ind w:firstLine="480"/>
        <w:rPr>
          <w:sz w:val="24"/>
        </w:rPr>
      </w:pPr>
    </w:p>
    <w:p>
      <w:pPr>
        <w:snapToGrid w:val="0"/>
        <w:spacing w:line="328" w:lineRule="auto"/>
        <w:ind w:left="34"/>
        <w:rPr>
          <w:rFonts w:ascii="宋体" w:hAnsi="宋体"/>
          <w:b/>
          <w:sz w:val="28"/>
          <w:szCs w:val="28"/>
        </w:rPr>
      </w:pPr>
      <w:r>
        <w:rPr>
          <w:b/>
          <w:sz w:val="28"/>
          <w:szCs w:val="28"/>
        </w:rPr>
        <w:t>注：本合同仅作示范文本，具体以双方签定的正式合同为准，合同内容不得违背本招标文件实质性要求</w:t>
      </w:r>
      <w:r>
        <w:rPr>
          <w:rFonts w:hint="eastAsia" w:ascii="宋体" w:hAnsi="宋体"/>
          <w:b/>
          <w:sz w:val="28"/>
          <w:szCs w:val="28"/>
        </w:rPr>
        <w:t>。</w:t>
      </w:r>
    </w:p>
    <w:p>
      <w:pPr>
        <w:pStyle w:val="98"/>
        <w:snapToGrid w:val="0"/>
        <w:spacing w:line="400" w:lineRule="exact"/>
        <w:ind w:firstLine="1320" w:firstLineChars="550"/>
        <w:rPr>
          <w:rFonts w:ascii="宋体" w:hAnsi="宋体" w:cs="宋体"/>
          <w:color w:val="000000"/>
          <w:sz w:val="24"/>
        </w:rPr>
      </w:pPr>
    </w:p>
    <w:p>
      <w:pPr>
        <w:snapToGrid w:val="0"/>
        <w:spacing w:line="340" w:lineRule="exact"/>
        <w:rPr>
          <w:rFonts w:ascii="宋体"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bookmarkStart w:id="459" w:name="_Toc22589"/>
      <w:r>
        <w:rPr>
          <w:rFonts w:hint="eastAsia" w:asciiTheme="minorEastAsia" w:hAnsiTheme="minorEastAsia"/>
          <w:sz w:val="36"/>
          <w:szCs w:val="36"/>
        </w:rPr>
        <w:t>第五章  投标文件格式</w:t>
      </w:r>
      <w:bookmarkEnd w:id="456"/>
      <w:bookmarkEnd w:id="457"/>
      <w:bookmarkEnd w:id="458"/>
      <w:bookmarkEnd w:id="459"/>
      <w:bookmarkStart w:id="460" w:name="_Toc15805942"/>
    </w:p>
    <w:p>
      <w:pPr>
        <w:pStyle w:val="46"/>
        <w:spacing w:beforeLines="100" w:after="240" w:afterLines="100"/>
        <w:outlineLvl w:val="1"/>
        <w:rPr>
          <w:rFonts w:asciiTheme="minorEastAsia" w:hAnsiTheme="minorEastAsia"/>
          <w:sz w:val="44"/>
          <w:szCs w:val="44"/>
        </w:rPr>
      </w:pPr>
      <w:bookmarkStart w:id="461" w:name="_Toc531359038"/>
      <w:bookmarkStart w:id="462" w:name="_Toc530551876"/>
      <w:bookmarkStart w:id="463" w:name="_Toc15779"/>
      <w:bookmarkStart w:id="464" w:name="_Toc493956051"/>
      <w:r>
        <w:rPr>
          <w:rFonts w:hint="eastAsia" w:asciiTheme="minorEastAsia" w:hAnsiTheme="minorEastAsia"/>
          <w:sz w:val="44"/>
          <w:szCs w:val="44"/>
        </w:rPr>
        <w:t>一 资格审查文件格式</w:t>
      </w:r>
      <w:bookmarkEnd w:id="461"/>
      <w:bookmarkEnd w:id="462"/>
      <w:bookmarkEnd w:id="463"/>
      <w:bookmarkEnd w:id="464"/>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465" w:name="_Toc531359039"/>
      <w:bookmarkStart w:id="466" w:name="_Toc58398437"/>
      <w:bookmarkStart w:id="467" w:name="_Toc35851429"/>
      <w:bookmarkStart w:id="468" w:name="_Toc58398311"/>
      <w:bookmarkStart w:id="469" w:name="_Toc34895586"/>
      <w:bookmarkStart w:id="470" w:name="_Toc18719"/>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bookmarkEnd w:id="465"/>
      <w:bookmarkStart w:id="471" w:name="_Toc531359040"/>
      <w:r>
        <w:rPr>
          <w:rFonts w:hint="eastAsia" w:asciiTheme="minorEastAsia" w:hAnsiTheme="minorEastAsia" w:eastAsiaTheme="minorEastAsia"/>
          <w:sz w:val="24"/>
          <w:szCs w:val="24"/>
        </w:rPr>
        <w:t xml:space="preserve">    资格审查文件封面</w:t>
      </w:r>
      <w:bookmarkEnd w:id="471"/>
      <w:r>
        <w:rPr>
          <w:rFonts w:hint="eastAsia" w:asciiTheme="minorEastAsia" w:hAnsiTheme="minorEastAsia" w:eastAsiaTheme="minorEastAsia"/>
          <w:sz w:val="24"/>
          <w:szCs w:val="24"/>
        </w:rPr>
        <w:t>格式</w:t>
      </w:r>
      <w:bookmarkEnd w:id="466"/>
      <w:bookmarkEnd w:id="467"/>
      <w:bookmarkEnd w:id="468"/>
      <w:bookmarkEnd w:id="469"/>
      <w:bookmarkEnd w:id="470"/>
    </w:p>
    <w:p>
      <w:pPr>
        <w:pStyle w:val="7"/>
        <w:spacing w:line="360" w:lineRule="auto"/>
        <w:ind w:firstLine="0"/>
        <w:jc w:val="left"/>
        <w:rPr>
          <w:rFonts w:asciiTheme="minorEastAsia" w:hAnsiTheme="minorEastAsia" w:eastAsiaTheme="minorEastAsia"/>
        </w:rPr>
      </w:pPr>
    </w:p>
    <w:p>
      <w:pPr>
        <w:pStyle w:val="7"/>
        <w:spacing w:line="360" w:lineRule="auto"/>
        <w:ind w:firstLine="0"/>
        <w:jc w:val="left"/>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pPr>
        <w:pStyle w:val="7"/>
        <w:spacing w:line="360" w:lineRule="auto"/>
        <w:ind w:firstLine="0"/>
        <w:jc w:val="center"/>
        <w:rPr>
          <w:rFonts w:asciiTheme="minorEastAsia" w:hAnsiTheme="minorEastAsia" w:eastAsiaTheme="minorEastAsia"/>
          <w:b/>
          <w:sz w:val="32"/>
          <w:szCs w:val="32"/>
        </w:rPr>
      </w:pPr>
    </w:p>
    <w:tbl>
      <w:tblPr>
        <w:tblStyle w:val="49"/>
        <w:tblW w:w="7054" w:type="dxa"/>
        <w:jc w:val="center"/>
        <w:tblLayout w:type="fixed"/>
        <w:tblCellMar>
          <w:top w:w="0" w:type="dxa"/>
          <w:left w:w="108" w:type="dxa"/>
          <w:bottom w:w="0" w:type="dxa"/>
          <w:right w:w="108" w:type="dxa"/>
        </w:tblCellMar>
      </w:tblPr>
      <w:tblGrid>
        <w:gridCol w:w="2558"/>
        <w:gridCol w:w="4496"/>
      </w:tblGrid>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4496" w:type="dxa"/>
            <w:vAlign w:val="center"/>
          </w:tcPr>
          <w:p>
            <w:pPr>
              <w:spacing w:line="360" w:lineRule="auto"/>
              <w:jc w:val="left"/>
              <w:rPr>
                <w:rFonts w:asciiTheme="minorEastAsia" w:hAnsiTheme="minorEastAsia"/>
                <w:sz w:val="30"/>
                <w:szCs w:val="30"/>
              </w:rPr>
            </w:pPr>
            <w:r>
              <w:rPr>
                <w:rFonts w:hint="eastAsia" w:asciiTheme="minorEastAsia" w:hAnsiTheme="minorEastAsia"/>
                <w:sz w:val="30"/>
                <w:szCs w:val="30"/>
              </w:rPr>
              <w:t xml:space="preserve">资格审查文件    </w:t>
            </w: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4496" w:type="dxa"/>
            <w:vAlign w:val="center"/>
          </w:tcPr>
          <w:p>
            <w:pPr>
              <w:spacing w:line="36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投标人全称</w:t>
            </w:r>
          </w:p>
          <w:p>
            <w:pPr>
              <w:spacing w:line="360" w:lineRule="auto"/>
              <w:jc w:val="distribute"/>
              <w:rPr>
                <w:rFonts w:asciiTheme="minorEastAsia" w:hAnsiTheme="minorEastAsia"/>
                <w:sz w:val="30"/>
                <w:szCs w:val="30"/>
              </w:rPr>
            </w:pPr>
            <w:r>
              <w:rPr>
                <w:rFonts w:hint="eastAsia" w:asciiTheme="minorEastAsia" w:hAnsiTheme="minorEastAsia"/>
                <w:sz w:val="30"/>
                <w:szCs w:val="30"/>
              </w:rPr>
              <w:t>（盖章）：</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w:t>
            </w:r>
            <w:r>
              <w:rPr>
                <w:rFonts w:hint="eastAsia" w:asciiTheme="minorEastAsia" w:hAnsiTheme="minorEastAsia"/>
                <w:sz w:val="30"/>
                <w:szCs w:val="30"/>
              </w:rPr>
              <w:t xml:space="preserve">  日 </w:t>
            </w:r>
          </w:p>
        </w:tc>
      </w:tr>
    </w:tbl>
    <w:p>
      <w:pPr>
        <w:pStyle w:val="7"/>
        <w:spacing w:line="360" w:lineRule="auto"/>
        <w:ind w:firstLine="0"/>
        <w:jc w:val="left"/>
        <w:rPr>
          <w:rFonts w:asciiTheme="minorEastAsia" w:hAnsiTheme="minorEastAsia" w:eastAsiaTheme="minorEastAsia"/>
          <w:sz w:val="30"/>
          <w:szCs w:val="30"/>
        </w:rPr>
      </w:pPr>
      <w:bookmarkStart w:id="472" w:name="_Toc531359041"/>
      <w:bookmarkStart w:id="473" w:name="_Toc493956052"/>
      <w:bookmarkStart w:id="474" w:name="_Toc523398524"/>
      <w:bookmarkStart w:id="475" w:name="_Toc530551878"/>
      <w:bookmarkStart w:id="476" w:name="_Toc493956053"/>
    </w:p>
    <w:p>
      <w:pPr>
        <w:pStyle w:val="7"/>
        <w:spacing w:line="360" w:lineRule="auto"/>
        <w:ind w:firstLine="0"/>
        <w:jc w:val="left"/>
        <w:rPr>
          <w:rFonts w:asciiTheme="minorEastAsia" w:hAnsiTheme="minorEastAsia" w:eastAsiaTheme="minorEastAsia"/>
          <w:sz w:val="30"/>
          <w:szCs w:val="30"/>
        </w:rPr>
      </w:pPr>
    </w:p>
    <w:p>
      <w:pPr>
        <w:pStyle w:val="6"/>
        <w:spacing w:before="0" w:after="0"/>
        <w:ind w:firstLine="0" w:firstLineChars="0"/>
        <w:jc w:val="left"/>
        <w:rPr>
          <w:rFonts w:asciiTheme="minorEastAsia" w:hAnsiTheme="minorEastAsia" w:eastAsiaTheme="minorEastAsia"/>
          <w:sz w:val="24"/>
          <w:szCs w:val="24"/>
        </w:rPr>
      </w:pPr>
      <w:bookmarkStart w:id="477" w:name="_Toc35851430"/>
      <w:bookmarkStart w:id="478" w:name="_Toc17815"/>
      <w:bookmarkStart w:id="479" w:name="_Toc58398312"/>
      <w:bookmarkStart w:id="480" w:name="_Toc34895587"/>
      <w:bookmarkStart w:id="481" w:name="_Toc58398438"/>
      <w:r>
        <w:rPr>
          <w:rFonts w:asciiTheme="minorEastAsia" w:hAnsiTheme="minorEastAsia" w:eastAsiaTheme="minorEastAsia"/>
          <w:sz w:val="24"/>
          <w:szCs w:val="24"/>
        </w:rPr>
        <w:t xml:space="preserve">1.2    </w:t>
      </w:r>
      <w:r>
        <w:rPr>
          <w:rFonts w:hint="eastAsia" w:asciiTheme="minorEastAsia" w:hAnsiTheme="minorEastAsia" w:eastAsiaTheme="minorEastAsia"/>
          <w:sz w:val="24"/>
          <w:szCs w:val="24"/>
        </w:rPr>
        <w:t>资格</w:t>
      </w:r>
      <w:r>
        <w:rPr>
          <w:rFonts w:asciiTheme="minorEastAsia" w:hAnsiTheme="minorEastAsia" w:eastAsiaTheme="minorEastAsia"/>
          <w:sz w:val="24"/>
          <w:szCs w:val="24"/>
        </w:rPr>
        <w:t>审查文件目录</w:t>
      </w:r>
      <w:bookmarkEnd w:id="472"/>
      <w:bookmarkEnd w:id="477"/>
      <w:bookmarkEnd w:id="478"/>
      <w:bookmarkEnd w:id="479"/>
      <w:bookmarkEnd w:id="480"/>
      <w:bookmarkEnd w:id="481"/>
    </w:p>
    <w:p>
      <w:pPr>
        <w:spacing w:line="360" w:lineRule="auto"/>
        <w:rPr>
          <w:rFonts w:asciiTheme="minorEastAsia" w:hAnsiTheme="minorEastAsia"/>
          <w:sz w:val="24"/>
        </w:rPr>
      </w:pPr>
      <w:r>
        <w:rPr>
          <w:rFonts w:hint="eastAsia" w:asciiTheme="minorEastAsia" w:hAnsiTheme="minorEastAsia"/>
          <w:sz w:val="24"/>
        </w:rPr>
        <w:t xml:space="preserve">    （格式自拟）</w:t>
      </w:r>
    </w:p>
    <w:p>
      <w:pPr>
        <w:spacing w:line="360" w:lineRule="auto"/>
        <w:rPr>
          <w:rFonts w:asciiTheme="minorEastAsia" w:hAnsiTheme="minorEastAsia"/>
          <w:sz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pStyle w:val="7"/>
        <w:spacing w:line="360" w:lineRule="auto"/>
        <w:ind w:firstLine="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482" w:name="_Toc531359042"/>
      <w:bookmarkStart w:id="483" w:name="_Toc34895588"/>
      <w:bookmarkStart w:id="484" w:name="_Toc58398313"/>
      <w:bookmarkStart w:id="485" w:name="_Toc15769"/>
      <w:bookmarkStart w:id="486" w:name="_Toc58398439"/>
      <w:bookmarkStart w:id="487" w:name="_Toc35851431"/>
      <w:r>
        <w:rPr>
          <w:rFonts w:asciiTheme="minorEastAsia" w:hAnsiTheme="minorEastAsia" w:eastAsiaTheme="minorEastAsia"/>
          <w:sz w:val="24"/>
          <w:szCs w:val="24"/>
        </w:rPr>
        <w:t>1.3</w:t>
      </w:r>
      <w:r>
        <w:rPr>
          <w:rFonts w:hint="eastAsia" w:asciiTheme="minorEastAsia" w:hAnsiTheme="minorEastAsia" w:eastAsiaTheme="minorEastAsia"/>
          <w:sz w:val="24"/>
          <w:szCs w:val="24"/>
        </w:rPr>
        <w:t xml:space="preserve">    有效营业执照电子文档</w:t>
      </w:r>
      <w:bookmarkEnd w:id="473"/>
      <w:bookmarkEnd w:id="474"/>
      <w:bookmarkEnd w:id="482"/>
      <w:bookmarkEnd w:id="483"/>
      <w:bookmarkEnd w:id="484"/>
      <w:bookmarkEnd w:id="485"/>
      <w:bookmarkEnd w:id="486"/>
      <w:bookmarkEnd w:id="487"/>
    </w:p>
    <w:p>
      <w:pPr>
        <w:spacing w:line="360" w:lineRule="auto"/>
        <w:rPr>
          <w:rFonts w:asciiTheme="minorEastAsia" w:hAnsiTheme="minorEastAsia"/>
          <w:sz w:val="24"/>
        </w:rPr>
      </w:pPr>
      <w:r>
        <w:rPr>
          <w:rFonts w:hint="eastAsia" w:asciiTheme="minorEastAsia" w:hAnsiTheme="minorEastAsia"/>
          <w:sz w:val="24"/>
          <w:szCs w:val="24"/>
        </w:rPr>
        <w:t>内容要求：</w:t>
      </w:r>
      <w:r>
        <w:rPr>
          <w:rFonts w:hint="eastAsia" w:asciiTheme="minorEastAsia" w:hAnsiTheme="minorEastAsia"/>
          <w:sz w:val="24"/>
        </w:rPr>
        <w:t>提供有效的营业执照电子文档并加盖公司公章；事业单位的，则提供有效的《事业单位法人证书》副本电子文档并加盖单位公章。</w:t>
      </w:r>
    </w:p>
    <w:p>
      <w:pPr>
        <w:spacing w:line="360" w:lineRule="auto"/>
        <w:rPr>
          <w:rFonts w:asciiTheme="minorEastAsia" w:hAnsiTheme="minorEastAsia"/>
          <w:sz w:val="24"/>
        </w:rPr>
      </w:pPr>
    </w:p>
    <w:p>
      <w:pPr>
        <w:spacing w:line="360" w:lineRule="auto"/>
        <w:rPr>
          <w:rFonts w:asciiTheme="minorEastAsia" w:hAnsiTheme="minorEastAsia"/>
          <w:sz w:val="24"/>
        </w:rPr>
      </w:pPr>
    </w:p>
    <w:p>
      <w:pPr>
        <w:spacing w:line="360" w:lineRule="auto"/>
        <w:rPr>
          <w:rFonts w:asciiTheme="minorEastAsia" w:hAnsiTheme="minorEastAsia"/>
          <w:sz w:val="24"/>
        </w:rPr>
      </w:pPr>
    </w:p>
    <w:p>
      <w:pPr>
        <w:spacing w:line="360" w:lineRule="auto"/>
        <w:rPr>
          <w:rFonts w:asciiTheme="minorEastAsia" w:hAnsiTheme="minorEastAsia"/>
          <w:sz w:val="24"/>
        </w:rPr>
      </w:pPr>
    </w:p>
    <w:p>
      <w:pPr>
        <w:pStyle w:val="6"/>
        <w:spacing w:before="0" w:after="0"/>
        <w:ind w:firstLine="0" w:firstLineChars="0"/>
        <w:jc w:val="left"/>
        <w:rPr>
          <w:rFonts w:asciiTheme="minorEastAsia" w:hAnsiTheme="minorEastAsia" w:eastAsiaTheme="minorEastAsia"/>
          <w:sz w:val="24"/>
          <w:szCs w:val="24"/>
        </w:rPr>
      </w:pPr>
      <w:bookmarkStart w:id="488" w:name="_Toc34895589"/>
      <w:bookmarkStart w:id="489" w:name="_Toc58398440"/>
      <w:bookmarkStart w:id="490" w:name="_Toc28357"/>
      <w:bookmarkStart w:id="491" w:name="_Toc58398314"/>
      <w:bookmarkStart w:id="492" w:name="_Toc531359043"/>
      <w:bookmarkStart w:id="493" w:name="_Toc35851432"/>
      <w:r>
        <w:rPr>
          <w:rFonts w:asciiTheme="minorEastAsia" w:hAnsiTheme="minorEastAsia" w:eastAsiaTheme="minorEastAsia"/>
          <w:sz w:val="24"/>
          <w:szCs w:val="24"/>
        </w:rPr>
        <w:t>1.</w:t>
      </w:r>
      <w:bookmarkEnd w:id="475"/>
      <w:bookmarkEnd w:id="476"/>
      <w:r>
        <w:rPr>
          <w:rFonts w:asciiTheme="minorEastAsia" w:hAnsiTheme="minorEastAsia" w:eastAsiaTheme="minorEastAsia"/>
          <w:sz w:val="24"/>
          <w:szCs w:val="24"/>
        </w:rPr>
        <w:t>4   负责人</w:t>
      </w:r>
      <w:r>
        <w:rPr>
          <w:rFonts w:hint="eastAsia" w:asciiTheme="minorEastAsia" w:hAnsiTheme="minorEastAsia" w:eastAsiaTheme="minorEastAsia"/>
          <w:sz w:val="24"/>
          <w:szCs w:val="24"/>
        </w:rPr>
        <w:t>身份</w:t>
      </w:r>
      <w:r>
        <w:rPr>
          <w:rFonts w:asciiTheme="minorEastAsia" w:hAnsiTheme="minorEastAsia" w:eastAsiaTheme="minorEastAsia"/>
          <w:sz w:val="24"/>
          <w:szCs w:val="24"/>
        </w:rPr>
        <w:t>证电子文档</w:t>
      </w:r>
      <w:bookmarkEnd w:id="488"/>
      <w:bookmarkEnd w:id="489"/>
      <w:bookmarkEnd w:id="490"/>
      <w:bookmarkEnd w:id="491"/>
      <w:bookmarkEnd w:id="492"/>
      <w:bookmarkEnd w:id="493"/>
    </w:p>
    <w:p>
      <w:pPr>
        <w:pStyle w:val="7"/>
        <w:ind w:firstLine="0"/>
        <w:rPr>
          <w:rFonts w:asciiTheme="minorEastAsia" w:hAnsiTheme="minorEastAsia" w:eastAsiaTheme="minorEastAsia"/>
        </w:rPr>
      </w:pPr>
    </w:p>
    <w:p>
      <w:pPr>
        <w:spacing w:line="360" w:lineRule="auto"/>
        <w:rPr>
          <w:rFonts w:asciiTheme="minorEastAsia" w:hAnsiTheme="minorEastAsia"/>
          <w:sz w:val="24"/>
          <w:szCs w:val="24"/>
        </w:rPr>
      </w:pPr>
      <w:r>
        <w:rPr>
          <w:rFonts w:hint="eastAsia" w:asciiTheme="minorEastAsia" w:hAnsiTheme="minorEastAsia"/>
          <w:sz w:val="24"/>
          <w:szCs w:val="24"/>
        </w:rPr>
        <w:t>内容要求</w:t>
      </w:r>
      <w:r>
        <w:rPr>
          <w:rFonts w:asciiTheme="minorEastAsia" w:hAnsiTheme="minorEastAsia"/>
          <w:sz w:val="24"/>
          <w:szCs w:val="24"/>
        </w:rPr>
        <w:t>：</w:t>
      </w:r>
    </w:p>
    <w:p>
      <w:pPr>
        <w:spacing w:line="360" w:lineRule="auto"/>
        <w:ind w:firstLine="48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负责人身份证</w:t>
      </w:r>
      <w:r>
        <w:rPr>
          <w:rFonts w:hint="eastAsia" w:asciiTheme="minorEastAsia" w:hAnsiTheme="minorEastAsia"/>
          <w:sz w:val="24"/>
          <w:szCs w:val="24"/>
        </w:rPr>
        <w:t>正、反</w:t>
      </w:r>
      <w:r>
        <w:rPr>
          <w:rFonts w:asciiTheme="minorEastAsia" w:hAnsiTheme="minorEastAsia"/>
          <w:sz w:val="24"/>
          <w:szCs w:val="24"/>
        </w:rPr>
        <w:t>面电子文档</w:t>
      </w:r>
      <w:r>
        <w:rPr>
          <w:rFonts w:hint="eastAsia" w:asciiTheme="minorEastAsia" w:hAnsiTheme="minorEastAsia"/>
          <w:sz w:val="24"/>
          <w:szCs w:val="24"/>
        </w:rPr>
        <w:t>；</w:t>
      </w:r>
    </w:p>
    <w:p>
      <w:pPr>
        <w:spacing w:line="360" w:lineRule="auto"/>
        <w:ind w:firstLine="480" w:firstLineChars="200"/>
        <w:rPr>
          <w:rFonts w:asciiTheme="minorEastAsia" w:hAnsiTheme="minorEastAsia"/>
          <w:sz w:val="24"/>
        </w:rPr>
      </w:pPr>
      <w:r>
        <w:rPr>
          <w:rFonts w:asciiTheme="minorEastAsia" w:hAnsiTheme="minorEastAsia"/>
          <w:sz w:val="24"/>
        </w:rPr>
        <w:t>2</w:t>
      </w:r>
      <w:r>
        <w:rPr>
          <w:rFonts w:hint="eastAsia" w:asciiTheme="minorEastAsia" w:hAnsiTheme="minorEastAsia"/>
          <w:sz w:val="24"/>
        </w:rPr>
        <w:t>、若有委托代理人的，则还应当提供授权委托书及委托代理人的身份证电子文档。</w:t>
      </w:r>
    </w:p>
    <w:p>
      <w:pPr>
        <w:pStyle w:val="7"/>
        <w:rPr>
          <w:rFonts w:asciiTheme="minorEastAsia" w:hAnsiTheme="minorEastAsia" w:eastAsiaTheme="minorEastAsia"/>
        </w:rPr>
      </w:pPr>
    </w:p>
    <w:p>
      <w:pPr>
        <w:pStyle w:val="7"/>
        <w:rPr>
          <w:rFonts w:asciiTheme="minorEastAsia" w:hAnsiTheme="minorEastAsia" w:eastAsiaTheme="minorEastAsia"/>
        </w:rPr>
        <w:sectPr>
          <w:headerReference r:id="rId8" w:type="first"/>
          <w:footerReference r:id="rId10" w:type="first"/>
          <w:headerReference r:id="rId7" w:type="default"/>
          <w:footerReference r:id="rId9" w:type="default"/>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494" w:name="_Toc531359044"/>
      <w:bookmarkStart w:id="495" w:name="_Toc34895590"/>
      <w:bookmarkStart w:id="496" w:name="_Toc35851433"/>
      <w:bookmarkStart w:id="497" w:name="_Toc58398441"/>
      <w:bookmarkStart w:id="498" w:name="_Toc11096"/>
      <w:bookmarkStart w:id="499" w:name="_Toc58398315"/>
      <w:r>
        <w:rPr>
          <w:rFonts w:asciiTheme="minorEastAsia" w:hAnsiTheme="minorEastAsia" w:eastAsiaTheme="minorEastAsia"/>
          <w:sz w:val="24"/>
          <w:szCs w:val="24"/>
        </w:rPr>
        <w:t>1.5</w:t>
      </w:r>
      <w:r>
        <w:rPr>
          <w:rFonts w:hint="eastAsia" w:asciiTheme="minorEastAsia" w:hAnsiTheme="minorEastAsia" w:eastAsiaTheme="minorEastAsia"/>
          <w:sz w:val="24"/>
          <w:szCs w:val="24"/>
        </w:rPr>
        <w:t xml:space="preserve">   授权委托书</w:t>
      </w:r>
      <w:bookmarkEnd w:id="494"/>
      <w:r>
        <w:rPr>
          <w:rFonts w:hint="eastAsia" w:asciiTheme="minorEastAsia" w:hAnsiTheme="minorEastAsia" w:eastAsiaTheme="minorEastAsia"/>
          <w:sz w:val="24"/>
          <w:szCs w:val="24"/>
        </w:rPr>
        <w:t>格式</w:t>
      </w:r>
      <w:bookmarkEnd w:id="495"/>
      <w:bookmarkEnd w:id="496"/>
      <w:bookmarkEnd w:id="497"/>
      <w:bookmarkEnd w:id="498"/>
      <w:bookmarkEnd w:id="499"/>
    </w:p>
    <w:p>
      <w:pPr>
        <w:pStyle w:val="7"/>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授权委托书</w:t>
      </w:r>
    </w:p>
    <w:p>
      <w:pPr>
        <w:pStyle w:val="143"/>
        <w:spacing w:line="360" w:lineRule="auto"/>
        <w:rPr>
          <w:rFonts w:asciiTheme="minorEastAsia" w:hAnsiTheme="minorEastAsia" w:eastAsiaTheme="minorEastAsia"/>
          <w:b/>
          <w:sz w:val="24"/>
          <w:szCs w:val="21"/>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代理机构名称</w:t>
      </w:r>
      <w:r>
        <w:rPr>
          <w:rFonts w:hint="eastAsia" w:asciiTheme="minorEastAsia" w:hAnsiTheme="minorEastAsia" w:eastAsiaTheme="minorEastAsia"/>
          <w:sz w:val="24"/>
          <w:u w:val="single"/>
        </w:rPr>
        <w:t>）</w:t>
      </w:r>
      <w:r>
        <w:rPr>
          <w:rFonts w:hint="eastAsia" w:asciiTheme="minorEastAsia" w:hAnsiTheme="minorEastAsia" w:eastAsiaTheme="minorEastAsia"/>
          <w:sz w:val="24"/>
          <w:szCs w:val="21"/>
        </w:rPr>
        <w:t>：</w:t>
      </w:r>
    </w:p>
    <w:p>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w:t>
      </w:r>
      <w:r>
        <w:rPr>
          <w:rFonts w:hint="eastAsia" w:asciiTheme="minorEastAsia" w:hAnsiTheme="minorEastAsia" w:eastAsiaTheme="minorEastAsia"/>
          <w:sz w:val="24"/>
          <w:szCs w:val="20"/>
          <w:u w:val="single"/>
        </w:rPr>
        <w:t xml:space="preserve"> 法定</w:t>
      </w:r>
      <w:r>
        <w:rPr>
          <w:rFonts w:asciiTheme="minorEastAsia" w:hAnsiTheme="minorEastAsia" w:eastAsiaTheme="minorEastAsia"/>
          <w:sz w:val="24"/>
          <w:szCs w:val="20"/>
          <w:u w:val="single"/>
        </w:rPr>
        <w:t>代表人</w:t>
      </w:r>
      <w:r>
        <w:rPr>
          <w:rFonts w:hint="eastAsia" w:asciiTheme="minorEastAsia" w:hAnsiTheme="minorEastAsia" w:eastAsiaTheme="minorEastAsia"/>
          <w:sz w:val="24"/>
          <w:szCs w:val="20"/>
          <w:u w:val="single"/>
        </w:rPr>
        <w:t>（</w:t>
      </w:r>
      <w:r>
        <w:rPr>
          <w:rFonts w:asciiTheme="minorEastAsia" w:hAnsiTheme="minorEastAsia" w:eastAsiaTheme="minorEastAsia"/>
          <w:sz w:val="24"/>
          <w:szCs w:val="20"/>
          <w:u w:val="single"/>
        </w:rPr>
        <w:t>负责人</w:t>
      </w:r>
      <w:r>
        <w:rPr>
          <w:rFonts w:hint="eastAsia" w:asciiTheme="minorEastAsia" w:hAnsiTheme="minorEastAsia" w:eastAsiaTheme="minorEastAsia"/>
          <w:sz w:val="24"/>
          <w:szCs w:val="20"/>
          <w:u w:val="single"/>
        </w:rPr>
        <w:t>）</w:t>
      </w:r>
      <w:r>
        <w:rPr>
          <w:rFonts w:hint="eastAsia" w:asciiTheme="minorEastAsia" w:hAnsiTheme="minorEastAsia" w:eastAsiaTheme="minorEastAsia"/>
          <w:sz w:val="24"/>
          <w:szCs w:val="20"/>
        </w:rPr>
        <w:t>系</w:t>
      </w:r>
      <w:r>
        <w:rPr>
          <w:rFonts w:hint="eastAsia" w:asciiTheme="minorEastAsia" w:hAnsiTheme="minorEastAsia" w:eastAsiaTheme="minorEastAsia"/>
          <w:sz w:val="24"/>
          <w:szCs w:val="20"/>
          <w:u w:val="single"/>
        </w:rPr>
        <w:t xml:space="preserve"> （投标人全称） </w:t>
      </w:r>
      <w:r>
        <w:rPr>
          <w:rFonts w:hint="eastAsia" w:asciiTheme="minorEastAsia" w:hAnsiTheme="minorEastAsia" w:eastAsiaTheme="minorEastAsia"/>
          <w:sz w:val="24"/>
          <w:szCs w:val="20"/>
        </w:rPr>
        <w:t>的法定代表</w:t>
      </w:r>
      <w:r>
        <w:rPr>
          <w:rFonts w:asciiTheme="minorEastAsia" w:hAnsiTheme="minorEastAsia" w:eastAsiaTheme="minorEastAsia"/>
          <w:sz w:val="24"/>
          <w:szCs w:val="20"/>
        </w:rPr>
        <w:t>人</w:t>
      </w:r>
      <w:r>
        <w:rPr>
          <w:rFonts w:hint="eastAsia" w:asciiTheme="minorEastAsia" w:hAnsiTheme="minorEastAsia" w:eastAsiaTheme="minorEastAsia"/>
          <w:sz w:val="24"/>
          <w:szCs w:val="20"/>
        </w:rPr>
        <w:t>（或</w:t>
      </w:r>
      <w:r>
        <w:rPr>
          <w:rFonts w:asciiTheme="minorEastAsia" w:hAnsiTheme="minorEastAsia" w:eastAsiaTheme="minorEastAsia"/>
          <w:sz w:val="24"/>
          <w:szCs w:val="20"/>
        </w:rPr>
        <w:t>负责人</w:t>
      </w:r>
      <w:r>
        <w:rPr>
          <w:rFonts w:hint="eastAsia" w:asciiTheme="minorEastAsia" w:hAnsiTheme="minorEastAsia" w:eastAsiaTheme="minorEastAsia"/>
          <w:sz w:val="24"/>
          <w:szCs w:val="20"/>
        </w:rPr>
        <w:t>），现授权委托本单位在职职工</w:t>
      </w:r>
      <w:r>
        <w:rPr>
          <w:rFonts w:hint="eastAsia" w:asciiTheme="minorEastAsia" w:hAnsiTheme="minorEastAsia" w:eastAsiaTheme="minorEastAsia"/>
          <w:sz w:val="24"/>
          <w:szCs w:val="20"/>
          <w:u w:val="single"/>
        </w:rPr>
        <w:t xml:space="preserve">   （姓名）  </w:t>
      </w:r>
      <w:r>
        <w:rPr>
          <w:rFonts w:hint="eastAsia" w:asciiTheme="minorEastAsia" w:hAnsiTheme="minorEastAsia" w:eastAsiaTheme="minorEastAsia"/>
          <w:sz w:val="24"/>
          <w:szCs w:val="20"/>
        </w:rPr>
        <w:t>以我方的名义参加就贵方组织的</w:t>
      </w:r>
      <w:r>
        <w:rPr>
          <w:rFonts w:hint="eastAsia" w:asciiTheme="minorEastAsia" w:hAnsiTheme="minorEastAsia" w:eastAsiaTheme="minorEastAsia"/>
          <w:sz w:val="24"/>
          <w:szCs w:val="21"/>
          <w:u w:val="single"/>
        </w:rPr>
        <w:t>（</w:t>
      </w:r>
      <w:r>
        <w:rPr>
          <w:rFonts w:asciiTheme="minorEastAsia" w:hAnsiTheme="minorEastAsia" w:eastAsiaTheme="minorEastAsia"/>
          <w:sz w:val="24"/>
          <w:szCs w:val="21"/>
          <w:u w:val="single"/>
        </w:rPr>
        <w:t>项目名称</w:t>
      </w:r>
      <w:r>
        <w:rPr>
          <w:rFonts w:hint="eastAsia" w:asciiTheme="minorEastAsia" w:hAnsiTheme="minorEastAsia" w:eastAsiaTheme="minorEastAsia"/>
          <w:sz w:val="24"/>
          <w:szCs w:val="21"/>
          <w:u w:val="single"/>
        </w:rPr>
        <w:t xml:space="preserve">）（项目编号）（标项） </w:t>
      </w:r>
      <w:r>
        <w:rPr>
          <w:rFonts w:hint="eastAsia" w:asciiTheme="minorEastAsia" w:hAnsiTheme="minorEastAsia" w:eastAsiaTheme="minorEastAsia"/>
          <w:sz w:val="24"/>
          <w:szCs w:val="20"/>
        </w:rPr>
        <w:t>的投标活动，并代表我方全权办理针对上述项目的投标、开标、评审、签约等具体事务和签署相关文件。</w:t>
      </w:r>
    </w:p>
    <w:p>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我方对委托代理人的签字或盖章事项负全部责任。</w:t>
      </w:r>
    </w:p>
    <w:p>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本授权书自签署之日起生效，在撤销授权的书面通知送达贵方以前，本授权委托书一直有效。委托代理人在授权书有效期内签署的所有文件不因授权的撤销而失效。</w:t>
      </w:r>
    </w:p>
    <w:p>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委托代理人无转委托权，特此声明。</w:t>
      </w:r>
    </w:p>
    <w:p>
      <w:pPr>
        <w:pStyle w:val="143"/>
        <w:spacing w:line="360" w:lineRule="auto"/>
        <w:ind w:firstLine="480"/>
        <w:rPr>
          <w:rFonts w:asciiTheme="minorEastAsia" w:hAnsiTheme="minorEastAsia" w:eastAsiaTheme="minorEastAsia"/>
          <w:sz w:val="24"/>
          <w:szCs w:val="21"/>
        </w:rPr>
      </w:pPr>
    </w:p>
    <w:p>
      <w:pPr>
        <w:pStyle w:val="143"/>
        <w:spacing w:line="360" w:lineRule="auto"/>
        <w:ind w:firstLine="480"/>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43"/>
        <w:spacing w:line="440" w:lineRule="exact"/>
        <w:rPr>
          <w:rFonts w:asciiTheme="minorEastAsia" w:hAnsiTheme="minorEastAsia" w:eastAsiaTheme="minorEastAsia"/>
          <w:sz w:val="24"/>
          <w:szCs w:val="21"/>
        </w:rPr>
      </w:pPr>
      <w:r>
        <w:rPr>
          <w:rFonts w:asciiTheme="minorEastAsia" w:hAnsiTheme="minorEastAsia" w:eastAsiaTheme="minorEastAsia"/>
          <w:sz w:val="24"/>
          <w:szCs w:val="21"/>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1" name="AutoShape 2"/>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ln>
                        <a:effectLst/>
                      </wps:spPr>
                      <wps:bodyPr/>
                    </wps:wsp>
                  </a:graphicData>
                </a:graphic>
              </wp:anchor>
            </w:drawing>
          </mc:Choice>
          <mc:Fallback>
            <w:pict>
              <v:shape id="AutoShape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veROIBAADaAwAADgAAAGRycy9lMm9Eb2MueG1srVPB&#10;btswDL0P2D8Iui9OgjXbjDjFkKC7dFuAdh/AyLItTBYFSomTvx8lJ9mWXnqoD4Ioku+Rj/Ty/thb&#10;cdAUDLpKziZTKbRTWBvXVvLX88OHz1KECK4Gi05X8qSDvF+9f7ccfKnn2KGtNQkGcaEcfCW7GH1Z&#10;FEF1uocwQa8dOxukHiKb1BY1wcDovS3m0+miGJBqT6h0CPy6GZ3yjEivAcSmMUpvUO177eKIStpC&#10;5JZCZ3yQq1xt02gVfzZN0FHYSnKnMZ9MwvddOovVEsqWwHdGnUuA15Rw01MPxjHpFWoDEcSezAuo&#10;3ijCgE2cKOyLsZGsCHcxm95o89SB17kXljr4q+jh7WDVj8OWhKl5E6Rw0PPAv+4jZmYxT/IMPpQc&#10;tXZbSg2qo3vyj6h+B+Fw3YFrdQ5+PnnOnaWM4r+UZATPJLvhO9YcA4yftTo21CdIVkEc80hO15Ho&#10;YxSKHxfTxaeP8zsp1MVXQHlJ9BTiN429SJdKhkhg2i6u0TkePNIs08DhMcRUFpSXhMTq8MFYm+dv&#10;nRgq+eWOeZInoDV1cmaD2t3akjhA2qD85R5vwhLyBkI3xtk23cflIty7eqS3LiHqvJbnmi7qjDrv&#10;sD5t6SIhjzxXfV7PtFP/2lnov7/k6g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QQwsg2AAAAAkB&#10;AAAPAAAAAAAAAAEAIAAAACIAAABkcnMvZG93bnJldi54bWxQSwECFAAUAAAACACHTuJA/+veROIB&#10;AADaAwAADgAAAAAAAAABACAAAAAnAQAAZHJzL2Uyb0RvYy54bWxQSwUGAAAAAAYABgBZAQAAewUA&#10;AAAA&#10;">
                <v:fill on="f" focussize="0,0"/>
                <v:stroke color="#000000" joinstyle="round" dashstyle="longDash"/>
                <v:imagedata o:title=""/>
                <o:lock v:ext="edit" aspectratio="f"/>
              </v:shape>
            </w:pict>
          </mc:Fallback>
        </mc:AlternateContent>
      </w:r>
    </w:p>
    <w:p>
      <w:pPr>
        <w:pStyle w:val="143"/>
        <w:spacing w:line="440" w:lineRule="exact"/>
        <w:rPr>
          <w:rFonts w:asciiTheme="minorEastAsia" w:hAnsiTheme="minorEastAsia" w:eastAsiaTheme="minorEastAsia"/>
          <w:sz w:val="24"/>
          <w:szCs w:val="21"/>
        </w:rPr>
      </w:pPr>
      <w:r>
        <w:rPr>
          <w:rFonts w:hint="eastAsia" w:asciiTheme="minorEastAsia" w:hAnsiTheme="minorEastAsia" w:eastAsiaTheme="minorEastAsia"/>
          <w:sz w:val="24"/>
          <w:szCs w:val="21"/>
        </w:rPr>
        <w:t>附：1、委托代理人工作单位：</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职务： </w:t>
      </w:r>
    </w:p>
    <w:p>
      <w:pPr>
        <w:pStyle w:val="143"/>
        <w:spacing w:line="440" w:lineRule="exact"/>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 xml:space="preserve">   身份证号码：　　　　　　　　　　</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性别： </w:t>
      </w:r>
    </w:p>
    <w:p>
      <w:pPr>
        <w:pStyle w:val="143"/>
        <w:spacing w:line="440" w:lineRule="exact"/>
        <w:ind w:firstLine="480"/>
        <w:rPr>
          <w:rFonts w:asciiTheme="minorEastAsia" w:hAnsiTheme="minorEastAsia" w:eastAsiaTheme="minorEastAsia"/>
          <w:spacing w:val="20"/>
          <w:sz w:val="24"/>
          <w:u w:val="single"/>
        </w:rPr>
      </w:pPr>
      <w:r>
        <w:rPr>
          <w:rFonts w:asciiTheme="minorEastAsia" w:hAnsiTheme="minorEastAsia" w:eastAsiaTheme="minorEastAsia"/>
          <w:sz w:val="24"/>
          <w:szCs w:val="21"/>
        </w:rPr>
        <w:t>2</w:t>
      </w:r>
      <w:r>
        <w:rPr>
          <w:rFonts w:hint="eastAsia" w:asciiTheme="minorEastAsia" w:hAnsiTheme="minorEastAsia" w:eastAsiaTheme="minorEastAsia"/>
          <w:sz w:val="24"/>
          <w:szCs w:val="21"/>
        </w:rPr>
        <w:t>、</w:t>
      </w:r>
      <w:r>
        <w:rPr>
          <w:rFonts w:hint="eastAsia" w:asciiTheme="minorEastAsia" w:hAnsiTheme="minorEastAsia" w:eastAsiaTheme="minorEastAsia"/>
          <w:bCs/>
          <w:sz w:val="24"/>
        </w:rPr>
        <w:t>委托代理人身份证正</w:t>
      </w:r>
      <w:r>
        <w:rPr>
          <w:rFonts w:asciiTheme="minorEastAsia" w:hAnsiTheme="minorEastAsia" w:eastAsiaTheme="minorEastAsia"/>
          <w:bCs/>
          <w:sz w:val="24"/>
        </w:rPr>
        <w:t>、反面电子文档</w:t>
      </w:r>
      <w:r>
        <w:rPr>
          <w:rFonts w:hint="eastAsia" w:asciiTheme="minorEastAsia" w:hAnsiTheme="minorEastAsia" w:eastAsiaTheme="minorEastAsia"/>
          <w:bCs/>
          <w:sz w:val="24"/>
        </w:rPr>
        <w:t>：</w:t>
      </w:r>
    </w:p>
    <w:tbl>
      <w:tblPr>
        <w:tblStyle w:val="49"/>
        <w:tblW w:w="9242" w:type="dxa"/>
        <w:tblInd w:w="0" w:type="dxa"/>
        <w:tblLayout w:type="fixed"/>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tcPr>
          <w:p>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 xml:space="preserve">     正面： </w:t>
            </w:r>
          </w:p>
          <w:p>
            <w:pPr>
              <w:pStyle w:val="143"/>
              <w:spacing w:line="440" w:lineRule="exact"/>
              <w:rPr>
                <w:rFonts w:asciiTheme="minorEastAsia" w:hAnsiTheme="minorEastAsia" w:eastAsiaTheme="minorEastAsia"/>
                <w:spacing w:val="20"/>
                <w:sz w:val="24"/>
              </w:rPr>
            </w:pPr>
          </w:p>
        </w:tc>
        <w:tc>
          <w:tcPr>
            <w:tcW w:w="4621" w:type="dxa"/>
          </w:tcPr>
          <w:p>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反面：</w:t>
            </w:r>
          </w:p>
          <w:p>
            <w:pPr>
              <w:pStyle w:val="143"/>
              <w:spacing w:line="440" w:lineRule="exact"/>
              <w:rPr>
                <w:rFonts w:asciiTheme="minorEastAsia" w:hAnsiTheme="minorEastAsia" w:eastAsiaTheme="minorEastAsia"/>
                <w:spacing w:val="20"/>
                <w:sz w:val="24"/>
                <w:u w:val="single"/>
              </w:rPr>
            </w:pPr>
          </w:p>
        </w:tc>
      </w:tr>
    </w:tbl>
    <w:p>
      <w:pPr>
        <w:pStyle w:val="143"/>
        <w:ind w:left="587" w:leftChars="50" w:hanging="482" w:hangingChars="200"/>
        <w:rPr>
          <w:rFonts w:asciiTheme="minorEastAsia" w:hAnsiTheme="minorEastAsia" w:eastAsiaTheme="minorEastAsia"/>
          <w:sz w:val="24"/>
          <w:szCs w:val="21"/>
        </w:rPr>
      </w:pPr>
      <w:r>
        <w:rPr>
          <w:rFonts w:hint="eastAsia" w:asciiTheme="minorEastAsia" w:hAnsiTheme="minorEastAsia" w:eastAsiaTheme="minorEastAsia"/>
          <w:b/>
          <w:sz w:val="24"/>
          <w:szCs w:val="21"/>
        </w:rPr>
        <w:t>注：</w:t>
      </w:r>
      <w:r>
        <w:rPr>
          <w:rFonts w:hint="eastAsia" w:asciiTheme="minorEastAsia" w:hAnsiTheme="minorEastAsia" w:eastAsiaTheme="minorEastAsia"/>
          <w:sz w:val="24"/>
          <w:szCs w:val="21"/>
        </w:rPr>
        <w:t>1.投标人为法人企业的，其负责人为其法定代表人；投标人为其他组织的，其负责人为</w:t>
      </w:r>
      <w:r>
        <w:rPr>
          <w:rFonts w:asciiTheme="minorEastAsia" w:hAnsiTheme="minorEastAsia" w:eastAsiaTheme="minorEastAsia"/>
          <w:sz w:val="24"/>
          <w:szCs w:val="21"/>
        </w:rPr>
        <w:t>法律、行政法规规定代表单位行使职权的主要负责人</w:t>
      </w:r>
      <w:r>
        <w:rPr>
          <w:rFonts w:hint="eastAsia" w:asciiTheme="minorEastAsia" w:hAnsiTheme="minorEastAsia" w:eastAsiaTheme="minorEastAsia"/>
          <w:sz w:val="24"/>
          <w:szCs w:val="21"/>
        </w:rPr>
        <w:t>。</w:t>
      </w:r>
    </w:p>
    <w:p>
      <w:pPr>
        <w:pStyle w:val="143"/>
        <w:ind w:left="585" w:leftChars="50" w:hanging="480" w:hangingChars="200"/>
        <w:rPr>
          <w:rFonts w:asciiTheme="minorEastAsia" w:hAnsiTheme="minorEastAsia" w:eastAsiaTheme="minorEastAsia"/>
        </w:rPr>
      </w:pPr>
      <w:r>
        <w:rPr>
          <w:rFonts w:hint="eastAsia" w:asciiTheme="minorEastAsia" w:hAnsiTheme="minorEastAsia" w:eastAsiaTheme="minorEastAsia"/>
          <w:sz w:val="24"/>
          <w:szCs w:val="21"/>
        </w:rPr>
        <w:t xml:space="preserve">    2.若</w:t>
      </w:r>
      <w:r>
        <w:rPr>
          <w:rFonts w:asciiTheme="minorEastAsia" w:hAnsiTheme="minorEastAsia" w:eastAsiaTheme="minorEastAsia"/>
          <w:sz w:val="24"/>
          <w:szCs w:val="21"/>
        </w:rPr>
        <w:t>是</w:t>
      </w:r>
      <w:r>
        <w:rPr>
          <w:rFonts w:hint="eastAsia" w:asciiTheme="minorEastAsia" w:hAnsiTheme="minorEastAsia" w:eastAsiaTheme="minorEastAsia"/>
          <w:sz w:val="24"/>
          <w:szCs w:val="21"/>
        </w:rPr>
        <w:t>负责人参会</w:t>
      </w:r>
      <w:r>
        <w:rPr>
          <w:rFonts w:asciiTheme="minorEastAsia" w:hAnsiTheme="minorEastAsia" w:eastAsiaTheme="minorEastAsia"/>
          <w:sz w:val="24"/>
          <w:szCs w:val="21"/>
        </w:rPr>
        <w:t>的，</w:t>
      </w:r>
      <w:r>
        <w:rPr>
          <w:rFonts w:hint="eastAsia" w:asciiTheme="minorEastAsia" w:hAnsiTheme="minorEastAsia" w:eastAsiaTheme="minorEastAsia"/>
          <w:sz w:val="24"/>
          <w:szCs w:val="21"/>
        </w:rPr>
        <w:t>不</w:t>
      </w:r>
      <w:r>
        <w:rPr>
          <w:rFonts w:asciiTheme="minorEastAsia" w:hAnsiTheme="minorEastAsia" w:eastAsiaTheme="minorEastAsia"/>
          <w:sz w:val="24"/>
          <w:szCs w:val="21"/>
        </w:rPr>
        <w:t>需要提供</w:t>
      </w:r>
      <w:r>
        <w:rPr>
          <w:rFonts w:hint="eastAsia" w:asciiTheme="minorEastAsia" w:hAnsiTheme="minorEastAsia" w:eastAsiaTheme="minorEastAsia"/>
          <w:sz w:val="24"/>
          <w:szCs w:val="21"/>
        </w:rPr>
        <w:t>此授权</w:t>
      </w:r>
      <w:r>
        <w:rPr>
          <w:rFonts w:asciiTheme="minorEastAsia" w:hAnsiTheme="minorEastAsia" w:eastAsiaTheme="minorEastAsia"/>
          <w:sz w:val="24"/>
          <w:szCs w:val="21"/>
        </w:rPr>
        <w:t>委托书。</w:t>
      </w:r>
    </w:p>
    <w:p>
      <w:pPr>
        <w:rPr>
          <w:rFonts w:asciiTheme="minorEastAsia" w:hAnsiTheme="minorEastAsia"/>
        </w:rPr>
        <w:sectPr>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500" w:name="_Toc34895591"/>
      <w:bookmarkStart w:id="501" w:name="_Toc530551879"/>
      <w:bookmarkStart w:id="502" w:name="_Toc58398442"/>
      <w:bookmarkStart w:id="503" w:name="_Toc58398316"/>
      <w:bookmarkStart w:id="504" w:name="_Toc35851434"/>
      <w:bookmarkStart w:id="505" w:name="_Toc531359045"/>
      <w:bookmarkStart w:id="506" w:name="_Toc493956054"/>
      <w:bookmarkStart w:id="507" w:name="_Toc29259"/>
      <w:r>
        <w:rPr>
          <w:rFonts w:asciiTheme="minorEastAsia" w:hAnsiTheme="minorEastAsia" w:eastAsiaTheme="minorEastAsia"/>
          <w:sz w:val="24"/>
          <w:szCs w:val="24"/>
        </w:rPr>
        <w:t>1.6</w:t>
      </w:r>
      <w:bookmarkEnd w:id="500"/>
      <w:bookmarkEnd w:id="501"/>
      <w:bookmarkEnd w:id="502"/>
      <w:bookmarkEnd w:id="503"/>
      <w:bookmarkEnd w:id="504"/>
      <w:bookmarkEnd w:id="505"/>
      <w:bookmarkEnd w:id="506"/>
      <w:r>
        <w:rPr>
          <w:rFonts w:hint="eastAsia" w:asciiTheme="minorEastAsia" w:hAnsiTheme="minorEastAsia" w:eastAsiaTheme="minorEastAsia"/>
          <w:sz w:val="24"/>
          <w:szCs w:val="24"/>
        </w:rPr>
        <w:t>具有良好的财务会计制度、依法缴纳税收和社会保障资金的承诺函格式</w:t>
      </w:r>
      <w:bookmarkEnd w:id="507"/>
    </w:p>
    <w:p>
      <w:pPr>
        <w:pStyle w:val="7"/>
        <w:ind w:firstLine="0"/>
        <w:jc w:val="left"/>
        <w:rPr>
          <w:rFonts w:asciiTheme="minorEastAsia" w:hAnsiTheme="minorEastAsia" w:eastAsiaTheme="minorEastAsia"/>
        </w:rPr>
      </w:pPr>
    </w:p>
    <w:p>
      <w:pPr>
        <w:pStyle w:val="7"/>
        <w:ind w:left="630" w:leftChars="300" w:right="630" w:rightChars="300" w:firstLine="0"/>
        <w:jc w:val="center"/>
        <w:rPr>
          <w:rFonts w:asciiTheme="minorEastAsia" w:hAnsiTheme="minorEastAsia" w:eastAsiaTheme="minorEastAsia"/>
          <w:b/>
          <w:sz w:val="32"/>
          <w:szCs w:val="32"/>
        </w:rPr>
      </w:pPr>
      <w:bookmarkStart w:id="508" w:name="_Toc493956055"/>
      <w:bookmarkStart w:id="509" w:name="_Toc530551880"/>
      <w:r>
        <w:rPr>
          <w:rFonts w:hint="eastAsia" w:asciiTheme="minorEastAsia" w:hAnsiTheme="minorEastAsia" w:eastAsiaTheme="minorEastAsia"/>
          <w:b/>
          <w:sz w:val="32"/>
          <w:szCs w:val="32"/>
        </w:rPr>
        <w:t>具有良好的财务会计</w:t>
      </w:r>
      <w:r>
        <w:rPr>
          <w:rFonts w:asciiTheme="minorEastAsia" w:hAnsiTheme="minorEastAsia" w:eastAsiaTheme="minorEastAsia"/>
          <w:b/>
          <w:sz w:val="32"/>
          <w:szCs w:val="32"/>
        </w:rPr>
        <w:t>制度</w:t>
      </w:r>
      <w:r>
        <w:rPr>
          <w:rFonts w:hint="eastAsia" w:asciiTheme="minorEastAsia" w:hAnsiTheme="minorEastAsia" w:eastAsiaTheme="minorEastAsia"/>
          <w:b/>
          <w:sz w:val="32"/>
          <w:szCs w:val="32"/>
        </w:rPr>
        <w:t>、</w:t>
      </w:r>
      <w:r>
        <w:rPr>
          <w:rFonts w:asciiTheme="minorEastAsia" w:hAnsiTheme="minorEastAsia" w:eastAsiaTheme="minorEastAsia"/>
          <w:b/>
          <w:sz w:val="32"/>
          <w:szCs w:val="32"/>
        </w:rPr>
        <w:t>依法缴纳税收和社会保障资金</w:t>
      </w:r>
      <w:r>
        <w:rPr>
          <w:rFonts w:hint="eastAsia" w:asciiTheme="minorEastAsia" w:hAnsiTheme="minorEastAsia" w:eastAsiaTheme="minorEastAsia"/>
          <w:b/>
          <w:sz w:val="32"/>
          <w:szCs w:val="32"/>
        </w:rPr>
        <w:t>的</w:t>
      </w:r>
      <w:r>
        <w:rPr>
          <w:rFonts w:asciiTheme="minorEastAsia" w:hAnsiTheme="minorEastAsia" w:eastAsiaTheme="minorEastAsia"/>
          <w:b/>
          <w:sz w:val="32"/>
          <w:szCs w:val="32"/>
        </w:rPr>
        <w:t>承诺函</w:t>
      </w:r>
    </w:p>
    <w:p>
      <w:pPr>
        <w:pStyle w:val="81"/>
        <w:spacing w:line="360" w:lineRule="auto"/>
        <w:rPr>
          <w:rFonts w:asciiTheme="minorEastAsia" w:hAnsiTheme="minorEastAsia" w:eastAsiaTheme="minorEastAsia"/>
          <w:sz w:val="24"/>
          <w:u w:val="single"/>
        </w:rPr>
      </w:pPr>
    </w:p>
    <w:p>
      <w:pPr>
        <w:pStyle w:val="140"/>
        <w:spacing w:line="360" w:lineRule="auto"/>
        <w:ind w:firstLine="420"/>
        <w:rPr>
          <w:rFonts w:asciiTheme="minorEastAsia" w:hAnsiTheme="minorEastAsia" w:eastAsiaTheme="minorEastAsia"/>
          <w:sz w:val="24"/>
          <w:u w:val="single"/>
        </w:rPr>
      </w:pPr>
      <w:r>
        <w:rPr>
          <w:rFonts w:hint="eastAsia" w:asciiTheme="minorEastAsia" w:hAnsiTheme="minorEastAsia" w:eastAsiaTheme="minorEastAsia"/>
          <w:sz w:val="24"/>
          <w:u w:val="single"/>
        </w:rPr>
        <w:t>（采购人名称）   ：</w:t>
      </w: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具有良好的财务会计制度、依法缴纳税收和社会保障资金</w:t>
      </w:r>
      <w:r>
        <w:rPr>
          <w:rFonts w:asciiTheme="minorEastAsia" w:hAnsiTheme="minorEastAsia" w:eastAsiaTheme="minorEastAsia"/>
          <w:sz w:val="24"/>
        </w:rPr>
        <w:t>，不</w:t>
      </w:r>
      <w:r>
        <w:rPr>
          <w:rFonts w:hint="eastAsia" w:asciiTheme="minorEastAsia" w:hAnsiTheme="minorEastAsia" w:eastAsiaTheme="minorEastAsia"/>
          <w:sz w:val="24"/>
        </w:rPr>
        <w:t>偷逃</w:t>
      </w:r>
      <w:r>
        <w:rPr>
          <w:rFonts w:asciiTheme="minorEastAsia" w:hAnsiTheme="minorEastAsia" w:eastAsiaTheme="minorEastAsia"/>
          <w:sz w:val="24"/>
        </w:rPr>
        <w:t>税款和</w:t>
      </w:r>
      <w:r>
        <w:rPr>
          <w:rFonts w:hint="eastAsia" w:asciiTheme="minorEastAsia" w:hAnsiTheme="minorEastAsia" w:eastAsiaTheme="minorEastAsia"/>
          <w:sz w:val="24"/>
        </w:rPr>
        <w:t>逃避</w:t>
      </w:r>
      <w:r>
        <w:rPr>
          <w:rFonts w:asciiTheme="minorEastAsia" w:hAnsiTheme="minorEastAsia" w:eastAsiaTheme="minorEastAsia"/>
          <w:sz w:val="24"/>
        </w:rPr>
        <w:t>缴纳社会保障资金</w:t>
      </w:r>
      <w:r>
        <w:rPr>
          <w:rFonts w:hint="eastAsia" w:asciiTheme="minorEastAsia" w:hAnsiTheme="minorEastAsia" w:eastAsiaTheme="minorEastAsia"/>
          <w:sz w:val="24"/>
        </w:rPr>
        <w:t>。如有虚假，招标人可取消我方任何资格（投标/中标/签订合同），我方对此无任何异议。</w:t>
      </w:r>
    </w:p>
    <w:p>
      <w:pPr>
        <w:pStyle w:val="140"/>
        <w:spacing w:line="360" w:lineRule="auto"/>
        <w:ind w:firstLine="420"/>
        <w:rPr>
          <w:rFonts w:asciiTheme="minorEastAsia" w:hAnsiTheme="minorEastAsia" w:eastAsiaTheme="minorEastAsia"/>
          <w:sz w:val="24"/>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54"/>
        <w:spacing w:line="360" w:lineRule="auto"/>
        <w:ind w:firstLine="480" w:firstLineChars="200"/>
        <w:rPr>
          <w:rFonts w:asciiTheme="minorEastAsia" w:hAnsiTheme="minorEastAsia" w:eastAsiaTheme="minorEastAsia"/>
          <w:sz w:val="24"/>
          <w:szCs w:val="24"/>
        </w:rPr>
      </w:pPr>
    </w:p>
    <w:p>
      <w:pPr>
        <w:pStyle w:val="154"/>
        <w:spacing w:line="360" w:lineRule="auto"/>
        <w:ind w:firstLine="480" w:firstLineChars="200"/>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510" w:name="_Toc58398443"/>
      <w:bookmarkStart w:id="511" w:name="_Toc34895592"/>
      <w:bookmarkStart w:id="512" w:name="_Toc35851435"/>
      <w:bookmarkStart w:id="513" w:name="_Toc8349"/>
      <w:bookmarkStart w:id="514" w:name="_Toc531359046"/>
      <w:bookmarkStart w:id="515" w:name="_Toc58398317"/>
      <w:r>
        <w:rPr>
          <w:rFonts w:asciiTheme="minorEastAsia" w:hAnsiTheme="minorEastAsia" w:eastAsiaTheme="minorEastAsia"/>
          <w:sz w:val="24"/>
          <w:szCs w:val="24"/>
        </w:rPr>
        <w:t xml:space="preserve">1.7   </w:t>
      </w:r>
      <w:r>
        <w:rPr>
          <w:rFonts w:hint="eastAsia" w:asciiTheme="minorEastAsia" w:hAnsiTheme="minorEastAsia" w:eastAsiaTheme="minorEastAsia"/>
          <w:sz w:val="24"/>
          <w:szCs w:val="24"/>
        </w:rPr>
        <w:t>具有履行合同所必需的设备和专业技术能力承诺函格式</w:t>
      </w:r>
      <w:bookmarkEnd w:id="508"/>
      <w:bookmarkEnd w:id="509"/>
      <w:bookmarkEnd w:id="510"/>
      <w:bookmarkEnd w:id="511"/>
      <w:bookmarkEnd w:id="512"/>
      <w:bookmarkEnd w:id="513"/>
      <w:bookmarkEnd w:id="514"/>
      <w:bookmarkEnd w:id="515"/>
    </w:p>
    <w:p>
      <w:pPr>
        <w:pStyle w:val="7"/>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bookmarkStart w:id="516" w:name="_Toc493956056"/>
      <w:r>
        <w:rPr>
          <w:rFonts w:hint="eastAsia" w:asciiTheme="minorEastAsia" w:hAnsiTheme="minorEastAsia" w:eastAsiaTheme="minorEastAsia"/>
          <w:b/>
          <w:sz w:val="32"/>
          <w:szCs w:val="32"/>
        </w:rPr>
        <w:t>具有履行合同所必需设备和专业技术能力的承诺函</w:t>
      </w:r>
    </w:p>
    <w:p>
      <w:pPr>
        <w:snapToGrid w:val="0"/>
        <w:spacing w:line="360" w:lineRule="auto"/>
        <w:rPr>
          <w:rFonts w:cs="宋体" w:asciiTheme="minorEastAsia" w:hAnsiTheme="minorEastAsia"/>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人名称</w:t>
      </w:r>
      <w:r>
        <w:rPr>
          <w:rFonts w:hint="eastAsia" w:asciiTheme="minorEastAsia" w:hAnsiTheme="minorEastAsia" w:eastAsiaTheme="minorEastAsia"/>
          <w:sz w:val="24"/>
          <w:u w:val="single"/>
        </w:rPr>
        <w:t>）</w:t>
      </w:r>
      <w:r>
        <w:rPr>
          <w:rFonts w:hint="eastAsia" w:asciiTheme="minorEastAsia" w:hAnsiTheme="minorEastAsia" w:eastAsiaTheme="minorEastAsia"/>
          <w:sz w:val="24"/>
        </w:rPr>
        <w:t xml:space="preserve">    ：</w:t>
      </w: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承诺具有履行合同所必需设备和专业技术能力。如有虚假，招标人可取消我方任何资格（投标/中标/签订合同），我方对此无任何异议。</w:t>
      </w:r>
    </w:p>
    <w:p>
      <w:pPr>
        <w:pStyle w:val="140"/>
        <w:spacing w:line="360" w:lineRule="auto"/>
        <w:ind w:firstLine="420"/>
        <w:rPr>
          <w:rFonts w:asciiTheme="minorEastAsia" w:hAnsiTheme="minorEastAsia" w:eastAsiaTheme="minorEastAsia"/>
          <w:sz w:val="24"/>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sectPr>
          <w:pgSz w:w="11906" w:h="16838"/>
          <w:pgMar w:top="1440" w:right="1440" w:bottom="1440" w:left="1440" w:header="851" w:footer="851" w:gutter="0"/>
          <w:cols w:space="720" w:num="1"/>
          <w:docGrid w:linePitch="312" w:charSpace="0"/>
        </w:sectPr>
      </w:pPr>
      <w:r>
        <w:rPr>
          <w:rFonts w:asciiTheme="minorEastAsia" w:hAnsiTheme="minorEastAsia" w:eastAsiaTheme="minorEastAsia"/>
          <w:sz w:val="24"/>
          <w:szCs w:val="21"/>
        </w:rPr>
        <w:t>日      期：</w:t>
      </w:r>
    </w:p>
    <w:p>
      <w:pPr>
        <w:pStyle w:val="7"/>
        <w:spacing w:line="360" w:lineRule="auto"/>
        <w:ind w:firstLine="0"/>
        <w:jc w:val="left"/>
        <w:rPr>
          <w:rFonts w:asciiTheme="minorEastAsia" w:hAnsiTheme="minorEastAsia" w:eastAsiaTheme="minorEastAsia"/>
          <w:spacing w:val="6"/>
          <w:sz w:val="24"/>
          <w:szCs w:val="24"/>
        </w:rPr>
      </w:pPr>
      <w:bookmarkStart w:id="517" w:name="_Toc530551882"/>
      <w:bookmarkStart w:id="518" w:name="_Toc531359049"/>
    </w:p>
    <w:p>
      <w:pPr>
        <w:pStyle w:val="6"/>
        <w:keepNext w:val="0"/>
        <w:keepLines w:val="0"/>
        <w:spacing w:before="0" w:after="0"/>
        <w:ind w:firstLine="0" w:firstLineChars="0"/>
        <w:jc w:val="left"/>
        <w:rPr>
          <w:rFonts w:asciiTheme="minorEastAsia" w:hAnsiTheme="minorEastAsia" w:eastAsiaTheme="minorEastAsia"/>
          <w:sz w:val="24"/>
          <w:szCs w:val="24"/>
        </w:rPr>
      </w:pPr>
      <w:bookmarkStart w:id="519" w:name="_Toc34895594"/>
      <w:bookmarkStart w:id="520" w:name="_Toc35851437"/>
      <w:bookmarkStart w:id="521" w:name="_Toc58398445"/>
      <w:bookmarkStart w:id="522" w:name="_Toc24727"/>
      <w:bookmarkStart w:id="523" w:name="_Toc58398319"/>
      <w:r>
        <w:rPr>
          <w:rFonts w:asciiTheme="minorEastAsia" w:hAnsiTheme="minorEastAsia" w:eastAsiaTheme="minorEastAsia"/>
          <w:sz w:val="24"/>
          <w:szCs w:val="24"/>
        </w:rPr>
        <w:t>1.</w:t>
      </w:r>
      <w:r>
        <w:rPr>
          <w:rFonts w:hint="eastAsia" w:asciiTheme="minorEastAsia" w:hAnsiTheme="minorEastAsia" w:eastAsiaTheme="minorEastAsia"/>
          <w:sz w:val="24"/>
          <w:szCs w:val="24"/>
        </w:rPr>
        <w:t>8   无重大违法记录声明书</w:t>
      </w:r>
      <w:bookmarkEnd w:id="516"/>
      <w:bookmarkEnd w:id="517"/>
      <w:bookmarkEnd w:id="518"/>
      <w:r>
        <w:rPr>
          <w:rFonts w:hint="eastAsia" w:asciiTheme="minorEastAsia" w:hAnsiTheme="minorEastAsia" w:eastAsiaTheme="minorEastAsia"/>
          <w:sz w:val="24"/>
          <w:szCs w:val="24"/>
        </w:rPr>
        <w:t>格式</w:t>
      </w:r>
      <w:bookmarkEnd w:id="519"/>
      <w:bookmarkEnd w:id="520"/>
      <w:bookmarkEnd w:id="521"/>
      <w:bookmarkEnd w:id="522"/>
      <w:bookmarkEnd w:id="523"/>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无重大违法记录声明书</w:t>
      </w:r>
    </w:p>
    <w:p>
      <w:pPr>
        <w:pStyle w:val="81"/>
        <w:spacing w:line="360" w:lineRule="auto"/>
        <w:rPr>
          <w:rFonts w:asciiTheme="minorEastAsia" w:hAnsiTheme="minorEastAsia" w:eastAsiaTheme="minorEastAsia"/>
          <w:spacing w:val="6"/>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代理机构名称</w:t>
      </w:r>
      <w:r>
        <w:rPr>
          <w:rFonts w:hint="eastAsia" w:asciiTheme="minorEastAsia" w:hAnsiTheme="minorEastAsia" w:eastAsiaTheme="minorEastAsia"/>
          <w:sz w:val="24"/>
          <w:u w:val="single"/>
        </w:rPr>
        <w:t>）</w:t>
      </w:r>
      <w:r>
        <w:rPr>
          <w:rFonts w:hint="eastAsia" w:asciiTheme="minorEastAsia" w:hAnsiTheme="minorEastAsia" w:eastAsiaTheme="minorEastAsia"/>
          <w:spacing w:val="6"/>
          <w:sz w:val="24"/>
        </w:rPr>
        <w:t>：</w:t>
      </w:r>
    </w:p>
    <w:p>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 xml:space="preserve"> 我方参与的</w:t>
      </w:r>
      <w:r>
        <w:rPr>
          <w:rFonts w:hint="eastAsia" w:asciiTheme="minorEastAsia" w:hAnsiTheme="minorEastAsia" w:eastAsiaTheme="minorEastAsia"/>
          <w:spacing w:val="6"/>
          <w:sz w:val="24"/>
          <w:u w:val="single"/>
        </w:rPr>
        <w:t xml:space="preserve">     （项目名称）（项目编号）（标项）    </w:t>
      </w:r>
      <w:r>
        <w:rPr>
          <w:rFonts w:hint="eastAsia" w:asciiTheme="minorEastAsia" w:hAnsiTheme="minorEastAsia" w:eastAsiaTheme="minorEastAsia"/>
          <w:spacing w:val="6"/>
          <w:sz w:val="24"/>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ab/>
      </w:r>
      <w:r>
        <w:rPr>
          <w:rFonts w:hint="eastAsia" w:asciiTheme="minorEastAsia" w:hAnsiTheme="minorEastAsia" w:eastAsiaTheme="minorEastAsia"/>
          <w:spacing w:val="6"/>
          <w:sz w:val="24"/>
        </w:rPr>
        <w:t>特此声明。</w:t>
      </w:r>
      <w:bookmarkStart w:id="524" w:name="_Toc500333505"/>
      <w:bookmarkStart w:id="525" w:name="_Toc523398458"/>
      <w:bookmarkStart w:id="526" w:name="_Toc531359051"/>
    </w:p>
    <w:p>
      <w:pPr>
        <w:pStyle w:val="81"/>
        <w:spacing w:line="360" w:lineRule="auto"/>
        <w:ind w:firstLine="504" w:firstLineChars="200"/>
        <w:rPr>
          <w:rFonts w:asciiTheme="minorEastAsia" w:hAnsiTheme="minorEastAsia" w:eastAsiaTheme="minorEastAsia"/>
          <w:spacing w:val="6"/>
          <w:sz w:val="24"/>
        </w:rPr>
      </w:pP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6"/>
        <w:keepNext w:val="0"/>
        <w:keepLines w:val="0"/>
        <w:spacing w:before="0" w:after="0"/>
        <w:ind w:firstLine="0" w:firstLineChars="0"/>
        <w:jc w:val="left"/>
        <w:rPr>
          <w:rFonts w:asciiTheme="minorEastAsia" w:hAnsiTheme="minorEastAsia" w:eastAsiaTheme="minorEastAsia"/>
          <w:sz w:val="24"/>
          <w:szCs w:val="24"/>
        </w:rPr>
      </w:pPr>
      <w:bookmarkStart w:id="527" w:name="_Toc58398320"/>
      <w:bookmarkStart w:id="528" w:name="_Toc35851439"/>
      <w:bookmarkStart w:id="529" w:name="_Toc34895597"/>
      <w:bookmarkStart w:id="530" w:name="_Toc531359053"/>
      <w:bookmarkStart w:id="531" w:name="_Toc58398446"/>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bookmarkStart w:id="532" w:name="_Toc531359052"/>
      <w:bookmarkStart w:id="533" w:name="_Toc96338159"/>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bookmarkStart w:id="534" w:name="_Toc646"/>
      <w:r>
        <w:rPr>
          <w:rFonts w:hint="eastAsia" w:asciiTheme="minorEastAsia" w:hAnsiTheme="minorEastAsia" w:eastAsiaTheme="minorEastAsia"/>
          <w:sz w:val="24"/>
          <w:szCs w:val="24"/>
        </w:rPr>
        <w:t xml:space="preserve">1.9    </w:t>
      </w:r>
      <w:bookmarkEnd w:id="532"/>
      <w:r>
        <w:rPr>
          <w:rFonts w:hint="eastAsia" w:asciiTheme="minorEastAsia" w:hAnsiTheme="minorEastAsia" w:eastAsiaTheme="minorEastAsia"/>
          <w:sz w:val="24"/>
          <w:szCs w:val="24"/>
        </w:rPr>
        <w:t>特定资格条件证明材料附件</w:t>
      </w:r>
      <w:bookmarkEnd w:id="534"/>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pPr>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1.10    联合体协议书格式</w:t>
      </w:r>
    </w:p>
    <w:p>
      <w:pPr>
        <w:pStyle w:val="7"/>
        <w:spacing w:line="360" w:lineRule="auto"/>
        <w:ind w:firstLine="0"/>
        <w:rPr>
          <w:rFonts w:ascii="仿宋_GB2312" w:eastAsia="仿宋_GB2312"/>
          <w:color w:val="000000"/>
        </w:rPr>
      </w:pPr>
    </w:p>
    <w:p>
      <w:pPr>
        <w:pStyle w:val="7"/>
        <w:spacing w:line="360" w:lineRule="auto"/>
        <w:ind w:firstLine="0"/>
        <w:jc w:val="center"/>
        <w:rPr>
          <w:rFonts w:ascii="宋体" w:hAnsi="宋体" w:cs="宋体"/>
          <w:b/>
          <w:color w:val="000000"/>
          <w:sz w:val="32"/>
          <w:szCs w:val="32"/>
        </w:rPr>
      </w:pPr>
      <w:r>
        <w:rPr>
          <w:rFonts w:hint="eastAsia" w:ascii="宋体" w:hAnsi="宋体" w:cs="宋体"/>
          <w:b/>
          <w:color w:val="000000"/>
          <w:sz w:val="32"/>
          <w:szCs w:val="32"/>
        </w:rPr>
        <w:t>联合体协议书</w:t>
      </w:r>
    </w:p>
    <w:p>
      <w:pPr>
        <w:pStyle w:val="27"/>
        <w:spacing w:line="312" w:lineRule="auto"/>
        <w:rPr>
          <w:rFonts w:hAnsi="宋体" w:cs="宋体"/>
          <w:sz w:val="24"/>
          <w:szCs w:val="24"/>
        </w:rPr>
      </w:pPr>
      <w:r>
        <w:rPr>
          <w:rFonts w:hint="eastAsia" w:hAnsi="宋体" w:cs="宋体"/>
          <w:sz w:val="24"/>
          <w:szCs w:val="24"/>
        </w:rPr>
        <w:t>甲方：</w:t>
      </w:r>
    </w:p>
    <w:p>
      <w:pPr>
        <w:pStyle w:val="27"/>
        <w:spacing w:line="312" w:lineRule="auto"/>
        <w:rPr>
          <w:rFonts w:hAnsi="宋体" w:cs="宋体"/>
          <w:sz w:val="24"/>
          <w:szCs w:val="24"/>
        </w:rPr>
      </w:pPr>
      <w:r>
        <w:rPr>
          <w:rFonts w:hint="eastAsia" w:hAnsi="宋体" w:cs="宋体"/>
          <w:sz w:val="24"/>
          <w:szCs w:val="24"/>
        </w:rPr>
        <w:t>乙方：</w:t>
      </w:r>
    </w:p>
    <w:p>
      <w:pPr>
        <w:pStyle w:val="27"/>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pPr>
        <w:pStyle w:val="27"/>
        <w:spacing w:line="312" w:lineRule="auto"/>
        <w:ind w:left="105" w:leftChars="50" w:firstLine="360" w:firstLineChars="150"/>
        <w:rPr>
          <w:rFonts w:hAnsi="宋体" w:cs="宋体"/>
          <w:sz w:val="24"/>
          <w:szCs w:val="24"/>
        </w:rPr>
      </w:pPr>
      <w:r>
        <w:rPr>
          <w:rFonts w:hint="eastAsia" w:hAnsi="宋体" w:cs="宋体"/>
          <w:sz w:val="24"/>
          <w:szCs w:val="24"/>
        </w:rPr>
        <w:t>各方经协商，就响应</w:t>
      </w:r>
      <w:r>
        <w:rPr>
          <w:rFonts w:hint="eastAsia" w:hAnsi="宋体" w:cs="宋体"/>
          <w:color w:val="0000FF"/>
          <w:sz w:val="24"/>
          <w:szCs w:val="24"/>
          <w:u w:val="single"/>
        </w:rPr>
        <w:t xml:space="preserve"> </w:t>
      </w:r>
      <w:r>
        <w:rPr>
          <w:rFonts w:hint="eastAsia" w:hAnsi="宋体" w:cs="宋体"/>
          <w:i/>
          <w:color w:val="0000FF"/>
          <w:sz w:val="24"/>
          <w:szCs w:val="24"/>
          <w:u w:val="single"/>
        </w:rPr>
        <w:t>（采购代理机构名称）</w:t>
      </w:r>
      <w:r>
        <w:rPr>
          <w:rFonts w:hint="eastAsia" w:hAnsi="宋体" w:cs="宋体"/>
          <w:color w:val="0000FF"/>
          <w:sz w:val="24"/>
          <w:szCs w:val="24"/>
          <w:u w:val="single"/>
        </w:rPr>
        <w:t xml:space="preserve"> </w:t>
      </w:r>
      <w:r>
        <w:rPr>
          <w:rFonts w:hint="eastAsia" w:hAnsi="宋体" w:cs="宋体"/>
          <w:sz w:val="24"/>
          <w:szCs w:val="24"/>
        </w:rPr>
        <w:t>组织实施的</w:t>
      </w:r>
      <w:r>
        <w:rPr>
          <w:rFonts w:hint="eastAsia" w:hAnsi="宋体" w:cs="宋体"/>
          <w:sz w:val="24"/>
          <w:szCs w:val="24"/>
          <w:u w:val="single"/>
        </w:rPr>
        <w:t xml:space="preserve">  </w:t>
      </w:r>
      <w:r>
        <w:rPr>
          <w:rFonts w:hint="eastAsia" w:hAnsi="宋体" w:cs="宋体"/>
          <w:i/>
          <w:color w:val="0000FF"/>
          <w:sz w:val="24"/>
          <w:szCs w:val="24"/>
          <w:u w:val="single"/>
        </w:rPr>
        <w:t>（项目名称）（项目编号）（标项）</w:t>
      </w:r>
      <w:r>
        <w:rPr>
          <w:rFonts w:hint="eastAsia" w:hAnsi="宋体" w:cs="宋体"/>
          <w:sz w:val="24"/>
          <w:szCs w:val="24"/>
          <w:u w:val="single"/>
        </w:rPr>
        <w:t xml:space="preserve">  </w:t>
      </w:r>
      <w:r>
        <w:rPr>
          <w:rFonts w:hint="eastAsia" w:hAnsi="宋体" w:cs="宋体"/>
          <w:sz w:val="24"/>
          <w:szCs w:val="24"/>
        </w:rPr>
        <w:t>的采购活动联合参与采购之事宜，达成如下协议：</w:t>
      </w:r>
    </w:p>
    <w:p>
      <w:pPr>
        <w:pStyle w:val="27"/>
        <w:spacing w:line="312" w:lineRule="auto"/>
        <w:ind w:firstLine="480" w:firstLineChars="200"/>
        <w:rPr>
          <w:rFonts w:hAnsi="宋体" w:cs="宋体"/>
          <w:sz w:val="24"/>
          <w:szCs w:val="24"/>
        </w:rPr>
      </w:pPr>
      <w:r>
        <w:rPr>
          <w:rFonts w:hint="eastAsia" w:hAnsi="宋体" w:cs="宋体"/>
          <w:sz w:val="24"/>
          <w:szCs w:val="24"/>
        </w:rPr>
        <w:t>一、各方一致决定，以</w:t>
      </w:r>
      <w:r>
        <w:rPr>
          <w:rFonts w:hint="eastAsia" w:hAnsi="宋体" w:cs="宋体"/>
          <w:sz w:val="24"/>
          <w:szCs w:val="24"/>
          <w:u w:val="single"/>
        </w:rPr>
        <w:t xml:space="preserve">                           </w:t>
      </w:r>
      <w:r>
        <w:rPr>
          <w:rFonts w:hint="eastAsia" w:hAnsi="宋体" w:cs="宋体"/>
          <w:sz w:val="24"/>
          <w:szCs w:val="24"/>
        </w:rPr>
        <w:t>为主办人进行采购活动，并按照采购文件的规定提交采购响应文件。</w:t>
      </w:r>
    </w:p>
    <w:p>
      <w:pPr>
        <w:pStyle w:val="27"/>
        <w:spacing w:line="312" w:lineRule="auto"/>
        <w:ind w:firstLine="480" w:firstLineChars="200"/>
        <w:rPr>
          <w:rFonts w:hAnsi="宋体" w:cs="宋体"/>
          <w:sz w:val="24"/>
          <w:szCs w:val="24"/>
        </w:rPr>
      </w:pPr>
      <w:r>
        <w:rPr>
          <w:rFonts w:hint="eastAsia" w:hAnsi="宋体" w:cs="宋体"/>
          <w:sz w:val="24"/>
          <w:szCs w:val="24"/>
        </w:rPr>
        <w:t>二、在本次采购过程中，主办人的</w:t>
      </w:r>
      <w:r>
        <w:rPr>
          <w:rFonts w:hint="eastAsia" w:hAnsi="宋体" w:cs="宋体"/>
          <w:i/>
          <w:color w:val="0000FF"/>
          <w:sz w:val="24"/>
          <w:szCs w:val="24"/>
          <w:u w:val="single"/>
        </w:rPr>
        <w:t>（法定代表人或委托代理人）</w:t>
      </w:r>
      <w:r>
        <w:rPr>
          <w:rFonts w:hint="eastAsia" w:hAnsi="宋体" w:cs="宋体"/>
          <w:sz w:val="24"/>
          <w:szCs w:val="24"/>
        </w:rPr>
        <w:t>根据采购文件规定及采购内容而对</w:t>
      </w:r>
      <w:r>
        <w:rPr>
          <w:rFonts w:hint="eastAsia" w:hAnsi="宋体" w:cs="宋体"/>
          <w:i/>
          <w:color w:val="0000FF"/>
          <w:sz w:val="24"/>
          <w:szCs w:val="24"/>
          <w:u w:val="single"/>
        </w:rPr>
        <w:t>（采购代理机构名称）</w:t>
      </w:r>
      <w:r>
        <w:rPr>
          <w:rFonts w:hint="eastAsia" w:hAnsi="宋体" w:cs="宋体"/>
          <w:sz w:val="24"/>
          <w:szCs w:val="24"/>
        </w:rPr>
        <w:t>和采购人所作的任何合法承诺，包括书面澄清及响应等均对联合体各方产生约束力。如果中标（或成交）并签订合同，则联合体各方将共同履行对</w:t>
      </w:r>
      <w:r>
        <w:rPr>
          <w:rFonts w:hint="eastAsia" w:hAnsi="宋体" w:cs="宋体"/>
          <w:i/>
          <w:color w:val="0000FF"/>
          <w:sz w:val="24"/>
          <w:szCs w:val="24"/>
          <w:u w:val="single"/>
        </w:rPr>
        <w:t>（采购代理机构名称）</w:t>
      </w:r>
      <w:r>
        <w:rPr>
          <w:rFonts w:hint="eastAsia" w:hAnsi="宋体" w:cs="宋体"/>
          <w:sz w:val="24"/>
          <w:szCs w:val="24"/>
        </w:rPr>
        <w:t>和采购人所负有的全部义务并就采购合同约定的事项对采购人承担连带责任。</w:t>
      </w:r>
    </w:p>
    <w:p>
      <w:pPr>
        <w:pStyle w:val="27"/>
        <w:spacing w:line="312" w:lineRule="auto"/>
        <w:ind w:firstLine="480" w:firstLineChars="200"/>
        <w:rPr>
          <w:rFonts w:hAnsi="宋体" w:cs="宋体"/>
          <w:sz w:val="24"/>
          <w:szCs w:val="24"/>
        </w:rPr>
      </w:pPr>
      <w:r>
        <w:rPr>
          <w:rFonts w:hint="eastAsia" w:hAnsi="宋体" w:cs="宋体"/>
          <w:sz w:val="24"/>
          <w:szCs w:val="24"/>
        </w:rPr>
        <w:t>三、联合体其余各方保证对主办人为响应本次采购而提供的产品和服务提供全部质量保证及售后服务支持。</w:t>
      </w:r>
    </w:p>
    <w:p>
      <w:pPr>
        <w:pStyle w:val="27"/>
        <w:spacing w:line="312" w:lineRule="auto"/>
        <w:ind w:firstLine="480" w:firstLineChars="200"/>
        <w:rPr>
          <w:rFonts w:hAnsi="宋体" w:cs="宋体"/>
          <w:sz w:val="24"/>
          <w:szCs w:val="24"/>
        </w:rPr>
      </w:pPr>
      <w:r>
        <w:rPr>
          <w:rFonts w:hint="eastAsia" w:hAnsi="宋体" w:cs="宋体"/>
          <w:sz w:val="24"/>
          <w:szCs w:val="24"/>
        </w:rPr>
        <w:t>四、本次联合体中</w:t>
      </w:r>
    </w:p>
    <w:p>
      <w:pPr>
        <w:pStyle w:val="27"/>
        <w:spacing w:line="312" w:lineRule="auto"/>
        <w:ind w:firstLine="480" w:firstLineChars="200"/>
        <w:rPr>
          <w:rFonts w:hAnsi="宋体" w:cs="宋体"/>
          <w:sz w:val="24"/>
          <w:szCs w:val="24"/>
        </w:rPr>
      </w:pPr>
      <w:r>
        <w:rPr>
          <w:rFonts w:hint="eastAsia" w:hAnsi="宋体" w:cs="宋体"/>
          <w:sz w:val="24"/>
          <w:szCs w:val="24"/>
        </w:rPr>
        <w:t>甲方承担的工作和义务为:</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乙方承担的工作和义务为：</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pPr>
        <w:pStyle w:val="27"/>
        <w:spacing w:line="312" w:lineRule="auto"/>
        <w:ind w:firstLine="480" w:firstLineChars="200"/>
        <w:rPr>
          <w:rFonts w:hAnsi="宋体" w:cs="宋体"/>
          <w:sz w:val="24"/>
          <w:szCs w:val="24"/>
        </w:rPr>
      </w:pPr>
      <w:r>
        <w:rPr>
          <w:rFonts w:hint="eastAsia" w:hAnsi="宋体" w:cs="宋体"/>
          <w:sz w:val="24"/>
          <w:szCs w:val="24"/>
        </w:rPr>
        <w:t>五、中小企业合同金额达到</w:t>
      </w:r>
      <w:r>
        <w:rPr>
          <w:rFonts w:hint="eastAsia" w:hAnsi="宋体" w:cs="宋体"/>
          <w:sz w:val="24"/>
          <w:szCs w:val="24"/>
          <w:u w:val="single"/>
        </w:rPr>
        <w:t xml:space="preserve">   </w:t>
      </w:r>
      <w:r>
        <w:rPr>
          <w:rFonts w:hint="eastAsia" w:hAnsi="宋体" w:cs="宋体"/>
          <w:sz w:val="24"/>
          <w:szCs w:val="24"/>
        </w:rPr>
        <w:t>%，小微企业合同金额达到</w:t>
      </w:r>
      <w:r>
        <w:rPr>
          <w:rFonts w:hint="eastAsia" w:hAnsi="宋体" w:cs="宋体"/>
          <w:sz w:val="24"/>
          <w:szCs w:val="24"/>
          <w:u w:val="single"/>
        </w:rPr>
        <w:t xml:space="preserve">   </w:t>
      </w:r>
      <w:r>
        <w:rPr>
          <w:rFonts w:hint="eastAsia" w:hAnsi="宋体" w:cs="宋体"/>
          <w:sz w:val="24"/>
          <w:szCs w:val="24"/>
        </w:rPr>
        <w:t>%。</w:t>
      </w:r>
    </w:p>
    <w:p>
      <w:pPr>
        <w:pStyle w:val="27"/>
        <w:spacing w:line="312" w:lineRule="auto"/>
        <w:ind w:firstLine="480" w:firstLineChars="200"/>
        <w:rPr>
          <w:rFonts w:hAnsi="宋体" w:cs="宋体"/>
          <w:sz w:val="24"/>
          <w:szCs w:val="24"/>
        </w:rPr>
      </w:pPr>
      <w:r>
        <w:rPr>
          <w:rFonts w:hint="eastAsia" w:hAnsi="宋体" w:cs="宋体"/>
          <w:sz w:val="24"/>
          <w:szCs w:val="24"/>
        </w:rPr>
        <w:t>六、如果中标，联合体各成员方共同与采购人签订合同，并就采购合同约定的事项对采购人承担连带责任。</w:t>
      </w:r>
    </w:p>
    <w:p>
      <w:pPr>
        <w:pStyle w:val="27"/>
        <w:spacing w:line="312" w:lineRule="auto"/>
        <w:ind w:firstLine="480" w:firstLineChars="200"/>
        <w:rPr>
          <w:rFonts w:hAnsi="宋体" w:cs="宋体"/>
          <w:sz w:val="24"/>
          <w:szCs w:val="24"/>
        </w:rPr>
      </w:pPr>
      <w:r>
        <w:rPr>
          <w:rFonts w:hint="eastAsia" w:hAnsi="宋体" w:cs="宋体"/>
          <w:sz w:val="24"/>
          <w:szCs w:val="24"/>
        </w:rPr>
        <w:t>七、本协议提交</w:t>
      </w:r>
      <w:r>
        <w:rPr>
          <w:rFonts w:hint="eastAsia" w:hAnsi="宋体" w:cs="宋体"/>
          <w:i/>
          <w:color w:val="0000FF"/>
          <w:sz w:val="24"/>
          <w:szCs w:val="24"/>
          <w:u w:val="single"/>
        </w:rPr>
        <w:t>（采购人名称）</w:t>
      </w:r>
      <w:r>
        <w:rPr>
          <w:rFonts w:hint="eastAsia" w:hAnsi="宋体" w:cs="宋体"/>
          <w:sz w:val="24"/>
          <w:szCs w:val="24"/>
        </w:rPr>
        <w:t>后，联合体各方不得以任何形式对上述实质内容进行修改或撤销。</w:t>
      </w:r>
    </w:p>
    <w:p>
      <w:pPr>
        <w:pStyle w:val="27"/>
        <w:spacing w:line="312" w:lineRule="auto"/>
        <w:ind w:firstLine="480" w:firstLineChars="200"/>
        <w:rPr>
          <w:rFonts w:hAnsi="宋体" w:cs="宋体"/>
          <w:sz w:val="24"/>
          <w:szCs w:val="24"/>
        </w:rPr>
      </w:pPr>
      <w:r>
        <w:rPr>
          <w:rFonts w:hint="eastAsia" w:hAnsi="宋体" w:cs="宋体"/>
          <w:sz w:val="24"/>
          <w:szCs w:val="24"/>
        </w:rPr>
        <w:t>八、有关本次联合体的其他事宜：</w:t>
      </w:r>
    </w:p>
    <w:p>
      <w:pPr>
        <w:pStyle w:val="27"/>
        <w:spacing w:line="312" w:lineRule="auto"/>
        <w:ind w:firstLine="480" w:firstLineChars="200"/>
        <w:rPr>
          <w:rFonts w:hAnsi="宋体" w:cs="宋体"/>
          <w:sz w:val="24"/>
          <w:szCs w:val="24"/>
        </w:rPr>
      </w:pPr>
      <w:r>
        <w:rPr>
          <w:rFonts w:hint="eastAsia" w:hAnsi="宋体" w:cs="宋体"/>
          <w:sz w:val="24"/>
          <w:szCs w:val="24"/>
        </w:rPr>
        <w:t>1、联合体各方不再单独参加或者与其他供应商另外组成联合体参加同一合同项下的政府采购活动。</w:t>
      </w:r>
    </w:p>
    <w:p>
      <w:pPr>
        <w:pStyle w:val="27"/>
        <w:spacing w:line="312" w:lineRule="auto"/>
        <w:ind w:firstLine="480" w:firstLineChars="200"/>
        <w:rPr>
          <w:rFonts w:hAnsi="宋体" w:cs="宋体"/>
          <w:sz w:val="24"/>
          <w:szCs w:val="24"/>
        </w:rPr>
      </w:pPr>
      <w:r>
        <w:rPr>
          <w:rFonts w:hint="eastAsia" w:hAnsi="宋体" w:cs="宋体"/>
          <w:sz w:val="24"/>
          <w:szCs w:val="24"/>
        </w:rPr>
        <w:t>2、联合体中有同类资质的各方按照联合体分工承担相同工作的，按照资质等级较低的供应商确定资质等级。</w:t>
      </w:r>
    </w:p>
    <w:p>
      <w:pPr>
        <w:pStyle w:val="27"/>
        <w:spacing w:line="312" w:lineRule="auto"/>
        <w:ind w:firstLine="480" w:firstLineChars="200"/>
        <w:rPr>
          <w:rFonts w:hAnsi="宋体" w:cs="宋体"/>
          <w:sz w:val="24"/>
          <w:szCs w:val="24"/>
        </w:rPr>
      </w:pPr>
      <w:r>
        <w:rPr>
          <w:rFonts w:hint="eastAsia" w:hAnsi="宋体" w:cs="宋体"/>
          <w:sz w:val="24"/>
          <w:szCs w:val="24"/>
        </w:rPr>
        <w:t>3、本协议提交采购人、采购机构后，联合体各方不得以任何形式对上述内容进行修改或撤销。</w:t>
      </w:r>
    </w:p>
    <w:p>
      <w:pPr>
        <w:pStyle w:val="27"/>
        <w:spacing w:line="312" w:lineRule="auto"/>
        <w:ind w:firstLine="480" w:firstLineChars="200"/>
        <w:rPr>
          <w:rFonts w:hAnsi="宋体" w:cs="宋体"/>
          <w:sz w:val="24"/>
          <w:szCs w:val="24"/>
        </w:rPr>
      </w:pPr>
      <w:r>
        <w:rPr>
          <w:rFonts w:hint="eastAsia" w:hAnsi="宋体" w:cs="宋体"/>
          <w:sz w:val="24"/>
          <w:szCs w:val="24"/>
        </w:rPr>
        <w:t>九、本协议一式</w:t>
      </w:r>
      <w:r>
        <w:rPr>
          <w:rFonts w:hint="eastAsia" w:hAnsi="宋体" w:cs="宋体"/>
          <w:sz w:val="24"/>
          <w:szCs w:val="24"/>
          <w:u w:val="single"/>
        </w:rPr>
        <w:t xml:space="preserve">   </w:t>
      </w:r>
      <w:r>
        <w:rPr>
          <w:rFonts w:hint="eastAsia" w:hAnsi="宋体" w:cs="宋体"/>
          <w:sz w:val="24"/>
          <w:szCs w:val="24"/>
        </w:rPr>
        <w:t>份，签约各方各持一份，提交</w:t>
      </w:r>
      <w:r>
        <w:rPr>
          <w:rFonts w:hint="eastAsia" w:hAnsi="宋体" w:cs="宋体"/>
          <w:i/>
          <w:color w:val="0000FF"/>
          <w:sz w:val="24"/>
          <w:szCs w:val="24"/>
          <w:u w:val="single"/>
        </w:rPr>
        <w:t>（采购代理机构名称）</w:t>
      </w:r>
      <w:r>
        <w:rPr>
          <w:rFonts w:hint="eastAsia" w:hAnsi="宋体" w:cs="宋体"/>
          <w:sz w:val="24"/>
          <w:szCs w:val="24"/>
        </w:rPr>
        <w:t>一份。</w:t>
      </w:r>
    </w:p>
    <w:tbl>
      <w:tblPr>
        <w:tblStyle w:val="49"/>
        <w:tblW w:w="0" w:type="auto"/>
        <w:jc w:val="center"/>
        <w:tblLayout w:type="fixed"/>
        <w:tblCellMar>
          <w:top w:w="0" w:type="dxa"/>
          <w:left w:w="108" w:type="dxa"/>
          <w:bottom w:w="0" w:type="dxa"/>
          <w:right w:w="108" w:type="dxa"/>
        </w:tblCellMar>
      </w:tblPr>
      <w:tblGrid>
        <w:gridCol w:w="4264"/>
        <w:gridCol w:w="4264"/>
      </w:tblGrid>
      <w:tr>
        <w:trPr>
          <w:jc w:val="center"/>
        </w:trPr>
        <w:tc>
          <w:tcPr>
            <w:tcW w:w="4264" w:type="dxa"/>
          </w:tcPr>
          <w:p>
            <w:pPr>
              <w:pStyle w:val="27"/>
              <w:spacing w:line="312" w:lineRule="auto"/>
              <w:jc w:val="left"/>
              <w:rPr>
                <w:rFonts w:hAnsi="宋体" w:cs="宋体"/>
                <w:sz w:val="24"/>
                <w:szCs w:val="24"/>
              </w:rPr>
            </w:pPr>
            <w:r>
              <w:rPr>
                <w:rFonts w:hint="eastAsia" w:hAnsi="宋体" w:cs="宋体"/>
                <w:sz w:val="24"/>
                <w:szCs w:val="24"/>
              </w:rPr>
              <w:t>甲方单位：          （公章）</w:t>
            </w:r>
          </w:p>
          <w:p>
            <w:pPr>
              <w:pStyle w:val="27"/>
              <w:spacing w:line="312" w:lineRule="auto"/>
              <w:jc w:val="left"/>
              <w:rPr>
                <w:rFonts w:hAnsi="宋体" w:cs="宋体"/>
                <w:sz w:val="24"/>
                <w:szCs w:val="24"/>
              </w:rPr>
            </w:pPr>
            <w:r>
              <w:rPr>
                <w:rFonts w:hint="eastAsia" w:hAnsi="宋体" w:cs="宋体"/>
                <w:sz w:val="24"/>
                <w:szCs w:val="24"/>
              </w:rPr>
              <w:t>法定代表人或委托代理人：</w:t>
            </w:r>
          </w:p>
          <w:p>
            <w:pPr>
              <w:pStyle w:val="27"/>
              <w:spacing w:line="312" w:lineRule="auto"/>
              <w:jc w:val="left"/>
              <w:rPr>
                <w:rFonts w:hAnsi="宋体" w:cs="宋体"/>
                <w:sz w:val="24"/>
                <w:szCs w:val="24"/>
              </w:rPr>
            </w:pPr>
            <w:r>
              <w:rPr>
                <w:rFonts w:hint="eastAsia" w:hAnsi="宋体" w:cs="宋体"/>
                <w:sz w:val="24"/>
                <w:szCs w:val="24"/>
              </w:rPr>
              <w:t>（签字或盖章）</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日期：    年   月   日</w:t>
            </w:r>
          </w:p>
        </w:tc>
        <w:tc>
          <w:tcPr>
            <w:tcW w:w="4264" w:type="dxa"/>
          </w:tcPr>
          <w:p>
            <w:pPr>
              <w:pStyle w:val="27"/>
              <w:spacing w:line="312" w:lineRule="auto"/>
              <w:rPr>
                <w:rFonts w:hAnsi="宋体" w:cs="宋体"/>
                <w:sz w:val="24"/>
                <w:szCs w:val="24"/>
              </w:rPr>
            </w:pPr>
            <w:r>
              <w:rPr>
                <w:rFonts w:hint="eastAsia" w:hAnsi="宋体" w:cs="宋体"/>
                <w:sz w:val="24"/>
                <w:szCs w:val="24"/>
              </w:rPr>
              <w:t>乙方单位：           （公章）</w:t>
            </w:r>
          </w:p>
          <w:p>
            <w:pPr>
              <w:pStyle w:val="27"/>
              <w:spacing w:line="312" w:lineRule="auto"/>
              <w:rPr>
                <w:rFonts w:hAnsi="宋体" w:cs="宋体"/>
                <w:sz w:val="24"/>
                <w:szCs w:val="24"/>
              </w:rPr>
            </w:pPr>
            <w:r>
              <w:rPr>
                <w:rFonts w:hint="eastAsia" w:hAnsi="宋体" w:cs="宋体"/>
                <w:sz w:val="24"/>
                <w:szCs w:val="24"/>
              </w:rPr>
              <w:t>法定代表人或委托代理人：</w:t>
            </w:r>
          </w:p>
          <w:p>
            <w:pPr>
              <w:pStyle w:val="27"/>
              <w:spacing w:line="312" w:lineRule="auto"/>
              <w:rPr>
                <w:rFonts w:hAnsi="宋体" w:cs="宋体"/>
                <w:sz w:val="24"/>
                <w:szCs w:val="24"/>
              </w:rPr>
            </w:pPr>
            <w:r>
              <w:rPr>
                <w:rFonts w:hint="eastAsia" w:hAnsi="宋体" w:cs="宋体"/>
                <w:sz w:val="24"/>
                <w:szCs w:val="24"/>
              </w:rPr>
              <w:t>（签字或盖章）</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日期：   年   月   日</w:t>
            </w:r>
          </w:p>
        </w:tc>
      </w:tr>
    </w:tbl>
    <w:p>
      <w:pPr>
        <w:pStyle w:val="27"/>
        <w:spacing w:line="312" w:lineRule="auto"/>
        <w:jc w:val="left"/>
        <w:rPr>
          <w:rFonts w:hAnsi="宋体" w:cs="宋体"/>
          <w:b/>
          <w:sz w:val="24"/>
          <w:szCs w:val="24"/>
        </w:rPr>
      </w:pPr>
    </w:p>
    <w:p>
      <w:pPr>
        <w:pStyle w:val="27"/>
        <w:spacing w:line="312" w:lineRule="auto"/>
        <w:jc w:val="left"/>
        <w:rPr>
          <w:rFonts w:hAnsi="宋体" w:cs="宋体"/>
          <w:sz w:val="24"/>
          <w:szCs w:val="24"/>
        </w:rPr>
      </w:pPr>
      <w:r>
        <w:rPr>
          <w:rFonts w:hint="eastAsia" w:hAnsi="宋体" w:cs="宋体"/>
          <w:b/>
          <w:sz w:val="24"/>
          <w:szCs w:val="24"/>
        </w:rPr>
        <w:t>▲注：</w:t>
      </w:r>
      <w:r>
        <w:rPr>
          <w:rFonts w:hint="eastAsia" w:hAnsi="宋体" w:cs="宋体"/>
          <w:sz w:val="24"/>
          <w:szCs w:val="24"/>
        </w:rPr>
        <w:t>1、若是联合体参与磋商的，须提供本协议；</w:t>
      </w:r>
    </w:p>
    <w:p>
      <w:pPr>
        <w:pStyle w:val="80"/>
        <w:spacing w:line="312" w:lineRule="auto"/>
        <w:ind w:left="1095" w:leftChars="350" w:hanging="360" w:hangingChars="150"/>
        <w:jc w:val="left"/>
        <w:rPr>
          <w:rFonts w:hAnsi="宋体" w:eastAsia="宋体" w:cs="宋体"/>
          <w:color w:val="000000"/>
          <w:sz w:val="24"/>
          <w:szCs w:val="24"/>
        </w:rPr>
      </w:pPr>
      <w:r>
        <w:rPr>
          <w:rFonts w:hint="eastAsia" w:hAnsi="宋体" w:eastAsia="宋体" w:cs="宋体"/>
          <w:sz w:val="24"/>
          <w:szCs w:val="24"/>
        </w:rPr>
        <w:t>2、联合体磋商的：联合体各方均需提供营业执照电子文档，法定代表人（或负责人）身份证电子文档，财务会计制度、依法缴纳税收和社会保障资金的承诺函，无重大违法记录声明书等相关材料。</w:t>
      </w: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bookmarkEnd w:id="527"/>
    <w:bookmarkEnd w:id="528"/>
    <w:bookmarkEnd w:id="529"/>
    <w:bookmarkEnd w:id="530"/>
    <w:bookmarkEnd w:id="531"/>
    <w:bookmarkEnd w:id="533"/>
    <w:p>
      <w:pPr>
        <w:pStyle w:val="6"/>
        <w:spacing w:before="0" w:after="0"/>
        <w:ind w:firstLine="0" w:firstLineChars="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 xml:space="preserve">11 </w:t>
      </w:r>
      <w:r>
        <w:rPr>
          <w:rFonts w:asciiTheme="minorEastAsia" w:hAnsiTheme="minorEastAsia" w:eastAsiaTheme="minorEastAsia"/>
          <w:sz w:val="24"/>
          <w:szCs w:val="24"/>
        </w:rPr>
        <w:t xml:space="preserve">   其他</w:t>
      </w:r>
    </w:p>
    <w:p>
      <w:pPr>
        <w:pStyle w:val="80"/>
        <w:spacing w:line="360" w:lineRule="auto"/>
        <w:jc w:val="center"/>
        <w:rPr>
          <w:rFonts w:asciiTheme="minorEastAsia" w:hAnsiTheme="minorEastAsia"/>
          <w:sz w:val="24"/>
          <w:szCs w:val="24"/>
        </w:rPr>
      </w:pPr>
      <w:r>
        <w:rPr>
          <w:rFonts w:hint="eastAsia" w:asciiTheme="minorEastAsia" w:hAnsiTheme="minorEastAsia"/>
          <w:sz w:val="24"/>
          <w:szCs w:val="24"/>
        </w:rPr>
        <w:t>（</w:t>
      </w:r>
      <w:r>
        <w:rPr>
          <w:rFonts w:hint="eastAsia" w:asciiTheme="minorEastAsia" w:hAnsiTheme="minorEastAsia"/>
          <w:sz w:val="24"/>
        </w:rPr>
        <w:t>格式自行设计</w:t>
      </w:r>
      <w:r>
        <w:rPr>
          <w:rFonts w:hint="eastAsia" w:asciiTheme="minorEastAsia" w:hAnsiTheme="minorEastAsia"/>
          <w:sz w:val="24"/>
          <w:szCs w:val="24"/>
        </w:rPr>
        <w:t>）</w:t>
      </w:r>
    </w:p>
    <w:p>
      <w:pPr>
        <w:pStyle w:val="81"/>
        <w:spacing w:line="360" w:lineRule="auto"/>
        <w:jc w:val="center"/>
        <w:rPr>
          <w:rFonts w:asciiTheme="minorEastAsia" w:hAnsiTheme="minorEastAsia" w:eastAsiaTheme="minorEastAsia"/>
          <w:spacing w:val="6"/>
          <w:sz w:val="24"/>
        </w:rPr>
      </w:pPr>
      <w:r>
        <w:rPr>
          <w:rFonts w:hint="eastAsia" w:asciiTheme="minorEastAsia" w:hAnsiTheme="minorEastAsia" w:eastAsiaTheme="minorEastAsia"/>
          <w:spacing w:val="6"/>
          <w:sz w:val="24"/>
        </w:rPr>
        <w:t>（投标人认为有利于其本次投标的其它资格</w:t>
      </w:r>
      <w:r>
        <w:rPr>
          <w:rFonts w:asciiTheme="minorEastAsia" w:hAnsiTheme="minorEastAsia" w:eastAsiaTheme="minorEastAsia"/>
          <w:spacing w:val="6"/>
          <w:sz w:val="24"/>
        </w:rPr>
        <w:t>证明材料</w:t>
      </w:r>
      <w:r>
        <w:rPr>
          <w:rFonts w:hint="eastAsia" w:asciiTheme="minorEastAsia" w:hAnsiTheme="minorEastAsia" w:eastAsiaTheme="minorEastAsia"/>
          <w:spacing w:val="6"/>
          <w:sz w:val="24"/>
        </w:rPr>
        <w:t>等。）</w:t>
      </w: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bookmarkEnd w:id="524"/>
    <w:bookmarkEnd w:id="525"/>
    <w:bookmarkEnd w:id="526"/>
    <w:p>
      <w:pPr>
        <w:pStyle w:val="46"/>
        <w:spacing w:beforeLines="100" w:after="240" w:afterLines="100"/>
        <w:outlineLvl w:val="1"/>
        <w:rPr>
          <w:rFonts w:asciiTheme="minorEastAsia" w:hAnsiTheme="minorEastAsia"/>
          <w:sz w:val="44"/>
          <w:szCs w:val="44"/>
        </w:rPr>
      </w:pPr>
      <w:bookmarkStart w:id="535" w:name="_Toc530551883"/>
      <w:bookmarkStart w:id="536" w:name="_Toc531359054"/>
      <w:bookmarkStart w:id="537" w:name="_Toc493956058"/>
      <w:bookmarkStart w:id="538" w:name="_Toc28433"/>
      <w:r>
        <w:rPr>
          <w:rFonts w:hint="eastAsia" w:asciiTheme="minorEastAsia" w:hAnsiTheme="minorEastAsia"/>
          <w:sz w:val="44"/>
          <w:szCs w:val="44"/>
        </w:rPr>
        <w:t>二 资信商务及技术文</w:t>
      </w:r>
      <w:r>
        <w:rPr>
          <w:rFonts w:asciiTheme="minorEastAsia" w:hAnsiTheme="minorEastAsia"/>
          <w:sz w:val="44"/>
          <w:szCs w:val="44"/>
        </w:rPr>
        <w:t>件</w:t>
      </w:r>
      <w:r>
        <w:rPr>
          <w:rFonts w:hint="eastAsia" w:asciiTheme="minorEastAsia" w:hAnsiTheme="minorEastAsia"/>
          <w:sz w:val="44"/>
          <w:szCs w:val="44"/>
        </w:rPr>
        <w:t>格式</w:t>
      </w:r>
      <w:bookmarkEnd w:id="535"/>
      <w:bookmarkEnd w:id="536"/>
      <w:bookmarkEnd w:id="537"/>
      <w:bookmarkEnd w:id="538"/>
    </w:p>
    <w:p>
      <w:pPr>
        <w:pStyle w:val="192"/>
        <w:jc w:val="left"/>
        <w:rPr>
          <w:rFonts w:asciiTheme="minorEastAsia" w:hAnsiTheme="minorEastAsia" w:eastAsiaTheme="minorEastAsia"/>
          <w:sz w:val="28"/>
          <w:szCs w:val="28"/>
        </w:rPr>
      </w:pPr>
      <w:bookmarkStart w:id="539" w:name="_Toc531359055"/>
      <w:bookmarkStart w:id="540" w:name="_Toc530551884"/>
      <w:bookmarkStart w:id="541" w:name="_Toc493956059"/>
    </w:p>
    <w:p>
      <w:pPr>
        <w:pStyle w:val="192"/>
        <w:jc w:val="left"/>
        <w:rPr>
          <w:rFonts w:asciiTheme="minorEastAsia" w:hAnsiTheme="minorEastAsia" w:eastAsiaTheme="minorEastAsia"/>
          <w:sz w:val="28"/>
          <w:szCs w:val="28"/>
        </w:rPr>
      </w:pPr>
    </w:p>
    <w:bookmarkEnd w:id="539"/>
    <w:p>
      <w:pPr>
        <w:pStyle w:val="6"/>
        <w:spacing w:before="0" w:after="0"/>
        <w:ind w:firstLine="0" w:firstLineChars="0"/>
        <w:jc w:val="left"/>
        <w:rPr>
          <w:rFonts w:asciiTheme="minorEastAsia" w:hAnsiTheme="minorEastAsia" w:eastAsiaTheme="minorEastAsia"/>
          <w:sz w:val="24"/>
          <w:szCs w:val="24"/>
        </w:rPr>
      </w:pPr>
      <w:bookmarkStart w:id="542" w:name="_Toc531359056"/>
      <w:bookmarkStart w:id="543" w:name="_Toc58398322"/>
      <w:bookmarkStart w:id="544" w:name="_Toc2712"/>
      <w:bookmarkStart w:id="545" w:name="_Toc35851441"/>
      <w:bookmarkStart w:id="546" w:name="_Toc34895599"/>
      <w:bookmarkStart w:id="547" w:name="_Toc58398448"/>
      <w:r>
        <w:rPr>
          <w:rFonts w:asciiTheme="minorEastAsia" w:hAnsiTheme="minorEastAsia" w:eastAsiaTheme="minorEastAsia"/>
          <w:sz w:val="24"/>
          <w:szCs w:val="24"/>
        </w:rPr>
        <w:t xml:space="preserve">2.1    </w:t>
      </w:r>
      <w:r>
        <w:rPr>
          <w:rFonts w:hint="eastAsia" w:asciiTheme="minorEastAsia" w:hAnsiTheme="minorEastAsia" w:eastAsiaTheme="minorEastAsia"/>
          <w:sz w:val="24"/>
          <w:szCs w:val="24"/>
        </w:rPr>
        <w:t>资信及商务文件封面</w:t>
      </w:r>
      <w:bookmarkEnd w:id="542"/>
      <w:r>
        <w:rPr>
          <w:rFonts w:hint="eastAsia" w:asciiTheme="minorEastAsia" w:hAnsiTheme="minorEastAsia" w:eastAsiaTheme="minorEastAsia"/>
          <w:sz w:val="24"/>
          <w:szCs w:val="24"/>
        </w:rPr>
        <w:t>格式</w:t>
      </w:r>
      <w:bookmarkEnd w:id="543"/>
      <w:bookmarkEnd w:id="544"/>
      <w:bookmarkEnd w:id="545"/>
      <w:bookmarkEnd w:id="546"/>
      <w:bookmarkEnd w:id="547"/>
    </w:p>
    <w:p>
      <w:pPr>
        <w:snapToGrid w:val="0"/>
        <w:jc w:val="center"/>
        <w:rPr>
          <w:rFonts w:asciiTheme="minorEastAsia" w:hAnsiTheme="minorEastAsia"/>
          <w:b/>
          <w:sz w:val="30"/>
          <w:szCs w:val="30"/>
        </w:rPr>
      </w:pPr>
    </w:p>
    <w:p>
      <w:pPr>
        <w:snapToGrid w:val="0"/>
        <w:jc w:val="center"/>
        <w:rPr>
          <w:rFonts w:asciiTheme="minorEastAsia" w:hAnsiTheme="minorEastAsia"/>
          <w:b/>
          <w:sz w:val="30"/>
          <w:szCs w:val="30"/>
        </w:rPr>
      </w:pPr>
    </w:p>
    <w:p>
      <w:pPr>
        <w:snapToGrid w:val="0"/>
        <w:jc w:val="center"/>
        <w:rPr>
          <w:rFonts w:asciiTheme="minorEastAsia" w:hAnsiTheme="minorEastAsia"/>
          <w:bCs/>
          <w:sz w:val="30"/>
          <w:szCs w:val="30"/>
        </w:rPr>
      </w:pPr>
      <w:r>
        <w:rPr>
          <w:rFonts w:hint="eastAsia" w:asciiTheme="minorEastAsia" w:hAnsiTheme="minorEastAsia"/>
          <w:b/>
          <w:sz w:val="30"/>
          <w:szCs w:val="30"/>
        </w:rPr>
        <w:t>投标文件</w:t>
      </w:r>
    </w:p>
    <w:p>
      <w:pPr>
        <w:pStyle w:val="7"/>
        <w:spacing w:line="480" w:lineRule="auto"/>
        <w:ind w:firstLine="0"/>
        <w:jc w:val="center"/>
        <w:rPr>
          <w:rFonts w:asciiTheme="minorEastAsia" w:hAnsiTheme="minorEastAsia" w:eastAsiaTheme="minorEastAsia"/>
          <w:b/>
          <w:sz w:val="30"/>
          <w:szCs w:val="30"/>
        </w:rPr>
      </w:pPr>
    </w:p>
    <w:tbl>
      <w:tblPr>
        <w:tblStyle w:val="49"/>
        <w:tblW w:w="8262" w:type="dxa"/>
        <w:jc w:val="center"/>
        <w:tblLayout w:type="fixed"/>
        <w:tblCellMar>
          <w:top w:w="0" w:type="dxa"/>
          <w:left w:w="108" w:type="dxa"/>
          <w:bottom w:w="0" w:type="dxa"/>
          <w:right w:w="108" w:type="dxa"/>
        </w:tblCellMar>
      </w:tblPr>
      <w:tblGrid>
        <w:gridCol w:w="2675"/>
        <w:gridCol w:w="5134"/>
        <w:gridCol w:w="453"/>
      </w:tblGrid>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5134" w:type="dxa"/>
            <w:vAlign w:val="center"/>
          </w:tcPr>
          <w:p>
            <w:pPr>
              <w:spacing w:line="480" w:lineRule="auto"/>
              <w:jc w:val="left"/>
              <w:rPr>
                <w:rFonts w:asciiTheme="minorEastAsia" w:hAnsiTheme="minorEastAsia"/>
                <w:sz w:val="30"/>
                <w:szCs w:val="30"/>
              </w:rPr>
            </w:pPr>
            <w:r>
              <w:rPr>
                <w:rFonts w:hint="eastAsia" w:asciiTheme="minorEastAsia" w:hAnsiTheme="minorEastAsia"/>
                <w:sz w:val="30"/>
                <w:szCs w:val="30"/>
              </w:rPr>
              <w:t xml:space="preserve"> 资信商务及技术文件    </w:t>
            </w: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5134" w:type="dxa"/>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5587" w:type="dxa"/>
            <w:gridSpan w:val="2"/>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5134" w:type="dxa"/>
            <w:vAlign w:val="center"/>
          </w:tcPr>
          <w:p>
            <w:pPr>
              <w:spacing w:line="480" w:lineRule="auto"/>
              <w:jc w:val="left"/>
              <w:rPr>
                <w:rFonts w:asciiTheme="minorEastAsia" w:hAnsiTheme="minorEastAsia"/>
                <w:sz w:val="30"/>
                <w:szCs w:val="30"/>
                <w:u w:val="single"/>
              </w:rPr>
            </w:pPr>
          </w:p>
          <w:p>
            <w:pPr>
              <w:spacing w:line="48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投标人全称</w:t>
            </w:r>
          </w:p>
          <w:p>
            <w:pPr>
              <w:spacing w:line="480" w:lineRule="auto"/>
              <w:jc w:val="distribute"/>
              <w:rPr>
                <w:rFonts w:asciiTheme="minorEastAsia" w:hAnsiTheme="minorEastAsia"/>
                <w:sz w:val="30"/>
                <w:szCs w:val="30"/>
              </w:rPr>
            </w:pPr>
            <w:r>
              <w:rPr>
                <w:rFonts w:hint="eastAsia" w:asciiTheme="minorEastAsia" w:hAnsiTheme="minorEastAsia"/>
                <w:sz w:val="30"/>
                <w:szCs w:val="30"/>
              </w:rPr>
              <w:t>（盖章）：</w:t>
            </w:r>
          </w:p>
        </w:tc>
        <w:tc>
          <w:tcPr>
            <w:tcW w:w="5134" w:type="dxa"/>
            <w:vAlign w:val="center"/>
          </w:tcPr>
          <w:p>
            <w:pPr>
              <w:rPr>
                <w:rFonts w:asciiTheme="minorEastAsia" w:hAnsiTheme="minorEastAsia"/>
                <w:sz w:val="30"/>
                <w:szCs w:val="30"/>
              </w:rPr>
            </w:pPr>
          </w:p>
          <w:p>
            <w:pPr>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5134" w:type="dxa"/>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7809" w:type="dxa"/>
            <w:gridSpan w:val="2"/>
            <w:vAlign w:val="center"/>
          </w:tcPr>
          <w:p>
            <w:pPr>
              <w:spacing w:line="480" w:lineRule="auto"/>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月日</w:t>
            </w:r>
          </w:p>
        </w:tc>
      </w:tr>
    </w:tbl>
    <w:p>
      <w:pPr>
        <w:pStyle w:val="6"/>
        <w:spacing w:before="0" w:after="0"/>
        <w:ind w:firstLine="0" w:firstLineChars="0"/>
        <w:jc w:val="left"/>
        <w:rPr>
          <w:rFonts w:asciiTheme="minorEastAsia" w:hAnsiTheme="minorEastAsia" w:eastAsiaTheme="minorEastAsia"/>
          <w:sz w:val="24"/>
          <w:szCs w:val="24"/>
        </w:rPr>
      </w:pPr>
      <w:bookmarkStart w:id="548" w:name="_Toc35851442"/>
      <w:bookmarkStart w:id="549" w:name="_Toc531359057"/>
      <w:bookmarkStart w:id="550" w:name="_Toc58398449"/>
      <w:bookmarkStart w:id="551" w:name="_Toc34895600"/>
      <w:bookmarkStart w:id="552" w:name="_Toc58398323"/>
    </w:p>
    <w:p>
      <w:pPr>
        <w:pStyle w:val="6"/>
        <w:spacing w:before="0" w:after="0"/>
        <w:ind w:firstLine="0" w:firstLineChars="0"/>
        <w:jc w:val="left"/>
        <w:rPr>
          <w:rFonts w:asciiTheme="minorEastAsia" w:hAnsiTheme="minorEastAsia" w:eastAsiaTheme="minorEastAsia"/>
          <w:sz w:val="24"/>
          <w:szCs w:val="24"/>
        </w:rPr>
      </w:pPr>
      <w:bookmarkStart w:id="553" w:name="_Toc19453"/>
      <w:r>
        <w:rPr>
          <w:rFonts w:asciiTheme="minorEastAsia" w:hAnsiTheme="minorEastAsia" w:eastAsiaTheme="minorEastAsia"/>
          <w:sz w:val="24"/>
          <w:szCs w:val="24"/>
        </w:rPr>
        <w:t>2.2</w:t>
      </w:r>
      <w:r>
        <w:rPr>
          <w:rFonts w:hint="eastAsia" w:asciiTheme="minorEastAsia" w:hAnsiTheme="minorEastAsia" w:eastAsiaTheme="minorEastAsia"/>
          <w:sz w:val="24"/>
          <w:szCs w:val="24"/>
        </w:rPr>
        <w:t xml:space="preserve">     资信商务及技术文件</w:t>
      </w:r>
      <w:r>
        <w:rPr>
          <w:rFonts w:asciiTheme="minorEastAsia" w:hAnsiTheme="minorEastAsia" w:eastAsiaTheme="minorEastAsia"/>
          <w:sz w:val="24"/>
          <w:szCs w:val="24"/>
        </w:rPr>
        <w:t>目录</w:t>
      </w:r>
      <w:bookmarkEnd w:id="548"/>
      <w:bookmarkEnd w:id="549"/>
      <w:bookmarkEnd w:id="550"/>
      <w:bookmarkEnd w:id="551"/>
      <w:bookmarkEnd w:id="552"/>
      <w:bookmarkEnd w:id="553"/>
    </w:p>
    <w:p>
      <w:pPr>
        <w:pStyle w:val="7"/>
        <w:spacing w:line="360" w:lineRule="auto"/>
        <w:ind w:firstLine="0"/>
        <w:rPr>
          <w:rFonts w:asciiTheme="minorEastAsia" w:hAnsiTheme="minorEastAsia" w:eastAsiaTheme="minorEastAsia"/>
          <w:sz w:val="24"/>
        </w:rPr>
      </w:pPr>
    </w:p>
    <w:p>
      <w:pPr>
        <w:pStyle w:val="7"/>
        <w:ind w:firstLine="0"/>
        <w:jc w:val="center"/>
        <w:rPr>
          <w:rFonts w:asciiTheme="minorEastAsia" w:hAnsiTheme="minorEastAsia" w:eastAsiaTheme="minorEastAsia"/>
          <w:sz w:val="24"/>
        </w:rPr>
      </w:pPr>
      <w:r>
        <w:rPr>
          <w:rFonts w:hint="eastAsia" w:asciiTheme="minorEastAsia" w:hAnsiTheme="minorEastAsia" w:eastAsiaTheme="minorEastAsia"/>
          <w:sz w:val="24"/>
          <w:szCs w:val="24"/>
        </w:rPr>
        <w:t>（</w:t>
      </w:r>
      <w:r>
        <w:rPr>
          <w:rFonts w:hint="eastAsia" w:asciiTheme="minorEastAsia" w:hAnsiTheme="minorEastAsia" w:eastAsiaTheme="minorEastAsia"/>
          <w:sz w:val="24"/>
        </w:rPr>
        <w:t>格式自行设计）</w:t>
      </w:r>
      <w:bookmarkStart w:id="554" w:name="_Toc531359058"/>
    </w:p>
    <w:p>
      <w:pPr>
        <w:pStyle w:val="6"/>
        <w:spacing w:before="0" w:after="0"/>
        <w:ind w:firstLine="0" w:firstLineChars="0"/>
        <w:jc w:val="left"/>
        <w:rPr>
          <w:rFonts w:asciiTheme="minorEastAsia" w:hAnsiTheme="minorEastAsia" w:eastAsiaTheme="minorEastAsia"/>
          <w:sz w:val="24"/>
          <w:szCs w:val="24"/>
        </w:rPr>
        <w:sectPr>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555" w:name="_Toc34895601"/>
      <w:bookmarkStart w:id="556" w:name="_Toc35851443"/>
      <w:bookmarkStart w:id="557" w:name="_Toc26000"/>
      <w:bookmarkStart w:id="558" w:name="_Toc58398324"/>
      <w:bookmarkStart w:id="559" w:name="_Toc58398450"/>
      <w:r>
        <w:rPr>
          <w:rFonts w:asciiTheme="minorEastAsia" w:hAnsiTheme="minorEastAsia" w:eastAsiaTheme="minorEastAsia"/>
          <w:sz w:val="24"/>
          <w:szCs w:val="24"/>
        </w:rPr>
        <w:t>2.3   投标</w:t>
      </w:r>
      <w:bookmarkEnd w:id="540"/>
      <w:bookmarkEnd w:id="541"/>
      <w:r>
        <w:rPr>
          <w:rFonts w:hint="eastAsia" w:asciiTheme="minorEastAsia" w:hAnsiTheme="minorEastAsia" w:eastAsiaTheme="minorEastAsia"/>
          <w:sz w:val="24"/>
          <w:szCs w:val="24"/>
        </w:rPr>
        <w:t>函</w:t>
      </w:r>
      <w:bookmarkEnd w:id="554"/>
      <w:r>
        <w:rPr>
          <w:rFonts w:hint="eastAsia" w:asciiTheme="minorEastAsia" w:hAnsiTheme="minorEastAsia" w:eastAsiaTheme="minorEastAsia"/>
          <w:sz w:val="24"/>
          <w:szCs w:val="24"/>
        </w:rPr>
        <w:t>格式</w:t>
      </w:r>
      <w:bookmarkEnd w:id="555"/>
      <w:bookmarkEnd w:id="556"/>
      <w:bookmarkEnd w:id="557"/>
      <w:bookmarkEnd w:id="558"/>
      <w:bookmarkEnd w:id="55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投标函</w:t>
      </w:r>
    </w:p>
    <w:p>
      <w:pPr>
        <w:pStyle w:val="101"/>
        <w:tabs>
          <w:tab w:val="left" w:pos="0"/>
        </w:tabs>
        <w:spacing w:line="360" w:lineRule="auto"/>
        <w:rPr>
          <w:rFonts w:asciiTheme="minorEastAsia" w:hAnsiTheme="minorEastAsia"/>
          <w:sz w:val="24"/>
        </w:rPr>
      </w:pPr>
      <w:r>
        <w:rPr>
          <w:rFonts w:hint="eastAsia" w:asciiTheme="minorEastAsia" w:hAnsiTheme="minorEastAsia"/>
          <w:sz w:val="24"/>
        </w:rPr>
        <w:t>致：</w:t>
      </w:r>
      <w:r>
        <w:rPr>
          <w:rFonts w:hint="eastAsia" w:asciiTheme="minorEastAsia" w:hAnsiTheme="minorEastAsia"/>
          <w:sz w:val="24"/>
          <w:u w:val="single"/>
        </w:rPr>
        <w:t>（采购人名称）</w:t>
      </w:r>
      <w:r>
        <w:rPr>
          <w:rFonts w:hint="eastAsia" w:asciiTheme="minorEastAsia" w:hAnsiTheme="minorEastAsia"/>
          <w:sz w:val="24"/>
        </w:rPr>
        <w:t>：</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根据贵方</w:t>
      </w:r>
      <w:r>
        <w:rPr>
          <w:rFonts w:hint="eastAsia" w:asciiTheme="minorEastAsia" w:hAnsiTheme="minorEastAsia"/>
          <w:sz w:val="24"/>
          <w:szCs w:val="21"/>
          <w:u w:val="single"/>
        </w:rPr>
        <w:t>（</w:t>
      </w:r>
      <w:r>
        <w:rPr>
          <w:rFonts w:asciiTheme="minorEastAsia" w:hAnsiTheme="minorEastAsia"/>
          <w:sz w:val="24"/>
          <w:szCs w:val="21"/>
          <w:u w:val="single"/>
        </w:rPr>
        <w:t>项目名称</w:t>
      </w:r>
      <w:r>
        <w:rPr>
          <w:rFonts w:hint="eastAsia" w:asciiTheme="minorEastAsia" w:hAnsiTheme="minorEastAsia"/>
          <w:sz w:val="24"/>
          <w:szCs w:val="21"/>
          <w:u w:val="single"/>
        </w:rPr>
        <w:t xml:space="preserve">）（项目编号）（标项） </w:t>
      </w:r>
      <w:r>
        <w:rPr>
          <w:rFonts w:hint="eastAsia" w:asciiTheme="minorEastAsia" w:hAnsiTheme="minorEastAsia"/>
          <w:sz w:val="24"/>
          <w:szCs w:val="21"/>
        </w:rPr>
        <w:t>的招标文件要求，正式授权下述签字人</w:t>
      </w:r>
      <w:r>
        <w:rPr>
          <w:rFonts w:hint="eastAsia" w:asciiTheme="minorEastAsia" w:hAnsiTheme="minorEastAsia"/>
          <w:sz w:val="24"/>
          <w:szCs w:val="21"/>
          <w:u w:val="single"/>
        </w:rPr>
        <w:t>（姓名和职务）</w:t>
      </w:r>
      <w:r>
        <w:rPr>
          <w:rFonts w:hint="eastAsia" w:asciiTheme="minorEastAsia" w:hAnsiTheme="minorEastAsia"/>
          <w:sz w:val="24"/>
          <w:szCs w:val="21"/>
        </w:rPr>
        <w:t>全权代表投标人</w:t>
      </w:r>
      <w:r>
        <w:rPr>
          <w:rFonts w:hint="eastAsia" w:asciiTheme="minorEastAsia" w:hAnsiTheme="minorEastAsia"/>
          <w:sz w:val="24"/>
          <w:szCs w:val="21"/>
          <w:u w:val="single"/>
        </w:rPr>
        <w:t>（投标人全称）</w:t>
      </w:r>
      <w:r>
        <w:rPr>
          <w:rFonts w:hint="eastAsia" w:asciiTheme="minorEastAsia" w:hAnsiTheme="minorEastAsia"/>
          <w:sz w:val="24"/>
          <w:szCs w:val="21"/>
        </w:rPr>
        <w:t>参加贵方组织的有关招标活动，并提交下述文件：</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政府采购云</w:t>
      </w:r>
      <w:r>
        <w:rPr>
          <w:rFonts w:asciiTheme="minorEastAsia" w:hAnsiTheme="minorEastAsia"/>
          <w:sz w:val="24"/>
          <w:szCs w:val="21"/>
        </w:rPr>
        <w:t>系统提交</w:t>
      </w:r>
      <w:r>
        <w:rPr>
          <w:rFonts w:hint="eastAsia" w:asciiTheme="minorEastAsia" w:hAnsiTheme="minorEastAsia"/>
          <w:sz w:val="24"/>
          <w:szCs w:val="21"/>
        </w:rPr>
        <w:t>电子加密投标</w:t>
      </w:r>
      <w:r>
        <w:rPr>
          <w:rFonts w:asciiTheme="minorEastAsia" w:hAnsiTheme="minorEastAsia"/>
          <w:sz w:val="24"/>
          <w:szCs w:val="21"/>
        </w:rPr>
        <w:t>文件</w:t>
      </w:r>
      <w:r>
        <w:rPr>
          <w:rFonts w:hint="eastAsia" w:asciiTheme="minorEastAsia" w:hAnsiTheme="minorEastAsia"/>
          <w:sz w:val="24"/>
          <w:szCs w:val="21"/>
          <w:u w:val="single"/>
        </w:rPr>
        <w:t xml:space="preserve">   </w:t>
      </w:r>
      <w:r>
        <w:rPr>
          <w:rFonts w:hint="eastAsia" w:asciiTheme="minorEastAsia" w:hAnsiTheme="minorEastAsia"/>
          <w:sz w:val="24"/>
          <w:szCs w:val="21"/>
        </w:rPr>
        <w:t>份；</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4"/>
        </w:rPr>
        <w:t>通过电子邮件提交备份电子投标文件（打包压缩</w:t>
      </w:r>
      <w:r>
        <w:rPr>
          <w:rFonts w:asciiTheme="minorEastAsia" w:hAnsiTheme="minorEastAsia"/>
          <w:sz w:val="24"/>
          <w:szCs w:val="24"/>
        </w:rPr>
        <w:t>加密</w:t>
      </w:r>
      <w:r>
        <w:rPr>
          <w:rFonts w:hint="eastAsia" w:asciiTheme="minorEastAsia" w:hAnsiTheme="minorEastAsia"/>
          <w:sz w:val="24"/>
          <w:szCs w:val="24"/>
        </w:rPr>
        <w:t>）</w:t>
      </w:r>
      <w:r>
        <w:rPr>
          <w:rFonts w:hint="eastAsia" w:asciiTheme="minorEastAsia" w:hAnsiTheme="minorEastAsia"/>
          <w:sz w:val="24"/>
          <w:szCs w:val="24"/>
          <w:u w:val="single"/>
        </w:rPr>
        <w:t xml:space="preserve">   </w:t>
      </w:r>
      <w:r>
        <w:rPr>
          <w:rFonts w:hint="eastAsia" w:asciiTheme="minorEastAsia" w:hAnsiTheme="minorEastAsia"/>
          <w:sz w:val="24"/>
          <w:szCs w:val="21"/>
        </w:rPr>
        <w:t>份；</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据</w:t>
      </w:r>
      <w:r>
        <w:rPr>
          <w:rFonts w:asciiTheme="minorEastAsia" w:hAnsiTheme="minorEastAsia"/>
          <w:sz w:val="24"/>
          <w:szCs w:val="21"/>
        </w:rPr>
        <w:t>此函我</w:t>
      </w:r>
      <w:r>
        <w:rPr>
          <w:rFonts w:hint="eastAsia" w:asciiTheme="minorEastAsia" w:hAnsiTheme="minorEastAsia"/>
          <w:sz w:val="24"/>
          <w:szCs w:val="21"/>
        </w:rPr>
        <w:t>方就本次投标有关事项郑重承诺如下：</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1、我方向贵方提交的所有投标文件、资料都是准确的和真实的。</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2、我方承诺已经具备《中华人民共和国政府采购法》、《中华人民共和国政府采购法实施条例》中规定的参加政府采购活动的投标人应当具备的条件，并真实提供相关材料。</w:t>
      </w:r>
    </w:p>
    <w:p>
      <w:pPr>
        <w:pStyle w:val="101"/>
        <w:spacing w:line="360" w:lineRule="auto"/>
        <w:ind w:firstLine="480" w:firstLineChars="200"/>
        <w:rPr>
          <w:rFonts w:asciiTheme="minorEastAsia" w:hAnsiTheme="minorEastAsia"/>
          <w:sz w:val="24"/>
          <w:szCs w:val="21"/>
        </w:rPr>
      </w:pPr>
      <w:r>
        <w:rPr>
          <w:rFonts w:asciiTheme="minorEastAsia" w:hAnsiTheme="minorEastAsia"/>
          <w:sz w:val="24"/>
          <w:szCs w:val="21"/>
        </w:rPr>
        <w:t>3</w:t>
      </w:r>
      <w:r>
        <w:rPr>
          <w:rFonts w:hint="eastAsia" w:asciiTheme="minorEastAsia" w:hAnsiTheme="minorEastAsia"/>
          <w:sz w:val="24"/>
          <w:szCs w:val="21"/>
        </w:rPr>
        <w:t>、如果我方中标，将派出</w:t>
      </w:r>
      <w:r>
        <w:rPr>
          <w:rFonts w:hint="eastAsia" w:asciiTheme="minorEastAsia" w:hAnsiTheme="minorEastAsia"/>
          <w:sz w:val="24"/>
          <w:szCs w:val="21"/>
          <w:u w:val="single"/>
        </w:rPr>
        <w:t xml:space="preserve">        （姓名及身份证号码），</w:t>
      </w:r>
      <w:r>
        <w:rPr>
          <w:rFonts w:hint="eastAsia" w:asciiTheme="minorEastAsia" w:hAnsiTheme="minorEastAsia"/>
          <w:sz w:val="24"/>
          <w:szCs w:val="21"/>
        </w:rPr>
        <w:t>作为本项目与采购单位联系的项目实施负责人，联系手机号码：</w:t>
      </w:r>
      <w:r>
        <w:rPr>
          <w:rFonts w:hint="eastAsia" w:asciiTheme="minorEastAsia" w:hAnsiTheme="minorEastAsia"/>
          <w:sz w:val="24"/>
          <w:szCs w:val="21"/>
          <w:u w:val="single"/>
        </w:rPr>
        <w:t xml:space="preserve">     </w:t>
      </w:r>
      <w:r>
        <w:rPr>
          <w:rFonts w:hint="eastAsia" w:asciiTheme="minorEastAsia" w:hAnsiTheme="minorEastAsia"/>
          <w:sz w:val="24"/>
          <w:szCs w:val="21"/>
        </w:rPr>
        <w:t>。在项目实施过程中，并承诺项目实施负责人不更换，若确需要更换的，书面征得采购人同意后才准予更换。</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4、我方的投标有效期自在开标日起天内有效。如果在开标后规定的投标有效期内撤回投标，贵方可按相关规定</w:t>
      </w:r>
      <w:r>
        <w:rPr>
          <w:rFonts w:asciiTheme="minorEastAsia" w:hAnsiTheme="minorEastAsia"/>
          <w:sz w:val="24"/>
          <w:szCs w:val="21"/>
        </w:rPr>
        <w:t>处理我方</w:t>
      </w:r>
      <w:r>
        <w:rPr>
          <w:rFonts w:hint="eastAsia" w:asciiTheme="minorEastAsia" w:hAnsiTheme="minorEastAsia"/>
          <w:sz w:val="24"/>
          <w:szCs w:val="21"/>
        </w:rPr>
        <w:t>。</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5、我方在投标之前已经与贵方进行了充分的沟通，完全理解并接受招标文件的各项规定和要求，对招标文件的合理性、合法性不再有异议。</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我方愿意向贵方提供真实完整的任何与该项投标有关的数据、情况和技术资料。若贵方需要，我方愿意提供我方作出的一切承诺的证明材料。</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6、我方已详细审核全部招标文件，包括招标文件的澄清或修改文件（如有的话）、参考资料及有关附件，已经了解我方对于招标文件、采购过程、采购结果有依法进行询问、质疑、投诉的权利及相关渠道和要求。</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7、我方不是采购人的附属机构，并未为本项目提供整体设计、规范编制或者项目管理、监理、监测等服务。</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（一）提供虚假材料谋取中标、中标的；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（二）采取不正当手段诋毁、排挤其他投标人的；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（三）与采购人、其它投标人或者采购代理机构恶意串通的；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（四）向采购人、采购代理机构行贿或者提供其他不正当利益的；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（五）在招标采购过程中与采购人进行协商谈判的；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（六）拒绝有关部门监督检查或提供虚假情况的。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9、如中标，本投标文件至本项目合同履行完毕止均保持有效，我方将按招标文件及政府采购法律、法规的规定履行合同责任和义务。</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10、以上事项如有虚假或隐瞒，我方愿意承担一切不利后果，并不再寻求任何旨在减轻或免除法律责任。</w:t>
      </w:r>
    </w:p>
    <w:p>
      <w:pPr>
        <w:pStyle w:val="101"/>
        <w:spacing w:line="360" w:lineRule="auto"/>
        <w:ind w:firstLine="480"/>
        <w:rPr>
          <w:rFonts w:asciiTheme="minorEastAsia" w:hAnsiTheme="minorEastAsia"/>
          <w:sz w:val="24"/>
          <w:szCs w:val="21"/>
        </w:rPr>
      </w:pPr>
      <w:r>
        <w:rPr>
          <w:rFonts w:hint="eastAsia" w:asciiTheme="minorEastAsia" w:hAnsiTheme="minorEastAsia"/>
          <w:sz w:val="24"/>
          <w:szCs w:val="21"/>
        </w:rPr>
        <w:t>与本次投标有关的一切正式往来信函请寄：</w:t>
      </w:r>
    </w:p>
    <w:p>
      <w:pPr>
        <w:pStyle w:val="101"/>
        <w:spacing w:line="360" w:lineRule="auto"/>
        <w:ind w:firstLine="480"/>
        <w:rPr>
          <w:rFonts w:asciiTheme="minorEastAsia" w:hAnsiTheme="minorEastAsia"/>
          <w:sz w:val="24"/>
          <w:szCs w:val="21"/>
        </w:rPr>
      </w:pPr>
      <w:r>
        <w:rPr>
          <w:rFonts w:asciiTheme="minorEastAsia" w:hAnsiTheme="minorEastAsia"/>
          <w:sz w:val="24"/>
          <w:szCs w:val="21"/>
        </w:rPr>
        <w:t>地址：     邮编：</w:t>
      </w:r>
    </w:p>
    <w:p>
      <w:pPr>
        <w:pStyle w:val="27"/>
        <w:spacing w:line="360" w:lineRule="auto"/>
        <w:ind w:firstLine="480" w:firstLineChars="200"/>
        <w:rPr>
          <w:rFonts w:asciiTheme="minorEastAsia" w:hAnsiTheme="minorEastAsia" w:eastAsiaTheme="minorEastAsia"/>
          <w:sz w:val="24"/>
          <w:szCs w:val="21"/>
        </w:rPr>
      </w:pPr>
      <w:r>
        <w:rPr>
          <w:rFonts w:asciiTheme="minorEastAsia" w:hAnsiTheme="minorEastAsia" w:eastAsiaTheme="minorEastAsia"/>
          <w:sz w:val="24"/>
          <w:szCs w:val="21"/>
        </w:rPr>
        <w:t>电话：     传真：</w:t>
      </w:r>
    </w:p>
    <w:p>
      <w:pPr>
        <w:pStyle w:val="250"/>
        <w:spacing w:line="360" w:lineRule="auto"/>
        <w:rPr>
          <w:rFonts w:asciiTheme="minorEastAsia" w:hAnsiTheme="minorEastAsia" w:eastAsiaTheme="minorEastAsia"/>
          <w:bCs/>
          <w:sz w:val="24"/>
        </w:rPr>
      </w:pPr>
    </w:p>
    <w:p>
      <w:pPr>
        <w:pStyle w:val="122"/>
        <w:spacing w:line="360" w:lineRule="auto"/>
        <w:rPr>
          <w:rFonts w:asciiTheme="minorEastAsia" w:hAnsiTheme="minorEastAsia"/>
          <w:sz w:val="24"/>
          <w:szCs w:val="21"/>
        </w:rPr>
      </w:pPr>
    </w:p>
    <w:p>
      <w:pPr>
        <w:pStyle w:val="143"/>
        <w:wordWrap w:val="0"/>
        <w:spacing w:line="360" w:lineRule="auto"/>
        <w:ind w:firstLine="480"/>
        <w:jc w:val="right"/>
        <w:rPr>
          <w:rFonts w:asciiTheme="minorEastAsia" w:hAnsiTheme="minorEastAsia" w:eastAsiaTheme="minorEastAsia"/>
          <w:spacing w:val="20"/>
          <w:sz w:val="24"/>
          <w:szCs w:val="21"/>
          <w:u w:val="single"/>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43"/>
        <w:spacing w:line="360" w:lineRule="auto"/>
        <w:jc w:val="left"/>
        <w:rPr>
          <w:rFonts w:asciiTheme="minorEastAsia" w:hAnsiTheme="minorEastAsia" w:eastAsiaTheme="minorEastAsia"/>
          <w:spacing w:val="20"/>
          <w:sz w:val="24"/>
          <w:szCs w:val="21"/>
          <w:u w:val="single"/>
        </w:rPr>
      </w:pPr>
    </w:p>
    <w:p>
      <w:pPr>
        <w:pStyle w:val="101"/>
        <w:spacing w:line="360" w:lineRule="auto"/>
        <w:rPr>
          <w:rFonts w:asciiTheme="minorEastAsia" w:hAnsiTheme="minorEastAsia"/>
          <w:sz w:val="24"/>
          <w:szCs w:val="21"/>
        </w:rPr>
      </w:pPr>
    </w:p>
    <w:p>
      <w:pPr>
        <w:pStyle w:val="101"/>
        <w:spacing w:line="360" w:lineRule="auto"/>
        <w:rPr>
          <w:rFonts w:asciiTheme="minorEastAsia" w:hAnsiTheme="minorEastAsia"/>
          <w:sz w:val="24"/>
          <w:szCs w:val="21"/>
        </w:rPr>
        <w:sectPr>
          <w:pgSz w:w="11906" w:h="16838"/>
          <w:pgMar w:top="1440" w:right="1440" w:bottom="1440" w:left="1440" w:header="851" w:footer="851" w:gutter="0"/>
          <w:cols w:space="720" w:num="1"/>
          <w:docGrid w:linePitch="312" w:charSpace="0"/>
        </w:sectPr>
      </w:pPr>
      <w:r>
        <w:rPr>
          <w:rFonts w:hint="eastAsia" w:asciiTheme="minorEastAsia" w:hAnsiTheme="minorEastAsia"/>
          <w:sz w:val="24"/>
          <w:szCs w:val="21"/>
        </w:rPr>
        <w:t>注：按照本声明书要求填报</w:t>
      </w:r>
      <w:bookmarkStart w:id="560" w:name="_Toc493956060"/>
      <w:r>
        <w:rPr>
          <w:rFonts w:hint="eastAsia" w:asciiTheme="minorEastAsia" w:hAnsiTheme="minorEastAsia"/>
          <w:sz w:val="24"/>
          <w:szCs w:val="21"/>
        </w:rPr>
        <w:t>。</w:t>
      </w:r>
    </w:p>
    <w:bookmarkEnd w:id="560"/>
    <w:p>
      <w:pPr>
        <w:pStyle w:val="7"/>
        <w:rPr>
          <w:rFonts w:asciiTheme="minorEastAsia" w:hAnsiTheme="minorEastAsia" w:eastAsiaTheme="minorEastAsia"/>
        </w:rPr>
      </w:pPr>
      <w:bookmarkStart w:id="561" w:name="_Toc530551887"/>
      <w:bookmarkStart w:id="562" w:name="_Toc493956063"/>
      <w:bookmarkStart w:id="563" w:name="_Toc35851444"/>
      <w:bookmarkStart w:id="564" w:name="_Toc34895603"/>
      <w:bookmarkStart w:id="565" w:name="_Toc531359060"/>
    </w:p>
    <w:p>
      <w:pPr>
        <w:rPr>
          <w:rFonts w:asciiTheme="minorEastAsia" w:hAnsiTheme="minorEastAsia" w:eastAsiaTheme="minorEastAsia"/>
        </w:rPr>
      </w:pPr>
    </w:p>
    <w:p>
      <w:pPr>
        <w:pStyle w:val="2"/>
        <w:rPr>
          <w:rFonts w:asciiTheme="minorEastAsia" w:hAnsiTheme="minorEastAsia" w:eastAsiaTheme="minorEastAsia"/>
        </w:rPr>
      </w:pPr>
    </w:p>
    <w:p>
      <w:pPr>
        <w:pStyle w:val="2"/>
        <w:rPr>
          <w:rFonts w:asciiTheme="minorEastAsia" w:hAnsiTheme="minorEastAsia" w:eastAsiaTheme="minorEastAsia"/>
        </w:rPr>
      </w:pPr>
    </w:p>
    <w:bookmarkEnd w:id="561"/>
    <w:bookmarkEnd w:id="562"/>
    <w:bookmarkEnd w:id="563"/>
    <w:bookmarkEnd w:id="564"/>
    <w:bookmarkEnd w:id="565"/>
    <w:p>
      <w:pPr>
        <w:pStyle w:val="6"/>
        <w:spacing w:before="0" w:after="0"/>
        <w:ind w:firstLine="0" w:firstLineChars="0"/>
        <w:jc w:val="left"/>
        <w:rPr>
          <w:rFonts w:ascii="宋体" w:hAnsi="宋体" w:eastAsia="宋体"/>
          <w:sz w:val="24"/>
          <w:szCs w:val="24"/>
        </w:rPr>
      </w:pPr>
      <w:bookmarkStart w:id="566" w:name="_Toc58398326"/>
      <w:bookmarkStart w:id="567" w:name="_Toc58398452"/>
      <w:bookmarkStart w:id="568" w:name="_Toc29317"/>
      <w:r>
        <w:rPr>
          <w:rFonts w:hint="eastAsia" w:ascii="宋体" w:hAnsi="宋体" w:eastAsia="宋体"/>
          <w:sz w:val="24"/>
          <w:szCs w:val="24"/>
        </w:rPr>
        <w:t>2.4   类似案例成功的业绩格式</w:t>
      </w:r>
      <w:bookmarkEnd w:id="566"/>
      <w:bookmarkEnd w:id="567"/>
      <w:bookmarkEnd w:id="568"/>
    </w:p>
    <w:p>
      <w:pPr>
        <w:pStyle w:val="7"/>
        <w:ind w:firstLine="0"/>
        <w:jc w:val="center"/>
        <w:rPr>
          <w:rFonts w:ascii="宋体" w:hAnsi="宋体"/>
          <w:b/>
          <w:sz w:val="32"/>
          <w:szCs w:val="32"/>
        </w:rPr>
      </w:pPr>
      <w:r>
        <w:rPr>
          <w:rFonts w:hint="eastAsia" w:ascii="宋体" w:hAnsi="宋体"/>
          <w:b/>
          <w:sz w:val="32"/>
          <w:szCs w:val="32"/>
        </w:rPr>
        <w:t>类似案例成功的业绩及相关证明材料</w:t>
      </w:r>
    </w:p>
    <w:p>
      <w:pPr>
        <w:pStyle w:val="37"/>
        <w:snapToGrid w:val="0"/>
        <w:ind w:left="480" w:hanging="480"/>
        <w:jc w:val="center"/>
        <w:rPr>
          <w:rFonts w:ascii="宋体" w:hAnsi="宋体"/>
          <w:sz w:val="24"/>
        </w:rPr>
      </w:pPr>
      <w:r>
        <w:rPr>
          <w:rFonts w:hint="eastAsia" w:ascii="宋体" w:hAnsi="宋体"/>
          <w:sz w:val="24"/>
        </w:rPr>
        <w:t>投标人类似项目实施情况一览表</w:t>
      </w:r>
    </w:p>
    <w:tbl>
      <w:tblPr>
        <w:tblStyle w:val="49"/>
        <w:tblW w:w="918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59"/>
        <w:gridCol w:w="1355"/>
        <w:gridCol w:w="1338"/>
        <w:gridCol w:w="1276"/>
        <w:gridCol w:w="1276"/>
        <w:gridCol w:w="1134"/>
        <w:gridCol w:w="184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序号</w:t>
            </w:r>
          </w:p>
        </w:tc>
        <w:tc>
          <w:tcPr>
            <w:tcW w:w="1355"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采购人名称</w:t>
            </w:r>
          </w:p>
        </w:tc>
        <w:tc>
          <w:tcPr>
            <w:tcW w:w="1338"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项目名称</w:t>
            </w:r>
          </w:p>
        </w:tc>
        <w:tc>
          <w:tcPr>
            <w:tcW w:w="1276"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合同金额</w:t>
            </w:r>
          </w:p>
          <w:p>
            <w:pPr>
              <w:snapToGrid w:val="0"/>
              <w:ind w:left="-78" w:leftChars="-37" w:right="-44" w:rightChars="-21"/>
              <w:jc w:val="center"/>
              <w:rPr>
                <w:rFonts w:ascii="宋体" w:hAnsi="宋体"/>
                <w:sz w:val="24"/>
                <w:szCs w:val="24"/>
              </w:rPr>
            </w:pPr>
            <w:r>
              <w:rPr>
                <w:rFonts w:hint="eastAsia" w:ascii="宋体" w:hAnsi="宋体"/>
                <w:sz w:val="24"/>
                <w:szCs w:val="24"/>
              </w:rPr>
              <w:t>（万元）</w:t>
            </w:r>
          </w:p>
        </w:tc>
        <w:tc>
          <w:tcPr>
            <w:tcW w:w="1276" w:type="dxa"/>
            <w:vMerge w:val="restart"/>
            <w:tcBorders>
              <w:top w:val="single" w:color="auto" w:sz="4" w:space="0"/>
              <w:left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签约</w:t>
            </w:r>
            <w:r>
              <w:rPr>
                <w:rFonts w:ascii="宋体" w:hAnsi="宋体"/>
                <w:sz w:val="24"/>
                <w:szCs w:val="24"/>
              </w:rPr>
              <w:t>日期</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附件页码</w:t>
            </w:r>
          </w:p>
        </w:tc>
        <w:tc>
          <w:tcPr>
            <w:tcW w:w="1848"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35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3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2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276" w:type="dxa"/>
            <w:vMerge w:val="continue"/>
            <w:tcBorders>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84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r>
              <w:rPr>
                <w:rFonts w:hint="eastAsia" w:ascii="宋体" w:hAnsi="宋体"/>
                <w:sz w:val="24"/>
                <w:szCs w:val="24"/>
              </w:rPr>
              <w:t>……</w:t>
            </w: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r>
    </w:tbl>
    <w:p>
      <w:pPr>
        <w:snapToGrid w:val="0"/>
        <w:ind w:left="-78" w:leftChars="-37" w:right="-44" w:rightChars="-21"/>
        <w:jc w:val="left"/>
        <w:rPr>
          <w:rFonts w:ascii="宋体" w:hAnsi="宋体"/>
          <w:sz w:val="24"/>
          <w:szCs w:val="24"/>
        </w:rPr>
      </w:pPr>
      <w:r>
        <w:rPr>
          <w:rFonts w:hint="eastAsia" w:ascii="宋体" w:hAnsi="宋体"/>
          <w:sz w:val="24"/>
          <w:szCs w:val="24"/>
        </w:rPr>
        <w:t>此表后附项目合同电子文档</w:t>
      </w:r>
      <w:r>
        <w:rPr>
          <w:rFonts w:ascii="宋体" w:hAnsi="宋体"/>
          <w:sz w:val="24"/>
          <w:szCs w:val="24"/>
        </w:rPr>
        <w:t>证明材料</w:t>
      </w:r>
      <w:r>
        <w:rPr>
          <w:rFonts w:hint="eastAsia" w:ascii="宋体" w:hAnsi="宋体"/>
          <w:sz w:val="24"/>
          <w:szCs w:val="24"/>
        </w:rPr>
        <w:t>。</w:t>
      </w:r>
    </w:p>
    <w:p>
      <w:pPr>
        <w:pStyle w:val="37"/>
        <w:snapToGrid w:val="0"/>
        <w:ind w:left="480" w:hanging="480"/>
        <w:jc w:val="left"/>
        <w:rPr>
          <w:rFonts w:ascii="宋体" w:hAnsi="宋体"/>
          <w:sz w:val="24"/>
        </w:rPr>
      </w:pPr>
    </w:p>
    <w:p>
      <w:pPr>
        <w:pStyle w:val="265"/>
        <w:rPr>
          <w:rFonts w:ascii="宋体" w:hAnsi="宋体"/>
          <w:b/>
          <w:sz w:val="24"/>
        </w:rPr>
      </w:pPr>
      <w:bookmarkStart w:id="569" w:name="_Toc531359061"/>
      <w:bookmarkStart w:id="570" w:name="_Toc35851445"/>
      <w:bookmarkStart w:id="571" w:name="_Toc34895604"/>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bookmarkEnd w:id="569"/>
      <w:bookmarkEnd w:id="570"/>
      <w:bookmarkEnd w:id="571"/>
      <w:bookmarkStart w:id="572" w:name="_Toc530551891"/>
      <w:bookmarkStart w:id="573" w:name="_Toc35851447"/>
      <w:bookmarkStart w:id="574" w:name="_Toc58398328"/>
      <w:bookmarkStart w:id="575" w:name="_Toc58398454"/>
      <w:bookmarkStart w:id="576" w:name="_Toc493956067"/>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
      <w:pPr>
        <w:pStyle w:val="6"/>
        <w:spacing w:before="0" w:after="0"/>
        <w:ind w:firstLine="0" w:firstLineChars="0"/>
        <w:jc w:val="left"/>
        <w:rPr>
          <w:rFonts w:ascii="宋体" w:hAnsi="宋体" w:eastAsia="宋体"/>
          <w:sz w:val="24"/>
          <w:szCs w:val="24"/>
        </w:rPr>
      </w:pPr>
      <w:bookmarkStart w:id="577" w:name="_Toc9670"/>
      <w:r>
        <w:rPr>
          <w:rFonts w:hint="eastAsia" w:ascii="宋体" w:hAnsi="宋体" w:eastAsia="宋体"/>
          <w:sz w:val="24"/>
          <w:szCs w:val="24"/>
        </w:rPr>
        <w:t>2.5   项目理解及分析</w:t>
      </w:r>
      <w:bookmarkEnd w:id="577"/>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bookmarkEnd w:id="572"/>
    <w:bookmarkEnd w:id="573"/>
    <w:bookmarkEnd w:id="574"/>
    <w:bookmarkEnd w:id="575"/>
    <w:bookmarkEnd w:id="576"/>
    <w:p>
      <w:pPr>
        <w:pStyle w:val="6"/>
        <w:spacing w:before="0" w:after="0"/>
        <w:ind w:firstLine="0" w:firstLineChars="0"/>
        <w:jc w:val="left"/>
        <w:rPr>
          <w:rFonts w:ascii="宋体" w:hAnsi="宋体" w:eastAsia="宋体"/>
          <w:sz w:val="24"/>
          <w:szCs w:val="24"/>
        </w:rPr>
      </w:pPr>
      <w:bookmarkStart w:id="578" w:name="_Toc58398460"/>
      <w:bookmarkStart w:id="579" w:name="_Toc58398334"/>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pStyle w:val="2"/>
        <w:ind w:left="0" w:leftChars="0" w:firstLine="0" w:firstLineChars="0"/>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0" w:name="_Toc2067"/>
      <w:r>
        <w:rPr>
          <w:rFonts w:hint="eastAsia" w:ascii="宋体" w:hAnsi="宋体" w:eastAsia="宋体"/>
          <w:sz w:val="24"/>
          <w:szCs w:val="24"/>
        </w:rPr>
        <w:t>2.6   监控系统技术方案</w:t>
      </w:r>
      <w:bookmarkEnd w:id="580"/>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eastAsia="宋体"/>
          <w:sz w:val="24"/>
          <w:szCs w:val="24"/>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1" w:name="_Toc3499"/>
      <w:r>
        <w:rPr>
          <w:rFonts w:hint="eastAsia" w:ascii="宋体" w:hAnsi="宋体" w:eastAsia="宋体"/>
          <w:sz w:val="24"/>
          <w:szCs w:val="24"/>
        </w:rPr>
        <w:t>2.</w:t>
      </w:r>
      <w:r>
        <w:rPr>
          <w:rFonts w:hint="eastAsia" w:ascii="宋体" w:hAnsi="宋体" w:eastAsia="宋体"/>
          <w:sz w:val="24"/>
          <w:szCs w:val="24"/>
          <w:lang w:val="en-US" w:eastAsia="zh-CN"/>
        </w:rPr>
        <w:t>7</w:t>
      </w:r>
      <w:r>
        <w:rPr>
          <w:rFonts w:hint="eastAsia" w:ascii="宋体" w:hAnsi="宋体" w:eastAsia="宋体"/>
          <w:sz w:val="24"/>
          <w:szCs w:val="24"/>
        </w:rPr>
        <w:t xml:space="preserve">   </w:t>
      </w:r>
      <w:r>
        <w:rPr>
          <w:rFonts w:hint="eastAsia" w:ascii="宋体" w:hAnsi="宋体" w:eastAsia="宋体"/>
          <w:sz w:val="24"/>
          <w:szCs w:val="24"/>
          <w:lang w:val="en-US" w:eastAsia="zh-CN"/>
        </w:rPr>
        <w:t>广播</w:t>
      </w:r>
      <w:r>
        <w:rPr>
          <w:rFonts w:hint="eastAsia" w:ascii="宋体" w:hAnsi="宋体" w:eastAsia="宋体"/>
          <w:sz w:val="24"/>
          <w:szCs w:val="24"/>
        </w:rPr>
        <w:t>系统技术方案</w:t>
      </w:r>
      <w:bookmarkEnd w:id="581"/>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eastAsia="宋体"/>
          <w:sz w:val="24"/>
          <w:szCs w:val="24"/>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2" w:name="_Toc21849"/>
      <w:r>
        <w:rPr>
          <w:rFonts w:hint="eastAsia" w:ascii="宋体" w:hAnsi="宋体" w:eastAsia="宋体"/>
          <w:sz w:val="24"/>
          <w:szCs w:val="24"/>
        </w:rPr>
        <w:t>2</w:t>
      </w:r>
      <w:r>
        <w:rPr>
          <w:rFonts w:hint="eastAsia" w:ascii="宋体" w:hAnsi="宋体" w:eastAsia="宋体"/>
          <w:sz w:val="24"/>
          <w:szCs w:val="24"/>
          <w:lang w:val="en-US" w:eastAsia="zh-CN"/>
        </w:rPr>
        <w:t>.8</w:t>
      </w:r>
      <w:r>
        <w:rPr>
          <w:rFonts w:hint="eastAsia" w:ascii="宋体" w:hAnsi="宋体" w:eastAsia="宋体"/>
          <w:sz w:val="24"/>
          <w:szCs w:val="24"/>
        </w:rPr>
        <w:t xml:space="preserve">  产品知名度</w:t>
      </w:r>
      <w:bookmarkEnd w:id="582"/>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sz w:val="24"/>
          <w:szCs w:val="24"/>
        </w:rPr>
      </w:pPr>
    </w:p>
    <w:p>
      <w:pPr>
        <w:rPr>
          <w:rFonts w:ascii="宋体" w:hAnsi="宋体" w:eastAsia="宋体"/>
          <w:sz w:val="24"/>
          <w:szCs w:val="24"/>
        </w:rPr>
      </w:pPr>
    </w:p>
    <w:p>
      <w:pPr>
        <w:pStyle w:val="2"/>
        <w:ind w:left="0" w:leftChars="0" w:firstLine="0" w:firstLineChars="0"/>
        <w:rPr>
          <w:rFonts w:ascii="宋体" w:hAnsi="宋体" w:eastAsia="宋体"/>
          <w:sz w:val="24"/>
          <w:szCs w:val="24"/>
        </w:rPr>
      </w:pPr>
    </w:p>
    <w:p>
      <w:pPr>
        <w:pStyle w:val="2"/>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bookmarkStart w:id="583" w:name="_Toc6946"/>
      <w:r>
        <w:rPr>
          <w:rFonts w:ascii="宋体" w:hAnsi="宋体" w:eastAsia="宋体"/>
          <w:sz w:val="24"/>
          <w:szCs w:val="24"/>
        </w:rPr>
        <w:t>2.</w:t>
      </w:r>
      <w:r>
        <w:rPr>
          <w:rFonts w:hint="eastAsia" w:ascii="宋体" w:hAnsi="宋体" w:eastAsia="宋体"/>
          <w:sz w:val="24"/>
          <w:szCs w:val="24"/>
          <w:lang w:val="en-US" w:eastAsia="zh-CN"/>
        </w:rPr>
        <w:t>9</w:t>
      </w:r>
      <w:r>
        <w:rPr>
          <w:rFonts w:ascii="宋体" w:hAnsi="宋体" w:eastAsia="宋体"/>
          <w:sz w:val="24"/>
          <w:szCs w:val="24"/>
        </w:rPr>
        <w:t xml:space="preserve">  </w:t>
      </w:r>
      <w:r>
        <w:rPr>
          <w:rFonts w:hint="eastAsia" w:ascii="宋体" w:hAnsi="宋体" w:eastAsia="宋体"/>
          <w:sz w:val="24"/>
          <w:szCs w:val="24"/>
        </w:rPr>
        <w:t>技术偏离表</w:t>
      </w:r>
      <w:bookmarkEnd w:id="583"/>
    </w:p>
    <w:tbl>
      <w:tblPr>
        <w:tblStyle w:val="49"/>
        <w:tblW w:w="8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354"/>
        <w:gridCol w:w="1417"/>
        <w:gridCol w:w="1780"/>
        <w:gridCol w:w="185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721" w:type="dxa"/>
            <w:vAlign w:val="center"/>
          </w:tcPr>
          <w:p>
            <w:pPr>
              <w:pStyle w:val="189"/>
              <w:tabs>
                <w:tab w:val="left" w:pos="3200"/>
              </w:tabs>
              <w:jc w:val="center"/>
              <w:rPr>
                <w:rFonts w:ascii="宋体" w:cs="宋体"/>
                <w:bCs/>
                <w:sz w:val="24"/>
              </w:rPr>
            </w:pPr>
            <w:r>
              <w:rPr>
                <w:rFonts w:hint="eastAsia" w:ascii="宋体" w:hAnsi="宋体" w:cs="宋体"/>
                <w:bCs/>
                <w:sz w:val="24"/>
              </w:rPr>
              <w:t>序号</w:t>
            </w:r>
          </w:p>
        </w:tc>
        <w:tc>
          <w:tcPr>
            <w:tcW w:w="1354" w:type="dxa"/>
            <w:vAlign w:val="center"/>
          </w:tcPr>
          <w:p>
            <w:pPr>
              <w:pStyle w:val="189"/>
              <w:tabs>
                <w:tab w:val="left" w:pos="3200"/>
              </w:tabs>
              <w:jc w:val="center"/>
              <w:rPr>
                <w:rFonts w:ascii="宋体" w:cs="宋体"/>
                <w:sz w:val="24"/>
              </w:rPr>
            </w:pPr>
            <w:r>
              <w:rPr>
                <w:rFonts w:hint="eastAsia" w:ascii="宋体" w:hAnsi="宋体" w:cs="宋体"/>
                <w:sz w:val="24"/>
              </w:rPr>
              <w:t>项目名称</w:t>
            </w:r>
          </w:p>
        </w:tc>
        <w:tc>
          <w:tcPr>
            <w:tcW w:w="1417" w:type="dxa"/>
            <w:vAlign w:val="center"/>
          </w:tcPr>
          <w:p>
            <w:pPr>
              <w:pStyle w:val="189"/>
              <w:jc w:val="center"/>
              <w:rPr>
                <w:rFonts w:ascii="宋体" w:cs="宋体"/>
                <w:sz w:val="24"/>
              </w:rPr>
            </w:pPr>
            <w:r>
              <w:rPr>
                <w:rFonts w:hint="eastAsia" w:ascii="宋体" w:hAnsi="宋体" w:cs="宋体"/>
                <w:sz w:val="24"/>
              </w:rPr>
              <w:t>招标文件要求</w:t>
            </w:r>
          </w:p>
        </w:tc>
        <w:tc>
          <w:tcPr>
            <w:tcW w:w="1780" w:type="dxa"/>
            <w:vAlign w:val="center"/>
          </w:tcPr>
          <w:p>
            <w:pPr>
              <w:pStyle w:val="189"/>
              <w:jc w:val="center"/>
              <w:rPr>
                <w:rFonts w:ascii="宋体" w:cs="宋体"/>
                <w:sz w:val="24"/>
              </w:rPr>
            </w:pPr>
            <w:r>
              <w:rPr>
                <w:rFonts w:hint="eastAsia" w:ascii="宋体" w:hAnsi="宋体" w:cs="宋体"/>
                <w:sz w:val="24"/>
              </w:rPr>
              <w:t>投标产品（含服务）详细规格</w:t>
            </w:r>
          </w:p>
        </w:tc>
        <w:tc>
          <w:tcPr>
            <w:tcW w:w="1855" w:type="dxa"/>
            <w:vAlign w:val="center"/>
          </w:tcPr>
          <w:p>
            <w:pPr>
              <w:pStyle w:val="189"/>
              <w:jc w:val="center"/>
              <w:rPr>
                <w:rFonts w:ascii="宋体" w:cs="宋体"/>
                <w:sz w:val="24"/>
              </w:rPr>
            </w:pPr>
            <w:r>
              <w:rPr>
                <w:rFonts w:hint="eastAsia" w:ascii="宋体" w:hAnsi="宋体" w:cs="宋体"/>
                <w:sz w:val="24"/>
              </w:rPr>
              <w:t>偏离情况详细说明</w:t>
            </w:r>
          </w:p>
        </w:tc>
        <w:tc>
          <w:tcPr>
            <w:tcW w:w="945" w:type="dxa"/>
            <w:vAlign w:val="center"/>
          </w:tcPr>
          <w:p>
            <w:pPr>
              <w:pStyle w:val="189"/>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vAlign w:val="center"/>
          </w:tcPr>
          <w:p>
            <w:pPr>
              <w:pStyle w:val="189"/>
              <w:tabs>
                <w:tab w:val="left" w:pos="3200"/>
              </w:tabs>
              <w:jc w:val="center"/>
              <w:rPr>
                <w:rFonts w:ascii="宋体" w:hAnsi="宋体" w:cs="宋体"/>
                <w:sz w:val="24"/>
              </w:rPr>
            </w:pPr>
            <w:r>
              <w:rPr>
                <w:rFonts w:ascii="宋体" w:hAnsi="宋体" w:cs="宋体"/>
                <w:sz w:val="24"/>
              </w:rPr>
              <w:t>1</w:t>
            </w:r>
          </w:p>
        </w:tc>
        <w:tc>
          <w:tcPr>
            <w:tcW w:w="1354" w:type="dxa"/>
            <w:vAlign w:val="center"/>
          </w:tcPr>
          <w:p>
            <w:pPr>
              <w:pStyle w:val="189"/>
              <w:jc w:val="center"/>
              <w:rPr>
                <w:rFonts w:ascii="宋体" w:cs="宋体"/>
                <w:sz w:val="24"/>
              </w:rPr>
            </w:pPr>
          </w:p>
        </w:tc>
        <w:tc>
          <w:tcPr>
            <w:tcW w:w="1417" w:type="dxa"/>
            <w:vAlign w:val="center"/>
          </w:tcPr>
          <w:p>
            <w:pPr>
              <w:pStyle w:val="189"/>
              <w:jc w:val="center"/>
              <w:rPr>
                <w:rFonts w:ascii="宋体" w:cs="宋体"/>
                <w:sz w:val="24"/>
              </w:rPr>
            </w:pPr>
          </w:p>
        </w:tc>
        <w:tc>
          <w:tcPr>
            <w:tcW w:w="1780" w:type="dxa"/>
            <w:vAlign w:val="center"/>
          </w:tcPr>
          <w:p>
            <w:pPr>
              <w:pStyle w:val="189"/>
              <w:jc w:val="center"/>
              <w:rPr>
                <w:rFonts w:ascii="宋体" w:cs="宋体"/>
                <w:sz w:val="24"/>
              </w:rPr>
            </w:pPr>
          </w:p>
        </w:tc>
        <w:tc>
          <w:tcPr>
            <w:tcW w:w="1855" w:type="dxa"/>
            <w:vAlign w:val="center"/>
          </w:tcPr>
          <w:p>
            <w:pPr>
              <w:pStyle w:val="189"/>
              <w:jc w:val="center"/>
              <w:rPr>
                <w:rFonts w:ascii="宋体" w:cs="宋体"/>
                <w:sz w:val="24"/>
                <w:lang w:val="en-GB"/>
              </w:rPr>
            </w:pPr>
          </w:p>
        </w:tc>
        <w:tc>
          <w:tcPr>
            <w:tcW w:w="945" w:type="dxa"/>
            <w:vAlign w:val="center"/>
          </w:tcPr>
          <w:p>
            <w:pPr>
              <w:pStyle w:val="189"/>
              <w:jc w:val="center"/>
              <w:rPr>
                <w:rFonts w:ascii="宋体" w:cs="宋体"/>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vAlign w:val="center"/>
          </w:tcPr>
          <w:p>
            <w:pPr>
              <w:pStyle w:val="189"/>
              <w:tabs>
                <w:tab w:val="left" w:pos="3200"/>
              </w:tabs>
              <w:jc w:val="center"/>
              <w:rPr>
                <w:rFonts w:ascii="宋体" w:cs="宋体"/>
                <w:sz w:val="24"/>
              </w:rPr>
            </w:pPr>
            <w:r>
              <w:rPr>
                <w:rFonts w:hint="eastAsia" w:ascii="宋体" w:hAnsi="宋体" w:cs="宋体"/>
                <w:sz w:val="24"/>
              </w:rPr>
              <w:t>…</w:t>
            </w:r>
          </w:p>
        </w:tc>
        <w:tc>
          <w:tcPr>
            <w:tcW w:w="1354" w:type="dxa"/>
            <w:vAlign w:val="center"/>
          </w:tcPr>
          <w:p>
            <w:pPr>
              <w:pStyle w:val="189"/>
              <w:jc w:val="center"/>
              <w:rPr>
                <w:rFonts w:ascii="宋体" w:cs="宋体"/>
                <w:sz w:val="24"/>
              </w:rPr>
            </w:pPr>
            <w:r>
              <w:rPr>
                <w:rFonts w:hint="eastAsia" w:ascii="宋体" w:hAnsi="宋体" w:cs="宋体"/>
                <w:sz w:val="24"/>
              </w:rPr>
              <w:t>…</w:t>
            </w:r>
          </w:p>
        </w:tc>
        <w:tc>
          <w:tcPr>
            <w:tcW w:w="1417" w:type="dxa"/>
            <w:vAlign w:val="center"/>
          </w:tcPr>
          <w:p>
            <w:pPr>
              <w:pStyle w:val="189"/>
              <w:jc w:val="center"/>
              <w:rPr>
                <w:rFonts w:ascii="宋体" w:cs="宋体"/>
                <w:sz w:val="24"/>
              </w:rPr>
            </w:pPr>
            <w:r>
              <w:rPr>
                <w:rFonts w:hint="eastAsia" w:ascii="宋体" w:hAnsi="宋体" w:cs="宋体"/>
                <w:sz w:val="24"/>
              </w:rPr>
              <w:t>…</w:t>
            </w:r>
          </w:p>
        </w:tc>
        <w:tc>
          <w:tcPr>
            <w:tcW w:w="1780" w:type="dxa"/>
            <w:vAlign w:val="center"/>
          </w:tcPr>
          <w:p>
            <w:pPr>
              <w:pStyle w:val="189"/>
              <w:jc w:val="center"/>
              <w:rPr>
                <w:rFonts w:ascii="宋体" w:cs="宋体"/>
                <w:sz w:val="24"/>
              </w:rPr>
            </w:pPr>
            <w:r>
              <w:rPr>
                <w:rFonts w:hint="eastAsia" w:ascii="宋体" w:hAnsi="宋体" w:cs="宋体"/>
                <w:sz w:val="24"/>
              </w:rPr>
              <w:t>…</w:t>
            </w:r>
          </w:p>
        </w:tc>
        <w:tc>
          <w:tcPr>
            <w:tcW w:w="1855" w:type="dxa"/>
            <w:vAlign w:val="center"/>
          </w:tcPr>
          <w:p>
            <w:pPr>
              <w:pStyle w:val="189"/>
              <w:jc w:val="center"/>
              <w:rPr>
                <w:rFonts w:ascii="宋体" w:cs="宋体"/>
                <w:sz w:val="24"/>
                <w:lang w:val="en-GB"/>
              </w:rPr>
            </w:pPr>
            <w:r>
              <w:rPr>
                <w:rFonts w:hint="eastAsia" w:ascii="宋体" w:hAnsi="宋体" w:cs="宋体"/>
                <w:sz w:val="24"/>
              </w:rPr>
              <w:t>…</w:t>
            </w:r>
          </w:p>
        </w:tc>
        <w:tc>
          <w:tcPr>
            <w:tcW w:w="945" w:type="dxa"/>
            <w:vAlign w:val="center"/>
          </w:tcPr>
          <w:p>
            <w:pPr>
              <w:pStyle w:val="189"/>
              <w:jc w:val="center"/>
              <w:rPr>
                <w:rFonts w:ascii="宋体" w:cs="宋体"/>
                <w:sz w:val="24"/>
                <w:lang w:val="en-GB"/>
              </w:rPr>
            </w:pPr>
            <w:r>
              <w:rPr>
                <w:rFonts w:hint="eastAsia" w:ascii="宋体" w:hAnsi="宋体" w:cs="宋体"/>
                <w:sz w:val="24"/>
              </w:rPr>
              <w:t>…</w:t>
            </w:r>
          </w:p>
        </w:tc>
      </w:tr>
    </w:tbl>
    <w:p>
      <w:pPr>
        <w:pStyle w:val="189"/>
        <w:spacing w:line="276" w:lineRule="auto"/>
        <w:rPr>
          <w:rFonts w:ascii="宋体" w:cs="宋体"/>
          <w:sz w:val="24"/>
          <w:lang w:val="en-GB"/>
        </w:rPr>
      </w:pPr>
      <w:r>
        <w:rPr>
          <w:rFonts w:hint="eastAsia" w:ascii="宋体" w:hAnsi="宋体" w:cs="宋体"/>
          <w:sz w:val="24"/>
          <w:lang w:val="en-GB"/>
        </w:rPr>
        <w:t>注：请各投标人参照招标文件严格按以下要求认真填写偏离表：</w:t>
      </w:r>
    </w:p>
    <w:p>
      <w:pPr>
        <w:pStyle w:val="189"/>
        <w:spacing w:line="276" w:lineRule="auto"/>
        <w:ind w:firstLine="480" w:firstLineChars="200"/>
        <w:rPr>
          <w:rFonts w:ascii="宋体" w:cs="宋体"/>
          <w:sz w:val="24"/>
          <w:lang w:val="en-GB"/>
        </w:rPr>
      </w:pPr>
      <w:r>
        <w:rPr>
          <w:rFonts w:ascii="宋体" w:hAnsi="宋体" w:cs="宋体"/>
          <w:sz w:val="24"/>
          <w:lang w:val="en-GB"/>
        </w:rPr>
        <w:t>1.</w:t>
      </w:r>
      <w:r>
        <w:rPr>
          <w:rFonts w:hint="eastAsia" w:ascii="宋体" w:hAnsi="宋体" w:cs="宋体"/>
          <w:sz w:val="24"/>
          <w:lang w:val="en-GB"/>
        </w:rPr>
        <w:t>投标人应根据投标产品</w:t>
      </w:r>
      <w:r>
        <w:rPr>
          <w:rFonts w:hint="eastAsia" w:ascii="宋体" w:hAnsi="宋体" w:cs="宋体"/>
          <w:sz w:val="24"/>
        </w:rPr>
        <w:t>（含服务）</w:t>
      </w:r>
      <w:r>
        <w:rPr>
          <w:rFonts w:hint="eastAsia" w:ascii="宋体" w:hAnsi="宋体" w:cs="宋体"/>
          <w:sz w:val="24"/>
          <w:lang w:val="en-GB"/>
        </w:rPr>
        <w:t>的实际规格，并对照招标文件要求，对确实存在投标规格要求与招标文件要求有偏离的情况，应真实、认真的填写本表。“投标产品</w:t>
      </w:r>
      <w:r>
        <w:rPr>
          <w:rFonts w:hint="eastAsia" w:ascii="宋体" w:hAnsi="宋体" w:cs="宋体"/>
          <w:sz w:val="24"/>
        </w:rPr>
        <w:t>（含服务）</w:t>
      </w:r>
      <w:r>
        <w:rPr>
          <w:rFonts w:hint="eastAsia" w:ascii="宋体" w:hAnsi="宋体" w:cs="宋体"/>
          <w:sz w:val="24"/>
          <w:lang w:val="en-GB"/>
        </w:rPr>
        <w:t>名称”栏注明偏离产品的名称；“投标产品</w:t>
      </w:r>
      <w:r>
        <w:rPr>
          <w:rFonts w:hint="eastAsia" w:ascii="宋体" w:hAnsi="宋体" w:cs="宋体"/>
          <w:sz w:val="24"/>
        </w:rPr>
        <w:t>（含服务）</w:t>
      </w:r>
      <w:r>
        <w:rPr>
          <w:rFonts w:hint="eastAsia" w:ascii="宋体" w:hAnsi="宋体" w:cs="宋体"/>
          <w:sz w:val="24"/>
          <w:lang w:val="en-GB"/>
        </w:rPr>
        <w:t>详细规格”</w:t>
      </w:r>
      <w:r>
        <w:rPr>
          <w:rFonts w:ascii="宋体" w:hAnsi="宋体" w:cs="宋体"/>
          <w:sz w:val="24"/>
          <w:lang w:val="en-GB"/>
        </w:rPr>
        <w:t xml:space="preserve"> </w:t>
      </w:r>
      <w:r>
        <w:rPr>
          <w:rFonts w:hint="eastAsia" w:ascii="宋体" w:hAnsi="宋体" w:cs="宋体"/>
          <w:sz w:val="24"/>
          <w:lang w:val="en-GB"/>
        </w:rPr>
        <w:t>栏注明投标产品</w:t>
      </w:r>
      <w:r>
        <w:rPr>
          <w:rFonts w:hint="eastAsia" w:ascii="宋体" w:hAnsi="宋体" w:cs="宋体"/>
          <w:sz w:val="24"/>
        </w:rPr>
        <w:t>（含服务）</w:t>
      </w:r>
      <w:r>
        <w:rPr>
          <w:rFonts w:hint="eastAsia" w:ascii="宋体" w:hAnsi="宋体" w:cs="宋体"/>
          <w:sz w:val="24"/>
          <w:lang w:val="en-GB"/>
        </w:rPr>
        <w:t>的详细技术参数；“偏离情况详细说明”栏注明详细的偏离指标及说明；“备注”栏注明此项偏离为“正偏离”或“负偏离”；投标人应任何原因漏写或缺项或填写不正确的，后果由投标人自行承担。</w:t>
      </w:r>
    </w:p>
    <w:p>
      <w:pPr>
        <w:pStyle w:val="189"/>
        <w:tabs>
          <w:tab w:val="left" w:pos="1267"/>
        </w:tabs>
        <w:spacing w:line="276" w:lineRule="auto"/>
        <w:ind w:firstLine="480" w:firstLineChars="200"/>
        <w:rPr>
          <w:rFonts w:ascii="宋体" w:cs="宋体"/>
          <w:sz w:val="24"/>
          <w:lang w:val="en-GB"/>
        </w:rPr>
      </w:pPr>
      <w:r>
        <w:rPr>
          <w:rFonts w:ascii="宋体" w:hAnsi="宋体" w:cs="宋体"/>
          <w:sz w:val="24"/>
          <w:lang w:val="en-GB"/>
        </w:rPr>
        <w:t>2.</w:t>
      </w:r>
      <w:r>
        <w:rPr>
          <w:rFonts w:hint="eastAsia" w:ascii="宋体" w:hAnsi="宋体" w:cs="宋体"/>
          <w:sz w:val="24"/>
          <w:lang w:val="en-GB"/>
        </w:rPr>
        <w:t>投标人真实填写本表，并对其真实性负责。</w:t>
      </w:r>
      <w:r>
        <w:rPr>
          <w:rFonts w:hint="eastAsia" w:ascii="宋体" w:hAnsi="宋体" w:cs="宋体"/>
          <w:sz w:val="24"/>
        </w:rPr>
        <w:t>评标委员会</w:t>
      </w:r>
      <w:r>
        <w:rPr>
          <w:rFonts w:hint="eastAsia" w:ascii="宋体" w:hAnsi="宋体" w:cs="宋体"/>
          <w:sz w:val="24"/>
          <w:lang w:val="en-GB"/>
        </w:rPr>
        <w:t>将根据评审办法和细则进行打分。）如某项非实质性投标规格实际为“负偏离”，而投标人注明为“正偏离”或不注明的，</w:t>
      </w:r>
      <w:r>
        <w:rPr>
          <w:rFonts w:hint="eastAsia" w:ascii="宋体" w:hAnsi="宋体" w:cs="宋体"/>
          <w:sz w:val="24"/>
        </w:rPr>
        <w:t>评标委员会</w:t>
      </w:r>
      <w:r>
        <w:rPr>
          <w:rFonts w:hint="eastAsia" w:ascii="宋体" w:hAnsi="宋体" w:cs="宋体"/>
          <w:sz w:val="24"/>
          <w:lang w:val="en-GB"/>
        </w:rPr>
        <w:t>可对此项偏离按评审办法加倍减分。</w:t>
      </w:r>
    </w:p>
    <w:p>
      <w:pPr>
        <w:pStyle w:val="189"/>
        <w:spacing w:line="276" w:lineRule="auto"/>
        <w:ind w:firstLine="480" w:firstLineChars="200"/>
        <w:rPr>
          <w:rFonts w:ascii="宋体" w:cs="宋体"/>
          <w:sz w:val="24"/>
          <w:lang w:val="en-GB"/>
        </w:rPr>
      </w:pPr>
      <w:r>
        <w:rPr>
          <w:rFonts w:ascii="宋体" w:hAnsi="宋体" w:cs="宋体"/>
          <w:sz w:val="24"/>
          <w:lang w:val="en-GB"/>
        </w:rPr>
        <w:t>3.</w:t>
      </w:r>
      <w:r>
        <w:rPr>
          <w:rFonts w:hint="eastAsia" w:ascii="宋体" w:hAnsi="宋体" w:cs="宋体"/>
          <w:sz w:val="24"/>
          <w:lang w:val="en-GB"/>
        </w:rPr>
        <w:t>投标人注明的偏离情况只作为评审专家评定的参考，最终是否构成偏离或实质性偏离情况应由</w:t>
      </w:r>
      <w:r>
        <w:rPr>
          <w:rFonts w:hint="eastAsia" w:ascii="宋体" w:hAnsi="宋体" w:cs="宋体"/>
          <w:sz w:val="24"/>
        </w:rPr>
        <w:t>评标委员会</w:t>
      </w:r>
      <w:r>
        <w:rPr>
          <w:rFonts w:hint="eastAsia" w:ascii="宋体" w:hAnsi="宋体" w:cs="宋体"/>
          <w:sz w:val="24"/>
          <w:lang w:val="en-GB"/>
        </w:rPr>
        <w:t>决定。</w:t>
      </w:r>
    </w:p>
    <w:p>
      <w:pPr>
        <w:pStyle w:val="189"/>
        <w:spacing w:line="276" w:lineRule="auto"/>
        <w:ind w:firstLine="480" w:firstLineChars="200"/>
        <w:rPr>
          <w:rFonts w:ascii="宋体" w:cs="宋体"/>
          <w:sz w:val="24"/>
          <w:szCs w:val="20"/>
        </w:rPr>
      </w:pPr>
      <w:r>
        <w:rPr>
          <w:rFonts w:ascii="宋体" w:hAnsi="宋体" w:cs="宋体"/>
          <w:sz w:val="24"/>
          <w:lang w:val="en-GB"/>
        </w:rPr>
        <w:t>4.</w:t>
      </w:r>
      <w:r>
        <w:rPr>
          <w:rFonts w:hint="eastAsia" w:ascii="宋体" w:hAnsi="宋体" w:cs="宋体"/>
          <w:sz w:val="24"/>
          <w:lang w:val="en-GB"/>
        </w:rPr>
        <w:t>招标文件中</w:t>
      </w:r>
      <w:r>
        <w:rPr>
          <w:rFonts w:hint="eastAsia" w:ascii="宋体" w:hAnsi="宋体" w:cs="宋体"/>
          <w:sz w:val="24"/>
          <w:szCs w:val="20"/>
        </w:rPr>
        <w:t>“▲”条款为实质性条款。</w:t>
      </w:r>
    </w:p>
    <w:p>
      <w:pPr>
        <w:pStyle w:val="189"/>
        <w:spacing w:line="276" w:lineRule="auto"/>
        <w:ind w:firstLine="480" w:firstLineChars="200"/>
        <w:rPr>
          <w:rFonts w:ascii="宋体" w:cs="宋体"/>
          <w:bCs/>
          <w:sz w:val="24"/>
        </w:rPr>
      </w:pPr>
      <w:r>
        <w:rPr>
          <w:rFonts w:ascii="宋体" w:hAnsi="宋体" w:cs="宋体"/>
          <w:sz w:val="24"/>
          <w:lang w:val="en-GB"/>
        </w:rPr>
        <w:t>5.</w:t>
      </w:r>
      <w:r>
        <w:rPr>
          <w:rFonts w:hint="eastAsia" w:ascii="宋体" w:hAnsi="宋体" w:cs="宋体"/>
          <w:sz w:val="24"/>
          <w:lang w:val="en-GB"/>
        </w:rPr>
        <w:t>投标规格的实际偏离情况以</w:t>
      </w:r>
      <w:r>
        <w:rPr>
          <w:rFonts w:hint="eastAsia" w:ascii="宋体" w:hAnsi="宋体" w:cs="宋体"/>
          <w:sz w:val="24"/>
        </w:rPr>
        <w:t>评标委员会</w:t>
      </w:r>
      <w:r>
        <w:rPr>
          <w:rFonts w:hint="eastAsia" w:ascii="宋体" w:hAnsi="宋体" w:cs="宋体"/>
          <w:sz w:val="24"/>
          <w:lang w:val="en-GB"/>
        </w:rPr>
        <w:t>综合评价为准，</w:t>
      </w:r>
      <w:r>
        <w:rPr>
          <w:rFonts w:hint="eastAsia" w:ascii="宋体" w:hAnsi="宋体" w:cs="宋体"/>
          <w:bCs/>
          <w:sz w:val="24"/>
        </w:rPr>
        <w:t>解释权属</w:t>
      </w:r>
      <w:r>
        <w:rPr>
          <w:rFonts w:hint="eastAsia" w:ascii="宋体" w:hAnsi="宋体" w:cs="宋体"/>
          <w:sz w:val="24"/>
        </w:rPr>
        <w:t>评标委员会</w:t>
      </w:r>
      <w:r>
        <w:rPr>
          <w:rFonts w:hint="eastAsia" w:ascii="宋体" w:hAnsi="宋体" w:cs="宋体"/>
          <w:bCs/>
          <w:sz w:val="24"/>
        </w:rPr>
        <w:t>。</w:t>
      </w:r>
    </w:p>
    <w:p>
      <w:pPr>
        <w:pStyle w:val="143"/>
        <w:wordWrap w:val="0"/>
        <w:spacing w:line="276" w:lineRule="auto"/>
        <w:ind w:firstLine="480"/>
        <w:jc w:val="right"/>
        <w:rPr>
          <w:rFonts w:ascii="宋体"/>
          <w:sz w:val="24"/>
          <w:szCs w:val="21"/>
        </w:rPr>
      </w:pPr>
    </w:p>
    <w:p>
      <w:pPr>
        <w:pStyle w:val="143"/>
        <w:spacing w:line="276" w:lineRule="auto"/>
        <w:ind w:firstLine="480"/>
        <w:jc w:val="right"/>
        <w:rPr>
          <w:rFonts w:ascii="宋体"/>
          <w:sz w:val="24"/>
          <w:szCs w:val="21"/>
        </w:rPr>
      </w:pPr>
    </w:p>
    <w:p>
      <w:pPr>
        <w:pStyle w:val="143"/>
        <w:spacing w:line="276" w:lineRule="auto"/>
        <w:ind w:firstLine="480"/>
        <w:jc w:val="right"/>
        <w:rPr>
          <w:rFonts w:ascii="宋体"/>
          <w:sz w:val="24"/>
          <w:szCs w:val="21"/>
        </w:rPr>
      </w:pPr>
    </w:p>
    <w:p>
      <w:pPr>
        <w:pStyle w:val="143"/>
        <w:wordWrap w:val="0"/>
        <w:spacing w:line="276" w:lineRule="auto"/>
        <w:ind w:firstLine="480"/>
        <w:jc w:val="right"/>
        <w:rPr>
          <w:rFonts w:ascii="宋体"/>
          <w:sz w:val="24"/>
          <w:szCs w:val="21"/>
          <w:u w:val="single"/>
        </w:rPr>
      </w:pPr>
      <w:r>
        <w:rPr>
          <w:rFonts w:hint="eastAsia" w:ascii="宋体" w:hAnsi="宋体"/>
          <w:sz w:val="24"/>
          <w:szCs w:val="21"/>
        </w:rPr>
        <w:t>投标人盖章：</w:t>
      </w:r>
    </w:p>
    <w:p>
      <w:pPr>
        <w:pStyle w:val="143"/>
        <w:wordWrap w:val="0"/>
        <w:spacing w:line="276" w:lineRule="auto"/>
        <w:ind w:firstLine="480"/>
        <w:jc w:val="right"/>
        <w:rPr>
          <w:rFonts w:ascii="宋体"/>
          <w:sz w:val="24"/>
          <w:szCs w:val="21"/>
          <w:u w:val="single"/>
        </w:rPr>
      </w:pPr>
      <w:r>
        <w:rPr>
          <w:rFonts w:hint="eastAsia" w:ascii="宋体" w:hAnsi="宋体"/>
          <w:sz w:val="24"/>
          <w:szCs w:val="21"/>
        </w:rPr>
        <w:t>日</w:t>
      </w:r>
      <w:r>
        <w:rPr>
          <w:rFonts w:ascii="宋体" w:hAnsi="宋体"/>
          <w:sz w:val="24"/>
          <w:szCs w:val="21"/>
        </w:rPr>
        <w:t xml:space="preserve">      </w:t>
      </w:r>
      <w:r>
        <w:rPr>
          <w:rFonts w:hint="eastAsia" w:ascii="宋体" w:hAnsi="宋体"/>
          <w:sz w:val="24"/>
          <w:szCs w:val="21"/>
        </w:rPr>
        <w:t>期：</w:t>
      </w:r>
    </w:p>
    <w:p>
      <w:pPr>
        <w:pStyle w:val="6"/>
        <w:spacing w:before="0" w:after="0"/>
        <w:ind w:firstLine="0" w:firstLineChars="0"/>
        <w:jc w:val="left"/>
        <w:rPr>
          <w:rFonts w:ascii="宋体" w:hAnsi="宋体" w:eastAsia="宋体"/>
          <w:sz w:val="24"/>
          <w:szCs w:val="24"/>
        </w:rPr>
      </w:pPr>
    </w:p>
    <w:p>
      <w:pPr>
        <w:pStyle w:val="7"/>
      </w:pPr>
    </w:p>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6"/>
        <w:spacing w:before="0" w:after="0"/>
        <w:ind w:firstLine="0" w:firstLineChars="0"/>
        <w:jc w:val="left"/>
        <w:rPr>
          <w:rFonts w:ascii="宋体" w:hAnsi="宋体" w:eastAsia="宋体"/>
          <w:sz w:val="24"/>
          <w:szCs w:val="24"/>
        </w:rPr>
      </w:pPr>
      <w:bookmarkStart w:id="584" w:name="_Toc16570"/>
      <w:r>
        <w:rPr>
          <w:rFonts w:hint="eastAsia" w:ascii="宋体" w:hAnsi="宋体" w:eastAsia="宋体"/>
          <w:sz w:val="24"/>
          <w:szCs w:val="24"/>
        </w:rPr>
        <w:t>2.</w:t>
      </w:r>
      <w:r>
        <w:rPr>
          <w:rFonts w:hint="eastAsia" w:ascii="宋体" w:hAnsi="宋体" w:eastAsia="宋体"/>
          <w:sz w:val="24"/>
          <w:szCs w:val="24"/>
          <w:lang w:val="en-US" w:eastAsia="zh-CN"/>
        </w:rPr>
        <w:t>10</w:t>
      </w:r>
      <w:r>
        <w:rPr>
          <w:rFonts w:hint="eastAsia" w:ascii="宋体" w:hAnsi="宋体" w:eastAsia="宋体"/>
          <w:sz w:val="24"/>
          <w:szCs w:val="24"/>
        </w:rPr>
        <w:t xml:space="preserve">                          项目班子人员配备表</w:t>
      </w:r>
      <w:bookmarkEnd w:id="584"/>
    </w:p>
    <w:p>
      <w:pPr>
        <w:spacing w:line="360" w:lineRule="auto"/>
        <w:rPr>
          <w:rFonts w:ascii="宋体" w:hAnsi="宋体"/>
          <w:spacing w:val="20"/>
          <w:sz w:val="24"/>
        </w:rPr>
      </w:pPr>
      <w:r>
        <w:rPr>
          <w:rFonts w:hint="eastAsia" w:ascii="宋体" w:hAnsi="宋体"/>
          <w:spacing w:val="20"/>
          <w:sz w:val="24"/>
        </w:rPr>
        <w:t>项目名称：</w:t>
      </w:r>
    </w:p>
    <w:p>
      <w:pPr>
        <w:spacing w:line="360" w:lineRule="auto"/>
        <w:rPr>
          <w:rFonts w:ascii="宋体" w:hAnsi="宋体"/>
          <w:spacing w:val="20"/>
          <w:sz w:val="24"/>
        </w:rPr>
      </w:pPr>
      <w:r>
        <w:rPr>
          <w:rFonts w:hint="eastAsia" w:ascii="宋体" w:hAnsi="宋体"/>
          <w:spacing w:val="20"/>
          <w:sz w:val="24"/>
        </w:rPr>
        <w:t>项目编号：</w:t>
      </w:r>
    </w:p>
    <w:tbl>
      <w:tblPr>
        <w:tblStyle w:val="49"/>
        <w:tblW w:w="0" w:type="auto"/>
        <w:jc w:val="center"/>
        <w:tblLayout w:type="fixed"/>
        <w:tblCellMar>
          <w:top w:w="0" w:type="dxa"/>
          <w:left w:w="108" w:type="dxa"/>
          <w:bottom w:w="0" w:type="dxa"/>
          <w:right w:w="108" w:type="dxa"/>
        </w:tblCellMar>
      </w:tblPr>
      <w:tblGrid>
        <w:gridCol w:w="1390"/>
        <w:gridCol w:w="1412"/>
        <w:gridCol w:w="1114"/>
        <w:gridCol w:w="1062"/>
        <w:gridCol w:w="970"/>
        <w:gridCol w:w="1205"/>
        <w:gridCol w:w="1719"/>
      </w:tblGrid>
      <w:tr>
        <w:tblPrEx>
          <w:tblCellMar>
            <w:top w:w="0" w:type="dxa"/>
            <w:left w:w="108" w:type="dxa"/>
            <w:bottom w:w="0" w:type="dxa"/>
            <w:right w:w="108" w:type="dxa"/>
          </w:tblCellMar>
        </w:tblPrEx>
        <w:trPr>
          <w:trHeight w:val="477" w:hRule="atLeast"/>
          <w:jc w:val="center"/>
        </w:trPr>
        <w:tc>
          <w:tcPr>
            <w:tcW w:w="13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姓  名</w:t>
            </w:r>
          </w:p>
        </w:tc>
        <w:tc>
          <w:tcPr>
            <w:tcW w:w="1412"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拟任本项目岗位</w:t>
            </w:r>
          </w:p>
        </w:tc>
        <w:tc>
          <w:tcPr>
            <w:tcW w:w="1114"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年龄</w:t>
            </w:r>
          </w:p>
        </w:tc>
        <w:tc>
          <w:tcPr>
            <w:tcW w:w="1062"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性别</w:t>
            </w:r>
          </w:p>
        </w:tc>
        <w:tc>
          <w:tcPr>
            <w:tcW w:w="970"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职称</w:t>
            </w:r>
          </w:p>
        </w:tc>
        <w:tc>
          <w:tcPr>
            <w:tcW w:w="1205"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资格证书</w:t>
            </w:r>
          </w:p>
        </w:tc>
        <w:tc>
          <w:tcPr>
            <w:tcW w:w="1719"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从事同类业务工作年限</w:t>
            </w: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bl>
    <w:p>
      <w:pPr>
        <w:spacing w:line="360" w:lineRule="auto"/>
        <w:rPr>
          <w:rFonts w:ascii="宋体" w:hAnsi="宋体"/>
          <w:b/>
          <w:bCs/>
          <w:sz w:val="24"/>
        </w:rPr>
      </w:pPr>
      <w:r>
        <w:rPr>
          <w:rFonts w:hint="eastAsia" w:ascii="宋体" w:hAnsi="宋体"/>
          <w:b/>
          <w:bCs/>
          <w:sz w:val="24"/>
        </w:rPr>
        <w:t>注：人员相关证书及社保证明材料附本表后。</w:t>
      </w:r>
    </w:p>
    <w:p/>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jc w:val="cente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5" w:name="_Toc17100"/>
      <w:r>
        <w:rPr>
          <w:rFonts w:hint="eastAsia" w:ascii="宋体" w:hAnsi="宋体" w:eastAsia="宋体"/>
          <w:sz w:val="24"/>
          <w:szCs w:val="24"/>
        </w:rPr>
        <w:t>2.</w:t>
      </w:r>
      <w:r>
        <w:rPr>
          <w:rFonts w:hint="eastAsia" w:ascii="宋体" w:hAnsi="宋体" w:eastAsia="宋体"/>
          <w:sz w:val="24"/>
          <w:szCs w:val="24"/>
          <w:lang w:val="en-US" w:eastAsia="zh-CN"/>
        </w:rPr>
        <w:t>11</w:t>
      </w:r>
      <w:r>
        <w:rPr>
          <w:rFonts w:hint="eastAsia" w:ascii="宋体" w:hAnsi="宋体" w:eastAsia="宋体"/>
          <w:sz w:val="24"/>
          <w:szCs w:val="24"/>
        </w:rPr>
        <w:t xml:space="preserve">    工期及保障措施</w:t>
      </w:r>
      <w:bookmarkEnd w:id="585"/>
    </w:p>
    <w:p>
      <w:pPr>
        <w:pStyle w:val="6"/>
        <w:spacing w:before="0" w:after="0"/>
        <w:ind w:firstLine="0" w:firstLineChars="0"/>
        <w:jc w:val="center"/>
        <w:rPr>
          <w:rFonts w:ascii="宋体" w:hAnsi="宋体" w:eastAsia="宋体"/>
          <w:b w:val="0"/>
          <w:sz w:val="24"/>
        </w:rPr>
      </w:pPr>
      <w:bookmarkStart w:id="586" w:name="_Toc7415"/>
      <w:r>
        <w:rPr>
          <w:rFonts w:hint="eastAsia" w:ascii="宋体" w:hAnsi="宋体" w:eastAsia="宋体"/>
          <w:b w:val="0"/>
          <w:sz w:val="24"/>
          <w:szCs w:val="24"/>
        </w:rPr>
        <w:t>（格式自拟）</w:t>
      </w:r>
      <w:bookmarkEnd w:id="586"/>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sz w:val="24"/>
          <w:szCs w:val="24"/>
        </w:rPr>
      </w:pPr>
    </w:p>
    <w:p/>
    <w:p>
      <w:pPr>
        <w:pStyle w:val="6"/>
        <w:spacing w:before="0" w:after="0"/>
        <w:ind w:firstLine="0" w:firstLineChars="0"/>
        <w:jc w:val="left"/>
        <w:rPr>
          <w:rFonts w:ascii="宋体" w:hAnsi="宋体" w:eastAsia="宋体"/>
          <w:sz w:val="24"/>
          <w:szCs w:val="24"/>
        </w:rPr>
      </w:pPr>
      <w:bookmarkStart w:id="587" w:name="_Toc635"/>
      <w:r>
        <w:rPr>
          <w:rFonts w:hint="eastAsia" w:ascii="宋体" w:hAnsi="宋体" w:eastAsia="宋体"/>
          <w:sz w:val="24"/>
          <w:szCs w:val="24"/>
        </w:rPr>
        <w:t>2.</w:t>
      </w:r>
      <w:r>
        <w:rPr>
          <w:rFonts w:hint="eastAsia" w:ascii="宋体" w:hAnsi="宋体" w:eastAsia="宋体"/>
          <w:sz w:val="24"/>
          <w:szCs w:val="24"/>
          <w:lang w:val="en-US" w:eastAsia="zh-CN"/>
        </w:rPr>
        <w:t>12</w:t>
      </w:r>
      <w:r>
        <w:rPr>
          <w:rFonts w:hint="eastAsia" w:ascii="宋体" w:hAnsi="宋体" w:eastAsia="宋体"/>
          <w:sz w:val="24"/>
          <w:szCs w:val="24"/>
        </w:rPr>
        <w:t xml:space="preserve">   质量保证措施</w:t>
      </w:r>
      <w:bookmarkEnd w:id="587"/>
    </w:p>
    <w:p>
      <w:pPr>
        <w:pStyle w:val="6"/>
        <w:spacing w:before="0" w:after="0"/>
        <w:ind w:firstLine="0" w:firstLineChars="0"/>
        <w:jc w:val="center"/>
        <w:rPr>
          <w:rFonts w:ascii="宋体" w:hAnsi="宋体" w:eastAsia="宋体"/>
          <w:b w:val="0"/>
          <w:sz w:val="24"/>
          <w:szCs w:val="24"/>
        </w:rPr>
      </w:pPr>
      <w:bookmarkStart w:id="588" w:name="_Toc30288"/>
      <w:r>
        <w:rPr>
          <w:rFonts w:hint="eastAsia" w:ascii="宋体" w:hAnsi="宋体" w:eastAsia="宋体"/>
          <w:b w:val="0"/>
          <w:sz w:val="24"/>
          <w:szCs w:val="24"/>
        </w:rPr>
        <w:t>（格式自拟）</w:t>
      </w:r>
      <w:bookmarkEnd w:id="588"/>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9" w:name="_Toc27747"/>
      <w:r>
        <w:rPr>
          <w:rFonts w:hint="eastAsia" w:ascii="宋体" w:hAnsi="宋体" w:eastAsia="宋体"/>
          <w:sz w:val="24"/>
          <w:szCs w:val="24"/>
        </w:rPr>
        <w:t>2.1</w:t>
      </w:r>
      <w:r>
        <w:rPr>
          <w:rFonts w:hint="eastAsia" w:ascii="宋体" w:hAnsi="宋体" w:eastAsia="宋体"/>
          <w:sz w:val="24"/>
          <w:szCs w:val="24"/>
          <w:lang w:val="en-US" w:eastAsia="zh-CN"/>
        </w:rPr>
        <w:t>3</w:t>
      </w:r>
      <w:r>
        <w:rPr>
          <w:rFonts w:hint="eastAsia" w:ascii="宋体" w:hAnsi="宋体" w:eastAsia="宋体"/>
          <w:sz w:val="24"/>
          <w:szCs w:val="24"/>
        </w:rPr>
        <w:t xml:space="preserve">  安全文明施工方案</w:t>
      </w:r>
      <w:bookmarkEnd w:id="589"/>
    </w:p>
    <w:p>
      <w:pPr>
        <w:pStyle w:val="6"/>
        <w:spacing w:before="0" w:after="0"/>
        <w:ind w:firstLine="0" w:firstLineChars="0"/>
        <w:jc w:val="center"/>
        <w:rPr>
          <w:rFonts w:ascii="宋体" w:hAnsi="宋体" w:eastAsia="宋体"/>
          <w:b w:val="0"/>
          <w:sz w:val="24"/>
          <w:szCs w:val="24"/>
        </w:rPr>
      </w:pPr>
      <w:bookmarkStart w:id="590" w:name="_Toc6504"/>
      <w:r>
        <w:rPr>
          <w:rFonts w:hint="eastAsia" w:ascii="宋体" w:hAnsi="宋体" w:eastAsia="宋体"/>
          <w:b w:val="0"/>
          <w:sz w:val="24"/>
          <w:szCs w:val="24"/>
        </w:rPr>
        <w:t>（格式自拟）</w:t>
      </w:r>
      <w:bookmarkEnd w:id="590"/>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bookmarkStart w:id="591" w:name="_Toc6346"/>
      <w:r>
        <w:rPr>
          <w:rFonts w:hint="eastAsia" w:ascii="宋体" w:hAnsi="宋体" w:eastAsia="宋体"/>
          <w:sz w:val="24"/>
          <w:szCs w:val="24"/>
        </w:rPr>
        <w:t>2.1</w:t>
      </w:r>
      <w:r>
        <w:rPr>
          <w:rFonts w:hint="eastAsia" w:ascii="宋体" w:hAnsi="宋体" w:eastAsia="宋体"/>
          <w:sz w:val="24"/>
          <w:szCs w:val="24"/>
          <w:lang w:val="en-US" w:eastAsia="zh-CN"/>
        </w:rPr>
        <w:t>4</w:t>
      </w:r>
      <w:r>
        <w:rPr>
          <w:rFonts w:hint="eastAsia" w:ascii="宋体" w:hAnsi="宋体" w:eastAsia="宋体"/>
          <w:sz w:val="24"/>
          <w:szCs w:val="24"/>
        </w:rPr>
        <w:t xml:space="preserve">   </w:t>
      </w:r>
      <w:bookmarkEnd w:id="578"/>
      <w:bookmarkEnd w:id="579"/>
      <w:r>
        <w:rPr>
          <w:rFonts w:hint="eastAsia" w:ascii="宋体" w:hAnsi="宋体" w:eastAsia="宋体"/>
          <w:sz w:val="24"/>
          <w:szCs w:val="24"/>
        </w:rPr>
        <w:t xml:space="preserve"> 培训方案</w:t>
      </w:r>
      <w:bookmarkEnd w:id="591"/>
    </w:p>
    <w:p>
      <w:pPr>
        <w:pStyle w:val="6"/>
        <w:spacing w:before="0" w:after="0"/>
        <w:ind w:firstLine="0" w:firstLineChars="0"/>
        <w:jc w:val="center"/>
        <w:rPr>
          <w:rFonts w:ascii="宋体" w:hAnsi="宋体" w:eastAsia="宋体"/>
          <w:b w:val="0"/>
          <w:sz w:val="24"/>
          <w:szCs w:val="24"/>
        </w:rPr>
      </w:pPr>
      <w:bookmarkStart w:id="592" w:name="_Toc58398335"/>
      <w:bookmarkStart w:id="593" w:name="_Toc58398461"/>
      <w:bookmarkStart w:id="594" w:name="_Toc10942"/>
      <w:r>
        <w:rPr>
          <w:rFonts w:hint="eastAsia" w:ascii="宋体" w:hAnsi="宋体" w:eastAsia="宋体"/>
          <w:b w:val="0"/>
          <w:sz w:val="24"/>
          <w:szCs w:val="24"/>
        </w:rPr>
        <w:t>（格式自拟）</w:t>
      </w:r>
      <w:bookmarkEnd w:id="592"/>
      <w:bookmarkEnd w:id="593"/>
      <w:bookmarkEnd w:id="594"/>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95" w:name="_Toc6726"/>
      <w:r>
        <w:rPr>
          <w:rFonts w:hint="eastAsia" w:ascii="宋体" w:hAnsi="宋体" w:eastAsia="宋体"/>
          <w:sz w:val="24"/>
          <w:szCs w:val="24"/>
        </w:rPr>
        <w:t>2.1</w:t>
      </w:r>
      <w:r>
        <w:rPr>
          <w:rFonts w:hint="eastAsia" w:ascii="宋体" w:hAnsi="宋体" w:eastAsia="宋体"/>
          <w:sz w:val="24"/>
          <w:szCs w:val="24"/>
          <w:lang w:val="en-US" w:eastAsia="zh-CN"/>
        </w:rPr>
        <w:t>5</w:t>
      </w:r>
      <w:r>
        <w:rPr>
          <w:rFonts w:hint="eastAsia" w:ascii="宋体" w:hAnsi="宋体" w:eastAsia="宋体"/>
          <w:sz w:val="24"/>
          <w:szCs w:val="24"/>
        </w:rPr>
        <w:t xml:space="preserve">   验收方案</w:t>
      </w:r>
      <w:bookmarkEnd w:id="595"/>
    </w:p>
    <w:p>
      <w:pPr>
        <w:pStyle w:val="6"/>
        <w:spacing w:before="0" w:after="0"/>
        <w:ind w:firstLine="0" w:firstLineChars="0"/>
        <w:jc w:val="center"/>
        <w:rPr>
          <w:rFonts w:ascii="宋体" w:hAnsi="宋体" w:eastAsia="宋体"/>
          <w:b w:val="0"/>
          <w:sz w:val="24"/>
          <w:szCs w:val="24"/>
        </w:rPr>
      </w:pPr>
      <w:bookmarkStart w:id="596" w:name="_Toc6773"/>
      <w:r>
        <w:rPr>
          <w:rFonts w:hint="eastAsia" w:ascii="宋体" w:hAnsi="宋体" w:eastAsia="宋体"/>
          <w:b w:val="0"/>
          <w:sz w:val="24"/>
          <w:szCs w:val="24"/>
        </w:rPr>
        <w:t>（格式自拟）</w:t>
      </w:r>
      <w:bookmarkEnd w:id="596"/>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7"/>
        <w:ind w:firstLine="0"/>
      </w:pPr>
    </w:p>
    <w:p>
      <w:pPr>
        <w:pStyle w:val="7"/>
      </w:pPr>
    </w:p>
    <w:p>
      <w:pPr>
        <w:pStyle w:val="7"/>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97" w:name="_Toc12483"/>
      <w:r>
        <w:rPr>
          <w:rFonts w:hint="eastAsia" w:ascii="宋体" w:hAnsi="宋体" w:eastAsia="宋体"/>
          <w:sz w:val="24"/>
          <w:szCs w:val="24"/>
        </w:rPr>
        <w:t>2.1</w:t>
      </w:r>
      <w:r>
        <w:rPr>
          <w:rFonts w:hint="eastAsia" w:ascii="宋体" w:hAnsi="宋体" w:eastAsia="宋体"/>
          <w:sz w:val="24"/>
          <w:szCs w:val="24"/>
          <w:lang w:val="en-US" w:eastAsia="zh-CN"/>
        </w:rPr>
        <w:t>6</w:t>
      </w:r>
      <w:r>
        <w:rPr>
          <w:rFonts w:hint="eastAsia" w:ascii="宋体" w:hAnsi="宋体" w:eastAsia="宋体"/>
          <w:sz w:val="24"/>
          <w:szCs w:val="24"/>
        </w:rPr>
        <w:t xml:space="preserve">   售后服务方案</w:t>
      </w:r>
      <w:bookmarkEnd w:id="597"/>
    </w:p>
    <w:p>
      <w:pPr>
        <w:pStyle w:val="6"/>
        <w:spacing w:before="0" w:after="0"/>
        <w:ind w:firstLine="0" w:firstLineChars="0"/>
        <w:jc w:val="center"/>
        <w:rPr>
          <w:rFonts w:ascii="宋体" w:hAnsi="宋体" w:eastAsia="宋体"/>
          <w:b w:val="0"/>
          <w:sz w:val="24"/>
          <w:szCs w:val="24"/>
        </w:rPr>
      </w:pPr>
      <w:bookmarkStart w:id="598" w:name="_Toc24504"/>
      <w:r>
        <w:rPr>
          <w:rFonts w:hint="eastAsia" w:ascii="宋体" w:hAnsi="宋体" w:eastAsia="宋体"/>
          <w:b w:val="0"/>
          <w:sz w:val="24"/>
          <w:szCs w:val="24"/>
        </w:rPr>
        <w:t>（格式自拟）</w:t>
      </w:r>
      <w:bookmarkEnd w:id="598"/>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6"/>
        <w:spacing w:before="0" w:after="0"/>
        <w:ind w:firstLine="0" w:firstLineChars="0"/>
        <w:jc w:val="left"/>
        <w:rPr>
          <w:rFonts w:ascii="宋体" w:hAnsi="宋体" w:eastAsia="宋体"/>
          <w:sz w:val="24"/>
          <w:szCs w:val="24"/>
        </w:rPr>
      </w:pPr>
      <w:bookmarkStart w:id="599" w:name="_Toc341260008"/>
      <w:bookmarkStart w:id="600" w:name="_Toc58398463"/>
      <w:bookmarkStart w:id="601" w:name="_Toc305144129"/>
      <w:bookmarkStart w:id="602" w:name="_Toc303756458"/>
      <w:bookmarkStart w:id="603" w:name="_Toc58398337"/>
      <w:bookmarkStart w:id="604" w:name="_Toc531359072"/>
      <w:bookmarkStart w:id="605" w:name="_Toc409172377"/>
      <w:bookmarkStart w:id="606" w:name="_Toc377979050"/>
      <w:bookmarkStart w:id="607" w:name="_Toc515526271"/>
      <w:bookmarkStart w:id="608" w:name="_Toc35851450"/>
      <w:bookmarkStart w:id="609" w:name="_Toc34895615"/>
      <w:bookmarkStart w:id="610" w:name="_Toc359934644"/>
    </w:p>
    <w:p>
      <w:pPr>
        <w:pStyle w:val="6"/>
        <w:spacing w:before="0" w:after="0"/>
        <w:ind w:firstLine="0" w:firstLineChars="0"/>
        <w:jc w:val="left"/>
        <w:rPr>
          <w:rFonts w:ascii="宋体" w:hAnsi="宋体" w:eastAsia="宋体"/>
          <w:sz w:val="24"/>
          <w:szCs w:val="24"/>
        </w:rPr>
      </w:pPr>
      <w:bookmarkStart w:id="611" w:name="_Toc12"/>
      <w:r>
        <w:rPr>
          <w:rFonts w:ascii="宋体" w:hAnsi="宋体" w:eastAsia="宋体"/>
          <w:sz w:val="24"/>
          <w:szCs w:val="24"/>
        </w:rPr>
        <w:t>2.</w:t>
      </w:r>
      <w:r>
        <w:rPr>
          <w:rFonts w:hint="eastAsia" w:ascii="宋体" w:hAnsi="宋体" w:eastAsia="宋体"/>
          <w:sz w:val="24"/>
          <w:szCs w:val="24"/>
        </w:rPr>
        <w:t>1</w:t>
      </w:r>
      <w:r>
        <w:rPr>
          <w:rFonts w:hint="eastAsia" w:ascii="宋体" w:hAnsi="宋体" w:eastAsia="宋体"/>
          <w:sz w:val="24"/>
          <w:szCs w:val="24"/>
          <w:lang w:val="en-US" w:eastAsia="zh-CN"/>
        </w:rPr>
        <w:t>7</w:t>
      </w:r>
      <w:r>
        <w:rPr>
          <w:rFonts w:hint="eastAsia" w:ascii="宋体" w:hAnsi="宋体" w:eastAsia="宋体"/>
          <w:sz w:val="24"/>
          <w:szCs w:val="24"/>
        </w:rPr>
        <w:t xml:space="preserve">  </w:t>
      </w:r>
      <w:r>
        <w:rPr>
          <w:rFonts w:ascii="宋体" w:hAnsi="宋体" w:eastAsia="宋体"/>
          <w:sz w:val="24"/>
          <w:szCs w:val="24"/>
        </w:rPr>
        <w:t>投标人需要说明的其他文件和说明</w:t>
      </w:r>
      <w:bookmarkEnd w:id="599"/>
      <w:bookmarkEnd w:id="600"/>
      <w:bookmarkEnd w:id="601"/>
      <w:bookmarkEnd w:id="602"/>
      <w:bookmarkEnd w:id="603"/>
      <w:bookmarkEnd w:id="604"/>
      <w:bookmarkEnd w:id="605"/>
      <w:bookmarkEnd w:id="606"/>
      <w:bookmarkEnd w:id="607"/>
      <w:bookmarkEnd w:id="608"/>
      <w:bookmarkEnd w:id="609"/>
      <w:bookmarkEnd w:id="610"/>
      <w:bookmarkEnd w:id="611"/>
    </w:p>
    <w:p>
      <w:pPr>
        <w:pStyle w:val="188"/>
        <w:spacing w:line="360" w:lineRule="auto"/>
        <w:jc w:val="center"/>
        <w:rPr>
          <w:rFonts w:ascii="宋体" w:hAnsi="宋体"/>
          <w:sz w:val="24"/>
        </w:rPr>
      </w:pPr>
      <w:r>
        <w:rPr>
          <w:rFonts w:hint="eastAsia" w:ascii="宋体" w:hAnsi="宋体"/>
          <w:sz w:val="24"/>
        </w:rPr>
        <w:t>（格式自拟）</w:t>
      </w:r>
    </w:p>
    <w:p>
      <w:pPr>
        <w:pStyle w:val="143"/>
        <w:wordWrap w:val="0"/>
        <w:spacing w:line="360" w:lineRule="auto"/>
        <w:ind w:firstLine="480"/>
        <w:jc w:val="right"/>
        <w:rPr>
          <w:rFonts w:ascii="宋体" w:hAnsi="宋体"/>
          <w:sz w:val="24"/>
          <w:szCs w:val="21"/>
          <w:u w:val="single"/>
        </w:rPr>
      </w:pPr>
    </w:p>
    <w:p>
      <w:pPr>
        <w:pStyle w:val="46"/>
        <w:spacing w:beforeLines="100" w:after="240" w:afterLines="100"/>
        <w:outlineLvl w:val="1"/>
        <w:rPr>
          <w:rFonts w:ascii="宋体" w:hAnsi="宋体"/>
          <w:sz w:val="44"/>
          <w:szCs w:val="44"/>
        </w:rPr>
      </w:pPr>
    </w:p>
    <w:p>
      <w:pPr>
        <w:pStyle w:val="46"/>
        <w:spacing w:beforeLines="100" w:after="240" w:afterLines="100"/>
        <w:outlineLvl w:val="1"/>
        <w:rPr>
          <w:rFonts w:asciiTheme="minorEastAsia" w:hAnsiTheme="minorEastAsia"/>
          <w:sz w:val="44"/>
          <w:szCs w:val="44"/>
        </w:rPr>
      </w:pPr>
      <w:bookmarkStart w:id="612" w:name="_Toc531359073"/>
      <w:bookmarkStart w:id="613" w:name="_Toc4522"/>
      <w:bookmarkStart w:id="614" w:name="_Toc530551896"/>
      <w:r>
        <w:rPr>
          <w:rFonts w:hint="eastAsia" w:asciiTheme="minorEastAsia" w:hAnsiTheme="minorEastAsia"/>
          <w:sz w:val="44"/>
          <w:szCs w:val="44"/>
        </w:rPr>
        <w:t>三  报价</w:t>
      </w:r>
      <w:r>
        <w:rPr>
          <w:rFonts w:asciiTheme="minorEastAsia" w:hAnsiTheme="minorEastAsia"/>
          <w:sz w:val="44"/>
          <w:szCs w:val="44"/>
        </w:rPr>
        <w:t>文件格式</w:t>
      </w:r>
      <w:bookmarkEnd w:id="612"/>
      <w:bookmarkEnd w:id="613"/>
      <w:bookmarkEnd w:id="614"/>
    </w:p>
    <w:p>
      <w:pPr>
        <w:pStyle w:val="305"/>
        <w:ind w:firstLine="600"/>
        <w:rPr>
          <w:rFonts w:asciiTheme="minorEastAsia" w:hAnsiTheme="minorEastAsia" w:eastAsiaTheme="minorEastAsia"/>
        </w:rPr>
      </w:pPr>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15" w:name="_Toc35851452"/>
      <w:bookmarkStart w:id="616" w:name="_Toc58398339"/>
      <w:bookmarkStart w:id="617" w:name="_Toc58398465"/>
      <w:bookmarkStart w:id="618" w:name="_Toc34895617"/>
      <w:bookmarkStart w:id="619" w:name="_Toc19008"/>
      <w:bookmarkStart w:id="620" w:name="_Toc493956072"/>
      <w:bookmarkStart w:id="621" w:name="_Toc531359074"/>
      <w:bookmarkStart w:id="622" w:name="_Toc530551897"/>
      <w:r>
        <w:rPr>
          <w:rFonts w:asciiTheme="minorEastAsia" w:hAnsiTheme="minorEastAsia" w:eastAsiaTheme="minorEastAsia"/>
          <w:sz w:val="24"/>
          <w:szCs w:val="24"/>
        </w:rPr>
        <w:t xml:space="preserve">3.1     </w:t>
      </w:r>
      <w:r>
        <w:rPr>
          <w:rFonts w:hint="eastAsia" w:asciiTheme="minorEastAsia" w:hAnsiTheme="minorEastAsia" w:eastAsiaTheme="minorEastAsia"/>
          <w:sz w:val="24"/>
          <w:szCs w:val="24"/>
        </w:rPr>
        <w:t>报价文件文件封面格式</w:t>
      </w:r>
      <w:bookmarkEnd w:id="615"/>
      <w:bookmarkEnd w:id="616"/>
      <w:bookmarkEnd w:id="617"/>
      <w:bookmarkEnd w:id="618"/>
      <w:bookmarkEnd w:id="61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pPr>
        <w:pStyle w:val="7"/>
        <w:spacing w:line="360" w:lineRule="auto"/>
        <w:ind w:firstLine="0"/>
        <w:jc w:val="center"/>
        <w:rPr>
          <w:rFonts w:asciiTheme="minorEastAsia" w:hAnsiTheme="minorEastAsia" w:eastAsiaTheme="minorEastAsia"/>
          <w:bCs/>
          <w:sz w:val="24"/>
        </w:rPr>
      </w:pPr>
    </w:p>
    <w:tbl>
      <w:tblPr>
        <w:tblStyle w:val="49"/>
        <w:tblW w:w="7997" w:type="dxa"/>
        <w:jc w:val="center"/>
        <w:tblLayout w:type="fixed"/>
        <w:tblCellMar>
          <w:top w:w="0" w:type="dxa"/>
          <w:left w:w="108" w:type="dxa"/>
          <w:bottom w:w="0" w:type="dxa"/>
          <w:right w:w="108" w:type="dxa"/>
        </w:tblCellMar>
      </w:tblPr>
      <w:tblGrid>
        <w:gridCol w:w="2855"/>
        <w:gridCol w:w="5142"/>
      </w:tblGrid>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投标文件名称：</w:t>
            </w:r>
          </w:p>
        </w:tc>
        <w:tc>
          <w:tcPr>
            <w:tcW w:w="5142" w:type="dxa"/>
            <w:vAlign w:val="center"/>
          </w:tcPr>
          <w:p>
            <w:pPr>
              <w:jc w:val="left"/>
              <w:rPr>
                <w:rFonts w:asciiTheme="minorEastAsia" w:hAnsiTheme="minorEastAsia"/>
                <w:sz w:val="24"/>
                <w:szCs w:val="24"/>
              </w:rPr>
            </w:pPr>
            <w:r>
              <w:rPr>
                <w:rFonts w:hint="eastAsia" w:asciiTheme="minorEastAsia" w:hAnsiTheme="minorEastAsia"/>
                <w:sz w:val="24"/>
                <w:szCs w:val="24"/>
              </w:rPr>
              <w:t xml:space="preserve"> 报价文件  </w:t>
            </w: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采 购 编 号：</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项 目 名 称：</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标    项：</w:t>
            </w:r>
          </w:p>
        </w:tc>
        <w:tc>
          <w:tcPr>
            <w:tcW w:w="5142" w:type="dxa"/>
            <w:vAlign w:val="center"/>
          </w:tcPr>
          <w:p>
            <w:pPr>
              <w:jc w:val="left"/>
              <w:rPr>
                <w:rFonts w:asciiTheme="minorEastAsia" w:hAnsiTheme="minorEastAsia"/>
                <w:sz w:val="24"/>
                <w:szCs w:val="24"/>
              </w:rPr>
            </w:pPr>
            <w:r>
              <w:rPr>
                <w:rFonts w:hint="eastAsia" w:asciiTheme="minorEastAsia" w:hAnsiTheme="minorEastAsia"/>
                <w:sz w:val="24"/>
                <w:szCs w:val="24"/>
              </w:rPr>
              <w:t xml:space="preserve">（若有）  </w:t>
            </w: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投标人全称（盖章）：</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投标人地址：</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7997" w:type="dxa"/>
            <w:gridSpan w:val="2"/>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7997"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 xml:space="preserve">年  </w:t>
            </w:r>
            <w:r>
              <w:rPr>
                <w:rFonts w:asciiTheme="minorEastAsia" w:hAnsiTheme="minorEastAsia"/>
                <w:sz w:val="24"/>
                <w:szCs w:val="24"/>
              </w:rPr>
              <w:t xml:space="preserve"> 月日</w:t>
            </w:r>
          </w:p>
        </w:tc>
      </w:tr>
    </w:tbl>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23" w:name="_Toc58398340"/>
      <w:bookmarkStart w:id="624" w:name="_Toc27611"/>
      <w:bookmarkStart w:id="625" w:name="_Toc58398466"/>
      <w:bookmarkStart w:id="626" w:name="_Toc34895618"/>
      <w:bookmarkStart w:id="627" w:name="_Toc35851453"/>
      <w:r>
        <w:rPr>
          <w:rFonts w:asciiTheme="minorEastAsia" w:hAnsiTheme="minorEastAsia" w:eastAsiaTheme="minorEastAsia"/>
          <w:sz w:val="24"/>
          <w:szCs w:val="24"/>
        </w:rPr>
        <w:t>3.2</w:t>
      </w:r>
      <w:r>
        <w:rPr>
          <w:rFonts w:hint="eastAsia" w:asciiTheme="minorEastAsia" w:hAnsiTheme="minorEastAsia" w:eastAsiaTheme="minorEastAsia"/>
          <w:sz w:val="24"/>
          <w:szCs w:val="24"/>
        </w:rPr>
        <w:t>报价文件文件</w:t>
      </w:r>
      <w:r>
        <w:rPr>
          <w:rFonts w:asciiTheme="minorEastAsia" w:hAnsiTheme="minorEastAsia" w:eastAsiaTheme="minorEastAsia"/>
          <w:sz w:val="24"/>
          <w:szCs w:val="24"/>
        </w:rPr>
        <w:t>目录</w:t>
      </w:r>
      <w:bookmarkEnd w:id="623"/>
      <w:bookmarkEnd w:id="624"/>
      <w:bookmarkEnd w:id="625"/>
      <w:bookmarkEnd w:id="626"/>
      <w:bookmarkEnd w:id="627"/>
    </w:p>
    <w:p>
      <w:pPr>
        <w:pStyle w:val="7"/>
        <w:spacing w:line="360" w:lineRule="auto"/>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（格式自行设计）</w:t>
      </w:r>
    </w:p>
    <w:p>
      <w:pPr>
        <w:pStyle w:val="7"/>
        <w:spacing w:line="360" w:lineRule="auto"/>
        <w:ind w:firstLine="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28" w:name="_Toc10725"/>
      <w:bookmarkStart w:id="629" w:name="_Toc34895619"/>
      <w:bookmarkStart w:id="630" w:name="_Toc35851454"/>
      <w:bookmarkStart w:id="631" w:name="_Toc58398341"/>
      <w:bookmarkStart w:id="632" w:name="_Toc58398467"/>
      <w:r>
        <w:rPr>
          <w:rFonts w:asciiTheme="minorEastAsia" w:hAnsiTheme="minorEastAsia" w:eastAsiaTheme="minorEastAsia"/>
          <w:sz w:val="24"/>
          <w:szCs w:val="24"/>
        </w:rPr>
        <w:t>3.3</w:t>
      </w:r>
      <w:r>
        <w:rPr>
          <w:rFonts w:hint="eastAsia" w:asciiTheme="minorEastAsia" w:hAnsiTheme="minorEastAsia" w:eastAsiaTheme="minorEastAsia"/>
          <w:sz w:val="24"/>
          <w:szCs w:val="24"/>
        </w:rPr>
        <w:t>开标一览表</w:t>
      </w:r>
      <w:bookmarkEnd w:id="620"/>
      <w:bookmarkEnd w:id="621"/>
      <w:bookmarkEnd w:id="622"/>
      <w:r>
        <w:rPr>
          <w:rFonts w:hint="eastAsia" w:asciiTheme="minorEastAsia" w:hAnsiTheme="minorEastAsia" w:eastAsiaTheme="minorEastAsia"/>
          <w:sz w:val="24"/>
          <w:szCs w:val="24"/>
        </w:rPr>
        <w:t>格式</w:t>
      </w:r>
      <w:bookmarkEnd w:id="628"/>
      <w:bookmarkEnd w:id="629"/>
      <w:bookmarkEnd w:id="630"/>
      <w:bookmarkEnd w:id="631"/>
      <w:bookmarkEnd w:id="632"/>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开标一览表</w:t>
      </w:r>
    </w:p>
    <w:p>
      <w:pPr>
        <w:spacing w:line="360" w:lineRule="auto"/>
        <w:jc w:val="left"/>
        <w:rPr>
          <w:rFonts w:asciiTheme="minorEastAsia" w:hAnsiTheme="minorEastAsia"/>
          <w:sz w:val="24"/>
          <w:szCs w:val="24"/>
          <w:u w:val="single"/>
        </w:rPr>
      </w:pPr>
      <w:r>
        <w:rPr>
          <w:rFonts w:hint="eastAsia" w:asciiTheme="minorEastAsia" w:hAnsiTheme="minorEastAsia"/>
          <w:sz w:val="24"/>
          <w:szCs w:val="24"/>
        </w:rPr>
        <w:t>项目编号：</w:t>
      </w:r>
      <w:r>
        <w:rPr>
          <w:rFonts w:hint="eastAsia" w:asciiTheme="minorEastAsia" w:hAnsiTheme="minorEastAsia"/>
          <w:sz w:val="24"/>
          <w:szCs w:val="24"/>
          <w:u w:val="single"/>
        </w:rPr>
        <w:t xml:space="preserve">                  </w:t>
      </w:r>
    </w:p>
    <w:p>
      <w:pPr>
        <w:spacing w:line="360" w:lineRule="auto"/>
        <w:jc w:val="left"/>
        <w:rPr>
          <w:rFonts w:asciiTheme="minorEastAsia" w:hAnsiTheme="minorEastAsia"/>
          <w:sz w:val="24"/>
          <w:szCs w:val="24"/>
        </w:rPr>
      </w:pPr>
      <w:r>
        <w:rPr>
          <w:rFonts w:hint="eastAsia" w:asciiTheme="minorEastAsia" w:hAnsiTheme="minorEastAsia"/>
          <w:sz w:val="24"/>
          <w:szCs w:val="24"/>
        </w:rPr>
        <w:t>项目名称：</w:t>
      </w:r>
      <w:r>
        <w:rPr>
          <w:rFonts w:hint="eastAsia" w:asciiTheme="minorEastAsia" w:hAnsiTheme="minorEastAsia"/>
          <w:sz w:val="24"/>
          <w:szCs w:val="24"/>
          <w:u w:val="single"/>
        </w:rPr>
        <w:t xml:space="preserve">                    </w:t>
      </w:r>
    </w:p>
    <w:tbl>
      <w:tblPr>
        <w:tblStyle w:val="49"/>
        <w:tblW w:w="0" w:type="auto"/>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3534"/>
        <w:gridCol w:w="5471"/>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3534" w:type="dxa"/>
            <w:tcBorders>
              <w:top w:val="double" w:color="000000" w:sz="6" w:space="0"/>
              <w:left w:val="double" w:color="000000" w:sz="6" w:space="0"/>
              <w:bottom w:val="single" w:color="000000" w:sz="6" w:space="0"/>
              <w:right w:val="single" w:color="000000" w:sz="6" w:space="0"/>
            </w:tcBorders>
            <w:vAlign w:val="center"/>
          </w:tcPr>
          <w:p>
            <w:pPr>
              <w:pStyle w:val="250"/>
              <w:tabs>
                <w:tab w:val="left" w:pos="420"/>
                <w:tab w:val="center" w:pos="4153"/>
                <w:tab w:val="right" w:pos="8306"/>
              </w:tabs>
              <w:adjustRightInd w:val="0"/>
              <w:jc w:val="center"/>
              <w:rPr>
                <w:rFonts w:ascii="宋体" w:hAnsi="宋体"/>
                <w:caps/>
                <w:spacing w:val="20"/>
                <w:kern w:val="0"/>
                <w:sz w:val="24"/>
                <w:szCs w:val="20"/>
              </w:rPr>
            </w:pPr>
            <w:r>
              <w:rPr>
                <w:rFonts w:hint="eastAsia" w:ascii="宋体" w:hAnsi="宋体"/>
                <w:caps/>
                <w:spacing w:val="20"/>
                <w:kern w:val="0"/>
                <w:sz w:val="24"/>
                <w:szCs w:val="20"/>
              </w:rPr>
              <w:t>名称</w:t>
            </w:r>
          </w:p>
        </w:tc>
        <w:tc>
          <w:tcPr>
            <w:tcW w:w="5471" w:type="dxa"/>
            <w:tcBorders>
              <w:top w:val="double" w:color="000000" w:sz="6" w:space="0"/>
              <w:left w:val="single" w:color="000000" w:sz="6" w:space="0"/>
              <w:bottom w:val="single" w:color="000000" w:sz="6" w:space="0"/>
              <w:right w:val="double" w:color="000000" w:sz="6" w:space="0"/>
            </w:tcBorders>
            <w:vAlign w:val="center"/>
          </w:tcPr>
          <w:p>
            <w:pPr>
              <w:pStyle w:val="250"/>
              <w:jc w:val="center"/>
              <w:rPr>
                <w:rFonts w:ascii="宋体" w:hAnsi="宋体"/>
                <w:caps/>
                <w:spacing w:val="20"/>
                <w:sz w:val="24"/>
              </w:rPr>
            </w:pPr>
            <w:r>
              <w:rPr>
                <w:rFonts w:hint="eastAsia" w:ascii="宋体" w:hAnsi="宋体"/>
                <w:caps/>
                <w:spacing w:val="20"/>
                <w:sz w:val="24"/>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320" w:hRule="atLeast"/>
          <w:jc w:val="center"/>
        </w:trPr>
        <w:tc>
          <w:tcPr>
            <w:tcW w:w="3534" w:type="dxa"/>
            <w:tcBorders>
              <w:top w:val="single" w:color="000000" w:sz="6" w:space="0"/>
              <w:left w:val="double" w:color="000000" w:sz="6" w:space="0"/>
              <w:bottom w:val="double" w:color="000000" w:sz="6" w:space="0"/>
              <w:right w:val="single" w:color="000000" w:sz="6" w:space="0"/>
            </w:tcBorders>
            <w:vAlign w:val="center"/>
          </w:tcPr>
          <w:p>
            <w:pPr>
              <w:autoSpaceDE w:val="0"/>
              <w:autoSpaceDN w:val="0"/>
              <w:jc w:val="center"/>
              <w:textAlignment w:val="bottom"/>
              <w:outlineLvl w:val="0"/>
              <w:rPr>
                <w:rFonts w:hint="eastAsia" w:ascii="宋体" w:hAnsi="宋体" w:eastAsiaTheme="minorEastAsia"/>
                <w:spacing w:val="20"/>
                <w:sz w:val="24"/>
                <w:lang w:eastAsia="zh-CN"/>
              </w:rPr>
            </w:pPr>
            <w:bookmarkStart w:id="633" w:name="_Toc14440"/>
            <w:r>
              <w:rPr>
                <w:rFonts w:hint="eastAsia" w:ascii="宋体" w:hAnsi="宋体" w:eastAsia="宋体" w:cs="宋体"/>
                <w:color w:val="000000"/>
                <w:sz w:val="24"/>
                <w:szCs w:val="24"/>
                <w:lang w:eastAsia="zh-CN"/>
              </w:rPr>
              <w:t>丽水市全域旅游发展中心南明山</w:t>
            </w:r>
            <w:r>
              <w:rPr>
                <w:rFonts w:hint="eastAsia" w:ascii="宋体" w:hAnsi="宋体" w:eastAsia="宋体" w:cs="宋体"/>
                <w:color w:val="000000"/>
                <w:sz w:val="24"/>
                <w:szCs w:val="24"/>
                <w:lang w:val="en-US" w:eastAsia="zh-CN"/>
              </w:rPr>
              <w:t>景区</w:t>
            </w:r>
            <w:r>
              <w:rPr>
                <w:rFonts w:hint="eastAsia" w:ascii="宋体" w:hAnsi="宋体" w:eastAsia="宋体" w:cs="宋体"/>
                <w:color w:val="000000"/>
                <w:sz w:val="24"/>
                <w:szCs w:val="24"/>
                <w:lang w:eastAsia="zh-CN"/>
              </w:rPr>
              <w:t>广播及监控采购安装项目</w:t>
            </w:r>
            <w:bookmarkEnd w:id="633"/>
          </w:p>
        </w:tc>
        <w:tc>
          <w:tcPr>
            <w:tcW w:w="5471" w:type="dxa"/>
            <w:tcBorders>
              <w:top w:val="single" w:color="000000" w:sz="6" w:space="0"/>
              <w:left w:val="single" w:color="000000" w:sz="6" w:space="0"/>
              <w:bottom w:val="double" w:color="000000" w:sz="6" w:space="0"/>
              <w:right w:val="double" w:color="000000" w:sz="6" w:space="0"/>
            </w:tcBorders>
            <w:vAlign w:val="center"/>
          </w:tcPr>
          <w:p>
            <w:pPr>
              <w:pStyle w:val="250"/>
              <w:rPr>
                <w:rFonts w:ascii="宋体" w:hAnsi="宋体"/>
                <w:spacing w:val="20"/>
                <w:sz w:val="24"/>
              </w:rPr>
            </w:pPr>
            <w:r>
              <w:rPr>
                <w:rFonts w:hint="eastAsia" w:ascii="宋体" w:hAnsi="宋体"/>
                <w:spacing w:val="20"/>
                <w:sz w:val="24"/>
              </w:rPr>
              <w:t>大写：     （￥：           ）</w:t>
            </w:r>
          </w:p>
        </w:tc>
      </w:tr>
    </w:tbl>
    <w:p>
      <w:pPr>
        <w:pStyle w:val="250"/>
        <w:spacing w:line="440" w:lineRule="exact"/>
        <w:rPr>
          <w:rFonts w:asciiTheme="minorEastAsia" w:hAnsiTheme="minorEastAsia" w:eastAsiaTheme="minorEastAsia"/>
          <w:b/>
          <w:iCs/>
          <w:spacing w:val="20"/>
          <w:sz w:val="24"/>
        </w:rPr>
      </w:pPr>
      <w:r>
        <w:rPr>
          <w:rFonts w:hint="eastAsia" w:asciiTheme="minorEastAsia" w:hAnsiTheme="minorEastAsia" w:eastAsiaTheme="minorEastAsia"/>
          <w:b/>
          <w:iCs/>
          <w:spacing w:val="20"/>
          <w:sz w:val="24"/>
        </w:rPr>
        <w:t>注：</w:t>
      </w:r>
    </w:p>
    <w:p>
      <w:pPr>
        <w:pStyle w:val="250"/>
        <w:spacing w:line="360" w:lineRule="auto"/>
        <w:ind w:firstLine="480" w:firstLineChars="200"/>
        <w:jc w:val="left"/>
        <w:rPr>
          <w:rFonts w:asciiTheme="minorEastAsia" w:hAnsiTheme="minorEastAsia" w:eastAsiaTheme="minorEastAsia"/>
          <w:bCs/>
          <w:sz w:val="24"/>
        </w:rPr>
      </w:pPr>
      <w:r>
        <w:rPr>
          <w:rFonts w:hint="eastAsia" w:asciiTheme="minorEastAsia" w:hAnsiTheme="minorEastAsia" w:eastAsiaTheme="minorEastAsia"/>
          <w:bCs/>
          <w:sz w:val="24"/>
        </w:rPr>
        <w:t>1.具体价格明细详见《投标</w:t>
      </w:r>
      <w:r>
        <w:rPr>
          <w:rFonts w:asciiTheme="minorEastAsia" w:hAnsiTheme="minorEastAsia" w:eastAsiaTheme="minorEastAsia"/>
          <w:bCs/>
          <w:sz w:val="24"/>
        </w:rPr>
        <w:t>分项报价表</w:t>
      </w:r>
      <w:r>
        <w:rPr>
          <w:rFonts w:hint="eastAsia" w:asciiTheme="minorEastAsia" w:hAnsiTheme="minorEastAsia" w:eastAsiaTheme="minorEastAsia"/>
          <w:bCs/>
          <w:sz w:val="24"/>
        </w:rPr>
        <w:t>》；</w:t>
      </w:r>
    </w:p>
    <w:p>
      <w:pPr>
        <w:pStyle w:val="250"/>
        <w:spacing w:line="360" w:lineRule="auto"/>
        <w:ind w:firstLine="480" w:firstLineChars="200"/>
        <w:rPr>
          <w:rFonts w:cs="宋体" w:asciiTheme="minorEastAsia" w:hAnsiTheme="minorEastAsia" w:eastAsiaTheme="minorEastAsia"/>
          <w:sz w:val="24"/>
          <w:szCs w:val="24"/>
        </w:rPr>
      </w:pPr>
      <w:r>
        <w:rPr>
          <w:rFonts w:hint="eastAsia" w:asciiTheme="minorEastAsia" w:hAnsiTheme="minorEastAsia" w:eastAsiaTheme="minorEastAsia"/>
          <w:bCs/>
          <w:sz w:val="24"/>
        </w:rPr>
        <w:t>2.</w:t>
      </w:r>
      <w:bookmarkStart w:id="634" w:name="_Toc531359075"/>
      <w:bookmarkStart w:id="635" w:name="_Toc530551898"/>
      <w:bookmarkStart w:id="636" w:name="_Toc493956073"/>
      <w:r>
        <w:rPr>
          <w:rFonts w:hint="eastAsia" w:hAnsi="宋体"/>
          <w:spacing w:val="20"/>
          <w:sz w:val="24"/>
        </w:rPr>
        <w:t>总报价应包括人工费、材料费、机械费、管理费、利润、风险费、措施费、规费、税金等实施本项目的一切</w:t>
      </w:r>
      <w:r>
        <w:rPr>
          <w:rFonts w:hint="eastAsia" w:hAnsi="宋体"/>
          <w:sz w:val="24"/>
          <w:szCs w:val="21"/>
        </w:rPr>
        <w:t>费用</w:t>
      </w:r>
      <w:r>
        <w:rPr>
          <w:rFonts w:hint="eastAsia" w:cs="宋体" w:asciiTheme="minorEastAsia" w:hAnsiTheme="minorEastAsia" w:eastAsiaTheme="minorEastAsia"/>
          <w:sz w:val="24"/>
          <w:szCs w:val="24"/>
        </w:rPr>
        <w:t>。</w:t>
      </w:r>
    </w:p>
    <w:p>
      <w:pPr>
        <w:pStyle w:val="250"/>
        <w:spacing w:line="360" w:lineRule="auto"/>
        <w:ind w:firstLine="480" w:firstLineChars="200"/>
        <w:rPr>
          <w:rFonts w:cs="宋体" w:asciiTheme="minorEastAsia" w:hAnsiTheme="minorEastAsia" w:eastAsiaTheme="minorEastAsia"/>
          <w:sz w:val="24"/>
          <w:szCs w:val="24"/>
        </w:rPr>
      </w:pPr>
    </w:p>
    <w:p>
      <w:pPr>
        <w:pStyle w:val="250"/>
        <w:spacing w:line="360" w:lineRule="auto"/>
        <w:ind w:firstLine="560" w:firstLineChars="200"/>
        <w:jc w:val="left"/>
        <w:rPr>
          <w:rFonts w:asciiTheme="minorEastAsia" w:hAnsiTheme="minorEastAsia" w:eastAsiaTheme="minorEastAsia"/>
          <w:spacing w:val="20"/>
          <w:sz w:val="24"/>
          <w:szCs w:val="21"/>
          <w:u w:val="single"/>
        </w:rPr>
      </w:pPr>
    </w:p>
    <w:p>
      <w:pPr>
        <w:pStyle w:val="250"/>
        <w:spacing w:line="360" w:lineRule="auto"/>
        <w:ind w:firstLine="560" w:firstLineChars="200"/>
        <w:jc w:val="left"/>
        <w:rPr>
          <w:rFonts w:asciiTheme="minorEastAsia" w:hAnsiTheme="minorEastAsia" w:eastAsiaTheme="minorEastAsia"/>
          <w:spacing w:val="20"/>
          <w:sz w:val="24"/>
          <w:szCs w:val="21"/>
          <w:u w:val="single"/>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305"/>
        <w:ind w:firstLine="600"/>
        <w:rPr>
          <w:rFonts w:asciiTheme="minorEastAsia" w:hAnsiTheme="minorEastAsia" w:eastAsiaTheme="minorEastAsia"/>
        </w:rPr>
      </w:pPr>
    </w:p>
    <w:p>
      <w:pPr>
        <w:pStyle w:val="305"/>
        <w:ind w:firstLine="600"/>
        <w:rPr>
          <w:rFonts w:asciiTheme="minorEastAsia" w:hAnsiTheme="minorEastAsia" w:eastAsiaTheme="minorEastAsia"/>
        </w:rPr>
      </w:pPr>
    </w:p>
    <w:p>
      <w:pPr>
        <w:pStyle w:val="7"/>
        <w:rPr>
          <w:rFonts w:asciiTheme="minorEastAsia" w:hAnsiTheme="minorEastAsia" w:eastAsiaTheme="minorEastAsia"/>
        </w:rPr>
      </w:pPr>
    </w:p>
    <w:p>
      <w:pPr>
        <w:pStyle w:val="7"/>
        <w:rPr>
          <w:rFonts w:asciiTheme="minorEastAsia" w:hAnsiTheme="minorEastAsia" w:eastAsiaTheme="minorEastAsia"/>
        </w:rPr>
      </w:pPr>
    </w:p>
    <w:p>
      <w:pPr>
        <w:rPr>
          <w:rFonts w:asciiTheme="minorEastAsia" w:hAnsi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7"/>
        <w:rPr>
          <w:rFonts w:asciiTheme="minorEastAsia" w:hAnsiTheme="minorEastAsia" w:eastAsiaTheme="minorEastAsia"/>
        </w:rPr>
      </w:pPr>
    </w:p>
    <w:bookmarkEnd w:id="634"/>
    <w:bookmarkEnd w:id="635"/>
    <w:bookmarkEnd w:id="636"/>
    <w:p>
      <w:pPr>
        <w:pStyle w:val="6"/>
        <w:spacing w:before="0" w:after="0"/>
        <w:ind w:firstLine="0" w:firstLineChars="0"/>
        <w:jc w:val="left"/>
        <w:rPr>
          <w:rFonts w:asciiTheme="minorEastAsia" w:hAnsiTheme="minorEastAsia" w:eastAsiaTheme="minorEastAsia"/>
          <w:sz w:val="24"/>
          <w:szCs w:val="24"/>
        </w:rPr>
      </w:pPr>
      <w:bookmarkStart w:id="637" w:name="_Toc58398342"/>
      <w:bookmarkStart w:id="638" w:name="_Toc58398468"/>
      <w:bookmarkStart w:id="639" w:name="_Toc24428"/>
      <w:bookmarkStart w:id="640" w:name="_Toc47756041"/>
      <w:bookmarkStart w:id="641" w:name="_Toc530551899"/>
      <w:bookmarkStart w:id="642" w:name="_Toc15813259"/>
      <w:bookmarkStart w:id="643" w:name="_Toc45506740"/>
      <w:r>
        <w:rPr>
          <w:rFonts w:hint="eastAsia" w:asciiTheme="minorEastAsia" w:hAnsiTheme="minorEastAsia" w:eastAsiaTheme="minorEastAsia"/>
          <w:sz w:val="24"/>
          <w:szCs w:val="24"/>
        </w:rPr>
        <w:t>3.4     投标分项报价表格式</w:t>
      </w:r>
      <w:bookmarkEnd w:id="637"/>
      <w:bookmarkEnd w:id="638"/>
      <w:bookmarkEnd w:id="63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投标分项报价表</w:t>
      </w:r>
    </w:p>
    <w:p>
      <w:pPr>
        <w:spacing w:line="360" w:lineRule="auto"/>
        <w:jc w:val="left"/>
        <w:rPr>
          <w:rFonts w:ascii="宋体" w:hAnsi="宋体"/>
          <w:sz w:val="24"/>
          <w:szCs w:val="24"/>
        </w:rPr>
      </w:pPr>
      <w:r>
        <w:rPr>
          <w:rFonts w:hint="eastAsia" w:ascii="宋体" w:hAnsi="宋体"/>
          <w:sz w:val="24"/>
          <w:szCs w:val="24"/>
        </w:rPr>
        <w:t>项目编号：</w:t>
      </w:r>
    </w:p>
    <w:p>
      <w:pPr>
        <w:spacing w:line="360" w:lineRule="auto"/>
        <w:jc w:val="left"/>
        <w:rPr>
          <w:rFonts w:ascii="宋体" w:hAnsi="宋体"/>
          <w:sz w:val="24"/>
          <w:szCs w:val="24"/>
          <w:u w:val="single"/>
        </w:rPr>
      </w:pPr>
      <w:r>
        <w:rPr>
          <w:rFonts w:hint="eastAsia" w:ascii="宋体" w:hAnsi="宋体"/>
          <w:sz w:val="24"/>
          <w:szCs w:val="24"/>
        </w:rPr>
        <w:t xml:space="preserve">项目名称：                                               </w:t>
      </w:r>
    </w:p>
    <w:tbl>
      <w:tblPr>
        <w:tblStyle w:val="49"/>
        <w:tblW w:w="5171" w:type="pct"/>
        <w:tblInd w:w="0" w:type="dxa"/>
        <w:tblLayout w:type="fixed"/>
        <w:tblCellMar>
          <w:top w:w="0" w:type="dxa"/>
          <w:left w:w="108" w:type="dxa"/>
          <w:bottom w:w="0" w:type="dxa"/>
          <w:right w:w="108" w:type="dxa"/>
        </w:tblCellMar>
      </w:tblPr>
      <w:tblGrid>
        <w:gridCol w:w="1099"/>
        <w:gridCol w:w="2553"/>
        <w:gridCol w:w="989"/>
        <w:gridCol w:w="991"/>
        <w:gridCol w:w="1840"/>
        <w:gridCol w:w="1423"/>
        <w:gridCol w:w="709"/>
      </w:tblGrid>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序号</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产品名称</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单位</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数量</w:t>
            </w:r>
          </w:p>
        </w:tc>
        <w:tc>
          <w:tcPr>
            <w:tcW w:w="957"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投标单价（元）</w:t>
            </w:r>
          </w:p>
        </w:tc>
        <w:tc>
          <w:tcPr>
            <w:tcW w:w="740"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合价（元）</w:t>
            </w:r>
          </w:p>
        </w:tc>
        <w:tc>
          <w:tcPr>
            <w:tcW w:w="369" w:type="pct"/>
            <w:tcBorders>
              <w:top w:val="single" w:color="auto" w:sz="4" w:space="0"/>
              <w:left w:val="nil"/>
              <w:bottom w:val="single" w:color="auto" w:sz="4" w:space="0"/>
              <w:right w:val="single" w:color="auto" w:sz="4" w:space="0"/>
            </w:tcBorders>
            <w:shd w:val="clear" w:color="000000" w:fill="FFFFFF"/>
            <w:vAlign w:val="center"/>
          </w:tcPr>
          <w:p>
            <w:pPr>
              <w:widowControl/>
              <w:rPr>
                <w:rFonts w:hAnsi="宋体" w:cs="宋体"/>
                <w:b/>
                <w:bCs/>
                <w:kern w:val="0"/>
                <w:sz w:val="20"/>
                <w:szCs w:val="20"/>
              </w:rPr>
            </w:pPr>
            <w:r>
              <w:rPr>
                <w:rFonts w:hint="eastAsia" w:hAnsi="宋体" w:cs="宋体"/>
                <w:b/>
                <w:bCs/>
                <w:kern w:val="0"/>
                <w:sz w:val="20"/>
                <w:szCs w:val="20"/>
              </w:rPr>
              <w:t>备注</w:t>
            </w:r>
          </w:p>
        </w:tc>
      </w:tr>
      <w:tr>
        <w:tblPrEx>
          <w:tblCellMar>
            <w:top w:w="0" w:type="dxa"/>
            <w:left w:w="108" w:type="dxa"/>
            <w:bottom w:w="0" w:type="dxa"/>
            <w:right w:w="108" w:type="dxa"/>
          </w:tblCellMar>
        </w:tblPrEx>
        <w:trPr>
          <w:trHeight w:val="450" w:hRule="atLeast"/>
        </w:trPr>
        <w:tc>
          <w:tcPr>
            <w:tcW w:w="4630" w:type="pct"/>
            <w:gridSpan w:val="6"/>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Ansi="宋体" w:cs="宋体"/>
                <w:b/>
                <w:bCs/>
                <w:kern w:val="0"/>
                <w:sz w:val="20"/>
                <w:szCs w:val="20"/>
              </w:rPr>
            </w:pPr>
            <w:r>
              <w:rPr>
                <w:rFonts w:hint="eastAsia" w:hAnsi="宋体" w:cs="宋体"/>
                <w:b/>
                <w:bCs/>
                <w:kern w:val="0"/>
                <w:sz w:val="20"/>
                <w:szCs w:val="20"/>
                <w:lang w:val="en-US" w:eastAsia="zh-CN"/>
              </w:rPr>
              <w:t>一、新增监控及人流量监测</w:t>
            </w: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b/>
                <w:bCs/>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Ansi="宋体" w:cs="宋体"/>
                <w:kern w:val="0"/>
                <w:sz w:val="20"/>
                <w:szCs w:val="20"/>
              </w:rPr>
            </w:pPr>
            <w:r>
              <w:rPr>
                <w:rFonts w:hint="eastAsia" w:ascii="宋体" w:hAnsi="宋体" w:cs="宋体"/>
                <w:kern w:val="0"/>
                <w:sz w:val="20"/>
                <w:szCs w:val="20"/>
                <w:lang w:val="en-US" w:eastAsia="zh-CN"/>
              </w:rPr>
              <w:t>400</w:t>
            </w:r>
            <w:r>
              <w:rPr>
                <w:rFonts w:hint="eastAsia" w:ascii="宋体" w:hAnsi="宋体" w:cs="宋体"/>
                <w:kern w:val="0"/>
                <w:sz w:val="20"/>
                <w:szCs w:val="20"/>
              </w:rPr>
              <w:t>万网络枪</w:t>
            </w:r>
            <w:r>
              <w:rPr>
                <w:rFonts w:hint="eastAsia" w:ascii="宋体" w:hAnsi="宋体" w:cs="宋体"/>
                <w:kern w:val="0"/>
                <w:sz w:val="20"/>
                <w:szCs w:val="20"/>
                <w:lang w:val="en-US" w:eastAsia="zh-CN"/>
              </w:rPr>
              <w:t>式</w:t>
            </w:r>
            <w:r>
              <w:rPr>
                <w:rFonts w:hint="eastAsia" w:ascii="宋体" w:hAnsi="宋体" w:cs="宋体"/>
                <w:kern w:val="0"/>
                <w:sz w:val="20"/>
                <w:szCs w:val="20"/>
              </w:rPr>
              <w:t>摄像机</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9</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2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消防监控网络球机</w:t>
            </w:r>
          </w:p>
          <w:p>
            <w:pPr>
              <w:widowControl/>
              <w:jc w:val="center"/>
            </w:pPr>
            <w:r>
              <w:rPr>
                <w:rFonts w:hint="eastAsia" w:ascii="宋体" w:hAnsi="宋体" w:cs="宋体"/>
                <w:kern w:val="0"/>
                <w:sz w:val="20"/>
                <w:szCs w:val="20"/>
                <w:lang w:eastAsia="zh-CN"/>
              </w:rPr>
              <w:t>（</w:t>
            </w:r>
            <w:r>
              <w:rPr>
                <w:rFonts w:hint="eastAsia" w:ascii="宋体" w:hAnsi="宋体" w:cs="宋体"/>
                <w:kern w:val="0"/>
                <w:sz w:val="20"/>
                <w:szCs w:val="20"/>
              </w:rPr>
              <w:t>热成像双光谱网络智能球型摄像机</w:t>
            </w:r>
            <w:r>
              <w:rPr>
                <w:rFonts w:hint="eastAsia" w:ascii="宋体" w:hAnsi="宋体" w:cs="宋体"/>
                <w:kern w:val="0"/>
                <w:sz w:val="20"/>
                <w:szCs w:val="20"/>
                <w:lang w:eastAsia="zh-CN"/>
              </w:rPr>
              <w:t>）</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3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Ansi="宋体" w:cs="宋体"/>
                <w:kern w:val="0"/>
                <w:sz w:val="20"/>
                <w:szCs w:val="20"/>
              </w:rPr>
            </w:pPr>
            <w:r>
              <w:rPr>
                <w:rFonts w:hint="eastAsia" w:ascii="宋体" w:hAnsi="宋体" w:cs="宋体"/>
                <w:kern w:val="0"/>
                <w:sz w:val="20"/>
                <w:szCs w:val="20"/>
                <w:lang w:eastAsia="zh-CN"/>
              </w:rPr>
              <w:t>球机（漉雪亭球机,带夜视功能一台）</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4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轻智能超脑</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5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硬盘</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块</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6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工业级光纤交换机</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7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二合一网络防雷器</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11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8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枪机支架</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4</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9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球机支架</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10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支撑杆</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6</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11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设备箱</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套</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eastAsiaTheme="minorEastAsia"/>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7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default" w:hAnsi="宋体" w:cs="宋体" w:eastAsiaTheme="minorEastAsia"/>
                <w:kern w:val="0"/>
                <w:sz w:val="20"/>
                <w:szCs w:val="20"/>
                <w:lang w:val="en-US" w:eastAsia="zh-CN"/>
              </w:rPr>
            </w:pPr>
            <w:r>
              <w:rPr>
                <w:rFonts w:hint="eastAsia" w:hAnsi="宋体" w:cs="宋体"/>
                <w:b/>
                <w:bCs/>
                <w:kern w:val="0"/>
                <w:sz w:val="20"/>
                <w:szCs w:val="20"/>
              </w:rPr>
              <w:t>二、</w:t>
            </w:r>
            <w:r>
              <w:rPr>
                <w:rFonts w:hint="eastAsia" w:hAnsi="宋体" w:cs="宋体"/>
                <w:b/>
                <w:bCs/>
                <w:kern w:val="0"/>
                <w:sz w:val="20"/>
                <w:szCs w:val="20"/>
                <w:lang w:val="en-US" w:eastAsia="zh-CN"/>
              </w:rPr>
              <w:t>机房设备</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标准机柜</w:t>
            </w:r>
          </w:p>
        </w:tc>
        <w:tc>
          <w:tcPr>
            <w:tcW w:w="514"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2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无线键盘套</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3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线路整理</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人工</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eastAsia="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eastAsiaTheme="minorEastAsia"/>
                <w:kern w:val="0"/>
                <w:sz w:val="20"/>
                <w:szCs w:val="20"/>
                <w:lang w:val="en-US"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eastAsia" w:hAnsi="宋体" w:cs="宋体" w:eastAsiaTheme="minorEastAsia"/>
                <w:kern w:val="0"/>
                <w:sz w:val="20"/>
                <w:szCs w:val="20"/>
                <w:lang w:val="en-US" w:eastAsia="zh-CN"/>
              </w:rPr>
            </w:pPr>
            <w:r>
              <w:rPr>
                <w:rFonts w:hint="eastAsia" w:hAnsi="宋体" w:cs="宋体"/>
                <w:b/>
                <w:bCs/>
                <w:kern w:val="0"/>
                <w:sz w:val="20"/>
                <w:szCs w:val="20"/>
                <w:lang w:val="en-US" w:eastAsia="zh-CN"/>
              </w:rPr>
              <w:t xml:space="preserve"> 三、公共广播系统设备</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LW-AB5控制主机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lang w:val="en-US" w:eastAsia="zh-CN"/>
              </w:rPr>
              <w:t>2</w:t>
            </w:r>
            <w:r>
              <w:rPr>
                <w:rFonts w:hint="eastAsia" w:hAnsi="宋体" w:cs="宋体"/>
                <w:kern w:val="0"/>
                <w:sz w:val="20"/>
                <w:szCs w:val="20"/>
              </w:rPr>
              <w:t xml:space="preserve">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数字化IP网络广播客户端管理软件</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控制器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话筒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合并式播放器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rPr>
              <w:t>前置放大</w:t>
            </w:r>
            <w:r>
              <w:rPr>
                <w:rFonts w:hint="eastAsia" w:ascii="宋体" w:hAnsi="宋体" w:cs="宋体"/>
                <w:kern w:val="0"/>
                <w:sz w:val="20"/>
                <w:szCs w:val="20"/>
                <w:lang w:val="en-US" w:eastAsia="zh-CN"/>
              </w:rPr>
              <w:t>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IP音频采集器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寻呼话筒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IP网络音箱</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网络节目定时器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交换机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IP网络功放终端</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3</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避雷器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5</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草地音箱</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室外落地机柜</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工业级光端机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IP网络功放终端</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3米音频连接线：3.5（耳机插头）-双莲花（RCA）</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tabs>
                <w:tab w:val="center" w:pos="1228"/>
                <w:tab w:val="right" w:pos="2337"/>
              </w:tabs>
              <w:jc w:val="center"/>
              <w:rPr>
                <w:rFonts w:hint="default"/>
                <w:lang w:val="en-US" w:eastAsia="zh-CN"/>
              </w:rPr>
            </w:pPr>
            <w:r>
              <w:rPr>
                <w:rFonts w:hint="eastAsia"/>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1.8米音频连接线：莲花（RCA）-莲花（RCA）</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6</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1.8米音频连接线：6.35话筒插头-6.35话筒插头</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1.8米音频连接线：莲花（RCA）-6.35话筒插头</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6</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网线（CAT6类网线）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箱</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辅材（光纤跳线、网线跳线、水晶头、插排、标签、扎带等以及本项目需要用到的辅材未列明的）</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eastAsiaTheme="minorEastAsia"/>
                <w:kern w:val="0"/>
                <w:sz w:val="20"/>
                <w:szCs w:val="20"/>
                <w:lang w:val="en-US" w:eastAsia="zh-CN"/>
              </w:rPr>
            </w:pPr>
            <w:r>
              <w:rPr>
                <w:rFonts w:hint="eastAsia" w:hAnsi="宋体" w:cs="宋体"/>
                <w:kern w:val="0"/>
                <w:sz w:val="20"/>
                <w:szCs w:val="20"/>
                <w:lang w:val="en-US" w:eastAsia="zh-CN"/>
              </w:rPr>
              <w:t>24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default" w:hAnsi="宋体" w:cs="宋体"/>
                <w:kern w:val="0"/>
                <w:sz w:val="20"/>
                <w:szCs w:val="20"/>
                <w:lang w:val="en-US"/>
              </w:rPr>
            </w:pPr>
            <w:r>
              <w:rPr>
                <w:rFonts w:hint="eastAsia" w:hAnsi="宋体" w:cs="宋体"/>
                <w:b/>
                <w:bCs/>
                <w:kern w:val="0"/>
                <w:sz w:val="20"/>
                <w:szCs w:val="20"/>
                <w:lang w:val="en-US" w:eastAsia="zh-CN"/>
              </w:rPr>
              <w:t xml:space="preserve"> 四、管道线路</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广播信号线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4778</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32穿线管</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4472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50穿线管</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4472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电缆线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0号手孔井</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75</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12芯接续盒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接地系统</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光缆（观音岩-机房）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1500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 xml:space="preserve">监控电源线(RVV2*1.0) </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120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监控电缆线(RVV3*4 )</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800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2380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管道施工(管道坑开挖与回填及铺设)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3572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管道施工（管道包封（采用水泥进行封20X20CM））</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900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管道施工（RVV2*2.5铺设）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4900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管道施工（8芯室外铠装光缆铺设）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2380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光缆施工</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1500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熔纤</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芯</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104</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辅材</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kern w:val="0"/>
                <w:szCs w:val="21"/>
              </w:rPr>
            </w:pPr>
            <w:r>
              <w:rPr>
                <w:rFonts w:hint="eastAsia" w:ascii="宋体" w:hAnsi="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总计</w:t>
            </w:r>
          </w:p>
        </w:tc>
        <w:tc>
          <w:tcPr>
            <w:tcW w:w="4427" w:type="pct"/>
            <w:gridSpan w:val="6"/>
            <w:tcBorders>
              <w:top w:val="single" w:color="auto" w:sz="4" w:space="0"/>
              <w:left w:val="single" w:color="auto" w:sz="4" w:space="0"/>
              <w:bottom w:val="single" w:color="auto" w:sz="4" w:space="0"/>
              <w:right w:val="single" w:color="auto" w:sz="4" w:space="0"/>
            </w:tcBorders>
            <w:shd w:val="clear" w:color="000000" w:fill="FFFFFF"/>
            <w:vAlign w:val="center"/>
          </w:tcPr>
          <w:p>
            <w:pPr>
              <w:widowControl/>
              <w:rPr>
                <w:rFonts w:hAnsi="宋体" w:cs="宋体"/>
                <w:kern w:val="0"/>
                <w:sz w:val="20"/>
                <w:szCs w:val="20"/>
              </w:rPr>
            </w:pPr>
            <w:r>
              <w:rPr>
                <w:rFonts w:hint="eastAsia" w:hAnsi="宋体" w:cs="宋体"/>
                <w:kern w:val="0"/>
                <w:sz w:val="20"/>
                <w:szCs w:val="20"/>
              </w:rPr>
              <w:t>大写：                                         小写：</w:t>
            </w:r>
          </w:p>
        </w:tc>
      </w:tr>
    </w:tbl>
    <w:p>
      <w:pPr>
        <w:pStyle w:val="27"/>
        <w:spacing w:line="360" w:lineRule="auto"/>
        <w:rPr>
          <w:rFonts w:hAnsi="宋体"/>
          <w:sz w:val="24"/>
          <w:szCs w:val="24"/>
        </w:rPr>
      </w:pPr>
    </w:p>
    <w:p>
      <w:pPr>
        <w:pStyle w:val="27"/>
        <w:spacing w:line="360" w:lineRule="auto"/>
        <w:rPr>
          <w:rFonts w:hAnsi="宋体"/>
          <w:sz w:val="24"/>
          <w:szCs w:val="24"/>
        </w:rPr>
      </w:pPr>
      <w:r>
        <w:rPr>
          <w:rFonts w:hint="eastAsia" w:hAnsi="宋体"/>
          <w:sz w:val="24"/>
          <w:szCs w:val="24"/>
        </w:rPr>
        <w:t>注</w:t>
      </w:r>
      <w:r>
        <w:rPr>
          <w:rFonts w:hint="eastAsia" w:hAnsi="宋体"/>
          <w:iCs/>
          <w:sz w:val="24"/>
          <w:szCs w:val="24"/>
        </w:rPr>
        <w:t>：</w:t>
      </w:r>
      <w:r>
        <w:rPr>
          <w:rFonts w:hint="eastAsia" w:hAnsi="宋体"/>
          <w:sz w:val="24"/>
          <w:szCs w:val="24"/>
        </w:rPr>
        <w:t>1. 上表总计金额必须与开标一览表总报价相同；</w:t>
      </w:r>
    </w:p>
    <w:p>
      <w:pPr>
        <w:pStyle w:val="250"/>
        <w:spacing w:line="360" w:lineRule="auto"/>
        <w:ind w:firstLine="480" w:firstLineChars="200"/>
        <w:rPr>
          <w:rFonts w:cs="宋体" w:asciiTheme="minorEastAsia" w:hAnsiTheme="minorEastAsia" w:eastAsiaTheme="minorEastAsia"/>
          <w:sz w:val="24"/>
          <w:szCs w:val="24"/>
        </w:rPr>
      </w:pPr>
      <w:r>
        <w:rPr>
          <w:rFonts w:hint="eastAsia" w:hAnsi="宋体"/>
          <w:sz w:val="24"/>
          <w:szCs w:val="24"/>
        </w:rPr>
        <w:t>2.</w:t>
      </w:r>
      <w:r>
        <w:rPr>
          <w:rFonts w:hint="eastAsia"/>
        </w:rPr>
        <w:t xml:space="preserve"> </w:t>
      </w:r>
      <w:r>
        <w:rPr>
          <w:rFonts w:hint="eastAsia" w:hAnsi="宋体"/>
          <w:sz w:val="24"/>
          <w:szCs w:val="21"/>
        </w:rPr>
        <w:t>总报价应包括人工费、材料费、机械费、管理费、利润、风险费、措施费、规费、税金等实施本项目的一切费用</w:t>
      </w:r>
      <w:r>
        <w:rPr>
          <w:rFonts w:hint="eastAsia" w:cs="宋体" w:asciiTheme="minorEastAsia" w:hAnsiTheme="minorEastAsia" w:eastAsiaTheme="minorEastAsia"/>
          <w:sz w:val="24"/>
          <w:szCs w:val="24"/>
        </w:rPr>
        <w:t>。</w:t>
      </w:r>
    </w:p>
    <w:p>
      <w:pPr>
        <w:pStyle w:val="27"/>
        <w:spacing w:line="360" w:lineRule="auto"/>
        <w:rPr>
          <w:rFonts w:asciiTheme="minorEastAsia" w:hAnsiTheme="minorEastAsia" w:eastAsiaTheme="minorEastAsia"/>
          <w:sz w:val="24"/>
        </w:rPr>
      </w:pPr>
    </w:p>
    <w:p>
      <w:pPr>
        <w:pStyle w:val="143"/>
        <w:wordWrap w:val="0"/>
        <w:spacing w:line="360" w:lineRule="auto"/>
        <w:ind w:firstLine="480"/>
        <w:jc w:val="right"/>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pPr>
        <w:pStyle w:val="46"/>
        <w:spacing w:before="0" w:after="0" w:line="360" w:lineRule="auto"/>
        <w:rPr>
          <w:rFonts w:asciiTheme="minorEastAsia" w:hAnsiTheme="minorEastAsia"/>
          <w:sz w:val="36"/>
          <w:szCs w:val="36"/>
        </w:rPr>
      </w:pPr>
      <w:bookmarkStart w:id="644" w:name="_Toc493956074"/>
      <w:bookmarkStart w:id="645" w:name="_Toc531359077"/>
      <w:bookmarkStart w:id="646" w:name="_Toc530551900"/>
      <w:bookmarkStart w:id="647" w:name="_Toc335664294"/>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pPr>
        <w:rPr>
          <w:rFonts w:asciiTheme="minorEastAsia" w:hAnsi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7"/>
      </w:pPr>
    </w:p>
    <w:p>
      <w:pPr>
        <w:pStyle w:val="6"/>
        <w:spacing w:before="0" w:after="0"/>
        <w:ind w:firstLine="0" w:firstLineChars="0"/>
        <w:jc w:val="left"/>
        <w:rPr>
          <w:rFonts w:asciiTheme="minorEastAsia" w:hAnsiTheme="minorEastAsia" w:eastAsiaTheme="minorEastAsia"/>
          <w:sz w:val="24"/>
          <w:szCs w:val="24"/>
        </w:rPr>
      </w:pPr>
      <w:bookmarkStart w:id="648" w:name="_Toc58398469"/>
      <w:bookmarkStart w:id="649" w:name="_Toc11619"/>
      <w:bookmarkStart w:id="650" w:name="_Toc58398343"/>
      <w:bookmarkStart w:id="651" w:name="_Toc19981"/>
      <w:bookmarkStart w:id="652" w:name="_Toc27705"/>
      <w:r>
        <w:rPr>
          <w:rFonts w:asciiTheme="minorEastAsia" w:hAnsiTheme="minorEastAsia" w:eastAsiaTheme="minorEastAsia"/>
          <w:sz w:val="24"/>
          <w:szCs w:val="24"/>
        </w:rPr>
        <w:t>3.5</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中小企业声明函格式</w:t>
      </w:r>
      <w:bookmarkEnd w:id="648"/>
      <w:bookmarkEnd w:id="649"/>
      <w:bookmarkEnd w:id="650"/>
      <w:bookmarkEnd w:id="651"/>
      <w:bookmarkEnd w:id="652"/>
    </w:p>
    <w:p>
      <w:pPr>
        <w:pStyle w:val="7"/>
        <w:spacing w:line="360" w:lineRule="auto"/>
        <w:ind w:firstLine="0"/>
        <w:jc w:val="center"/>
        <w:rPr>
          <w:rFonts w:ascii="宋体"/>
          <w:b/>
          <w:sz w:val="24"/>
          <w:szCs w:val="24"/>
        </w:rPr>
      </w:pPr>
      <w:r>
        <w:rPr>
          <w:rFonts w:hint="eastAsia" w:ascii="宋体" w:hAnsi="宋体"/>
          <w:b/>
          <w:sz w:val="24"/>
          <w:szCs w:val="24"/>
        </w:rPr>
        <w:t>中小企业声明函</w:t>
      </w:r>
    </w:p>
    <w:p>
      <w:pPr>
        <w:pStyle w:val="7"/>
        <w:spacing w:line="360" w:lineRule="auto"/>
        <w:ind w:firstLine="0"/>
        <w:jc w:val="center"/>
        <w:rPr>
          <w:rFonts w:ascii="宋体"/>
          <w:b/>
          <w:sz w:val="24"/>
          <w:szCs w:val="24"/>
        </w:rPr>
      </w:pPr>
    </w:p>
    <w:p>
      <w:pPr>
        <w:spacing w:line="360" w:lineRule="auto"/>
        <w:ind w:firstLine="480" w:firstLineChars="200"/>
        <w:rPr>
          <w:rFonts w:ascii="宋体"/>
          <w:sz w:val="24"/>
          <w:szCs w:val="24"/>
        </w:rPr>
      </w:pPr>
      <w:r>
        <w:rPr>
          <w:rFonts w:ascii="宋体" w:hAnsi="宋体"/>
          <w:sz w:val="24"/>
          <w:szCs w:val="24"/>
        </w:rPr>
        <w:t xml:space="preserve"> </w:t>
      </w:r>
      <w:r>
        <w:rPr>
          <w:rFonts w:hint="eastAsia" w:ascii="宋体" w:hAnsi="宋体"/>
          <w:sz w:val="24"/>
          <w:szCs w:val="24"/>
        </w:rPr>
        <w:t>本公司（联合体）郑重声明，根据《政府采购促进中小企业发展管理办法》（财库〔</w:t>
      </w:r>
      <w:r>
        <w:rPr>
          <w:rFonts w:ascii="宋体" w:hAnsi="宋体"/>
          <w:sz w:val="24"/>
          <w:szCs w:val="24"/>
        </w:rPr>
        <w:t xml:space="preserve"> 2020 )46</w:t>
      </w:r>
      <w:r>
        <w:rPr>
          <w:rFonts w:hint="eastAsia" w:ascii="宋体" w:hAnsi="宋体"/>
          <w:sz w:val="24"/>
          <w:szCs w:val="24"/>
        </w:rPr>
        <w:t>号）的规定，本公司（联合体）参加</w:t>
      </w:r>
      <w:r>
        <w:rPr>
          <w:rFonts w:ascii="宋体" w:hAnsi="宋体"/>
          <w:sz w:val="24"/>
          <w:szCs w:val="24"/>
          <w:u w:val="single"/>
        </w:rPr>
        <w:t>_</w:t>
      </w:r>
      <w:r>
        <w:rPr>
          <w:rFonts w:hint="eastAsia" w:ascii="宋体" w:hAnsi="宋体"/>
          <w:sz w:val="24"/>
          <w:szCs w:val="24"/>
          <w:u w:val="single"/>
        </w:rPr>
        <w:t>（单位名称）</w:t>
      </w:r>
      <w:r>
        <w:rPr>
          <w:rFonts w:hint="eastAsia" w:ascii="宋体" w:hAnsi="宋体"/>
          <w:sz w:val="24"/>
          <w:szCs w:val="24"/>
        </w:rPr>
        <w:t>的</w:t>
      </w:r>
      <w:r>
        <w:rPr>
          <w:rFonts w:ascii="宋体" w:hAnsi="宋体"/>
          <w:sz w:val="24"/>
          <w:szCs w:val="24"/>
          <w:u w:val="single"/>
        </w:rPr>
        <w:t>_</w:t>
      </w:r>
      <w:r>
        <w:rPr>
          <w:rFonts w:hint="eastAsia" w:ascii="宋体" w:hAnsi="宋体"/>
          <w:sz w:val="24"/>
          <w:szCs w:val="24"/>
          <w:u w:val="single"/>
        </w:rPr>
        <w:t>（项目名称）</w:t>
      </w:r>
      <w:r>
        <w:rPr>
          <w:rFonts w:hint="eastAsia" w:ascii="宋体" w:hAnsi="宋体"/>
          <w:sz w:val="24"/>
          <w:szCs w:val="24"/>
        </w:rPr>
        <w:t>采购活动，提供的货物全部由符合政策要求的中小企业制造。相关企业</w:t>
      </w:r>
      <w:r>
        <w:rPr>
          <w:rFonts w:ascii="宋体" w:hAnsi="宋体"/>
          <w:sz w:val="24"/>
          <w:szCs w:val="24"/>
        </w:rPr>
        <w:t>(</w:t>
      </w:r>
      <w:r>
        <w:rPr>
          <w:rFonts w:hint="eastAsia" w:ascii="宋体" w:hAnsi="宋体"/>
          <w:sz w:val="24"/>
          <w:szCs w:val="24"/>
        </w:rPr>
        <w:t>含联合体中的中小企业、签订分包意向协议的中小企业</w:t>
      </w:r>
      <w:r>
        <w:rPr>
          <w:rFonts w:ascii="宋体" w:hAnsi="宋体"/>
          <w:sz w:val="24"/>
          <w:szCs w:val="24"/>
        </w:rPr>
        <w:t>)</w:t>
      </w:r>
      <w:r>
        <w:rPr>
          <w:rFonts w:hint="eastAsia" w:ascii="宋体" w:hAnsi="宋体"/>
          <w:sz w:val="24"/>
          <w:szCs w:val="24"/>
        </w:rPr>
        <w:t>的具体情况如下</w:t>
      </w:r>
      <w:r>
        <w:rPr>
          <w:rFonts w:ascii="宋体" w:hAnsi="宋体"/>
          <w:sz w:val="24"/>
          <w:szCs w:val="24"/>
        </w:rPr>
        <w:t>:</w:t>
      </w:r>
    </w:p>
    <w:p>
      <w:pPr>
        <w:spacing w:line="360" w:lineRule="auto"/>
        <w:ind w:firstLine="480" w:firstLineChars="200"/>
        <w:rPr>
          <w:rFonts w:ascii="宋体"/>
          <w:sz w:val="24"/>
          <w:szCs w:val="24"/>
        </w:rPr>
      </w:pPr>
      <w:r>
        <w:rPr>
          <w:rFonts w:ascii="宋体" w:hAnsi="宋体"/>
          <w:sz w:val="24"/>
          <w:szCs w:val="24"/>
        </w:rPr>
        <w:t>1.</w:t>
      </w:r>
      <w:r>
        <w:rPr>
          <w:rFonts w:ascii="宋体" w:hAnsi="宋体"/>
          <w:sz w:val="24"/>
          <w:szCs w:val="24"/>
          <w:u w:val="single"/>
        </w:rPr>
        <w:t>_(</w:t>
      </w:r>
      <w:r>
        <w:rPr>
          <w:rFonts w:hint="eastAsia" w:ascii="宋体" w:hAnsi="宋体"/>
          <w:sz w:val="24"/>
          <w:szCs w:val="24"/>
          <w:u w:val="single"/>
        </w:rPr>
        <w:t>标的名称）</w:t>
      </w:r>
      <w:r>
        <w:rPr>
          <w:rFonts w:ascii="宋体" w:hAnsi="宋体"/>
          <w:sz w:val="24"/>
          <w:szCs w:val="24"/>
          <w:u w:val="single"/>
        </w:rPr>
        <w:t>_</w:t>
      </w:r>
      <w:r>
        <w:rPr>
          <w:rFonts w:hint="eastAsia" w:ascii="宋体" w:hAnsi="宋体"/>
          <w:sz w:val="24"/>
          <w:szCs w:val="24"/>
        </w:rPr>
        <w:t>，属于</w:t>
      </w:r>
      <w:r>
        <w:rPr>
          <w:rFonts w:hint="eastAsia" w:ascii="宋体" w:hAnsi="宋体"/>
          <w:sz w:val="24"/>
          <w:szCs w:val="24"/>
          <w:u w:val="single"/>
        </w:rPr>
        <w:t>（采购文件中明确的所属行业</w:t>
      </w:r>
      <w:r>
        <w:rPr>
          <w:rFonts w:ascii="宋体" w:hAnsi="宋体"/>
          <w:sz w:val="24"/>
          <w:szCs w:val="24"/>
          <w:u w:val="single"/>
        </w:rPr>
        <w:t>)</w:t>
      </w:r>
      <w:r>
        <w:rPr>
          <w:rFonts w:hint="eastAsia" w:ascii="宋体" w:hAnsi="宋体"/>
          <w:sz w:val="24"/>
          <w:szCs w:val="24"/>
        </w:rPr>
        <w:t>行业</w:t>
      </w:r>
      <w:r>
        <w:rPr>
          <w:rFonts w:ascii="宋体" w:hAnsi="宋体"/>
          <w:sz w:val="24"/>
          <w:szCs w:val="24"/>
        </w:rPr>
        <w:t>;</w:t>
      </w:r>
      <w:r>
        <w:rPr>
          <w:rFonts w:hint="eastAsia" w:ascii="宋体" w:hAnsi="宋体"/>
          <w:sz w:val="24"/>
          <w:szCs w:val="24"/>
        </w:rPr>
        <w:t>制造商为</w:t>
      </w:r>
      <w:r>
        <w:rPr>
          <w:rFonts w:ascii="宋体" w:hAnsi="宋体"/>
          <w:sz w:val="24"/>
          <w:szCs w:val="24"/>
          <w:u w:val="single"/>
        </w:rPr>
        <w:t>_</w:t>
      </w:r>
      <w:r>
        <w:rPr>
          <w:rFonts w:hint="eastAsia" w:ascii="宋体" w:hAnsi="宋体"/>
          <w:sz w:val="24"/>
          <w:szCs w:val="24"/>
          <w:u w:val="single"/>
        </w:rPr>
        <w:t>（企业名称</w:t>
      </w:r>
      <w:r>
        <w:rPr>
          <w:rFonts w:ascii="宋体" w:hAnsi="宋体"/>
          <w:sz w:val="24"/>
          <w:szCs w:val="24"/>
          <w:u w:val="single"/>
        </w:rPr>
        <w:t>)</w:t>
      </w:r>
      <w:r>
        <w:rPr>
          <w:rFonts w:hint="eastAsia" w:ascii="宋体" w:hAnsi="宋体"/>
          <w:sz w:val="24"/>
          <w:szCs w:val="24"/>
        </w:rPr>
        <w:t>，从业人员</w:t>
      </w:r>
      <w:r>
        <w:rPr>
          <w:rFonts w:ascii="宋体" w:hAnsi="宋体"/>
          <w:sz w:val="24"/>
          <w:szCs w:val="24"/>
          <w:u w:val="single"/>
        </w:rPr>
        <w:t>___</w:t>
      </w:r>
      <w:r>
        <w:rPr>
          <w:rFonts w:hint="eastAsia" w:ascii="宋体" w:hAnsi="宋体"/>
          <w:sz w:val="24"/>
          <w:szCs w:val="24"/>
        </w:rPr>
        <w:t>人，营业收入为</w:t>
      </w:r>
      <w:r>
        <w:rPr>
          <w:rFonts w:ascii="宋体" w:hAnsi="宋体"/>
          <w:sz w:val="24"/>
          <w:szCs w:val="24"/>
          <w:u w:val="single"/>
        </w:rPr>
        <w:t>____</w:t>
      </w:r>
      <w:r>
        <w:rPr>
          <w:rFonts w:hint="eastAsia" w:ascii="宋体" w:hAnsi="宋体"/>
          <w:sz w:val="24"/>
          <w:szCs w:val="24"/>
        </w:rPr>
        <w:t>万元，资产总额为</w:t>
      </w:r>
      <w:r>
        <w:rPr>
          <w:rFonts w:ascii="宋体" w:hAnsi="宋体"/>
          <w:sz w:val="24"/>
          <w:szCs w:val="24"/>
          <w:u w:val="single"/>
        </w:rPr>
        <w:t>____</w:t>
      </w:r>
      <w:r>
        <w:rPr>
          <w:rFonts w:hint="eastAsia" w:ascii="宋体" w:hAnsi="宋体"/>
          <w:sz w:val="24"/>
          <w:szCs w:val="24"/>
        </w:rPr>
        <w:t>万元，属于（</w:t>
      </w:r>
      <w:r>
        <w:rPr>
          <w:rFonts w:hint="eastAsia" w:ascii="宋体" w:hAnsi="宋体"/>
          <w:sz w:val="24"/>
          <w:szCs w:val="24"/>
          <w:u w:val="single"/>
        </w:rPr>
        <w:t>中型企业、小型企业、微型企业</w:t>
      </w:r>
      <w:r>
        <w:rPr>
          <w:rFonts w:ascii="宋体" w:hAnsi="宋体"/>
          <w:sz w:val="24"/>
          <w:szCs w:val="24"/>
          <w:u w:val="single"/>
        </w:rPr>
        <w:t>)</w:t>
      </w:r>
      <w:r>
        <w:rPr>
          <w:rFonts w:hint="eastAsia" w:ascii="宋体" w:hAnsi="宋体"/>
          <w:sz w:val="24"/>
          <w:szCs w:val="24"/>
        </w:rPr>
        <w:t>；</w:t>
      </w:r>
    </w:p>
    <w:p>
      <w:pPr>
        <w:spacing w:line="360" w:lineRule="auto"/>
        <w:ind w:firstLine="480" w:firstLineChars="200"/>
        <w:rPr>
          <w:rFonts w:ascii="宋体"/>
          <w:sz w:val="24"/>
          <w:szCs w:val="24"/>
        </w:rPr>
      </w:pPr>
      <w:r>
        <w:rPr>
          <w:rFonts w:ascii="宋体" w:hAnsi="宋体"/>
          <w:sz w:val="24"/>
          <w:szCs w:val="24"/>
        </w:rPr>
        <w:t>2.</w:t>
      </w:r>
      <w:r>
        <w:rPr>
          <w:rFonts w:ascii="宋体" w:hAnsi="宋体"/>
          <w:sz w:val="24"/>
          <w:szCs w:val="24"/>
          <w:u w:val="single"/>
        </w:rPr>
        <w:t>_</w:t>
      </w:r>
      <w:r>
        <w:rPr>
          <w:rFonts w:hint="eastAsia" w:ascii="宋体" w:hAnsi="宋体"/>
          <w:sz w:val="24"/>
          <w:szCs w:val="24"/>
          <w:u w:val="single"/>
        </w:rPr>
        <w:t>（标的名称）</w:t>
      </w:r>
      <w:r>
        <w:rPr>
          <w:rFonts w:hint="eastAsia" w:ascii="宋体" w:hAnsi="宋体"/>
          <w:sz w:val="24"/>
          <w:szCs w:val="24"/>
        </w:rPr>
        <w:t>，属于</w:t>
      </w:r>
      <w:r>
        <w:rPr>
          <w:rFonts w:hint="eastAsia" w:ascii="宋体" w:hAnsi="宋体"/>
          <w:sz w:val="24"/>
          <w:szCs w:val="24"/>
          <w:u w:val="single"/>
        </w:rPr>
        <w:t>（采购文件中明确的所属行业</w:t>
      </w:r>
      <w:r>
        <w:rPr>
          <w:rFonts w:ascii="宋体" w:hAnsi="宋体"/>
          <w:sz w:val="24"/>
          <w:szCs w:val="24"/>
          <w:u w:val="single"/>
        </w:rPr>
        <w:t>)</w:t>
      </w:r>
      <w:r>
        <w:rPr>
          <w:rFonts w:hint="eastAsia" w:ascii="宋体" w:hAnsi="宋体"/>
          <w:sz w:val="24"/>
          <w:szCs w:val="24"/>
        </w:rPr>
        <w:t>行业</w:t>
      </w:r>
      <w:r>
        <w:rPr>
          <w:rFonts w:ascii="宋体" w:hAnsi="宋体"/>
          <w:sz w:val="24"/>
          <w:szCs w:val="24"/>
        </w:rPr>
        <w:t>;</w:t>
      </w:r>
      <w:r>
        <w:rPr>
          <w:rFonts w:hint="eastAsia" w:ascii="宋体" w:hAnsi="宋体"/>
          <w:sz w:val="24"/>
          <w:szCs w:val="24"/>
        </w:rPr>
        <w:t>制造商为</w:t>
      </w:r>
      <w:r>
        <w:rPr>
          <w:rFonts w:ascii="宋体" w:hAnsi="宋体"/>
          <w:sz w:val="24"/>
          <w:szCs w:val="24"/>
          <w:u w:val="single"/>
        </w:rPr>
        <w:t>_</w:t>
      </w:r>
      <w:r>
        <w:rPr>
          <w:rFonts w:hint="eastAsia" w:ascii="宋体" w:hAnsi="宋体"/>
          <w:sz w:val="24"/>
          <w:szCs w:val="24"/>
          <w:u w:val="single"/>
        </w:rPr>
        <w:t>（企业名称</w:t>
      </w:r>
      <w:r>
        <w:rPr>
          <w:rFonts w:ascii="宋体" w:hAnsi="宋体"/>
          <w:sz w:val="24"/>
          <w:szCs w:val="24"/>
          <w:u w:val="single"/>
        </w:rPr>
        <w:t>)</w:t>
      </w:r>
      <w:r>
        <w:rPr>
          <w:rFonts w:hint="eastAsia" w:ascii="宋体" w:hAnsi="宋体"/>
          <w:sz w:val="24"/>
          <w:szCs w:val="24"/>
          <w:u w:val="single"/>
        </w:rPr>
        <w:t>，</w:t>
      </w:r>
      <w:r>
        <w:rPr>
          <w:rFonts w:hint="eastAsia" w:ascii="宋体" w:hAnsi="宋体"/>
          <w:sz w:val="24"/>
          <w:szCs w:val="24"/>
        </w:rPr>
        <w:t>从业人员</w:t>
      </w:r>
      <w:r>
        <w:rPr>
          <w:rFonts w:ascii="宋体" w:hAnsi="宋体"/>
          <w:sz w:val="24"/>
          <w:szCs w:val="24"/>
          <w:u w:val="single"/>
        </w:rPr>
        <w:t>___</w:t>
      </w:r>
      <w:r>
        <w:rPr>
          <w:rFonts w:hint="eastAsia" w:ascii="宋体" w:hAnsi="宋体"/>
          <w:sz w:val="24"/>
          <w:szCs w:val="24"/>
        </w:rPr>
        <w:t>人，营业收入为</w:t>
      </w:r>
      <w:r>
        <w:rPr>
          <w:rFonts w:ascii="宋体" w:hAnsi="宋体"/>
          <w:sz w:val="24"/>
          <w:szCs w:val="24"/>
          <w:u w:val="single"/>
        </w:rPr>
        <w:t>____</w:t>
      </w:r>
      <w:r>
        <w:rPr>
          <w:rFonts w:hint="eastAsia" w:ascii="宋体" w:hAnsi="宋体"/>
          <w:sz w:val="24"/>
          <w:szCs w:val="24"/>
        </w:rPr>
        <w:t>万元，资产总额为</w:t>
      </w:r>
      <w:r>
        <w:rPr>
          <w:rFonts w:ascii="宋体" w:hAnsi="宋体"/>
          <w:sz w:val="24"/>
          <w:szCs w:val="24"/>
          <w:u w:val="single"/>
        </w:rPr>
        <w:t>____</w:t>
      </w:r>
      <w:r>
        <w:rPr>
          <w:rFonts w:hint="eastAsia" w:ascii="宋体" w:hAnsi="宋体"/>
          <w:sz w:val="24"/>
          <w:szCs w:val="24"/>
        </w:rPr>
        <w:t>万元，属于</w:t>
      </w:r>
      <w:r>
        <w:rPr>
          <w:rFonts w:hint="eastAsia" w:ascii="宋体" w:hAnsi="宋体"/>
          <w:sz w:val="24"/>
          <w:szCs w:val="24"/>
          <w:u w:val="single"/>
        </w:rPr>
        <w:t>（中型企业、小型企业、微型企业</w:t>
      </w:r>
      <w:r>
        <w:rPr>
          <w:rFonts w:ascii="宋体" w:hAnsi="宋体"/>
          <w:sz w:val="24"/>
          <w:szCs w:val="24"/>
          <w:u w:val="single"/>
        </w:rPr>
        <w:t>)</w:t>
      </w:r>
      <w:r>
        <w:rPr>
          <w:rFonts w:hint="eastAsia" w:ascii="宋体" w:hAnsi="宋体"/>
          <w:sz w:val="24"/>
          <w:szCs w:val="24"/>
        </w:rPr>
        <w:t>；</w:t>
      </w:r>
    </w:p>
    <w:p>
      <w:pPr>
        <w:spacing w:line="360" w:lineRule="auto"/>
        <w:ind w:firstLine="480" w:firstLineChars="200"/>
        <w:rPr>
          <w:rFonts w:ascii="宋体"/>
          <w:sz w:val="24"/>
          <w:szCs w:val="24"/>
        </w:rPr>
      </w:pPr>
      <w:r>
        <w:rPr>
          <w:rFonts w:ascii="宋体"/>
          <w:sz w:val="24"/>
          <w:szCs w:val="24"/>
        </w:rPr>
        <w:t>......</w:t>
      </w:r>
    </w:p>
    <w:p>
      <w:pPr>
        <w:spacing w:line="360" w:lineRule="auto"/>
        <w:ind w:firstLine="480" w:firstLineChars="200"/>
        <w:rPr>
          <w:rFonts w:ascii="宋体"/>
          <w:sz w:val="24"/>
          <w:szCs w:val="24"/>
        </w:rPr>
      </w:pPr>
      <w:r>
        <w:rPr>
          <w:rFonts w:hint="eastAsia" w:ascii="宋体" w:hAnsi="宋体"/>
          <w:sz w:val="24"/>
          <w:szCs w:val="24"/>
        </w:rPr>
        <w:t>以上企业，不属于大企业的分支机构，不存在控股股东为大企业的情形，也不存在与大企业的负责人为同一人的情形。</w:t>
      </w:r>
    </w:p>
    <w:p>
      <w:pPr>
        <w:spacing w:line="360" w:lineRule="auto"/>
        <w:ind w:firstLine="480" w:firstLineChars="200"/>
        <w:rPr>
          <w:rFonts w:ascii="宋体"/>
          <w:sz w:val="24"/>
          <w:szCs w:val="24"/>
        </w:rPr>
      </w:pPr>
      <w:r>
        <w:rPr>
          <w:rFonts w:hint="eastAsia" w:ascii="宋体" w:hAnsi="宋体"/>
          <w:sz w:val="24"/>
          <w:szCs w:val="24"/>
        </w:rPr>
        <w:t>本企业对上述声明内容的真实性负责。如有虚假，将依法承担相应责任。</w:t>
      </w:r>
    </w:p>
    <w:p>
      <w:pPr>
        <w:spacing w:line="360" w:lineRule="auto"/>
        <w:ind w:firstLine="480" w:firstLineChars="200"/>
        <w:rPr>
          <w:rFonts w:ascii="宋体"/>
          <w:sz w:val="24"/>
          <w:szCs w:val="24"/>
        </w:rPr>
      </w:pPr>
    </w:p>
    <w:p>
      <w:pPr>
        <w:spacing w:line="360" w:lineRule="auto"/>
        <w:ind w:firstLine="480" w:firstLineChars="200"/>
        <w:rPr>
          <w:rFonts w:ascii="宋体"/>
          <w:sz w:val="24"/>
          <w:szCs w:val="24"/>
        </w:rPr>
      </w:pPr>
    </w:p>
    <w:p>
      <w:pPr>
        <w:spacing w:line="360" w:lineRule="auto"/>
        <w:ind w:right="1200" w:firstLine="480" w:firstLineChars="200"/>
        <w:jc w:val="right"/>
        <w:rPr>
          <w:rFonts w:ascii="宋体"/>
          <w:sz w:val="24"/>
          <w:szCs w:val="21"/>
          <w:u w:val="single"/>
        </w:rPr>
      </w:pPr>
      <w:r>
        <w:rPr>
          <w:rFonts w:hint="eastAsia" w:ascii="宋体" w:hAnsi="宋体"/>
          <w:sz w:val="24"/>
          <w:szCs w:val="21"/>
        </w:rPr>
        <w:t>投标人盖章：</w:t>
      </w:r>
    </w:p>
    <w:p>
      <w:pPr>
        <w:pStyle w:val="143"/>
        <w:wordWrap w:val="0"/>
        <w:spacing w:line="360" w:lineRule="auto"/>
        <w:ind w:right="480" w:firstLine="6480" w:firstLineChars="2700"/>
        <w:rPr>
          <w:rFonts w:ascii="宋体"/>
          <w:sz w:val="24"/>
          <w:szCs w:val="21"/>
        </w:rPr>
      </w:pPr>
      <w:r>
        <w:rPr>
          <w:rFonts w:hint="eastAsia" w:ascii="宋体" w:hAnsi="宋体"/>
          <w:sz w:val="24"/>
          <w:szCs w:val="21"/>
        </w:rPr>
        <w:t>日</w:t>
      </w:r>
      <w:r>
        <w:rPr>
          <w:rFonts w:ascii="宋体" w:hAnsi="宋体"/>
          <w:sz w:val="24"/>
          <w:szCs w:val="21"/>
        </w:rPr>
        <w:t xml:space="preserve">      </w:t>
      </w:r>
      <w:r>
        <w:rPr>
          <w:rFonts w:hint="eastAsia" w:ascii="宋体" w:hAnsi="宋体"/>
          <w:sz w:val="24"/>
          <w:szCs w:val="21"/>
        </w:rPr>
        <w:t>期：</w:t>
      </w:r>
    </w:p>
    <w:p>
      <w:pPr>
        <w:pStyle w:val="143"/>
        <w:wordWrap w:val="0"/>
        <w:spacing w:line="360" w:lineRule="auto"/>
        <w:ind w:firstLine="480"/>
        <w:jc w:val="right"/>
        <w:rPr>
          <w:rFonts w:ascii="宋体"/>
          <w:sz w:val="24"/>
          <w:szCs w:val="21"/>
        </w:rPr>
      </w:pPr>
    </w:p>
    <w:p>
      <w:pPr>
        <w:pStyle w:val="143"/>
        <w:wordWrap w:val="0"/>
        <w:spacing w:line="360" w:lineRule="auto"/>
        <w:ind w:firstLine="480"/>
        <w:jc w:val="right"/>
        <w:rPr>
          <w:rFonts w:ascii="宋体"/>
          <w:sz w:val="24"/>
          <w:szCs w:val="21"/>
        </w:rPr>
      </w:pPr>
    </w:p>
    <w:p>
      <w:pPr>
        <w:pStyle w:val="143"/>
        <w:wordWrap w:val="0"/>
        <w:spacing w:line="360" w:lineRule="auto"/>
        <w:ind w:firstLine="480"/>
        <w:jc w:val="right"/>
        <w:rPr>
          <w:rFonts w:ascii="宋体"/>
          <w:sz w:val="24"/>
          <w:szCs w:val="21"/>
          <w:u w:val="single"/>
        </w:rPr>
      </w:pPr>
    </w:p>
    <w:p>
      <w:pPr>
        <w:pStyle w:val="320"/>
        <w:spacing w:line="400" w:lineRule="exact"/>
        <w:ind w:firstLine="480" w:firstLineChars="200"/>
        <w:jc w:val="left"/>
        <w:rPr>
          <w:rFonts w:ascii="宋体" w:hAnsi="宋体"/>
          <w:sz w:val="24"/>
        </w:rPr>
      </w:pPr>
      <w:r>
        <w:rPr>
          <w:rFonts w:hint="eastAsia" w:ascii="宋体" w:hAnsi="宋体"/>
          <w:sz w:val="24"/>
        </w:rPr>
        <w:t>注：从业人员、营业收入、资产总额填报上一年度数据，无上一年度数据的新成立企业可不填报。</w:t>
      </w:r>
    </w:p>
    <w:p>
      <w:pPr>
        <w:spacing w:line="360" w:lineRule="auto"/>
        <w:ind w:firstLine="480" w:firstLineChars="200"/>
        <w:jc w:val="right"/>
        <w:rPr>
          <w:rFonts w:asciiTheme="minorEastAsia" w:hAnsiTheme="minorEastAsia"/>
          <w:sz w:val="24"/>
          <w:szCs w:val="24"/>
        </w:rPr>
      </w:pPr>
      <w:r>
        <w:rPr>
          <w:rFonts w:hint="eastAsia" w:ascii="宋体" w:hAnsi="宋体"/>
          <w:sz w:val="24"/>
          <w:szCs w:val="21"/>
          <w:u w:val="single"/>
        </w:rPr>
        <w:t xml:space="preserve">         </w:t>
      </w:r>
      <w:r>
        <w:rPr>
          <w:rFonts w:ascii="宋体" w:hAnsi="宋体"/>
          <w:sz w:val="24"/>
          <w:szCs w:val="21"/>
          <w:u w:val="single"/>
        </w:rPr>
        <w:t xml:space="preserve">             </w:t>
      </w:r>
    </w:p>
    <w:p>
      <w:pPr>
        <w:rPr>
          <w:rFonts w:asciiTheme="minorEastAsia" w:hAnsiTheme="minorEastAsia"/>
        </w:rPr>
      </w:pPr>
    </w:p>
    <w:p>
      <w:pPr>
        <w:pStyle w:val="7"/>
      </w:pPr>
    </w:p>
    <w:p>
      <w:pPr>
        <w:pStyle w:val="7"/>
      </w:pPr>
    </w:p>
    <w:p>
      <w:pPr>
        <w:pStyle w:val="7"/>
      </w:pPr>
    </w:p>
    <w:p>
      <w:pPr>
        <w:pStyle w:val="6"/>
        <w:spacing w:before="0" w:after="0"/>
        <w:ind w:firstLine="0" w:firstLineChars="0"/>
        <w:jc w:val="left"/>
        <w:rPr>
          <w:rFonts w:asciiTheme="minorEastAsia" w:hAnsiTheme="minorEastAsia" w:eastAsiaTheme="minorEastAsia"/>
          <w:sz w:val="24"/>
          <w:szCs w:val="24"/>
        </w:rPr>
      </w:pPr>
      <w:bookmarkStart w:id="653" w:name="_Toc1690"/>
      <w:bookmarkStart w:id="654" w:name="_Toc58398344"/>
      <w:bookmarkStart w:id="655" w:name="_Toc2660"/>
      <w:bookmarkStart w:id="656" w:name="_Toc58398470"/>
      <w:bookmarkStart w:id="657" w:name="_Toc17307"/>
      <w:r>
        <w:rPr>
          <w:rFonts w:asciiTheme="minorEastAsia" w:hAnsiTheme="minorEastAsia" w:eastAsiaTheme="minorEastAsia"/>
          <w:sz w:val="24"/>
          <w:szCs w:val="24"/>
        </w:rPr>
        <w:t>3.6</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残疾人福利性</w:t>
      </w:r>
      <w:r>
        <w:rPr>
          <w:rFonts w:asciiTheme="minorEastAsia" w:hAnsiTheme="minorEastAsia" w:eastAsiaTheme="minorEastAsia"/>
          <w:sz w:val="24"/>
          <w:szCs w:val="24"/>
        </w:rPr>
        <w:t>单位</w:t>
      </w:r>
      <w:r>
        <w:rPr>
          <w:rFonts w:hint="eastAsia" w:asciiTheme="minorEastAsia" w:hAnsiTheme="minorEastAsia" w:eastAsiaTheme="minorEastAsia"/>
          <w:sz w:val="24"/>
          <w:szCs w:val="24"/>
        </w:rPr>
        <w:t>声明函格式</w:t>
      </w:r>
      <w:bookmarkEnd w:id="653"/>
      <w:bookmarkEnd w:id="654"/>
      <w:bookmarkEnd w:id="655"/>
      <w:bookmarkEnd w:id="656"/>
      <w:bookmarkEnd w:id="657"/>
    </w:p>
    <w:p>
      <w:pPr>
        <w:pStyle w:val="7"/>
      </w:pPr>
    </w:p>
    <w:p>
      <w:pPr>
        <w:pStyle w:val="7"/>
      </w:pPr>
    </w:p>
    <w:p>
      <w:pPr>
        <w:pStyle w:val="325"/>
        <w:spacing w:line="360" w:lineRule="auto"/>
        <w:jc w:val="center"/>
        <w:rPr>
          <w:rFonts w:cs="Times New Roman" w:asciiTheme="minorEastAsia" w:hAnsiTheme="minorEastAsia" w:eastAsiaTheme="minorEastAsia"/>
          <w:b/>
          <w:bCs/>
          <w:spacing w:val="6"/>
          <w:sz w:val="32"/>
          <w:szCs w:val="32"/>
        </w:rPr>
      </w:pPr>
      <w:r>
        <w:rPr>
          <w:rFonts w:hint="eastAsia" w:cs="Times New Roman" w:asciiTheme="minorEastAsia" w:hAnsiTheme="minorEastAsia" w:eastAsiaTheme="minorEastAsia"/>
          <w:b/>
          <w:bCs/>
          <w:spacing w:val="6"/>
          <w:sz w:val="32"/>
          <w:szCs w:val="32"/>
        </w:rPr>
        <w:t>残疾人福利性单位声明函</w:t>
      </w:r>
    </w:p>
    <w:p>
      <w:pPr>
        <w:pStyle w:val="325"/>
        <w:spacing w:line="360" w:lineRule="auto"/>
        <w:jc w:val="center"/>
        <w:rPr>
          <w:rFonts w:cs="Times New Roman" w:asciiTheme="minorEastAsia" w:hAnsiTheme="minorEastAsia" w:eastAsiaTheme="minorEastAsia"/>
          <w:b/>
          <w:bCs/>
          <w:spacing w:val="6"/>
          <w:sz w:val="32"/>
          <w:szCs w:val="32"/>
        </w:rPr>
      </w:pPr>
    </w:p>
    <w:p>
      <w:pPr>
        <w:pStyle w:val="325"/>
        <w:spacing w:line="360" w:lineRule="auto"/>
        <w:ind w:firstLine="601"/>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本单位郑重声明，根据《财政部 民政部 中国残疾人联合会关于促进残疾人就业政府采购政策的通知》（财库〔2017〕141号）的规定，本单位为符合条件的残疾人福利性单位，且本单位参加</w:t>
      </w:r>
      <w:r>
        <w:rPr>
          <w:rFonts w:cs="Times New Roman" w:asciiTheme="minorEastAsia" w:hAnsiTheme="minorEastAsia" w:eastAsiaTheme="minorEastAsia"/>
          <w:kern w:val="2"/>
          <w:sz w:val="24"/>
          <w:szCs w:val="24"/>
          <w:u w:val="single"/>
        </w:rPr>
        <w:t xml:space="preserve">   </w:t>
      </w:r>
      <w:r>
        <w:rPr>
          <w:rFonts w:hint="eastAsia" w:cs="Times New Roman" w:asciiTheme="minorEastAsia" w:hAnsiTheme="minorEastAsia" w:eastAsiaTheme="minorEastAsia"/>
          <w:kern w:val="2"/>
          <w:sz w:val="24"/>
          <w:szCs w:val="24"/>
          <w:u w:val="single"/>
        </w:rPr>
        <w:t>单位的</w:t>
      </w:r>
      <w:r>
        <w:rPr>
          <w:rFonts w:cs="Times New Roman" w:asciiTheme="minorEastAsia" w:hAnsiTheme="minorEastAsia" w:eastAsiaTheme="minorEastAsia"/>
          <w:kern w:val="2"/>
          <w:sz w:val="24"/>
          <w:szCs w:val="24"/>
          <w:u w:val="single"/>
        </w:rPr>
        <w:t xml:space="preserve">    </w:t>
      </w:r>
      <w:r>
        <w:rPr>
          <w:rFonts w:hint="eastAsia" w:cs="Times New Roman" w:asciiTheme="minorEastAsia" w:hAnsiTheme="minorEastAsia" w:eastAsiaTheme="minorEastAsia"/>
          <w:kern w:val="2"/>
          <w:sz w:val="24"/>
          <w:szCs w:val="24"/>
        </w:rPr>
        <w:t>项目采购活动提供本单位制造的货物（由本单位承担工程/提供服务），或者提供其他残疾人福利性单位制造的货物（不包括使用非残疾人福利性单位注册商标的货物）。</w:t>
      </w:r>
    </w:p>
    <w:p>
      <w:pPr>
        <w:pStyle w:val="325"/>
        <w:spacing w:line="360" w:lineRule="auto"/>
        <w:ind w:firstLine="600"/>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本单位对上述声明的真实性负责。如有虚假，将依法承担相应责任。</w:t>
      </w:r>
    </w:p>
    <w:p>
      <w:pPr>
        <w:pStyle w:val="325"/>
        <w:spacing w:line="360" w:lineRule="auto"/>
        <w:rPr>
          <w:rFonts w:cs="Times New Roman" w:asciiTheme="minorEastAsia" w:hAnsiTheme="minorEastAsia" w:eastAsiaTheme="minorEastAsia"/>
          <w:spacing w:val="6"/>
          <w:sz w:val="30"/>
          <w:szCs w:val="30"/>
        </w:rPr>
      </w:pPr>
    </w:p>
    <w:p>
      <w:pPr>
        <w:pStyle w:val="325"/>
        <w:spacing w:line="360" w:lineRule="auto"/>
        <w:rPr>
          <w:rFonts w:cs="Times New Roman" w:asciiTheme="minorEastAsia" w:hAnsiTheme="minorEastAsia" w:eastAsiaTheme="minorEastAsia"/>
          <w:spacing w:val="6"/>
          <w:sz w:val="30"/>
          <w:szCs w:val="30"/>
        </w:rPr>
      </w:pPr>
    </w:p>
    <w:p>
      <w:pPr>
        <w:pStyle w:val="143"/>
        <w:wordWrap w:val="0"/>
        <w:spacing w:line="360" w:lineRule="auto"/>
        <w:ind w:firstLine="480"/>
        <w:jc w:val="right"/>
        <w:rPr>
          <w:rFonts w:ascii="宋体" w:hAnsi="宋体"/>
          <w:sz w:val="24"/>
          <w:szCs w:val="21"/>
          <w:u w:val="single"/>
        </w:rPr>
      </w:pPr>
      <w:r>
        <w:rPr>
          <w:rFonts w:hint="eastAsia" w:asciiTheme="minorEastAsia" w:hAnsiTheme="minorEastAsia" w:eastAsiaTheme="minorEastAsia"/>
          <w:spacing w:val="6"/>
          <w:sz w:val="30"/>
          <w:szCs w:val="30"/>
        </w:rPr>
        <w:t xml:space="preserve">               </w:t>
      </w: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Theme="minorEastAsia" w:hAnsiTheme="minorEastAsia"/>
        </w:rPr>
        <w:sectPr>
          <w:pgSz w:w="11906" w:h="16838"/>
          <w:pgMar w:top="1440" w:right="1418" w:bottom="1440" w:left="1418" w:header="851" w:footer="851" w:gutter="0"/>
          <w:cols w:space="720" w:num="1"/>
          <w:titlePg/>
          <w:docGrid w:linePitch="312" w:charSpace="0"/>
        </w:sect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Theme="minorEastAsia" w:hAnsiTheme="minorEastAsia" w:eastAsiaTheme="minorEastAsia"/>
          <w:sz w:val="24"/>
          <w:szCs w:val="24"/>
        </w:rPr>
      </w:pPr>
      <w:bookmarkStart w:id="658" w:name="_Toc11998"/>
      <w:bookmarkStart w:id="659" w:name="_Toc13960"/>
      <w:bookmarkStart w:id="660" w:name="_Toc58398471"/>
      <w:bookmarkStart w:id="661" w:name="_Toc58398345"/>
      <w:bookmarkStart w:id="662" w:name="_Toc25837"/>
      <w:r>
        <w:rPr>
          <w:rFonts w:asciiTheme="minorEastAsia" w:hAnsiTheme="minorEastAsia" w:eastAsiaTheme="minorEastAsia"/>
          <w:sz w:val="24"/>
          <w:szCs w:val="24"/>
        </w:rPr>
        <w:t xml:space="preserve">3.7     </w:t>
      </w:r>
      <w:r>
        <w:rPr>
          <w:rFonts w:hint="eastAsia" w:asciiTheme="minorEastAsia" w:hAnsiTheme="minorEastAsia" w:eastAsiaTheme="minorEastAsia"/>
          <w:sz w:val="24"/>
          <w:szCs w:val="24"/>
        </w:rPr>
        <w:t>监狱企业</w:t>
      </w:r>
      <w:r>
        <w:rPr>
          <w:rFonts w:asciiTheme="minorEastAsia" w:hAnsiTheme="minorEastAsia" w:eastAsiaTheme="minorEastAsia"/>
          <w:sz w:val="24"/>
          <w:szCs w:val="24"/>
        </w:rPr>
        <w:t>证明</w:t>
      </w:r>
      <w:r>
        <w:rPr>
          <w:rFonts w:hint="eastAsia" w:asciiTheme="minorEastAsia" w:hAnsiTheme="minorEastAsia" w:eastAsiaTheme="minorEastAsia"/>
          <w:sz w:val="24"/>
          <w:szCs w:val="24"/>
        </w:rPr>
        <w:t>格式</w:t>
      </w:r>
      <w:bookmarkEnd w:id="658"/>
      <w:bookmarkEnd w:id="659"/>
      <w:bookmarkEnd w:id="660"/>
      <w:bookmarkEnd w:id="661"/>
      <w:bookmarkEnd w:id="662"/>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监狱企业证明</w:t>
      </w:r>
    </w:p>
    <w:p>
      <w:pPr>
        <w:pStyle w:val="7"/>
        <w:spacing w:line="360" w:lineRule="auto"/>
        <w:ind w:firstLine="0"/>
        <w:jc w:val="center"/>
        <w:rPr>
          <w:rFonts w:asciiTheme="minorEastAsia" w:hAnsiTheme="minorEastAsia" w:eastAsiaTheme="minorEastAsia"/>
          <w:sz w:val="24"/>
          <w:szCs w:val="24"/>
        </w:rPr>
      </w:pPr>
    </w:p>
    <w:p>
      <w:pPr>
        <w:pStyle w:val="7"/>
        <w:spacing w:line="360" w:lineRule="auto"/>
        <w:ind w:firstLine="482" w:firstLineChars="200"/>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注</w:t>
      </w:r>
      <w:r>
        <w:rPr>
          <w:rFonts w:asciiTheme="minorEastAsia" w:hAnsiTheme="minorEastAsia" w:eastAsiaTheme="minorEastAsia"/>
          <w:b/>
          <w:sz w:val="24"/>
          <w:szCs w:val="24"/>
        </w:rPr>
        <w:t>：</w:t>
      </w:r>
      <w:r>
        <w:rPr>
          <w:rFonts w:hint="eastAsia" w:asciiTheme="minorEastAsia" w:hAnsiTheme="minorEastAsia" w:eastAsiaTheme="minorEastAsia"/>
          <w:sz w:val="24"/>
          <w:szCs w:val="24"/>
        </w:rPr>
        <w:t>须</w:t>
      </w:r>
      <w:r>
        <w:rPr>
          <w:rFonts w:asciiTheme="minorEastAsia" w:hAnsiTheme="minorEastAsia" w:eastAsiaTheme="minorEastAsia"/>
          <w:sz w:val="24"/>
          <w:szCs w:val="24"/>
        </w:rPr>
        <w:t>提供</w:t>
      </w:r>
      <w:r>
        <w:rPr>
          <w:rFonts w:hint="eastAsia" w:asciiTheme="minorEastAsia" w:hAnsiTheme="minorEastAsia" w:eastAsiaTheme="minorEastAsia"/>
          <w:sz w:val="24"/>
          <w:szCs w:val="24"/>
        </w:rPr>
        <w:t>省级以上监狱管理局、戒毒管理局（含新疆生产建设兵团）出具的属于监狱企业的证明文件</w:t>
      </w: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bookmarkStart w:id="663" w:name="_Toc7786"/>
      <w:r>
        <w:rPr>
          <w:rFonts w:hint="eastAsia" w:asciiTheme="minorEastAsia" w:hAnsiTheme="minorEastAsia"/>
          <w:sz w:val="36"/>
          <w:szCs w:val="36"/>
        </w:rPr>
        <w:t>第六章 评标办法和</w:t>
      </w:r>
      <w:bookmarkEnd w:id="644"/>
      <w:bookmarkEnd w:id="645"/>
      <w:bookmarkEnd w:id="646"/>
      <w:bookmarkEnd w:id="647"/>
      <w:r>
        <w:rPr>
          <w:rFonts w:hint="eastAsia" w:asciiTheme="minorEastAsia" w:hAnsiTheme="minorEastAsia"/>
          <w:sz w:val="36"/>
          <w:szCs w:val="36"/>
        </w:rPr>
        <w:t>评审标准</w:t>
      </w:r>
      <w:bookmarkEnd w:id="663"/>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根据《中华人民共和国政府采购法》等有关法律法规的规定，并结合本项目的实际，特制定本办法，本办法只适用于本项目政府采购的评标。</w:t>
      </w:r>
    </w:p>
    <w:p>
      <w:pPr>
        <w:pStyle w:val="46"/>
        <w:spacing w:beforeLines="100" w:after="240" w:afterLines="100"/>
        <w:jc w:val="left"/>
        <w:outlineLvl w:val="1"/>
        <w:rPr>
          <w:rFonts w:asciiTheme="minorEastAsia" w:hAnsiTheme="minorEastAsia"/>
          <w:sz w:val="30"/>
          <w:szCs w:val="30"/>
        </w:rPr>
      </w:pPr>
      <w:bookmarkStart w:id="664" w:name="_Toc531359078"/>
      <w:bookmarkStart w:id="665" w:name="_Toc35851458"/>
      <w:bookmarkStart w:id="666" w:name="_Toc530551901"/>
      <w:bookmarkStart w:id="667" w:name="_Toc19085"/>
      <w:bookmarkStart w:id="668" w:name="_Toc493956075"/>
      <w:bookmarkStart w:id="669" w:name="_Toc335664295"/>
      <w:r>
        <w:rPr>
          <w:rFonts w:hint="eastAsia" w:asciiTheme="minorEastAsia" w:hAnsiTheme="minorEastAsia"/>
          <w:sz w:val="30"/>
          <w:szCs w:val="30"/>
        </w:rPr>
        <w:t>一 总则</w:t>
      </w:r>
      <w:bookmarkEnd w:id="664"/>
      <w:bookmarkEnd w:id="665"/>
      <w:bookmarkEnd w:id="666"/>
      <w:bookmarkEnd w:id="667"/>
      <w:bookmarkEnd w:id="668"/>
      <w:bookmarkEnd w:id="669"/>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1.1  </w:t>
      </w:r>
      <w:r>
        <w:rPr>
          <w:rFonts w:hint="eastAsia" w:asciiTheme="minorEastAsia" w:hAnsiTheme="minorEastAsia" w:eastAsiaTheme="minorEastAsia"/>
        </w:rPr>
        <w:t>评标</w:t>
      </w:r>
      <w:r>
        <w:rPr>
          <w:rFonts w:asciiTheme="minorEastAsia" w:hAnsiTheme="minorEastAsia" w:eastAsiaTheme="minorEastAsia"/>
        </w:rPr>
        <w:t>工作遵循</w:t>
      </w:r>
      <w:r>
        <w:rPr>
          <w:rFonts w:hint="eastAsia" w:asciiTheme="minorEastAsia" w:hAnsiTheme="minorEastAsia" w:eastAsiaTheme="minorEastAsia"/>
        </w:rPr>
        <w:t>公正、公平、科学、择优的原则确定中标候选人。评标</w:t>
      </w:r>
      <w:r>
        <w:rPr>
          <w:rFonts w:asciiTheme="minorEastAsia" w:hAnsiTheme="minorEastAsia" w:eastAsiaTheme="minorEastAsia"/>
        </w:rPr>
        <w:t>委员会</w:t>
      </w:r>
      <w:r>
        <w:rPr>
          <w:rFonts w:hint="eastAsia" w:asciiTheme="minorEastAsia" w:hAnsiTheme="minorEastAsia" w:eastAsiaTheme="minorEastAsia"/>
        </w:rPr>
        <w:t>应</w:t>
      </w:r>
      <w:r>
        <w:rPr>
          <w:rFonts w:asciiTheme="minorEastAsia" w:hAnsiTheme="minorEastAsia" w:eastAsiaTheme="minorEastAsia"/>
        </w:rPr>
        <w:t>严格按照招标文件的资信</w:t>
      </w:r>
      <w:r>
        <w:rPr>
          <w:rFonts w:hint="eastAsia" w:asciiTheme="minorEastAsia" w:hAnsiTheme="minorEastAsia" w:eastAsiaTheme="minorEastAsia"/>
        </w:rPr>
        <w:t>商务及</w:t>
      </w:r>
      <w:r>
        <w:rPr>
          <w:rFonts w:asciiTheme="minorEastAsia" w:hAnsiTheme="minorEastAsia" w:eastAsiaTheme="minorEastAsia"/>
        </w:rPr>
        <w:t>技术和报价要求，对投标文件</w:t>
      </w:r>
      <w:r>
        <w:rPr>
          <w:rFonts w:hint="eastAsia" w:asciiTheme="minorEastAsia" w:hAnsiTheme="minorEastAsia" w:eastAsiaTheme="minorEastAsia"/>
        </w:rPr>
        <w:t>综合</w:t>
      </w:r>
      <w:r>
        <w:rPr>
          <w:rFonts w:asciiTheme="minorEastAsia" w:hAnsiTheme="minorEastAsia" w:eastAsiaTheme="minorEastAsia"/>
        </w:rPr>
        <w:t>分析评价并编制评标</w:t>
      </w:r>
      <w:r>
        <w:rPr>
          <w:rFonts w:hint="eastAsia" w:asciiTheme="minorEastAsia" w:hAnsiTheme="minorEastAsia" w:eastAsiaTheme="minorEastAsia"/>
        </w:rPr>
        <w:t>报告。评审专家必须严格遵守保密规定，不得泄漏评标有关的情况，不得索贿受贿，不得参加影响评标的任何活动。</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1.2  </w:t>
      </w:r>
      <w:r>
        <w:rPr>
          <w:rFonts w:hint="eastAsia" w:asciiTheme="minorEastAsia" w:hAnsiTheme="minorEastAsia" w:eastAsiaTheme="minor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2位。</w:t>
      </w:r>
    </w:p>
    <w:p>
      <w:pPr>
        <w:pStyle w:val="46"/>
        <w:spacing w:beforeLines="100" w:after="240" w:afterLines="100"/>
        <w:jc w:val="left"/>
        <w:outlineLvl w:val="1"/>
        <w:rPr>
          <w:rFonts w:asciiTheme="minorEastAsia" w:hAnsiTheme="minorEastAsia"/>
          <w:sz w:val="30"/>
          <w:szCs w:val="30"/>
        </w:rPr>
      </w:pPr>
      <w:bookmarkStart w:id="670" w:name="_Toc24770"/>
      <w:bookmarkStart w:id="671" w:name="_Toc35851459"/>
      <w:r>
        <w:rPr>
          <w:rFonts w:hint="eastAsia" w:asciiTheme="minorEastAsia" w:hAnsiTheme="minorEastAsia"/>
          <w:sz w:val="30"/>
          <w:szCs w:val="30"/>
        </w:rPr>
        <w:t xml:space="preserve">二 </w:t>
      </w:r>
      <w:r>
        <w:rPr>
          <w:rFonts w:asciiTheme="minorEastAsia" w:hAnsiTheme="minorEastAsia"/>
          <w:sz w:val="30"/>
          <w:szCs w:val="30"/>
        </w:rPr>
        <w:t xml:space="preserve">   评审</w:t>
      </w:r>
      <w:r>
        <w:rPr>
          <w:rFonts w:hint="eastAsia" w:asciiTheme="minorEastAsia" w:hAnsiTheme="minorEastAsia"/>
          <w:sz w:val="30"/>
          <w:szCs w:val="30"/>
        </w:rPr>
        <w:t>一般规定</w:t>
      </w:r>
      <w:bookmarkEnd w:id="670"/>
      <w:bookmarkEnd w:id="671"/>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w:t>
      </w:r>
      <w:r>
        <w:rPr>
          <w:rFonts w:asciiTheme="minorEastAsia" w:hAnsiTheme="minorEastAsia" w:eastAsiaTheme="minorEastAsia"/>
        </w:rPr>
        <w:t xml:space="preserve">.1  </w:t>
      </w:r>
      <w:r>
        <w:rPr>
          <w:rFonts w:hint="eastAsia" w:asciiTheme="minorEastAsia" w:hAnsiTheme="minorEastAsia" w:eastAsiaTheme="minorEastAsia"/>
        </w:rPr>
        <w:t>本次</w:t>
      </w:r>
      <w:r>
        <w:rPr>
          <w:rFonts w:asciiTheme="minorEastAsia" w:hAnsiTheme="minorEastAsia" w:eastAsiaTheme="minorEastAsia"/>
        </w:rPr>
        <w:t>评标采用</w:t>
      </w:r>
      <w:r>
        <w:rPr>
          <w:rFonts w:hint="eastAsia" w:asciiTheme="minorEastAsia" w:hAnsiTheme="minorEastAsia" w:eastAsiaTheme="minorEastAsia"/>
        </w:rPr>
        <w:t>综合</w:t>
      </w:r>
      <w:r>
        <w:rPr>
          <w:rFonts w:asciiTheme="minorEastAsia" w:hAnsiTheme="minorEastAsia" w:eastAsiaTheme="minorEastAsia"/>
        </w:rPr>
        <w:t>评分法，总分</w:t>
      </w:r>
      <w:r>
        <w:rPr>
          <w:rFonts w:hint="eastAsia" w:asciiTheme="minorEastAsia" w:hAnsiTheme="minorEastAsia" w:eastAsiaTheme="minorEastAsia"/>
        </w:rPr>
        <w:t>100分。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2.2  </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技术分的</w:t>
      </w:r>
      <w:r>
        <w:rPr>
          <w:rFonts w:asciiTheme="minorEastAsia" w:hAnsiTheme="minorEastAsia" w:eastAsiaTheme="minorEastAsia"/>
        </w:rPr>
        <w:t>权重为</w:t>
      </w:r>
      <w:r>
        <w:rPr>
          <w:rFonts w:hint="eastAsia" w:asciiTheme="minorEastAsia" w:hAnsiTheme="minorEastAsia" w:eastAsiaTheme="minorEastAsia"/>
        </w:rPr>
        <w:t>70%，评审</w:t>
      </w:r>
      <w:r>
        <w:rPr>
          <w:rFonts w:asciiTheme="minorEastAsia" w:hAnsiTheme="minorEastAsia" w:eastAsiaTheme="minorEastAsia"/>
        </w:rPr>
        <w:t>分值为</w:t>
      </w:r>
      <w:r>
        <w:rPr>
          <w:rFonts w:hint="eastAsia" w:asciiTheme="minorEastAsia" w:hAnsiTheme="minorEastAsia" w:eastAsiaTheme="minorEastAsia"/>
        </w:rPr>
        <w:t>70分。评审专家</w:t>
      </w:r>
      <w:r>
        <w:rPr>
          <w:rFonts w:asciiTheme="minorEastAsia" w:hAnsiTheme="minorEastAsia" w:eastAsiaTheme="minorEastAsia"/>
        </w:rPr>
        <w:t>对各投标人的</w:t>
      </w:r>
      <w:r>
        <w:rPr>
          <w:rFonts w:hint="eastAsia" w:asciiTheme="minorEastAsia" w:hAnsiTheme="minorEastAsia" w:eastAsiaTheme="minorEastAsia"/>
        </w:rPr>
        <w:t xml:space="preserve">   资信</w:t>
      </w:r>
      <w:r>
        <w:rPr>
          <w:rFonts w:asciiTheme="minorEastAsia" w:hAnsiTheme="minorEastAsia" w:eastAsiaTheme="minorEastAsia"/>
        </w:rPr>
        <w:t>商务及技术</w:t>
      </w:r>
      <w:r>
        <w:rPr>
          <w:rFonts w:hint="eastAsia" w:asciiTheme="minorEastAsia" w:hAnsiTheme="minorEastAsia" w:eastAsiaTheme="minorEastAsia"/>
        </w:rPr>
        <w:t>文件</w:t>
      </w:r>
      <w:r>
        <w:rPr>
          <w:rFonts w:asciiTheme="minorEastAsia" w:hAnsiTheme="minorEastAsia" w:eastAsiaTheme="minorEastAsia"/>
        </w:rPr>
        <w:t>经充分审核，讨论</w:t>
      </w:r>
      <w:r>
        <w:rPr>
          <w:rFonts w:hint="eastAsia" w:asciiTheme="minorEastAsia" w:hAnsiTheme="minorEastAsia" w:eastAsiaTheme="minorEastAsia"/>
        </w:rPr>
        <w:t>后</w:t>
      </w:r>
      <w:r>
        <w:rPr>
          <w:rFonts w:asciiTheme="minorEastAsia" w:hAnsiTheme="minorEastAsia" w:eastAsiaTheme="minorEastAsia"/>
        </w:rPr>
        <w:t>，其中</w:t>
      </w:r>
      <w:r>
        <w:rPr>
          <w:rFonts w:hint="eastAsia" w:asciiTheme="minorEastAsia" w:hAnsiTheme="minorEastAsia" w:eastAsiaTheme="minorEastAsia"/>
        </w:rPr>
        <w:t>客观</w:t>
      </w:r>
      <w:r>
        <w:rPr>
          <w:rFonts w:asciiTheme="minorEastAsia" w:hAnsiTheme="minorEastAsia" w:eastAsiaTheme="minorEastAsia"/>
        </w:rPr>
        <w:t>部分</w:t>
      </w:r>
      <w:r>
        <w:rPr>
          <w:rFonts w:hint="eastAsia" w:asciiTheme="minorEastAsia" w:hAnsiTheme="minorEastAsia" w:eastAsiaTheme="minorEastAsia"/>
        </w:rPr>
        <w:t>（即</w:t>
      </w:r>
      <w:r>
        <w:rPr>
          <w:rFonts w:asciiTheme="minorEastAsia" w:hAnsiTheme="minorEastAsia" w:eastAsiaTheme="minorEastAsia"/>
        </w:rPr>
        <w:t>资信商务</w:t>
      </w:r>
      <w:r>
        <w:rPr>
          <w:rFonts w:hint="eastAsia" w:asciiTheme="minorEastAsia" w:hAnsiTheme="minorEastAsia" w:eastAsiaTheme="minorEastAsia"/>
        </w:rPr>
        <w:t>部分）</w:t>
      </w:r>
      <w:r>
        <w:rPr>
          <w:rFonts w:asciiTheme="minorEastAsia" w:hAnsiTheme="minorEastAsia" w:eastAsiaTheme="minorEastAsia"/>
        </w:rPr>
        <w:t>应统一意见后统一</w:t>
      </w:r>
      <w:r>
        <w:rPr>
          <w:rFonts w:hint="eastAsia" w:asciiTheme="minorEastAsia" w:hAnsiTheme="minorEastAsia" w:eastAsiaTheme="minorEastAsia"/>
        </w:rPr>
        <w:t>给分</w:t>
      </w:r>
      <w:r>
        <w:rPr>
          <w:rFonts w:asciiTheme="minorEastAsia" w:hAnsiTheme="minorEastAsia" w:eastAsiaTheme="minorEastAsia"/>
        </w:rPr>
        <w:t>，其他部分</w:t>
      </w:r>
      <w:r>
        <w:rPr>
          <w:rFonts w:hint="eastAsia" w:asciiTheme="minorEastAsia" w:hAnsiTheme="minorEastAsia" w:eastAsiaTheme="minorEastAsia"/>
        </w:rPr>
        <w:t>（即技术部分）由</w:t>
      </w:r>
      <w:r>
        <w:rPr>
          <w:rFonts w:asciiTheme="minorEastAsia" w:hAnsiTheme="minorEastAsia" w:eastAsiaTheme="minorEastAsia"/>
        </w:rPr>
        <w:t>评审专家独立评定打分。</w:t>
      </w:r>
      <w:r>
        <w:rPr>
          <w:rFonts w:hint="eastAsia" w:asciiTheme="minorEastAsia" w:hAnsiTheme="minorEastAsia" w:eastAsiaTheme="minorEastAsia"/>
        </w:rPr>
        <w:t>各</w:t>
      </w:r>
      <w:r>
        <w:rPr>
          <w:rFonts w:asciiTheme="minorEastAsia" w:hAnsiTheme="minorEastAsia" w:eastAsiaTheme="minorEastAsia"/>
        </w:rPr>
        <w:t>有效投标人的</w:t>
      </w:r>
      <w:r>
        <w:rPr>
          <w:rFonts w:hint="eastAsia" w:asciiTheme="minorEastAsia" w:hAnsiTheme="minorEastAsia" w:eastAsiaTheme="minorEastAsia"/>
        </w:rPr>
        <w:t>资信</w:t>
      </w:r>
      <w:r>
        <w:rPr>
          <w:rFonts w:asciiTheme="minorEastAsia" w:hAnsiTheme="minorEastAsia" w:eastAsiaTheme="minorEastAsia"/>
        </w:rPr>
        <w:t>商务及技术得分为</w:t>
      </w:r>
      <w:r>
        <w:rPr>
          <w:rFonts w:hint="eastAsia" w:asciiTheme="minorEastAsia" w:hAnsiTheme="minorEastAsia" w:eastAsiaTheme="minorEastAsia"/>
        </w:rPr>
        <w:t>各</w:t>
      </w:r>
      <w:r>
        <w:rPr>
          <w:rFonts w:asciiTheme="minorEastAsia" w:hAnsiTheme="minorEastAsia" w:eastAsiaTheme="minorEastAsia"/>
        </w:rPr>
        <w:t>评审专家对该投标人的评审</w:t>
      </w:r>
      <w:r>
        <w:rPr>
          <w:rFonts w:hint="eastAsia" w:asciiTheme="minorEastAsia" w:hAnsiTheme="minorEastAsia" w:eastAsiaTheme="minorEastAsia"/>
        </w:rPr>
        <w:t>得分</w:t>
      </w:r>
      <w:r>
        <w:rPr>
          <w:rFonts w:asciiTheme="minorEastAsia" w:hAnsiTheme="minorEastAsia" w:eastAsiaTheme="minorEastAsia"/>
        </w:rPr>
        <w:t>结果汇总后的</w:t>
      </w:r>
      <w:r>
        <w:rPr>
          <w:rFonts w:hint="eastAsia" w:asciiTheme="minorEastAsia" w:hAnsiTheme="minorEastAsia" w:eastAsiaTheme="minorEastAsia"/>
        </w:rPr>
        <w:t>算术</w:t>
      </w:r>
      <w:r>
        <w:rPr>
          <w:rFonts w:asciiTheme="minorEastAsia" w:hAnsiTheme="minorEastAsia" w:eastAsiaTheme="minorEastAsia"/>
        </w:rPr>
        <w:t>平均值。</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2.2  报价</w:t>
      </w:r>
      <w:r>
        <w:rPr>
          <w:rFonts w:asciiTheme="minorEastAsia" w:hAnsiTheme="minorEastAsia" w:eastAsiaTheme="minorEastAsia"/>
        </w:rPr>
        <w:t>分</w:t>
      </w:r>
      <w:r>
        <w:rPr>
          <w:rFonts w:hint="eastAsia" w:asciiTheme="minorEastAsia" w:hAnsiTheme="minorEastAsia" w:eastAsiaTheme="minorEastAsia"/>
        </w:rPr>
        <w:t>的</w:t>
      </w:r>
      <w:r>
        <w:rPr>
          <w:rFonts w:asciiTheme="minorEastAsia" w:hAnsiTheme="minorEastAsia" w:eastAsiaTheme="minorEastAsia"/>
        </w:rPr>
        <w:t>权重为</w:t>
      </w:r>
      <w:r>
        <w:rPr>
          <w:rFonts w:hint="eastAsia" w:asciiTheme="minorEastAsia" w:hAnsiTheme="minorEastAsia" w:eastAsiaTheme="minorEastAsia"/>
          <w:u w:val="single"/>
        </w:rPr>
        <w:t>30</w:t>
      </w:r>
      <w:r>
        <w:rPr>
          <w:rFonts w:hint="eastAsia" w:asciiTheme="minorEastAsia" w:hAnsiTheme="minorEastAsia" w:eastAsiaTheme="minorEastAsia"/>
        </w:rPr>
        <w:t>%，</w:t>
      </w:r>
      <w:r>
        <w:rPr>
          <w:rFonts w:asciiTheme="minorEastAsia" w:hAnsiTheme="minorEastAsia" w:eastAsiaTheme="minorEastAsia"/>
        </w:rPr>
        <w:t>评审分值为</w:t>
      </w:r>
      <w:r>
        <w:rPr>
          <w:rFonts w:hint="eastAsia" w:asciiTheme="minorEastAsia" w:hAnsiTheme="minorEastAsia" w:eastAsiaTheme="minorEastAsia"/>
          <w:u w:val="single"/>
        </w:rPr>
        <w:t>30</w:t>
      </w:r>
      <w:r>
        <w:rPr>
          <w:rFonts w:hint="eastAsia" w:asciiTheme="minorEastAsia" w:hAnsiTheme="minorEastAsia" w:eastAsiaTheme="minorEastAsia"/>
        </w:rPr>
        <w:t>分，</w:t>
      </w:r>
      <w:r>
        <w:rPr>
          <w:rFonts w:asciiTheme="minorEastAsia" w:hAnsiTheme="minorEastAsia" w:eastAsiaTheme="minorEastAsia"/>
        </w:rPr>
        <w:t>由评标委员会按各投标人报价统一计算。</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2.3   投标</w:t>
      </w:r>
      <w:r>
        <w:rPr>
          <w:rFonts w:asciiTheme="minorEastAsia" w:hAnsiTheme="minorEastAsia" w:eastAsiaTheme="minorEastAsia"/>
        </w:rPr>
        <w:t>人</w:t>
      </w:r>
      <w:r>
        <w:rPr>
          <w:rFonts w:hint="eastAsia" w:asciiTheme="minorEastAsia" w:hAnsiTheme="minorEastAsia" w:eastAsiaTheme="minorEastAsia"/>
        </w:rPr>
        <w:t>总</w:t>
      </w:r>
      <w:r>
        <w:rPr>
          <w:rFonts w:asciiTheme="minorEastAsia" w:hAnsiTheme="minorEastAsia" w:eastAsiaTheme="minorEastAsia"/>
        </w:rPr>
        <w:t>得分=</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技术得分</w:t>
      </w:r>
      <w:r>
        <w:rPr>
          <w:rFonts w:asciiTheme="minorEastAsia" w:hAnsiTheme="minorEastAsia" w:eastAsiaTheme="minorEastAsia"/>
        </w:rPr>
        <w:t>+</w:t>
      </w:r>
      <w:r>
        <w:rPr>
          <w:rFonts w:hint="eastAsia" w:asciiTheme="minorEastAsia" w:hAnsiTheme="minorEastAsia" w:eastAsiaTheme="minorEastAsia"/>
        </w:rPr>
        <w:t>报价得分。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2.3   </w:t>
      </w:r>
      <w:r>
        <w:rPr>
          <w:rFonts w:hint="eastAsia" w:asciiTheme="minorEastAsia" w:hAnsiTheme="minorEastAsia" w:eastAsiaTheme="minorEastAsia"/>
        </w:rPr>
        <w:t>评审专家</w:t>
      </w:r>
      <w:r>
        <w:rPr>
          <w:rFonts w:asciiTheme="minorEastAsia" w:hAnsiTheme="minorEastAsia" w:eastAsiaTheme="minorEastAsia"/>
        </w:rPr>
        <w:t>在规定的分值范围内</w:t>
      </w:r>
      <w:r>
        <w:rPr>
          <w:rFonts w:hint="eastAsia" w:asciiTheme="minorEastAsia" w:hAnsiTheme="minorEastAsia" w:eastAsiaTheme="minorEastAsia"/>
        </w:rPr>
        <w:t>打分</w:t>
      </w:r>
      <w:r>
        <w:rPr>
          <w:rFonts w:asciiTheme="minorEastAsia" w:hAnsiTheme="minorEastAsia" w:eastAsiaTheme="minorEastAsia"/>
        </w:rPr>
        <w:t>，评分保留两位小数。</w:t>
      </w:r>
    </w:p>
    <w:p>
      <w:pPr>
        <w:pStyle w:val="46"/>
        <w:spacing w:beforeLines="100" w:after="240" w:afterLines="100"/>
        <w:jc w:val="left"/>
        <w:outlineLvl w:val="1"/>
        <w:rPr>
          <w:rFonts w:asciiTheme="minorEastAsia" w:hAnsiTheme="minorEastAsia"/>
          <w:sz w:val="30"/>
          <w:szCs w:val="30"/>
        </w:rPr>
      </w:pPr>
      <w:bookmarkStart w:id="672" w:name="_Toc35851460"/>
      <w:bookmarkStart w:id="673" w:name="_Toc28025"/>
      <w:r>
        <w:rPr>
          <w:rFonts w:hint="eastAsia" w:asciiTheme="minorEastAsia" w:hAnsiTheme="minorEastAsia"/>
          <w:sz w:val="30"/>
          <w:szCs w:val="30"/>
        </w:rPr>
        <w:t>三    评审</w:t>
      </w:r>
      <w:r>
        <w:rPr>
          <w:rFonts w:asciiTheme="minorEastAsia" w:hAnsiTheme="minorEastAsia"/>
          <w:sz w:val="30"/>
          <w:szCs w:val="30"/>
        </w:rPr>
        <w:t>内容及标准</w:t>
      </w:r>
      <w:bookmarkEnd w:id="672"/>
      <w:bookmarkEnd w:id="673"/>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 xml:space="preserve">1   </w:t>
      </w:r>
      <w:r>
        <w:rPr>
          <w:rFonts w:hint="eastAsia" w:asciiTheme="minorEastAsia" w:hAnsiTheme="minorEastAsia" w:eastAsiaTheme="minorEastAsia"/>
        </w:rPr>
        <w:t>报价分（30分）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3.1.1 </w:t>
      </w:r>
      <w:r>
        <w:rPr>
          <w:rFonts w:hint="eastAsia" w:asciiTheme="minorEastAsia" w:hAnsiTheme="minorEastAsia" w:eastAsiaTheme="minorEastAsia"/>
        </w:rPr>
        <w:t>报价得分采用低价优先法计算，即满足招标文件要求且投标价格最低的投标报价为评标基准价，其他投标人的价格分按照下列公式计算：</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价格分=（评标基准价/投标报价）×报价权重×100</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3.</w:t>
      </w:r>
      <w:r>
        <w:rPr>
          <w:rFonts w:hint="eastAsia" w:asciiTheme="minorEastAsia" w:hAnsiTheme="minorEastAsia" w:eastAsiaTheme="minorEastAsia"/>
        </w:rPr>
        <w:t>1</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 xml:space="preserve"> </w:t>
      </w:r>
      <w:r>
        <w:rPr>
          <w:rFonts w:hint="eastAsia" w:asciiTheme="minorEastAsia" w:hAnsiTheme="minorEastAsia" w:eastAsiaTheme="minorEastAsia"/>
        </w:rPr>
        <w:t>价格扣除：因落实政府采购政策进行价格调整的，以调整后的价格计算评标基准价和投标报价。</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调整后的投标报价＝调整前的投标报价×(1-扣除率)</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资信商务</w:t>
      </w:r>
      <w:r>
        <w:rPr>
          <w:rFonts w:asciiTheme="minorEastAsia" w:hAnsiTheme="minorEastAsia" w:eastAsiaTheme="minorEastAsia"/>
        </w:rPr>
        <w:t>及技术分</w:t>
      </w:r>
      <w:r>
        <w:rPr>
          <w:rFonts w:hint="eastAsia" w:asciiTheme="minorEastAsia" w:hAnsiTheme="minorEastAsia" w:eastAsiaTheme="minorEastAsia"/>
          <w:u w:val="single"/>
        </w:rPr>
        <w:t>70</w:t>
      </w:r>
      <w:r>
        <w:rPr>
          <w:rFonts w:hint="eastAsia" w:asciiTheme="minorEastAsia" w:hAnsiTheme="minorEastAsia" w:eastAsiaTheme="minorEastAsia"/>
        </w:rPr>
        <w:t>分，详细评分</w:t>
      </w:r>
      <w:r>
        <w:rPr>
          <w:rFonts w:asciiTheme="minorEastAsia" w:hAnsiTheme="minorEastAsia" w:eastAsiaTheme="minorEastAsia"/>
        </w:rPr>
        <w:t>见下表：</w:t>
      </w:r>
    </w:p>
    <w:tbl>
      <w:tblPr>
        <w:tblStyle w:val="49"/>
        <w:tblW w:w="5278" w:type="pct"/>
        <w:tblInd w:w="-4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7"/>
        <w:gridCol w:w="1106"/>
        <w:gridCol w:w="1643"/>
        <w:gridCol w:w="6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8" w:hRule="atLeast"/>
        </w:trPr>
        <w:tc>
          <w:tcPr>
            <w:tcW w:w="527" w:type="dxa"/>
            <w:noWrap w:val="0"/>
            <w:tcMar>
              <w:top w:w="15" w:type="dxa"/>
              <w:left w:w="15" w:type="dxa"/>
              <w:right w:w="15" w:type="dxa"/>
            </w:tcMar>
            <w:vAlign w:val="center"/>
          </w:tcPr>
          <w:p>
            <w:pPr>
              <w:jc w:val="center"/>
              <w:textAlignment w:val="center"/>
              <w:rPr>
                <w:rFonts w:ascii="宋体" w:hAnsi="宋体" w:eastAsia="宋体" w:cs="Times New Roman"/>
                <w:b/>
                <w:highlight w:val="none"/>
              </w:rPr>
            </w:pPr>
            <w:bookmarkStart w:id="674" w:name="_Toc35851461"/>
            <w:r>
              <w:rPr>
                <w:rFonts w:hint="eastAsia" w:ascii="宋体" w:hAnsi="宋体"/>
                <w:bCs/>
              </w:rPr>
              <w:t>序号</w:t>
            </w:r>
          </w:p>
        </w:tc>
        <w:tc>
          <w:tcPr>
            <w:tcW w:w="2749" w:type="dxa"/>
            <w:gridSpan w:val="2"/>
            <w:noWrap w:val="0"/>
            <w:tcMar>
              <w:top w:w="15" w:type="dxa"/>
              <w:left w:w="15" w:type="dxa"/>
              <w:right w:w="15" w:type="dxa"/>
            </w:tcMar>
            <w:vAlign w:val="center"/>
          </w:tcPr>
          <w:p>
            <w:pPr>
              <w:jc w:val="center"/>
              <w:textAlignment w:val="center"/>
              <w:rPr>
                <w:rFonts w:ascii="宋体" w:hAnsi="宋体" w:eastAsia="宋体" w:cs="Times New Roman"/>
                <w:b/>
                <w:highlight w:val="none"/>
              </w:rPr>
            </w:pPr>
            <w:r>
              <w:rPr>
                <w:rFonts w:hint="eastAsia" w:ascii="宋体" w:hAnsi="宋体"/>
                <w:bCs/>
              </w:rPr>
              <w:t>评分类型</w:t>
            </w:r>
          </w:p>
        </w:tc>
        <w:tc>
          <w:tcPr>
            <w:tcW w:w="6284" w:type="dxa"/>
            <w:noWrap w:val="0"/>
            <w:tcMar>
              <w:top w:w="15" w:type="dxa"/>
              <w:left w:w="15" w:type="dxa"/>
              <w:right w:w="15" w:type="dxa"/>
            </w:tcMar>
            <w:vAlign w:val="center"/>
          </w:tcPr>
          <w:p>
            <w:pPr>
              <w:jc w:val="center"/>
              <w:textAlignment w:val="center"/>
              <w:rPr>
                <w:rFonts w:ascii="宋体" w:hAnsi="宋体" w:eastAsia="宋体" w:cs="Times New Roman"/>
                <w:b/>
                <w:highlight w:val="none"/>
              </w:rPr>
            </w:pPr>
            <w:r>
              <w:rPr>
                <w:rFonts w:hint="eastAsia" w:ascii="宋体" w:hAnsi="宋体"/>
                <w:bCs/>
              </w:rPr>
              <w:t>评分项目内容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7" w:hRule="atLeast"/>
        </w:trPr>
        <w:tc>
          <w:tcPr>
            <w:tcW w:w="527" w:type="dxa"/>
            <w:vMerge w:val="restart"/>
            <w:noWrap w:val="0"/>
            <w:tcMar>
              <w:top w:w="15" w:type="dxa"/>
              <w:left w:w="15" w:type="dxa"/>
              <w:right w:w="15" w:type="dxa"/>
            </w:tcMar>
            <w:vAlign w:val="center"/>
          </w:tcPr>
          <w:p>
            <w:pPr>
              <w:jc w:val="center"/>
              <w:textAlignment w:val="center"/>
              <w:rPr>
                <w:rFonts w:hint="eastAsia" w:ascii="宋体" w:hAnsi="宋体" w:eastAsia="宋体" w:cs="Times New Roman"/>
                <w:highlight w:val="none"/>
                <w:lang w:eastAsia="zh-CN"/>
              </w:rPr>
            </w:pPr>
            <w:r>
              <w:rPr>
                <w:rFonts w:hint="eastAsia" w:ascii="宋体" w:hAnsi="宋体" w:eastAsia="宋体"/>
                <w:bCs/>
                <w:lang w:val="en-US" w:eastAsia="zh-CN"/>
              </w:rPr>
              <w:t>1</w:t>
            </w:r>
          </w:p>
        </w:tc>
        <w:tc>
          <w:tcPr>
            <w:tcW w:w="1106" w:type="dxa"/>
            <w:vMerge w:val="restart"/>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资信商务部分</w:t>
            </w:r>
          </w:p>
          <w:p>
            <w:pPr>
              <w:jc w:val="center"/>
              <w:textAlignment w:val="center"/>
              <w:rPr>
                <w:rFonts w:ascii="宋体" w:hAnsi="宋体" w:eastAsia="宋体" w:cs="Times New Roman"/>
                <w:highlight w:val="none"/>
              </w:rPr>
            </w:pPr>
            <w:r>
              <w:rPr>
                <w:rFonts w:hint="eastAsia" w:ascii="宋体" w:hAnsi="宋体"/>
                <w:bCs/>
              </w:rPr>
              <w:t>（1</w:t>
            </w:r>
            <w:r>
              <w:rPr>
                <w:rFonts w:hint="eastAsia" w:ascii="宋体" w:hAnsi="宋体"/>
                <w:bCs/>
                <w:lang w:val="en-US" w:eastAsia="zh-CN"/>
              </w:rPr>
              <w:t>0</w:t>
            </w:r>
            <w:r>
              <w:rPr>
                <w:rFonts w:hint="eastAsia" w:ascii="宋体" w:hAnsi="宋体"/>
                <w:bCs/>
              </w:rPr>
              <w:t>分）</w:t>
            </w:r>
          </w:p>
        </w:tc>
        <w:tc>
          <w:tcPr>
            <w:tcW w:w="1643" w:type="dxa"/>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投标人业绩</w:t>
            </w:r>
          </w:p>
          <w:p>
            <w:pPr>
              <w:jc w:val="center"/>
              <w:textAlignment w:val="center"/>
              <w:rPr>
                <w:rFonts w:ascii="宋体" w:hAnsi="宋体" w:eastAsia="宋体" w:cs="Times New Roman"/>
                <w:highlight w:val="none"/>
              </w:rPr>
            </w:pPr>
            <w:r>
              <w:rPr>
                <w:rFonts w:hint="eastAsia" w:ascii="宋体" w:hAnsi="宋体"/>
                <w:bCs/>
              </w:rPr>
              <w:t>（</w:t>
            </w:r>
            <w:r>
              <w:rPr>
                <w:rFonts w:hint="eastAsia" w:ascii="宋体" w:hAnsi="宋体"/>
                <w:bCs/>
                <w:lang w:val="en-US" w:eastAsia="zh-CN"/>
              </w:rPr>
              <w:t>3</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ascii="宋体" w:hAnsi="宋体"/>
                <w:bCs/>
              </w:rPr>
            </w:pPr>
            <w:r>
              <w:rPr>
                <w:rFonts w:hint="eastAsia" w:ascii="宋体" w:hAnsi="宋体"/>
                <w:bCs/>
              </w:rPr>
              <w:t>投标人从201</w:t>
            </w:r>
            <w:r>
              <w:rPr>
                <w:rFonts w:ascii="宋体" w:hAnsi="宋体"/>
                <w:bCs/>
              </w:rPr>
              <w:t>8</w:t>
            </w:r>
            <w:r>
              <w:rPr>
                <w:rFonts w:hint="eastAsia" w:ascii="宋体" w:hAnsi="宋体"/>
                <w:bCs/>
              </w:rPr>
              <w:t>年1月1日起（以合同签订时间为准）至投标截止之日止，具有</w:t>
            </w:r>
            <w:r>
              <w:rPr>
                <w:rFonts w:hint="eastAsia" w:ascii="宋体" w:hAnsi="宋体"/>
                <w:bCs/>
                <w:lang w:val="en-US" w:eastAsia="zh-CN"/>
              </w:rPr>
              <w:t>的</w:t>
            </w:r>
            <w:r>
              <w:rPr>
                <w:rFonts w:hint="eastAsia" w:ascii="宋体" w:hAnsi="宋体"/>
                <w:bCs/>
              </w:rPr>
              <w:t>类似项目业绩的，每1个得1分，最高得3分。</w:t>
            </w:r>
          </w:p>
          <w:p>
            <w:pPr>
              <w:spacing w:line="300" w:lineRule="exact"/>
              <w:textAlignment w:val="center"/>
              <w:rPr>
                <w:rFonts w:ascii="宋体" w:hAnsi="宋体" w:eastAsia="宋体" w:cs="Times New Roman"/>
                <w:highlight w:val="none"/>
              </w:rPr>
            </w:pPr>
            <w:r>
              <w:rPr>
                <w:rFonts w:hint="eastAsia" w:ascii="宋体" w:hAnsi="宋体"/>
                <w:bCs/>
              </w:rPr>
              <w:t>（投标时提供合同扫描件装入资信商务部分文件中，不提供不得分）。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4"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ind w:firstLine="420" w:firstLineChars="200"/>
              <w:jc w:val="center"/>
              <w:textAlignment w:val="center"/>
              <w:rPr>
                <w:rFonts w:ascii="宋体" w:hAnsi="宋体"/>
                <w:bCs/>
              </w:rPr>
            </w:pPr>
            <w:r>
              <w:rPr>
                <w:rFonts w:hint="eastAsia" w:ascii="宋体" w:hAnsi="宋体"/>
                <w:bCs/>
              </w:rPr>
              <w:t>综合能力</w:t>
            </w:r>
          </w:p>
          <w:p>
            <w:pPr>
              <w:jc w:val="center"/>
              <w:textAlignment w:val="center"/>
              <w:rPr>
                <w:rFonts w:ascii="宋体" w:hAnsi="宋体" w:eastAsia="宋体" w:cs="Times New Roman"/>
                <w:highlight w:val="none"/>
              </w:rPr>
            </w:pPr>
            <w:r>
              <w:rPr>
                <w:rFonts w:hint="eastAsia" w:ascii="宋体" w:hAnsi="宋体"/>
                <w:bCs/>
              </w:rPr>
              <w:t>（</w:t>
            </w:r>
            <w:r>
              <w:rPr>
                <w:rFonts w:hint="eastAsia" w:ascii="宋体" w:hAnsi="宋体"/>
                <w:bCs/>
                <w:lang w:val="en-US" w:eastAsia="zh-CN"/>
              </w:rPr>
              <w:t>3</w:t>
            </w:r>
            <w:r>
              <w:rPr>
                <w:rFonts w:hint="eastAsia" w:ascii="宋体" w:hAnsi="宋体"/>
                <w:bCs/>
              </w:rPr>
              <w:t>分）</w:t>
            </w:r>
          </w:p>
        </w:tc>
        <w:tc>
          <w:tcPr>
            <w:tcW w:w="6284" w:type="dxa"/>
            <w:noWrap w:val="0"/>
            <w:tcMar>
              <w:top w:w="15" w:type="dxa"/>
              <w:left w:w="15" w:type="dxa"/>
              <w:right w:w="15" w:type="dxa"/>
            </w:tcMar>
            <w:vAlign w:val="center"/>
          </w:tcPr>
          <w:p>
            <w:pPr>
              <w:spacing w:line="300" w:lineRule="exact"/>
              <w:rPr>
                <w:rFonts w:ascii="宋体" w:hAnsi="宋体"/>
                <w:bCs/>
              </w:rPr>
            </w:pPr>
            <w:r>
              <w:rPr>
                <w:rFonts w:hint="eastAsia" w:ascii="宋体" w:hAnsi="宋体"/>
                <w:bCs/>
              </w:rPr>
              <w:t>投标人具有质量管理体系认证证书、环境管理体系认证证书、职业健康安全管理体系认证证书，且证书覆盖范围包括信息业务相关的系统集成、技术服务、维护的1个得</w:t>
            </w:r>
            <w:r>
              <w:rPr>
                <w:rFonts w:hint="eastAsia" w:ascii="宋体" w:hAnsi="宋体"/>
                <w:bCs/>
                <w:lang w:val="en-US" w:eastAsia="zh-CN"/>
              </w:rPr>
              <w:t>1</w:t>
            </w:r>
            <w:r>
              <w:rPr>
                <w:rFonts w:hint="eastAsia" w:ascii="宋体" w:hAnsi="宋体"/>
                <w:bCs/>
              </w:rPr>
              <w:t>分，最多</w:t>
            </w:r>
            <w:r>
              <w:rPr>
                <w:rFonts w:hint="eastAsia" w:ascii="宋体" w:hAnsi="宋体"/>
                <w:bCs/>
                <w:lang w:val="en-US" w:eastAsia="zh-CN"/>
              </w:rPr>
              <w:t>3</w:t>
            </w:r>
            <w:r>
              <w:rPr>
                <w:rFonts w:hint="eastAsia" w:ascii="宋体" w:hAnsi="宋体"/>
                <w:bCs/>
              </w:rPr>
              <w:t>分，不提供不得分。每少一个扣一分；</w:t>
            </w:r>
          </w:p>
          <w:p>
            <w:pPr>
              <w:spacing w:line="300" w:lineRule="exact"/>
              <w:textAlignment w:val="center"/>
              <w:rPr>
                <w:rFonts w:ascii="宋体" w:hAnsi="宋体" w:eastAsia="宋体" w:cs="Times New Roman"/>
                <w:highlight w:val="none"/>
              </w:rPr>
            </w:pPr>
            <w:r>
              <w:rPr>
                <w:rFonts w:hint="eastAsia" w:ascii="宋体" w:hAnsi="宋体"/>
                <w:bCs/>
              </w:rPr>
              <w:t>（投标时提供相关证明文件或营业范围说明，不提供不得分）。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7"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相关荣誉</w:t>
            </w:r>
          </w:p>
          <w:p>
            <w:pPr>
              <w:jc w:val="center"/>
              <w:textAlignment w:val="center"/>
              <w:rPr>
                <w:rFonts w:ascii="宋体" w:hAnsi="宋体" w:eastAsia="宋体" w:cs="Times New Roman"/>
                <w:highlight w:val="none"/>
              </w:rPr>
            </w:pPr>
            <w:r>
              <w:rPr>
                <w:rFonts w:hint="eastAsia" w:ascii="宋体" w:hAnsi="宋体"/>
                <w:bCs/>
              </w:rPr>
              <w:t>（</w:t>
            </w:r>
            <w:r>
              <w:rPr>
                <w:rFonts w:ascii="宋体" w:hAnsi="宋体"/>
                <w:bCs/>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ascii="宋体" w:hAnsi="宋体" w:eastAsia="宋体" w:cs="Times New Roman"/>
                <w:highlight w:val="none"/>
              </w:rPr>
            </w:pPr>
            <w:r>
              <w:rPr>
                <w:rFonts w:hint="eastAsia" w:ascii="宋体" w:hAnsi="宋体" w:cs="宋体"/>
                <w:bCs/>
                <w:kern w:val="0"/>
                <w:szCs w:val="21"/>
              </w:rPr>
              <w:t>广播系统设备制造商参与</w:t>
            </w:r>
            <w:r>
              <w:rPr>
                <w:rFonts w:hint="eastAsia" w:ascii="宋体" w:hAnsi="宋体" w:cs="宋体"/>
                <w:bCs/>
                <w:szCs w:val="21"/>
              </w:rPr>
              <w:t>实施的广播工程获得</w:t>
            </w:r>
            <w:r>
              <w:rPr>
                <w:rFonts w:hint="eastAsia" w:ascii="宋体" w:hAnsi="宋体" w:cs="宋体"/>
                <w:bCs/>
                <w:szCs w:val="21"/>
                <w:lang w:eastAsia="zh-CN"/>
              </w:rPr>
              <w:t>市级</w:t>
            </w:r>
            <w:r>
              <w:rPr>
                <w:rFonts w:hint="eastAsia" w:ascii="宋体" w:hAnsi="宋体" w:cs="宋体"/>
                <w:bCs/>
                <w:szCs w:val="21"/>
              </w:rPr>
              <w:t>政府部门科技创新类奖、技术推广奖，每个</w:t>
            </w:r>
            <w:r>
              <w:rPr>
                <w:rFonts w:hint="eastAsia" w:ascii="宋体" w:hAnsi="宋体" w:cs="宋体"/>
                <w:bCs/>
                <w:kern w:val="0"/>
                <w:szCs w:val="21"/>
              </w:rPr>
              <w:t>得</w:t>
            </w:r>
            <w:r>
              <w:rPr>
                <w:rFonts w:hint="eastAsia" w:ascii="宋体" w:hAnsi="宋体" w:cs="宋体"/>
                <w:bCs/>
                <w:szCs w:val="21"/>
                <w:lang w:val="en-US" w:eastAsia="zh-CN"/>
              </w:rPr>
              <w:t>1</w:t>
            </w:r>
            <w:r>
              <w:rPr>
                <w:rFonts w:hint="eastAsia" w:ascii="宋体" w:hAnsi="宋体" w:cs="宋体"/>
                <w:bCs/>
                <w:szCs w:val="21"/>
              </w:rPr>
              <w:t>分</w:t>
            </w:r>
            <w:r>
              <w:rPr>
                <w:rFonts w:hint="eastAsia" w:ascii="宋体" w:hAnsi="宋体" w:cs="宋体"/>
                <w:bCs/>
                <w:szCs w:val="21"/>
                <w:lang w:eastAsia="zh-CN"/>
              </w:rPr>
              <w:t>；获得省级及以上的每个的</w:t>
            </w:r>
            <w:r>
              <w:rPr>
                <w:rFonts w:hint="eastAsia" w:ascii="宋体" w:hAnsi="宋体" w:cs="宋体"/>
                <w:bCs/>
                <w:szCs w:val="21"/>
                <w:lang w:val="en-US" w:eastAsia="zh-CN"/>
              </w:rPr>
              <w:t>2</w:t>
            </w:r>
            <w:r>
              <w:rPr>
                <w:rFonts w:hint="eastAsia" w:ascii="宋体" w:hAnsi="宋体" w:cs="宋体"/>
                <w:bCs/>
                <w:szCs w:val="21"/>
                <w:lang w:eastAsia="zh-CN"/>
              </w:rPr>
              <w:t>分，本项最多的</w:t>
            </w:r>
            <w:r>
              <w:rPr>
                <w:rFonts w:hint="eastAsia" w:ascii="宋体" w:hAnsi="宋体" w:cs="宋体"/>
                <w:bCs/>
                <w:szCs w:val="21"/>
                <w:lang w:val="en-US" w:eastAsia="zh-CN"/>
              </w:rPr>
              <w:t>4分</w:t>
            </w:r>
            <w:r>
              <w:rPr>
                <w:rFonts w:hint="eastAsia" w:ascii="宋体" w:hAnsi="宋体"/>
                <w:bCs/>
                <w:kern w:val="0"/>
                <w:szCs w:val="21"/>
              </w:rPr>
              <w:t>（提供证明文件复印件并加盖公章）</w:t>
            </w:r>
            <w:r>
              <w:rPr>
                <w:rFonts w:hint="eastAsia" w:ascii="宋体" w:hAnsi="宋体" w:cs="宋体"/>
                <w:bCs/>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3" w:hRule="atLeast"/>
        </w:trPr>
        <w:tc>
          <w:tcPr>
            <w:tcW w:w="527" w:type="dxa"/>
            <w:vMerge w:val="restart"/>
            <w:noWrap w:val="0"/>
            <w:tcMar>
              <w:top w:w="15" w:type="dxa"/>
              <w:left w:w="15" w:type="dxa"/>
              <w:right w:w="15" w:type="dxa"/>
            </w:tcMar>
            <w:vAlign w:val="center"/>
          </w:tcPr>
          <w:p>
            <w:pPr>
              <w:jc w:val="center"/>
              <w:textAlignment w:val="center"/>
              <w:rPr>
                <w:rFonts w:hint="eastAsia" w:ascii="宋体" w:hAnsi="宋体" w:eastAsia="宋体" w:cs="Times New Roman"/>
                <w:highlight w:val="none"/>
                <w:lang w:val="en-US" w:eastAsia="zh-CN"/>
              </w:rPr>
            </w:pPr>
            <w:r>
              <w:rPr>
                <w:rFonts w:hint="eastAsia" w:ascii="宋体" w:hAnsi="宋体" w:eastAsia="宋体"/>
                <w:bCs/>
                <w:lang w:val="en-US" w:eastAsia="zh-CN"/>
              </w:rPr>
              <w:t>2</w:t>
            </w:r>
          </w:p>
        </w:tc>
        <w:tc>
          <w:tcPr>
            <w:tcW w:w="1106" w:type="dxa"/>
            <w:vMerge w:val="restart"/>
            <w:noWrap w:val="0"/>
            <w:tcMar>
              <w:top w:w="15" w:type="dxa"/>
              <w:left w:w="15" w:type="dxa"/>
              <w:right w:w="15" w:type="dxa"/>
            </w:tcMar>
            <w:vAlign w:val="center"/>
          </w:tcPr>
          <w:p>
            <w:pPr>
              <w:ind w:firstLine="105" w:firstLineChars="50"/>
              <w:textAlignment w:val="center"/>
              <w:rPr>
                <w:rFonts w:ascii="宋体" w:hAnsi="宋体"/>
                <w:bCs/>
              </w:rPr>
            </w:pPr>
            <w:r>
              <w:rPr>
                <w:rFonts w:hint="eastAsia" w:ascii="宋体" w:hAnsi="宋体"/>
                <w:bCs/>
              </w:rPr>
              <w:t>技术部分</w:t>
            </w:r>
          </w:p>
          <w:p>
            <w:pPr>
              <w:ind w:firstLine="105" w:firstLineChars="50"/>
              <w:textAlignment w:val="center"/>
              <w:rPr>
                <w:rFonts w:ascii="宋体" w:hAnsi="宋体" w:eastAsia="宋体" w:cs="Times New Roman"/>
                <w:highlight w:val="none"/>
              </w:rPr>
            </w:pPr>
            <w:r>
              <w:rPr>
                <w:rFonts w:hint="eastAsia" w:ascii="宋体" w:hAnsi="宋体"/>
                <w:bCs/>
              </w:rPr>
              <w:t>（60分）</w:t>
            </w:r>
          </w:p>
        </w:tc>
        <w:tc>
          <w:tcPr>
            <w:tcW w:w="1643" w:type="dxa"/>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项目理解及分析</w:t>
            </w:r>
          </w:p>
          <w:p>
            <w:pPr>
              <w:jc w:val="center"/>
              <w:textAlignment w:val="center"/>
              <w:rPr>
                <w:rFonts w:ascii="宋体" w:hAnsi="宋体" w:eastAsia="宋体" w:cs="Times New Roman"/>
                <w:b/>
                <w:highlight w:val="none"/>
              </w:rPr>
            </w:pPr>
            <w:r>
              <w:rPr>
                <w:rFonts w:hint="eastAsia" w:ascii="宋体" w:hAnsi="宋体"/>
                <w:bCs/>
              </w:rPr>
              <w:t>（</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rPr>
            </w:pPr>
            <w:r>
              <w:rPr>
                <w:rFonts w:hint="eastAsia" w:ascii="宋体" w:hAnsi="宋体"/>
                <w:bCs/>
              </w:rPr>
              <w:t>根据供应商对本项目的实施背景、现状及实施目标等内容的理解及分析情况</w:t>
            </w:r>
            <w:r>
              <w:rPr>
                <w:rFonts w:hint="eastAsia" w:ascii="宋体" w:hAnsi="宋体" w:cs="宋体"/>
                <w:bCs/>
                <w:kern w:val="0"/>
                <w:szCs w:val="21"/>
              </w:rPr>
              <w:t>进行综合评</w:t>
            </w:r>
            <w:r>
              <w:rPr>
                <w:rFonts w:hint="eastAsia" w:ascii="宋体" w:hAnsi="宋体"/>
                <w:bCs/>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3"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r>
              <w:rPr>
                <w:rFonts w:hint="eastAsia" w:ascii="宋体" w:hAnsi="宋体"/>
                <w:bCs/>
              </w:rPr>
              <w:t>监控系统技术方案（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eastAsia" w:ascii="宋体" w:hAnsi="宋体" w:eastAsia="宋体" w:cs="Times New Roman"/>
                <w:highlight w:val="none"/>
              </w:rPr>
            </w:pPr>
            <w:r>
              <w:rPr>
                <w:rFonts w:hint="eastAsia" w:ascii="宋体" w:hAnsi="宋体"/>
                <w:bCs/>
              </w:rPr>
              <w:t>根据投标人提供的监控系统技术方案是否符合采购需求，且方案具有科学性、完整性、先进性等内容进行综合评分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r>
              <w:rPr>
                <w:rFonts w:hint="eastAsia" w:ascii="宋体" w:hAnsi="宋体"/>
                <w:bCs/>
              </w:rPr>
              <w:t>广播系统技术方案（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eastAsia" w:ascii="宋体" w:hAnsi="宋体" w:eastAsia="宋体" w:cs="Times New Roman"/>
                <w:highlight w:val="none"/>
              </w:rPr>
            </w:pPr>
            <w:r>
              <w:rPr>
                <w:rFonts w:hint="eastAsia" w:ascii="宋体" w:hAnsi="宋体"/>
                <w:bCs/>
              </w:rPr>
              <w:t>根据投标人提供的广播系统技术方案是否符合采购需求，且方案具有科学性、完整性、先进性等内容进行综合评分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r>
              <w:rPr>
                <w:rFonts w:hint="eastAsia" w:ascii="宋体" w:hAnsi="宋体"/>
                <w:bCs/>
              </w:rPr>
              <w:t>产品知名度（3分）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bCs/>
              </w:rPr>
              <w:t>根据所投品牌的市场认知度及使用广泛程度由评委进行综合评分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技术偏离分（10分）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cs="宋体"/>
                <w:bCs/>
                <w:kern w:val="0"/>
                <w:szCs w:val="21"/>
              </w:rPr>
              <w:t>技术参数偏离10分，完全响应的10分；非实质性负偏离每项扣1分，扣完为止；不得出现实质性负偏离。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4"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项目团队（</w:t>
            </w:r>
            <w:r>
              <w:rPr>
                <w:rFonts w:hint="eastAsia" w:ascii="宋体" w:hAnsi="宋体"/>
                <w:bCs/>
                <w:lang w:val="en-US" w:eastAsia="zh-CN"/>
              </w:rPr>
              <w:t>7</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ascii="宋体" w:hAnsi="宋体" w:cs="宋体"/>
                <w:bCs/>
                <w:kern w:val="0"/>
                <w:szCs w:val="21"/>
              </w:rPr>
            </w:pPr>
            <w:r>
              <w:rPr>
                <w:rFonts w:hint="eastAsia" w:ascii="宋体" w:hAnsi="宋体" w:cs="宋体"/>
                <w:bCs/>
                <w:kern w:val="0"/>
                <w:szCs w:val="21"/>
              </w:rPr>
              <w:t>供应商拟派项目经理及项目组成员具备以下认证的：</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1、具有中级网络工程师的得1分，最高得1分；</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2、具有PMP认证证书的得1分，最高得</w:t>
            </w:r>
            <w:r>
              <w:rPr>
                <w:rFonts w:hint="eastAsia" w:ascii="宋体" w:hAnsi="宋体" w:cs="宋体"/>
                <w:bCs/>
                <w:kern w:val="0"/>
                <w:szCs w:val="21"/>
                <w:lang w:val="en-US" w:eastAsia="zh-CN"/>
              </w:rPr>
              <w:t>2</w:t>
            </w:r>
            <w:r>
              <w:rPr>
                <w:rFonts w:hint="eastAsia" w:ascii="宋体" w:hAnsi="宋体" w:cs="宋体"/>
                <w:bCs/>
                <w:kern w:val="0"/>
                <w:szCs w:val="21"/>
              </w:rPr>
              <w:t>分；</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3、具有高级工程师的得2分，最高得4分；</w:t>
            </w:r>
          </w:p>
          <w:p>
            <w:pPr>
              <w:spacing w:line="300" w:lineRule="exact"/>
              <w:textAlignment w:val="center"/>
              <w:rPr>
                <w:rFonts w:ascii="宋体" w:hAnsi="宋体" w:eastAsia="宋体" w:cs="Times New Roman"/>
                <w:highlight w:val="none"/>
              </w:rPr>
            </w:pPr>
            <w:r>
              <w:rPr>
                <w:rFonts w:hint="eastAsia" w:ascii="宋体" w:hAnsi="宋体" w:cs="宋体"/>
                <w:bCs/>
                <w:kern w:val="0"/>
                <w:szCs w:val="21"/>
              </w:rPr>
              <w:t>注：提供以上人员有效的资格证书或岗位认证证书等证明材料原件扫描件和近三个月投标供应商为其缴纳的社保证明材料导入商务技术文件中，否则不得分。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工期及保障措施（4分）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bCs/>
              </w:rPr>
              <w:t xml:space="preserve"> 根据投标人提供的进度计划，完成项目的措施及承诺，进去管理措施是否科学，工期保障承诺是否可行等综合评分；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rPr>
                <w:rFonts w:ascii="宋体" w:hAnsi="宋体" w:eastAsia="宋体" w:cs="Times New Roman"/>
                <w:highlight w:val="none"/>
              </w:rPr>
            </w:pPr>
            <w:r>
              <w:rPr>
                <w:rFonts w:hint="eastAsia" w:ascii="宋体" w:hAnsi="宋体"/>
                <w:bCs/>
              </w:rPr>
              <w:t>质量保证措施（4分）</w:t>
            </w:r>
          </w:p>
        </w:tc>
        <w:tc>
          <w:tcPr>
            <w:tcW w:w="6284" w:type="dxa"/>
            <w:noWrap w:val="0"/>
            <w:tcMar>
              <w:top w:w="15" w:type="dxa"/>
              <w:left w:w="15" w:type="dxa"/>
              <w:right w:w="15" w:type="dxa"/>
            </w:tcMar>
            <w:vAlign w:val="center"/>
          </w:tcPr>
          <w:p>
            <w:pPr>
              <w:spacing w:line="300" w:lineRule="exact"/>
              <w:rPr>
                <w:rFonts w:ascii="宋体" w:hAnsi="宋体" w:eastAsia="宋体" w:cs="Times New Roman"/>
                <w:highlight w:val="none"/>
              </w:rPr>
            </w:pPr>
            <w:r>
              <w:rPr>
                <w:rFonts w:hint="eastAsia" w:ascii="宋体" w:hAnsi="宋体"/>
                <w:bCs/>
              </w:rPr>
              <w:t>针对本项目的质量保证措施方案，方案严密、合理、具有针对性和操作性等综合评分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7"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rPr>
                <w:rFonts w:ascii="宋体" w:hAnsi="宋体" w:eastAsia="宋体" w:cs="Times New Roman"/>
                <w:highlight w:val="none"/>
              </w:rPr>
            </w:pPr>
            <w:r>
              <w:rPr>
                <w:rFonts w:hint="eastAsia" w:ascii="宋体" w:hAnsi="宋体"/>
                <w:bCs/>
              </w:rPr>
              <w:t>安全文明施工措施（4分）</w:t>
            </w:r>
          </w:p>
        </w:tc>
        <w:tc>
          <w:tcPr>
            <w:tcW w:w="6284" w:type="dxa"/>
            <w:noWrap w:val="0"/>
            <w:tcMar>
              <w:top w:w="15" w:type="dxa"/>
              <w:left w:w="15" w:type="dxa"/>
              <w:right w:w="15" w:type="dxa"/>
            </w:tcMar>
            <w:vAlign w:val="center"/>
          </w:tcPr>
          <w:p>
            <w:pPr>
              <w:spacing w:line="300" w:lineRule="exact"/>
              <w:rPr>
                <w:rFonts w:ascii="宋体" w:hAnsi="宋体" w:eastAsia="宋体" w:cs="Times New Roman"/>
                <w:highlight w:val="none"/>
              </w:rPr>
            </w:pPr>
            <w:r>
              <w:rPr>
                <w:rFonts w:hint="eastAsia" w:ascii="宋体" w:hAnsi="宋体"/>
                <w:bCs/>
              </w:rPr>
              <w:t>根据投标人提供的安全文明施工方案的科学性、合理性、规范性及可操作性等综合评分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7"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培训方案（4分）</w:t>
            </w:r>
          </w:p>
        </w:tc>
        <w:tc>
          <w:tcPr>
            <w:tcW w:w="6284" w:type="dxa"/>
            <w:noWrap w:val="0"/>
            <w:tcMar>
              <w:top w:w="15" w:type="dxa"/>
              <w:left w:w="15" w:type="dxa"/>
              <w:right w:w="15" w:type="dxa"/>
            </w:tcMar>
            <w:vAlign w:val="center"/>
          </w:tcPr>
          <w:p>
            <w:pPr>
              <w:textAlignment w:val="center"/>
              <w:rPr>
                <w:rFonts w:ascii="宋体" w:hAnsi="宋体" w:eastAsia="宋体" w:cs="Times New Roman"/>
                <w:highlight w:val="none"/>
              </w:rPr>
            </w:pPr>
            <w:r>
              <w:rPr>
                <w:rFonts w:hint="eastAsia" w:ascii="宋体" w:hAnsi="宋体"/>
                <w:bCs/>
              </w:rPr>
              <w:t>根据投标人提供的培训方案的科学性、合理性、规范性及可操作性等综合评分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7"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cs="Times New Roman"/>
                <w:highlight w:val="none"/>
                <w:lang w:val="en-US" w:eastAsia="zh-CN"/>
              </w:rPr>
            </w:pPr>
            <w:r>
              <w:rPr>
                <w:rFonts w:hint="eastAsia" w:ascii="宋体" w:hAnsi="宋体"/>
                <w:bCs/>
              </w:rPr>
              <w:t>验收方案（4分）</w:t>
            </w:r>
          </w:p>
        </w:tc>
        <w:tc>
          <w:tcPr>
            <w:tcW w:w="6284" w:type="dxa"/>
            <w:noWrap w:val="0"/>
            <w:tcMar>
              <w:top w:w="15" w:type="dxa"/>
              <w:left w:w="15" w:type="dxa"/>
              <w:right w:w="15" w:type="dxa"/>
            </w:tcMar>
            <w:vAlign w:val="center"/>
          </w:tcPr>
          <w:p>
            <w:pPr>
              <w:textAlignment w:val="center"/>
              <w:rPr>
                <w:rFonts w:hint="eastAsia" w:ascii="宋体" w:hAnsi="宋体" w:eastAsia="宋体" w:cs="Times New Roman"/>
                <w:highlight w:val="none"/>
              </w:rPr>
            </w:pPr>
            <w:r>
              <w:rPr>
                <w:rFonts w:hint="eastAsia" w:ascii="宋体" w:hAnsi="宋体"/>
                <w:bCs/>
              </w:rPr>
              <w:t>根据投标人提供的验收方案的科学性、合理性、规范性及可操作性等综合评分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restart"/>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cs="Times New Roman"/>
                <w:highlight w:val="none"/>
                <w:lang w:val="en-US" w:eastAsia="zh-CN"/>
              </w:rPr>
            </w:pPr>
            <w:r>
              <w:rPr>
                <w:rFonts w:hint="eastAsia" w:ascii="宋体" w:hAnsi="宋体"/>
                <w:bCs/>
              </w:rPr>
              <w:t>售后服务方案（4分）</w:t>
            </w:r>
          </w:p>
        </w:tc>
        <w:tc>
          <w:tcPr>
            <w:tcW w:w="6284" w:type="dxa"/>
            <w:noWrap w:val="0"/>
            <w:tcMar>
              <w:top w:w="15" w:type="dxa"/>
              <w:left w:w="15" w:type="dxa"/>
              <w:right w:w="15" w:type="dxa"/>
            </w:tcMar>
            <w:vAlign w:val="center"/>
          </w:tcPr>
          <w:p>
            <w:pPr>
              <w:textAlignment w:val="center"/>
              <w:rPr>
                <w:rFonts w:hint="default" w:ascii="宋体" w:hAnsi="宋体" w:eastAsia="宋体" w:cs="Times New Roman"/>
                <w:highlight w:val="none"/>
                <w:lang w:val="en-US" w:eastAsia="zh-CN"/>
              </w:rPr>
            </w:pPr>
            <w:r>
              <w:rPr>
                <w:rFonts w:hint="eastAsia" w:ascii="宋体" w:hAnsi="宋体"/>
                <w:bCs/>
              </w:rPr>
              <w:t>根据投标人提供的售后服务方案、售后服务响应时间、本地化服务、服务人员保证等内容进行综合评分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bCs/>
              </w:rPr>
            </w:pPr>
            <w:r>
              <w:rPr>
                <w:rFonts w:hint="eastAsia" w:ascii="宋体" w:hAnsi="宋体"/>
                <w:bCs/>
              </w:rPr>
              <w:t>保修期（4分）</w:t>
            </w:r>
          </w:p>
        </w:tc>
        <w:tc>
          <w:tcPr>
            <w:tcW w:w="6284" w:type="dxa"/>
            <w:noWrap w:val="0"/>
            <w:tcMar>
              <w:top w:w="15" w:type="dxa"/>
              <w:left w:w="15" w:type="dxa"/>
              <w:right w:w="15" w:type="dxa"/>
            </w:tcMar>
            <w:vAlign w:val="center"/>
          </w:tcPr>
          <w:p>
            <w:pPr>
              <w:textAlignment w:val="center"/>
              <w:rPr>
                <w:rFonts w:hint="default" w:ascii="宋体" w:hAnsi="宋体" w:eastAsiaTheme="minorEastAsia"/>
                <w:bCs/>
                <w:lang w:val="en-US" w:eastAsia="zh-CN"/>
              </w:rPr>
            </w:pPr>
            <w:r>
              <w:rPr>
                <w:rFonts w:hint="eastAsia" w:ascii="宋体" w:hAnsi="宋体"/>
                <w:bCs/>
                <w:lang w:eastAsia="zh-CN"/>
              </w:rPr>
              <w:t>招标文件要求的基础上每增加</w:t>
            </w:r>
            <w:r>
              <w:rPr>
                <w:rFonts w:hint="eastAsia" w:ascii="宋体" w:hAnsi="宋体"/>
                <w:bCs/>
                <w:lang w:val="en-US" w:eastAsia="zh-CN"/>
              </w:rPr>
              <w:t>1年得2分，共4分。</w:t>
            </w:r>
          </w:p>
        </w:tc>
      </w:tr>
    </w:tbl>
    <w:p>
      <w:pPr>
        <w:rPr>
          <w:rFonts w:hint="eastAsia" w:eastAsia="宋体"/>
          <w:lang w:eastAsia="zh-CN"/>
        </w:rPr>
      </w:pPr>
    </w:p>
    <w:p>
      <w:pPr>
        <w:rPr>
          <w:rFonts w:asciiTheme="minorEastAsia" w:hAnsiTheme="minorEastAsia"/>
          <w:sz w:val="24"/>
          <w:szCs w:val="24"/>
        </w:rPr>
      </w:pPr>
      <w:r>
        <w:rPr>
          <w:rFonts w:asciiTheme="minorEastAsia" w:hAnsiTheme="minorEastAsia"/>
          <w:sz w:val="24"/>
          <w:szCs w:val="24"/>
        </w:rPr>
        <w:br w:type="page"/>
      </w:r>
    </w:p>
    <w:p>
      <w:pPr>
        <w:pStyle w:val="46"/>
        <w:spacing w:before="0" w:after="0" w:line="360" w:lineRule="auto"/>
        <w:jc w:val="left"/>
        <w:rPr>
          <w:rFonts w:asciiTheme="minorEastAsia" w:hAnsiTheme="minorEastAsia"/>
          <w:sz w:val="24"/>
          <w:szCs w:val="24"/>
        </w:rPr>
      </w:pPr>
      <w:bookmarkStart w:id="675" w:name="_Toc15297"/>
      <w:r>
        <w:rPr>
          <w:rFonts w:asciiTheme="minorEastAsia" w:hAnsiTheme="minorEastAsia"/>
          <w:sz w:val="24"/>
          <w:szCs w:val="24"/>
        </w:rPr>
        <w:t>附件</w:t>
      </w:r>
      <w:r>
        <w:rPr>
          <w:rFonts w:hint="eastAsia" w:asciiTheme="minorEastAsia" w:hAnsiTheme="minorEastAsia"/>
          <w:sz w:val="24"/>
          <w:szCs w:val="24"/>
        </w:rPr>
        <w:t>：政府采购活动现场确认声明书</w:t>
      </w:r>
      <w:bookmarkEnd w:id="674"/>
      <w:bookmarkEnd w:id="675"/>
    </w:p>
    <w:p>
      <w:pPr>
        <w:pStyle w:val="46"/>
        <w:spacing w:before="0" w:after="0" w:line="360" w:lineRule="auto"/>
        <w:jc w:val="left"/>
        <w:rPr>
          <w:rFonts w:asciiTheme="minorEastAsia" w:hAnsiTheme="minorEastAsia"/>
          <w:sz w:val="24"/>
          <w:szCs w:val="24"/>
        </w:rPr>
      </w:pPr>
    </w:p>
    <w:p>
      <w:pPr>
        <w:spacing w:line="400" w:lineRule="exact"/>
        <w:jc w:val="center"/>
        <w:rPr>
          <w:rFonts w:asciiTheme="minorEastAsia" w:hAnsiTheme="minorEastAsia"/>
          <w:b/>
          <w:sz w:val="32"/>
          <w:szCs w:val="32"/>
        </w:rPr>
      </w:pPr>
      <w:r>
        <w:rPr>
          <w:rFonts w:hint="eastAsia" w:asciiTheme="minorEastAsia" w:hAnsiTheme="minorEastAsia"/>
          <w:b/>
          <w:sz w:val="32"/>
          <w:szCs w:val="32"/>
        </w:rPr>
        <w:t>政府采购活动现场确认声明书</w:t>
      </w:r>
    </w:p>
    <w:p>
      <w:pPr>
        <w:spacing w:line="340" w:lineRule="exact"/>
        <w:jc w:val="center"/>
        <w:rPr>
          <w:rFonts w:asciiTheme="minorEastAsia" w:hAnsiTheme="minorEastAsia"/>
          <w:sz w:val="32"/>
          <w:szCs w:val="32"/>
        </w:rPr>
      </w:pPr>
    </w:p>
    <w:p>
      <w:pPr>
        <w:spacing w:line="340" w:lineRule="exact"/>
        <w:jc w:val="left"/>
        <w:rPr>
          <w:rFonts w:asciiTheme="minorEastAsia" w:hAnsiTheme="minorEastAsia"/>
          <w:sz w:val="28"/>
          <w:szCs w:val="28"/>
          <w:u w:val="single"/>
        </w:rPr>
      </w:pPr>
      <w:r>
        <w:rPr>
          <w:rFonts w:hint="eastAsia" w:asciiTheme="minorEastAsia" w:hAnsiTheme="minorEastAsia"/>
          <w:sz w:val="28"/>
          <w:szCs w:val="28"/>
          <w:u w:val="single"/>
        </w:rPr>
        <w:t>（采购代理机构名称）：</w:t>
      </w:r>
    </w:p>
    <w:p>
      <w:pPr>
        <w:spacing w:line="340" w:lineRule="exact"/>
        <w:rPr>
          <w:rFonts w:asciiTheme="minorEastAsia" w:hAnsiTheme="minorEastAsia"/>
          <w:sz w:val="28"/>
          <w:szCs w:val="28"/>
        </w:rPr>
      </w:pPr>
      <w:r>
        <w:rPr>
          <w:rFonts w:hint="eastAsia" w:asciiTheme="minorEastAsia" w:hAnsiTheme="minorEastAsia"/>
          <w:sz w:val="28"/>
          <w:szCs w:val="28"/>
        </w:rPr>
        <w:t xml:space="preserve">    本人经由</w:t>
      </w:r>
      <w:r>
        <w:rPr>
          <w:rFonts w:hint="eastAsia" w:asciiTheme="minorEastAsia" w:hAnsiTheme="minorEastAsia"/>
          <w:sz w:val="28"/>
          <w:szCs w:val="28"/>
          <w:u w:val="single"/>
        </w:rPr>
        <w:t xml:space="preserve">   （公司</w:t>
      </w:r>
      <w:r>
        <w:rPr>
          <w:rFonts w:asciiTheme="minorEastAsia" w:hAnsiTheme="minorEastAsia"/>
          <w:sz w:val="28"/>
          <w:szCs w:val="28"/>
          <w:u w:val="single"/>
        </w:rPr>
        <w:t>名称</w:t>
      </w:r>
      <w:r>
        <w:rPr>
          <w:rFonts w:hint="eastAsia" w:asciiTheme="minorEastAsia" w:hAnsiTheme="minorEastAsia"/>
          <w:sz w:val="28"/>
          <w:szCs w:val="28"/>
          <w:u w:val="single"/>
        </w:rPr>
        <w:t xml:space="preserve">）      </w:t>
      </w:r>
      <w:r>
        <w:rPr>
          <w:rFonts w:hint="eastAsia" w:asciiTheme="minorEastAsia" w:hAnsiTheme="minorEastAsia"/>
          <w:sz w:val="28"/>
          <w:szCs w:val="28"/>
        </w:rPr>
        <w:t>法定代表人（负责人），合法授权参加</w:t>
      </w:r>
      <w:r>
        <w:rPr>
          <w:rFonts w:hint="eastAsia" w:asciiTheme="minorEastAsia" w:hAnsiTheme="minorEastAsia"/>
          <w:sz w:val="28"/>
          <w:szCs w:val="28"/>
          <w:u w:val="single"/>
        </w:rPr>
        <w:t>（项目名称）（项目编号：    ） 政府</w:t>
      </w:r>
      <w:r>
        <w:rPr>
          <w:rFonts w:hint="eastAsia" w:asciiTheme="minorEastAsia" w:hAnsiTheme="minorEastAsia"/>
          <w:sz w:val="28"/>
          <w:szCs w:val="28"/>
        </w:rPr>
        <w:t>采购活动，经与本单位法人代表（负责人）联系确认，现就有关公平竞争事项郑重声明如下：</w:t>
      </w:r>
    </w:p>
    <w:p>
      <w:pPr>
        <w:spacing w:line="340" w:lineRule="exact"/>
        <w:rPr>
          <w:rFonts w:asciiTheme="minorEastAsia" w:hAnsiTheme="minorEastAsia"/>
          <w:sz w:val="28"/>
          <w:szCs w:val="28"/>
        </w:rPr>
      </w:pPr>
      <w:r>
        <w:rPr>
          <w:rFonts w:hint="eastAsia" w:asciiTheme="minorEastAsia" w:hAnsiTheme="minorEastAsia"/>
          <w:sz w:val="28"/>
          <w:szCs w:val="28"/>
        </w:rPr>
        <w:t xml:space="preserve">    一、本单位与采购人之间 □不存在利害关系 □存在下列利害关系</w:t>
      </w:r>
      <w:r>
        <w:rPr>
          <w:rFonts w:hint="eastAsia" w:asciiTheme="minorEastAsia" w:hAnsiTheme="minorEastAsia"/>
          <w:sz w:val="28"/>
          <w:szCs w:val="28"/>
          <w:u w:val="single"/>
        </w:rPr>
        <w:t>：</w:t>
      </w:r>
    </w:p>
    <w:p>
      <w:pPr>
        <w:spacing w:line="340" w:lineRule="exact"/>
        <w:rPr>
          <w:rFonts w:asciiTheme="minorEastAsia" w:hAnsiTheme="minorEastAsia"/>
          <w:sz w:val="28"/>
          <w:szCs w:val="28"/>
        </w:rPr>
      </w:pPr>
      <w:r>
        <w:rPr>
          <w:rFonts w:hint="eastAsia" w:asciiTheme="minorEastAsia" w:hAnsiTheme="minorEastAsia"/>
          <w:sz w:val="28"/>
          <w:szCs w:val="28"/>
        </w:rPr>
        <w:t xml:space="preserve">    A.投资关系    B.行政隶属关系    C.业务指导关系</w:t>
      </w:r>
    </w:p>
    <w:p>
      <w:pPr>
        <w:spacing w:line="340" w:lineRule="exact"/>
        <w:ind w:firstLine="480"/>
        <w:rPr>
          <w:rFonts w:asciiTheme="minorEastAsia" w:hAnsiTheme="minorEastAsia"/>
          <w:sz w:val="28"/>
          <w:szCs w:val="28"/>
          <w:u w:val="single"/>
        </w:rPr>
      </w:pPr>
      <w:r>
        <w:rPr>
          <w:rFonts w:hint="eastAsia" w:asciiTheme="minorEastAsia" w:hAnsiTheme="minorEastAsia"/>
          <w:sz w:val="28"/>
          <w:szCs w:val="28"/>
        </w:rPr>
        <w:t>D.其他可能影响采购公正的利害关系（如有，请如实说明）</w:t>
      </w:r>
    </w:p>
    <w:p>
      <w:pPr>
        <w:spacing w:line="340" w:lineRule="exact"/>
        <w:ind w:firstLine="480"/>
        <w:rPr>
          <w:rFonts w:asciiTheme="minorEastAsia" w:hAnsiTheme="minorEastAsia"/>
          <w:sz w:val="28"/>
          <w:szCs w:val="28"/>
        </w:rPr>
      </w:pPr>
      <w:r>
        <w:rPr>
          <w:rFonts w:hint="eastAsia" w:asciiTheme="minorEastAsia" w:hAnsiTheme="minorEastAsia"/>
          <w:sz w:val="28"/>
          <w:szCs w:val="28"/>
        </w:rPr>
        <w:t>二、现已清楚知道参加本项目采购活动的其他所有投标人名称，本单位</w:t>
      </w:r>
    </w:p>
    <w:p>
      <w:pPr>
        <w:spacing w:line="340" w:lineRule="exact"/>
        <w:ind w:firstLine="480"/>
        <w:rPr>
          <w:rFonts w:asciiTheme="minorEastAsia" w:hAnsiTheme="minorEastAsia"/>
          <w:sz w:val="28"/>
          <w:szCs w:val="28"/>
        </w:rPr>
      </w:pPr>
      <w:r>
        <w:rPr>
          <w:rFonts w:hint="eastAsia" w:asciiTheme="minorEastAsia" w:hAnsiTheme="minorEastAsia"/>
          <w:sz w:val="28"/>
          <w:szCs w:val="28"/>
        </w:rPr>
        <w:t>□与其他所有投标人之间均不存在利害关系  □与</w:t>
      </w:r>
      <w:r>
        <w:rPr>
          <w:rFonts w:hint="eastAsia" w:asciiTheme="minorEastAsia" w:hAnsiTheme="minorEastAsia"/>
          <w:sz w:val="28"/>
          <w:szCs w:val="28"/>
          <w:u w:val="single"/>
        </w:rPr>
        <w:t xml:space="preserve">（投标人名称）  </w:t>
      </w:r>
      <w:r>
        <w:rPr>
          <w:rFonts w:hint="eastAsia" w:asciiTheme="minorEastAsia" w:hAnsiTheme="minorEastAsia"/>
          <w:sz w:val="28"/>
          <w:szCs w:val="28"/>
        </w:rPr>
        <w:t>之间存在下列利害关系：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A.法定代表人或负责人或实际控制人是同一人</w:t>
      </w:r>
    </w:p>
    <w:p>
      <w:pPr>
        <w:spacing w:line="340" w:lineRule="exact"/>
        <w:rPr>
          <w:rFonts w:asciiTheme="minorEastAsia" w:hAnsiTheme="minorEastAsia"/>
          <w:sz w:val="28"/>
          <w:szCs w:val="28"/>
        </w:rPr>
      </w:pPr>
      <w:r>
        <w:rPr>
          <w:rFonts w:hint="eastAsia" w:asciiTheme="minorEastAsia" w:hAnsiTheme="minorEastAsia"/>
          <w:sz w:val="28"/>
          <w:szCs w:val="28"/>
        </w:rPr>
        <w:t xml:space="preserve">    B.法定代表人或负责人或实际控制人是夫妻关系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C.法定代表人或负责人或实际控制人是直系血亲关系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D.法定代表人或负责人或实际控制人存在三代以内旁系血亲关系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E.法定代表人或负责人或实际控制人存在近姻亲关系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F.法定代表人或负责人或实际控制人存在股份控制或实际控制关系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G.存在共同直接或间接投资设立子公司、联营企业和合营企业情况</w:t>
      </w:r>
    </w:p>
    <w:p>
      <w:pPr>
        <w:spacing w:line="340" w:lineRule="exact"/>
        <w:rPr>
          <w:rFonts w:asciiTheme="minorEastAsia" w:hAnsiTheme="minorEastAsia"/>
          <w:sz w:val="28"/>
          <w:szCs w:val="28"/>
        </w:rPr>
      </w:pPr>
      <w:r>
        <w:rPr>
          <w:rFonts w:hint="eastAsia" w:asciiTheme="minorEastAsia" w:hAnsiTheme="minorEastAsia"/>
          <w:sz w:val="28"/>
          <w:szCs w:val="28"/>
        </w:rPr>
        <w:t xml:space="preserve">    H.存在分级代理或代销关系、同一生产制造商关系、管理关系、重要业务（占主营业务收入50%以上）或重要财务往来关系（如融资）等其他实质性控制关系</w:t>
      </w:r>
    </w:p>
    <w:p>
      <w:pPr>
        <w:spacing w:line="340" w:lineRule="exact"/>
        <w:ind w:left="280" w:hanging="280" w:hangingChars="100"/>
        <w:rPr>
          <w:rFonts w:asciiTheme="minorEastAsia" w:hAnsiTheme="minorEastAsia"/>
          <w:sz w:val="28"/>
          <w:szCs w:val="28"/>
        </w:rPr>
      </w:pPr>
      <w:r>
        <w:rPr>
          <w:rFonts w:hint="eastAsia" w:asciiTheme="minorEastAsia" w:hAnsiTheme="minorEastAsia"/>
          <w:sz w:val="28"/>
          <w:szCs w:val="28"/>
        </w:rPr>
        <w:t xml:space="preserve">    I.其他利害关系情况 </w:t>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p>
    <w:p>
      <w:pPr>
        <w:spacing w:line="340" w:lineRule="exact"/>
        <w:ind w:firstLine="480"/>
        <w:rPr>
          <w:rFonts w:asciiTheme="minorEastAsia" w:hAnsiTheme="minorEastAsia"/>
          <w:sz w:val="28"/>
          <w:szCs w:val="28"/>
        </w:rPr>
      </w:pPr>
      <w:r>
        <w:rPr>
          <w:rFonts w:hint="eastAsia" w:asciiTheme="minorEastAsia" w:hAnsiTheme="minorEastAsia"/>
          <w:sz w:val="28"/>
          <w:szCs w:val="28"/>
        </w:rPr>
        <w:t>三、现已清楚知道并严格遵守政府采购法律法规和现场纪律。</w:t>
      </w:r>
    </w:p>
    <w:p>
      <w:pPr>
        <w:spacing w:line="340" w:lineRule="exact"/>
        <w:ind w:firstLine="480"/>
        <w:rPr>
          <w:rFonts w:asciiTheme="minorEastAsia" w:hAnsiTheme="minorEastAsia"/>
          <w:sz w:val="28"/>
          <w:szCs w:val="28"/>
        </w:rPr>
      </w:pPr>
      <w:r>
        <w:rPr>
          <w:rFonts w:hint="eastAsia" w:asciiTheme="minorEastAsia" w:hAnsiTheme="minorEastAsia"/>
          <w:sz w:val="28"/>
          <w:szCs w:val="28"/>
        </w:rPr>
        <w:t xml:space="preserve">四、我发现和投标人之间存在或可能存在上述第二条第项利害关系。 </w:t>
      </w:r>
    </w:p>
    <w:p>
      <w:pPr>
        <w:spacing w:line="340" w:lineRule="exact"/>
        <w:ind w:firstLine="480"/>
        <w:rPr>
          <w:rFonts w:asciiTheme="minorEastAsia" w:hAnsiTheme="minorEastAsia"/>
          <w:sz w:val="28"/>
          <w:szCs w:val="28"/>
        </w:rPr>
      </w:pPr>
    </w:p>
    <w:p>
      <w:pPr>
        <w:spacing w:line="340" w:lineRule="exact"/>
        <w:ind w:firstLine="480"/>
        <w:rPr>
          <w:rFonts w:asciiTheme="minorEastAsia" w:hAnsiTheme="minorEastAsia"/>
          <w:sz w:val="28"/>
          <w:szCs w:val="28"/>
        </w:rPr>
      </w:pPr>
    </w:p>
    <w:p>
      <w:pPr>
        <w:wordWrap w:val="0"/>
        <w:spacing w:line="340" w:lineRule="exact"/>
        <w:ind w:firstLine="140" w:firstLineChars="50"/>
        <w:jc w:val="right"/>
        <w:rPr>
          <w:rFonts w:asciiTheme="minorEastAsia" w:hAnsiTheme="minorEastAsia"/>
          <w:sz w:val="28"/>
          <w:szCs w:val="28"/>
        </w:rPr>
      </w:pPr>
      <w:r>
        <w:rPr>
          <w:rFonts w:hint="eastAsia" w:asciiTheme="minorEastAsia" w:hAnsiTheme="minorEastAsia"/>
          <w:sz w:val="28"/>
          <w:szCs w:val="28"/>
        </w:rPr>
        <w:t xml:space="preserve">（投标人代表签名）： </w:t>
      </w:r>
    </w:p>
    <w:p>
      <w:pPr>
        <w:spacing w:line="340" w:lineRule="exact"/>
        <w:rPr>
          <w:rFonts w:asciiTheme="minorEastAsia" w:hAnsiTheme="minorEastAsia"/>
          <w:sz w:val="28"/>
          <w:szCs w:val="28"/>
        </w:rPr>
      </w:pPr>
    </w:p>
    <w:p>
      <w:pPr>
        <w:spacing w:line="340" w:lineRule="exact"/>
        <w:jc w:val="right"/>
        <w:rPr>
          <w:rFonts w:asciiTheme="minorEastAsia" w:hAnsiTheme="minorEastAsia"/>
          <w:sz w:val="28"/>
          <w:szCs w:val="28"/>
        </w:rPr>
      </w:pPr>
      <w:r>
        <w:rPr>
          <w:rFonts w:hint="eastAsia" w:asciiTheme="minorEastAsia" w:hAnsiTheme="minorEastAsia"/>
          <w:sz w:val="28"/>
          <w:szCs w:val="28"/>
        </w:rPr>
        <w:t xml:space="preserve">   年   月   日</w:t>
      </w:r>
      <w:r>
        <w:rPr>
          <w:rFonts w:hint="eastAsia" w:asciiTheme="minorEastAsia" w:hAnsiTheme="minorEastAsia"/>
          <w:sz w:val="28"/>
          <w:szCs w:val="28"/>
        </w:rPr>
        <w:tab/>
      </w:r>
      <w:r>
        <w:rPr>
          <w:rFonts w:hint="eastAsia" w:asciiTheme="minorEastAsia" w:hAnsiTheme="minorEastAsia"/>
          <w:sz w:val="28"/>
          <w:szCs w:val="28"/>
        </w:rPr>
        <w:tab/>
      </w:r>
    </w:p>
    <w:p>
      <w:pPr>
        <w:spacing w:line="340" w:lineRule="exact"/>
        <w:rPr>
          <w:rFonts w:asciiTheme="minorEastAsia" w:hAnsiTheme="minorEastAsia"/>
          <w:sz w:val="28"/>
          <w:szCs w:val="28"/>
        </w:rPr>
      </w:pPr>
    </w:p>
    <w:p>
      <w:pPr>
        <w:spacing w:line="340" w:lineRule="exact"/>
        <w:rPr>
          <w:rFonts w:asciiTheme="minorEastAsia" w:hAnsiTheme="minorEastAsia"/>
          <w:sz w:val="24"/>
          <w:szCs w:val="24"/>
        </w:rPr>
      </w:pPr>
      <w:r>
        <w:rPr>
          <w:rFonts w:hint="eastAsia" w:asciiTheme="minorEastAsia" w:hAnsiTheme="minorEastAsia"/>
          <w:sz w:val="24"/>
          <w:szCs w:val="24"/>
        </w:rPr>
        <w:t>注：1、投标人认为有利害关系和需要回避的人员，应提供相关证明材料，与本声明书一同提交。由采购代理</w:t>
      </w:r>
      <w:r>
        <w:rPr>
          <w:rFonts w:asciiTheme="minorEastAsia" w:hAnsiTheme="minorEastAsia"/>
          <w:sz w:val="24"/>
          <w:szCs w:val="24"/>
        </w:rPr>
        <w:t>机构</w:t>
      </w:r>
      <w:r>
        <w:rPr>
          <w:rFonts w:hint="eastAsia" w:asciiTheme="minorEastAsia" w:hAnsiTheme="minorEastAsia"/>
          <w:sz w:val="24"/>
          <w:szCs w:val="24"/>
        </w:rPr>
        <w:t>和财政监督</w:t>
      </w:r>
      <w:r>
        <w:rPr>
          <w:rFonts w:asciiTheme="minorEastAsia" w:hAnsiTheme="minorEastAsia"/>
          <w:sz w:val="24"/>
          <w:szCs w:val="24"/>
        </w:rPr>
        <w:t>部门</w:t>
      </w:r>
      <w:r>
        <w:rPr>
          <w:rFonts w:hint="eastAsia" w:asciiTheme="minorEastAsia" w:hAnsiTheme="minorEastAsia"/>
          <w:sz w:val="24"/>
          <w:szCs w:val="24"/>
        </w:rPr>
        <w:t>负责询问核查；</w:t>
      </w:r>
    </w:p>
    <w:p>
      <w:pPr>
        <w:spacing w:line="340" w:lineRule="exact"/>
        <w:ind w:firstLine="480"/>
        <w:rPr>
          <w:rFonts w:asciiTheme="minorEastAsia" w:hAnsiTheme="minorEastAsia"/>
          <w:b/>
          <w:sz w:val="24"/>
        </w:rPr>
      </w:pPr>
      <w:r>
        <w:rPr>
          <w:rFonts w:hint="eastAsia" w:ascii="宋体" w:hAnsi="宋体"/>
          <w:bCs/>
          <w:sz w:val="24"/>
          <w:szCs w:val="24"/>
        </w:rPr>
        <w:t>2、该声明</w:t>
      </w:r>
      <w:r>
        <w:rPr>
          <w:rFonts w:hint="eastAsia" w:ascii="宋体" w:hAnsi="宋体"/>
          <w:sz w:val="24"/>
          <w:szCs w:val="24"/>
        </w:rPr>
        <w:t>书在投标</w:t>
      </w:r>
      <w:r>
        <w:rPr>
          <w:rFonts w:ascii="宋体" w:hAnsi="宋体"/>
          <w:sz w:val="24"/>
          <w:szCs w:val="24"/>
        </w:rPr>
        <w:t>文件</w:t>
      </w:r>
      <w:r>
        <w:rPr>
          <w:rFonts w:hint="eastAsia" w:ascii="宋体" w:hAnsi="宋体"/>
          <w:sz w:val="24"/>
          <w:szCs w:val="24"/>
        </w:rPr>
        <w:t>解密</w:t>
      </w:r>
      <w:r>
        <w:rPr>
          <w:rFonts w:ascii="宋体" w:hAnsi="宋体"/>
          <w:sz w:val="24"/>
          <w:szCs w:val="24"/>
        </w:rPr>
        <w:t>后</w:t>
      </w:r>
      <w:r>
        <w:rPr>
          <w:rFonts w:hint="eastAsia" w:ascii="宋体" w:hAnsi="宋体"/>
          <w:sz w:val="24"/>
          <w:szCs w:val="24"/>
        </w:rPr>
        <w:t>3</w:t>
      </w:r>
      <w:r>
        <w:rPr>
          <w:rFonts w:ascii="宋体" w:hAnsi="宋体"/>
          <w:sz w:val="24"/>
          <w:szCs w:val="24"/>
        </w:rPr>
        <w:t>0</w:t>
      </w:r>
      <w:r>
        <w:rPr>
          <w:rFonts w:hint="eastAsia" w:ascii="宋体" w:hAnsi="宋体"/>
          <w:sz w:val="24"/>
          <w:szCs w:val="24"/>
        </w:rPr>
        <w:t>分钟内以</w:t>
      </w:r>
      <w:r>
        <w:rPr>
          <w:rFonts w:ascii="宋体" w:hAnsi="宋体"/>
          <w:sz w:val="24"/>
          <w:szCs w:val="24"/>
        </w:rPr>
        <w:t>邮件</w:t>
      </w:r>
      <w:r>
        <w:rPr>
          <w:rFonts w:hint="eastAsia" w:ascii="宋体" w:hAnsi="宋体"/>
          <w:sz w:val="24"/>
          <w:szCs w:val="24"/>
        </w:rPr>
        <w:t>（</w:t>
      </w:r>
      <w:r>
        <w:fldChar w:fldCharType="begin"/>
      </w:r>
      <w:r>
        <w:instrText xml:space="preserve"> HYPERLINK "mailto:发送至864338292@qq.com" </w:instrText>
      </w:r>
      <w:r>
        <w:fldChar w:fldCharType="separate"/>
      </w:r>
      <w:r>
        <w:rPr>
          <w:rStyle w:val="62"/>
          <w:rFonts w:hint="eastAsia" w:ascii="宋体" w:hAnsi="宋体"/>
          <w:color w:val="auto"/>
          <w:sz w:val="24"/>
          <w:szCs w:val="24"/>
        </w:rPr>
        <w:t>发送至</w:t>
      </w:r>
      <w:r>
        <w:rPr>
          <w:rStyle w:val="62"/>
          <w:rFonts w:hint="eastAsia" w:ascii="宋体" w:hAnsi="宋体"/>
          <w:color w:val="auto"/>
          <w:sz w:val="24"/>
          <w:szCs w:val="24"/>
          <w:lang w:eastAsia="zh-CN"/>
        </w:rPr>
        <w:t>1658819807</w:t>
      </w:r>
      <w:r>
        <w:rPr>
          <w:rStyle w:val="62"/>
          <w:rFonts w:hint="eastAsia" w:ascii="宋体" w:hAnsi="宋体"/>
          <w:color w:val="auto"/>
          <w:sz w:val="24"/>
          <w:szCs w:val="24"/>
        </w:rPr>
        <w:t>@qq.com</w:t>
      </w:r>
      <w:r>
        <w:rPr>
          <w:rStyle w:val="62"/>
          <w:rFonts w:hint="eastAsia" w:ascii="宋体" w:hAnsi="宋体"/>
          <w:color w:val="auto"/>
          <w:sz w:val="24"/>
          <w:szCs w:val="24"/>
        </w:rPr>
        <w:fldChar w:fldCharType="end"/>
      </w:r>
      <w:r>
        <w:rPr>
          <w:rFonts w:hint="eastAsia" w:ascii="宋体" w:hAnsi="宋体"/>
          <w:sz w:val="24"/>
          <w:szCs w:val="24"/>
        </w:rPr>
        <w:t>邮箱）方式递交</w:t>
      </w:r>
      <w:r>
        <w:rPr>
          <w:rFonts w:hint="eastAsia" w:asciiTheme="minorEastAsia" w:hAnsiTheme="minorEastAsia"/>
          <w:b/>
          <w:sz w:val="24"/>
        </w:rPr>
        <w:t>。</w:t>
      </w:r>
      <w:bookmarkEnd w:id="460"/>
      <w:bookmarkEnd w:id="640"/>
      <w:bookmarkEnd w:id="641"/>
      <w:bookmarkEnd w:id="642"/>
      <w:bookmarkEnd w:id="643"/>
    </w:p>
    <w:p>
      <w:pPr>
        <w:spacing w:line="340" w:lineRule="exact"/>
        <w:ind w:firstLine="480"/>
        <w:rPr>
          <w:rFonts w:ascii="宋体" w:hAnsi="宋体"/>
          <w:b/>
          <w:bCs/>
          <w:sz w:val="24"/>
          <w:szCs w:val="24"/>
        </w:rPr>
      </w:pPr>
      <w:r>
        <w:rPr>
          <w:rFonts w:hint="eastAsia" w:ascii="宋体" w:hAnsi="宋体"/>
          <w:sz w:val="24"/>
          <w:szCs w:val="24"/>
        </w:rPr>
        <w:t>3、</w:t>
      </w:r>
      <w:r>
        <w:rPr>
          <w:rFonts w:hint="eastAsia" w:ascii="宋体" w:hAnsi="宋体"/>
          <w:b/>
          <w:bCs/>
          <w:sz w:val="24"/>
          <w:szCs w:val="24"/>
        </w:rPr>
        <w:t>该声明书请各供应商在开标前提前准备好。</w:t>
      </w:r>
    </w:p>
    <w:sectPr>
      <w:pgSz w:w="11906" w:h="16838"/>
      <w:pgMar w:top="1440" w:right="1440" w:bottom="1440" w:left="1440"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00006FF" w:usb1="4000205B" w:usb2="00000010" w:usb3="00000000" w:csb0="2000019F" w:csb1="00000000"/>
  </w:font>
  <w:font w:name="Wingdings 3">
    <w:altName w:val="Symbol"/>
    <w:panose1 w:val="050401020108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p>
  <w:p>
    <w:pPr>
      <w:pStyle w:val="32"/>
      <w:rPr>
        <w:b/>
        <w:bC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PAGE   \* MERGEFORMAT</w:instrText>
    </w:r>
    <w:r>
      <w:fldChar w:fldCharType="separate"/>
    </w:r>
    <w:r>
      <w:t>5</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 PAGE   \* MERGEFORMAT </w:instrText>
    </w:r>
    <w:r>
      <w:fldChar w:fldCharType="separate"/>
    </w:r>
    <w:r>
      <w:rPr>
        <w:lang w:val="zh-CN"/>
      </w:rPr>
      <w:t>65</w:t>
    </w:r>
    <w:r>
      <w:rPr>
        <w:lang w:val="zh-CN"/>
      </w:rPr>
      <w:fldChar w:fldCharType="end"/>
    </w:r>
  </w:p>
  <w:p>
    <w:pPr>
      <w:pStyle w:val="32"/>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 PAGE   \* MERGEFORMAT </w:instrText>
    </w:r>
    <w:r>
      <w:fldChar w:fldCharType="separate"/>
    </w:r>
    <w:r>
      <w:rPr>
        <w:lang w:val="zh-CN"/>
      </w:rPr>
      <w:t>62</w:t>
    </w:r>
    <w:r>
      <w:rPr>
        <w:lang w:val="zh-CN"/>
      </w:rPr>
      <w:fldChar w:fldCharType="end"/>
    </w:r>
  </w:p>
  <w:p>
    <w:pPr>
      <w:pStyle w:val="3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440" w:lineRule="exact"/>
      <w:rPr>
        <w:rFonts w:ascii="宋体" w:hAnsi="宋体"/>
        <w:sz w:val="18"/>
        <w:szCs w:val="18"/>
        <w:u w:val="single"/>
      </w:rPr>
    </w:pPr>
    <w:r>
      <w:rPr>
        <w:rFonts w:hint="eastAsia" w:ascii="宋体" w:hAnsi="宋体"/>
        <w:sz w:val="18"/>
        <w:szCs w:val="18"/>
        <w:u w:val="single"/>
        <w:lang w:eastAsia="zh-CN"/>
      </w:rPr>
      <w:t>丽水市全域旅游发展中心南明山景区广播及监控采购安装项目</w:t>
    </w:r>
    <w:r>
      <w:rPr>
        <w:rFonts w:hint="eastAsia" w:ascii="宋体" w:hAnsi="宋体"/>
        <w:sz w:val="18"/>
        <w:szCs w:val="18"/>
        <w:u w:val="single"/>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440" w:lineRule="exact"/>
      <w:rPr>
        <w:rFonts w:ascii="宋体" w:hAnsi="宋体"/>
        <w:sz w:val="18"/>
        <w:szCs w:val="18"/>
        <w:u w:val="single"/>
      </w:rPr>
    </w:pPr>
    <w:r>
      <w:rPr>
        <w:rFonts w:hint="eastAsia" w:ascii="宋体" w:hAnsi="宋体"/>
        <w:sz w:val="18"/>
        <w:szCs w:val="18"/>
        <w:u w:val="single"/>
        <w:lang w:eastAsia="zh-CN"/>
      </w:rPr>
      <w:t>丽水市全域旅游发展中心南明山景区广播及监控采购安装项目</w:t>
    </w:r>
    <w:r>
      <w:rPr>
        <w:rFonts w:hint="eastAsia" w:ascii="宋体" w:hAnsi="宋体"/>
        <w:sz w:val="18"/>
        <w:szCs w:val="18"/>
        <w:u w:val="single"/>
      </w:rPr>
      <w:t xml:space="preserve">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both"/>
    </w:pPr>
    <w:r>
      <w:rPr>
        <w:rFonts w:hint="eastAsia" w:ascii="宋体" w:hAnsi="宋体"/>
        <w:lang w:eastAsia="zh-CN"/>
      </w:rPr>
      <w:t>丽水市全域旅游发展中心南明山广播及监控采购安装项目</w:t>
    </w:r>
    <w:r>
      <w:rPr>
        <w:rFonts w:hint="eastAsia" w:ascii="宋体" w:hAnsi="宋体"/>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F4B1D1"/>
    <w:multiLevelType w:val="singleLevel"/>
    <w:tmpl w:val="B1F4B1D1"/>
    <w:lvl w:ilvl="0" w:tentative="0">
      <w:start w:val="2"/>
      <w:numFmt w:val="chineseCounting"/>
      <w:suff w:val="space"/>
      <w:lvlText w:val="第%1章"/>
      <w:lvlJc w:val="left"/>
      <w:rPr>
        <w:rFonts w:hint="eastAsia"/>
      </w:rPr>
    </w:lvl>
  </w:abstractNum>
  <w:abstractNum w:abstractNumId="1">
    <w:nsid w:val="DB1AD18F"/>
    <w:multiLevelType w:val="singleLevel"/>
    <w:tmpl w:val="DB1AD18F"/>
    <w:lvl w:ilvl="0" w:tentative="0">
      <w:start w:val="3"/>
      <w:numFmt w:val="decimal"/>
      <w:lvlText w:val="%1."/>
      <w:lvlJc w:val="left"/>
      <w:pPr>
        <w:tabs>
          <w:tab w:val="left" w:pos="312"/>
        </w:tabs>
      </w:pPr>
    </w:lvl>
  </w:abstractNum>
  <w:abstractNum w:abstractNumId="2">
    <w:nsid w:val="5285E079"/>
    <w:multiLevelType w:val="singleLevel"/>
    <w:tmpl w:val="5285E079"/>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JmYzVlNDA1YmJmZjYzY2JkM2Y1MWQ2NjZhZmM5NDUifQ=="/>
  </w:docVars>
  <w:rsids>
    <w:rsidRoot w:val="00734F51"/>
    <w:rsid w:val="00000F44"/>
    <w:rsid w:val="00002DE4"/>
    <w:rsid w:val="00003332"/>
    <w:rsid w:val="000072C1"/>
    <w:rsid w:val="000127B0"/>
    <w:rsid w:val="000140DC"/>
    <w:rsid w:val="000162D0"/>
    <w:rsid w:val="000166B2"/>
    <w:rsid w:val="0002299E"/>
    <w:rsid w:val="00025336"/>
    <w:rsid w:val="000253D6"/>
    <w:rsid w:val="000261E2"/>
    <w:rsid w:val="00027287"/>
    <w:rsid w:val="00030DE7"/>
    <w:rsid w:val="000313E2"/>
    <w:rsid w:val="0003385F"/>
    <w:rsid w:val="000408AD"/>
    <w:rsid w:val="00041B52"/>
    <w:rsid w:val="00043A61"/>
    <w:rsid w:val="00046D63"/>
    <w:rsid w:val="0005074D"/>
    <w:rsid w:val="00050D51"/>
    <w:rsid w:val="00052372"/>
    <w:rsid w:val="00052DFE"/>
    <w:rsid w:val="000532B1"/>
    <w:rsid w:val="00054E9A"/>
    <w:rsid w:val="00055BCF"/>
    <w:rsid w:val="000565FD"/>
    <w:rsid w:val="000567DA"/>
    <w:rsid w:val="000573B4"/>
    <w:rsid w:val="0006532E"/>
    <w:rsid w:val="000656DA"/>
    <w:rsid w:val="000664F9"/>
    <w:rsid w:val="000672C6"/>
    <w:rsid w:val="00071AA4"/>
    <w:rsid w:val="00072A4D"/>
    <w:rsid w:val="00072DEC"/>
    <w:rsid w:val="00076330"/>
    <w:rsid w:val="000814E3"/>
    <w:rsid w:val="000816E0"/>
    <w:rsid w:val="00084190"/>
    <w:rsid w:val="00084521"/>
    <w:rsid w:val="000847C1"/>
    <w:rsid w:val="00091264"/>
    <w:rsid w:val="0009519C"/>
    <w:rsid w:val="000970D2"/>
    <w:rsid w:val="00097FD8"/>
    <w:rsid w:val="000A1B14"/>
    <w:rsid w:val="000A5E6E"/>
    <w:rsid w:val="000A6E61"/>
    <w:rsid w:val="000B241B"/>
    <w:rsid w:val="000B262E"/>
    <w:rsid w:val="000B2761"/>
    <w:rsid w:val="000B305A"/>
    <w:rsid w:val="000B40C4"/>
    <w:rsid w:val="000B5A4D"/>
    <w:rsid w:val="000B66D9"/>
    <w:rsid w:val="000C3589"/>
    <w:rsid w:val="000C4F10"/>
    <w:rsid w:val="000D0B63"/>
    <w:rsid w:val="000D1572"/>
    <w:rsid w:val="000D4402"/>
    <w:rsid w:val="000E0BA9"/>
    <w:rsid w:val="000E10F3"/>
    <w:rsid w:val="000E1DBC"/>
    <w:rsid w:val="000E4460"/>
    <w:rsid w:val="000E4736"/>
    <w:rsid w:val="000E71F4"/>
    <w:rsid w:val="000F0C1D"/>
    <w:rsid w:val="000F2C03"/>
    <w:rsid w:val="000F3506"/>
    <w:rsid w:val="000F4FF4"/>
    <w:rsid w:val="000F7B35"/>
    <w:rsid w:val="001007FD"/>
    <w:rsid w:val="001069AB"/>
    <w:rsid w:val="001079DA"/>
    <w:rsid w:val="00112099"/>
    <w:rsid w:val="001125F6"/>
    <w:rsid w:val="00114CA9"/>
    <w:rsid w:val="00115D29"/>
    <w:rsid w:val="00115D64"/>
    <w:rsid w:val="00115E6A"/>
    <w:rsid w:val="00117F51"/>
    <w:rsid w:val="00120A9A"/>
    <w:rsid w:val="00124184"/>
    <w:rsid w:val="00125363"/>
    <w:rsid w:val="001319AB"/>
    <w:rsid w:val="00131D83"/>
    <w:rsid w:val="00131F05"/>
    <w:rsid w:val="0014185E"/>
    <w:rsid w:val="00142ACB"/>
    <w:rsid w:val="00146A32"/>
    <w:rsid w:val="00147EAD"/>
    <w:rsid w:val="00151E75"/>
    <w:rsid w:val="001526EE"/>
    <w:rsid w:val="001551DA"/>
    <w:rsid w:val="00155509"/>
    <w:rsid w:val="00160930"/>
    <w:rsid w:val="0016128C"/>
    <w:rsid w:val="001674BB"/>
    <w:rsid w:val="001729E7"/>
    <w:rsid w:val="0017385B"/>
    <w:rsid w:val="0017450C"/>
    <w:rsid w:val="0017463F"/>
    <w:rsid w:val="001755FC"/>
    <w:rsid w:val="001760C4"/>
    <w:rsid w:val="001763D2"/>
    <w:rsid w:val="00176A01"/>
    <w:rsid w:val="0018405C"/>
    <w:rsid w:val="001853F3"/>
    <w:rsid w:val="00186543"/>
    <w:rsid w:val="0019283D"/>
    <w:rsid w:val="00193643"/>
    <w:rsid w:val="00193B57"/>
    <w:rsid w:val="00193C7D"/>
    <w:rsid w:val="00194B52"/>
    <w:rsid w:val="00197D61"/>
    <w:rsid w:val="001A50F5"/>
    <w:rsid w:val="001B0794"/>
    <w:rsid w:val="001B30C9"/>
    <w:rsid w:val="001B3F65"/>
    <w:rsid w:val="001B67EF"/>
    <w:rsid w:val="001B7BD4"/>
    <w:rsid w:val="001C05BC"/>
    <w:rsid w:val="001C4877"/>
    <w:rsid w:val="001D269E"/>
    <w:rsid w:val="001D5D5C"/>
    <w:rsid w:val="001D5EE2"/>
    <w:rsid w:val="001E12A8"/>
    <w:rsid w:val="001E2AB2"/>
    <w:rsid w:val="001E3B50"/>
    <w:rsid w:val="001F7D1E"/>
    <w:rsid w:val="001F7DEE"/>
    <w:rsid w:val="0020081E"/>
    <w:rsid w:val="002053C6"/>
    <w:rsid w:val="00205A0D"/>
    <w:rsid w:val="00205F68"/>
    <w:rsid w:val="00206039"/>
    <w:rsid w:val="002072EB"/>
    <w:rsid w:val="00210A6C"/>
    <w:rsid w:val="00210DAA"/>
    <w:rsid w:val="002174C6"/>
    <w:rsid w:val="00221F91"/>
    <w:rsid w:val="00222E2A"/>
    <w:rsid w:val="00223394"/>
    <w:rsid w:val="00227A32"/>
    <w:rsid w:val="002302CF"/>
    <w:rsid w:val="00230950"/>
    <w:rsid w:val="00230E93"/>
    <w:rsid w:val="00231414"/>
    <w:rsid w:val="00231747"/>
    <w:rsid w:val="0023195A"/>
    <w:rsid w:val="002359CE"/>
    <w:rsid w:val="00240860"/>
    <w:rsid w:val="00243080"/>
    <w:rsid w:val="00244843"/>
    <w:rsid w:val="0024569F"/>
    <w:rsid w:val="00251168"/>
    <w:rsid w:val="00252682"/>
    <w:rsid w:val="002528EC"/>
    <w:rsid w:val="002577EE"/>
    <w:rsid w:val="00261ACF"/>
    <w:rsid w:val="00262D43"/>
    <w:rsid w:val="0026460B"/>
    <w:rsid w:val="002647BD"/>
    <w:rsid w:val="0026610C"/>
    <w:rsid w:val="002672F5"/>
    <w:rsid w:val="00267E65"/>
    <w:rsid w:val="002713B9"/>
    <w:rsid w:val="0027179C"/>
    <w:rsid w:val="00274790"/>
    <w:rsid w:val="00274C11"/>
    <w:rsid w:val="00281489"/>
    <w:rsid w:val="00281705"/>
    <w:rsid w:val="002829D1"/>
    <w:rsid w:val="00283390"/>
    <w:rsid w:val="002870D9"/>
    <w:rsid w:val="002908AA"/>
    <w:rsid w:val="002918C1"/>
    <w:rsid w:val="00293776"/>
    <w:rsid w:val="00295AA0"/>
    <w:rsid w:val="00296032"/>
    <w:rsid w:val="0029652A"/>
    <w:rsid w:val="00297815"/>
    <w:rsid w:val="002A22E8"/>
    <w:rsid w:val="002A4F86"/>
    <w:rsid w:val="002A530A"/>
    <w:rsid w:val="002A6434"/>
    <w:rsid w:val="002B0963"/>
    <w:rsid w:val="002B104C"/>
    <w:rsid w:val="002B1A34"/>
    <w:rsid w:val="002C1BAC"/>
    <w:rsid w:val="002C3905"/>
    <w:rsid w:val="002C4BB8"/>
    <w:rsid w:val="002E54C4"/>
    <w:rsid w:val="002F001F"/>
    <w:rsid w:val="002F0904"/>
    <w:rsid w:val="002F241E"/>
    <w:rsid w:val="002F26EE"/>
    <w:rsid w:val="002F2B44"/>
    <w:rsid w:val="002F38D3"/>
    <w:rsid w:val="002F5E84"/>
    <w:rsid w:val="002F5EEF"/>
    <w:rsid w:val="002F672A"/>
    <w:rsid w:val="002F6F1C"/>
    <w:rsid w:val="002F7908"/>
    <w:rsid w:val="003001BF"/>
    <w:rsid w:val="00300F03"/>
    <w:rsid w:val="00303FB2"/>
    <w:rsid w:val="00305053"/>
    <w:rsid w:val="00305477"/>
    <w:rsid w:val="00307C89"/>
    <w:rsid w:val="00310E20"/>
    <w:rsid w:val="00311C2E"/>
    <w:rsid w:val="003138D8"/>
    <w:rsid w:val="00314692"/>
    <w:rsid w:val="00314E65"/>
    <w:rsid w:val="00315BB8"/>
    <w:rsid w:val="00320664"/>
    <w:rsid w:val="00321653"/>
    <w:rsid w:val="00321693"/>
    <w:rsid w:val="00321C39"/>
    <w:rsid w:val="00322A6D"/>
    <w:rsid w:val="00323A0D"/>
    <w:rsid w:val="0032753A"/>
    <w:rsid w:val="00332A75"/>
    <w:rsid w:val="00336908"/>
    <w:rsid w:val="003403B6"/>
    <w:rsid w:val="0034111A"/>
    <w:rsid w:val="003427F8"/>
    <w:rsid w:val="0034598E"/>
    <w:rsid w:val="00347AFB"/>
    <w:rsid w:val="00347ED8"/>
    <w:rsid w:val="0035150C"/>
    <w:rsid w:val="00354CDD"/>
    <w:rsid w:val="00354D1D"/>
    <w:rsid w:val="00355A66"/>
    <w:rsid w:val="00356440"/>
    <w:rsid w:val="0036159C"/>
    <w:rsid w:val="0036425E"/>
    <w:rsid w:val="003655A8"/>
    <w:rsid w:val="00367D67"/>
    <w:rsid w:val="00372309"/>
    <w:rsid w:val="00373A82"/>
    <w:rsid w:val="003751B0"/>
    <w:rsid w:val="0037536B"/>
    <w:rsid w:val="003778A9"/>
    <w:rsid w:val="00380BD8"/>
    <w:rsid w:val="00384835"/>
    <w:rsid w:val="003875B4"/>
    <w:rsid w:val="00390AE2"/>
    <w:rsid w:val="00396610"/>
    <w:rsid w:val="003A021A"/>
    <w:rsid w:val="003A1168"/>
    <w:rsid w:val="003A14C8"/>
    <w:rsid w:val="003A3E12"/>
    <w:rsid w:val="003A4D10"/>
    <w:rsid w:val="003A6456"/>
    <w:rsid w:val="003A668E"/>
    <w:rsid w:val="003A6BAA"/>
    <w:rsid w:val="003A7621"/>
    <w:rsid w:val="003B3A88"/>
    <w:rsid w:val="003B4372"/>
    <w:rsid w:val="003C10CC"/>
    <w:rsid w:val="003C2BF3"/>
    <w:rsid w:val="003C4F87"/>
    <w:rsid w:val="003C6BEA"/>
    <w:rsid w:val="003C7185"/>
    <w:rsid w:val="003D1F13"/>
    <w:rsid w:val="003D2D6F"/>
    <w:rsid w:val="003D5351"/>
    <w:rsid w:val="003D5675"/>
    <w:rsid w:val="003D6A8A"/>
    <w:rsid w:val="003D7347"/>
    <w:rsid w:val="003E0BC2"/>
    <w:rsid w:val="003E1713"/>
    <w:rsid w:val="003E3FFF"/>
    <w:rsid w:val="003E6D21"/>
    <w:rsid w:val="003F1A55"/>
    <w:rsid w:val="003F1BA8"/>
    <w:rsid w:val="003F61D6"/>
    <w:rsid w:val="003F7922"/>
    <w:rsid w:val="00405A43"/>
    <w:rsid w:val="00405EC6"/>
    <w:rsid w:val="004062E1"/>
    <w:rsid w:val="0041142A"/>
    <w:rsid w:val="00412A0F"/>
    <w:rsid w:val="00412DDF"/>
    <w:rsid w:val="00414212"/>
    <w:rsid w:val="00415AB3"/>
    <w:rsid w:val="00417384"/>
    <w:rsid w:val="0042338A"/>
    <w:rsid w:val="00423F82"/>
    <w:rsid w:val="00426F4F"/>
    <w:rsid w:val="00431614"/>
    <w:rsid w:val="0043165E"/>
    <w:rsid w:val="004335D3"/>
    <w:rsid w:val="00436654"/>
    <w:rsid w:val="00441C1E"/>
    <w:rsid w:val="004444F7"/>
    <w:rsid w:val="004451AF"/>
    <w:rsid w:val="004454A9"/>
    <w:rsid w:val="0044778D"/>
    <w:rsid w:val="00453BEA"/>
    <w:rsid w:val="004555B8"/>
    <w:rsid w:val="0045650E"/>
    <w:rsid w:val="004567D3"/>
    <w:rsid w:val="00456C93"/>
    <w:rsid w:val="0046092F"/>
    <w:rsid w:val="00461BE5"/>
    <w:rsid w:val="00461DA9"/>
    <w:rsid w:val="00463020"/>
    <w:rsid w:val="004676F4"/>
    <w:rsid w:val="00477262"/>
    <w:rsid w:val="00477B8E"/>
    <w:rsid w:val="00480232"/>
    <w:rsid w:val="00482BB0"/>
    <w:rsid w:val="00484D99"/>
    <w:rsid w:val="004853F2"/>
    <w:rsid w:val="00486753"/>
    <w:rsid w:val="00492644"/>
    <w:rsid w:val="00495492"/>
    <w:rsid w:val="00496788"/>
    <w:rsid w:val="00497464"/>
    <w:rsid w:val="004A1190"/>
    <w:rsid w:val="004A14E3"/>
    <w:rsid w:val="004A2384"/>
    <w:rsid w:val="004A38F5"/>
    <w:rsid w:val="004A5CC7"/>
    <w:rsid w:val="004A6516"/>
    <w:rsid w:val="004B2FA0"/>
    <w:rsid w:val="004B4EF1"/>
    <w:rsid w:val="004C190A"/>
    <w:rsid w:val="004C20D3"/>
    <w:rsid w:val="004C2D01"/>
    <w:rsid w:val="004C2ED6"/>
    <w:rsid w:val="004C6CFA"/>
    <w:rsid w:val="004C7F1E"/>
    <w:rsid w:val="004D1409"/>
    <w:rsid w:val="004D20C4"/>
    <w:rsid w:val="004D72FE"/>
    <w:rsid w:val="004E1CF5"/>
    <w:rsid w:val="004E2E7D"/>
    <w:rsid w:val="004E3AF9"/>
    <w:rsid w:val="004E4F91"/>
    <w:rsid w:val="004E5024"/>
    <w:rsid w:val="004E6829"/>
    <w:rsid w:val="004E7BFF"/>
    <w:rsid w:val="004F2EB5"/>
    <w:rsid w:val="004F38D1"/>
    <w:rsid w:val="004F3F16"/>
    <w:rsid w:val="00500B79"/>
    <w:rsid w:val="00501B42"/>
    <w:rsid w:val="00501C86"/>
    <w:rsid w:val="00502858"/>
    <w:rsid w:val="00502F48"/>
    <w:rsid w:val="00503C00"/>
    <w:rsid w:val="00504EC3"/>
    <w:rsid w:val="00505979"/>
    <w:rsid w:val="00505F63"/>
    <w:rsid w:val="00517A3B"/>
    <w:rsid w:val="00520B68"/>
    <w:rsid w:val="00524D8F"/>
    <w:rsid w:val="00530DA7"/>
    <w:rsid w:val="005323CB"/>
    <w:rsid w:val="0053266F"/>
    <w:rsid w:val="00535628"/>
    <w:rsid w:val="005359B5"/>
    <w:rsid w:val="00541699"/>
    <w:rsid w:val="005431F0"/>
    <w:rsid w:val="005526A8"/>
    <w:rsid w:val="00553000"/>
    <w:rsid w:val="005564EA"/>
    <w:rsid w:val="00561961"/>
    <w:rsid w:val="00565207"/>
    <w:rsid w:val="00566623"/>
    <w:rsid w:val="00566A0F"/>
    <w:rsid w:val="0057371D"/>
    <w:rsid w:val="00574D97"/>
    <w:rsid w:val="00576D72"/>
    <w:rsid w:val="0057707F"/>
    <w:rsid w:val="00585827"/>
    <w:rsid w:val="00586018"/>
    <w:rsid w:val="0059223A"/>
    <w:rsid w:val="005942D4"/>
    <w:rsid w:val="0059570E"/>
    <w:rsid w:val="005957EF"/>
    <w:rsid w:val="0059643D"/>
    <w:rsid w:val="005969A3"/>
    <w:rsid w:val="005A1242"/>
    <w:rsid w:val="005A2896"/>
    <w:rsid w:val="005A638F"/>
    <w:rsid w:val="005B55F1"/>
    <w:rsid w:val="005B5A24"/>
    <w:rsid w:val="005C267E"/>
    <w:rsid w:val="005C3221"/>
    <w:rsid w:val="005C4E54"/>
    <w:rsid w:val="005C5A2A"/>
    <w:rsid w:val="005C7D61"/>
    <w:rsid w:val="005D110F"/>
    <w:rsid w:val="005D1CFC"/>
    <w:rsid w:val="005E08BF"/>
    <w:rsid w:val="005E0EC6"/>
    <w:rsid w:val="005E4A09"/>
    <w:rsid w:val="005E690E"/>
    <w:rsid w:val="005F1FF4"/>
    <w:rsid w:val="005F2D43"/>
    <w:rsid w:val="005F3482"/>
    <w:rsid w:val="005F5A3D"/>
    <w:rsid w:val="005F62A8"/>
    <w:rsid w:val="005F661C"/>
    <w:rsid w:val="005F7459"/>
    <w:rsid w:val="0060024D"/>
    <w:rsid w:val="00600B06"/>
    <w:rsid w:val="00603FC7"/>
    <w:rsid w:val="00604739"/>
    <w:rsid w:val="00604B23"/>
    <w:rsid w:val="00604CFE"/>
    <w:rsid w:val="00605C23"/>
    <w:rsid w:val="00606B4C"/>
    <w:rsid w:val="00607A5D"/>
    <w:rsid w:val="006127E2"/>
    <w:rsid w:val="006139D1"/>
    <w:rsid w:val="00617009"/>
    <w:rsid w:val="006242FE"/>
    <w:rsid w:val="00634813"/>
    <w:rsid w:val="00634A0E"/>
    <w:rsid w:val="00636514"/>
    <w:rsid w:val="00640D64"/>
    <w:rsid w:val="00647790"/>
    <w:rsid w:val="00650084"/>
    <w:rsid w:val="00652C16"/>
    <w:rsid w:val="0065676F"/>
    <w:rsid w:val="00656B79"/>
    <w:rsid w:val="00661503"/>
    <w:rsid w:val="00661E1A"/>
    <w:rsid w:val="00664C7C"/>
    <w:rsid w:val="006656EE"/>
    <w:rsid w:val="00667757"/>
    <w:rsid w:val="00674CAE"/>
    <w:rsid w:val="00677089"/>
    <w:rsid w:val="0068085F"/>
    <w:rsid w:val="00681F83"/>
    <w:rsid w:val="00682875"/>
    <w:rsid w:val="00684444"/>
    <w:rsid w:val="00684C1A"/>
    <w:rsid w:val="006850E2"/>
    <w:rsid w:val="006875B4"/>
    <w:rsid w:val="00687BC6"/>
    <w:rsid w:val="00690E32"/>
    <w:rsid w:val="00692E60"/>
    <w:rsid w:val="00694093"/>
    <w:rsid w:val="00694179"/>
    <w:rsid w:val="00694390"/>
    <w:rsid w:val="00696420"/>
    <w:rsid w:val="006A22C2"/>
    <w:rsid w:val="006A541C"/>
    <w:rsid w:val="006B0960"/>
    <w:rsid w:val="006B21B2"/>
    <w:rsid w:val="006B6A3D"/>
    <w:rsid w:val="006B6EA8"/>
    <w:rsid w:val="006C1F9F"/>
    <w:rsid w:val="006C28A4"/>
    <w:rsid w:val="006C2DFA"/>
    <w:rsid w:val="006C3E20"/>
    <w:rsid w:val="006C45B2"/>
    <w:rsid w:val="006C52A2"/>
    <w:rsid w:val="006C666E"/>
    <w:rsid w:val="006D0214"/>
    <w:rsid w:val="006D059B"/>
    <w:rsid w:val="006D2173"/>
    <w:rsid w:val="006D2DE9"/>
    <w:rsid w:val="006D51CC"/>
    <w:rsid w:val="006D57B2"/>
    <w:rsid w:val="006D62C4"/>
    <w:rsid w:val="006D7B37"/>
    <w:rsid w:val="006D7D08"/>
    <w:rsid w:val="006E0351"/>
    <w:rsid w:val="006E32F8"/>
    <w:rsid w:val="006F08E0"/>
    <w:rsid w:val="006F1363"/>
    <w:rsid w:val="006F597C"/>
    <w:rsid w:val="006F768B"/>
    <w:rsid w:val="007005D4"/>
    <w:rsid w:val="00701ADA"/>
    <w:rsid w:val="00703E12"/>
    <w:rsid w:val="00704763"/>
    <w:rsid w:val="00707F55"/>
    <w:rsid w:val="00713813"/>
    <w:rsid w:val="00716C2A"/>
    <w:rsid w:val="00717CB1"/>
    <w:rsid w:val="0072174F"/>
    <w:rsid w:val="00723737"/>
    <w:rsid w:val="007278F7"/>
    <w:rsid w:val="007279C8"/>
    <w:rsid w:val="00730FBE"/>
    <w:rsid w:val="00731332"/>
    <w:rsid w:val="00731848"/>
    <w:rsid w:val="007333B3"/>
    <w:rsid w:val="00734307"/>
    <w:rsid w:val="00734F51"/>
    <w:rsid w:val="00741F6D"/>
    <w:rsid w:val="007510D7"/>
    <w:rsid w:val="007609CF"/>
    <w:rsid w:val="00761646"/>
    <w:rsid w:val="00764D51"/>
    <w:rsid w:val="00765FF0"/>
    <w:rsid w:val="00767242"/>
    <w:rsid w:val="00767E95"/>
    <w:rsid w:val="00770A7C"/>
    <w:rsid w:val="00770AF5"/>
    <w:rsid w:val="00772EFE"/>
    <w:rsid w:val="007746EA"/>
    <w:rsid w:val="007869B0"/>
    <w:rsid w:val="00786AAA"/>
    <w:rsid w:val="00786F77"/>
    <w:rsid w:val="00790891"/>
    <w:rsid w:val="007915E6"/>
    <w:rsid w:val="00792B29"/>
    <w:rsid w:val="00793752"/>
    <w:rsid w:val="00794F2B"/>
    <w:rsid w:val="00794FE2"/>
    <w:rsid w:val="00795E00"/>
    <w:rsid w:val="00796A1E"/>
    <w:rsid w:val="0079781D"/>
    <w:rsid w:val="007A16A9"/>
    <w:rsid w:val="007A2284"/>
    <w:rsid w:val="007A4015"/>
    <w:rsid w:val="007A5B6F"/>
    <w:rsid w:val="007A6611"/>
    <w:rsid w:val="007A693A"/>
    <w:rsid w:val="007A7C15"/>
    <w:rsid w:val="007B04BD"/>
    <w:rsid w:val="007B0625"/>
    <w:rsid w:val="007B7DA5"/>
    <w:rsid w:val="007C27E5"/>
    <w:rsid w:val="007C2C85"/>
    <w:rsid w:val="007C600F"/>
    <w:rsid w:val="007C602E"/>
    <w:rsid w:val="007C7902"/>
    <w:rsid w:val="007D06F8"/>
    <w:rsid w:val="007D088A"/>
    <w:rsid w:val="007D222B"/>
    <w:rsid w:val="007D3358"/>
    <w:rsid w:val="007D6030"/>
    <w:rsid w:val="007D61D4"/>
    <w:rsid w:val="007D79B8"/>
    <w:rsid w:val="007E2D83"/>
    <w:rsid w:val="007E32E2"/>
    <w:rsid w:val="007E39CA"/>
    <w:rsid w:val="007E430A"/>
    <w:rsid w:val="007E6E58"/>
    <w:rsid w:val="007F138A"/>
    <w:rsid w:val="007F1C8F"/>
    <w:rsid w:val="007F4854"/>
    <w:rsid w:val="007F485E"/>
    <w:rsid w:val="007F4FA2"/>
    <w:rsid w:val="007F6A47"/>
    <w:rsid w:val="007F6EEF"/>
    <w:rsid w:val="007F7387"/>
    <w:rsid w:val="007F7AB2"/>
    <w:rsid w:val="00800646"/>
    <w:rsid w:val="00800DE8"/>
    <w:rsid w:val="00801B4E"/>
    <w:rsid w:val="00801BBC"/>
    <w:rsid w:val="008022EA"/>
    <w:rsid w:val="00802DF1"/>
    <w:rsid w:val="00803144"/>
    <w:rsid w:val="00803CF7"/>
    <w:rsid w:val="00804204"/>
    <w:rsid w:val="00813F4E"/>
    <w:rsid w:val="0081480C"/>
    <w:rsid w:val="00814B86"/>
    <w:rsid w:val="008153F8"/>
    <w:rsid w:val="00815A4C"/>
    <w:rsid w:val="008265C2"/>
    <w:rsid w:val="00832B01"/>
    <w:rsid w:val="00833C15"/>
    <w:rsid w:val="00834AD2"/>
    <w:rsid w:val="00840B34"/>
    <w:rsid w:val="00841095"/>
    <w:rsid w:val="00843ADB"/>
    <w:rsid w:val="00844F68"/>
    <w:rsid w:val="0085319A"/>
    <w:rsid w:val="00853C58"/>
    <w:rsid w:val="00854445"/>
    <w:rsid w:val="008560F9"/>
    <w:rsid w:val="008628A8"/>
    <w:rsid w:val="00862F8D"/>
    <w:rsid w:val="008675AB"/>
    <w:rsid w:val="0086786F"/>
    <w:rsid w:val="00870864"/>
    <w:rsid w:val="00873E07"/>
    <w:rsid w:val="00873F05"/>
    <w:rsid w:val="0087469B"/>
    <w:rsid w:val="00876A1F"/>
    <w:rsid w:val="008779C5"/>
    <w:rsid w:val="00877E42"/>
    <w:rsid w:val="0088105F"/>
    <w:rsid w:val="0088129A"/>
    <w:rsid w:val="00882EEE"/>
    <w:rsid w:val="00890CA6"/>
    <w:rsid w:val="0089190B"/>
    <w:rsid w:val="00893EC8"/>
    <w:rsid w:val="008944D9"/>
    <w:rsid w:val="0089468C"/>
    <w:rsid w:val="00895C7B"/>
    <w:rsid w:val="008966FE"/>
    <w:rsid w:val="00896AEB"/>
    <w:rsid w:val="008A42F8"/>
    <w:rsid w:val="008A5500"/>
    <w:rsid w:val="008A70FB"/>
    <w:rsid w:val="008C25B5"/>
    <w:rsid w:val="008C3974"/>
    <w:rsid w:val="008C7FB9"/>
    <w:rsid w:val="008D05B1"/>
    <w:rsid w:val="008D3475"/>
    <w:rsid w:val="008D61F8"/>
    <w:rsid w:val="008D6288"/>
    <w:rsid w:val="008D70A4"/>
    <w:rsid w:val="008E3A6E"/>
    <w:rsid w:val="008E5559"/>
    <w:rsid w:val="008E6C66"/>
    <w:rsid w:val="008F4520"/>
    <w:rsid w:val="008F5CAC"/>
    <w:rsid w:val="00900F7C"/>
    <w:rsid w:val="00903A4A"/>
    <w:rsid w:val="00904C55"/>
    <w:rsid w:val="009073B9"/>
    <w:rsid w:val="00907746"/>
    <w:rsid w:val="00910719"/>
    <w:rsid w:val="009128AF"/>
    <w:rsid w:val="0091325F"/>
    <w:rsid w:val="009154BD"/>
    <w:rsid w:val="009207ED"/>
    <w:rsid w:val="0092412F"/>
    <w:rsid w:val="00925159"/>
    <w:rsid w:val="009251DA"/>
    <w:rsid w:val="00926A53"/>
    <w:rsid w:val="00926E34"/>
    <w:rsid w:val="0093231E"/>
    <w:rsid w:val="00932B41"/>
    <w:rsid w:val="009344E7"/>
    <w:rsid w:val="00934991"/>
    <w:rsid w:val="00934CFF"/>
    <w:rsid w:val="009377CC"/>
    <w:rsid w:val="00941C94"/>
    <w:rsid w:val="009427E5"/>
    <w:rsid w:val="0094291E"/>
    <w:rsid w:val="00942F82"/>
    <w:rsid w:val="00944425"/>
    <w:rsid w:val="00944A5B"/>
    <w:rsid w:val="009450C0"/>
    <w:rsid w:val="00947653"/>
    <w:rsid w:val="0095080F"/>
    <w:rsid w:val="00956C84"/>
    <w:rsid w:val="00956F1A"/>
    <w:rsid w:val="00957EB2"/>
    <w:rsid w:val="00960EFA"/>
    <w:rsid w:val="00962BCD"/>
    <w:rsid w:val="009630F6"/>
    <w:rsid w:val="00966A93"/>
    <w:rsid w:val="009678D6"/>
    <w:rsid w:val="00970151"/>
    <w:rsid w:val="0097499F"/>
    <w:rsid w:val="0098257E"/>
    <w:rsid w:val="0098576A"/>
    <w:rsid w:val="00985E09"/>
    <w:rsid w:val="009871B0"/>
    <w:rsid w:val="00987A92"/>
    <w:rsid w:val="00987F39"/>
    <w:rsid w:val="00992FA2"/>
    <w:rsid w:val="00993458"/>
    <w:rsid w:val="00994C07"/>
    <w:rsid w:val="00996104"/>
    <w:rsid w:val="009970F5"/>
    <w:rsid w:val="009975EB"/>
    <w:rsid w:val="009A264C"/>
    <w:rsid w:val="009A334C"/>
    <w:rsid w:val="009A3B36"/>
    <w:rsid w:val="009B2EA2"/>
    <w:rsid w:val="009B326F"/>
    <w:rsid w:val="009B56CE"/>
    <w:rsid w:val="009B765E"/>
    <w:rsid w:val="009C137E"/>
    <w:rsid w:val="009C139D"/>
    <w:rsid w:val="009C2699"/>
    <w:rsid w:val="009C2EBC"/>
    <w:rsid w:val="009C51FA"/>
    <w:rsid w:val="009D0904"/>
    <w:rsid w:val="009D259B"/>
    <w:rsid w:val="009D5CDA"/>
    <w:rsid w:val="009D7D1D"/>
    <w:rsid w:val="009E0CCD"/>
    <w:rsid w:val="009E1C9E"/>
    <w:rsid w:val="009E314D"/>
    <w:rsid w:val="009E3191"/>
    <w:rsid w:val="009E62D3"/>
    <w:rsid w:val="009E768F"/>
    <w:rsid w:val="009F08A7"/>
    <w:rsid w:val="009F11B5"/>
    <w:rsid w:val="009F2A64"/>
    <w:rsid w:val="009F4953"/>
    <w:rsid w:val="009F5859"/>
    <w:rsid w:val="009F5DDB"/>
    <w:rsid w:val="009F66E6"/>
    <w:rsid w:val="009F7F76"/>
    <w:rsid w:val="00A01192"/>
    <w:rsid w:val="00A03498"/>
    <w:rsid w:val="00A0510C"/>
    <w:rsid w:val="00A05776"/>
    <w:rsid w:val="00A076D1"/>
    <w:rsid w:val="00A10E8E"/>
    <w:rsid w:val="00A11F98"/>
    <w:rsid w:val="00A12FA7"/>
    <w:rsid w:val="00A13296"/>
    <w:rsid w:val="00A211A0"/>
    <w:rsid w:val="00A23653"/>
    <w:rsid w:val="00A23A1F"/>
    <w:rsid w:val="00A24848"/>
    <w:rsid w:val="00A30B5E"/>
    <w:rsid w:val="00A3477B"/>
    <w:rsid w:val="00A36A72"/>
    <w:rsid w:val="00A41432"/>
    <w:rsid w:val="00A533C6"/>
    <w:rsid w:val="00A53BF5"/>
    <w:rsid w:val="00A5451B"/>
    <w:rsid w:val="00A54C1A"/>
    <w:rsid w:val="00A550D1"/>
    <w:rsid w:val="00A57259"/>
    <w:rsid w:val="00A6018C"/>
    <w:rsid w:val="00A6096B"/>
    <w:rsid w:val="00A60D9F"/>
    <w:rsid w:val="00A61B6F"/>
    <w:rsid w:val="00A63C5C"/>
    <w:rsid w:val="00A6480A"/>
    <w:rsid w:val="00A654A4"/>
    <w:rsid w:val="00A66CEA"/>
    <w:rsid w:val="00A6718A"/>
    <w:rsid w:val="00A71441"/>
    <w:rsid w:val="00A7153C"/>
    <w:rsid w:val="00A71B89"/>
    <w:rsid w:val="00A71E0D"/>
    <w:rsid w:val="00A73414"/>
    <w:rsid w:val="00A75D0E"/>
    <w:rsid w:val="00A76138"/>
    <w:rsid w:val="00A76311"/>
    <w:rsid w:val="00A80AF9"/>
    <w:rsid w:val="00A80DC7"/>
    <w:rsid w:val="00A81AC1"/>
    <w:rsid w:val="00A83F80"/>
    <w:rsid w:val="00A86B9C"/>
    <w:rsid w:val="00A872E5"/>
    <w:rsid w:val="00A91D35"/>
    <w:rsid w:val="00A9416F"/>
    <w:rsid w:val="00A94453"/>
    <w:rsid w:val="00A9519F"/>
    <w:rsid w:val="00A962B0"/>
    <w:rsid w:val="00AA03D5"/>
    <w:rsid w:val="00AA1CAE"/>
    <w:rsid w:val="00AA27D3"/>
    <w:rsid w:val="00AA6432"/>
    <w:rsid w:val="00AB1FFB"/>
    <w:rsid w:val="00AB3020"/>
    <w:rsid w:val="00AB401D"/>
    <w:rsid w:val="00AB44A3"/>
    <w:rsid w:val="00AB5B3C"/>
    <w:rsid w:val="00AC05E0"/>
    <w:rsid w:val="00AC1CBD"/>
    <w:rsid w:val="00AD063F"/>
    <w:rsid w:val="00AD0838"/>
    <w:rsid w:val="00AD229B"/>
    <w:rsid w:val="00AD396D"/>
    <w:rsid w:val="00AD417A"/>
    <w:rsid w:val="00AD4BE3"/>
    <w:rsid w:val="00AD6FA2"/>
    <w:rsid w:val="00AD6FB9"/>
    <w:rsid w:val="00AD7A07"/>
    <w:rsid w:val="00AE13BC"/>
    <w:rsid w:val="00AE3D0C"/>
    <w:rsid w:val="00AE436B"/>
    <w:rsid w:val="00AE4E3C"/>
    <w:rsid w:val="00AE5F6C"/>
    <w:rsid w:val="00AE6888"/>
    <w:rsid w:val="00AE6B9F"/>
    <w:rsid w:val="00AF0D2E"/>
    <w:rsid w:val="00AF38FB"/>
    <w:rsid w:val="00AF5EE4"/>
    <w:rsid w:val="00AF742B"/>
    <w:rsid w:val="00B00D8E"/>
    <w:rsid w:val="00B02B77"/>
    <w:rsid w:val="00B0300F"/>
    <w:rsid w:val="00B039CA"/>
    <w:rsid w:val="00B042CB"/>
    <w:rsid w:val="00B047E4"/>
    <w:rsid w:val="00B04FDC"/>
    <w:rsid w:val="00B07D88"/>
    <w:rsid w:val="00B1018C"/>
    <w:rsid w:val="00B11C8F"/>
    <w:rsid w:val="00B16B0F"/>
    <w:rsid w:val="00B2093C"/>
    <w:rsid w:val="00B24794"/>
    <w:rsid w:val="00B26E63"/>
    <w:rsid w:val="00B272D8"/>
    <w:rsid w:val="00B30C99"/>
    <w:rsid w:val="00B31B29"/>
    <w:rsid w:val="00B33215"/>
    <w:rsid w:val="00B3466A"/>
    <w:rsid w:val="00B3640D"/>
    <w:rsid w:val="00B36FD8"/>
    <w:rsid w:val="00B37294"/>
    <w:rsid w:val="00B4013B"/>
    <w:rsid w:val="00B40ECE"/>
    <w:rsid w:val="00B4246F"/>
    <w:rsid w:val="00B437AE"/>
    <w:rsid w:val="00B44189"/>
    <w:rsid w:val="00B4501E"/>
    <w:rsid w:val="00B463ED"/>
    <w:rsid w:val="00B50D43"/>
    <w:rsid w:val="00B50F96"/>
    <w:rsid w:val="00B5255B"/>
    <w:rsid w:val="00B52A41"/>
    <w:rsid w:val="00B52C74"/>
    <w:rsid w:val="00B53B23"/>
    <w:rsid w:val="00B5536D"/>
    <w:rsid w:val="00B569D2"/>
    <w:rsid w:val="00B6113B"/>
    <w:rsid w:val="00B61C16"/>
    <w:rsid w:val="00B61E9B"/>
    <w:rsid w:val="00B626DD"/>
    <w:rsid w:val="00B62894"/>
    <w:rsid w:val="00B673F9"/>
    <w:rsid w:val="00B71A32"/>
    <w:rsid w:val="00B71D63"/>
    <w:rsid w:val="00B72357"/>
    <w:rsid w:val="00B80CC3"/>
    <w:rsid w:val="00B80CE8"/>
    <w:rsid w:val="00B8214A"/>
    <w:rsid w:val="00B8272A"/>
    <w:rsid w:val="00B851BF"/>
    <w:rsid w:val="00B86DF5"/>
    <w:rsid w:val="00B86FA8"/>
    <w:rsid w:val="00B87065"/>
    <w:rsid w:val="00B873AB"/>
    <w:rsid w:val="00B87AAD"/>
    <w:rsid w:val="00B92217"/>
    <w:rsid w:val="00B944AE"/>
    <w:rsid w:val="00B96BE7"/>
    <w:rsid w:val="00BA1382"/>
    <w:rsid w:val="00BA28EA"/>
    <w:rsid w:val="00BA586A"/>
    <w:rsid w:val="00BB597C"/>
    <w:rsid w:val="00BB5FC0"/>
    <w:rsid w:val="00BB79F7"/>
    <w:rsid w:val="00BC0052"/>
    <w:rsid w:val="00BC24D1"/>
    <w:rsid w:val="00BC2CD0"/>
    <w:rsid w:val="00BC34FA"/>
    <w:rsid w:val="00BC503C"/>
    <w:rsid w:val="00BC52FF"/>
    <w:rsid w:val="00BD1986"/>
    <w:rsid w:val="00BD36D3"/>
    <w:rsid w:val="00BD49C3"/>
    <w:rsid w:val="00BE49A5"/>
    <w:rsid w:val="00BE54D2"/>
    <w:rsid w:val="00BE5517"/>
    <w:rsid w:val="00BE61E2"/>
    <w:rsid w:val="00BE6822"/>
    <w:rsid w:val="00BF0C15"/>
    <w:rsid w:val="00BF289D"/>
    <w:rsid w:val="00BF2DA9"/>
    <w:rsid w:val="00BF6744"/>
    <w:rsid w:val="00BF6F7A"/>
    <w:rsid w:val="00C02B1C"/>
    <w:rsid w:val="00C052D5"/>
    <w:rsid w:val="00C05D68"/>
    <w:rsid w:val="00C05E00"/>
    <w:rsid w:val="00C12FD0"/>
    <w:rsid w:val="00C151C2"/>
    <w:rsid w:val="00C17CB4"/>
    <w:rsid w:val="00C225E1"/>
    <w:rsid w:val="00C22A54"/>
    <w:rsid w:val="00C24330"/>
    <w:rsid w:val="00C24E1E"/>
    <w:rsid w:val="00C318B6"/>
    <w:rsid w:val="00C34C86"/>
    <w:rsid w:val="00C35F19"/>
    <w:rsid w:val="00C40D94"/>
    <w:rsid w:val="00C45C6B"/>
    <w:rsid w:val="00C45D03"/>
    <w:rsid w:val="00C4654A"/>
    <w:rsid w:val="00C469F6"/>
    <w:rsid w:val="00C51581"/>
    <w:rsid w:val="00C53E8C"/>
    <w:rsid w:val="00C578F9"/>
    <w:rsid w:val="00C61ABF"/>
    <w:rsid w:val="00C62306"/>
    <w:rsid w:val="00C62AC5"/>
    <w:rsid w:val="00C648C6"/>
    <w:rsid w:val="00C651EA"/>
    <w:rsid w:val="00C65FEE"/>
    <w:rsid w:val="00C6657F"/>
    <w:rsid w:val="00C672F3"/>
    <w:rsid w:val="00C70515"/>
    <w:rsid w:val="00C740F9"/>
    <w:rsid w:val="00C7453E"/>
    <w:rsid w:val="00C802DA"/>
    <w:rsid w:val="00C8154B"/>
    <w:rsid w:val="00C830CE"/>
    <w:rsid w:val="00C852C8"/>
    <w:rsid w:val="00C86B98"/>
    <w:rsid w:val="00C90556"/>
    <w:rsid w:val="00C92FDA"/>
    <w:rsid w:val="00C95E7D"/>
    <w:rsid w:val="00CA0B85"/>
    <w:rsid w:val="00CA10DC"/>
    <w:rsid w:val="00CA247E"/>
    <w:rsid w:val="00CA506E"/>
    <w:rsid w:val="00CA515D"/>
    <w:rsid w:val="00CB0808"/>
    <w:rsid w:val="00CB543B"/>
    <w:rsid w:val="00CB678B"/>
    <w:rsid w:val="00CB71BA"/>
    <w:rsid w:val="00CC0FB4"/>
    <w:rsid w:val="00CC7293"/>
    <w:rsid w:val="00CD4399"/>
    <w:rsid w:val="00CD7C62"/>
    <w:rsid w:val="00CE1D7F"/>
    <w:rsid w:val="00CE311E"/>
    <w:rsid w:val="00CE3298"/>
    <w:rsid w:val="00CE445F"/>
    <w:rsid w:val="00CE7693"/>
    <w:rsid w:val="00CE7D67"/>
    <w:rsid w:val="00CF3C74"/>
    <w:rsid w:val="00CF77F3"/>
    <w:rsid w:val="00CF7984"/>
    <w:rsid w:val="00D01A17"/>
    <w:rsid w:val="00D01F80"/>
    <w:rsid w:val="00D026AB"/>
    <w:rsid w:val="00D02852"/>
    <w:rsid w:val="00D039FE"/>
    <w:rsid w:val="00D10102"/>
    <w:rsid w:val="00D14493"/>
    <w:rsid w:val="00D14CAC"/>
    <w:rsid w:val="00D1580E"/>
    <w:rsid w:val="00D166CA"/>
    <w:rsid w:val="00D202E8"/>
    <w:rsid w:val="00D20B75"/>
    <w:rsid w:val="00D210CE"/>
    <w:rsid w:val="00D313F7"/>
    <w:rsid w:val="00D33469"/>
    <w:rsid w:val="00D334DA"/>
    <w:rsid w:val="00D343F9"/>
    <w:rsid w:val="00D344CC"/>
    <w:rsid w:val="00D3578D"/>
    <w:rsid w:val="00D35E51"/>
    <w:rsid w:val="00D372A6"/>
    <w:rsid w:val="00D40272"/>
    <w:rsid w:val="00D45E6A"/>
    <w:rsid w:val="00D51CAD"/>
    <w:rsid w:val="00D534DC"/>
    <w:rsid w:val="00D5598F"/>
    <w:rsid w:val="00D56E74"/>
    <w:rsid w:val="00D579C8"/>
    <w:rsid w:val="00D66225"/>
    <w:rsid w:val="00D673BA"/>
    <w:rsid w:val="00D67AA7"/>
    <w:rsid w:val="00D72D77"/>
    <w:rsid w:val="00D73C76"/>
    <w:rsid w:val="00D75541"/>
    <w:rsid w:val="00D82313"/>
    <w:rsid w:val="00D847AB"/>
    <w:rsid w:val="00D90CC0"/>
    <w:rsid w:val="00D911A0"/>
    <w:rsid w:val="00D91C29"/>
    <w:rsid w:val="00D91DAE"/>
    <w:rsid w:val="00D948AA"/>
    <w:rsid w:val="00D94A3D"/>
    <w:rsid w:val="00D95284"/>
    <w:rsid w:val="00D954E0"/>
    <w:rsid w:val="00DA32B5"/>
    <w:rsid w:val="00DA4B2C"/>
    <w:rsid w:val="00DA657D"/>
    <w:rsid w:val="00DA7D94"/>
    <w:rsid w:val="00DB4DC7"/>
    <w:rsid w:val="00DC04C5"/>
    <w:rsid w:val="00DC1BD6"/>
    <w:rsid w:val="00DC44EA"/>
    <w:rsid w:val="00DD060D"/>
    <w:rsid w:val="00DD7D7C"/>
    <w:rsid w:val="00DE4B4E"/>
    <w:rsid w:val="00DF1C60"/>
    <w:rsid w:val="00DF7236"/>
    <w:rsid w:val="00DF728B"/>
    <w:rsid w:val="00DF78DC"/>
    <w:rsid w:val="00E018BC"/>
    <w:rsid w:val="00E02532"/>
    <w:rsid w:val="00E02EC0"/>
    <w:rsid w:val="00E03D02"/>
    <w:rsid w:val="00E05801"/>
    <w:rsid w:val="00E0626C"/>
    <w:rsid w:val="00E06BC1"/>
    <w:rsid w:val="00E10BDD"/>
    <w:rsid w:val="00E10F3A"/>
    <w:rsid w:val="00E13F26"/>
    <w:rsid w:val="00E14136"/>
    <w:rsid w:val="00E17D6B"/>
    <w:rsid w:val="00E2045B"/>
    <w:rsid w:val="00E216DF"/>
    <w:rsid w:val="00E21EAA"/>
    <w:rsid w:val="00E23C8D"/>
    <w:rsid w:val="00E2461A"/>
    <w:rsid w:val="00E30BB5"/>
    <w:rsid w:val="00E31CE7"/>
    <w:rsid w:val="00E3323A"/>
    <w:rsid w:val="00E340F7"/>
    <w:rsid w:val="00E34DA4"/>
    <w:rsid w:val="00E41BFD"/>
    <w:rsid w:val="00E5047E"/>
    <w:rsid w:val="00E52035"/>
    <w:rsid w:val="00E565E7"/>
    <w:rsid w:val="00E57B0B"/>
    <w:rsid w:val="00E60AFF"/>
    <w:rsid w:val="00E61B98"/>
    <w:rsid w:val="00E64385"/>
    <w:rsid w:val="00E66B1B"/>
    <w:rsid w:val="00E72EA4"/>
    <w:rsid w:val="00E738AD"/>
    <w:rsid w:val="00E73C15"/>
    <w:rsid w:val="00E74336"/>
    <w:rsid w:val="00E750A4"/>
    <w:rsid w:val="00E76D85"/>
    <w:rsid w:val="00E77377"/>
    <w:rsid w:val="00E8123C"/>
    <w:rsid w:val="00E8256E"/>
    <w:rsid w:val="00E842E3"/>
    <w:rsid w:val="00E8570E"/>
    <w:rsid w:val="00E87C15"/>
    <w:rsid w:val="00E9062D"/>
    <w:rsid w:val="00E90AE1"/>
    <w:rsid w:val="00E92741"/>
    <w:rsid w:val="00E9703B"/>
    <w:rsid w:val="00E978C0"/>
    <w:rsid w:val="00EA0FDC"/>
    <w:rsid w:val="00EA2463"/>
    <w:rsid w:val="00EA28AE"/>
    <w:rsid w:val="00EA3D58"/>
    <w:rsid w:val="00EA5EAF"/>
    <w:rsid w:val="00EA6ED0"/>
    <w:rsid w:val="00EB1EA5"/>
    <w:rsid w:val="00EB2B71"/>
    <w:rsid w:val="00EB2D64"/>
    <w:rsid w:val="00EB2D68"/>
    <w:rsid w:val="00EB70B9"/>
    <w:rsid w:val="00EC0174"/>
    <w:rsid w:val="00EC03FF"/>
    <w:rsid w:val="00EC3942"/>
    <w:rsid w:val="00EC39F4"/>
    <w:rsid w:val="00EC437D"/>
    <w:rsid w:val="00EC4523"/>
    <w:rsid w:val="00EC5967"/>
    <w:rsid w:val="00EC70D6"/>
    <w:rsid w:val="00EC7400"/>
    <w:rsid w:val="00EC7D92"/>
    <w:rsid w:val="00ED0936"/>
    <w:rsid w:val="00ED1AE9"/>
    <w:rsid w:val="00ED1E2E"/>
    <w:rsid w:val="00ED4034"/>
    <w:rsid w:val="00ED42E7"/>
    <w:rsid w:val="00ED4974"/>
    <w:rsid w:val="00ED6252"/>
    <w:rsid w:val="00ED63D9"/>
    <w:rsid w:val="00ED7858"/>
    <w:rsid w:val="00EE086A"/>
    <w:rsid w:val="00EE14F7"/>
    <w:rsid w:val="00EE164A"/>
    <w:rsid w:val="00EE2E58"/>
    <w:rsid w:val="00EE43B3"/>
    <w:rsid w:val="00EE50A1"/>
    <w:rsid w:val="00EE6DBD"/>
    <w:rsid w:val="00EE70EA"/>
    <w:rsid w:val="00EF08A0"/>
    <w:rsid w:val="00EF160B"/>
    <w:rsid w:val="00EF362C"/>
    <w:rsid w:val="00EF4FD7"/>
    <w:rsid w:val="00EF7126"/>
    <w:rsid w:val="00F00AAD"/>
    <w:rsid w:val="00F02E7D"/>
    <w:rsid w:val="00F065B7"/>
    <w:rsid w:val="00F10A3B"/>
    <w:rsid w:val="00F10C38"/>
    <w:rsid w:val="00F10F5B"/>
    <w:rsid w:val="00F16E85"/>
    <w:rsid w:val="00F20414"/>
    <w:rsid w:val="00F215D4"/>
    <w:rsid w:val="00F2288B"/>
    <w:rsid w:val="00F2459E"/>
    <w:rsid w:val="00F27132"/>
    <w:rsid w:val="00F27AEA"/>
    <w:rsid w:val="00F30455"/>
    <w:rsid w:val="00F30E2E"/>
    <w:rsid w:val="00F30F52"/>
    <w:rsid w:val="00F31206"/>
    <w:rsid w:val="00F32510"/>
    <w:rsid w:val="00F34240"/>
    <w:rsid w:val="00F37E81"/>
    <w:rsid w:val="00F50BBB"/>
    <w:rsid w:val="00F51EF8"/>
    <w:rsid w:val="00F53E6A"/>
    <w:rsid w:val="00F54B58"/>
    <w:rsid w:val="00F5586B"/>
    <w:rsid w:val="00F56251"/>
    <w:rsid w:val="00F570E6"/>
    <w:rsid w:val="00F5788A"/>
    <w:rsid w:val="00F61412"/>
    <w:rsid w:val="00F62379"/>
    <w:rsid w:val="00F62C69"/>
    <w:rsid w:val="00F63328"/>
    <w:rsid w:val="00F66EA3"/>
    <w:rsid w:val="00F670C6"/>
    <w:rsid w:val="00F70E8F"/>
    <w:rsid w:val="00F7154B"/>
    <w:rsid w:val="00F71CEC"/>
    <w:rsid w:val="00F779AD"/>
    <w:rsid w:val="00F77E59"/>
    <w:rsid w:val="00F81E50"/>
    <w:rsid w:val="00F844C5"/>
    <w:rsid w:val="00F85F61"/>
    <w:rsid w:val="00F8683E"/>
    <w:rsid w:val="00F86D2D"/>
    <w:rsid w:val="00F94F51"/>
    <w:rsid w:val="00FA0235"/>
    <w:rsid w:val="00FA1EAA"/>
    <w:rsid w:val="00FA4337"/>
    <w:rsid w:val="00FA478C"/>
    <w:rsid w:val="00FA7BA5"/>
    <w:rsid w:val="00FB0D59"/>
    <w:rsid w:val="00FB1D79"/>
    <w:rsid w:val="00FB247E"/>
    <w:rsid w:val="00FB2638"/>
    <w:rsid w:val="00FB356D"/>
    <w:rsid w:val="00FB47EA"/>
    <w:rsid w:val="00FB541B"/>
    <w:rsid w:val="00FB7F60"/>
    <w:rsid w:val="00FC2EED"/>
    <w:rsid w:val="00FC4355"/>
    <w:rsid w:val="00FC4802"/>
    <w:rsid w:val="00FC4B6B"/>
    <w:rsid w:val="00FC4DD5"/>
    <w:rsid w:val="00FC653F"/>
    <w:rsid w:val="00FC758C"/>
    <w:rsid w:val="00FC75FF"/>
    <w:rsid w:val="00FD32DA"/>
    <w:rsid w:val="00FD391C"/>
    <w:rsid w:val="00FD705D"/>
    <w:rsid w:val="00FE34EE"/>
    <w:rsid w:val="00FE44E8"/>
    <w:rsid w:val="00FE4590"/>
    <w:rsid w:val="00FE5ADA"/>
    <w:rsid w:val="00FF024B"/>
    <w:rsid w:val="00FF5356"/>
    <w:rsid w:val="00FF7799"/>
    <w:rsid w:val="00FF7A28"/>
    <w:rsid w:val="010C29B1"/>
    <w:rsid w:val="014859B1"/>
    <w:rsid w:val="016135A9"/>
    <w:rsid w:val="01796C40"/>
    <w:rsid w:val="01CB0AB6"/>
    <w:rsid w:val="01F73557"/>
    <w:rsid w:val="027C25FC"/>
    <w:rsid w:val="02821B15"/>
    <w:rsid w:val="028A70E2"/>
    <w:rsid w:val="028F57D6"/>
    <w:rsid w:val="02942ABA"/>
    <w:rsid w:val="02B41BBD"/>
    <w:rsid w:val="031E4F27"/>
    <w:rsid w:val="0344081A"/>
    <w:rsid w:val="04006B56"/>
    <w:rsid w:val="04285B2C"/>
    <w:rsid w:val="04616968"/>
    <w:rsid w:val="046258A5"/>
    <w:rsid w:val="04AD268A"/>
    <w:rsid w:val="04F131DD"/>
    <w:rsid w:val="05375C27"/>
    <w:rsid w:val="055C6BA0"/>
    <w:rsid w:val="05AC22B4"/>
    <w:rsid w:val="06561DC3"/>
    <w:rsid w:val="066C2422"/>
    <w:rsid w:val="070266FA"/>
    <w:rsid w:val="0722034B"/>
    <w:rsid w:val="077F0B29"/>
    <w:rsid w:val="079A6BE6"/>
    <w:rsid w:val="079D0A98"/>
    <w:rsid w:val="07D362C1"/>
    <w:rsid w:val="07E732C0"/>
    <w:rsid w:val="080E0F51"/>
    <w:rsid w:val="089155AA"/>
    <w:rsid w:val="08B93C08"/>
    <w:rsid w:val="08C80A18"/>
    <w:rsid w:val="08EB11E6"/>
    <w:rsid w:val="097540F7"/>
    <w:rsid w:val="098754C2"/>
    <w:rsid w:val="09CD0CDA"/>
    <w:rsid w:val="09E1634A"/>
    <w:rsid w:val="09EF6C13"/>
    <w:rsid w:val="0A0545F9"/>
    <w:rsid w:val="0A0F7786"/>
    <w:rsid w:val="0A713C8D"/>
    <w:rsid w:val="0AA002D6"/>
    <w:rsid w:val="0AD35C09"/>
    <w:rsid w:val="0B252233"/>
    <w:rsid w:val="0B5331D2"/>
    <w:rsid w:val="0B5C7950"/>
    <w:rsid w:val="0B5F4A77"/>
    <w:rsid w:val="0B900EE7"/>
    <w:rsid w:val="0BD16065"/>
    <w:rsid w:val="0C8E32AD"/>
    <w:rsid w:val="0CCE64C4"/>
    <w:rsid w:val="0D001C77"/>
    <w:rsid w:val="0D073B62"/>
    <w:rsid w:val="0D331AB7"/>
    <w:rsid w:val="0D3C36C5"/>
    <w:rsid w:val="0D51623B"/>
    <w:rsid w:val="0DD00F27"/>
    <w:rsid w:val="0DD66A4A"/>
    <w:rsid w:val="0DFE574F"/>
    <w:rsid w:val="0E423061"/>
    <w:rsid w:val="0E651252"/>
    <w:rsid w:val="0E955C1B"/>
    <w:rsid w:val="0ECA07E3"/>
    <w:rsid w:val="0F2C7495"/>
    <w:rsid w:val="0F380715"/>
    <w:rsid w:val="0F6A789F"/>
    <w:rsid w:val="0F811E14"/>
    <w:rsid w:val="0FBF02BD"/>
    <w:rsid w:val="0FF24D67"/>
    <w:rsid w:val="10143171"/>
    <w:rsid w:val="10503D2B"/>
    <w:rsid w:val="1075311B"/>
    <w:rsid w:val="11112786"/>
    <w:rsid w:val="11171BE6"/>
    <w:rsid w:val="112F6AA0"/>
    <w:rsid w:val="1194178E"/>
    <w:rsid w:val="11CD2533"/>
    <w:rsid w:val="11EB52EE"/>
    <w:rsid w:val="11EC0005"/>
    <w:rsid w:val="125C4FEE"/>
    <w:rsid w:val="12647233"/>
    <w:rsid w:val="128F3120"/>
    <w:rsid w:val="12BE3627"/>
    <w:rsid w:val="12F26D73"/>
    <w:rsid w:val="1366108A"/>
    <w:rsid w:val="137B2921"/>
    <w:rsid w:val="138C799E"/>
    <w:rsid w:val="13901AB2"/>
    <w:rsid w:val="13A57E00"/>
    <w:rsid w:val="141259D8"/>
    <w:rsid w:val="143A69F8"/>
    <w:rsid w:val="1446469B"/>
    <w:rsid w:val="14680AAB"/>
    <w:rsid w:val="146A11E9"/>
    <w:rsid w:val="14816251"/>
    <w:rsid w:val="14910C3D"/>
    <w:rsid w:val="14CC6BEB"/>
    <w:rsid w:val="14F81486"/>
    <w:rsid w:val="14FD4442"/>
    <w:rsid w:val="15E81E55"/>
    <w:rsid w:val="162F2F63"/>
    <w:rsid w:val="164E4619"/>
    <w:rsid w:val="168179AF"/>
    <w:rsid w:val="169E79F7"/>
    <w:rsid w:val="173A4889"/>
    <w:rsid w:val="175C61A0"/>
    <w:rsid w:val="17710FCA"/>
    <w:rsid w:val="17722887"/>
    <w:rsid w:val="18331434"/>
    <w:rsid w:val="184719C8"/>
    <w:rsid w:val="18C54440"/>
    <w:rsid w:val="18C70FBB"/>
    <w:rsid w:val="18C87441"/>
    <w:rsid w:val="18C969BD"/>
    <w:rsid w:val="19024E15"/>
    <w:rsid w:val="195848B6"/>
    <w:rsid w:val="195F3D03"/>
    <w:rsid w:val="199A3135"/>
    <w:rsid w:val="19B13F4D"/>
    <w:rsid w:val="1A327405"/>
    <w:rsid w:val="1A524147"/>
    <w:rsid w:val="1A71301C"/>
    <w:rsid w:val="1A8A09BE"/>
    <w:rsid w:val="1AAC1FB7"/>
    <w:rsid w:val="1AB20464"/>
    <w:rsid w:val="1AC122E6"/>
    <w:rsid w:val="1AD43235"/>
    <w:rsid w:val="1ADC07B0"/>
    <w:rsid w:val="1AFC261A"/>
    <w:rsid w:val="1B174C2D"/>
    <w:rsid w:val="1BF9671C"/>
    <w:rsid w:val="1C0B13CA"/>
    <w:rsid w:val="1C4A5F2B"/>
    <w:rsid w:val="1C580648"/>
    <w:rsid w:val="1CFF6E26"/>
    <w:rsid w:val="1D1548DD"/>
    <w:rsid w:val="1D314E8D"/>
    <w:rsid w:val="1D555F62"/>
    <w:rsid w:val="1D5668BE"/>
    <w:rsid w:val="1D617F1D"/>
    <w:rsid w:val="1D9E73C0"/>
    <w:rsid w:val="1DB83F1F"/>
    <w:rsid w:val="1E06635D"/>
    <w:rsid w:val="1EE86D20"/>
    <w:rsid w:val="1F2A0BA5"/>
    <w:rsid w:val="1F85473A"/>
    <w:rsid w:val="1FA8483E"/>
    <w:rsid w:val="20030910"/>
    <w:rsid w:val="2012412E"/>
    <w:rsid w:val="20142AD8"/>
    <w:rsid w:val="202E39E6"/>
    <w:rsid w:val="203D0E2E"/>
    <w:rsid w:val="2059583A"/>
    <w:rsid w:val="205C064E"/>
    <w:rsid w:val="207A0F7E"/>
    <w:rsid w:val="20862706"/>
    <w:rsid w:val="209C7C6E"/>
    <w:rsid w:val="20F32B31"/>
    <w:rsid w:val="21C43F16"/>
    <w:rsid w:val="21D30750"/>
    <w:rsid w:val="22002529"/>
    <w:rsid w:val="22207C33"/>
    <w:rsid w:val="22B17B5A"/>
    <w:rsid w:val="22D53DFD"/>
    <w:rsid w:val="22F15352"/>
    <w:rsid w:val="2302274D"/>
    <w:rsid w:val="230F0EEE"/>
    <w:rsid w:val="237D52BE"/>
    <w:rsid w:val="23B07E0C"/>
    <w:rsid w:val="23E1434D"/>
    <w:rsid w:val="246E0A96"/>
    <w:rsid w:val="24AB0FA8"/>
    <w:rsid w:val="24D60BB5"/>
    <w:rsid w:val="24EA478D"/>
    <w:rsid w:val="2502240D"/>
    <w:rsid w:val="252A0FFA"/>
    <w:rsid w:val="2530554A"/>
    <w:rsid w:val="260F621B"/>
    <w:rsid w:val="26494379"/>
    <w:rsid w:val="2655299C"/>
    <w:rsid w:val="26673116"/>
    <w:rsid w:val="269977C3"/>
    <w:rsid w:val="26AB6281"/>
    <w:rsid w:val="26EE754D"/>
    <w:rsid w:val="26F61597"/>
    <w:rsid w:val="27351898"/>
    <w:rsid w:val="27425617"/>
    <w:rsid w:val="27A966C5"/>
    <w:rsid w:val="28806C6F"/>
    <w:rsid w:val="29347ED2"/>
    <w:rsid w:val="298E7193"/>
    <w:rsid w:val="299A6651"/>
    <w:rsid w:val="29B74C9F"/>
    <w:rsid w:val="29D436BF"/>
    <w:rsid w:val="2A081640"/>
    <w:rsid w:val="2A232A22"/>
    <w:rsid w:val="2A264B3C"/>
    <w:rsid w:val="2A5766B8"/>
    <w:rsid w:val="2A8B5D37"/>
    <w:rsid w:val="2B8F0F01"/>
    <w:rsid w:val="2BA705F6"/>
    <w:rsid w:val="2BCD6736"/>
    <w:rsid w:val="2C210C59"/>
    <w:rsid w:val="2C824958"/>
    <w:rsid w:val="2CAD2293"/>
    <w:rsid w:val="2CBA5AE4"/>
    <w:rsid w:val="2E595924"/>
    <w:rsid w:val="2E6632CB"/>
    <w:rsid w:val="2ED20173"/>
    <w:rsid w:val="2F084372"/>
    <w:rsid w:val="2F7841E5"/>
    <w:rsid w:val="2F7D543B"/>
    <w:rsid w:val="2F9254C4"/>
    <w:rsid w:val="2FBD6D52"/>
    <w:rsid w:val="2FC678EB"/>
    <w:rsid w:val="2FD253F7"/>
    <w:rsid w:val="300E28B3"/>
    <w:rsid w:val="301E705B"/>
    <w:rsid w:val="3029306D"/>
    <w:rsid w:val="30CF1E8D"/>
    <w:rsid w:val="30DA3821"/>
    <w:rsid w:val="31557F29"/>
    <w:rsid w:val="31A37635"/>
    <w:rsid w:val="321F45A4"/>
    <w:rsid w:val="3233304D"/>
    <w:rsid w:val="32427980"/>
    <w:rsid w:val="32472773"/>
    <w:rsid w:val="32BD67B2"/>
    <w:rsid w:val="330E20BB"/>
    <w:rsid w:val="333F62CD"/>
    <w:rsid w:val="335B5A0A"/>
    <w:rsid w:val="33B46AAC"/>
    <w:rsid w:val="33F14CF1"/>
    <w:rsid w:val="33F37767"/>
    <w:rsid w:val="342F724F"/>
    <w:rsid w:val="344A6C88"/>
    <w:rsid w:val="34E40E8C"/>
    <w:rsid w:val="353407EE"/>
    <w:rsid w:val="355B7DDC"/>
    <w:rsid w:val="357716E7"/>
    <w:rsid w:val="35A6332E"/>
    <w:rsid w:val="35DE4F44"/>
    <w:rsid w:val="365E1446"/>
    <w:rsid w:val="36B11D45"/>
    <w:rsid w:val="3748425A"/>
    <w:rsid w:val="375A6BCB"/>
    <w:rsid w:val="37930F51"/>
    <w:rsid w:val="379F522D"/>
    <w:rsid w:val="37A03F20"/>
    <w:rsid w:val="37C40242"/>
    <w:rsid w:val="37E83366"/>
    <w:rsid w:val="3861459B"/>
    <w:rsid w:val="388D5131"/>
    <w:rsid w:val="38957413"/>
    <w:rsid w:val="38A13FF1"/>
    <w:rsid w:val="38B055CE"/>
    <w:rsid w:val="39450EA3"/>
    <w:rsid w:val="39CF6183"/>
    <w:rsid w:val="3A4946C6"/>
    <w:rsid w:val="3B183864"/>
    <w:rsid w:val="3C1E0B0E"/>
    <w:rsid w:val="3C4D2409"/>
    <w:rsid w:val="3C71713E"/>
    <w:rsid w:val="3C890466"/>
    <w:rsid w:val="3D19734E"/>
    <w:rsid w:val="3D5E49EC"/>
    <w:rsid w:val="3E000EDF"/>
    <w:rsid w:val="3EA64DEB"/>
    <w:rsid w:val="3EA8662C"/>
    <w:rsid w:val="3F211072"/>
    <w:rsid w:val="3F365475"/>
    <w:rsid w:val="3F4F7231"/>
    <w:rsid w:val="3F744C09"/>
    <w:rsid w:val="3F8F0CD1"/>
    <w:rsid w:val="3FBB45EF"/>
    <w:rsid w:val="40356767"/>
    <w:rsid w:val="40633F87"/>
    <w:rsid w:val="40997C7D"/>
    <w:rsid w:val="410054FB"/>
    <w:rsid w:val="41017800"/>
    <w:rsid w:val="41372688"/>
    <w:rsid w:val="41B32BAE"/>
    <w:rsid w:val="41E22FE4"/>
    <w:rsid w:val="41F2062A"/>
    <w:rsid w:val="41F90D19"/>
    <w:rsid w:val="420E33D3"/>
    <w:rsid w:val="42341B97"/>
    <w:rsid w:val="423F042B"/>
    <w:rsid w:val="42D96545"/>
    <w:rsid w:val="42DD71D0"/>
    <w:rsid w:val="435D7BF2"/>
    <w:rsid w:val="43D7509B"/>
    <w:rsid w:val="440168BC"/>
    <w:rsid w:val="44132F6F"/>
    <w:rsid w:val="44393F4E"/>
    <w:rsid w:val="449168D8"/>
    <w:rsid w:val="44962FD5"/>
    <w:rsid w:val="4571520B"/>
    <w:rsid w:val="45791668"/>
    <w:rsid w:val="46034A1D"/>
    <w:rsid w:val="4639697A"/>
    <w:rsid w:val="464473C4"/>
    <w:rsid w:val="46E629AA"/>
    <w:rsid w:val="46ED22F7"/>
    <w:rsid w:val="47095F17"/>
    <w:rsid w:val="470B0144"/>
    <w:rsid w:val="4714313F"/>
    <w:rsid w:val="4780613A"/>
    <w:rsid w:val="47B0731C"/>
    <w:rsid w:val="47C1095C"/>
    <w:rsid w:val="47FA38C9"/>
    <w:rsid w:val="48286C82"/>
    <w:rsid w:val="48441E01"/>
    <w:rsid w:val="489D7BA4"/>
    <w:rsid w:val="48D20B73"/>
    <w:rsid w:val="48E57083"/>
    <w:rsid w:val="491560BD"/>
    <w:rsid w:val="491A3098"/>
    <w:rsid w:val="492A1EA6"/>
    <w:rsid w:val="492C627A"/>
    <w:rsid w:val="496E31A6"/>
    <w:rsid w:val="49792455"/>
    <w:rsid w:val="49900BDB"/>
    <w:rsid w:val="49CE48EE"/>
    <w:rsid w:val="4A031076"/>
    <w:rsid w:val="4A267112"/>
    <w:rsid w:val="4A4D7985"/>
    <w:rsid w:val="4AAE347D"/>
    <w:rsid w:val="4B03593D"/>
    <w:rsid w:val="4B076C12"/>
    <w:rsid w:val="4B285168"/>
    <w:rsid w:val="4B58746D"/>
    <w:rsid w:val="4B591429"/>
    <w:rsid w:val="4B880AC0"/>
    <w:rsid w:val="4BB816B0"/>
    <w:rsid w:val="4BE15D37"/>
    <w:rsid w:val="4BF74F2A"/>
    <w:rsid w:val="4BFF0028"/>
    <w:rsid w:val="4C666380"/>
    <w:rsid w:val="4C962559"/>
    <w:rsid w:val="4CBB32D5"/>
    <w:rsid w:val="4CCF1135"/>
    <w:rsid w:val="4D003737"/>
    <w:rsid w:val="4D2E4330"/>
    <w:rsid w:val="4D6463C5"/>
    <w:rsid w:val="4DDE173E"/>
    <w:rsid w:val="4DE03ECF"/>
    <w:rsid w:val="4DE201CC"/>
    <w:rsid w:val="4E1E141F"/>
    <w:rsid w:val="4E2A6045"/>
    <w:rsid w:val="4E5630F6"/>
    <w:rsid w:val="4E7553A0"/>
    <w:rsid w:val="4E9E0739"/>
    <w:rsid w:val="4EC22FA1"/>
    <w:rsid w:val="4EF03E72"/>
    <w:rsid w:val="4F8666D2"/>
    <w:rsid w:val="4FA85414"/>
    <w:rsid w:val="4FC06F11"/>
    <w:rsid w:val="4FE407E8"/>
    <w:rsid w:val="4FE4422A"/>
    <w:rsid w:val="4FF15F71"/>
    <w:rsid w:val="502C1542"/>
    <w:rsid w:val="50364156"/>
    <w:rsid w:val="505676F9"/>
    <w:rsid w:val="509B0771"/>
    <w:rsid w:val="50AA0613"/>
    <w:rsid w:val="50BE09F6"/>
    <w:rsid w:val="50E455C1"/>
    <w:rsid w:val="50ED511F"/>
    <w:rsid w:val="50F2501D"/>
    <w:rsid w:val="50F6662B"/>
    <w:rsid w:val="51ED469E"/>
    <w:rsid w:val="52216BD1"/>
    <w:rsid w:val="528F03DD"/>
    <w:rsid w:val="52EF6909"/>
    <w:rsid w:val="533F0D88"/>
    <w:rsid w:val="543D047C"/>
    <w:rsid w:val="55C637C7"/>
    <w:rsid w:val="55D94404"/>
    <w:rsid w:val="55FA2598"/>
    <w:rsid w:val="561843C9"/>
    <w:rsid w:val="56C20AEC"/>
    <w:rsid w:val="56EE5257"/>
    <w:rsid w:val="56FB0C28"/>
    <w:rsid w:val="5736507F"/>
    <w:rsid w:val="577F59EC"/>
    <w:rsid w:val="57847985"/>
    <w:rsid w:val="57B10A7D"/>
    <w:rsid w:val="57DF2E42"/>
    <w:rsid w:val="57E10DFD"/>
    <w:rsid w:val="5810594D"/>
    <w:rsid w:val="58202170"/>
    <w:rsid w:val="582622EE"/>
    <w:rsid w:val="58272FD0"/>
    <w:rsid w:val="583A02A1"/>
    <w:rsid w:val="585F1E3B"/>
    <w:rsid w:val="588C1E31"/>
    <w:rsid w:val="58A052D8"/>
    <w:rsid w:val="58AB495C"/>
    <w:rsid w:val="58DD1C3B"/>
    <w:rsid w:val="5913330E"/>
    <w:rsid w:val="598E51D1"/>
    <w:rsid w:val="59D95606"/>
    <w:rsid w:val="5A4055C2"/>
    <w:rsid w:val="5A4C4FCC"/>
    <w:rsid w:val="5A731BCE"/>
    <w:rsid w:val="5AA94C3D"/>
    <w:rsid w:val="5AFD6305"/>
    <w:rsid w:val="5B472F86"/>
    <w:rsid w:val="5B7D0EA3"/>
    <w:rsid w:val="5BD23C62"/>
    <w:rsid w:val="5BD27AE0"/>
    <w:rsid w:val="5BEA1B8B"/>
    <w:rsid w:val="5C571092"/>
    <w:rsid w:val="5C891A3D"/>
    <w:rsid w:val="5C9F76F5"/>
    <w:rsid w:val="5D046C31"/>
    <w:rsid w:val="5D154647"/>
    <w:rsid w:val="5DA306DC"/>
    <w:rsid w:val="5DAA3B58"/>
    <w:rsid w:val="5E3752FB"/>
    <w:rsid w:val="5E581AEA"/>
    <w:rsid w:val="5E5C4529"/>
    <w:rsid w:val="5EAA255B"/>
    <w:rsid w:val="5EBBE5B3"/>
    <w:rsid w:val="5ECE1AC8"/>
    <w:rsid w:val="5ECE31E8"/>
    <w:rsid w:val="5F261221"/>
    <w:rsid w:val="5F470611"/>
    <w:rsid w:val="5FB92A35"/>
    <w:rsid w:val="5FC953BB"/>
    <w:rsid w:val="5FDA03D2"/>
    <w:rsid w:val="60233C92"/>
    <w:rsid w:val="60473283"/>
    <w:rsid w:val="60B51C41"/>
    <w:rsid w:val="60BB4BBE"/>
    <w:rsid w:val="60BD4985"/>
    <w:rsid w:val="61760BC2"/>
    <w:rsid w:val="619B1DFD"/>
    <w:rsid w:val="61DE49CE"/>
    <w:rsid w:val="62A13BBF"/>
    <w:rsid w:val="62CB43E6"/>
    <w:rsid w:val="63123880"/>
    <w:rsid w:val="63770994"/>
    <w:rsid w:val="63B76DA5"/>
    <w:rsid w:val="63BD60F7"/>
    <w:rsid w:val="645B4CC1"/>
    <w:rsid w:val="646657AD"/>
    <w:rsid w:val="64EB6D15"/>
    <w:rsid w:val="654F4522"/>
    <w:rsid w:val="6554536F"/>
    <w:rsid w:val="65861951"/>
    <w:rsid w:val="65FE2039"/>
    <w:rsid w:val="668A698B"/>
    <w:rsid w:val="66A05591"/>
    <w:rsid w:val="66AC720F"/>
    <w:rsid w:val="66C40F7E"/>
    <w:rsid w:val="670052FE"/>
    <w:rsid w:val="67011F31"/>
    <w:rsid w:val="67406305"/>
    <w:rsid w:val="675363CF"/>
    <w:rsid w:val="67887AF7"/>
    <w:rsid w:val="678E00BB"/>
    <w:rsid w:val="680A53AF"/>
    <w:rsid w:val="68252046"/>
    <w:rsid w:val="68940F1C"/>
    <w:rsid w:val="68C22D57"/>
    <w:rsid w:val="68C8106D"/>
    <w:rsid w:val="69302D38"/>
    <w:rsid w:val="693B1B40"/>
    <w:rsid w:val="69414426"/>
    <w:rsid w:val="6956053A"/>
    <w:rsid w:val="69AB1ABB"/>
    <w:rsid w:val="6A326D98"/>
    <w:rsid w:val="6AB81ADD"/>
    <w:rsid w:val="6AD06B44"/>
    <w:rsid w:val="6B2D6FEE"/>
    <w:rsid w:val="6B5E2205"/>
    <w:rsid w:val="6BCA46EB"/>
    <w:rsid w:val="6BED13BC"/>
    <w:rsid w:val="6C256C65"/>
    <w:rsid w:val="6C6C6A8A"/>
    <w:rsid w:val="6C7D5A28"/>
    <w:rsid w:val="6CA6102F"/>
    <w:rsid w:val="6D070DB0"/>
    <w:rsid w:val="6D7E3EF9"/>
    <w:rsid w:val="6E0C0F5A"/>
    <w:rsid w:val="6E541D0E"/>
    <w:rsid w:val="6E7825C5"/>
    <w:rsid w:val="6EC207A9"/>
    <w:rsid w:val="6F0B5942"/>
    <w:rsid w:val="6F2B1FBA"/>
    <w:rsid w:val="6F2F06B2"/>
    <w:rsid w:val="6F615DCB"/>
    <w:rsid w:val="6FC87815"/>
    <w:rsid w:val="6FEA7C5C"/>
    <w:rsid w:val="705E7D7E"/>
    <w:rsid w:val="70932CD1"/>
    <w:rsid w:val="70B1126E"/>
    <w:rsid w:val="70FF7703"/>
    <w:rsid w:val="712B01FC"/>
    <w:rsid w:val="715F7D32"/>
    <w:rsid w:val="71823C36"/>
    <w:rsid w:val="71CB2A59"/>
    <w:rsid w:val="723B1BF8"/>
    <w:rsid w:val="72593168"/>
    <w:rsid w:val="730231D8"/>
    <w:rsid w:val="7361234D"/>
    <w:rsid w:val="7368763D"/>
    <w:rsid w:val="736E47E1"/>
    <w:rsid w:val="73D40536"/>
    <w:rsid w:val="73F40774"/>
    <w:rsid w:val="741C4676"/>
    <w:rsid w:val="746248D2"/>
    <w:rsid w:val="747C3E5E"/>
    <w:rsid w:val="749136F1"/>
    <w:rsid w:val="74CE2194"/>
    <w:rsid w:val="759620EC"/>
    <w:rsid w:val="7596239E"/>
    <w:rsid w:val="75A44757"/>
    <w:rsid w:val="75C96E66"/>
    <w:rsid w:val="761D18EA"/>
    <w:rsid w:val="765C7024"/>
    <w:rsid w:val="76811FDA"/>
    <w:rsid w:val="76C7682A"/>
    <w:rsid w:val="76CF3128"/>
    <w:rsid w:val="76E807F1"/>
    <w:rsid w:val="771D480C"/>
    <w:rsid w:val="7760112C"/>
    <w:rsid w:val="77CA49AE"/>
    <w:rsid w:val="77E52B6E"/>
    <w:rsid w:val="77F4119A"/>
    <w:rsid w:val="78276CB5"/>
    <w:rsid w:val="784E39E8"/>
    <w:rsid w:val="786646C8"/>
    <w:rsid w:val="787E72E5"/>
    <w:rsid w:val="794371A8"/>
    <w:rsid w:val="79B2020E"/>
    <w:rsid w:val="79E12DCF"/>
    <w:rsid w:val="7A010EFD"/>
    <w:rsid w:val="7A382DF5"/>
    <w:rsid w:val="7A6F6549"/>
    <w:rsid w:val="7A752D61"/>
    <w:rsid w:val="7A82342F"/>
    <w:rsid w:val="7A8645F3"/>
    <w:rsid w:val="7A8F7A29"/>
    <w:rsid w:val="7A911ED0"/>
    <w:rsid w:val="7AA776E2"/>
    <w:rsid w:val="7ABF2A91"/>
    <w:rsid w:val="7AF314BB"/>
    <w:rsid w:val="7C00447E"/>
    <w:rsid w:val="7C28178B"/>
    <w:rsid w:val="7CAB7E8F"/>
    <w:rsid w:val="7CC30042"/>
    <w:rsid w:val="7D5705A9"/>
    <w:rsid w:val="7D6B30ED"/>
    <w:rsid w:val="7D9D11D0"/>
    <w:rsid w:val="7DAB1706"/>
    <w:rsid w:val="7DC453F6"/>
    <w:rsid w:val="7DCF1771"/>
    <w:rsid w:val="7E2823FD"/>
    <w:rsid w:val="7E4F2F69"/>
    <w:rsid w:val="7E544653"/>
    <w:rsid w:val="7E930C54"/>
    <w:rsid w:val="7E9F377E"/>
    <w:rsid w:val="7F08763E"/>
    <w:rsid w:val="7F0B7D77"/>
    <w:rsid w:val="7F3C7A10"/>
    <w:rsid w:val="7F94558B"/>
    <w:rsid w:val="7FE23340"/>
    <w:rsid w:val="7FF3070C"/>
    <w:rsid w:val="F9FFFFB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uiPriority="99" w:name="List 3"/>
    <w:lsdException w:uiPriority="99"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nhideWhenUsed="0" w:uiPriority="0"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qFormat="1" w:unhideWhenUsed="0" w:uiPriority="0" w:semiHidden="0"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nhideWhenUsed="0" w:uiPriority="34"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70"/>
    <w:qFormat/>
    <w:uiPriority w:val="0"/>
    <w:pPr>
      <w:keepNext/>
      <w:autoSpaceDE w:val="0"/>
      <w:autoSpaceDN w:val="0"/>
      <w:spacing w:line="360" w:lineRule="auto"/>
      <w:jc w:val="center"/>
      <w:textAlignment w:val="bottom"/>
      <w:outlineLvl w:val="0"/>
    </w:pPr>
    <w:rPr>
      <w:rFonts w:ascii="仿宋_GB2312" w:hAnsi="Calibri" w:eastAsia="仿宋_GB2312" w:cs="Times New Roman"/>
      <w:b/>
      <w:sz w:val="44"/>
    </w:rPr>
  </w:style>
  <w:style w:type="paragraph" w:styleId="5">
    <w:name w:val="heading 2"/>
    <w:basedOn w:val="1"/>
    <w:next w:val="1"/>
    <w:link w:val="71"/>
    <w:qFormat/>
    <w:uiPriority w:val="0"/>
    <w:pPr>
      <w:keepNext/>
      <w:adjustRightInd w:val="0"/>
      <w:snapToGrid w:val="0"/>
      <w:spacing w:before="120" w:after="120" w:line="360" w:lineRule="auto"/>
      <w:jc w:val="center"/>
      <w:textAlignment w:val="baseline"/>
      <w:outlineLvl w:val="1"/>
    </w:pPr>
    <w:rPr>
      <w:rFonts w:ascii="仿宋_GB2312" w:hAnsi="Times New Roman" w:eastAsia="仿宋_GB2312" w:cs="Times New Roman"/>
      <w:b/>
      <w:kern w:val="0"/>
      <w:sz w:val="36"/>
      <w:szCs w:val="20"/>
    </w:rPr>
  </w:style>
  <w:style w:type="paragraph" w:styleId="6">
    <w:name w:val="heading 3"/>
    <w:basedOn w:val="1"/>
    <w:next w:val="7"/>
    <w:link w:val="72"/>
    <w:qFormat/>
    <w:uiPriority w:val="0"/>
    <w:pPr>
      <w:keepNext/>
      <w:keepLines/>
      <w:spacing w:before="260" w:after="260" w:line="360" w:lineRule="auto"/>
      <w:ind w:firstLine="602" w:firstLineChars="200"/>
      <w:outlineLvl w:val="2"/>
    </w:pPr>
    <w:rPr>
      <w:rFonts w:ascii="仿宋_GB2312" w:hAnsi="Calibri" w:eastAsia="仿宋_GB2312" w:cs="Times New Roman"/>
      <w:b/>
      <w:bCs/>
      <w:sz w:val="30"/>
      <w:szCs w:val="20"/>
    </w:rPr>
  </w:style>
  <w:style w:type="paragraph" w:styleId="8">
    <w:name w:val="heading 4"/>
    <w:basedOn w:val="1"/>
    <w:next w:val="1"/>
    <w:link w:val="73"/>
    <w:qFormat/>
    <w:uiPriority w:val="0"/>
    <w:pPr>
      <w:keepLines/>
      <w:widowControl/>
      <w:spacing w:before="280" w:after="290" w:line="372" w:lineRule="auto"/>
      <w:outlineLvl w:val="3"/>
    </w:pPr>
    <w:rPr>
      <w:rFonts w:ascii="Arial" w:hAnsi="Arial" w:eastAsia="黑体" w:cs="Times New Roman"/>
      <w:b/>
      <w:color w:val="000000"/>
      <w:sz w:val="28"/>
      <w:szCs w:val="20"/>
    </w:rPr>
  </w:style>
  <w:style w:type="paragraph" w:styleId="9">
    <w:name w:val="heading 5"/>
    <w:basedOn w:val="1"/>
    <w:next w:val="1"/>
    <w:link w:val="74"/>
    <w:qFormat/>
    <w:uiPriority w:val="0"/>
    <w:pPr>
      <w:keepLines/>
      <w:widowControl/>
      <w:spacing w:before="280" w:after="290" w:line="372" w:lineRule="auto"/>
      <w:outlineLvl w:val="4"/>
    </w:pPr>
    <w:rPr>
      <w:rFonts w:ascii="Times New Roman" w:hAnsi="Times New Roman" w:eastAsia="宋体" w:cs="Times New Roman"/>
      <w:b/>
      <w:color w:val="000000"/>
      <w:sz w:val="28"/>
      <w:szCs w:val="20"/>
    </w:rPr>
  </w:style>
  <w:style w:type="paragraph" w:styleId="10">
    <w:name w:val="heading 6"/>
    <w:basedOn w:val="1"/>
    <w:next w:val="1"/>
    <w:link w:val="75"/>
    <w:qFormat/>
    <w:uiPriority w:val="0"/>
    <w:pPr>
      <w:keepLines/>
      <w:widowControl/>
      <w:spacing w:before="240" w:after="64" w:line="312" w:lineRule="auto"/>
      <w:outlineLvl w:val="5"/>
    </w:pPr>
    <w:rPr>
      <w:rFonts w:ascii="Arial" w:hAnsi="Arial" w:eastAsia="黑体" w:cs="Times New Roman"/>
      <w:b/>
      <w:color w:val="000000"/>
      <w:sz w:val="24"/>
      <w:szCs w:val="20"/>
    </w:rPr>
  </w:style>
  <w:style w:type="paragraph" w:styleId="11">
    <w:name w:val="heading 7"/>
    <w:basedOn w:val="1"/>
    <w:next w:val="1"/>
    <w:link w:val="76"/>
    <w:qFormat/>
    <w:uiPriority w:val="0"/>
    <w:pPr>
      <w:keepLines/>
      <w:widowControl/>
      <w:spacing w:before="240" w:after="64" w:line="312" w:lineRule="auto"/>
      <w:outlineLvl w:val="6"/>
    </w:pPr>
    <w:rPr>
      <w:rFonts w:ascii="Times New Roman" w:hAnsi="Times New Roman" w:eastAsia="宋体" w:cs="Times New Roman"/>
      <w:b/>
      <w:color w:val="000000"/>
      <w:sz w:val="24"/>
      <w:szCs w:val="20"/>
    </w:rPr>
  </w:style>
  <w:style w:type="paragraph" w:styleId="12">
    <w:name w:val="heading 8"/>
    <w:basedOn w:val="1"/>
    <w:next w:val="1"/>
    <w:link w:val="77"/>
    <w:qFormat/>
    <w:uiPriority w:val="0"/>
    <w:pPr>
      <w:keepLines/>
      <w:widowControl/>
      <w:spacing w:before="240" w:after="64" w:line="312" w:lineRule="auto"/>
      <w:outlineLvl w:val="7"/>
    </w:pPr>
    <w:rPr>
      <w:rFonts w:ascii="Arial" w:hAnsi="Arial" w:eastAsia="黑体" w:cs="Times New Roman"/>
      <w:color w:val="000000"/>
      <w:sz w:val="24"/>
      <w:szCs w:val="20"/>
    </w:rPr>
  </w:style>
  <w:style w:type="paragraph" w:styleId="13">
    <w:name w:val="heading 9"/>
    <w:basedOn w:val="1"/>
    <w:next w:val="1"/>
    <w:link w:val="78"/>
    <w:qFormat/>
    <w:uiPriority w:val="0"/>
    <w:pPr>
      <w:keepLines/>
      <w:widowControl/>
      <w:spacing w:before="240" w:after="64" w:line="312" w:lineRule="auto"/>
      <w:outlineLvl w:val="8"/>
    </w:pPr>
    <w:rPr>
      <w:rFonts w:ascii="Arial" w:hAnsi="Arial" w:eastAsia="黑体" w:cs="Times New Roman"/>
      <w:color w:val="000000"/>
      <w:szCs w:val="20"/>
    </w:rPr>
  </w:style>
  <w:style w:type="character" w:default="1" w:styleId="53">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rPr>
      <w:rFonts w:hint="eastAsia" w:ascii="宋体" w:hAnsi="Courier New" w:cs="宋体"/>
      <w:spacing w:val="-4"/>
      <w:sz w:val="21"/>
      <w:szCs w:val="21"/>
    </w:rPr>
  </w:style>
  <w:style w:type="paragraph" w:styleId="3">
    <w:name w:val="Body Text Indent"/>
    <w:basedOn w:val="1"/>
    <w:link w:val="210"/>
    <w:qFormat/>
    <w:uiPriority w:val="0"/>
    <w:pPr>
      <w:ind w:firstLine="540"/>
    </w:pPr>
    <w:rPr>
      <w:rFonts w:ascii="Times New Roman" w:hAnsi="Times New Roman" w:eastAsia="宋体" w:cs="Times New Roman"/>
      <w:sz w:val="28"/>
      <w:szCs w:val="20"/>
    </w:rPr>
  </w:style>
  <w:style w:type="paragraph" w:styleId="7">
    <w:name w:val="Normal Indent"/>
    <w:basedOn w:val="1"/>
    <w:next w:val="1"/>
    <w:link w:val="87"/>
    <w:qFormat/>
    <w:uiPriority w:val="0"/>
    <w:pPr>
      <w:ind w:firstLine="420"/>
    </w:pPr>
    <w:rPr>
      <w:rFonts w:eastAsia="宋体"/>
    </w:rPr>
  </w:style>
  <w:style w:type="paragraph" w:styleId="14">
    <w:name w:val="toc 7"/>
    <w:basedOn w:val="1"/>
    <w:next w:val="1"/>
    <w:unhideWhenUsed/>
    <w:qFormat/>
    <w:uiPriority w:val="39"/>
    <w:pPr>
      <w:ind w:left="1260"/>
      <w:jc w:val="left"/>
    </w:pPr>
    <w:rPr>
      <w:rFonts w:ascii="Calibri" w:hAnsi="Calibri" w:eastAsia="宋体" w:cs="Times New Roman"/>
      <w:sz w:val="18"/>
      <w:szCs w:val="18"/>
    </w:rPr>
  </w:style>
  <w:style w:type="paragraph" w:styleId="15">
    <w:name w:val="List Number 2"/>
    <w:basedOn w:val="1"/>
    <w:qFormat/>
    <w:uiPriority w:val="0"/>
    <w:pPr>
      <w:tabs>
        <w:tab w:val="left" w:pos="780"/>
        <w:tab w:val="left" w:pos="840"/>
      </w:tabs>
      <w:ind w:left="772" w:hanging="630"/>
    </w:pPr>
    <w:rPr>
      <w:rFonts w:ascii="Times New Roman" w:hAnsi="Times New Roman" w:eastAsia="宋体" w:cs="Times New Roman"/>
      <w:szCs w:val="24"/>
    </w:rPr>
  </w:style>
  <w:style w:type="paragraph" w:styleId="16">
    <w:name w:val="table of authorities"/>
    <w:basedOn w:val="1"/>
    <w:next w:val="1"/>
    <w:qFormat/>
    <w:uiPriority w:val="0"/>
    <w:pPr>
      <w:ind w:left="420" w:leftChars="200"/>
    </w:pPr>
    <w:rPr>
      <w:rFonts w:ascii="Times New Roman" w:hAnsi="Times New Roman" w:eastAsia="宋体" w:cs="Times New Roman"/>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59"/>
    <w:semiHidden/>
    <w:qFormat/>
    <w:uiPriority w:val="0"/>
    <w:pPr>
      <w:shd w:val="clear" w:color="auto" w:fill="000080"/>
    </w:pPr>
    <w:rPr>
      <w:rFonts w:ascii="Times New Roman" w:hAnsi="Times New Roman" w:eastAsia="宋体" w:cs="Times New Roman"/>
    </w:rPr>
  </w:style>
  <w:style w:type="paragraph" w:styleId="19">
    <w:name w:val="annotation text"/>
    <w:basedOn w:val="1"/>
    <w:link w:val="85"/>
    <w:qFormat/>
    <w:uiPriority w:val="0"/>
    <w:pPr>
      <w:jc w:val="left"/>
    </w:pPr>
    <w:rPr>
      <w:rFonts w:ascii="Calibri" w:hAnsi="Calibri"/>
    </w:rPr>
  </w:style>
  <w:style w:type="paragraph" w:styleId="20">
    <w:name w:val="Salutation"/>
    <w:basedOn w:val="1"/>
    <w:next w:val="1"/>
    <w:link w:val="351"/>
    <w:qFormat/>
    <w:uiPriority w:val="0"/>
    <w:rPr>
      <w:rFonts w:ascii="Times New Roman" w:hAnsi="Times New Roman" w:eastAsia="宋体" w:cs="Times New Roman"/>
      <w:sz w:val="24"/>
      <w:szCs w:val="24"/>
    </w:rPr>
  </w:style>
  <w:style w:type="paragraph" w:styleId="21">
    <w:name w:val="Body Text 3"/>
    <w:basedOn w:val="1"/>
    <w:link w:val="183"/>
    <w:qFormat/>
    <w:uiPriority w:val="0"/>
    <w:pPr>
      <w:widowControl/>
      <w:spacing w:line="360" w:lineRule="auto"/>
    </w:pPr>
    <w:rPr>
      <w:rFonts w:ascii="仿宋_GB2312" w:hAnsi="Times New Roman" w:eastAsia="仿宋_GB2312" w:cs="Times New Roman"/>
      <w:sz w:val="24"/>
      <w:szCs w:val="20"/>
    </w:rPr>
  </w:style>
  <w:style w:type="paragraph" w:styleId="22">
    <w:name w:val="Body Text"/>
    <w:basedOn w:val="1"/>
    <w:link w:val="196"/>
    <w:qFormat/>
    <w:uiPriority w:val="0"/>
    <w:pPr>
      <w:tabs>
        <w:tab w:val="left" w:pos="208"/>
      </w:tabs>
      <w:spacing w:line="432" w:lineRule="auto"/>
    </w:pPr>
    <w:rPr>
      <w:rFonts w:ascii="仿宋_GB2312" w:hAnsi="Times New Roman" w:eastAsia="仿宋_GB2312" w:cs="Times New Roman"/>
      <w:sz w:val="28"/>
    </w:rPr>
  </w:style>
  <w:style w:type="paragraph" w:styleId="23">
    <w:name w:val="List 2"/>
    <w:basedOn w:val="1"/>
    <w:qFormat/>
    <w:uiPriority w:val="0"/>
    <w:pPr>
      <w:adjustRightInd w:val="0"/>
      <w:spacing w:line="360" w:lineRule="atLeast"/>
      <w:ind w:left="100" w:leftChars="200" w:hanging="200" w:hangingChars="200"/>
      <w:jc w:val="left"/>
      <w:textAlignment w:val="baseline"/>
    </w:pPr>
    <w:rPr>
      <w:rFonts w:ascii="Times New Roman" w:hAnsi="Times New Roman" w:eastAsia="宋体" w:cs="Times New Roman"/>
      <w:kern w:val="0"/>
      <w:sz w:val="24"/>
      <w:szCs w:val="20"/>
    </w:rPr>
  </w:style>
  <w:style w:type="paragraph" w:styleId="24">
    <w:name w:val="Block Text"/>
    <w:basedOn w:val="1"/>
    <w:qFormat/>
    <w:uiPriority w:val="0"/>
    <w:pPr>
      <w:spacing w:line="360" w:lineRule="auto"/>
      <w:ind w:left="504" w:leftChars="240" w:right="23" w:firstLine="36" w:firstLineChars="17"/>
    </w:pPr>
    <w:rPr>
      <w:rFonts w:ascii="宋体" w:hAnsi="宋体" w:eastAsia="宋体" w:cs="Times New Roman"/>
      <w:szCs w:val="24"/>
    </w:rPr>
  </w:style>
  <w:style w:type="paragraph" w:styleId="25">
    <w:name w:val="toc 5"/>
    <w:basedOn w:val="1"/>
    <w:next w:val="1"/>
    <w:unhideWhenUsed/>
    <w:qFormat/>
    <w:uiPriority w:val="39"/>
    <w:pPr>
      <w:ind w:left="840"/>
      <w:jc w:val="left"/>
    </w:pPr>
    <w:rPr>
      <w:rFonts w:ascii="Calibri" w:hAnsi="Calibri" w:eastAsia="宋体" w:cs="Times New Roman"/>
      <w:sz w:val="18"/>
      <w:szCs w:val="18"/>
    </w:rPr>
  </w:style>
  <w:style w:type="paragraph" w:styleId="26">
    <w:name w:val="toc 3"/>
    <w:basedOn w:val="1"/>
    <w:next w:val="1"/>
    <w:qFormat/>
    <w:uiPriority w:val="39"/>
    <w:pPr>
      <w:spacing w:before="40" w:after="40"/>
      <w:ind w:left="200" w:leftChars="200"/>
      <w:jc w:val="left"/>
    </w:pPr>
    <w:rPr>
      <w:rFonts w:ascii="Calibri" w:hAnsi="Calibri" w:eastAsia="仿宋_GB2312" w:cs="Times New Roman"/>
      <w:iCs/>
      <w:sz w:val="20"/>
      <w:szCs w:val="20"/>
    </w:rPr>
  </w:style>
  <w:style w:type="paragraph" w:styleId="27">
    <w:name w:val="Plain Text"/>
    <w:basedOn w:val="1"/>
    <w:link w:val="109"/>
    <w:qFormat/>
    <w:uiPriority w:val="0"/>
    <w:rPr>
      <w:rFonts w:ascii="宋体" w:hAnsi="Courier New" w:eastAsia="宋体"/>
    </w:rPr>
  </w:style>
  <w:style w:type="paragraph" w:styleId="28">
    <w:name w:val="toc 8"/>
    <w:basedOn w:val="1"/>
    <w:next w:val="1"/>
    <w:unhideWhenUsed/>
    <w:qFormat/>
    <w:uiPriority w:val="39"/>
    <w:pPr>
      <w:ind w:left="1470"/>
      <w:jc w:val="left"/>
    </w:pPr>
    <w:rPr>
      <w:rFonts w:ascii="Calibri" w:hAnsi="Calibri" w:eastAsia="宋体" w:cs="Times New Roman"/>
      <w:sz w:val="18"/>
      <w:szCs w:val="18"/>
    </w:rPr>
  </w:style>
  <w:style w:type="paragraph" w:styleId="29">
    <w:name w:val="Date"/>
    <w:basedOn w:val="1"/>
    <w:next w:val="1"/>
    <w:link w:val="179"/>
    <w:qFormat/>
    <w:uiPriority w:val="0"/>
    <w:pPr>
      <w:adjustRightInd w:val="0"/>
      <w:spacing w:line="312" w:lineRule="atLeast"/>
    </w:pPr>
    <w:rPr>
      <w:rFonts w:hint="eastAsia" w:ascii="仿宋_GB2312" w:hAnsi="Times New Roman" w:eastAsia="仿宋_GB2312" w:cs="Times New Roman"/>
      <w:kern w:val="0"/>
      <w:sz w:val="28"/>
      <w:szCs w:val="20"/>
    </w:rPr>
  </w:style>
  <w:style w:type="paragraph" w:styleId="30">
    <w:name w:val="Body Text Indent 2"/>
    <w:basedOn w:val="1"/>
    <w:link w:val="150"/>
    <w:qFormat/>
    <w:uiPriority w:val="0"/>
    <w:pPr>
      <w:snapToGrid w:val="0"/>
      <w:spacing w:line="400" w:lineRule="exact"/>
      <w:ind w:firstLine="480"/>
    </w:pPr>
    <w:rPr>
      <w:rFonts w:ascii="Times New Roman" w:hAnsi="Times New Roman" w:eastAsia="仿宋_GB2312" w:cs="Times New Roman"/>
      <w:sz w:val="24"/>
    </w:rPr>
  </w:style>
  <w:style w:type="paragraph" w:styleId="31">
    <w:name w:val="Balloon Text"/>
    <w:basedOn w:val="1"/>
    <w:link w:val="99"/>
    <w:qFormat/>
    <w:uiPriority w:val="0"/>
    <w:rPr>
      <w:sz w:val="18"/>
      <w:szCs w:val="18"/>
    </w:rPr>
  </w:style>
  <w:style w:type="paragraph" w:styleId="32">
    <w:name w:val="footer"/>
    <w:basedOn w:val="1"/>
    <w:link w:val="69"/>
    <w:unhideWhenUsed/>
    <w:qFormat/>
    <w:uiPriority w:val="0"/>
    <w:pPr>
      <w:tabs>
        <w:tab w:val="center" w:pos="4153"/>
        <w:tab w:val="right" w:pos="8306"/>
      </w:tabs>
      <w:snapToGrid w:val="0"/>
      <w:jc w:val="left"/>
    </w:pPr>
    <w:rPr>
      <w:sz w:val="18"/>
      <w:szCs w:val="18"/>
    </w:rPr>
  </w:style>
  <w:style w:type="paragraph" w:styleId="33">
    <w:name w:val="header"/>
    <w:basedOn w:val="1"/>
    <w:link w:val="68"/>
    <w:unhideWhenUsed/>
    <w:qFormat/>
    <w:uiPriority w:val="0"/>
    <w:pPr>
      <w:pBdr>
        <w:bottom w:val="single" w:color="auto" w:sz="6" w:space="1"/>
      </w:pBdr>
      <w:tabs>
        <w:tab w:val="center" w:pos="4153"/>
        <w:tab w:val="right" w:pos="8306"/>
      </w:tabs>
      <w:snapToGrid w:val="0"/>
      <w:jc w:val="center"/>
    </w:pPr>
    <w:rPr>
      <w:sz w:val="18"/>
      <w:szCs w:val="18"/>
    </w:rPr>
  </w:style>
  <w:style w:type="paragraph" w:styleId="34">
    <w:name w:val="Signature"/>
    <w:basedOn w:val="1"/>
    <w:next w:val="1"/>
    <w:link w:val="352"/>
    <w:qFormat/>
    <w:uiPriority w:val="0"/>
    <w:pPr>
      <w:keepNext/>
      <w:widowControl/>
      <w:tabs>
        <w:tab w:val="left" w:pos="780"/>
      </w:tabs>
      <w:adjustRightInd w:val="0"/>
      <w:spacing w:line="220" w:lineRule="atLeast"/>
      <w:ind w:hanging="360"/>
      <w:jc w:val="right"/>
      <w:textAlignment w:val="baseline"/>
    </w:pPr>
    <w:rPr>
      <w:rFonts w:ascii="Arial" w:hAnsi="Arial" w:eastAsia="宋体" w:cs="Times New Roman"/>
      <w:spacing w:val="-5"/>
      <w:kern w:val="0"/>
      <w:sz w:val="24"/>
      <w:szCs w:val="20"/>
    </w:rPr>
  </w:style>
  <w:style w:type="paragraph" w:styleId="35">
    <w:name w:val="toc 1"/>
    <w:basedOn w:val="1"/>
    <w:next w:val="1"/>
    <w:qFormat/>
    <w:uiPriority w:val="39"/>
    <w:pPr>
      <w:tabs>
        <w:tab w:val="right" w:leader="dot" w:pos="9060"/>
      </w:tabs>
      <w:spacing w:before="40" w:after="40"/>
      <w:jc w:val="left"/>
    </w:pPr>
    <w:rPr>
      <w:rFonts w:ascii="Calibri" w:hAnsi="Calibri" w:eastAsia="仿宋_GB2312" w:cs="Times New Roman"/>
      <w:b/>
      <w:bCs/>
      <w:caps/>
      <w:sz w:val="20"/>
      <w:szCs w:val="20"/>
    </w:rPr>
  </w:style>
  <w:style w:type="paragraph" w:styleId="36">
    <w:name w:val="toc 4"/>
    <w:basedOn w:val="1"/>
    <w:next w:val="1"/>
    <w:unhideWhenUsed/>
    <w:qFormat/>
    <w:uiPriority w:val="39"/>
    <w:pPr>
      <w:ind w:left="630"/>
      <w:jc w:val="left"/>
    </w:pPr>
    <w:rPr>
      <w:rFonts w:ascii="Calibri" w:hAnsi="Calibri" w:eastAsia="宋体" w:cs="Times New Roman"/>
      <w:sz w:val="18"/>
      <w:szCs w:val="18"/>
    </w:rPr>
  </w:style>
  <w:style w:type="paragraph" w:styleId="37">
    <w:name w:val="List"/>
    <w:basedOn w:val="1"/>
    <w:qFormat/>
    <w:uiPriority w:val="0"/>
    <w:pPr>
      <w:ind w:left="200" w:hanging="200" w:hangingChars="200"/>
    </w:pPr>
    <w:rPr>
      <w:rFonts w:ascii="Times New Roman" w:hAnsi="Times New Roman" w:eastAsia="宋体" w:cs="Times New Roman"/>
      <w:szCs w:val="24"/>
    </w:rPr>
  </w:style>
  <w:style w:type="paragraph" w:styleId="38">
    <w:name w:val="toc 6"/>
    <w:basedOn w:val="1"/>
    <w:next w:val="1"/>
    <w:unhideWhenUsed/>
    <w:qFormat/>
    <w:uiPriority w:val="39"/>
    <w:pPr>
      <w:ind w:left="1050"/>
      <w:jc w:val="left"/>
    </w:pPr>
    <w:rPr>
      <w:rFonts w:ascii="Calibri" w:hAnsi="Calibri" w:eastAsia="宋体" w:cs="Times New Roman"/>
      <w:sz w:val="18"/>
      <w:szCs w:val="18"/>
    </w:rPr>
  </w:style>
  <w:style w:type="paragraph" w:styleId="39">
    <w:name w:val="List 5"/>
    <w:basedOn w:val="1"/>
    <w:qFormat/>
    <w:uiPriority w:val="0"/>
    <w:pPr>
      <w:adjustRightInd w:val="0"/>
      <w:spacing w:line="360" w:lineRule="atLeast"/>
      <w:ind w:left="100" w:leftChars="800" w:hanging="200" w:hangingChars="200"/>
      <w:jc w:val="left"/>
      <w:textAlignment w:val="baseline"/>
    </w:pPr>
    <w:rPr>
      <w:rFonts w:ascii="Times New Roman" w:hAnsi="Times New Roman" w:eastAsia="宋体" w:cs="Times New Roman"/>
      <w:kern w:val="0"/>
      <w:sz w:val="24"/>
      <w:szCs w:val="20"/>
    </w:rPr>
  </w:style>
  <w:style w:type="paragraph" w:styleId="40">
    <w:name w:val="Body Text Indent 3"/>
    <w:basedOn w:val="1"/>
    <w:link w:val="176"/>
    <w:qFormat/>
    <w:uiPriority w:val="0"/>
    <w:pPr>
      <w:spacing w:line="360" w:lineRule="auto"/>
      <w:ind w:left="220"/>
      <w:jc w:val="left"/>
    </w:pPr>
    <w:rPr>
      <w:rFonts w:ascii="仿宋_GB2312" w:hAnsi="Times New Roman" w:eastAsia="仿宋_GB2312" w:cs="Times New Roman"/>
      <w:color w:val="000000"/>
      <w:sz w:val="24"/>
    </w:rPr>
  </w:style>
  <w:style w:type="paragraph" w:styleId="41">
    <w:name w:val="toc 2"/>
    <w:basedOn w:val="1"/>
    <w:next w:val="1"/>
    <w:qFormat/>
    <w:uiPriority w:val="39"/>
    <w:pPr>
      <w:spacing w:before="40" w:after="40"/>
      <w:ind w:left="100" w:leftChars="100"/>
      <w:jc w:val="left"/>
    </w:pPr>
    <w:rPr>
      <w:rFonts w:ascii="Calibri" w:hAnsi="Calibri" w:eastAsia="仿宋_GB2312" w:cs="Times New Roman"/>
      <w:b/>
      <w:smallCaps/>
      <w:sz w:val="20"/>
      <w:szCs w:val="20"/>
    </w:rPr>
  </w:style>
  <w:style w:type="paragraph" w:styleId="42">
    <w:name w:val="toc 9"/>
    <w:basedOn w:val="1"/>
    <w:next w:val="1"/>
    <w:unhideWhenUsed/>
    <w:qFormat/>
    <w:uiPriority w:val="39"/>
    <w:pPr>
      <w:ind w:left="1680"/>
      <w:jc w:val="left"/>
    </w:pPr>
    <w:rPr>
      <w:rFonts w:ascii="Calibri" w:hAnsi="Calibri" w:eastAsia="宋体" w:cs="Times New Roman"/>
      <w:sz w:val="18"/>
      <w:szCs w:val="18"/>
    </w:rPr>
  </w:style>
  <w:style w:type="paragraph" w:styleId="43">
    <w:name w:val="Body Text 2"/>
    <w:basedOn w:val="1"/>
    <w:link w:val="110"/>
    <w:qFormat/>
    <w:uiPriority w:val="0"/>
    <w:pPr>
      <w:spacing w:line="560" w:lineRule="exact"/>
    </w:pPr>
    <w:rPr>
      <w:rFonts w:ascii="仿宋_GB2312" w:hAnsi="Calibri" w:eastAsia="仿宋_GB2312"/>
      <w:sz w:val="24"/>
    </w:rPr>
  </w:style>
  <w:style w:type="paragraph" w:styleId="44">
    <w:name w:val="HTML Preformatted"/>
    <w:basedOn w:val="1"/>
    <w:link w:val="353"/>
    <w:qFormat/>
    <w:uiPriority w:val="0"/>
    <w:rPr>
      <w:rFonts w:ascii="Arial Unicode MS" w:hAnsi="Arial Unicode MS" w:eastAsia="Arial Unicode MS" w:cs="Times New Roman"/>
      <w:kern w:val="0"/>
      <w:sz w:val="20"/>
      <w:szCs w:val="20"/>
    </w:rPr>
  </w:style>
  <w:style w:type="paragraph" w:styleId="45">
    <w:name w:val="Normal (Web)"/>
    <w:basedOn w:val="1"/>
    <w:link w:val="148"/>
    <w:qFormat/>
    <w:uiPriority w:val="0"/>
    <w:pPr>
      <w:widowControl/>
      <w:spacing w:before="100" w:beforeAutospacing="1" w:after="100" w:afterAutospacing="1"/>
      <w:jc w:val="left"/>
    </w:pPr>
    <w:rPr>
      <w:rFonts w:ascii="宋体" w:hAnsi="宋体"/>
      <w:sz w:val="24"/>
    </w:rPr>
  </w:style>
  <w:style w:type="paragraph" w:styleId="46">
    <w:name w:val="Title"/>
    <w:basedOn w:val="1"/>
    <w:link w:val="133"/>
    <w:qFormat/>
    <w:uiPriority w:val="0"/>
    <w:pPr>
      <w:spacing w:before="240" w:after="60"/>
      <w:jc w:val="center"/>
      <w:outlineLvl w:val="0"/>
    </w:pPr>
    <w:rPr>
      <w:rFonts w:ascii="Arial" w:hAnsi="Arial" w:cs="Arial"/>
      <w:b/>
      <w:bCs/>
      <w:sz w:val="32"/>
      <w:szCs w:val="32"/>
    </w:rPr>
  </w:style>
  <w:style w:type="paragraph" w:styleId="47">
    <w:name w:val="annotation subject"/>
    <w:basedOn w:val="19"/>
    <w:next w:val="19"/>
    <w:link w:val="262"/>
    <w:qFormat/>
    <w:uiPriority w:val="0"/>
    <w:rPr>
      <w:b/>
      <w:bCs/>
    </w:rPr>
  </w:style>
  <w:style w:type="paragraph" w:styleId="48">
    <w:name w:val="Body Text First Indent"/>
    <w:basedOn w:val="22"/>
    <w:link w:val="225"/>
    <w:qFormat/>
    <w:uiPriority w:val="0"/>
    <w:pPr>
      <w:tabs>
        <w:tab w:val="clear" w:pos="208"/>
      </w:tabs>
      <w:spacing w:after="120" w:line="240" w:lineRule="auto"/>
      <w:ind w:firstLine="420" w:firstLineChars="100"/>
    </w:pPr>
    <w:rPr>
      <w:rFonts w:ascii="Times New Roman" w:eastAsia="宋体"/>
      <w:sz w:val="21"/>
    </w:rPr>
  </w:style>
  <w:style w:type="table" w:styleId="50">
    <w:name w:val="Table Grid"/>
    <w:basedOn w:val="4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1">
    <w:name w:val="Table Grid 4"/>
    <w:basedOn w:val="49"/>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52">
    <w:name w:val="Colorful List Accent 1"/>
    <w:basedOn w:val="49"/>
    <w:qFormat/>
    <w:uiPriority w:val="34"/>
    <w:rPr>
      <w:color w:val="000000"/>
    </w:rPr>
    <w:tblPr>
      <w:tblCellMar>
        <w:top w:w="0" w:type="dxa"/>
        <w:left w:w="108" w:type="dxa"/>
        <w:bottom w:w="0" w:type="dxa"/>
        <w:right w:w="108" w:type="dxa"/>
      </w:tblCellMar>
    </w:tblPr>
    <w:tcPr>
      <w:shd w:val="clear" w:color="auto" w:fill="EDF2F8"/>
    </w:tcPr>
    <w:tblStylePr w:type="firstRow">
      <w:rPr>
        <w:b/>
        <w:bCs/>
        <w:color w:val="FFFFFF"/>
      </w:rPr>
      <w:tblPr/>
      <w:tcPr>
        <w:tcBorders>
          <w:top w:val="nil"/>
          <w:left w:val="nil"/>
          <w:bottom w:val="single" w:color="FFFFFF" w:sz="12" w:space="0"/>
          <w:right w:val="nil"/>
          <w:insideH w:val="nil"/>
          <w:insideV w:val="nil"/>
          <w:tl2br w:val="nil"/>
          <w:tr2bl w:val="nil"/>
        </w:tcBorders>
        <w:shd w:val="clear" w:color="auto" w:fill="9E3A38"/>
      </w:tcPr>
    </w:tblStylePr>
    <w:tblStylePr w:type="lastRow">
      <w:rPr>
        <w:b/>
        <w:bCs/>
        <w:color w:val="9E3A38"/>
      </w:rPr>
      <w:tbl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3DFEE"/>
      </w:tcPr>
    </w:tblStylePr>
    <w:tblStylePr w:type="band1Horz">
      <w:tblPr/>
      <w:tcPr>
        <w:shd w:val="clear" w:color="auto" w:fill="DBE5F1"/>
      </w:tcPr>
    </w:tblStylePr>
  </w:style>
  <w:style w:type="character" w:styleId="54">
    <w:name w:val="Strong"/>
    <w:qFormat/>
    <w:uiPriority w:val="0"/>
    <w:rPr>
      <w:b/>
      <w:bCs/>
    </w:rPr>
  </w:style>
  <w:style w:type="character" w:styleId="55">
    <w:name w:val="page number"/>
    <w:basedOn w:val="53"/>
    <w:qFormat/>
    <w:uiPriority w:val="0"/>
  </w:style>
  <w:style w:type="character" w:styleId="56">
    <w:name w:val="FollowedHyperlink"/>
    <w:basedOn w:val="53"/>
    <w:qFormat/>
    <w:uiPriority w:val="0"/>
    <w:rPr>
      <w:color w:val="000000"/>
      <w:u w:val="none"/>
    </w:rPr>
  </w:style>
  <w:style w:type="character" w:styleId="57">
    <w:name w:val="Emphasis"/>
    <w:qFormat/>
    <w:uiPriority w:val="0"/>
    <w:rPr>
      <w:color w:val="CC0000"/>
    </w:rPr>
  </w:style>
  <w:style w:type="character" w:styleId="58">
    <w:name w:val="HTML Definition"/>
    <w:basedOn w:val="53"/>
    <w:semiHidden/>
    <w:unhideWhenUsed/>
    <w:qFormat/>
    <w:uiPriority w:val="99"/>
  </w:style>
  <w:style w:type="character" w:styleId="59">
    <w:name w:val="HTML Typewriter"/>
    <w:basedOn w:val="53"/>
    <w:semiHidden/>
    <w:unhideWhenUsed/>
    <w:qFormat/>
    <w:uiPriority w:val="99"/>
    <w:rPr>
      <w:rFonts w:hint="default" w:ascii="monospace" w:hAnsi="monospace" w:eastAsia="monospace" w:cs="monospace"/>
      <w:sz w:val="20"/>
    </w:rPr>
  </w:style>
  <w:style w:type="character" w:styleId="60">
    <w:name w:val="HTML Acronym"/>
    <w:basedOn w:val="53"/>
    <w:semiHidden/>
    <w:unhideWhenUsed/>
    <w:qFormat/>
    <w:uiPriority w:val="99"/>
  </w:style>
  <w:style w:type="character" w:styleId="61">
    <w:name w:val="HTML Variable"/>
    <w:basedOn w:val="53"/>
    <w:semiHidden/>
    <w:unhideWhenUsed/>
    <w:qFormat/>
    <w:uiPriority w:val="99"/>
  </w:style>
  <w:style w:type="character" w:styleId="62">
    <w:name w:val="Hyperlink"/>
    <w:basedOn w:val="53"/>
    <w:qFormat/>
    <w:uiPriority w:val="99"/>
    <w:rPr>
      <w:color w:val="000000"/>
      <w:u w:val="none"/>
    </w:rPr>
  </w:style>
  <w:style w:type="character" w:styleId="63">
    <w:name w:val="HTML Code"/>
    <w:basedOn w:val="53"/>
    <w:semiHidden/>
    <w:unhideWhenUsed/>
    <w:qFormat/>
    <w:uiPriority w:val="99"/>
    <w:rPr>
      <w:rFonts w:ascii="monospace" w:hAnsi="monospace" w:eastAsia="monospace" w:cs="monospace"/>
      <w:sz w:val="20"/>
    </w:rPr>
  </w:style>
  <w:style w:type="character" w:styleId="64">
    <w:name w:val="annotation reference"/>
    <w:qFormat/>
    <w:uiPriority w:val="0"/>
    <w:rPr>
      <w:sz w:val="21"/>
      <w:szCs w:val="21"/>
    </w:rPr>
  </w:style>
  <w:style w:type="character" w:styleId="65">
    <w:name w:val="HTML Cite"/>
    <w:basedOn w:val="53"/>
    <w:semiHidden/>
    <w:unhideWhenUsed/>
    <w:qFormat/>
    <w:uiPriority w:val="99"/>
  </w:style>
  <w:style w:type="character" w:styleId="66">
    <w:name w:val="HTML Keyboard"/>
    <w:basedOn w:val="53"/>
    <w:semiHidden/>
    <w:unhideWhenUsed/>
    <w:qFormat/>
    <w:uiPriority w:val="99"/>
    <w:rPr>
      <w:rFonts w:hint="default" w:ascii="monospace" w:hAnsi="monospace" w:eastAsia="monospace" w:cs="monospace"/>
      <w:sz w:val="20"/>
    </w:rPr>
  </w:style>
  <w:style w:type="character" w:styleId="67">
    <w:name w:val="HTML Sample"/>
    <w:basedOn w:val="53"/>
    <w:semiHidden/>
    <w:unhideWhenUsed/>
    <w:qFormat/>
    <w:uiPriority w:val="99"/>
    <w:rPr>
      <w:rFonts w:hint="default" w:ascii="monospace" w:hAnsi="monospace" w:eastAsia="monospace" w:cs="monospace"/>
    </w:rPr>
  </w:style>
  <w:style w:type="character" w:customStyle="1" w:styleId="68">
    <w:name w:val="页眉 Char"/>
    <w:basedOn w:val="53"/>
    <w:link w:val="33"/>
    <w:qFormat/>
    <w:uiPriority w:val="99"/>
    <w:rPr>
      <w:sz w:val="18"/>
      <w:szCs w:val="18"/>
    </w:rPr>
  </w:style>
  <w:style w:type="character" w:customStyle="1" w:styleId="69">
    <w:name w:val="页脚 Char"/>
    <w:basedOn w:val="53"/>
    <w:link w:val="32"/>
    <w:qFormat/>
    <w:uiPriority w:val="99"/>
    <w:rPr>
      <w:sz w:val="18"/>
      <w:szCs w:val="18"/>
    </w:rPr>
  </w:style>
  <w:style w:type="character" w:customStyle="1" w:styleId="70">
    <w:name w:val="标题 1 Char"/>
    <w:basedOn w:val="53"/>
    <w:link w:val="4"/>
    <w:qFormat/>
    <w:uiPriority w:val="0"/>
    <w:rPr>
      <w:rFonts w:ascii="仿宋_GB2312" w:hAnsi="Calibri" w:eastAsia="仿宋_GB2312" w:cs="Times New Roman"/>
      <w:b/>
      <w:sz w:val="44"/>
    </w:rPr>
  </w:style>
  <w:style w:type="character" w:customStyle="1" w:styleId="71">
    <w:name w:val="标题 2 Char"/>
    <w:basedOn w:val="53"/>
    <w:link w:val="5"/>
    <w:qFormat/>
    <w:uiPriority w:val="9"/>
    <w:rPr>
      <w:rFonts w:ascii="仿宋_GB2312" w:hAnsi="Times New Roman" w:eastAsia="仿宋_GB2312" w:cs="Times New Roman"/>
      <w:b/>
      <w:kern w:val="0"/>
      <w:sz w:val="36"/>
      <w:szCs w:val="20"/>
    </w:rPr>
  </w:style>
  <w:style w:type="character" w:customStyle="1" w:styleId="72">
    <w:name w:val="标题 3 Char"/>
    <w:basedOn w:val="53"/>
    <w:link w:val="6"/>
    <w:qFormat/>
    <w:uiPriority w:val="0"/>
    <w:rPr>
      <w:rFonts w:ascii="仿宋_GB2312" w:hAnsi="Calibri" w:eastAsia="仿宋_GB2312" w:cs="Times New Roman"/>
      <w:b/>
      <w:bCs/>
      <w:sz w:val="30"/>
      <w:szCs w:val="20"/>
    </w:rPr>
  </w:style>
  <w:style w:type="character" w:customStyle="1" w:styleId="73">
    <w:name w:val="标题 4 Char"/>
    <w:basedOn w:val="53"/>
    <w:link w:val="8"/>
    <w:qFormat/>
    <w:uiPriority w:val="9"/>
    <w:rPr>
      <w:rFonts w:ascii="Arial" w:hAnsi="Arial" w:eastAsia="黑体" w:cs="Times New Roman"/>
      <w:b/>
      <w:color w:val="000000"/>
      <w:sz w:val="28"/>
      <w:szCs w:val="20"/>
    </w:rPr>
  </w:style>
  <w:style w:type="character" w:customStyle="1" w:styleId="74">
    <w:name w:val="标题 5 Char"/>
    <w:basedOn w:val="53"/>
    <w:link w:val="9"/>
    <w:qFormat/>
    <w:uiPriority w:val="0"/>
    <w:rPr>
      <w:rFonts w:ascii="Times New Roman" w:hAnsi="Times New Roman" w:eastAsia="宋体" w:cs="Times New Roman"/>
      <w:b/>
      <w:color w:val="000000"/>
      <w:sz w:val="28"/>
      <w:szCs w:val="20"/>
    </w:rPr>
  </w:style>
  <w:style w:type="character" w:customStyle="1" w:styleId="75">
    <w:name w:val="标题 6 Char"/>
    <w:basedOn w:val="53"/>
    <w:link w:val="10"/>
    <w:qFormat/>
    <w:uiPriority w:val="0"/>
    <w:rPr>
      <w:rFonts w:ascii="Arial" w:hAnsi="Arial" w:eastAsia="黑体" w:cs="Times New Roman"/>
      <w:b/>
      <w:color w:val="000000"/>
      <w:sz w:val="24"/>
      <w:szCs w:val="20"/>
    </w:rPr>
  </w:style>
  <w:style w:type="character" w:customStyle="1" w:styleId="76">
    <w:name w:val="标题 7 Char"/>
    <w:basedOn w:val="53"/>
    <w:link w:val="11"/>
    <w:qFormat/>
    <w:uiPriority w:val="0"/>
    <w:rPr>
      <w:rFonts w:ascii="Times New Roman" w:hAnsi="Times New Roman" w:eastAsia="宋体" w:cs="Times New Roman"/>
      <w:b/>
      <w:color w:val="000000"/>
      <w:sz w:val="24"/>
      <w:szCs w:val="20"/>
    </w:rPr>
  </w:style>
  <w:style w:type="character" w:customStyle="1" w:styleId="77">
    <w:name w:val="标题 8 Char"/>
    <w:basedOn w:val="53"/>
    <w:link w:val="12"/>
    <w:qFormat/>
    <w:uiPriority w:val="0"/>
    <w:rPr>
      <w:rFonts w:ascii="Arial" w:hAnsi="Arial" w:eastAsia="黑体" w:cs="Times New Roman"/>
      <w:color w:val="000000"/>
      <w:sz w:val="24"/>
      <w:szCs w:val="20"/>
    </w:rPr>
  </w:style>
  <w:style w:type="character" w:customStyle="1" w:styleId="78">
    <w:name w:val="标题 9 Char"/>
    <w:basedOn w:val="53"/>
    <w:link w:val="13"/>
    <w:qFormat/>
    <w:uiPriority w:val="0"/>
    <w:rPr>
      <w:rFonts w:ascii="Arial" w:hAnsi="Arial" w:eastAsia="黑体" w:cs="Times New Roman"/>
      <w:color w:val="000000"/>
      <w:szCs w:val="20"/>
    </w:rPr>
  </w:style>
  <w:style w:type="character" w:customStyle="1" w:styleId="79">
    <w:name w:val="纯文本 Char1_3"/>
    <w:link w:val="80"/>
    <w:qFormat/>
    <w:uiPriority w:val="0"/>
    <w:rPr>
      <w:rFonts w:ascii="宋体" w:hAnsi="Courier New"/>
      <w:lang w:val="en-US" w:eastAsia="zh-CN"/>
    </w:rPr>
  </w:style>
  <w:style w:type="paragraph" w:customStyle="1" w:styleId="80">
    <w:name w:val="纯文本_3"/>
    <w:basedOn w:val="81"/>
    <w:link w:val="79"/>
    <w:qFormat/>
    <w:uiPriority w:val="0"/>
    <w:rPr>
      <w:rFonts w:ascii="宋体" w:hAnsi="Courier New" w:eastAsiaTheme="minorEastAsia" w:cstheme="minorBidi"/>
      <w:szCs w:val="22"/>
    </w:rPr>
  </w:style>
  <w:style w:type="paragraph" w:customStyle="1" w:styleId="81">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2">
    <w:name w:val="纯文本 字符"/>
    <w:qFormat/>
    <w:uiPriority w:val="0"/>
    <w:rPr>
      <w:rFonts w:ascii="宋体" w:hAnsi="Courier New"/>
      <w:kern w:val="2"/>
      <w:sz w:val="21"/>
    </w:rPr>
  </w:style>
  <w:style w:type="character" w:customStyle="1" w:styleId="83">
    <w:name w:val="正文缩进 Char1"/>
    <w:link w:val="84"/>
    <w:qFormat/>
    <w:uiPriority w:val="0"/>
    <w:rPr>
      <w:rFonts w:ascii="宋体"/>
      <w:sz w:val="24"/>
    </w:rPr>
  </w:style>
  <w:style w:type="paragraph" w:customStyle="1" w:styleId="84">
    <w:name w:val="正文缩进1"/>
    <w:basedOn w:val="1"/>
    <w:link w:val="83"/>
    <w:qFormat/>
    <w:uiPriority w:val="0"/>
    <w:pPr>
      <w:autoSpaceDE w:val="0"/>
      <w:autoSpaceDN w:val="0"/>
      <w:adjustRightInd w:val="0"/>
      <w:ind w:firstLine="420"/>
      <w:jc w:val="left"/>
    </w:pPr>
    <w:rPr>
      <w:rFonts w:ascii="宋体"/>
      <w:sz w:val="24"/>
    </w:rPr>
  </w:style>
  <w:style w:type="character" w:customStyle="1" w:styleId="85">
    <w:name w:val="批注文字 Char"/>
    <w:link w:val="19"/>
    <w:qFormat/>
    <w:uiPriority w:val="0"/>
    <w:rPr>
      <w:rFonts w:ascii="Calibri" w:hAnsi="Calibri"/>
    </w:rPr>
  </w:style>
  <w:style w:type="character" w:customStyle="1" w:styleId="86">
    <w:name w:val="apple-converted-space"/>
    <w:qFormat/>
    <w:uiPriority w:val="0"/>
  </w:style>
  <w:style w:type="character" w:customStyle="1" w:styleId="87">
    <w:name w:val="正文缩进 Char"/>
    <w:link w:val="7"/>
    <w:qFormat/>
    <w:uiPriority w:val="0"/>
    <w:rPr>
      <w:rFonts w:eastAsia="宋体"/>
    </w:rPr>
  </w:style>
  <w:style w:type="character" w:customStyle="1" w:styleId="88">
    <w:name w:val="纯文本 Char_0_0"/>
    <w:link w:val="89"/>
    <w:qFormat/>
    <w:uiPriority w:val="0"/>
    <w:rPr>
      <w:rFonts w:ascii="宋体" w:hAnsi="Courier New" w:eastAsia="宋体" w:cs="Times New Roman"/>
      <w:szCs w:val="20"/>
    </w:rPr>
  </w:style>
  <w:style w:type="paragraph" w:customStyle="1" w:styleId="89">
    <w:name w:val="纯文本_6"/>
    <w:basedOn w:val="90"/>
    <w:link w:val="88"/>
    <w:qFormat/>
    <w:uiPriority w:val="0"/>
    <w:rPr>
      <w:rFonts w:ascii="宋体" w:hAnsi="Courier New"/>
      <w:szCs w:val="20"/>
    </w:rPr>
  </w:style>
  <w:style w:type="paragraph" w:customStyle="1" w:styleId="90">
    <w:name w:val="正文_1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1">
    <w:name w:val="纯文本 Char1_4_2"/>
    <w:link w:val="92"/>
    <w:qFormat/>
    <w:uiPriority w:val="0"/>
    <w:rPr>
      <w:rFonts w:ascii="宋体" w:hAnsi="Courier New"/>
      <w:lang w:val="en-US" w:eastAsia="zh-CN"/>
    </w:rPr>
  </w:style>
  <w:style w:type="paragraph" w:customStyle="1" w:styleId="92">
    <w:name w:val="纯文本_4_2"/>
    <w:basedOn w:val="90"/>
    <w:link w:val="91"/>
    <w:qFormat/>
    <w:uiPriority w:val="0"/>
    <w:rPr>
      <w:rFonts w:ascii="宋体" w:hAnsi="Courier New" w:eastAsiaTheme="minorEastAsia" w:cstheme="minorBidi"/>
    </w:rPr>
  </w:style>
  <w:style w:type="character" w:customStyle="1" w:styleId="93">
    <w:name w:val="正文文本缩进 2 Char"/>
    <w:link w:val="94"/>
    <w:qFormat/>
    <w:uiPriority w:val="0"/>
    <w:rPr>
      <w:rFonts w:eastAsia="仿宋_GB2312"/>
      <w:sz w:val="24"/>
    </w:rPr>
  </w:style>
  <w:style w:type="paragraph" w:customStyle="1" w:styleId="94">
    <w:name w:val="正文文本缩进 2_0"/>
    <w:basedOn w:val="95"/>
    <w:link w:val="93"/>
    <w:unhideWhenUsed/>
    <w:qFormat/>
    <w:uiPriority w:val="0"/>
    <w:pPr>
      <w:snapToGrid w:val="0"/>
      <w:spacing w:line="400" w:lineRule="exact"/>
      <w:ind w:firstLine="480"/>
    </w:pPr>
    <w:rPr>
      <w:rFonts w:eastAsia="仿宋_GB2312" w:asciiTheme="minorHAnsi" w:hAnsiTheme="minorHAnsi" w:cstheme="minorBidi"/>
      <w:sz w:val="24"/>
      <w:szCs w:val="22"/>
    </w:rPr>
  </w:style>
  <w:style w:type="paragraph" w:customStyle="1" w:styleId="95">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Char Char1_0"/>
    <w:link w:val="97"/>
    <w:qFormat/>
    <w:uiPriority w:val="0"/>
    <w:rPr>
      <w:rFonts w:ascii="Tahoma" w:hAnsi="Tahoma"/>
      <w:sz w:val="24"/>
    </w:rPr>
  </w:style>
  <w:style w:type="paragraph" w:customStyle="1" w:styleId="97">
    <w:name w:val="Char_0"/>
    <w:basedOn w:val="98"/>
    <w:link w:val="96"/>
    <w:qFormat/>
    <w:uiPriority w:val="99"/>
    <w:rPr>
      <w:rFonts w:ascii="Tahoma" w:hAnsi="Tahoma" w:eastAsiaTheme="minorEastAsia" w:cstheme="minorBidi"/>
      <w:sz w:val="24"/>
      <w:szCs w:val="22"/>
    </w:rPr>
  </w:style>
  <w:style w:type="paragraph" w:customStyle="1" w:styleId="98">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9">
    <w:name w:val="批注框文本 Char"/>
    <w:link w:val="31"/>
    <w:qFormat/>
    <w:uiPriority w:val="0"/>
    <w:rPr>
      <w:sz w:val="18"/>
      <w:szCs w:val="18"/>
    </w:rPr>
  </w:style>
  <w:style w:type="character" w:customStyle="1" w:styleId="100">
    <w:name w:val="纯文本 Char1_0"/>
    <w:link w:val="101"/>
    <w:qFormat/>
    <w:locked/>
    <w:uiPriority w:val="0"/>
    <w:rPr>
      <w:rFonts w:ascii="宋体" w:hAnsi="Courier New"/>
      <w:lang w:val="en-US" w:eastAsia="zh-CN"/>
    </w:rPr>
  </w:style>
  <w:style w:type="paragraph" w:customStyle="1" w:styleId="101">
    <w:name w:val="纯文本_0"/>
    <w:basedOn w:val="102"/>
    <w:link w:val="100"/>
    <w:unhideWhenUsed/>
    <w:qFormat/>
    <w:uiPriority w:val="0"/>
    <w:rPr>
      <w:rFonts w:ascii="宋体" w:hAnsi="Courier New" w:eastAsiaTheme="minorEastAsia" w:cstheme="minorBidi"/>
    </w:rPr>
  </w:style>
  <w:style w:type="paragraph" w:customStyle="1" w:styleId="10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3">
    <w:name w:val="纯文本 Char1_4_1"/>
    <w:link w:val="104"/>
    <w:qFormat/>
    <w:uiPriority w:val="0"/>
    <w:rPr>
      <w:rFonts w:ascii="宋体" w:hAnsi="Courier New"/>
      <w:lang w:val="en-US" w:eastAsia="zh-CN"/>
    </w:rPr>
  </w:style>
  <w:style w:type="paragraph" w:customStyle="1" w:styleId="104">
    <w:name w:val="纯文本_4_1"/>
    <w:basedOn w:val="105"/>
    <w:link w:val="103"/>
    <w:qFormat/>
    <w:uiPriority w:val="0"/>
    <w:rPr>
      <w:rFonts w:ascii="宋体" w:hAnsi="Courier New" w:eastAsiaTheme="minorEastAsia" w:cstheme="minorBidi"/>
    </w:rPr>
  </w:style>
  <w:style w:type="paragraph" w:customStyle="1" w:styleId="105">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6">
    <w:name w:val="（符号）三标题1.1 Char Char"/>
    <w:link w:val="107"/>
    <w:qFormat/>
    <w:uiPriority w:val="0"/>
    <w:rPr>
      <w:rFonts w:ascii="宋体" w:hAnsi="宋体"/>
    </w:rPr>
  </w:style>
  <w:style w:type="paragraph" w:customStyle="1" w:styleId="107">
    <w:name w:val="（符号）三标题1.1"/>
    <w:basedOn w:val="1"/>
    <w:link w:val="106"/>
    <w:qFormat/>
    <w:uiPriority w:val="0"/>
    <w:pPr>
      <w:tabs>
        <w:tab w:val="left" w:pos="700"/>
      </w:tabs>
      <w:spacing w:line="500" w:lineRule="exact"/>
      <w:ind w:left="840" w:hanging="420"/>
    </w:pPr>
    <w:rPr>
      <w:rFonts w:ascii="宋体" w:hAnsi="宋体"/>
    </w:rPr>
  </w:style>
  <w:style w:type="character" w:customStyle="1" w:styleId="108">
    <w:name w:val="unnamed11"/>
    <w:qFormat/>
    <w:uiPriority w:val="0"/>
    <w:rPr>
      <w:sz w:val="20"/>
    </w:rPr>
  </w:style>
  <w:style w:type="character" w:customStyle="1" w:styleId="109">
    <w:name w:val="纯文本 Char"/>
    <w:link w:val="27"/>
    <w:qFormat/>
    <w:uiPriority w:val="0"/>
    <w:rPr>
      <w:rFonts w:ascii="宋体" w:hAnsi="Courier New" w:eastAsia="宋体"/>
    </w:rPr>
  </w:style>
  <w:style w:type="character" w:customStyle="1" w:styleId="110">
    <w:name w:val="正文文本 2 Char"/>
    <w:link w:val="43"/>
    <w:qFormat/>
    <w:uiPriority w:val="0"/>
    <w:rPr>
      <w:rFonts w:ascii="仿宋_GB2312" w:hAnsi="Calibri" w:eastAsia="仿宋_GB2312"/>
      <w:sz w:val="24"/>
    </w:rPr>
  </w:style>
  <w:style w:type="character" w:customStyle="1" w:styleId="111">
    <w:name w:val="纯文本 Char1_4_0"/>
    <w:link w:val="112"/>
    <w:qFormat/>
    <w:uiPriority w:val="0"/>
    <w:rPr>
      <w:rFonts w:ascii="宋体" w:hAnsi="Courier New"/>
      <w:lang w:val="en-US" w:eastAsia="zh-CN"/>
    </w:rPr>
  </w:style>
  <w:style w:type="paragraph" w:customStyle="1" w:styleId="112">
    <w:name w:val="纯文本_4_0"/>
    <w:basedOn w:val="113"/>
    <w:link w:val="111"/>
    <w:qFormat/>
    <w:uiPriority w:val="0"/>
    <w:rPr>
      <w:rFonts w:ascii="宋体" w:hAnsi="Courier New" w:eastAsiaTheme="minorEastAsia" w:cstheme="minorBidi"/>
      <w:szCs w:val="22"/>
    </w:rPr>
  </w:style>
  <w:style w:type="paragraph" w:customStyle="1" w:styleId="113">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纯文本 Char1_4_3"/>
    <w:link w:val="115"/>
    <w:qFormat/>
    <w:uiPriority w:val="0"/>
    <w:rPr>
      <w:rFonts w:ascii="宋体" w:hAnsi="Courier New"/>
      <w:lang w:val="en-US" w:eastAsia="zh-CN"/>
    </w:rPr>
  </w:style>
  <w:style w:type="paragraph" w:customStyle="1" w:styleId="115">
    <w:name w:val="纯文本_5_0"/>
    <w:basedOn w:val="116"/>
    <w:link w:val="114"/>
    <w:qFormat/>
    <w:uiPriority w:val="0"/>
    <w:rPr>
      <w:rFonts w:ascii="宋体" w:hAnsi="Courier New" w:eastAsiaTheme="minorEastAsia" w:cstheme="minorBidi"/>
    </w:rPr>
  </w:style>
  <w:style w:type="paragraph" w:customStyle="1" w:styleId="116">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17">
    <w:name w:val="font01"/>
    <w:qFormat/>
    <w:uiPriority w:val="0"/>
    <w:rPr>
      <w:rFonts w:hint="eastAsia" w:ascii="宋体" w:hAnsi="宋体" w:eastAsia="宋体" w:cs="宋体"/>
      <w:color w:val="000000"/>
      <w:sz w:val="24"/>
      <w:szCs w:val="24"/>
      <w:u w:val="none"/>
    </w:rPr>
  </w:style>
  <w:style w:type="character" w:customStyle="1" w:styleId="118">
    <w:name w:val="彩色列表 - 强调文字颜色 1 Char"/>
    <w:qFormat/>
    <w:locked/>
    <w:uiPriority w:val="34"/>
    <w:rPr>
      <w:rFonts w:ascii="Calibri" w:hAnsi="Calibri"/>
      <w:kern w:val="2"/>
      <w:sz w:val="21"/>
      <w:szCs w:val="22"/>
    </w:rPr>
  </w:style>
  <w:style w:type="character" w:customStyle="1" w:styleId="119">
    <w:name w:val="正文缩进 Char_0"/>
    <w:link w:val="120"/>
    <w:qFormat/>
    <w:locked/>
    <w:uiPriority w:val="0"/>
  </w:style>
  <w:style w:type="paragraph" w:customStyle="1" w:styleId="120">
    <w:name w:val="正文缩进_0"/>
    <w:basedOn w:val="95"/>
    <w:link w:val="119"/>
    <w:unhideWhenUsed/>
    <w:qFormat/>
    <w:uiPriority w:val="0"/>
    <w:pPr>
      <w:ind w:firstLine="420"/>
    </w:pPr>
    <w:rPr>
      <w:rFonts w:asciiTheme="minorHAnsi" w:hAnsiTheme="minorHAnsi" w:eastAsiaTheme="minorEastAsia" w:cstheme="minorBidi"/>
      <w:szCs w:val="22"/>
    </w:rPr>
  </w:style>
  <w:style w:type="character" w:customStyle="1" w:styleId="121">
    <w:name w:val="纯文本 Char1_1"/>
    <w:link w:val="122"/>
    <w:qFormat/>
    <w:uiPriority w:val="0"/>
    <w:rPr>
      <w:rFonts w:ascii="宋体" w:hAnsi="Courier New"/>
      <w:lang w:val="en-US" w:eastAsia="zh-CN"/>
    </w:rPr>
  </w:style>
  <w:style w:type="paragraph" w:customStyle="1" w:styleId="122">
    <w:name w:val="纯文本_1"/>
    <w:basedOn w:val="123"/>
    <w:link w:val="121"/>
    <w:qFormat/>
    <w:uiPriority w:val="0"/>
    <w:rPr>
      <w:rFonts w:ascii="宋体" w:hAnsi="Courier New" w:eastAsiaTheme="minorEastAsia" w:cstheme="minorBidi"/>
      <w:szCs w:val="22"/>
    </w:rPr>
  </w:style>
  <w:style w:type="paragraph" w:customStyle="1" w:styleId="12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4">
    <w:name w:val="样式 正文（首行缩进两字） + 宋体 Char"/>
    <w:qFormat/>
    <w:uiPriority w:val="0"/>
    <w:rPr>
      <w:rFonts w:hint="eastAsia" w:ascii="宋体" w:hAnsi="宋体" w:eastAsia="宋体" w:cs="Times New Roman"/>
      <w:spacing w:val="6"/>
      <w:kern w:val="24"/>
      <w:sz w:val="24"/>
      <w:szCs w:val="24"/>
      <w:lang w:val="en-US" w:eastAsia="zh-CN" w:bidi="ar-SA"/>
    </w:rPr>
  </w:style>
  <w:style w:type="character" w:customStyle="1" w:styleId="125">
    <w:name w:val="纯文本 Char1_4_4"/>
    <w:link w:val="126"/>
    <w:qFormat/>
    <w:uiPriority w:val="0"/>
    <w:rPr>
      <w:rFonts w:ascii="宋体" w:hAnsi="Courier New"/>
      <w:lang w:val="en-US" w:eastAsia="zh-CN"/>
    </w:rPr>
  </w:style>
  <w:style w:type="paragraph" w:customStyle="1" w:styleId="126">
    <w:name w:val="纯文本_4_3"/>
    <w:basedOn w:val="127"/>
    <w:link w:val="125"/>
    <w:qFormat/>
    <w:uiPriority w:val="0"/>
    <w:rPr>
      <w:rFonts w:ascii="宋体" w:hAnsi="Courier New" w:eastAsiaTheme="minorEastAsia" w:cstheme="minorBidi"/>
      <w:szCs w:val="22"/>
    </w:rPr>
  </w:style>
  <w:style w:type="paragraph" w:customStyle="1" w:styleId="127">
    <w:name w:val="正文_16"/>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8">
    <w:name w:val="普通文字 Char Char1_2"/>
    <w:link w:val="129"/>
    <w:qFormat/>
    <w:uiPriority w:val="0"/>
    <w:rPr>
      <w:rFonts w:ascii="宋体" w:hAnsi="Courier New"/>
      <w:lang w:val="en-US" w:eastAsia="zh-CN"/>
    </w:rPr>
  </w:style>
  <w:style w:type="paragraph" w:customStyle="1" w:styleId="129">
    <w:name w:val="纯文本_5"/>
    <w:basedOn w:val="130"/>
    <w:link w:val="128"/>
    <w:qFormat/>
    <w:uiPriority w:val="0"/>
    <w:rPr>
      <w:rFonts w:ascii="宋体" w:hAnsi="Courier New" w:eastAsiaTheme="minorEastAsia" w:cstheme="minorBidi"/>
      <w:szCs w:val="22"/>
    </w:rPr>
  </w:style>
  <w:style w:type="paragraph" w:customStyle="1" w:styleId="130">
    <w:name w:val="正文_6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31">
    <w:name w:val="Char Char1"/>
    <w:link w:val="132"/>
    <w:qFormat/>
    <w:uiPriority w:val="0"/>
    <w:rPr>
      <w:rFonts w:ascii="Tahoma" w:hAnsi="Tahoma" w:eastAsia="宋体"/>
      <w:sz w:val="24"/>
    </w:rPr>
  </w:style>
  <w:style w:type="paragraph" w:customStyle="1" w:styleId="132">
    <w:name w:val="Char"/>
    <w:basedOn w:val="1"/>
    <w:link w:val="131"/>
    <w:qFormat/>
    <w:uiPriority w:val="0"/>
    <w:rPr>
      <w:rFonts w:ascii="Tahoma" w:hAnsi="Tahoma" w:eastAsia="宋体"/>
      <w:sz w:val="24"/>
    </w:rPr>
  </w:style>
  <w:style w:type="character" w:customStyle="1" w:styleId="133">
    <w:name w:val="标题 Char"/>
    <w:link w:val="46"/>
    <w:qFormat/>
    <w:uiPriority w:val="0"/>
    <w:rPr>
      <w:rFonts w:ascii="Arial" w:hAnsi="Arial" w:cs="Arial"/>
      <w:b/>
      <w:bCs/>
      <w:sz w:val="32"/>
      <w:szCs w:val="32"/>
    </w:rPr>
  </w:style>
  <w:style w:type="character" w:customStyle="1" w:styleId="134">
    <w:name w:val="标题 3 Char_0"/>
    <w:link w:val="135"/>
    <w:qFormat/>
    <w:uiPriority w:val="0"/>
    <w:rPr>
      <w:rFonts w:ascii="仿宋_GB2312" w:eastAsia="仿宋_GB2312"/>
      <w:b/>
      <w:bCs/>
      <w:sz w:val="30"/>
    </w:rPr>
  </w:style>
  <w:style w:type="paragraph" w:customStyle="1" w:styleId="135">
    <w:name w:val="标题 3_0"/>
    <w:basedOn w:val="95"/>
    <w:next w:val="120"/>
    <w:link w:val="134"/>
    <w:unhideWhenUsed/>
    <w:qFormat/>
    <w:uiPriority w:val="0"/>
    <w:pPr>
      <w:keepNext/>
      <w:keepLines/>
      <w:spacing w:before="260" w:after="260" w:line="360" w:lineRule="auto"/>
      <w:ind w:firstLine="602" w:firstLineChars="200"/>
      <w:outlineLvl w:val="2"/>
    </w:pPr>
    <w:rPr>
      <w:rFonts w:ascii="仿宋_GB2312" w:eastAsia="仿宋_GB2312" w:hAnsiTheme="minorHAnsi" w:cstheme="minorBidi"/>
      <w:b/>
      <w:bCs/>
      <w:sz w:val="30"/>
      <w:szCs w:val="22"/>
    </w:rPr>
  </w:style>
  <w:style w:type="character" w:customStyle="1" w:styleId="136">
    <w:name w:val="智诚正文 Char"/>
    <w:link w:val="137"/>
    <w:qFormat/>
    <w:uiPriority w:val="0"/>
    <w:rPr>
      <w:rFonts w:ascii="Calibri" w:hAnsi="Calibri"/>
      <w:sz w:val="24"/>
    </w:rPr>
  </w:style>
  <w:style w:type="paragraph" w:customStyle="1" w:styleId="137">
    <w:name w:val="智诚正文"/>
    <w:basedOn w:val="1"/>
    <w:link w:val="136"/>
    <w:qFormat/>
    <w:uiPriority w:val="0"/>
    <w:pPr>
      <w:spacing w:line="360" w:lineRule="auto"/>
      <w:ind w:firstLine="200" w:firstLineChars="200"/>
    </w:pPr>
    <w:rPr>
      <w:rFonts w:ascii="Calibri" w:hAnsi="Calibri"/>
      <w:sz w:val="24"/>
    </w:rPr>
  </w:style>
  <w:style w:type="character" w:customStyle="1" w:styleId="138">
    <w:name w:val="纯文本 Char_0_0_0"/>
    <w:link w:val="139"/>
    <w:qFormat/>
    <w:uiPriority w:val="0"/>
    <w:rPr>
      <w:rFonts w:ascii="宋体" w:hAnsi="Courier New"/>
      <w:lang w:val="en-US" w:eastAsia="zh-CN"/>
    </w:rPr>
  </w:style>
  <w:style w:type="paragraph" w:customStyle="1" w:styleId="139">
    <w:name w:val="纯文本_6_1"/>
    <w:basedOn w:val="140"/>
    <w:link w:val="138"/>
    <w:qFormat/>
    <w:uiPriority w:val="0"/>
    <w:rPr>
      <w:rFonts w:ascii="宋体" w:hAnsi="Courier New" w:eastAsiaTheme="minorEastAsia" w:cstheme="minorBidi"/>
    </w:rPr>
  </w:style>
  <w:style w:type="paragraph" w:customStyle="1" w:styleId="140">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41">
    <w:name w:val="纯文本 Char_0"/>
    <w:link w:val="142"/>
    <w:qFormat/>
    <w:uiPriority w:val="0"/>
    <w:rPr>
      <w:rFonts w:ascii="宋体" w:hAnsi="Courier New"/>
      <w:szCs w:val="21"/>
      <w:lang w:val="en-US" w:eastAsia="zh-CN"/>
    </w:rPr>
  </w:style>
  <w:style w:type="paragraph" w:customStyle="1" w:styleId="142">
    <w:name w:val="纯文本_0_0"/>
    <w:basedOn w:val="143"/>
    <w:link w:val="141"/>
    <w:qFormat/>
    <w:uiPriority w:val="0"/>
    <w:rPr>
      <w:rFonts w:ascii="宋体" w:hAnsi="Courier New" w:eastAsiaTheme="minorEastAsia" w:cstheme="minorBidi"/>
      <w:szCs w:val="21"/>
    </w:rPr>
  </w:style>
  <w:style w:type="paragraph" w:customStyle="1" w:styleId="14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4">
    <w:name w:val="htd0"/>
    <w:basedOn w:val="53"/>
    <w:qFormat/>
    <w:uiPriority w:val="0"/>
  </w:style>
  <w:style w:type="character" w:customStyle="1" w:styleId="145">
    <w:name w:val="表格正文 字符"/>
    <w:link w:val="146"/>
    <w:qFormat/>
    <w:uiPriority w:val="0"/>
    <w:rPr>
      <w:rFonts w:eastAsia="仿宋"/>
      <w:bCs/>
      <w:color w:val="000000"/>
    </w:rPr>
  </w:style>
  <w:style w:type="paragraph" w:customStyle="1" w:styleId="146">
    <w:name w:val="表格正文"/>
    <w:basedOn w:val="1"/>
    <w:link w:val="145"/>
    <w:qFormat/>
    <w:uiPriority w:val="0"/>
    <w:pPr>
      <w:jc w:val="left"/>
    </w:pPr>
    <w:rPr>
      <w:rFonts w:eastAsia="仿宋"/>
      <w:bCs/>
      <w:color w:val="000000"/>
    </w:rPr>
  </w:style>
  <w:style w:type="character" w:customStyle="1" w:styleId="147">
    <w:name w:val="textfont1"/>
    <w:basedOn w:val="53"/>
    <w:qFormat/>
    <w:uiPriority w:val="0"/>
  </w:style>
  <w:style w:type="character" w:customStyle="1" w:styleId="148">
    <w:name w:val="普通(网站) Char"/>
    <w:link w:val="45"/>
    <w:qFormat/>
    <w:uiPriority w:val="0"/>
    <w:rPr>
      <w:rFonts w:ascii="宋体" w:hAnsi="宋体"/>
      <w:sz w:val="24"/>
    </w:rPr>
  </w:style>
  <w:style w:type="paragraph" w:customStyle="1" w:styleId="149">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character" w:customStyle="1" w:styleId="150">
    <w:name w:val="正文文本缩进 2 Char1"/>
    <w:basedOn w:val="53"/>
    <w:link w:val="30"/>
    <w:qFormat/>
    <w:uiPriority w:val="0"/>
    <w:rPr>
      <w:rFonts w:ascii="Times New Roman" w:hAnsi="Times New Roman" w:eastAsia="仿宋_GB2312" w:cs="Times New Roman"/>
      <w:sz w:val="24"/>
    </w:rPr>
  </w:style>
  <w:style w:type="paragraph" w:customStyle="1" w:styleId="15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153">
    <w:name w:val="TOC 标题1"/>
    <w:basedOn w:val="4"/>
    <w:next w:val="1"/>
    <w:qFormat/>
    <w:uiPriority w:val="39"/>
    <w:pPr>
      <w:keepLines/>
      <w:widowControl/>
      <w:autoSpaceDE/>
      <w:autoSpaceDN/>
      <w:spacing w:before="240" w:line="259" w:lineRule="auto"/>
      <w:jc w:val="left"/>
      <w:textAlignment w:val="auto"/>
      <w:outlineLvl w:val="9"/>
    </w:pPr>
    <w:rPr>
      <w:rFonts w:ascii="Calibri Light" w:hAnsi="Calibri Light" w:eastAsia="宋体"/>
      <w:b w:val="0"/>
      <w:color w:val="2E74B5"/>
      <w:kern w:val="0"/>
      <w:sz w:val="32"/>
      <w:szCs w:val="32"/>
    </w:rPr>
  </w:style>
  <w:style w:type="paragraph" w:customStyle="1" w:styleId="154">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5">
    <w:name w:val="样式 标题 4 + 非加粗"/>
    <w:basedOn w:val="8"/>
    <w:qFormat/>
    <w:uiPriority w:val="0"/>
    <w:pPr>
      <w:keepNext/>
      <w:widowControl w:val="0"/>
      <w:spacing w:before="120" w:after="120" w:line="500" w:lineRule="exact"/>
    </w:pPr>
    <w:rPr>
      <w:rFonts w:hint="eastAsia" w:eastAsia="宋体"/>
      <w:color w:val="auto"/>
      <w:spacing w:val="4"/>
      <w:sz w:val="24"/>
      <w:szCs w:val="24"/>
    </w:rPr>
  </w:style>
  <w:style w:type="paragraph" w:customStyle="1" w:styleId="156">
    <w:name w:val="Normal_13"/>
    <w:qFormat/>
    <w:uiPriority w:val="0"/>
    <w:rPr>
      <w:rFonts w:ascii="黑体" w:hAnsi="黑体" w:eastAsia="黑体" w:cs="Times New Roman"/>
      <w:b/>
      <w:sz w:val="32"/>
      <w:szCs w:val="24"/>
      <w:lang w:val="en-US" w:eastAsia="zh-CN" w:bidi="ar-SA"/>
    </w:rPr>
  </w:style>
  <w:style w:type="paragraph" w:customStyle="1" w:styleId="157">
    <w:name w:val="xl64"/>
    <w:basedOn w:val="1"/>
    <w:qFormat/>
    <w:uiPriority w:val="0"/>
    <w:pPr>
      <w:widowControl/>
      <w:spacing w:before="100" w:beforeAutospacing="1" w:after="100" w:afterAutospacing="1"/>
      <w:jc w:val="center"/>
    </w:pPr>
    <w:rPr>
      <w:rFonts w:ascii="宋体" w:hAnsi="宋体" w:eastAsia="宋体" w:cs="Times New Roman"/>
      <w:b/>
      <w:bCs/>
      <w:kern w:val="0"/>
      <w:sz w:val="36"/>
      <w:szCs w:val="36"/>
    </w:rPr>
  </w:style>
  <w:style w:type="paragraph" w:customStyle="1" w:styleId="158">
    <w:name w:val="font9"/>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59">
    <w:name w:val="文档结构图 Char"/>
    <w:basedOn w:val="53"/>
    <w:link w:val="18"/>
    <w:semiHidden/>
    <w:qFormat/>
    <w:uiPriority w:val="0"/>
    <w:rPr>
      <w:rFonts w:ascii="Times New Roman" w:hAnsi="Times New Roman" w:eastAsia="宋体" w:cs="Times New Roman"/>
      <w:shd w:val="clear" w:color="auto" w:fill="000080"/>
    </w:rPr>
  </w:style>
  <w:style w:type="paragraph" w:customStyle="1" w:styleId="160">
    <w:name w:val="列出段落1"/>
    <w:basedOn w:val="1"/>
    <w:qFormat/>
    <w:uiPriority w:val="0"/>
    <w:pPr>
      <w:ind w:firstLine="420" w:firstLineChars="200"/>
    </w:pPr>
    <w:rPr>
      <w:rFonts w:ascii="Calibri" w:hAnsi="Calibri" w:eastAsia="宋体" w:cs="Times New Roman"/>
    </w:rPr>
  </w:style>
  <w:style w:type="paragraph" w:customStyle="1" w:styleId="161">
    <w:name w:val="Normal_7"/>
    <w:qFormat/>
    <w:uiPriority w:val="0"/>
    <w:rPr>
      <w:rFonts w:ascii="黑体" w:hAnsi="黑体" w:eastAsia="黑体" w:cs="Times New Roman"/>
      <w:b/>
      <w:sz w:val="32"/>
      <w:szCs w:val="24"/>
      <w:lang w:val="en-US" w:eastAsia="zh-CN" w:bidi="ar-SA"/>
    </w:rPr>
  </w:style>
  <w:style w:type="paragraph" w:customStyle="1" w:styleId="162">
    <w:name w:val="样式1"/>
    <w:basedOn w:val="5"/>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163">
    <w:name w:val="Char Char Char Char Char Char Char Char Char Char"/>
    <w:basedOn w:val="18"/>
    <w:qFormat/>
    <w:uiPriority w:val="0"/>
    <w:rPr>
      <w:szCs w:val="20"/>
    </w:rPr>
  </w:style>
  <w:style w:type="paragraph" w:customStyle="1" w:styleId="16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65">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66">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7">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6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69">
    <w:name w:val="Normal_10"/>
    <w:qFormat/>
    <w:uiPriority w:val="0"/>
    <w:rPr>
      <w:rFonts w:ascii="黑体" w:hAnsi="黑体" w:eastAsia="黑体" w:cs="Times New Roman"/>
      <w:b/>
      <w:sz w:val="32"/>
      <w:szCs w:val="24"/>
      <w:lang w:val="en-US" w:eastAsia="zh-CN" w:bidi="ar-SA"/>
    </w:rPr>
  </w:style>
  <w:style w:type="paragraph" w:customStyle="1" w:styleId="170">
    <w:name w:val="Normal_17"/>
    <w:qFormat/>
    <w:uiPriority w:val="0"/>
    <w:rPr>
      <w:rFonts w:ascii="黑体" w:hAnsi="黑体" w:eastAsia="黑体" w:cs="Times New Roman"/>
      <w:b/>
      <w:sz w:val="32"/>
      <w:szCs w:val="24"/>
      <w:lang w:val="en-US" w:eastAsia="zh-CN" w:bidi="ar-SA"/>
    </w:rPr>
  </w:style>
  <w:style w:type="paragraph" w:customStyle="1" w:styleId="171">
    <w:name w:val="xl82"/>
    <w:basedOn w:val="1"/>
    <w:qFormat/>
    <w:uiPriority w:val="0"/>
    <w:pPr>
      <w:widowControl/>
      <w:pBdr>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2">
    <w:name w:val="普通(网站)_1_0"/>
    <w:basedOn w:val="17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173">
    <w:name w:val="正文_2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4">
    <w:name w:val="xl83"/>
    <w:basedOn w:val="1"/>
    <w:qFormat/>
    <w:uiPriority w:val="0"/>
    <w:pPr>
      <w:widowControl/>
      <w:pBdr>
        <w:top w:val="single" w:color="auto" w:sz="4" w:space="0"/>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5">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76">
    <w:name w:val="正文文本缩进 3 Char"/>
    <w:basedOn w:val="53"/>
    <w:link w:val="40"/>
    <w:qFormat/>
    <w:uiPriority w:val="0"/>
    <w:rPr>
      <w:rFonts w:ascii="仿宋_GB2312" w:hAnsi="Times New Roman" w:eastAsia="仿宋_GB2312" w:cs="Times New Roman"/>
      <w:color w:val="000000"/>
      <w:sz w:val="24"/>
    </w:rPr>
  </w:style>
  <w:style w:type="paragraph" w:customStyle="1" w:styleId="177">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正文_12"/>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9">
    <w:name w:val="日期 Char"/>
    <w:basedOn w:val="53"/>
    <w:link w:val="29"/>
    <w:qFormat/>
    <w:uiPriority w:val="0"/>
    <w:rPr>
      <w:rFonts w:ascii="仿宋_GB2312" w:hAnsi="Times New Roman" w:eastAsia="仿宋_GB2312" w:cs="Times New Roman"/>
      <w:kern w:val="0"/>
      <w:sz w:val="28"/>
      <w:szCs w:val="20"/>
    </w:rPr>
  </w:style>
  <w:style w:type="paragraph" w:customStyle="1" w:styleId="180">
    <w:name w:val="Table Paragraph"/>
    <w:basedOn w:val="1"/>
    <w:qFormat/>
    <w:uiPriority w:val="1"/>
    <w:pPr>
      <w:jc w:val="left"/>
    </w:pPr>
    <w:rPr>
      <w:rFonts w:ascii="Calibri" w:hAnsi="Calibri" w:eastAsia="宋体" w:cs="Times New Roman"/>
      <w:kern w:val="0"/>
      <w:sz w:val="22"/>
      <w:lang w:eastAsia="en-US"/>
    </w:rPr>
  </w:style>
  <w:style w:type="paragraph" w:customStyle="1" w:styleId="18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color w:val="000000"/>
      <w:kern w:val="0"/>
      <w:sz w:val="20"/>
      <w:szCs w:val="20"/>
    </w:rPr>
  </w:style>
  <w:style w:type="paragraph" w:customStyle="1" w:styleId="182">
    <w:name w:val="页码1"/>
    <w:basedOn w:val="1"/>
    <w:next w:val="1"/>
    <w:qFormat/>
    <w:uiPriority w:val="0"/>
    <w:pPr>
      <w:widowControl/>
    </w:pPr>
    <w:rPr>
      <w:rFonts w:ascii="Times New Roman" w:hAnsi="Times New Roman" w:eastAsia="宋体" w:cs="Times New Roman"/>
      <w:color w:val="000000"/>
      <w:szCs w:val="20"/>
    </w:rPr>
  </w:style>
  <w:style w:type="character" w:customStyle="1" w:styleId="183">
    <w:name w:val="正文文本 3 Char"/>
    <w:basedOn w:val="53"/>
    <w:link w:val="21"/>
    <w:qFormat/>
    <w:uiPriority w:val="0"/>
    <w:rPr>
      <w:rFonts w:ascii="仿宋_GB2312" w:hAnsi="Times New Roman" w:eastAsia="仿宋_GB2312" w:cs="Times New Roman"/>
      <w:sz w:val="24"/>
      <w:szCs w:val="20"/>
    </w:rPr>
  </w:style>
  <w:style w:type="paragraph" w:customStyle="1" w:styleId="184">
    <w:name w:val="Char Char Char Char"/>
    <w:basedOn w:val="1"/>
    <w:qFormat/>
    <w:uiPriority w:val="0"/>
    <w:rPr>
      <w:rFonts w:ascii="Tahoma" w:hAnsi="Tahoma" w:eastAsia="宋体" w:cs="Times New Roman"/>
      <w:sz w:val="24"/>
      <w:szCs w:val="20"/>
    </w:rPr>
  </w:style>
  <w:style w:type="paragraph" w:customStyle="1" w:styleId="185">
    <w:name w:val="Normal_2"/>
    <w:qFormat/>
    <w:uiPriority w:val="0"/>
    <w:rPr>
      <w:rFonts w:ascii="黑体" w:hAnsi="黑体" w:eastAsia="黑体" w:cs="Times New Roman"/>
      <w:b/>
      <w:sz w:val="32"/>
      <w:szCs w:val="24"/>
      <w:lang w:val="en-US" w:eastAsia="zh-CN" w:bidi="ar-SA"/>
    </w:rPr>
  </w:style>
  <w:style w:type="paragraph" w:customStyle="1" w:styleId="186">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kern w:val="0"/>
      <w:sz w:val="20"/>
      <w:szCs w:val="20"/>
    </w:rPr>
  </w:style>
  <w:style w:type="paragraph" w:customStyle="1" w:styleId="187">
    <w:name w:val="Normal_19"/>
    <w:qFormat/>
    <w:uiPriority w:val="0"/>
    <w:rPr>
      <w:rFonts w:ascii="黑体" w:hAnsi="黑体" w:eastAsia="黑体" w:cs="Times New Roman"/>
      <w:b/>
      <w:sz w:val="32"/>
      <w:szCs w:val="24"/>
      <w:lang w:val="en-US" w:eastAsia="zh-CN" w:bidi="ar-SA"/>
    </w:rPr>
  </w:style>
  <w:style w:type="paragraph" w:customStyle="1" w:styleId="18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191">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92">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94">
    <w:name w:val="Normal_20"/>
    <w:qFormat/>
    <w:uiPriority w:val="0"/>
    <w:rPr>
      <w:rFonts w:ascii="黑体" w:hAnsi="黑体" w:eastAsia="黑体" w:cs="Times New Roman"/>
      <w:b/>
      <w:sz w:val="32"/>
      <w:szCs w:val="24"/>
      <w:lang w:val="en-US" w:eastAsia="zh-CN" w:bidi="ar-SA"/>
    </w:rPr>
  </w:style>
  <w:style w:type="paragraph" w:customStyle="1" w:styleId="195">
    <w:name w:val="纯文本_6_0"/>
    <w:basedOn w:val="105"/>
    <w:qFormat/>
    <w:uiPriority w:val="0"/>
    <w:rPr>
      <w:rFonts w:ascii="宋体" w:hAnsi="Courier New"/>
      <w:szCs w:val="20"/>
    </w:rPr>
  </w:style>
  <w:style w:type="character" w:customStyle="1" w:styleId="196">
    <w:name w:val="正文文本 Char"/>
    <w:basedOn w:val="53"/>
    <w:link w:val="22"/>
    <w:qFormat/>
    <w:uiPriority w:val="0"/>
    <w:rPr>
      <w:rFonts w:ascii="仿宋_GB2312" w:hAnsi="Times New Roman" w:eastAsia="仿宋_GB2312" w:cs="Times New Roman"/>
      <w:sz w:val="28"/>
    </w:rPr>
  </w:style>
  <w:style w:type="paragraph" w:customStyle="1" w:styleId="19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198">
    <w:name w:val="样式 首行缩进:  0 字符"/>
    <w:basedOn w:val="1"/>
    <w:qFormat/>
    <w:uiPriority w:val="0"/>
    <w:pPr>
      <w:spacing w:line="360" w:lineRule="auto"/>
      <w:ind w:firstLine="200" w:firstLineChars="200"/>
    </w:pPr>
    <w:rPr>
      <w:rFonts w:ascii="Arial" w:hAnsi="Arial" w:eastAsia="仿宋" w:cs="宋体"/>
      <w:sz w:val="30"/>
      <w:szCs w:val="20"/>
    </w:rPr>
  </w:style>
  <w:style w:type="paragraph" w:customStyle="1" w:styleId="199">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00">
    <w:name w:val="Body Text 21"/>
    <w:basedOn w:val="1"/>
    <w:next w:val="1"/>
    <w:qFormat/>
    <w:uiPriority w:val="0"/>
    <w:pPr>
      <w:widowControl/>
      <w:spacing w:line="300" w:lineRule="auto"/>
      <w:jc w:val="center"/>
    </w:pPr>
    <w:rPr>
      <w:rFonts w:ascii="宋体" w:hAnsi="Times New Roman" w:eastAsia="宋体" w:cs="Times New Roman"/>
      <w:color w:val="000000"/>
      <w:sz w:val="24"/>
      <w:szCs w:val="20"/>
    </w:rPr>
  </w:style>
  <w:style w:type="paragraph" w:customStyle="1" w:styleId="201">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02">
    <w:name w:val="font10"/>
    <w:basedOn w:val="1"/>
    <w:qFormat/>
    <w:uiPriority w:val="0"/>
    <w:pPr>
      <w:widowControl/>
      <w:spacing w:before="100" w:beforeAutospacing="1" w:after="100" w:afterAutospacing="1"/>
      <w:jc w:val="left"/>
    </w:pPr>
    <w:rPr>
      <w:rFonts w:hint="eastAsia" w:ascii="宋体" w:hAnsi="宋体" w:eastAsia="宋体" w:cs="Times New Roman"/>
      <w:b/>
      <w:bCs/>
      <w:i/>
      <w:iCs/>
      <w:kern w:val="0"/>
      <w:sz w:val="24"/>
    </w:rPr>
  </w:style>
  <w:style w:type="paragraph" w:customStyle="1" w:styleId="203">
    <w:name w:val="修订1"/>
    <w:unhideWhenUsed/>
    <w:qFormat/>
    <w:uiPriority w:val="99"/>
    <w:rPr>
      <w:rFonts w:ascii="Times New Roman" w:hAnsi="Times New Roman" w:eastAsia="宋体" w:cs="Times New Roman"/>
      <w:kern w:val="2"/>
      <w:sz w:val="21"/>
      <w:szCs w:val="22"/>
      <w:lang w:val="en-US" w:eastAsia="zh-CN" w:bidi="ar-SA"/>
    </w:rPr>
  </w:style>
  <w:style w:type="paragraph" w:customStyle="1" w:styleId="204">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05">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6">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character" w:customStyle="1" w:styleId="207">
    <w:name w:val="正文文本 2 Char1"/>
    <w:basedOn w:val="53"/>
    <w:semiHidden/>
    <w:qFormat/>
    <w:uiPriority w:val="99"/>
  </w:style>
  <w:style w:type="paragraph" w:customStyle="1" w:styleId="208">
    <w:name w:val="Char Char Char Char Char Char Char"/>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209">
    <w:name w:val="tabletext"/>
    <w:basedOn w:val="1"/>
    <w:qFormat/>
    <w:uiPriority w:val="0"/>
    <w:pPr>
      <w:widowControl/>
      <w:spacing w:before="100" w:beforeAutospacing="1" w:after="100" w:afterAutospacing="1"/>
      <w:jc w:val="left"/>
    </w:pPr>
    <w:rPr>
      <w:rFonts w:ascii="宋体" w:hAnsi="宋体" w:eastAsia="宋体" w:cs="Times New Roman"/>
      <w:kern w:val="0"/>
      <w:sz w:val="24"/>
    </w:rPr>
  </w:style>
  <w:style w:type="character" w:customStyle="1" w:styleId="210">
    <w:name w:val="正文文本缩进 Char"/>
    <w:basedOn w:val="53"/>
    <w:link w:val="3"/>
    <w:qFormat/>
    <w:uiPriority w:val="0"/>
    <w:rPr>
      <w:rFonts w:ascii="Times New Roman" w:hAnsi="Times New Roman" w:eastAsia="宋体" w:cs="Times New Roman"/>
      <w:sz w:val="28"/>
      <w:szCs w:val="20"/>
    </w:rPr>
  </w:style>
  <w:style w:type="paragraph" w:customStyle="1" w:styleId="211">
    <w:name w:val="wanggh段落-楷体"/>
    <w:basedOn w:val="1"/>
    <w:qFormat/>
    <w:uiPriority w:val="0"/>
    <w:pPr>
      <w:spacing w:beforeLines="50" w:line="400" w:lineRule="exact"/>
      <w:ind w:firstLine="200" w:firstLineChars="200"/>
    </w:pPr>
    <w:rPr>
      <w:rFonts w:ascii="Arial" w:hAnsi="Arial" w:eastAsia="楷体_GB2312" w:cs="Times New Roman"/>
      <w:sz w:val="24"/>
      <w:szCs w:val="24"/>
      <w:u w:color="8DB3E2"/>
    </w:rPr>
  </w:style>
  <w:style w:type="paragraph" w:customStyle="1" w:styleId="212">
    <w:name w:val="font11"/>
    <w:basedOn w:val="1"/>
    <w:qFormat/>
    <w:uiPriority w:val="0"/>
    <w:pPr>
      <w:widowControl/>
      <w:spacing w:before="100" w:beforeAutospacing="1" w:after="100" w:afterAutospacing="1"/>
      <w:jc w:val="left"/>
    </w:pPr>
    <w:rPr>
      <w:rFonts w:ascii="Times New Roman" w:hAnsi="Times New Roman" w:eastAsia="宋体" w:cs="Times New Roman"/>
      <w:b/>
      <w:bCs/>
      <w:i/>
      <w:iCs/>
      <w:kern w:val="0"/>
      <w:sz w:val="24"/>
    </w:rPr>
  </w:style>
  <w:style w:type="paragraph" w:customStyle="1" w:styleId="213">
    <w:name w:val="正文_1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14">
    <w:name w:val="def正文"/>
    <w:basedOn w:val="22"/>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215">
    <w:name w:val="样式 正文（首行缩进两字） + 宋体 首行缩进:  0 字符"/>
    <w:basedOn w:val="7"/>
    <w:qFormat/>
    <w:uiPriority w:val="0"/>
    <w:pPr>
      <w:spacing w:line="460" w:lineRule="exact"/>
      <w:ind w:firstLine="0"/>
    </w:pPr>
    <w:rPr>
      <w:rFonts w:ascii="宋体" w:hAnsi="宋体" w:cs="宋体"/>
      <w:spacing w:val="6"/>
      <w:kern w:val="24"/>
      <w:sz w:val="24"/>
      <w:szCs w:val="24"/>
    </w:rPr>
  </w:style>
  <w:style w:type="paragraph" w:customStyle="1" w:styleId="216">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7">
    <w:name w:val="普通(网站)_1"/>
    <w:basedOn w:val="95"/>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18">
    <w:name w:val="xl81"/>
    <w:basedOn w:val="1"/>
    <w:qFormat/>
    <w:uiPriority w:val="0"/>
    <w:pPr>
      <w:widowControl/>
      <w:pBdr>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9">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20">
    <w:name w:val="普通(网站)_2"/>
    <w:basedOn w:val="192"/>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221">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character" w:customStyle="1" w:styleId="222">
    <w:name w:val="标题 Char1"/>
    <w:basedOn w:val="53"/>
    <w:qFormat/>
    <w:uiPriority w:val="10"/>
    <w:rPr>
      <w:rFonts w:eastAsia="宋体" w:asciiTheme="majorHAnsi" w:hAnsiTheme="majorHAnsi" w:cstheme="majorBidi"/>
      <w:b/>
      <w:bCs/>
      <w:sz w:val="32"/>
      <w:szCs w:val="32"/>
    </w:rPr>
  </w:style>
  <w:style w:type="paragraph" w:customStyle="1" w:styleId="223">
    <w:name w:val="1 Char Char Char Char"/>
    <w:basedOn w:val="1"/>
    <w:qFormat/>
    <w:uiPriority w:val="0"/>
    <w:pPr>
      <w:jc w:val="center"/>
    </w:pPr>
    <w:rPr>
      <w:rFonts w:ascii="Tahoma" w:hAnsi="Tahoma" w:eastAsia="宋体" w:cs="Times New Roman"/>
      <w:sz w:val="24"/>
      <w:szCs w:val="20"/>
    </w:rPr>
  </w:style>
  <w:style w:type="paragraph" w:customStyle="1" w:styleId="224">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character" w:customStyle="1" w:styleId="225">
    <w:name w:val="正文首行缩进 Char"/>
    <w:basedOn w:val="196"/>
    <w:link w:val="48"/>
    <w:qFormat/>
    <w:uiPriority w:val="0"/>
    <w:rPr>
      <w:rFonts w:ascii="Times New Roman" w:hAnsi="Times New Roman" w:eastAsia="宋体" w:cs="Times New Roman"/>
      <w:sz w:val="28"/>
    </w:rPr>
  </w:style>
  <w:style w:type="paragraph" w:customStyle="1" w:styleId="22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227">
    <w:name w:val="Normal_12"/>
    <w:qFormat/>
    <w:uiPriority w:val="0"/>
    <w:rPr>
      <w:rFonts w:ascii="黑体" w:hAnsi="黑体" w:eastAsia="黑体" w:cs="Times New Roman"/>
      <w:b/>
      <w:sz w:val="32"/>
      <w:szCs w:val="24"/>
      <w:lang w:val="en-US" w:eastAsia="zh-CN" w:bidi="ar-SA"/>
    </w:rPr>
  </w:style>
  <w:style w:type="paragraph" w:customStyle="1" w:styleId="228">
    <w:name w:val="样式 样式 标题 4 + 非加粗 + (中文) 黑体 段前: 0 磅 段后: 0 磅 行距: 固定值 22 磅"/>
    <w:basedOn w:val="1"/>
    <w:qFormat/>
    <w:uiPriority w:val="0"/>
    <w:pPr>
      <w:keepNext/>
      <w:keepLines/>
      <w:spacing w:beforeLines="50" w:afterLines="50" w:line="500" w:lineRule="exact"/>
      <w:outlineLvl w:val="3"/>
    </w:pPr>
    <w:rPr>
      <w:rFonts w:hint="eastAsia" w:ascii="Arial" w:hAnsi="Arial" w:eastAsia="宋体" w:cs="宋体"/>
      <w:b/>
      <w:bCs/>
      <w:sz w:val="24"/>
      <w:szCs w:val="24"/>
    </w:rPr>
  </w:style>
  <w:style w:type="paragraph" w:customStyle="1" w:styleId="229">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30">
    <w:name w:val="普通(网站)_0"/>
    <w:basedOn w:val="98"/>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kern w:val="0"/>
      <w:sz w:val="20"/>
      <w:szCs w:val="20"/>
    </w:rPr>
  </w:style>
  <w:style w:type="paragraph" w:customStyle="1" w:styleId="232">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233">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character" w:customStyle="1" w:styleId="234">
    <w:name w:val="批注文字 Char1"/>
    <w:basedOn w:val="53"/>
    <w:semiHidden/>
    <w:qFormat/>
    <w:uiPriority w:val="99"/>
  </w:style>
  <w:style w:type="paragraph" w:customStyle="1" w:styleId="235">
    <w:name w:val="font5"/>
    <w:basedOn w:val="1"/>
    <w:qFormat/>
    <w:uiPriority w:val="0"/>
    <w:pPr>
      <w:widowControl/>
      <w:spacing w:before="100" w:beforeAutospacing="1" w:after="100" w:afterAutospacing="1"/>
      <w:jc w:val="left"/>
    </w:pPr>
    <w:rPr>
      <w:rFonts w:hint="eastAsia" w:ascii="宋体" w:hAnsi="宋体" w:eastAsia="宋体" w:cs="Times New Roman"/>
      <w:kern w:val="0"/>
      <w:sz w:val="18"/>
      <w:szCs w:val="18"/>
    </w:rPr>
  </w:style>
  <w:style w:type="character" w:customStyle="1" w:styleId="236">
    <w:name w:val="批注框文本 Char1"/>
    <w:basedOn w:val="53"/>
    <w:semiHidden/>
    <w:qFormat/>
    <w:uiPriority w:val="99"/>
    <w:rPr>
      <w:sz w:val="18"/>
      <w:szCs w:val="18"/>
    </w:rPr>
  </w:style>
  <w:style w:type="paragraph" w:customStyle="1" w:styleId="237">
    <w:name w:val="样式 正文（首行缩进两字） + 宋体 左侧:  0 厘米 悬挂缩进: 1.43 字符"/>
    <w:basedOn w:val="7"/>
    <w:qFormat/>
    <w:uiPriority w:val="0"/>
    <w:pPr>
      <w:spacing w:line="460" w:lineRule="exact"/>
      <w:ind w:left="359" w:hanging="359" w:hangingChars="143"/>
    </w:pPr>
    <w:rPr>
      <w:rFonts w:ascii="宋体" w:hAnsi="宋体" w:cs="宋体"/>
      <w:spacing w:val="6"/>
      <w:kern w:val="24"/>
      <w:sz w:val="24"/>
      <w:szCs w:val="24"/>
    </w:rPr>
  </w:style>
  <w:style w:type="paragraph" w:customStyle="1" w:styleId="238">
    <w:name w:val="xl69"/>
    <w:basedOn w:val="1"/>
    <w:qFormat/>
    <w:uiPriority w:val="0"/>
    <w:pPr>
      <w:widowControl/>
      <w:pBdr>
        <w:top w:val="single" w:color="auto" w:sz="4" w:space="0"/>
        <w:bottom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39">
    <w:name w:val="表内文字"/>
    <w:basedOn w:val="1"/>
    <w:qFormat/>
    <w:uiPriority w:val="0"/>
    <w:pPr>
      <w:jc w:val="center"/>
    </w:pPr>
    <w:rPr>
      <w:rFonts w:ascii="仿宋_GB2312" w:hAnsi="Times New Roman" w:eastAsia="仿宋_GB2312" w:cs="Times New Roman"/>
      <w:sz w:val="24"/>
    </w:rPr>
  </w:style>
  <w:style w:type="paragraph" w:customStyle="1" w:styleId="240">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Times New Roman" w:hAnsi="Times New Roman" w:eastAsia="宋体" w:cs="Times New Roman"/>
      <w:b/>
      <w:bCs/>
      <w:kern w:val="0"/>
      <w:sz w:val="22"/>
    </w:rPr>
  </w:style>
  <w:style w:type="paragraph" w:customStyle="1" w:styleId="241">
    <w:name w:val="Normal_0"/>
    <w:qFormat/>
    <w:uiPriority w:val="0"/>
    <w:rPr>
      <w:rFonts w:ascii="黑体" w:hAnsi="黑体" w:eastAsia="黑体" w:cs="Times New Roman"/>
      <w:b/>
      <w:sz w:val="32"/>
      <w:szCs w:val="24"/>
      <w:lang w:val="en-US" w:eastAsia="zh-CN" w:bidi="ar-SA"/>
    </w:rPr>
  </w:style>
  <w:style w:type="paragraph" w:customStyle="1" w:styleId="242">
    <w:name w:val="Normal_16"/>
    <w:qFormat/>
    <w:uiPriority w:val="0"/>
    <w:rPr>
      <w:rFonts w:ascii="黑体" w:hAnsi="黑体" w:eastAsia="黑体" w:cs="Times New Roman"/>
      <w:b/>
      <w:sz w:val="32"/>
      <w:szCs w:val="24"/>
      <w:lang w:val="en-US" w:eastAsia="zh-CN" w:bidi="ar-SA"/>
    </w:rPr>
  </w:style>
  <w:style w:type="character" w:customStyle="1" w:styleId="243">
    <w:name w:val="纯文本 Char1"/>
    <w:basedOn w:val="53"/>
    <w:qFormat/>
    <w:uiPriority w:val="0"/>
    <w:rPr>
      <w:rFonts w:ascii="宋体" w:hAnsi="Courier New" w:eastAsia="宋体" w:cs="Courier New"/>
      <w:szCs w:val="21"/>
    </w:rPr>
  </w:style>
  <w:style w:type="paragraph" w:customStyle="1" w:styleId="244">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45">
    <w:name w:val="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246">
    <w:name w:val="[Normal]"/>
    <w:qFormat/>
    <w:uiPriority w:val="0"/>
    <w:rPr>
      <w:rFonts w:ascii="宋体" w:hAnsi="宋体" w:eastAsia="宋体" w:cs="Times New Roman"/>
      <w:sz w:val="24"/>
      <w:szCs w:val="22"/>
      <w:lang w:val="zh-CN" w:eastAsia="zh-CN" w:bidi="ar-SA"/>
    </w:rPr>
  </w:style>
  <w:style w:type="paragraph" w:customStyle="1" w:styleId="247">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48">
    <w:name w:val="Normal_9"/>
    <w:qFormat/>
    <w:uiPriority w:val="0"/>
    <w:rPr>
      <w:rFonts w:ascii="黑体" w:hAnsi="黑体" w:eastAsia="黑体" w:cs="Times New Roman"/>
      <w:b/>
      <w:sz w:val="32"/>
      <w:szCs w:val="24"/>
      <w:lang w:val="en-US" w:eastAsia="zh-CN" w:bidi="ar-SA"/>
    </w:rPr>
  </w:style>
  <w:style w:type="paragraph" w:customStyle="1" w:styleId="249">
    <w:name w:val="样式 仿宋_GB2312 小四 加粗 行距: 1.5 倍行距"/>
    <w:basedOn w:val="5"/>
    <w:next w:val="5"/>
    <w:qFormat/>
    <w:uiPriority w:val="0"/>
    <w:pPr>
      <w:keepLines/>
      <w:adjustRightInd/>
      <w:snapToGrid/>
      <w:spacing w:before="260" w:after="260"/>
      <w:jc w:val="both"/>
      <w:textAlignment w:val="auto"/>
    </w:pPr>
    <w:rPr>
      <w:rFonts w:hAnsi="Arial" w:eastAsia="黑体" w:cs="宋体"/>
      <w:kern w:val="2"/>
      <w:sz w:val="28"/>
    </w:rPr>
  </w:style>
  <w:style w:type="paragraph" w:customStyle="1" w:styleId="250">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5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3">
    <w:name w:val="Normal_1"/>
    <w:qFormat/>
    <w:uiPriority w:val="0"/>
    <w:rPr>
      <w:rFonts w:ascii="黑体" w:hAnsi="黑体" w:eastAsia="黑体" w:cs="Times New Roman"/>
      <w:b/>
      <w:sz w:val="32"/>
      <w:szCs w:val="24"/>
      <w:lang w:val="en-US" w:eastAsia="zh-CN" w:bidi="ar-SA"/>
    </w:rPr>
  </w:style>
  <w:style w:type="paragraph" w:customStyle="1" w:styleId="254">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5">
    <w:name w:val="font8"/>
    <w:basedOn w:val="1"/>
    <w:qFormat/>
    <w:uiPriority w:val="0"/>
    <w:pPr>
      <w:widowControl/>
      <w:spacing w:before="100" w:beforeAutospacing="1" w:after="100" w:afterAutospacing="1"/>
      <w:jc w:val="left"/>
    </w:pPr>
    <w:rPr>
      <w:rFonts w:ascii="Times New Roman" w:hAnsi="Times New Roman" w:eastAsia="宋体" w:cs="Times New Roman"/>
      <w:kern w:val="0"/>
      <w:sz w:val="20"/>
      <w:szCs w:val="20"/>
    </w:rPr>
  </w:style>
  <w:style w:type="paragraph" w:customStyle="1" w:styleId="256">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257">
    <w:name w:val="样式 标题 3Title3h33rd levelH3l3CTlevel_3PIM 33Heading 3 -..."/>
    <w:basedOn w:val="6"/>
    <w:qFormat/>
    <w:uiPriority w:val="0"/>
    <w:pPr>
      <w:spacing w:line="416" w:lineRule="auto"/>
      <w:ind w:firstLine="0" w:firstLineChars="0"/>
    </w:pPr>
    <w:rPr>
      <w:rFonts w:ascii="Times New Roman" w:eastAsia="宋体" w:cs="宋体"/>
      <w:sz w:val="36"/>
    </w:rPr>
  </w:style>
  <w:style w:type="paragraph" w:customStyle="1" w:styleId="25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59">
    <w:name w:val="Normal_8"/>
    <w:qFormat/>
    <w:uiPriority w:val="0"/>
    <w:rPr>
      <w:rFonts w:ascii="黑体" w:hAnsi="黑体" w:eastAsia="黑体" w:cs="Times New Roman"/>
      <w:b/>
      <w:sz w:val="32"/>
      <w:szCs w:val="24"/>
      <w:lang w:val="en-US" w:eastAsia="zh-CN" w:bidi="ar-SA"/>
    </w:rPr>
  </w:style>
  <w:style w:type="paragraph" w:customStyle="1" w:styleId="260">
    <w:name w:val="样式 标题 31.1.1标题 333rd levelBOD 0Bold HeadCTH3H31Heading ..."/>
    <w:basedOn w:val="8"/>
    <w:qFormat/>
    <w:uiPriority w:val="0"/>
    <w:pPr>
      <w:spacing w:before="0" w:after="0"/>
      <w:jc w:val="center"/>
    </w:pPr>
    <w:rPr>
      <w:rFonts w:cs="宋体"/>
    </w:rPr>
  </w:style>
  <w:style w:type="paragraph" w:customStyle="1" w:styleId="261">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character" w:customStyle="1" w:styleId="262">
    <w:name w:val="批注主题 Char"/>
    <w:basedOn w:val="234"/>
    <w:link w:val="47"/>
    <w:semiHidden/>
    <w:qFormat/>
    <w:uiPriority w:val="0"/>
    <w:rPr>
      <w:rFonts w:ascii="Calibri" w:hAnsi="Calibri"/>
      <w:b/>
      <w:bCs/>
    </w:rPr>
  </w:style>
  <w:style w:type="paragraph" w:customStyle="1" w:styleId="263">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64">
    <w:name w:val="默认段落字体 Para Char"/>
    <w:basedOn w:val="1"/>
    <w:qFormat/>
    <w:uiPriority w:val="0"/>
    <w:rPr>
      <w:rFonts w:ascii="Tahoma" w:hAnsi="Tahoma" w:eastAsia="宋体" w:cs="Times New Roman"/>
      <w:sz w:val="24"/>
      <w:szCs w:val="20"/>
    </w:rPr>
  </w:style>
  <w:style w:type="paragraph" w:customStyle="1" w:styleId="265">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paragraph" w:customStyle="1" w:styleId="267">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68">
    <w:name w:val="font6"/>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269">
    <w:name w:val="Normal_11"/>
    <w:qFormat/>
    <w:uiPriority w:val="0"/>
    <w:rPr>
      <w:rFonts w:ascii="黑体" w:hAnsi="黑体" w:eastAsia="黑体" w:cs="Times New Roman"/>
      <w:b/>
      <w:sz w:val="32"/>
      <w:szCs w:val="24"/>
      <w:lang w:val="en-US" w:eastAsia="zh-CN" w:bidi="ar-SA"/>
    </w:rPr>
  </w:style>
  <w:style w:type="paragraph" w:customStyle="1" w:styleId="27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271">
    <w:name w:val="纯文本1"/>
    <w:basedOn w:val="1"/>
    <w:qFormat/>
    <w:uiPriority w:val="0"/>
    <w:rPr>
      <w:rFonts w:ascii="宋体" w:hAnsi="Courier New" w:eastAsia="宋体" w:cs="Times New Roman"/>
    </w:rPr>
  </w:style>
  <w:style w:type="paragraph" w:customStyle="1" w:styleId="272">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2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74">
    <w:name w:val="Table Contents"/>
    <w:basedOn w:val="1"/>
    <w:qFormat/>
    <w:uiPriority w:val="0"/>
    <w:pPr>
      <w:suppressAutoHyphens/>
      <w:autoSpaceDE w:val="0"/>
      <w:spacing w:after="120"/>
      <w:jc w:val="left"/>
    </w:pPr>
    <w:rPr>
      <w:rFonts w:ascii="Helvetica" w:hAnsi="Helvetica" w:eastAsia="宋体" w:cs="Times New Roman"/>
      <w:kern w:val="1"/>
      <w:sz w:val="20"/>
      <w:szCs w:val="20"/>
    </w:rPr>
  </w:style>
  <w:style w:type="paragraph" w:customStyle="1" w:styleId="275">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76">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77">
    <w:name w:val="默认段落字体 Para Char Char Char Char Char Char Char Char Char Char Char Char Char"/>
    <w:basedOn w:val="18"/>
    <w:qFormat/>
    <w:uiPriority w:val="0"/>
    <w:pPr>
      <w:shd w:val="clear" w:color="auto" w:fill="auto"/>
      <w:spacing w:line="300" w:lineRule="auto"/>
      <w:ind w:left="840" w:leftChars="400"/>
    </w:pPr>
  </w:style>
  <w:style w:type="paragraph" w:customStyle="1" w:styleId="278">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279">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80">
    <w:name w:val="Normal_3"/>
    <w:qFormat/>
    <w:uiPriority w:val="0"/>
    <w:rPr>
      <w:rFonts w:ascii="黑体" w:hAnsi="黑体" w:eastAsia="黑体" w:cs="Times New Roman"/>
      <w:b/>
      <w:sz w:val="32"/>
      <w:szCs w:val="24"/>
      <w:lang w:val="en-US" w:eastAsia="zh-CN" w:bidi="ar-SA"/>
    </w:rPr>
  </w:style>
  <w:style w:type="paragraph" w:customStyle="1" w:styleId="281">
    <w:name w:val="样式 标题 3列表编号3h33rd level + 段前: 1 行"/>
    <w:basedOn w:val="6"/>
    <w:qFormat/>
    <w:uiPriority w:val="0"/>
    <w:pPr>
      <w:keepNext w:val="0"/>
      <w:keepLines w:val="0"/>
      <w:adjustRightInd w:val="0"/>
      <w:spacing w:before="312" w:afterLines="50"/>
      <w:ind w:firstLine="0" w:firstLineChars="0"/>
    </w:pPr>
    <w:rPr>
      <w:rFonts w:ascii="宋体" w:eastAsia="宋体"/>
      <w:bCs w:val="0"/>
      <w:kern w:val="0"/>
      <w:sz w:val="21"/>
    </w:rPr>
  </w:style>
  <w:style w:type="paragraph" w:customStyle="1" w:styleId="282">
    <w:name w:val="Normal_4"/>
    <w:qFormat/>
    <w:uiPriority w:val="0"/>
    <w:rPr>
      <w:rFonts w:ascii="黑体" w:hAnsi="黑体" w:eastAsia="黑体" w:cs="Times New Roman"/>
      <w:b/>
      <w:sz w:val="32"/>
      <w:szCs w:val="24"/>
      <w:lang w:val="en-US" w:eastAsia="zh-CN" w:bidi="ar-SA"/>
    </w:rPr>
  </w:style>
  <w:style w:type="paragraph" w:customStyle="1" w:styleId="283">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4">
    <w:name w:val="样式 标题 31.1.1标题 333rd levelBOD 0Bold HeadCTH3H31Heading ...1"/>
    <w:basedOn w:val="6"/>
    <w:qFormat/>
    <w:uiPriority w:val="0"/>
    <w:pPr>
      <w:spacing w:before="0" w:after="0"/>
      <w:ind w:firstLine="0" w:firstLineChars="0"/>
    </w:pPr>
    <w:rPr>
      <w:rFonts w:hAnsi="宋体" w:cs="宋体"/>
      <w:sz w:val="24"/>
    </w:rPr>
  </w:style>
  <w:style w:type="paragraph" w:customStyle="1" w:styleId="285">
    <w:name w:val="样式 标题 4h4H4PIM 4Ref Heading 1rh1Heading sqlsect 1.2.3.4h..."/>
    <w:basedOn w:val="8"/>
    <w:qFormat/>
    <w:uiPriority w:val="0"/>
    <w:pPr>
      <w:keepNext/>
      <w:widowControl w:val="0"/>
      <w:spacing w:line="376" w:lineRule="auto"/>
    </w:pPr>
    <w:rPr>
      <w:bCs/>
      <w:color w:val="auto"/>
      <w:sz w:val="32"/>
      <w:szCs w:val="28"/>
    </w:rPr>
  </w:style>
  <w:style w:type="paragraph" w:customStyle="1" w:styleId="286">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28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styleId="288">
    <w:name w:val="List Paragraph"/>
    <w:basedOn w:val="1"/>
    <w:qFormat/>
    <w:uiPriority w:val="0"/>
    <w:pPr>
      <w:ind w:firstLine="420" w:firstLineChars="200"/>
    </w:pPr>
    <w:rPr>
      <w:rFonts w:ascii="Calibri" w:hAnsi="Calibri" w:eastAsia="宋体" w:cs="Times New Roman"/>
    </w:rPr>
  </w:style>
  <w:style w:type="paragraph" w:customStyle="1" w:styleId="289">
    <w:name w:val="标题2正文"/>
    <w:basedOn w:val="1"/>
    <w:qFormat/>
    <w:uiPriority w:val="0"/>
    <w:pPr>
      <w:spacing w:line="360" w:lineRule="auto"/>
      <w:ind w:firstLine="200" w:firstLineChars="200"/>
      <w:jc w:val="left"/>
    </w:pPr>
    <w:rPr>
      <w:rFonts w:ascii="Times New Roman" w:hAnsi="Times New Roman" w:eastAsia="宋体" w:cs="Times New Roman"/>
      <w:sz w:val="24"/>
    </w:rPr>
  </w:style>
  <w:style w:type="paragraph" w:customStyle="1" w:styleId="290">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91">
    <w:name w:val="标题3正文"/>
    <w:basedOn w:val="1"/>
    <w:qFormat/>
    <w:uiPriority w:val="0"/>
    <w:pPr>
      <w:spacing w:line="360" w:lineRule="auto"/>
      <w:ind w:left="200" w:leftChars="200" w:firstLine="200" w:firstLineChars="200"/>
      <w:jc w:val="left"/>
    </w:pPr>
    <w:rPr>
      <w:rFonts w:ascii="Times New Roman" w:hAnsi="Times New Roman" w:eastAsia="宋体" w:cs="Times New Roman"/>
      <w:sz w:val="24"/>
    </w:rPr>
  </w:style>
  <w:style w:type="paragraph" w:customStyle="1" w:styleId="292">
    <w:name w:val="Normal_15"/>
    <w:qFormat/>
    <w:uiPriority w:val="0"/>
    <w:rPr>
      <w:rFonts w:ascii="黑体" w:hAnsi="黑体" w:eastAsia="黑体" w:cs="Times New Roman"/>
      <w:b/>
      <w:sz w:val="32"/>
      <w:szCs w:val="24"/>
      <w:lang w:val="en-US" w:eastAsia="zh-CN" w:bidi="ar-SA"/>
    </w:rPr>
  </w:style>
  <w:style w:type="paragraph" w:customStyle="1" w:styleId="293">
    <w:name w:val="Char Char Char"/>
    <w:basedOn w:val="1"/>
    <w:qFormat/>
    <w:uiPriority w:val="0"/>
    <w:rPr>
      <w:rFonts w:ascii="Tahoma" w:hAnsi="Tahoma" w:eastAsia="宋体" w:cs="Times New Roman"/>
      <w:sz w:val="24"/>
      <w:szCs w:val="20"/>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5">
    <w:name w:val="Normal_6"/>
    <w:qFormat/>
    <w:uiPriority w:val="0"/>
    <w:rPr>
      <w:rFonts w:ascii="黑体" w:hAnsi="黑体" w:eastAsia="黑体" w:cs="Times New Roman"/>
      <w:b/>
      <w:sz w:val="32"/>
      <w:szCs w:val="24"/>
      <w:lang w:val="en-US" w:eastAsia="zh-CN" w:bidi="ar-SA"/>
    </w:rPr>
  </w:style>
  <w:style w:type="paragraph" w:customStyle="1" w:styleId="296">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7">
    <w:name w:val="正文_8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8">
    <w:name w:val="Normal_18"/>
    <w:qFormat/>
    <w:uiPriority w:val="0"/>
    <w:rPr>
      <w:rFonts w:ascii="黑体" w:hAnsi="黑体" w:eastAsia="黑体" w:cs="Times New Roman"/>
      <w:b/>
      <w:sz w:val="32"/>
      <w:szCs w:val="24"/>
      <w:lang w:val="en-US" w:eastAsia="zh-CN" w:bidi="ar-SA"/>
    </w:rPr>
  </w:style>
  <w:style w:type="paragraph" w:customStyle="1" w:styleId="299">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300">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1">
    <w:name w:val="Normal_21"/>
    <w:qFormat/>
    <w:uiPriority w:val="0"/>
    <w:rPr>
      <w:rFonts w:ascii="黑体" w:hAnsi="黑体" w:eastAsia="黑体" w:cs="Times New Roman"/>
      <w:b/>
      <w:sz w:val="32"/>
      <w:szCs w:val="24"/>
      <w:lang w:val="en-US" w:eastAsia="zh-CN" w:bidi="ar-SA"/>
    </w:rPr>
  </w:style>
  <w:style w:type="paragraph" w:customStyle="1" w:styleId="302">
    <w:name w:val="正文1"/>
    <w:qFormat/>
    <w:uiPriority w:val="0"/>
    <w:rPr>
      <w:rFonts w:ascii="Times New Roman" w:hAnsi="Times New Roman" w:eastAsia="Times New Roman" w:cs="Times New Roman"/>
      <w:sz w:val="24"/>
      <w:szCs w:val="24"/>
      <w:lang w:val="en-US" w:eastAsia="zh-CN" w:bidi="ar-SA"/>
    </w:rPr>
  </w:style>
  <w:style w:type="paragraph" w:customStyle="1" w:styleId="303">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4">
    <w:name w:val="样式 宋体 首行缩进:  0.87 厘米"/>
    <w:basedOn w:val="1"/>
    <w:qFormat/>
    <w:uiPriority w:val="0"/>
    <w:pPr>
      <w:spacing w:line="480" w:lineRule="exact"/>
      <w:ind w:firstLine="493"/>
    </w:pPr>
    <w:rPr>
      <w:rFonts w:hint="eastAsia" w:ascii="宋体" w:hAnsi="宋体" w:eastAsia="宋体" w:cs="宋体"/>
      <w:spacing w:val="6"/>
      <w:sz w:val="24"/>
      <w:szCs w:val="24"/>
    </w:rPr>
  </w:style>
  <w:style w:type="paragraph" w:customStyle="1" w:styleId="305">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306">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paragraph" w:customStyle="1" w:styleId="307">
    <w:name w:val="样式 正文（首行缩进两字） + 宋体"/>
    <w:basedOn w:val="7"/>
    <w:qFormat/>
    <w:uiPriority w:val="0"/>
    <w:pPr>
      <w:spacing w:line="460" w:lineRule="exact"/>
      <w:ind w:firstLine="200" w:firstLineChars="200"/>
    </w:pPr>
    <w:rPr>
      <w:rFonts w:ascii="宋体" w:hAnsi="宋体"/>
      <w:spacing w:val="6"/>
      <w:kern w:val="24"/>
      <w:sz w:val="24"/>
      <w:szCs w:val="24"/>
    </w:rPr>
  </w:style>
  <w:style w:type="paragraph" w:customStyle="1" w:styleId="308">
    <w:name w:val="font7"/>
    <w:basedOn w:val="1"/>
    <w:qFormat/>
    <w:uiPriority w:val="0"/>
    <w:pPr>
      <w:widowControl/>
      <w:spacing w:before="100" w:beforeAutospacing="1" w:after="100" w:afterAutospacing="1"/>
      <w:jc w:val="left"/>
    </w:pPr>
    <w:rPr>
      <w:rFonts w:hint="eastAsia" w:ascii="宋体" w:hAnsi="宋体" w:eastAsia="宋体" w:cs="Times New Roman"/>
      <w:color w:val="000000"/>
      <w:kern w:val="0"/>
      <w:sz w:val="20"/>
      <w:szCs w:val="20"/>
    </w:rPr>
  </w:style>
  <w:style w:type="paragraph" w:customStyle="1" w:styleId="309">
    <w:name w:val="Char Char Char Char Char Char Char1"/>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310">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eastAsia="宋体" w:cs="Times New Roman"/>
      <w:b/>
      <w:bCs/>
      <w:kern w:val="0"/>
      <w:sz w:val="20"/>
      <w:szCs w:val="20"/>
    </w:rPr>
  </w:style>
  <w:style w:type="paragraph" w:customStyle="1" w:styleId="311">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2">
    <w:name w:val="样式 样式 样式 标题 3列表编号3h33rd level + (符号) 宋体 段前: 1 行 + 段前: 1.36 行 + 段..."/>
    <w:basedOn w:val="1"/>
    <w:qFormat/>
    <w:uiPriority w:val="0"/>
    <w:pPr>
      <w:adjustRightInd w:val="0"/>
      <w:spacing w:beforeLines="100" w:line="360" w:lineRule="auto"/>
      <w:jc w:val="left"/>
      <w:outlineLvl w:val="2"/>
    </w:pPr>
    <w:rPr>
      <w:rFonts w:ascii="宋体" w:hAnsi="宋体" w:eastAsia="宋体" w:cs="Times New Roman"/>
      <w:b/>
      <w:kern w:val="0"/>
      <w:szCs w:val="20"/>
    </w:rPr>
  </w:style>
  <w:style w:type="paragraph" w:customStyle="1" w:styleId="313">
    <w:name w:val="Normal_5"/>
    <w:qFormat/>
    <w:uiPriority w:val="0"/>
    <w:rPr>
      <w:rFonts w:ascii="黑体" w:hAnsi="黑体" w:eastAsia="黑体" w:cs="Times New Roman"/>
      <w:b/>
      <w:sz w:val="32"/>
      <w:szCs w:val="24"/>
      <w:lang w:val="en-US" w:eastAsia="zh-CN" w:bidi="ar-SA"/>
    </w:rPr>
  </w:style>
  <w:style w:type="paragraph" w:customStyle="1" w:styleId="314">
    <w:name w:val="纯文本2"/>
    <w:basedOn w:val="1"/>
    <w:qFormat/>
    <w:uiPriority w:val="0"/>
    <w:pPr>
      <w:adjustRightInd w:val="0"/>
      <w:jc w:val="left"/>
      <w:textAlignment w:val="baseline"/>
    </w:pPr>
    <w:rPr>
      <w:rFonts w:ascii="宋体" w:hAnsi="Courier New" w:eastAsia="宋体" w:cs="Times New Roman"/>
      <w:sz w:val="24"/>
      <w:szCs w:val="20"/>
    </w:rPr>
  </w:style>
  <w:style w:type="paragraph" w:customStyle="1" w:styleId="315">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317">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318">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color w:val="000000"/>
      <w:kern w:val="0"/>
      <w:sz w:val="20"/>
      <w:szCs w:val="20"/>
    </w:rPr>
  </w:style>
  <w:style w:type="paragraph" w:customStyle="1" w:styleId="32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1">
    <w:name w:val="普通(网站)_0_0"/>
    <w:basedOn w:val="21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322">
    <w:name w:val="样式 标题 3h3H3sect1.2.3 + 五号 段前: 6 磅 段后: 6 磅 行距: 单倍行距"/>
    <w:basedOn w:val="6"/>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character" w:customStyle="1" w:styleId="323">
    <w:name w:val="font12"/>
    <w:basedOn w:val="53"/>
    <w:qFormat/>
    <w:uiPriority w:val="0"/>
    <w:rPr>
      <w:rFonts w:hint="default" w:ascii="Arial" w:hAnsi="Arial" w:cs="Arial"/>
      <w:b/>
      <w:color w:val="FF0000"/>
      <w:sz w:val="21"/>
      <w:szCs w:val="21"/>
      <w:u w:val="none"/>
    </w:rPr>
  </w:style>
  <w:style w:type="character" w:customStyle="1" w:styleId="324">
    <w:name w:val="font61"/>
    <w:basedOn w:val="53"/>
    <w:qFormat/>
    <w:uiPriority w:val="0"/>
    <w:rPr>
      <w:rFonts w:hint="eastAsia" w:ascii="宋体" w:hAnsi="宋体" w:eastAsia="宋体" w:cs="宋体"/>
      <w:color w:val="FF0000"/>
      <w:sz w:val="21"/>
      <w:szCs w:val="21"/>
      <w:u w:val="none"/>
    </w:rPr>
  </w:style>
  <w:style w:type="paragraph" w:customStyle="1" w:styleId="325">
    <w:name w:val="p0"/>
    <w:basedOn w:val="1"/>
    <w:qFormat/>
    <w:uiPriority w:val="0"/>
    <w:pPr>
      <w:widowControl/>
    </w:pPr>
    <w:rPr>
      <w:rFonts w:ascii="Calibri" w:hAnsi="Calibri" w:eastAsia="宋体" w:cs="宋体"/>
      <w:kern w:val="0"/>
      <w:szCs w:val="20"/>
    </w:rPr>
  </w:style>
  <w:style w:type="paragraph" w:customStyle="1" w:styleId="326">
    <w:name w:val="表格内容"/>
    <w:basedOn w:val="1"/>
    <w:qFormat/>
    <w:uiPriority w:val="2"/>
    <w:pPr>
      <w:widowControl/>
      <w:jc w:val="center"/>
    </w:pPr>
    <w:rPr>
      <w:rFonts w:ascii="Times New Roman" w:hAnsi="Times New Roman" w:eastAsia="宋体" w:cs="Times New Roman"/>
      <w:kern w:val="0"/>
      <w:sz w:val="24"/>
      <w:szCs w:val="28"/>
    </w:rPr>
  </w:style>
  <w:style w:type="character" w:customStyle="1" w:styleId="327">
    <w:name w:val="p141"/>
    <w:qFormat/>
    <w:uiPriority w:val="0"/>
    <w:rPr>
      <w:sz w:val="21"/>
      <w:szCs w:val="21"/>
      <w:u w:val="none"/>
    </w:rPr>
  </w:style>
  <w:style w:type="character" w:customStyle="1" w:styleId="328">
    <w:name w:val="HTML 预设格式 Char"/>
    <w:qFormat/>
    <w:uiPriority w:val="0"/>
    <w:rPr>
      <w:rFonts w:ascii="Arial Unicode MS" w:hAnsi="Arial Unicode MS" w:eastAsia="Arial Unicode MS"/>
    </w:rPr>
  </w:style>
  <w:style w:type="character" w:customStyle="1" w:styleId="329">
    <w:name w:val="zbggmain1"/>
    <w:qFormat/>
    <w:uiPriority w:val="0"/>
    <w:rPr>
      <w:rFonts w:hint="default" w:ascii="ˎ̥" w:hAnsi="ˎ̥"/>
      <w:sz w:val="28"/>
      <w:szCs w:val="28"/>
    </w:rPr>
  </w:style>
  <w:style w:type="character" w:customStyle="1" w:styleId="330">
    <w:name w:val="HTML 预设格式 Char1"/>
    <w:qFormat/>
    <w:uiPriority w:val="0"/>
    <w:rPr>
      <w:rFonts w:ascii="Courier New" w:hAnsi="Courier New" w:cs="Courier New"/>
      <w:kern w:val="2"/>
    </w:rPr>
  </w:style>
  <w:style w:type="character" w:customStyle="1" w:styleId="331">
    <w:name w:val="我编辑文档正文 Char Char"/>
    <w:link w:val="332"/>
    <w:qFormat/>
    <w:uiPriority w:val="0"/>
    <w:rPr>
      <w:kern w:val="2"/>
      <w:sz w:val="24"/>
      <w:szCs w:val="24"/>
    </w:rPr>
  </w:style>
  <w:style w:type="paragraph" w:customStyle="1" w:styleId="332">
    <w:name w:val="我编辑文档正文"/>
    <w:basedOn w:val="1"/>
    <w:link w:val="331"/>
    <w:qFormat/>
    <w:uiPriority w:val="0"/>
    <w:pPr>
      <w:spacing w:line="360" w:lineRule="auto"/>
      <w:ind w:right="69" w:rightChars="33" w:firstLine="360" w:firstLineChars="150"/>
      <w:jc w:val="left"/>
    </w:pPr>
    <w:rPr>
      <w:rFonts w:ascii="Times New Roman" w:hAnsi="Times New Roman" w:eastAsia="宋体" w:cs="Times New Roman"/>
      <w:sz w:val="24"/>
      <w:szCs w:val="24"/>
    </w:rPr>
  </w:style>
  <w:style w:type="character" w:customStyle="1" w:styleId="333">
    <w:name w:val="titlestylelight1"/>
    <w:qFormat/>
    <w:uiPriority w:val="0"/>
    <w:rPr>
      <w:rFonts w:hint="default" w:ascii="Arial" w:hAnsi="Arial" w:cs="Arial"/>
      <w:b/>
      <w:bCs/>
      <w:color w:val="666666"/>
      <w:sz w:val="18"/>
      <w:szCs w:val="18"/>
    </w:rPr>
  </w:style>
  <w:style w:type="character" w:customStyle="1" w:styleId="334">
    <w:name w:val="正文文字 Char"/>
    <w:qFormat/>
    <w:uiPriority w:val="0"/>
    <w:rPr>
      <w:rFonts w:eastAsia="宋体"/>
      <w:kern w:val="2"/>
      <w:sz w:val="21"/>
      <w:szCs w:val="24"/>
      <w:lang w:val="en-US" w:eastAsia="zh-CN" w:bidi="ar-SA"/>
    </w:rPr>
  </w:style>
  <w:style w:type="character" w:customStyle="1" w:styleId="335">
    <w:name w:val="表正文 Char"/>
    <w:qFormat/>
    <w:uiPriority w:val="0"/>
    <w:rPr>
      <w:rFonts w:eastAsia="宋体"/>
      <w:kern w:val="2"/>
      <w:sz w:val="21"/>
      <w:lang w:val="en-US" w:eastAsia="zh-CN" w:bidi="ar-SA"/>
    </w:rPr>
  </w:style>
  <w:style w:type="character" w:customStyle="1" w:styleId="336">
    <w:name w:val="unnamed51"/>
    <w:qFormat/>
    <w:uiPriority w:val="0"/>
    <w:rPr>
      <w:sz w:val="22"/>
      <w:szCs w:val="22"/>
    </w:rPr>
  </w:style>
  <w:style w:type="character" w:customStyle="1" w:styleId="337">
    <w:name w:val="称呼 Char"/>
    <w:qFormat/>
    <w:uiPriority w:val="0"/>
    <w:rPr>
      <w:kern w:val="2"/>
      <w:sz w:val="24"/>
      <w:szCs w:val="24"/>
    </w:rPr>
  </w:style>
  <w:style w:type="character" w:customStyle="1" w:styleId="338">
    <w:name w:val="zbggmain style9"/>
    <w:qFormat/>
    <w:uiPriority w:val="0"/>
  </w:style>
  <w:style w:type="character" w:customStyle="1" w:styleId="339">
    <w:name w:val="签名 Char1"/>
    <w:qFormat/>
    <w:uiPriority w:val="0"/>
    <w:rPr>
      <w:kern w:val="2"/>
      <w:sz w:val="21"/>
      <w:szCs w:val="24"/>
    </w:rPr>
  </w:style>
  <w:style w:type="character" w:customStyle="1" w:styleId="340">
    <w:name w:val="标题１"/>
    <w:qFormat/>
    <w:uiPriority w:val="0"/>
    <w:rPr>
      <w:rFonts w:eastAsia="宋体"/>
      <w:b/>
      <w:bCs/>
      <w:color w:val="000000"/>
      <w:w w:val="95"/>
      <w:sz w:val="28"/>
    </w:rPr>
  </w:style>
  <w:style w:type="character" w:customStyle="1" w:styleId="341">
    <w:name w:val="P正文 Char Char Char"/>
    <w:link w:val="342"/>
    <w:qFormat/>
    <w:uiPriority w:val="0"/>
    <w:rPr>
      <w:kern w:val="2"/>
      <w:sz w:val="24"/>
      <w:szCs w:val="24"/>
    </w:rPr>
  </w:style>
  <w:style w:type="paragraph" w:customStyle="1" w:styleId="342">
    <w:name w:val="P正文 Char"/>
    <w:basedOn w:val="1"/>
    <w:link w:val="341"/>
    <w:qFormat/>
    <w:uiPriority w:val="0"/>
    <w:pPr>
      <w:spacing w:beforeLines="50" w:afterLines="50"/>
      <w:ind w:left="540" w:leftChars="257"/>
    </w:pPr>
    <w:rPr>
      <w:rFonts w:ascii="Times New Roman" w:hAnsi="Times New Roman" w:eastAsia="宋体" w:cs="Times New Roman"/>
      <w:sz w:val="24"/>
      <w:szCs w:val="24"/>
    </w:rPr>
  </w:style>
  <w:style w:type="character" w:customStyle="1" w:styleId="343">
    <w:name w:val="表正文 Char1"/>
    <w:qFormat/>
    <w:uiPriority w:val="0"/>
    <w:rPr>
      <w:rFonts w:eastAsia="宋体"/>
      <w:sz w:val="21"/>
      <w:lang w:val="en-US" w:eastAsia="zh-CN" w:bidi="ar-SA"/>
    </w:rPr>
  </w:style>
  <w:style w:type="character" w:customStyle="1" w:styleId="344">
    <w:name w:val="style21"/>
    <w:qFormat/>
    <w:uiPriority w:val="0"/>
    <w:rPr>
      <w:color w:val="003366"/>
    </w:rPr>
  </w:style>
  <w:style w:type="character" w:customStyle="1" w:styleId="345">
    <w:name w:val="ca-3"/>
    <w:basedOn w:val="53"/>
    <w:qFormat/>
    <w:uiPriority w:val="0"/>
  </w:style>
  <w:style w:type="character" w:customStyle="1" w:styleId="346">
    <w:name w:val="Char Char Char1"/>
    <w:qFormat/>
    <w:uiPriority w:val="0"/>
    <w:rPr>
      <w:rFonts w:ascii="宋体" w:hAnsi="Courier New" w:eastAsia="宋体"/>
      <w:sz w:val="21"/>
      <w:szCs w:val="21"/>
      <w:lang w:val="en-US" w:eastAsia="zh-CN" w:bidi="ar-SA"/>
    </w:rPr>
  </w:style>
  <w:style w:type="character" w:customStyle="1" w:styleId="347">
    <w:name w:val="签名 Char"/>
    <w:qFormat/>
    <w:uiPriority w:val="0"/>
    <w:rPr>
      <w:rFonts w:ascii="Arial" w:hAnsi="Arial"/>
      <w:spacing w:val="-5"/>
      <w:sz w:val="24"/>
    </w:rPr>
  </w:style>
  <w:style w:type="character" w:customStyle="1" w:styleId="348">
    <w:name w:val="正文文本 Char1"/>
    <w:qFormat/>
    <w:uiPriority w:val="0"/>
    <w:rPr>
      <w:rFonts w:ascii="仿宋_GB2312" w:eastAsia="仿宋_GB2312"/>
      <w:kern w:val="2"/>
      <w:sz w:val="28"/>
      <w:szCs w:val="24"/>
    </w:rPr>
  </w:style>
  <w:style w:type="paragraph" w:customStyle="1" w:styleId="349">
    <w:name w:val="_Style 1"/>
    <w:basedOn w:val="1"/>
    <w:qFormat/>
    <w:uiPriority w:val="34"/>
    <w:pPr>
      <w:ind w:firstLine="420" w:firstLineChars="200"/>
    </w:pPr>
    <w:rPr>
      <w:rFonts w:ascii="Times New Roman" w:hAnsi="Times New Roman" w:eastAsia="宋体" w:cs="Times New Roman"/>
      <w:szCs w:val="24"/>
    </w:rPr>
  </w:style>
  <w:style w:type="paragraph" w:customStyle="1" w:styleId="350">
    <w:name w:val="Default"/>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character" w:customStyle="1" w:styleId="351">
    <w:name w:val="称呼 Char1"/>
    <w:basedOn w:val="53"/>
    <w:link w:val="20"/>
    <w:semiHidden/>
    <w:qFormat/>
    <w:uiPriority w:val="99"/>
    <w:rPr>
      <w:rFonts w:asciiTheme="minorHAnsi" w:hAnsiTheme="minorHAnsi" w:eastAsiaTheme="minorEastAsia" w:cstheme="minorBidi"/>
      <w:kern w:val="2"/>
      <w:sz w:val="21"/>
      <w:szCs w:val="22"/>
    </w:rPr>
  </w:style>
  <w:style w:type="character" w:customStyle="1" w:styleId="352">
    <w:name w:val="签名 Char2"/>
    <w:basedOn w:val="53"/>
    <w:link w:val="34"/>
    <w:semiHidden/>
    <w:qFormat/>
    <w:uiPriority w:val="99"/>
    <w:rPr>
      <w:rFonts w:asciiTheme="minorHAnsi" w:hAnsiTheme="minorHAnsi" w:eastAsiaTheme="minorEastAsia" w:cstheme="minorBidi"/>
      <w:kern w:val="2"/>
      <w:sz w:val="21"/>
      <w:szCs w:val="22"/>
    </w:rPr>
  </w:style>
  <w:style w:type="character" w:customStyle="1" w:styleId="353">
    <w:name w:val="HTML 预设格式 Char2"/>
    <w:basedOn w:val="53"/>
    <w:link w:val="44"/>
    <w:semiHidden/>
    <w:qFormat/>
    <w:uiPriority w:val="99"/>
    <w:rPr>
      <w:rFonts w:ascii="Courier New" w:hAnsi="Courier New" w:cs="Courier New" w:eastAsiaTheme="minorEastAsia"/>
      <w:kern w:val="2"/>
    </w:rPr>
  </w:style>
  <w:style w:type="paragraph" w:customStyle="1" w:styleId="354">
    <w:name w:val="Char1"/>
    <w:basedOn w:val="1"/>
    <w:qFormat/>
    <w:uiPriority w:val="0"/>
    <w:rPr>
      <w:rFonts w:ascii="仿宋_GB2312" w:hAnsi="Times New Roman" w:eastAsia="仿宋_GB2312" w:cs="Times New Roman"/>
      <w:b/>
      <w:sz w:val="32"/>
      <w:szCs w:val="32"/>
    </w:rPr>
  </w:style>
  <w:style w:type="paragraph" w:customStyle="1" w:styleId="355">
    <w:name w:val="Char1 Char Char Char"/>
    <w:basedOn w:val="1"/>
    <w:qFormat/>
    <w:uiPriority w:val="0"/>
    <w:rPr>
      <w:rFonts w:ascii="仿宋_GB2312" w:hAnsi="Times New Roman" w:eastAsia="仿宋_GB2312" w:cs="Times New Roman"/>
      <w:b/>
      <w:sz w:val="32"/>
      <w:szCs w:val="32"/>
    </w:rPr>
  </w:style>
  <w:style w:type="paragraph" w:customStyle="1" w:styleId="356">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eastAsia="宋体" w:cs="宋体"/>
      <w:kern w:val="0"/>
      <w:sz w:val="24"/>
      <w:szCs w:val="24"/>
    </w:rPr>
  </w:style>
  <w:style w:type="paragraph" w:customStyle="1" w:styleId="357">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eastAsia="宋体" w:cs="Times New Roman"/>
      <w:kern w:val="0"/>
      <w:szCs w:val="21"/>
      <w:lang w:bidi="he-IL"/>
    </w:rPr>
  </w:style>
  <w:style w:type="paragraph" w:customStyle="1" w:styleId="358">
    <w:name w:val="节"/>
    <w:basedOn w:val="5"/>
    <w:qFormat/>
    <w:uiPriority w:val="0"/>
    <w:pPr>
      <w:keepLines/>
      <w:adjustRightInd/>
      <w:snapToGrid/>
      <w:spacing w:before="160" w:after="160" w:line="720" w:lineRule="exact"/>
      <w:textAlignment w:val="auto"/>
    </w:pPr>
    <w:rPr>
      <w:rFonts w:ascii="Arial" w:hAnsi="Arial" w:eastAsia="黑体"/>
      <w:b w:val="0"/>
      <w:spacing w:val="14"/>
      <w:kern w:val="24"/>
      <w:sz w:val="32"/>
    </w:rPr>
  </w:style>
  <w:style w:type="paragraph" w:customStyle="1" w:styleId="359">
    <w:name w:val="Item List in Table"/>
    <w:basedOn w:val="1"/>
    <w:qFormat/>
    <w:uiPriority w:val="0"/>
    <w:pPr>
      <w:tabs>
        <w:tab w:val="left" w:pos="420"/>
      </w:tabs>
      <w:ind w:left="420" w:hanging="420"/>
    </w:pPr>
    <w:rPr>
      <w:rFonts w:ascii="Times New Roman" w:hAnsi="Times New Roman" w:eastAsia="宋体" w:cs="Times New Roman"/>
      <w:sz w:val="18"/>
      <w:szCs w:val="24"/>
    </w:rPr>
  </w:style>
  <w:style w:type="paragraph" w:customStyle="1" w:styleId="360">
    <w:name w:val="正文_4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1">
    <w:name w:val="正文－恩普"/>
    <w:basedOn w:val="7"/>
    <w:qFormat/>
    <w:uiPriority w:val="0"/>
    <w:pPr>
      <w:spacing w:line="360" w:lineRule="auto"/>
      <w:ind w:firstLine="200" w:firstLineChars="200"/>
    </w:pPr>
    <w:rPr>
      <w:rFonts w:ascii="Times New Roman" w:hAnsi="Times New Roman" w:cs="Times New Roman"/>
      <w:sz w:val="24"/>
      <w:szCs w:val="24"/>
    </w:rPr>
  </w:style>
  <w:style w:type="paragraph" w:customStyle="1" w:styleId="362">
    <w:name w:val="Char Char Char1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363">
    <w:name w:val="flName"/>
    <w:basedOn w:val="1"/>
    <w:qFormat/>
    <w:uiPriority w:val="0"/>
    <w:pPr>
      <w:adjustRightInd w:val="0"/>
      <w:spacing w:before="320" w:after="160" w:line="360" w:lineRule="atLeast"/>
      <w:jc w:val="center"/>
      <w:textAlignment w:val="baseline"/>
    </w:pPr>
    <w:rPr>
      <w:rFonts w:ascii="Arial" w:hAnsi="Times New Roman" w:eastAsia="黑体" w:cs="Times New Roman"/>
      <w:kern w:val="0"/>
      <w:sz w:val="32"/>
      <w:szCs w:val="20"/>
    </w:rPr>
  </w:style>
  <w:style w:type="paragraph" w:customStyle="1" w:styleId="364">
    <w:name w:val="a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65">
    <w:name w:val="正文3"/>
    <w:qFormat/>
    <w:uiPriority w:val="0"/>
    <w:rPr>
      <w:rFonts w:ascii="Times New Roman" w:hAnsi="Times New Roman" w:eastAsia="Times New Roman" w:cs="Times New Roman"/>
      <w:sz w:val="24"/>
      <w:szCs w:val="24"/>
      <w:lang w:val="en-US" w:eastAsia="zh-CN" w:bidi="ar-SA"/>
    </w:rPr>
  </w:style>
  <w:style w:type="paragraph" w:customStyle="1" w:styleId="366">
    <w:name w:val="目录"/>
    <w:basedOn w:val="1"/>
    <w:qFormat/>
    <w:uiPriority w:val="0"/>
    <w:pPr>
      <w:widowControl/>
      <w:jc w:val="center"/>
    </w:pPr>
    <w:rPr>
      <w:rFonts w:ascii="宋体" w:hAnsi="Times New Roman" w:eastAsia="宋体" w:cs="Times New Roman"/>
      <w:b/>
      <w:kern w:val="0"/>
      <w:sz w:val="36"/>
      <w:szCs w:val="20"/>
    </w:rPr>
  </w:style>
  <w:style w:type="paragraph" w:customStyle="1" w:styleId="367">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cs="Times New Roman"/>
      <w:kern w:val="0"/>
      <w:sz w:val="22"/>
      <w:szCs w:val="20"/>
      <w:lang w:val="de-DE" w:eastAsia="zh-TW"/>
    </w:rPr>
  </w:style>
  <w:style w:type="paragraph" w:customStyle="1" w:styleId="368">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hAnsi="Times New Roman" w:eastAsia="宋体" w:cs="Times New Roman"/>
      <w:b/>
      <w:kern w:val="0"/>
      <w:sz w:val="24"/>
      <w:szCs w:val="20"/>
    </w:rPr>
  </w:style>
  <w:style w:type="paragraph" w:customStyle="1" w:styleId="369">
    <w:name w:val="小节"/>
    <w:basedOn w:val="6"/>
    <w:qFormat/>
    <w:uiPriority w:val="0"/>
    <w:pPr>
      <w:spacing w:before="200" w:after="200" w:line="560" w:lineRule="exact"/>
      <w:jc w:val="left"/>
    </w:pPr>
    <w:rPr>
      <w:rFonts w:ascii="宋体" w:hAnsi="宋体" w:eastAsia="宋体"/>
      <w:b w:val="0"/>
      <w:bCs w:val="0"/>
      <w:color w:val="000000"/>
      <w:spacing w:val="10"/>
      <w:kern w:val="24"/>
    </w:rPr>
  </w:style>
  <w:style w:type="paragraph" w:customStyle="1" w:styleId="370">
    <w:name w:val="附录项目"/>
    <w:basedOn w:val="9"/>
    <w:qFormat/>
    <w:uiPriority w:val="0"/>
    <w:pPr>
      <w:keepLines w:val="0"/>
      <w:widowControl w:val="0"/>
      <w:snapToGrid w:val="0"/>
      <w:spacing w:beforeLines="50" w:after="0" w:line="240" w:lineRule="auto"/>
      <w:outlineLvl w:val="9"/>
    </w:pPr>
    <w:rPr>
      <w:rFonts w:ascii="Arial" w:hAnsi="Arial" w:eastAsia="楷体_GB2312" w:cs="Arial"/>
      <w:snapToGrid w:val="0"/>
      <w:color w:val="FF00FF"/>
      <w:kern w:val="0"/>
      <w:sz w:val="21"/>
    </w:rPr>
  </w:style>
  <w:style w:type="paragraph" w:customStyle="1" w:styleId="371">
    <w:name w:val="样式"/>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372">
    <w:name w:val="默认段落字体 Para Char Char Char Char Char Char Char"/>
    <w:basedOn w:val="1"/>
    <w:qFormat/>
    <w:uiPriority w:val="0"/>
    <w:rPr>
      <w:rFonts w:ascii="Tahoma" w:hAnsi="Tahoma" w:eastAsia="宋体" w:cs="Times New Roman"/>
      <w:sz w:val="24"/>
      <w:szCs w:val="20"/>
    </w:rPr>
  </w:style>
  <w:style w:type="paragraph" w:customStyle="1" w:styleId="373">
    <w:name w:val="Char2"/>
    <w:basedOn w:val="1"/>
    <w:qFormat/>
    <w:uiPriority w:val="0"/>
    <w:rPr>
      <w:rFonts w:ascii="Tahoma" w:hAnsi="Tahoma" w:eastAsia="宋体" w:cs="Times New Roman"/>
      <w:sz w:val="24"/>
      <w:szCs w:val="20"/>
    </w:rPr>
  </w:style>
  <w:style w:type="paragraph" w:customStyle="1" w:styleId="374">
    <w:name w:val="纯文本3"/>
    <w:basedOn w:val="1"/>
    <w:qFormat/>
    <w:uiPriority w:val="0"/>
    <w:pPr>
      <w:adjustRightInd w:val="0"/>
      <w:jc w:val="left"/>
      <w:textAlignment w:val="baseline"/>
    </w:pPr>
    <w:rPr>
      <w:rFonts w:ascii="宋体" w:hAnsi="Courier New" w:eastAsia="宋体" w:cs="Times New Roman"/>
      <w:sz w:val="24"/>
      <w:szCs w:val="20"/>
    </w:rPr>
  </w:style>
  <w:style w:type="paragraph" w:customStyle="1" w:styleId="375">
    <w:name w:val="Char Char Char Char2"/>
    <w:basedOn w:val="1"/>
    <w:qFormat/>
    <w:uiPriority w:val="0"/>
    <w:rPr>
      <w:rFonts w:ascii="宋体" w:hAnsi="Times New Roman" w:eastAsia="宋体" w:cs="Times New Roman"/>
      <w:kern w:val="0"/>
      <w:sz w:val="34"/>
      <w:szCs w:val="20"/>
    </w:rPr>
  </w:style>
  <w:style w:type="paragraph" w:customStyle="1" w:styleId="376">
    <w:name w:val="行间12_5号"/>
    <w:basedOn w:val="1"/>
    <w:qFormat/>
    <w:uiPriority w:val="0"/>
    <w:pPr>
      <w:adjustRightInd w:val="0"/>
      <w:spacing w:line="240" w:lineRule="exact"/>
      <w:jc w:val="center"/>
      <w:textAlignment w:val="baseline"/>
    </w:pPr>
    <w:rPr>
      <w:rFonts w:ascii="Times New Roman" w:hAnsi="Times New Roman" w:eastAsia="宋体" w:cs="Times New Roman"/>
      <w:kern w:val="0"/>
      <w:szCs w:val="20"/>
    </w:rPr>
  </w:style>
  <w:style w:type="paragraph" w:customStyle="1" w:styleId="377">
    <w:name w:val="列出段落2"/>
    <w:basedOn w:val="1"/>
    <w:qFormat/>
    <w:uiPriority w:val="0"/>
    <w:pPr>
      <w:ind w:firstLine="420" w:firstLineChars="200"/>
    </w:pPr>
    <w:rPr>
      <w:rFonts w:ascii="Times New Roman" w:hAnsi="Times New Roman" w:eastAsia="宋体" w:cs="Times New Roman"/>
      <w:szCs w:val="20"/>
    </w:rPr>
  </w:style>
  <w:style w:type="paragraph" w:customStyle="1" w:styleId="378">
    <w:name w:val="Char1 Char Char Char Char Char Char"/>
    <w:basedOn w:val="1"/>
    <w:qFormat/>
    <w:uiPriority w:val="0"/>
    <w:rPr>
      <w:rFonts w:ascii="宋体" w:hAnsi="宋体" w:eastAsia="宋体" w:cs="Times New Roman"/>
      <w:color w:val="000000"/>
      <w:sz w:val="24"/>
      <w:szCs w:val="24"/>
    </w:rPr>
  </w:style>
  <w:style w:type="paragraph" w:customStyle="1" w:styleId="379">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rFonts w:ascii="Times New Roman" w:hAnsi="Times New Roman" w:eastAsia="宋体" w:cs="Times New Roman"/>
      <w:b/>
      <w:bCs/>
      <w:caps/>
      <w:sz w:val="24"/>
      <w:szCs w:val="18"/>
    </w:rPr>
  </w:style>
  <w:style w:type="paragraph" w:customStyle="1" w:styleId="380">
    <w:name w:val="Char_1"/>
    <w:basedOn w:val="381"/>
    <w:qFormat/>
    <w:uiPriority w:val="0"/>
    <w:rPr>
      <w:rFonts w:ascii="Tahoma" w:hAnsi="Tahoma"/>
      <w:sz w:val="24"/>
      <w:szCs w:val="20"/>
    </w:rPr>
  </w:style>
  <w:style w:type="paragraph" w:customStyle="1" w:styleId="381">
    <w:name w:val="正文_1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2">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83">
    <w:name w:val="_Style 131"/>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4">
    <w:name w:val="样式 标题 2 + (中文) 黑体 四号 黑色"/>
    <w:basedOn w:val="5"/>
    <w:qFormat/>
    <w:uiPriority w:val="0"/>
    <w:pPr>
      <w:keepLines/>
      <w:adjustRightInd/>
      <w:snapToGrid/>
      <w:spacing w:before="260" w:after="260" w:line="520" w:lineRule="exact"/>
      <w:jc w:val="left"/>
      <w:textAlignment w:val="auto"/>
    </w:pPr>
    <w:rPr>
      <w:rFonts w:ascii="Arial" w:hAnsi="Arial" w:eastAsia="黑体"/>
      <w:color w:val="000000"/>
      <w:kern w:val="24"/>
      <w:sz w:val="28"/>
    </w:rPr>
  </w:style>
  <w:style w:type="paragraph" w:customStyle="1" w:styleId="385">
    <w:name w:val="样式 正文（首行缩进两字） + 首行缩进:  2 字符"/>
    <w:basedOn w:val="7"/>
    <w:qFormat/>
    <w:uiPriority w:val="0"/>
    <w:pPr>
      <w:spacing w:line="460" w:lineRule="exact"/>
      <w:ind w:firstLine="536" w:firstLineChars="200"/>
    </w:pPr>
    <w:rPr>
      <w:rFonts w:ascii="Times New Roman" w:hAnsi="Times New Roman" w:cs="Times New Roman"/>
      <w:spacing w:val="6"/>
      <w:kern w:val="24"/>
      <w:sz w:val="24"/>
      <w:szCs w:val="20"/>
    </w:rPr>
  </w:style>
  <w:style w:type="paragraph" w:customStyle="1" w:styleId="386">
    <w:name w:val="正文_18"/>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7">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388">
    <w:name w:val="aff"/>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89">
    <w:name w:val="纯文本_7"/>
    <w:basedOn w:val="213"/>
    <w:qFormat/>
    <w:uiPriority w:val="0"/>
    <w:rPr>
      <w:rFonts w:ascii="宋体" w:hAnsi="Courier New"/>
      <w:szCs w:val="20"/>
    </w:rPr>
  </w:style>
  <w:style w:type="paragraph" w:customStyle="1" w:styleId="390">
    <w:name w:val="Char1 Char Char Char Char Char Char1"/>
    <w:basedOn w:val="4"/>
    <w:semiHidden/>
    <w:qFormat/>
    <w:uiPriority w:val="0"/>
    <w:pPr>
      <w:adjustRightInd w:val="0"/>
      <w:snapToGrid w:val="0"/>
      <w:spacing w:beforeLines="100" w:afterLines="100" w:line="480" w:lineRule="auto"/>
      <w:jc w:val="both"/>
      <w:textAlignment w:val="auto"/>
    </w:pPr>
    <w:rPr>
      <w:rFonts w:ascii="宋体" w:hAnsi="宋体" w:eastAsia="宋体"/>
      <w:sz w:val="32"/>
      <w:szCs w:val="24"/>
    </w:rPr>
  </w:style>
  <w:style w:type="paragraph" w:customStyle="1" w:styleId="391">
    <w:name w:val="aa"/>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2">
    <w:name w:val="a8"/>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3">
    <w:name w:val="特点标题"/>
    <w:basedOn w:val="1"/>
    <w:next w:val="3"/>
    <w:qFormat/>
    <w:uiPriority w:val="0"/>
    <w:pPr>
      <w:widowControl/>
      <w:overflowPunct w:val="0"/>
      <w:autoSpaceDE w:val="0"/>
      <w:autoSpaceDN w:val="0"/>
      <w:adjustRightInd w:val="0"/>
      <w:spacing w:afterLines="50" w:line="360" w:lineRule="auto"/>
      <w:jc w:val="left"/>
    </w:pPr>
    <w:rPr>
      <w:rFonts w:ascii="Times New Roman" w:hAnsi="Times New Roman" w:eastAsia="宋体" w:cs="Times New Roman"/>
      <w:kern w:val="0"/>
      <w:sz w:val="24"/>
      <w:szCs w:val="20"/>
    </w:rPr>
  </w:style>
  <w:style w:type="paragraph" w:customStyle="1" w:styleId="394">
    <w:name w:val="Char Char Char Char Char Char Char2"/>
    <w:basedOn w:val="1"/>
    <w:qFormat/>
    <w:uiPriority w:val="0"/>
    <w:rPr>
      <w:rFonts w:ascii="仿宋_GB2312" w:hAnsi="Times New Roman" w:eastAsia="仿宋_GB2312" w:cs="Times New Roman"/>
      <w:b/>
      <w:sz w:val="32"/>
      <w:szCs w:val="32"/>
    </w:rPr>
  </w:style>
  <w:style w:type="paragraph" w:customStyle="1" w:styleId="395">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6">
    <w:name w:val="Char Char Char Char Char Char1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397">
    <w:name w:val="Char13"/>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398">
    <w:name w:val="Char Char"/>
    <w:basedOn w:val="1"/>
    <w:qFormat/>
    <w:uiPriority w:val="0"/>
    <w:rPr>
      <w:rFonts w:ascii="仿宋_GB2312" w:hAnsi="Times New Roman" w:eastAsia="仿宋_GB2312" w:cs="Times New Roman"/>
      <w:b/>
      <w:sz w:val="32"/>
      <w:szCs w:val="32"/>
    </w:rPr>
  </w:style>
  <w:style w:type="paragraph" w:customStyle="1" w:styleId="399">
    <w:name w:val="样式 加粗 段前: 7.8 磅 段后: 7.8 磅 行距: 固定值 20 磅"/>
    <w:basedOn w:val="1"/>
    <w:qFormat/>
    <w:uiPriority w:val="0"/>
    <w:pPr>
      <w:spacing w:before="60" w:after="60" w:line="360" w:lineRule="exact"/>
    </w:pPr>
    <w:rPr>
      <w:rFonts w:ascii="Times New Roman" w:hAnsi="Times New Roman" w:eastAsia="宋体" w:cs="宋体"/>
      <w:b/>
      <w:bCs/>
      <w:spacing w:val="-2"/>
      <w:szCs w:val="20"/>
    </w:rPr>
  </w:style>
  <w:style w:type="paragraph" w:customStyle="1" w:styleId="400">
    <w:name w:val="表格注"/>
    <w:basedOn w:val="1"/>
    <w:qFormat/>
    <w:uiPriority w:val="0"/>
    <w:rPr>
      <w:rFonts w:ascii="Times New Roman" w:hAnsi="Times New Roman" w:eastAsia="宋体" w:cs="Times New Roman"/>
      <w:szCs w:val="24"/>
    </w:rPr>
  </w:style>
  <w:style w:type="paragraph" w:customStyle="1" w:styleId="401">
    <w:name w:val="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402">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rFonts w:ascii="Times New Roman" w:hAnsi="Times New Roman" w:eastAsia="宋体" w:cs="宋体"/>
      <w:kern w:val="0"/>
      <w:sz w:val="24"/>
      <w:szCs w:val="20"/>
    </w:rPr>
  </w:style>
  <w:style w:type="paragraph" w:customStyle="1" w:styleId="403">
    <w:name w:val="aff5"/>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404">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405">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406">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7">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8">
    <w:name w:val="样式 标题 2 + 段后: 0.5 行"/>
    <w:basedOn w:val="5"/>
    <w:qFormat/>
    <w:uiPriority w:val="0"/>
    <w:pPr>
      <w:keepLines/>
      <w:adjustRightInd/>
      <w:snapToGrid/>
      <w:spacing w:before="240" w:after="156" w:line="660" w:lineRule="exact"/>
      <w:textAlignment w:val="auto"/>
    </w:pPr>
    <w:rPr>
      <w:rFonts w:ascii="Arial" w:hAnsi="Arial" w:eastAsia="宋体"/>
      <w:kern w:val="2"/>
      <w:sz w:val="30"/>
    </w:rPr>
  </w:style>
  <w:style w:type="paragraph" w:customStyle="1" w:styleId="409">
    <w:name w:val="1 Char"/>
    <w:basedOn w:val="7"/>
    <w:qFormat/>
    <w:uiPriority w:val="0"/>
    <w:pPr>
      <w:spacing w:line="360" w:lineRule="auto"/>
      <w:ind w:firstLine="200" w:firstLineChars="200"/>
    </w:pPr>
    <w:rPr>
      <w:rFonts w:ascii="Times New Roman" w:hAnsi="Times New Roman" w:cs="Times New Roman"/>
      <w:szCs w:val="20"/>
    </w:rPr>
  </w:style>
  <w:style w:type="paragraph" w:customStyle="1" w:styleId="410">
    <w:name w:val="二级条标题"/>
    <w:basedOn w:val="1"/>
    <w:next w:val="1"/>
    <w:qFormat/>
    <w:uiPriority w:val="0"/>
    <w:pPr>
      <w:widowControl/>
      <w:tabs>
        <w:tab w:val="left" w:pos="1980"/>
      </w:tabs>
      <w:spacing w:before="50" w:after="50"/>
      <w:ind w:left="1260" w:hanging="420"/>
      <w:jc w:val="left"/>
      <w:outlineLvl w:val="3"/>
    </w:pPr>
    <w:rPr>
      <w:rFonts w:ascii="黑体" w:hAnsi="Times New Roman" w:eastAsia="黑体" w:cs="Times New Roman"/>
      <w:kern w:val="0"/>
      <w:szCs w:val="21"/>
    </w:rPr>
  </w:style>
  <w:style w:type="paragraph" w:customStyle="1" w:styleId="411">
    <w:name w:val="样式 正文缩进 + 首行缩进:  2 字符"/>
    <w:basedOn w:val="7"/>
    <w:qFormat/>
    <w:uiPriority w:val="0"/>
    <w:pPr>
      <w:spacing w:line="360" w:lineRule="auto"/>
      <w:ind w:firstLine="200" w:firstLineChars="200"/>
    </w:pPr>
    <w:rPr>
      <w:rFonts w:ascii="Times New Roman" w:hAnsi="Times New Roman" w:cs="宋体"/>
      <w:kern w:val="0"/>
      <w:sz w:val="24"/>
      <w:szCs w:val="20"/>
    </w:rPr>
  </w:style>
  <w:style w:type="paragraph" w:customStyle="1" w:styleId="412">
    <w:name w:val="Char Char Char Char Char Char Char Char Char Char1"/>
    <w:basedOn w:val="1"/>
    <w:qFormat/>
    <w:uiPriority w:val="0"/>
    <w:pPr>
      <w:spacing w:line="360" w:lineRule="auto"/>
      <w:ind w:left="420" w:firstLine="420"/>
    </w:pPr>
    <w:rPr>
      <w:rFonts w:ascii="Times New Roman" w:hAnsi="Times New Roman" w:eastAsia="宋体" w:cs="Times New Roman"/>
      <w:kern w:val="0"/>
      <w:sz w:val="24"/>
      <w:szCs w:val="20"/>
    </w:rPr>
  </w:style>
  <w:style w:type="paragraph" w:customStyle="1" w:styleId="413">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4">
    <w:name w:val="不可偏离参数"/>
    <w:basedOn w:val="9"/>
    <w:qFormat/>
    <w:uiPriority w:val="0"/>
    <w:pPr>
      <w:keepNext/>
      <w:widowControl w:val="0"/>
      <w:tabs>
        <w:tab w:val="left" w:pos="360"/>
        <w:tab w:val="left" w:pos="630"/>
        <w:tab w:val="left" w:pos="840"/>
      </w:tabs>
      <w:spacing w:before="0" w:after="0" w:line="240" w:lineRule="auto"/>
      <w:ind w:left="840" w:hanging="420"/>
    </w:pPr>
    <w:rPr>
      <w:b w:val="0"/>
      <w:bCs/>
      <w:color w:val="auto"/>
      <w:sz w:val="21"/>
      <w:szCs w:val="28"/>
    </w:rPr>
  </w:style>
  <w:style w:type="paragraph" w:customStyle="1" w:styleId="415">
    <w:name w:val="SJ2"/>
    <w:basedOn w:val="1"/>
    <w:qFormat/>
    <w:uiPriority w:val="0"/>
    <w:pPr>
      <w:spacing w:line="360" w:lineRule="auto"/>
      <w:ind w:firstLine="480" w:firstLineChars="200"/>
      <w:jc w:val="left"/>
    </w:pPr>
    <w:rPr>
      <w:rFonts w:ascii="Times New Roman" w:hAnsi="Times New Roman" w:eastAsia="宋体" w:cs="宋体"/>
      <w:sz w:val="24"/>
      <w:szCs w:val="20"/>
    </w:rPr>
  </w:style>
  <w:style w:type="paragraph" w:customStyle="1" w:styleId="416">
    <w:name w:val="Char_01"/>
    <w:basedOn w:val="98"/>
    <w:qFormat/>
    <w:uiPriority w:val="0"/>
    <w:rPr>
      <w:rFonts w:ascii="Tahoma" w:hAnsi="Tahoma"/>
      <w:sz w:val="24"/>
      <w:szCs w:val="20"/>
    </w:rPr>
  </w:style>
  <w:style w:type="paragraph" w:customStyle="1" w:styleId="417">
    <w:name w:val="首行缩进"/>
    <w:basedOn w:val="1"/>
    <w:qFormat/>
    <w:uiPriority w:val="0"/>
    <w:rPr>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8DF752-F37E-429B-A2D1-D387789141F0}">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74</Pages>
  <Words>37950</Words>
  <Characters>42294</Characters>
  <Lines>314</Lines>
  <Paragraphs>88</Paragraphs>
  <TotalTime>15</TotalTime>
  <ScaleCrop>false</ScaleCrop>
  <LinksUpToDate>false</LinksUpToDate>
  <CharactersWithSpaces>48096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2020-12-21T06:54:00Z</dcterms:created>
  <dc:creator>NTKO</dc:creator>
  <cp:lastModifiedBy>　</cp:lastModifiedBy>
  <cp:lastPrinted>2022-06-22T08:02:00Z</cp:lastPrinted>
  <dcterms:modified xsi:type="dcterms:W3CDTF">2022-07-04T09:18:36Z</dcterms:modified>
  <cp:revision>691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19AE6655D1FE4B348B29F6949226688E</vt:lpwstr>
  </property>
  <property fmtid="{D5CDD505-2E9C-101B-9397-08002B2CF9AE}" pid="4" name="commondata">
    <vt:lpwstr>eyJoZGlkIjoiYzlkNjM1OWNkM2Q0MDgxMjIxYzc1MWMzY2E3Y2VlMzIifQ==</vt:lpwstr>
  </property>
</Properties>
</file>