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18"/>
          <w:szCs w:val="18"/>
        </w:rPr>
      </w:pPr>
    </w:p>
    <w:p>
      <w:pPr>
        <w:spacing w:line="360" w:lineRule="auto"/>
        <w:jc w:val="center"/>
        <w:rPr>
          <w:rFonts w:ascii="宋体" w:hAnsi="宋体" w:cs="宋体"/>
          <w:b/>
          <w:sz w:val="18"/>
          <w:szCs w:val="18"/>
        </w:rPr>
      </w:pPr>
    </w:p>
    <w:p>
      <w:pPr>
        <w:adjustRightInd/>
        <w:spacing w:line="360" w:lineRule="auto"/>
        <w:jc w:val="center"/>
        <w:rPr>
          <w:rFonts w:ascii="宋体" w:hAnsi="宋体" w:cs="宋体"/>
          <w:b/>
          <w:sz w:val="18"/>
          <w:szCs w:val="18"/>
        </w:rPr>
      </w:pPr>
    </w:p>
    <w:p>
      <w:pPr>
        <w:spacing w:line="360" w:lineRule="auto"/>
        <w:jc w:val="center"/>
        <w:rPr>
          <w:rFonts w:ascii="宋体" w:hAnsi="宋体" w:cs="宋体"/>
          <w:b/>
          <w:sz w:val="18"/>
          <w:szCs w:val="18"/>
        </w:rPr>
      </w:pPr>
    </w:p>
    <w:p>
      <w:pPr>
        <w:adjustRightInd/>
        <w:spacing w:line="360" w:lineRule="auto"/>
        <w:jc w:val="center"/>
        <w:rPr>
          <w:rFonts w:ascii="宋体" w:hAnsi="宋体" w:cs="宋体"/>
          <w:b/>
          <w:sz w:val="18"/>
          <w:szCs w:val="18"/>
        </w:rPr>
      </w:pPr>
    </w:p>
    <w:p>
      <w:pPr>
        <w:adjustRightInd/>
        <w:spacing w:line="360" w:lineRule="auto"/>
        <w:jc w:val="center"/>
        <w:rPr>
          <w:rFonts w:ascii="宋体" w:hAnsi="宋体" w:cs="宋体"/>
          <w:sz w:val="18"/>
          <w:szCs w:val="18"/>
        </w:rPr>
      </w:pPr>
      <w:r>
        <w:rPr>
          <w:rFonts w:hint="eastAsia" w:ascii="宋体" w:hAnsi="宋体" w:cs="宋体"/>
          <w:sz w:val="18"/>
          <w:szCs w:val="18"/>
        </w:rPr>
        <w:t xml:space="preserve">浙江工贸职业技术学院瓯江口校区综合物业项目招标文件 </w:t>
      </w:r>
    </w:p>
    <w:p>
      <w:pPr>
        <w:adjustRightInd/>
        <w:spacing w:line="360" w:lineRule="auto"/>
        <w:jc w:val="center"/>
        <w:rPr>
          <w:rFonts w:ascii="宋体" w:hAnsi="宋体" w:cs="宋体"/>
          <w:sz w:val="18"/>
          <w:szCs w:val="18"/>
        </w:rPr>
      </w:pPr>
      <w:r>
        <w:rPr>
          <w:rFonts w:hint="eastAsia" w:ascii="宋体" w:hAnsi="宋体" w:cs="宋体"/>
          <w:b/>
          <w:sz w:val="18"/>
          <w:szCs w:val="18"/>
        </w:rPr>
        <w:t xml:space="preserve"> </w:t>
      </w:r>
      <w:r>
        <w:rPr>
          <w:rFonts w:hint="eastAsia" w:ascii="宋体" w:hAnsi="宋体" w:cs="宋体"/>
          <w:sz w:val="18"/>
          <w:szCs w:val="18"/>
        </w:rPr>
        <w:t>（公开招标）</w:t>
      </w:r>
    </w:p>
    <w:p>
      <w:pPr>
        <w:snapToGrid w:val="0"/>
        <w:spacing w:line="360" w:lineRule="auto"/>
        <w:jc w:val="center"/>
        <w:rPr>
          <w:rFonts w:ascii="宋体" w:hAnsi="宋体" w:cs="宋体"/>
          <w:sz w:val="18"/>
          <w:szCs w:val="18"/>
        </w:rPr>
      </w:pPr>
      <w:r>
        <w:rPr>
          <w:rFonts w:hint="eastAsia" w:ascii="宋体" w:hAnsi="宋体" w:cs="宋体"/>
          <w:sz w:val="18"/>
          <w:szCs w:val="18"/>
        </w:rPr>
        <w:t>编号:Z-GB202312060015CWT</w:t>
      </w:r>
    </w:p>
    <w:p>
      <w:pPr>
        <w:adjustRightInd/>
        <w:spacing w:line="360" w:lineRule="auto"/>
        <w:rPr>
          <w:rFonts w:ascii="宋体" w:hAnsi="宋体" w:cs="宋体"/>
          <w:sz w:val="18"/>
          <w:szCs w:val="18"/>
        </w:rPr>
      </w:pPr>
    </w:p>
    <w:p>
      <w:pPr>
        <w:spacing w:line="360" w:lineRule="auto"/>
        <w:jc w:val="center"/>
        <w:rPr>
          <w:rFonts w:ascii="宋体" w:hAnsi="宋体" w:cs="宋体"/>
          <w:b/>
          <w:sz w:val="18"/>
          <w:szCs w:val="18"/>
        </w:rPr>
      </w:pPr>
      <w:r>
        <w:rPr>
          <w:rFonts w:hint="eastAsia" w:ascii="宋体" w:hAnsi="宋体" w:cs="宋体"/>
          <w:b/>
          <w:sz w:val="18"/>
          <w:szCs w:val="18"/>
        </w:rPr>
        <w:t xml:space="preserve"> </w:t>
      </w:r>
    </w:p>
    <w:p>
      <w:pPr>
        <w:spacing w:line="360" w:lineRule="auto"/>
        <w:jc w:val="center"/>
        <w:rPr>
          <w:rFonts w:ascii="宋体" w:hAnsi="宋体" w:cs="宋体"/>
          <w:b/>
          <w:sz w:val="18"/>
          <w:szCs w:val="18"/>
        </w:rPr>
      </w:pPr>
    </w:p>
    <w:p>
      <w:pPr>
        <w:spacing w:line="360" w:lineRule="auto"/>
        <w:jc w:val="center"/>
        <w:rPr>
          <w:rFonts w:ascii="宋体" w:hAnsi="宋体" w:cs="宋体"/>
          <w:sz w:val="18"/>
          <w:szCs w:val="18"/>
        </w:rPr>
      </w:pPr>
    </w:p>
    <w:p>
      <w:pPr>
        <w:spacing w:line="360" w:lineRule="auto"/>
        <w:jc w:val="center"/>
        <w:rPr>
          <w:rFonts w:ascii="宋体" w:hAnsi="宋体" w:cs="宋体"/>
          <w:sz w:val="18"/>
          <w:szCs w:val="18"/>
        </w:rPr>
      </w:pPr>
    </w:p>
    <w:p>
      <w:pPr>
        <w:spacing w:line="360" w:lineRule="auto"/>
        <w:rPr>
          <w:rFonts w:ascii="宋体" w:hAnsi="宋体" w:cs="宋体"/>
          <w:sz w:val="18"/>
          <w:szCs w:val="18"/>
        </w:rPr>
      </w:pPr>
    </w:p>
    <w:p>
      <w:pPr>
        <w:snapToGrid w:val="0"/>
        <w:spacing w:line="36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sz w:val="18"/>
          <w:szCs w:val="18"/>
        </w:rPr>
        <w:t>浙江工贸职业技术学院</w:t>
      </w:r>
      <w:r>
        <w:rPr>
          <w:rFonts w:hint="eastAsia" w:ascii="宋体" w:hAnsi="宋体" w:cs="宋体"/>
          <w:color w:val="000000" w:themeColor="text1"/>
          <w:sz w:val="18"/>
          <w:szCs w:val="18"/>
          <w14:textFill>
            <w14:solidFill>
              <w14:schemeClr w14:val="tx1"/>
            </w14:solidFill>
          </w14:textFill>
        </w:rPr>
        <w:t xml:space="preserve"> </w:t>
      </w:r>
    </w:p>
    <w:p>
      <w:pPr>
        <w:snapToGrid w:val="0"/>
        <w:spacing w:line="36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温州市政务服务管理中心（温州市政府采购中心）</w:t>
      </w:r>
    </w:p>
    <w:p>
      <w:pPr>
        <w:snapToGrid w:val="0"/>
        <w:spacing w:line="36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二〇二三年十二月六日</w:t>
      </w:r>
    </w:p>
    <w:p>
      <w:pPr>
        <w:spacing w:line="360" w:lineRule="auto"/>
        <w:jc w:val="center"/>
        <w:rPr>
          <w:rFonts w:ascii="宋体" w:hAnsi="宋体" w:cs="宋体"/>
          <w:sz w:val="18"/>
          <w:szCs w:val="18"/>
        </w:rPr>
      </w:pPr>
      <w:r>
        <w:rPr>
          <w:rFonts w:hint="eastAsia" w:ascii="宋体" w:hAnsi="宋体" w:cs="宋体"/>
          <w:sz w:val="18"/>
          <w:szCs w:val="18"/>
          <w:lang w:val="en-US" w:eastAsia="zh-CN"/>
        </w:rPr>
        <w:t xml:space="preserve"> </w:t>
      </w:r>
      <w:r>
        <w:rPr>
          <w:rFonts w:hint="eastAsia" w:ascii="宋体" w:hAnsi="宋体" w:cs="宋体"/>
          <w:sz w:val="18"/>
          <w:szCs w:val="18"/>
        </w:rPr>
        <w:br w:type="page"/>
      </w:r>
      <w:bookmarkStart w:id="0" w:name="_Hlt67893495"/>
      <w:bookmarkEnd w:id="0"/>
    </w:p>
    <w:p>
      <w:pPr>
        <w:pStyle w:val="638"/>
        <w:ind w:left="840"/>
        <w:rPr>
          <w:sz w:val="18"/>
          <w:szCs w:val="18"/>
        </w:rPr>
      </w:pPr>
    </w:p>
    <w:p>
      <w:pPr>
        <w:spacing w:line="360" w:lineRule="auto"/>
        <w:jc w:val="center"/>
        <w:rPr>
          <w:rFonts w:ascii="宋体" w:hAnsi="宋体" w:cs="宋体"/>
          <w:b/>
          <w:sz w:val="18"/>
          <w:szCs w:val="18"/>
        </w:rPr>
      </w:pPr>
      <w:r>
        <w:rPr>
          <w:rFonts w:hint="eastAsia" w:ascii="宋体" w:hAnsi="宋体" w:cs="宋体"/>
          <w:b/>
          <w:sz w:val="18"/>
          <w:szCs w:val="18"/>
        </w:rPr>
        <w:t>目  录</w:t>
      </w:r>
    </w:p>
    <w:p>
      <w:pPr>
        <w:spacing w:line="360" w:lineRule="auto"/>
        <w:rPr>
          <w:rFonts w:ascii="宋体" w:hAnsi="宋体" w:cs="宋体"/>
          <w:sz w:val="18"/>
          <w:szCs w:val="18"/>
        </w:rPr>
      </w:pPr>
    </w:p>
    <w:p>
      <w:pPr>
        <w:spacing w:line="360" w:lineRule="auto"/>
        <w:rPr>
          <w:rFonts w:ascii="宋体" w:hAnsi="宋体" w:cs="宋体"/>
          <w:sz w:val="18"/>
          <w:szCs w:val="18"/>
        </w:rPr>
      </w:pPr>
    </w:p>
    <w:p>
      <w:pPr>
        <w:spacing w:line="360" w:lineRule="auto"/>
        <w:ind w:firstLine="720" w:firstLineChars="400"/>
        <w:rPr>
          <w:rFonts w:ascii="宋体" w:hAnsi="宋体" w:cs="宋体"/>
          <w:sz w:val="18"/>
          <w:szCs w:val="18"/>
        </w:rPr>
      </w:pPr>
      <w:r>
        <w:rPr>
          <w:rFonts w:hint="eastAsia" w:ascii="宋体" w:hAnsi="宋体" w:cs="宋体"/>
          <w:sz w:val="18"/>
          <w:szCs w:val="18"/>
        </w:rPr>
        <w:t>第一部分      招标公告</w:t>
      </w:r>
    </w:p>
    <w:p>
      <w:pPr>
        <w:spacing w:line="360" w:lineRule="auto"/>
        <w:ind w:firstLine="720" w:firstLineChars="400"/>
        <w:rPr>
          <w:rFonts w:ascii="宋体" w:hAnsi="宋体" w:cs="宋体"/>
          <w:sz w:val="18"/>
          <w:szCs w:val="18"/>
        </w:rPr>
      </w:pPr>
      <w:r>
        <w:rPr>
          <w:rFonts w:hint="eastAsia" w:ascii="宋体" w:hAnsi="宋体" w:cs="宋体"/>
          <w:sz w:val="18"/>
          <w:szCs w:val="18"/>
        </w:rPr>
        <w:t>第二部分      投标人须知</w:t>
      </w:r>
    </w:p>
    <w:p>
      <w:pPr>
        <w:spacing w:line="360" w:lineRule="auto"/>
        <w:ind w:firstLine="720" w:firstLineChars="400"/>
        <w:rPr>
          <w:rFonts w:ascii="宋体" w:hAnsi="宋体" w:cs="宋体"/>
          <w:sz w:val="18"/>
          <w:szCs w:val="18"/>
        </w:rPr>
      </w:pPr>
      <w:r>
        <w:rPr>
          <w:rFonts w:hint="eastAsia" w:ascii="宋体" w:hAnsi="宋体" w:cs="宋体"/>
          <w:sz w:val="18"/>
          <w:szCs w:val="18"/>
        </w:rPr>
        <w:t>第三部分      采购需求</w:t>
      </w:r>
    </w:p>
    <w:p>
      <w:pPr>
        <w:spacing w:line="360" w:lineRule="auto"/>
        <w:ind w:firstLine="720" w:firstLineChars="400"/>
        <w:rPr>
          <w:rFonts w:ascii="宋体" w:hAnsi="宋体" w:cs="宋体"/>
          <w:sz w:val="18"/>
          <w:szCs w:val="18"/>
        </w:rPr>
      </w:pPr>
      <w:r>
        <w:rPr>
          <w:rFonts w:hint="eastAsia" w:ascii="宋体" w:hAnsi="宋体" w:cs="宋体"/>
          <w:sz w:val="18"/>
          <w:szCs w:val="18"/>
        </w:rPr>
        <w:t>第四部分      评标办法</w:t>
      </w:r>
    </w:p>
    <w:p>
      <w:pPr>
        <w:spacing w:line="360" w:lineRule="auto"/>
        <w:ind w:firstLine="720" w:firstLineChars="400"/>
        <w:rPr>
          <w:rFonts w:ascii="宋体" w:hAnsi="宋体" w:cs="宋体"/>
          <w:sz w:val="18"/>
          <w:szCs w:val="18"/>
        </w:rPr>
      </w:pPr>
      <w:r>
        <w:rPr>
          <w:rFonts w:hint="eastAsia" w:ascii="宋体" w:hAnsi="宋体" w:cs="宋体"/>
          <w:sz w:val="18"/>
          <w:szCs w:val="18"/>
        </w:rPr>
        <w:t>第五部分      拟签订的合同文本</w:t>
      </w:r>
    </w:p>
    <w:p>
      <w:pPr>
        <w:spacing w:line="360" w:lineRule="auto"/>
        <w:ind w:firstLine="720" w:firstLineChars="400"/>
        <w:rPr>
          <w:rFonts w:ascii="宋体" w:hAnsi="宋体" w:cs="宋体"/>
          <w:sz w:val="18"/>
          <w:szCs w:val="18"/>
        </w:rPr>
      </w:pPr>
      <w:r>
        <w:rPr>
          <w:rFonts w:hint="eastAsia" w:ascii="宋体" w:hAnsi="宋体" w:cs="宋体"/>
          <w:sz w:val="18"/>
          <w:szCs w:val="18"/>
        </w:rPr>
        <w:t>第六部分      应提交的有关格式范例</w:t>
      </w:r>
    </w:p>
    <w:p>
      <w:pPr>
        <w:spacing w:line="360" w:lineRule="auto"/>
        <w:ind w:firstLine="412" w:firstLineChars="229"/>
        <w:rPr>
          <w:rFonts w:ascii="宋体" w:hAnsi="宋体" w:cs="宋体"/>
          <w:sz w:val="18"/>
          <w:szCs w:val="18"/>
        </w:rPr>
      </w:pPr>
      <w:bookmarkStart w:id="1" w:name="_Hlt91233176"/>
      <w:bookmarkEnd w:id="1"/>
      <w:bookmarkStart w:id="2" w:name="_Toc91899869"/>
    </w:p>
    <w:p>
      <w:pPr>
        <w:spacing w:line="360" w:lineRule="auto"/>
        <w:ind w:firstLine="412" w:firstLineChars="229"/>
        <w:rPr>
          <w:rFonts w:ascii="宋体" w:hAnsi="宋体" w:cs="宋体"/>
          <w:sz w:val="18"/>
          <w:szCs w:val="18"/>
        </w:rPr>
      </w:pPr>
    </w:p>
    <w:p>
      <w:pPr>
        <w:spacing w:line="560" w:lineRule="exact"/>
        <w:ind w:left="567" w:leftChars="270" w:right="565" w:rightChars="269" w:firstLine="363" w:firstLineChars="202"/>
        <w:rPr>
          <w:rFonts w:ascii="楷体" w:hAnsi="楷体" w:eastAsia="楷体"/>
          <w:bCs/>
          <w:color w:val="0000FF"/>
          <w:sz w:val="18"/>
          <w:szCs w:val="18"/>
          <w:u w:val="single"/>
        </w:rPr>
      </w:pPr>
    </w:p>
    <w:p>
      <w:pPr>
        <w:spacing w:line="560" w:lineRule="exact"/>
        <w:ind w:left="567" w:leftChars="270" w:right="565" w:rightChars="269" w:firstLine="363" w:firstLineChars="202"/>
        <w:rPr>
          <w:rFonts w:ascii="楷体" w:hAnsi="楷体" w:eastAsia="楷体"/>
          <w:bCs/>
          <w:color w:val="0000FF"/>
          <w:sz w:val="18"/>
          <w:szCs w:val="18"/>
          <w:u w:val="single"/>
        </w:rPr>
      </w:pPr>
    </w:p>
    <w:p>
      <w:pPr>
        <w:spacing w:line="560" w:lineRule="exact"/>
        <w:ind w:left="567" w:leftChars="270" w:right="565" w:rightChars="269" w:firstLine="363" w:firstLineChars="202"/>
        <w:rPr>
          <w:rFonts w:ascii="宋体" w:hAnsi="宋体"/>
          <w:b/>
          <w:bCs/>
          <w:sz w:val="18"/>
          <w:szCs w:val="18"/>
        </w:rPr>
      </w:pPr>
      <w:r>
        <w:rPr>
          <w:rFonts w:hint="eastAsia" w:ascii="楷体" w:hAnsi="楷体" w:eastAsia="楷体"/>
          <w:bCs/>
          <w:sz w:val="18"/>
          <w:szCs w:val="18"/>
          <w:u w:val="single"/>
        </w:rPr>
        <w:t>注：▲招标文件中标“▲”且加下划线部分，为招标的实质性要求，着重提醒各投标人必须响应。各投标人必须认真阅读和理解招标文件中的每一个条款及要求，因误读招标文件而造成的后果，采购人及采购代理机构概不负责。</w:t>
      </w: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p>
      <w:pPr>
        <w:spacing w:line="360" w:lineRule="auto"/>
        <w:ind w:firstLine="412" w:firstLineChars="229"/>
        <w:rPr>
          <w:rFonts w:ascii="宋体" w:hAnsi="宋体" w:cs="宋体"/>
          <w:sz w:val="18"/>
          <w:szCs w:val="18"/>
        </w:rPr>
      </w:pPr>
    </w:p>
    <w:bookmarkEnd w:id="2"/>
    <w:p>
      <w:pPr>
        <w:adjustRightInd/>
        <w:spacing w:line="360" w:lineRule="auto"/>
        <w:jc w:val="center"/>
        <w:outlineLvl w:val="0"/>
        <w:rPr>
          <w:rFonts w:ascii="宋体" w:hAnsi="宋体" w:cs="宋体"/>
          <w:b/>
          <w:sz w:val="18"/>
          <w:szCs w:val="18"/>
        </w:rPr>
      </w:pPr>
      <w:bookmarkStart w:id="3" w:name="_Hlt74729822"/>
      <w:bookmarkEnd w:id="3"/>
      <w:bookmarkStart w:id="4" w:name="_Hlt74649545"/>
      <w:bookmarkEnd w:id="4"/>
      <w:bookmarkStart w:id="5" w:name="_Hlt74707423"/>
      <w:bookmarkEnd w:id="5"/>
      <w:bookmarkStart w:id="6" w:name="_Hlt74728647"/>
      <w:bookmarkEnd w:id="6"/>
      <w:bookmarkStart w:id="7" w:name="第二部分"/>
      <w:bookmarkStart w:id="8" w:name="_Toc91899870"/>
      <w:bookmarkStart w:id="9" w:name="_Toc91899871"/>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p>
    <w:p>
      <w:pPr>
        <w:adjustRightInd/>
        <w:spacing w:line="360" w:lineRule="auto"/>
        <w:jc w:val="center"/>
        <w:outlineLvl w:val="0"/>
        <w:rPr>
          <w:rFonts w:ascii="宋体" w:hAnsi="宋体" w:cs="宋体"/>
          <w:b/>
          <w:sz w:val="18"/>
          <w:szCs w:val="18"/>
        </w:rPr>
      </w:pPr>
      <w:r>
        <w:rPr>
          <w:rFonts w:hint="eastAsia" w:ascii="宋体" w:hAnsi="宋体" w:cs="宋体"/>
          <w:b/>
          <w:sz w:val="18"/>
          <w:szCs w:val="18"/>
        </w:rPr>
        <w:t>第一部分 招标公告</w:t>
      </w:r>
    </w:p>
    <w:p>
      <w:pPr>
        <w:pBdr>
          <w:top w:val="single" w:color="auto" w:sz="4" w:space="1"/>
          <w:left w:val="single" w:color="auto" w:sz="4" w:space="4"/>
          <w:bottom w:val="single" w:color="auto" w:sz="4" w:space="1"/>
          <w:right w:val="single" w:color="auto" w:sz="4" w:space="4"/>
        </w:pBdr>
        <w:spacing w:line="360" w:lineRule="auto"/>
        <w:ind w:firstLine="360" w:firstLineChars="200"/>
        <w:rPr>
          <w:rFonts w:ascii="宋体" w:hAnsi="宋体" w:cs="宋体"/>
          <w:sz w:val="18"/>
          <w:szCs w:val="18"/>
        </w:rPr>
      </w:pPr>
      <w:r>
        <w:rPr>
          <w:rFonts w:hint="eastAsia" w:ascii="宋体" w:hAnsi="宋体" w:cs="宋体"/>
          <w:sz w:val="18"/>
          <w:szCs w:val="18"/>
        </w:rPr>
        <w:t>项目概况</w:t>
      </w:r>
    </w:p>
    <w:p>
      <w:pPr>
        <w:pBdr>
          <w:top w:val="single" w:color="auto" w:sz="4" w:space="1"/>
          <w:left w:val="single" w:color="auto" w:sz="4" w:space="4"/>
          <w:bottom w:val="single" w:color="auto" w:sz="4" w:space="1"/>
          <w:right w:val="single" w:color="auto" w:sz="4" w:space="4"/>
        </w:pBdr>
        <w:spacing w:line="360" w:lineRule="auto"/>
        <w:ind w:firstLine="360" w:firstLineChars="200"/>
        <w:rPr>
          <w:rFonts w:ascii="宋体" w:hAnsi="宋体" w:cs="宋体"/>
          <w:sz w:val="18"/>
          <w:szCs w:val="18"/>
        </w:rPr>
      </w:pPr>
      <w:r>
        <w:rPr>
          <w:rFonts w:hint="eastAsia" w:ascii="宋体" w:hAnsi="宋体" w:cs="宋体"/>
          <w:color w:val="000000" w:themeColor="text1"/>
          <w:sz w:val="18"/>
          <w:szCs w:val="18"/>
          <w:u w:val="single"/>
          <w14:textFill>
            <w14:solidFill>
              <w14:schemeClr w14:val="tx1"/>
            </w14:solidFill>
          </w14:textFill>
        </w:rPr>
        <w:t>浙江工贸职业技术学院瓯江口校区综合物业服务</w:t>
      </w:r>
      <w:r>
        <w:rPr>
          <w:rFonts w:hint="eastAsia" w:ascii="宋体" w:hAnsi="宋体" w:cs="宋体"/>
          <w:color w:val="000000" w:themeColor="text1"/>
          <w:sz w:val="18"/>
          <w:szCs w:val="18"/>
          <w14:textFill>
            <w14:solidFill>
              <w14:schemeClr w14:val="tx1"/>
            </w14:solidFill>
          </w14:textFill>
        </w:rPr>
        <w:t>招</w:t>
      </w:r>
      <w:r>
        <w:rPr>
          <w:rFonts w:hint="eastAsia" w:ascii="宋体" w:hAnsi="宋体" w:cs="宋体"/>
          <w:sz w:val="18"/>
          <w:szCs w:val="18"/>
        </w:rPr>
        <w:t>标项目的潜在投标人应在政采云平台（</w:t>
      </w:r>
      <w:r>
        <w:fldChar w:fldCharType="begin"/>
      </w:r>
      <w:r>
        <w:instrText xml:space="preserve"> HYPERLINK "https://www.zcygov.cn/）获取（下载）招标文件，并于2024%20年1%20月%20%20%20日%2009点%2000分00秒" </w:instrText>
      </w:r>
      <w:r>
        <w:fldChar w:fldCharType="separate"/>
      </w:r>
      <w:r>
        <w:rPr>
          <w:rStyle w:val="80"/>
          <w:rFonts w:hint="eastAsia" w:ascii="宋体" w:hAnsi="宋体" w:eastAsia="宋体" w:cs="宋体"/>
          <w:snapToGrid/>
          <w:kern w:val="2"/>
        </w:rPr>
        <w:t>https://www.zcygov.cn/）获取（下载）招标文件，并于2024 年1 月</w:t>
      </w:r>
      <w:r>
        <w:rPr>
          <w:rStyle w:val="80"/>
          <w:rFonts w:ascii="宋体" w:hAnsi="宋体" w:eastAsia="宋体" w:cs="宋体"/>
          <w:snapToGrid/>
          <w:kern w:val="2"/>
        </w:rPr>
        <w:t xml:space="preserve"> </w:t>
      </w:r>
      <w:r>
        <w:rPr>
          <w:rStyle w:val="80"/>
          <w:rFonts w:hint="eastAsia" w:ascii="宋体" w:hAnsi="宋体" w:cs="宋体"/>
          <w:snapToGrid/>
          <w:kern w:val="2"/>
        </w:rPr>
        <w:t>9</w:t>
      </w:r>
      <w:r>
        <w:rPr>
          <w:rStyle w:val="80"/>
          <w:rFonts w:ascii="宋体" w:hAnsi="宋体" w:eastAsia="宋体" w:cs="宋体"/>
          <w:snapToGrid/>
          <w:kern w:val="2"/>
        </w:rPr>
        <w:t xml:space="preserve"> </w:t>
      </w:r>
      <w:r>
        <w:rPr>
          <w:rStyle w:val="80"/>
          <w:rFonts w:hint="eastAsia" w:ascii="宋体" w:hAnsi="宋体" w:eastAsia="宋体" w:cs="宋体"/>
          <w:snapToGrid/>
          <w:kern w:val="2"/>
        </w:rPr>
        <w:t>日 09点 00分00秒</w:t>
      </w:r>
      <w:r>
        <w:rPr>
          <w:rStyle w:val="80"/>
          <w:rFonts w:hint="eastAsia" w:ascii="宋体" w:hAnsi="宋体" w:eastAsia="宋体" w:cs="宋体"/>
          <w:snapToGrid/>
          <w:kern w:val="2"/>
        </w:rPr>
        <w:fldChar w:fldCharType="end"/>
      </w:r>
      <w:r>
        <w:rPr>
          <w:rFonts w:hint="eastAsia" w:ascii="宋体" w:hAnsi="宋体" w:cs="宋体"/>
          <w:sz w:val="18"/>
          <w:szCs w:val="18"/>
        </w:rPr>
        <w:t>（北京时间）前递交（上传）投标文件。</w:t>
      </w:r>
    </w:p>
    <w:p>
      <w:pPr>
        <w:spacing w:line="360" w:lineRule="auto"/>
        <w:rPr>
          <w:rFonts w:ascii="宋体" w:hAnsi="宋体" w:cs="宋体"/>
          <w:b/>
          <w:sz w:val="18"/>
          <w:szCs w:val="18"/>
        </w:rPr>
      </w:pPr>
      <w:r>
        <w:rPr>
          <w:rFonts w:hint="eastAsia" w:ascii="宋体" w:hAnsi="宋体" w:cs="宋体"/>
          <w:b/>
          <w:sz w:val="18"/>
          <w:szCs w:val="18"/>
        </w:rPr>
        <w:t xml:space="preserve">一、项目基本情况                                            </w:t>
      </w:r>
    </w:p>
    <w:p>
      <w:pPr>
        <w:spacing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sz w:val="18"/>
          <w:szCs w:val="18"/>
        </w:rPr>
        <w:t xml:space="preserve">   </w:t>
      </w:r>
      <w:r>
        <w:rPr>
          <w:rFonts w:hint="eastAsia" w:ascii="宋体" w:hAnsi="宋体" w:cs="宋体"/>
          <w:color w:val="000000" w:themeColor="text1"/>
          <w:sz w:val="18"/>
          <w:szCs w:val="18"/>
          <w14:textFill>
            <w14:solidFill>
              <w14:schemeClr w14:val="tx1"/>
            </w14:solidFill>
          </w14:textFill>
        </w:rPr>
        <w:t xml:space="preserve"> 项目编号：Z-GB202312060015CWT</w:t>
      </w:r>
    </w:p>
    <w:p>
      <w:pPr>
        <w:spacing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项目名称：浙江工贸职业技术学院瓯江口校区综合物业项目    预算金额（万元）：1656.4  </w:t>
      </w:r>
    </w:p>
    <w:p>
      <w:pPr>
        <w:spacing w:line="360" w:lineRule="auto"/>
        <w:ind w:firstLine="360" w:firstLineChars="20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最高限价（万元）：1571</w:t>
      </w:r>
    </w:p>
    <w:p>
      <w:pPr>
        <w:spacing w:line="360" w:lineRule="auto"/>
        <w:ind w:firstLine="360" w:firstLineChars="20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采购需求：</w:t>
      </w:r>
    </w:p>
    <w:p>
      <w:pPr>
        <w:spacing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w:t>
      </w:r>
    </w:p>
    <w:p>
      <w:pPr>
        <w:spacing w:line="360" w:lineRule="auto"/>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标项名称: 浙江工贸职业技术学院瓯江口校区综合物业项目   数量: 29个月28天  </w:t>
      </w:r>
      <w:r>
        <w:rPr>
          <w:rFonts w:hint="eastAsia" w:ascii="宋体" w:hAnsi="宋体" w:cs="宋体"/>
          <w:color w:val="000000" w:themeColor="text1"/>
          <w:sz w:val="18"/>
          <w:szCs w:val="18"/>
          <w14:textFill>
            <w14:solidFill>
              <w14:schemeClr w14:val="tx1"/>
            </w14:solidFill>
          </w14:textFill>
        </w:rPr>
        <w:br w:type="textWrapping"/>
      </w:r>
      <w:r>
        <w:rPr>
          <w:rFonts w:hint="eastAsia" w:ascii="宋体" w:hAnsi="宋体" w:cs="宋体"/>
          <w:color w:val="000000" w:themeColor="text1"/>
          <w:sz w:val="18"/>
          <w:szCs w:val="18"/>
          <w14:textFill>
            <w14:solidFill>
              <w14:schemeClr w14:val="tx1"/>
            </w14:solidFill>
          </w14:textFill>
        </w:rPr>
        <w:t xml:space="preserve">   预算金额（万元）:1656.4     最高限价（万元）：1571 </w:t>
      </w:r>
    </w:p>
    <w:p>
      <w:pPr>
        <w:ind w:firstLine="360" w:firstLineChars="200"/>
        <w:rPr>
          <w:rFonts w:ascii="宋体" w:hAnsi="宋体" w:cs="宋体"/>
          <w:kern w:val="0"/>
          <w:sz w:val="18"/>
          <w:szCs w:val="18"/>
        </w:rPr>
      </w:pPr>
      <w:r>
        <w:rPr>
          <w:rFonts w:hint="eastAsia" w:ascii="宋体" w:hAnsi="宋体" w:cs="宋体"/>
          <w:kern w:val="0"/>
          <w:sz w:val="18"/>
          <w:szCs w:val="18"/>
        </w:rPr>
        <w:t>简要规格描述或项目基本概况介绍、用途：本项目为非预留份额的采购项目，所属行业为物业管理。负责</w:t>
      </w:r>
      <w:r>
        <w:rPr>
          <w:rFonts w:hint="eastAsia" w:ascii="宋体" w:hAnsi="宋体" w:cs="宋体"/>
          <w:color w:val="000000" w:themeColor="text1"/>
          <w:sz w:val="18"/>
          <w:szCs w:val="18"/>
          <w14:textFill>
            <w14:solidFill>
              <w14:schemeClr w14:val="tx1"/>
            </w14:solidFill>
          </w14:textFill>
        </w:rPr>
        <w:t>浙工贸职业技术学院瓯江口校区</w:t>
      </w:r>
      <w:r>
        <w:rPr>
          <w:rFonts w:hint="eastAsia" w:ascii="宋体" w:hAnsi="宋体" w:cs="宋体"/>
          <w:sz w:val="18"/>
          <w:szCs w:val="18"/>
        </w:rPr>
        <w:t>全区域的保洁服务、 绿化养护服务、设备维护服务、公寓管理、会议服务及其他服务（零星搬运、宣传横幅挂取）等物业服务，</w:t>
      </w:r>
      <w:r>
        <w:rPr>
          <w:rFonts w:hint="eastAsia" w:ascii="宋体" w:hAnsi="宋体" w:cs="宋体"/>
          <w:kern w:val="0"/>
          <w:sz w:val="18"/>
          <w:szCs w:val="18"/>
        </w:rPr>
        <w:t xml:space="preserve">具体以招标文件第三部分采购需求为准，供应商可点击本公告下方“浏览采购文件”查看采购需求。 </w:t>
      </w:r>
    </w:p>
    <w:p>
      <w:pPr>
        <w:pStyle w:val="61"/>
        <w:rPr>
          <w:rFonts w:cs="宋体"/>
          <w:sz w:val="18"/>
          <w:szCs w:val="18"/>
        </w:rPr>
      </w:pPr>
      <w:r>
        <w:rPr>
          <w:rFonts w:hint="eastAsia" w:cs="宋体"/>
          <w:sz w:val="18"/>
          <w:szCs w:val="18"/>
        </w:rPr>
        <w:t xml:space="preserve"> </w:t>
      </w:r>
      <w:r>
        <w:rPr>
          <w:rFonts w:cs="宋体"/>
          <w:sz w:val="18"/>
          <w:szCs w:val="18"/>
        </w:rPr>
        <w:t>  备注：/ </w:t>
      </w:r>
    </w:p>
    <w:p>
      <w:pPr>
        <w:pStyle w:val="61"/>
        <w:ind w:firstLine="360" w:firstLineChars="200"/>
        <w:rPr>
          <w:rFonts w:cs="宋体"/>
          <w:sz w:val="18"/>
          <w:szCs w:val="18"/>
        </w:rPr>
      </w:pPr>
      <w:r>
        <w:rPr>
          <w:rFonts w:cs="宋体"/>
          <w:sz w:val="18"/>
          <w:szCs w:val="18"/>
        </w:rPr>
        <w:t>合同履约期限：</w:t>
      </w:r>
      <w:r>
        <w:rPr>
          <w:rFonts w:hint="eastAsia" w:cs="宋体"/>
          <w:sz w:val="18"/>
          <w:szCs w:val="18"/>
        </w:rPr>
        <w:t>2024.1.23-2026.7.19</w:t>
      </w:r>
    </w:p>
    <w:p>
      <w:pPr>
        <w:pStyle w:val="61"/>
        <w:rPr>
          <w:rFonts w:cs="宋体"/>
          <w:sz w:val="18"/>
          <w:szCs w:val="18"/>
        </w:rPr>
      </w:pPr>
      <w:r>
        <w:rPr>
          <w:rFonts w:cs="宋体"/>
          <w:sz w:val="18"/>
          <w:szCs w:val="18"/>
        </w:rPr>
        <w:t xml:space="preserve">  </w:t>
      </w:r>
      <w:r>
        <w:rPr>
          <w:rFonts w:hint="eastAsia" w:cs="宋体"/>
          <w:sz w:val="18"/>
          <w:szCs w:val="18"/>
        </w:rPr>
        <w:t xml:space="preserve"> </w:t>
      </w:r>
      <w:r>
        <w:rPr>
          <w:rFonts w:cs="宋体"/>
          <w:sz w:val="18"/>
          <w:szCs w:val="18"/>
        </w:rPr>
        <w:t>本项目（否）接受联合体投标。</w:t>
      </w:r>
    </w:p>
    <w:p>
      <w:pPr>
        <w:spacing w:line="360" w:lineRule="auto"/>
        <w:rPr>
          <w:rFonts w:ascii="宋体" w:hAnsi="宋体" w:cs="宋体"/>
          <w:b/>
          <w:sz w:val="18"/>
          <w:szCs w:val="18"/>
        </w:rPr>
      </w:pPr>
      <w:r>
        <w:rPr>
          <w:rFonts w:hint="eastAsia" w:ascii="宋体" w:hAnsi="宋体" w:cs="宋体"/>
          <w:b/>
          <w:sz w:val="18"/>
          <w:szCs w:val="18"/>
        </w:rPr>
        <w:t>二、申请人的资格要求：</w:t>
      </w:r>
    </w:p>
    <w:p>
      <w:pPr>
        <w:spacing w:line="360" w:lineRule="auto"/>
        <w:ind w:firstLine="480"/>
        <w:rPr>
          <w:rFonts w:ascii="宋体" w:hAnsi="宋体" w:cs="宋体"/>
          <w:snapToGrid w:val="0"/>
          <w:kern w:val="28"/>
          <w:sz w:val="18"/>
          <w:szCs w:val="18"/>
        </w:rPr>
      </w:pPr>
      <w:r>
        <w:rPr>
          <w:rFonts w:hint="eastAsia" w:ascii="宋体" w:hAnsi="宋体" w:cs="宋体"/>
          <w:snapToGrid w:val="0"/>
          <w:kern w:val="28"/>
          <w:sz w:val="18"/>
          <w:szCs w:val="18"/>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宋体" w:hAnsi="宋体" w:cs="宋体"/>
          <w:sz w:val="18"/>
          <w:szCs w:val="18"/>
        </w:rPr>
      </w:pPr>
      <w:r>
        <w:rPr>
          <w:rFonts w:hint="eastAsia" w:ascii="宋体" w:hAnsi="宋体" w:cs="宋体"/>
          <w:sz w:val="18"/>
          <w:szCs w:val="18"/>
        </w:rPr>
        <w:t>2.落实政府采购政策需满足的资格要求：无 </w:t>
      </w:r>
    </w:p>
    <w:p>
      <w:pPr>
        <w:spacing w:line="360" w:lineRule="auto"/>
        <w:ind w:firstLine="480"/>
        <w:rPr>
          <w:rFonts w:ascii="宋体" w:hAnsi="宋体" w:cs="宋体"/>
          <w:sz w:val="18"/>
          <w:szCs w:val="18"/>
        </w:rPr>
      </w:pPr>
      <w:r>
        <w:rPr>
          <w:rFonts w:hint="eastAsia" w:ascii="宋体" w:hAnsi="宋体" w:cs="宋体"/>
          <w:sz w:val="18"/>
          <w:szCs w:val="18"/>
        </w:rPr>
        <w:t>3.本项目的特定资格要求：无；</w:t>
      </w:r>
    </w:p>
    <w:p>
      <w:pPr>
        <w:spacing w:line="360" w:lineRule="auto"/>
        <w:rPr>
          <w:rFonts w:ascii="宋体" w:hAnsi="宋体" w:cs="宋体"/>
          <w:b/>
          <w:sz w:val="18"/>
          <w:szCs w:val="18"/>
        </w:rPr>
      </w:pPr>
      <w:r>
        <w:rPr>
          <w:rFonts w:hint="eastAsia" w:ascii="宋体" w:hAnsi="宋体" w:cs="宋体"/>
          <w:b/>
          <w:sz w:val="18"/>
          <w:szCs w:val="18"/>
        </w:rPr>
        <w:t xml:space="preserve">三、获取招标文件 </w:t>
      </w:r>
    </w:p>
    <w:p>
      <w:pPr>
        <w:spacing w:line="360" w:lineRule="auto"/>
        <w:ind w:firstLine="361" w:firstLineChars="200"/>
        <w:rPr>
          <w:rFonts w:ascii="宋体" w:hAnsi="宋体" w:cs="宋体"/>
          <w:sz w:val="18"/>
          <w:szCs w:val="18"/>
        </w:rPr>
      </w:pPr>
      <w:r>
        <w:rPr>
          <w:rFonts w:hint="eastAsia" w:ascii="宋体" w:hAnsi="宋体" w:cs="宋体"/>
          <w:b/>
          <w:sz w:val="18"/>
          <w:szCs w:val="18"/>
        </w:rPr>
        <w:t>时间：</w:t>
      </w:r>
      <w:r>
        <w:rPr>
          <w:rFonts w:hint="eastAsia" w:ascii="宋体" w:hAnsi="宋体" w:cs="宋体"/>
          <w:sz w:val="18"/>
          <w:szCs w:val="18"/>
        </w:rPr>
        <w:t>/至</w:t>
      </w:r>
      <w:r>
        <w:rPr>
          <w:rFonts w:hint="eastAsia" w:ascii="宋体" w:hAnsi="宋体" w:cs="宋体"/>
          <w:sz w:val="18"/>
          <w:szCs w:val="18"/>
          <w:u w:val="single"/>
        </w:rPr>
        <w:t>2024年1月</w:t>
      </w:r>
      <w:r>
        <w:rPr>
          <w:rFonts w:hint="eastAsia" w:ascii="宋体" w:hAnsi="宋体" w:cs="宋体"/>
          <w:sz w:val="18"/>
          <w:szCs w:val="18"/>
          <w:u w:val="single"/>
          <w:lang w:val="en-US" w:eastAsia="zh-CN"/>
        </w:rPr>
        <w:t>9</w:t>
      </w:r>
      <w:r>
        <w:rPr>
          <w:rFonts w:hint="eastAsia" w:ascii="宋体" w:hAnsi="宋体" w:cs="宋体"/>
          <w:sz w:val="18"/>
          <w:szCs w:val="18"/>
          <w:u w:val="single"/>
        </w:rPr>
        <w:t>日</w:t>
      </w:r>
      <w:r>
        <w:rPr>
          <w:rFonts w:hint="eastAsia" w:ascii="宋体" w:hAnsi="宋体" w:cs="宋体"/>
          <w:sz w:val="18"/>
          <w:szCs w:val="18"/>
        </w:rPr>
        <w:t>，每天上午00:00至12:00 ，下午12:00至23:59（北京时间，线上获取法定节假日均可，线下获取文件法定节假日除外）</w:t>
      </w:r>
    </w:p>
    <w:p>
      <w:pPr>
        <w:spacing w:line="360" w:lineRule="auto"/>
        <w:ind w:firstLine="361" w:firstLineChars="200"/>
        <w:rPr>
          <w:rFonts w:ascii="宋体" w:hAnsi="宋体" w:cs="宋体"/>
          <w:sz w:val="18"/>
          <w:szCs w:val="18"/>
        </w:rPr>
      </w:pPr>
      <w:r>
        <w:rPr>
          <w:rFonts w:hint="eastAsia" w:ascii="宋体" w:hAnsi="宋体" w:cs="宋体"/>
          <w:b/>
          <w:sz w:val="18"/>
          <w:szCs w:val="18"/>
        </w:rPr>
        <w:t>地点（网址）：</w:t>
      </w:r>
      <w:r>
        <w:rPr>
          <w:rFonts w:hint="eastAsia" w:ascii="宋体" w:hAnsi="宋体" w:cs="宋体"/>
          <w:sz w:val="18"/>
          <w:szCs w:val="18"/>
        </w:rPr>
        <w:t xml:space="preserve">政采云平台（https://www.zcygov.cn/）线上获取 </w:t>
      </w:r>
    </w:p>
    <w:p>
      <w:pPr>
        <w:spacing w:line="360" w:lineRule="auto"/>
        <w:ind w:firstLine="361" w:firstLineChars="200"/>
        <w:rPr>
          <w:rFonts w:ascii="宋体" w:hAnsi="宋体" w:cs="宋体"/>
          <w:sz w:val="18"/>
          <w:szCs w:val="18"/>
        </w:rPr>
      </w:pPr>
      <w:r>
        <w:rPr>
          <w:rFonts w:hint="eastAsia" w:ascii="宋体" w:hAnsi="宋体" w:cs="宋体"/>
          <w:b/>
          <w:sz w:val="18"/>
          <w:szCs w:val="18"/>
        </w:rPr>
        <w:t>方式：</w:t>
      </w:r>
      <w:r>
        <w:rPr>
          <w:rFonts w:hint="eastAsia" w:ascii="宋体" w:hAnsi="宋体" w:cs="宋体"/>
          <w:sz w:val="18"/>
          <w:szCs w:val="18"/>
        </w:rPr>
        <w:t xml:space="preserve">供应商登录政采云平台https://www.zcygov.cn/在线申请获取采购文件（进入“项目采购”应用，在获取采购文件菜单中选择项目，申请获取采购文件）。 </w:t>
      </w:r>
    </w:p>
    <w:p>
      <w:pPr>
        <w:spacing w:line="360" w:lineRule="auto"/>
        <w:ind w:firstLine="361" w:firstLineChars="200"/>
        <w:rPr>
          <w:rFonts w:ascii="宋体" w:hAnsi="宋体" w:cs="宋体"/>
          <w:sz w:val="18"/>
          <w:szCs w:val="18"/>
        </w:rPr>
      </w:pPr>
      <w:r>
        <w:rPr>
          <w:rFonts w:hint="eastAsia" w:ascii="宋体" w:hAnsi="宋体" w:cs="宋体"/>
          <w:b/>
          <w:sz w:val="18"/>
          <w:szCs w:val="18"/>
        </w:rPr>
        <w:t>售价（元）：</w:t>
      </w:r>
      <w:r>
        <w:rPr>
          <w:rFonts w:hint="eastAsia" w:ascii="宋体" w:hAnsi="宋体" w:cs="宋体"/>
          <w:sz w:val="18"/>
          <w:szCs w:val="18"/>
        </w:rPr>
        <w:t xml:space="preserve">0 </w:t>
      </w:r>
      <w:r>
        <w:rPr>
          <w:rFonts w:hint="eastAsia" w:ascii="宋体" w:hAnsi="宋体" w:cs="宋体"/>
          <w:sz w:val="18"/>
          <w:szCs w:val="18"/>
        </w:rPr>
        <w:tab/>
      </w:r>
    </w:p>
    <w:p>
      <w:pPr>
        <w:spacing w:line="360" w:lineRule="auto"/>
        <w:rPr>
          <w:rFonts w:ascii="宋体" w:hAnsi="宋体" w:cs="宋体"/>
          <w:b/>
          <w:sz w:val="18"/>
          <w:szCs w:val="18"/>
        </w:rPr>
      </w:pPr>
      <w:r>
        <w:rPr>
          <w:rFonts w:hint="eastAsia" w:ascii="宋体" w:hAnsi="宋体" w:cs="宋体"/>
          <w:b/>
          <w:sz w:val="18"/>
          <w:szCs w:val="18"/>
        </w:rPr>
        <w:t>四、提交投标文件截止时间、开标时间和地点</w:t>
      </w:r>
    </w:p>
    <w:p>
      <w:pPr>
        <w:spacing w:line="360" w:lineRule="auto"/>
        <w:ind w:firstLine="361" w:firstLineChars="200"/>
        <w:rPr>
          <w:rFonts w:ascii="宋体" w:hAnsi="宋体" w:cs="宋体"/>
          <w:sz w:val="18"/>
          <w:szCs w:val="18"/>
        </w:rPr>
      </w:pPr>
      <w:r>
        <w:rPr>
          <w:rFonts w:hint="eastAsia" w:ascii="宋体" w:hAnsi="宋体" w:cs="宋体"/>
          <w:b/>
          <w:sz w:val="18"/>
          <w:szCs w:val="18"/>
        </w:rPr>
        <w:t>提交投标文件截止时间：</w:t>
      </w:r>
      <w:r>
        <w:rPr>
          <w:rFonts w:hint="eastAsia" w:ascii="宋体" w:hAnsi="宋体" w:cs="宋体"/>
          <w:sz w:val="18"/>
          <w:szCs w:val="18"/>
          <w:u w:val="single"/>
        </w:rPr>
        <w:t xml:space="preserve"> 2024年1月</w:t>
      </w:r>
      <w:r>
        <w:rPr>
          <w:rFonts w:hint="eastAsia" w:ascii="宋体" w:hAnsi="宋体" w:cs="宋体"/>
          <w:sz w:val="18"/>
          <w:szCs w:val="18"/>
          <w:u w:val="single"/>
          <w:lang w:val="en-US" w:eastAsia="zh-CN"/>
        </w:rPr>
        <w:t>9</w:t>
      </w:r>
      <w:r>
        <w:rPr>
          <w:rFonts w:hint="eastAsia" w:ascii="宋体" w:hAnsi="宋体" w:cs="宋体"/>
          <w:sz w:val="18"/>
          <w:szCs w:val="18"/>
          <w:u w:val="single"/>
        </w:rPr>
        <w:t>日 09点 00分00秒</w:t>
      </w:r>
      <w:r>
        <w:rPr>
          <w:rFonts w:hint="eastAsia" w:ascii="宋体" w:hAnsi="宋体" w:cs="宋体"/>
          <w:bCs/>
          <w:sz w:val="18"/>
          <w:szCs w:val="18"/>
          <w:u w:val="single"/>
        </w:rPr>
        <w:t xml:space="preserve"> </w:t>
      </w:r>
      <w:r>
        <w:rPr>
          <w:rFonts w:hint="eastAsia" w:ascii="宋体" w:hAnsi="宋体" w:cs="宋体"/>
          <w:sz w:val="18"/>
          <w:szCs w:val="18"/>
        </w:rPr>
        <w:t>（北京时间）</w:t>
      </w:r>
    </w:p>
    <w:p>
      <w:pPr>
        <w:spacing w:line="360" w:lineRule="auto"/>
        <w:ind w:firstLine="361" w:firstLineChars="200"/>
        <w:rPr>
          <w:rFonts w:ascii="宋体" w:hAnsi="宋体" w:cs="宋体"/>
          <w:b/>
          <w:sz w:val="18"/>
          <w:szCs w:val="18"/>
        </w:rPr>
      </w:pPr>
      <w:r>
        <w:rPr>
          <w:rFonts w:hint="eastAsia" w:ascii="宋体" w:hAnsi="宋体" w:cs="宋体"/>
          <w:b/>
          <w:sz w:val="18"/>
          <w:szCs w:val="18"/>
        </w:rPr>
        <w:t>投标地点（网址）：</w:t>
      </w:r>
      <w:r>
        <w:rPr>
          <w:rFonts w:hint="eastAsia" w:ascii="宋体" w:hAnsi="宋体" w:cs="宋体"/>
          <w:sz w:val="18"/>
          <w:szCs w:val="18"/>
        </w:rPr>
        <w:t xml:space="preserve">政采云平台（https://www.zcygov.cn/） </w:t>
      </w:r>
    </w:p>
    <w:p>
      <w:pPr>
        <w:spacing w:line="360" w:lineRule="auto"/>
        <w:ind w:firstLine="361" w:firstLineChars="200"/>
        <w:rPr>
          <w:rFonts w:ascii="宋体" w:hAnsi="宋体" w:cs="宋体"/>
          <w:bCs/>
          <w:sz w:val="18"/>
          <w:szCs w:val="18"/>
          <w:u w:val="single"/>
        </w:rPr>
      </w:pPr>
      <w:r>
        <w:rPr>
          <w:rFonts w:hint="eastAsia" w:ascii="宋体" w:hAnsi="宋体" w:cs="宋体"/>
          <w:b/>
          <w:sz w:val="18"/>
          <w:szCs w:val="18"/>
        </w:rPr>
        <w:t>开标时间：</w:t>
      </w:r>
      <w:r>
        <w:rPr>
          <w:rFonts w:hint="eastAsia" w:ascii="宋体" w:hAnsi="宋体" w:cs="宋体"/>
          <w:sz w:val="18"/>
          <w:szCs w:val="18"/>
          <w:u w:val="single"/>
        </w:rPr>
        <w:t>2024年1月</w:t>
      </w:r>
      <w:r>
        <w:rPr>
          <w:rFonts w:hint="eastAsia" w:ascii="宋体" w:hAnsi="宋体" w:cs="宋体"/>
          <w:sz w:val="18"/>
          <w:szCs w:val="18"/>
          <w:u w:val="single"/>
          <w:lang w:val="en-US" w:eastAsia="zh-CN"/>
        </w:rPr>
        <w:t>9</w:t>
      </w:r>
      <w:r>
        <w:rPr>
          <w:rFonts w:hint="eastAsia" w:ascii="宋体" w:hAnsi="宋体" w:cs="宋体"/>
          <w:sz w:val="18"/>
          <w:szCs w:val="18"/>
          <w:u w:val="single"/>
        </w:rPr>
        <w:t>日 09点 00分00秒</w:t>
      </w:r>
      <w:r>
        <w:rPr>
          <w:rFonts w:hint="eastAsia" w:ascii="宋体" w:hAnsi="宋体" w:cs="宋体"/>
          <w:bCs/>
          <w:sz w:val="18"/>
          <w:szCs w:val="18"/>
          <w:u w:val="single"/>
        </w:rPr>
        <w:t xml:space="preserve">  </w:t>
      </w:r>
    </w:p>
    <w:p>
      <w:pPr>
        <w:spacing w:line="360" w:lineRule="auto"/>
        <w:ind w:firstLine="361" w:firstLineChars="200"/>
        <w:rPr>
          <w:rFonts w:ascii="宋体" w:hAnsi="宋体" w:cs="宋体"/>
          <w:sz w:val="18"/>
          <w:szCs w:val="18"/>
        </w:rPr>
      </w:pPr>
      <w:r>
        <w:rPr>
          <w:rFonts w:hint="eastAsia" w:ascii="宋体" w:hAnsi="宋体" w:cs="宋体"/>
          <w:b/>
          <w:sz w:val="18"/>
          <w:szCs w:val="18"/>
        </w:rPr>
        <w:t>开标地点（网址）：</w:t>
      </w:r>
      <w:r>
        <w:rPr>
          <w:rFonts w:hint="eastAsia" w:ascii="宋体" w:hAnsi="宋体" w:cs="宋体"/>
          <w:sz w:val="18"/>
          <w:szCs w:val="18"/>
        </w:rPr>
        <w:t>政采云平台（https://www.zcygov.cn/）</w:t>
      </w:r>
    </w:p>
    <w:p>
      <w:pPr>
        <w:spacing w:line="360" w:lineRule="auto"/>
        <w:rPr>
          <w:rFonts w:ascii="宋体" w:hAnsi="宋体" w:cs="宋体"/>
          <w:sz w:val="18"/>
          <w:szCs w:val="18"/>
        </w:rPr>
      </w:pPr>
      <w:r>
        <w:rPr>
          <w:rFonts w:hint="eastAsia" w:ascii="宋体" w:hAnsi="宋体" w:cs="宋体"/>
          <w:b/>
          <w:sz w:val="18"/>
          <w:szCs w:val="18"/>
        </w:rPr>
        <w:t xml:space="preserve">五、公告期限 </w:t>
      </w:r>
    </w:p>
    <w:p>
      <w:pPr>
        <w:spacing w:line="360" w:lineRule="auto"/>
        <w:ind w:firstLine="360" w:firstLineChars="200"/>
        <w:rPr>
          <w:rFonts w:ascii="宋体" w:hAnsi="宋体" w:cs="宋体"/>
          <w:sz w:val="18"/>
          <w:szCs w:val="18"/>
        </w:rPr>
      </w:pPr>
      <w:r>
        <w:rPr>
          <w:rFonts w:hint="eastAsia" w:ascii="宋体" w:hAnsi="宋体" w:cs="宋体"/>
          <w:sz w:val="18"/>
          <w:szCs w:val="18"/>
        </w:rPr>
        <w:t>自本公告发布之日起5个工作日。</w:t>
      </w:r>
    </w:p>
    <w:p>
      <w:pPr>
        <w:spacing w:line="360" w:lineRule="auto"/>
        <w:rPr>
          <w:rFonts w:ascii="宋体" w:hAnsi="宋体" w:cs="宋体"/>
          <w:b/>
          <w:sz w:val="18"/>
          <w:szCs w:val="18"/>
        </w:rPr>
      </w:pPr>
      <w:r>
        <w:rPr>
          <w:rFonts w:hint="eastAsia" w:ascii="宋体" w:hAnsi="宋体" w:cs="宋体"/>
          <w:b/>
          <w:sz w:val="18"/>
          <w:szCs w:val="18"/>
        </w:rPr>
        <w:t>六、其他补充事宜</w:t>
      </w:r>
    </w:p>
    <w:p>
      <w:pPr>
        <w:pStyle w:val="61"/>
        <w:spacing w:before="255" w:beforeAutospacing="0" w:after="255" w:afterAutospacing="0" w:line="360" w:lineRule="auto"/>
        <w:ind w:firstLine="420"/>
        <w:jc w:val="both"/>
        <w:rPr>
          <w:rFonts w:cs="宋体"/>
          <w:kern w:val="2"/>
          <w:sz w:val="18"/>
          <w:szCs w:val="18"/>
        </w:rPr>
      </w:pPr>
      <w:r>
        <w:rPr>
          <w:rFonts w:hint="eastAsia" w:cs="宋体"/>
          <w:kern w:val="2"/>
          <w:sz w:val="18"/>
          <w:szCs w:val="18"/>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61"/>
        <w:spacing w:before="255" w:beforeAutospacing="0" w:after="255" w:afterAutospacing="0" w:line="360" w:lineRule="auto"/>
        <w:ind w:firstLine="420"/>
        <w:jc w:val="both"/>
        <w:rPr>
          <w:rFonts w:cs="宋体"/>
          <w:kern w:val="2"/>
          <w:sz w:val="18"/>
          <w:szCs w:val="18"/>
        </w:rPr>
      </w:pPr>
      <w:r>
        <w:rPr>
          <w:rFonts w:hint="eastAsia" w:cs="宋体"/>
          <w:kern w:val="2"/>
          <w:sz w:val="18"/>
          <w:szCs w:val="18"/>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61"/>
        <w:spacing w:before="75" w:beforeAutospacing="0" w:after="75" w:afterAutospacing="0" w:line="360" w:lineRule="auto"/>
        <w:ind w:firstLine="420"/>
        <w:rPr>
          <w:rFonts w:cs="宋体"/>
          <w:kern w:val="2"/>
          <w:sz w:val="18"/>
          <w:szCs w:val="18"/>
        </w:rPr>
      </w:pPr>
      <w:r>
        <w:rPr>
          <w:rFonts w:hint="eastAsia" w:cs="宋体"/>
          <w:kern w:val="2"/>
          <w:sz w:val="18"/>
          <w:szCs w:val="18"/>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ind w:firstLine="360" w:firstLineChars="200"/>
        <w:rPr>
          <w:rFonts w:ascii="宋体" w:hAnsi="宋体" w:cs="宋体"/>
          <w:sz w:val="18"/>
          <w:szCs w:val="18"/>
        </w:rPr>
      </w:pPr>
    </w:p>
    <w:p>
      <w:pPr>
        <w:spacing w:line="360" w:lineRule="auto"/>
        <w:rPr>
          <w:rFonts w:ascii="宋体" w:hAnsi="宋体" w:cs="宋体"/>
          <w:b/>
          <w:sz w:val="18"/>
          <w:szCs w:val="18"/>
        </w:rPr>
      </w:pPr>
      <w:r>
        <w:rPr>
          <w:rFonts w:hint="eastAsia" w:ascii="宋体" w:hAnsi="宋体" w:cs="宋体"/>
          <w:b/>
          <w:sz w:val="18"/>
          <w:szCs w:val="18"/>
        </w:rPr>
        <w:t>七、对本次采购提出询问、质疑、投诉，请按以下方式联系</w:t>
      </w:r>
    </w:p>
    <w:p>
      <w:pPr>
        <w:spacing w:line="360" w:lineRule="auto"/>
        <w:rPr>
          <w:rFonts w:ascii="宋体" w:hAnsi="宋体" w:cs="宋体"/>
          <w:sz w:val="18"/>
          <w:szCs w:val="18"/>
        </w:rPr>
      </w:pPr>
      <w:r>
        <w:rPr>
          <w:rFonts w:hint="eastAsia" w:ascii="宋体" w:hAnsi="宋体" w:cs="宋体"/>
          <w:sz w:val="18"/>
          <w:szCs w:val="18"/>
        </w:rPr>
        <w:t xml:space="preserve">    1.采购人信息</w:t>
      </w:r>
    </w:p>
    <w:p>
      <w:pPr>
        <w:spacing w:line="360" w:lineRule="auto"/>
        <w:rPr>
          <w:rFonts w:ascii="宋体" w:hAnsi="宋体" w:cs="宋体"/>
          <w:sz w:val="18"/>
          <w:szCs w:val="18"/>
        </w:rPr>
      </w:pPr>
      <w:r>
        <w:rPr>
          <w:rFonts w:hint="eastAsia" w:ascii="宋体" w:hAnsi="宋体" w:cs="宋体"/>
          <w:sz w:val="18"/>
          <w:szCs w:val="18"/>
        </w:rPr>
        <w:t xml:space="preserve">    名    称：浙江工贸职业技术学院</w:t>
      </w:r>
    </w:p>
    <w:p>
      <w:pPr>
        <w:spacing w:line="360" w:lineRule="auto"/>
        <w:rPr>
          <w:rFonts w:ascii="宋体" w:hAnsi="宋体" w:cs="宋体"/>
          <w:sz w:val="18"/>
          <w:szCs w:val="18"/>
        </w:rPr>
      </w:pPr>
      <w:r>
        <w:rPr>
          <w:rFonts w:hint="eastAsia" w:ascii="宋体" w:hAnsi="宋体" w:cs="宋体"/>
          <w:sz w:val="18"/>
          <w:szCs w:val="18"/>
        </w:rPr>
        <w:t xml:space="preserve">    地    址：温州市瓯江口产业集聚区雁云路301号</w:t>
      </w:r>
    </w:p>
    <w:p>
      <w:pPr>
        <w:spacing w:line="360" w:lineRule="auto"/>
        <w:ind w:firstLine="360" w:firstLineChars="200"/>
        <w:rPr>
          <w:rFonts w:ascii="宋体" w:hAnsi="宋体" w:cs="宋体"/>
          <w:sz w:val="18"/>
          <w:szCs w:val="18"/>
        </w:rPr>
      </w:pPr>
      <w:r>
        <w:rPr>
          <w:rFonts w:hint="eastAsia" w:ascii="宋体" w:hAnsi="宋体" w:cs="宋体"/>
          <w:sz w:val="18"/>
          <w:szCs w:val="18"/>
        </w:rPr>
        <w:t xml:space="preserve">项目联系人（询问）：卢光  </w:t>
      </w:r>
    </w:p>
    <w:p>
      <w:pPr>
        <w:spacing w:line="360" w:lineRule="auto"/>
        <w:rPr>
          <w:rFonts w:ascii="宋体" w:hAnsi="宋体" w:cs="宋体"/>
          <w:sz w:val="18"/>
          <w:szCs w:val="18"/>
        </w:rPr>
      </w:pPr>
      <w:r>
        <w:rPr>
          <w:rFonts w:hint="eastAsia" w:ascii="宋体" w:hAnsi="宋体" w:cs="宋体"/>
          <w:sz w:val="18"/>
          <w:szCs w:val="18"/>
        </w:rPr>
        <w:t xml:space="preserve">    项目联系方式（询问）：13616618773</w:t>
      </w:r>
    </w:p>
    <w:p>
      <w:pPr>
        <w:spacing w:line="360" w:lineRule="auto"/>
        <w:rPr>
          <w:rFonts w:ascii="宋体" w:hAnsi="宋体" w:cs="宋体"/>
          <w:sz w:val="18"/>
          <w:szCs w:val="18"/>
        </w:rPr>
      </w:pPr>
      <w:r>
        <w:rPr>
          <w:rFonts w:hint="eastAsia" w:ascii="宋体" w:hAnsi="宋体" w:cs="宋体"/>
          <w:sz w:val="18"/>
          <w:szCs w:val="18"/>
        </w:rPr>
        <w:t xml:space="preserve">    质疑联系人：陈老师</w:t>
      </w:r>
    </w:p>
    <w:p>
      <w:pPr>
        <w:spacing w:line="360" w:lineRule="auto"/>
        <w:rPr>
          <w:rFonts w:ascii="宋体" w:hAnsi="宋体" w:cs="宋体"/>
          <w:sz w:val="18"/>
          <w:szCs w:val="18"/>
        </w:rPr>
      </w:pPr>
      <w:r>
        <w:rPr>
          <w:rFonts w:hint="eastAsia" w:ascii="宋体" w:hAnsi="宋体" w:cs="宋体"/>
          <w:sz w:val="18"/>
          <w:szCs w:val="18"/>
        </w:rPr>
        <w:t xml:space="preserve">    质疑联系方式：0577-85515948</w:t>
      </w:r>
    </w:p>
    <w:p>
      <w:pPr>
        <w:spacing w:line="360" w:lineRule="auto"/>
        <w:rPr>
          <w:rFonts w:ascii="宋体" w:hAnsi="宋体" w:cs="宋体"/>
          <w:sz w:val="18"/>
          <w:szCs w:val="18"/>
        </w:rPr>
      </w:pPr>
      <w:r>
        <w:rPr>
          <w:rFonts w:hint="eastAsia" w:ascii="宋体" w:hAnsi="宋体" w:cs="宋体"/>
          <w:sz w:val="18"/>
          <w:szCs w:val="18"/>
        </w:rPr>
        <w:t xml:space="preserve">    2.采购代理机构信息            </w:t>
      </w:r>
    </w:p>
    <w:p>
      <w:pPr>
        <w:spacing w:line="360" w:lineRule="auto"/>
        <w:ind w:firstLine="360" w:firstLineChars="200"/>
        <w:rPr>
          <w:rFonts w:ascii="宋体" w:hAnsi="宋体" w:cs="宋体"/>
          <w:sz w:val="18"/>
          <w:szCs w:val="18"/>
        </w:rPr>
      </w:pPr>
      <w:r>
        <w:rPr>
          <w:rFonts w:hint="eastAsia" w:ascii="宋体" w:hAnsi="宋体" w:cs="宋体"/>
          <w:sz w:val="18"/>
          <w:szCs w:val="18"/>
        </w:rPr>
        <w:t>名称：温州市政务服务管理中心（温州市政府采购中心）</w:t>
      </w:r>
    </w:p>
    <w:p>
      <w:pPr>
        <w:spacing w:line="360" w:lineRule="auto"/>
        <w:ind w:firstLine="360" w:firstLineChars="200"/>
        <w:rPr>
          <w:rFonts w:ascii="宋体" w:hAnsi="宋体" w:cs="宋体"/>
          <w:sz w:val="18"/>
          <w:szCs w:val="18"/>
        </w:rPr>
      </w:pPr>
      <w:r>
        <w:rPr>
          <w:rFonts w:hint="eastAsia" w:ascii="宋体" w:hAnsi="宋体" w:cs="宋体"/>
          <w:sz w:val="18"/>
          <w:szCs w:val="18"/>
        </w:rPr>
        <w:t>地址：温州市会展路1268号“温州市民中心”A座412室         </w:t>
      </w:r>
    </w:p>
    <w:p>
      <w:pPr>
        <w:spacing w:line="360" w:lineRule="auto"/>
        <w:ind w:firstLine="360" w:firstLineChars="200"/>
        <w:rPr>
          <w:rFonts w:ascii="宋体" w:hAnsi="宋体" w:cs="宋体"/>
          <w:sz w:val="18"/>
          <w:szCs w:val="18"/>
        </w:rPr>
      </w:pPr>
      <w:r>
        <w:rPr>
          <w:rFonts w:hint="eastAsia" w:ascii="宋体" w:hAnsi="宋体" w:cs="宋体"/>
          <w:sz w:val="18"/>
          <w:szCs w:val="18"/>
        </w:rPr>
        <w:t>项目联系人（询问）：陈唯特           </w:t>
      </w:r>
    </w:p>
    <w:p>
      <w:pPr>
        <w:spacing w:line="360" w:lineRule="auto"/>
        <w:ind w:firstLine="360" w:firstLineChars="200"/>
        <w:rPr>
          <w:rFonts w:ascii="宋体" w:hAnsi="宋体" w:cs="宋体"/>
          <w:sz w:val="18"/>
          <w:szCs w:val="18"/>
        </w:rPr>
      </w:pPr>
      <w:r>
        <w:rPr>
          <w:rFonts w:hint="eastAsia" w:ascii="宋体" w:hAnsi="宋体" w:cs="宋体"/>
          <w:sz w:val="18"/>
          <w:szCs w:val="18"/>
        </w:rPr>
        <w:t>项目联系方式（询问）：0577-88926822 </w:t>
      </w:r>
    </w:p>
    <w:p>
      <w:pPr>
        <w:spacing w:line="360" w:lineRule="auto"/>
        <w:ind w:firstLine="360" w:firstLineChars="200"/>
        <w:rPr>
          <w:rFonts w:ascii="宋体" w:hAnsi="宋体" w:cs="宋体"/>
          <w:sz w:val="18"/>
          <w:szCs w:val="18"/>
        </w:rPr>
      </w:pPr>
      <w:r>
        <w:rPr>
          <w:rFonts w:hint="eastAsia" w:ascii="宋体" w:hAnsi="宋体" w:cs="宋体"/>
          <w:sz w:val="18"/>
          <w:szCs w:val="18"/>
        </w:rPr>
        <w:t>质疑联系人：李放       </w:t>
      </w:r>
    </w:p>
    <w:p>
      <w:pPr>
        <w:spacing w:line="360" w:lineRule="auto"/>
        <w:ind w:firstLine="360" w:firstLineChars="200"/>
        <w:rPr>
          <w:rFonts w:ascii="宋体" w:hAnsi="宋体" w:cs="宋体"/>
          <w:sz w:val="18"/>
          <w:szCs w:val="18"/>
        </w:rPr>
      </w:pPr>
      <w:r>
        <w:rPr>
          <w:rFonts w:hint="eastAsia" w:ascii="宋体" w:hAnsi="宋体" w:cs="宋体"/>
          <w:sz w:val="18"/>
          <w:szCs w:val="18"/>
        </w:rPr>
        <w:t>质疑联系方式：0577-88926821</w:t>
      </w:r>
    </w:p>
    <w:p>
      <w:pPr>
        <w:ind w:firstLine="180" w:firstLineChars="100"/>
        <w:rPr>
          <w:rFonts w:cs="宋体"/>
          <w:sz w:val="18"/>
          <w:szCs w:val="18"/>
        </w:rPr>
      </w:pPr>
      <w:r>
        <w:rPr>
          <w:rFonts w:hint="eastAsia" w:ascii="宋体" w:hAnsi="宋体" w:cs="宋体"/>
          <w:sz w:val="18"/>
          <w:szCs w:val="18"/>
        </w:rPr>
        <w:t xml:space="preserve"> 3.同级政府采购监督管理部门            </w:t>
      </w:r>
      <w:r>
        <w:rPr>
          <w:rFonts w:cs="宋体"/>
          <w:sz w:val="18"/>
          <w:szCs w:val="18"/>
        </w:rPr>
        <w:t>            </w:t>
      </w:r>
    </w:p>
    <w:p>
      <w:pPr>
        <w:pStyle w:val="61"/>
        <w:ind w:firstLine="360" w:firstLineChars="200"/>
        <w:rPr>
          <w:rFonts w:cs="宋体"/>
          <w:kern w:val="2"/>
          <w:sz w:val="18"/>
          <w:szCs w:val="18"/>
        </w:rPr>
      </w:pPr>
      <w:r>
        <w:rPr>
          <w:rFonts w:cs="宋体"/>
          <w:sz w:val="18"/>
          <w:szCs w:val="18"/>
        </w:rPr>
        <w:t>名称：</w:t>
      </w:r>
      <w:r>
        <w:rPr>
          <w:rFonts w:hint="eastAsia" w:cs="宋体"/>
          <w:kern w:val="2"/>
          <w:sz w:val="18"/>
          <w:szCs w:val="18"/>
        </w:rPr>
        <w:t>浙江省财政厅政府采购监管处           </w:t>
      </w:r>
    </w:p>
    <w:p>
      <w:pPr>
        <w:pStyle w:val="61"/>
        <w:ind w:firstLine="360" w:firstLineChars="200"/>
        <w:rPr>
          <w:rFonts w:cs="宋体"/>
          <w:kern w:val="2"/>
          <w:sz w:val="18"/>
          <w:szCs w:val="18"/>
        </w:rPr>
      </w:pPr>
      <w:r>
        <w:rPr>
          <w:rFonts w:hint="eastAsia" w:cs="宋体"/>
          <w:kern w:val="2"/>
          <w:sz w:val="18"/>
          <w:szCs w:val="18"/>
        </w:rPr>
        <w:t>地址：杭州市上城区四季青街道新业路市民之家G03办公室（快递仅限ems或顺丰）            </w:t>
      </w:r>
    </w:p>
    <w:p>
      <w:pPr>
        <w:pStyle w:val="61"/>
        <w:ind w:firstLine="360" w:firstLineChars="200"/>
        <w:rPr>
          <w:rFonts w:cs="宋体"/>
          <w:kern w:val="2"/>
          <w:sz w:val="18"/>
          <w:szCs w:val="18"/>
        </w:rPr>
      </w:pPr>
      <w:r>
        <w:rPr>
          <w:rFonts w:hint="eastAsia" w:cs="宋体"/>
          <w:kern w:val="2"/>
          <w:sz w:val="18"/>
          <w:szCs w:val="18"/>
        </w:rPr>
        <w:t>联系人 ：朱女士、王女士         </w:t>
      </w:r>
    </w:p>
    <w:p>
      <w:pPr>
        <w:pStyle w:val="61"/>
        <w:ind w:firstLine="360" w:firstLineChars="200"/>
        <w:rPr>
          <w:rFonts w:cs="宋体"/>
          <w:kern w:val="2"/>
          <w:sz w:val="18"/>
          <w:szCs w:val="18"/>
        </w:rPr>
      </w:pPr>
      <w:r>
        <w:rPr>
          <w:rFonts w:hint="eastAsia" w:cs="宋体"/>
          <w:kern w:val="2"/>
          <w:sz w:val="18"/>
          <w:szCs w:val="18"/>
        </w:rPr>
        <w:t>监督投诉电话：0571-85252453</w:t>
      </w: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r>
        <w:rPr>
          <w:rFonts w:hint="eastAsia" w:ascii="宋体" w:hAnsi="宋体" w:cs="宋体"/>
          <w:sz w:val="18"/>
          <w:szCs w:val="18"/>
        </w:rPr>
        <w:t>若对项目采购电子交易系统操作有疑问，可登录政采云（https://www.zcygov.cn/），点击右侧咨询小采，获取采小蜜智能服务管家帮助，或拨打政采云服务热线95763获取热线服务帮助。</w:t>
      </w:r>
    </w:p>
    <w:p>
      <w:pPr>
        <w:spacing w:line="360" w:lineRule="auto"/>
        <w:ind w:firstLine="360" w:firstLineChars="200"/>
        <w:rPr>
          <w:rFonts w:ascii="宋体" w:hAnsi="宋体" w:cs="宋体"/>
          <w:sz w:val="18"/>
          <w:szCs w:val="18"/>
        </w:rPr>
      </w:pPr>
      <w:r>
        <w:rPr>
          <w:rFonts w:hint="eastAsia" w:ascii="宋体" w:hAnsi="宋体" w:cs="宋体"/>
          <w:sz w:val="18"/>
          <w:szCs w:val="18"/>
        </w:rPr>
        <w:t>CA问题联系电话（人工）：汇信CA 400-888-4636；天谷CA 400-087-8198。</w:t>
      </w:r>
    </w:p>
    <w:p>
      <w:pPr>
        <w:widowControl/>
        <w:adjustRightInd/>
        <w:jc w:val="left"/>
        <w:rPr>
          <w:rFonts w:ascii="宋体" w:hAnsi="宋体" w:cs="宋体"/>
          <w:b/>
          <w:sz w:val="18"/>
          <w:szCs w:val="18"/>
        </w:rPr>
      </w:pPr>
      <w:r>
        <w:rPr>
          <w:rFonts w:ascii="宋体" w:hAnsi="宋体" w:cs="宋体"/>
          <w:b/>
          <w:sz w:val="18"/>
          <w:szCs w:val="18"/>
        </w:rPr>
        <w:br w:type="page"/>
      </w:r>
    </w:p>
    <w:p>
      <w:pPr>
        <w:adjustRightInd/>
        <w:spacing w:line="360" w:lineRule="auto"/>
        <w:jc w:val="center"/>
        <w:outlineLvl w:val="0"/>
        <w:rPr>
          <w:rFonts w:ascii="宋体" w:hAnsi="宋体" w:cs="宋体"/>
          <w:b/>
          <w:sz w:val="18"/>
          <w:szCs w:val="18"/>
        </w:rPr>
      </w:pPr>
      <w:r>
        <w:rPr>
          <w:rFonts w:hint="eastAsia" w:ascii="宋体" w:hAnsi="宋体" w:cs="宋体"/>
          <w:b/>
          <w:sz w:val="18"/>
          <w:szCs w:val="18"/>
        </w:rPr>
        <w:t>第二部分</w:t>
      </w:r>
      <w:bookmarkEnd w:id="7"/>
      <w:r>
        <w:rPr>
          <w:rFonts w:hint="eastAsia" w:ascii="宋体" w:hAnsi="宋体" w:cs="宋体"/>
          <w:b/>
          <w:sz w:val="18"/>
          <w:szCs w:val="18"/>
        </w:rPr>
        <w:t xml:space="preserve"> 投标人须知</w:t>
      </w:r>
      <w:bookmarkEnd w:id="8"/>
    </w:p>
    <w:p>
      <w:pPr>
        <w:adjustRightInd/>
        <w:spacing w:line="360" w:lineRule="auto"/>
        <w:ind w:firstLine="4147" w:firstLineChars="2295"/>
        <w:outlineLvl w:val="0"/>
        <w:rPr>
          <w:rFonts w:ascii="宋体" w:hAnsi="宋体" w:cs="宋体"/>
          <w:b/>
          <w:sz w:val="18"/>
          <w:szCs w:val="18"/>
        </w:rPr>
      </w:pPr>
      <w:r>
        <w:rPr>
          <w:rFonts w:hint="eastAsia" w:ascii="宋体" w:hAnsi="宋体" w:cs="宋体"/>
          <w:b/>
          <w:sz w:val="18"/>
          <w:szCs w:val="18"/>
        </w:rPr>
        <w:t>前附表</w:t>
      </w:r>
    </w:p>
    <w:tbl>
      <w:tblPr>
        <w:tblStyle w:val="6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29"/>
        <w:gridCol w:w="1843"/>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序号</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事项</w:t>
            </w:r>
          </w:p>
        </w:tc>
        <w:tc>
          <w:tcPr>
            <w:tcW w:w="6095"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本项目的特别规定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0"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1</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项目属性</w:t>
            </w:r>
          </w:p>
        </w:tc>
        <w:tc>
          <w:tcPr>
            <w:tcW w:w="6095" w:type="dxa"/>
            <w:tcBorders>
              <w:tl2br w:val="nil"/>
              <w:tr2bl w:val="nil"/>
            </w:tcBorders>
            <w:vAlign w:val="center"/>
          </w:tcPr>
          <w:p>
            <w:pPr>
              <w:spacing w:line="360" w:lineRule="auto"/>
              <w:rPr>
                <w:rFonts w:ascii="宋体" w:hAnsi="宋体" w:cs="宋体"/>
                <w:sz w:val="18"/>
                <w:szCs w:val="18"/>
              </w:rPr>
            </w:pPr>
            <w:r>
              <w:rPr>
                <w:rFonts w:hint="eastAsia" w:ascii="宋体" w:hAnsi="宋体" w:cs="宋体"/>
                <w:sz w:val="18"/>
                <w:szCs w:val="18"/>
              </w:rPr>
              <w:t>服务类。本项目是</w:t>
            </w:r>
            <w:r>
              <w:rPr>
                <w:rFonts w:hint="eastAsia" w:ascii="宋体" w:hAnsi="宋体" w:cs="宋体"/>
                <w:sz w:val="18"/>
                <w:szCs w:val="18"/>
                <w:u w:val="single"/>
              </w:rPr>
              <w:t>非</w:t>
            </w:r>
            <w:r>
              <w:rPr>
                <w:rFonts w:hint="eastAsia" w:ascii="宋体" w:hAnsi="宋体" w:cs="宋体"/>
                <w:sz w:val="18"/>
                <w:szCs w:val="18"/>
              </w:rPr>
              <w:t>预留份额采购项目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08"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2</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采购标的及其对应的中小企业划分标准所属行业</w:t>
            </w:r>
          </w:p>
        </w:tc>
        <w:tc>
          <w:tcPr>
            <w:tcW w:w="6095" w:type="dxa"/>
            <w:tcBorders>
              <w:tl2br w:val="nil"/>
              <w:tr2bl w:val="nil"/>
            </w:tcBorders>
            <w:vAlign w:val="center"/>
          </w:tcPr>
          <w:p>
            <w:pPr>
              <w:snapToGrid w:val="0"/>
              <w:spacing w:line="360" w:lineRule="auto"/>
              <w:rPr>
                <w:sz w:val="18"/>
                <w:szCs w:val="18"/>
              </w:rPr>
            </w:pPr>
            <w:r>
              <w:rPr>
                <w:rFonts w:hint="eastAsia" w:ascii="宋体" w:hAnsi="宋体"/>
                <w:sz w:val="18"/>
                <w:szCs w:val="18"/>
              </w:rPr>
              <w:t>（1）标的：</w:t>
            </w:r>
            <w:r>
              <w:rPr>
                <w:rFonts w:hint="eastAsia" w:ascii="宋体" w:hAnsi="宋体"/>
                <w:sz w:val="18"/>
                <w:szCs w:val="18"/>
                <w:u w:val="single"/>
              </w:rPr>
              <w:t>物业管理服务</w:t>
            </w:r>
            <w:r>
              <w:rPr>
                <w:rFonts w:hint="eastAsia" w:ascii="宋体" w:hAnsi="宋体"/>
                <w:sz w:val="18"/>
                <w:szCs w:val="18"/>
              </w:rPr>
              <w:t xml:space="preserve"> ，属于</w:t>
            </w:r>
            <w:r>
              <w:rPr>
                <w:rFonts w:hint="eastAsia" w:ascii="宋体" w:hAnsi="宋体"/>
                <w:sz w:val="18"/>
                <w:szCs w:val="18"/>
                <w:u w:val="single"/>
              </w:rPr>
              <w:t xml:space="preserve">物业管理 </w:t>
            </w:r>
            <w:r>
              <w:rPr>
                <w:rFonts w:hint="eastAsia"/>
                <w:sz w:val="18"/>
                <w:szCs w:val="18"/>
                <w:u w:val="single"/>
              </w:rPr>
              <w:t xml:space="preserve"> </w:t>
            </w:r>
            <w:r>
              <w:rPr>
                <w:rFonts w:hint="eastAsia" w:ascii="宋体" w:hAnsi="宋体"/>
                <w:sz w:val="18"/>
                <w:szCs w:val="18"/>
              </w:rPr>
              <w:t>行业；</w:t>
            </w:r>
          </w:p>
          <w:p>
            <w:pPr>
              <w:rPr>
                <w:sz w:val="18"/>
                <w:szCs w:val="18"/>
              </w:rPr>
            </w:pPr>
            <w:r>
              <w:rPr>
                <w:rFonts w:hint="eastAsia"/>
                <w:sz w:val="18"/>
                <w:szCs w:val="18"/>
              </w:rPr>
              <w:t xml:space="preserve"> </w:t>
            </w:r>
            <w:r>
              <w:rPr>
                <w:rFonts w:hint="eastAsia" w:ascii="宋体" w:hAnsi="宋体"/>
                <w:sz w:val="18"/>
                <w:szCs w:val="18"/>
              </w:rPr>
              <w:t>中小企业的划分标准依据《关于印发中小企业划型标准规定的通知》（工信部联企业〔2011〕300号）文件执行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26"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3</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是否允许采购进口产品</w:t>
            </w:r>
          </w:p>
        </w:tc>
        <w:tc>
          <w:tcPr>
            <w:tcW w:w="6095" w:type="dxa"/>
            <w:tcBorders>
              <w:tl2br w:val="nil"/>
              <w:tr2bl w:val="nil"/>
            </w:tcBorders>
            <w:vAlign w:val="center"/>
          </w:tcPr>
          <w:p>
            <w:pPr>
              <w:spacing w:line="360" w:lineRule="auto"/>
              <w:rPr>
                <w:rFonts w:ascii="宋体" w:hAnsi="宋体" w:cs="宋体"/>
                <w:kern w:val="0"/>
                <w:sz w:val="18"/>
                <w:szCs w:val="18"/>
              </w:rPr>
            </w:pPr>
            <w:sdt>
              <w:sdtPr>
                <w:rPr>
                  <w:rFonts w:hint="eastAsia" w:ascii="宋体" w:hAnsi="宋体" w:cs="宋体"/>
                  <w:kern w:val="0"/>
                  <w:sz w:val="18"/>
                  <w:szCs w:val="18"/>
                </w:rPr>
                <w:id w:val="-1828425707"/>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sym w:font="Wingdings" w:char="F0FE"/>
                </w:r>
              </w:sdtContent>
            </w:sdt>
            <w:r>
              <w:rPr>
                <w:rFonts w:hint="eastAsia" w:ascii="宋体" w:hAnsi="宋体" w:cs="宋体"/>
                <w:kern w:val="0"/>
                <w:sz w:val="18"/>
                <w:szCs w:val="18"/>
              </w:rPr>
              <w:t>本项目不允许采购进口产品。</w:t>
            </w:r>
          </w:p>
          <w:p>
            <w:pPr>
              <w:spacing w:line="360" w:lineRule="auto"/>
              <w:rPr>
                <w:rFonts w:ascii="宋体" w:hAnsi="宋体" w:cs="宋体"/>
                <w:sz w:val="18"/>
                <w:szCs w:val="18"/>
              </w:rPr>
            </w:pPr>
            <w:sdt>
              <w:sdtPr>
                <w:rPr>
                  <w:rFonts w:hint="eastAsia" w:ascii="宋体" w:hAnsi="宋体" w:cs="宋体"/>
                  <w:kern w:val="0"/>
                  <w:sz w:val="18"/>
                  <w:szCs w:val="18"/>
                </w:rPr>
                <w:id w:val="-52852824"/>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可以就</w:t>
            </w:r>
            <w:r>
              <w:rPr>
                <w:rFonts w:hint="eastAsia" w:ascii="宋体" w:hAnsi="宋体" w:cs="宋体"/>
                <w:sz w:val="18"/>
                <w:szCs w:val="18"/>
                <w:u w:val="single"/>
              </w:rPr>
              <w:t xml:space="preserve">    </w:t>
            </w:r>
            <w:r>
              <w:rPr>
                <w:rFonts w:hint="eastAsia" w:ascii="宋体" w:hAnsi="宋体" w:cs="宋体"/>
                <w:kern w:val="0"/>
                <w:sz w:val="18"/>
                <w:szCs w:val="18"/>
              </w:rPr>
              <w:t>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134"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r>
              <w:rPr>
                <w:rFonts w:hint="eastAsia" w:ascii="宋体" w:hAnsi="宋体" w:cs="宋体"/>
                <w:sz w:val="18"/>
                <w:szCs w:val="18"/>
              </w:rPr>
              <w:t>4</w:t>
            </w:r>
          </w:p>
        </w:tc>
        <w:tc>
          <w:tcPr>
            <w:tcW w:w="1843" w:type="dxa"/>
            <w:tcBorders>
              <w:tl2br w:val="nil"/>
              <w:tr2bl w:val="nil"/>
            </w:tcBorders>
            <w:vAlign w:val="center"/>
          </w:tcPr>
          <w:p>
            <w:pPr>
              <w:snapToGrid w:val="0"/>
              <w:spacing w:line="360" w:lineRule="auto"/>
              <w:ind w:firstLine="361" w:firstLineChars="200"/>
              <w:rPr>
                <w:rFonts w:ascii="宋体" w:hAnsi="宋体" w:cs="宋体"/>
                <w:b/>
                <w:sz w:val="18"/>
                <w:szCs w:val="18"/>
              </w:rPr>
            </w:pPr>
            <w:r>
              <w:rPr>
                <w:rFonts w:hint="eastAsia" w:ascii="宋体" w:hAnsi="宋体" w:cs="宋体"/>
                <w:b/>
                <w:sz w:val="18"/>
                <w:szCs w:val="18"/>
              </w:rPr>
              <w:t>分包</w:t>
            </w:r>
          </w:p>
        </w:tc>
        <w:tc>
          <w:tcPr>
            <w:tcW w:w="6095" w:type="dxa"/>
            <w:tcBorders>
              <w:tl2br w:val="nil"/>
              <w:tr2bl w:val="nil"/>
            </w:tcBorders>
            <w:vAlign w:val="center"/>
          </w:tcPr>
          <w:p>
            <w:pPr>
              <w:spacing w:line="360" w:lineRule="auto"/>
              <w:rPr>
                <w:rFonts w:ascii="宋体" w:hAnsi="宋体" w:cs="宋体"/>
                <w:sz w:val="18"/>
                <w:szCs w:val="18"/>
              </w:rPr>
            </w:pPr>
            <w:sdt>
              <w:sdtPr>
                <w:rPr>
                  <w:rFonts w:hint="eastAsia" w:ascii="宋体" w:hAnsi="宋体" w:cs="宋体"/>
                  <w:kern w:val="0"/>
                  <w:sz w:val="18"/>
                  <w:szCs w:val="18"/>
                </w:rPr>
                <w:id w:val="-1477286927"/>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ascii="Wingdings" w:hAnsi="Wingdings" w:cs="宋体"/>
                    <w:kern w:val="0"/>
                    <w:sz w:val="18"/>
                    <w:szCs w:val="18"/>
                  </w:rPr>
                  <w:t></w:t>
                </w:r>
              </w:sdtContent>
            </w:sdt>
            <w:r>
              <w:rPr>
                <w:rFonts w:hint="eastAsia" w:ascii="宋体" w:hAnsi="宋体" w:cs="宋体"/>
                <w:kern w:val="0"/>
                <w:sz w:val="18"/>
                <w:szCs w:val="18"/>
              </w:rPr>
              <w:t xml:space="preserve"> A</w:t>
            </w:r>
            <w:r>
              <w:rPr>
                <w:rFonts w:hint="eastAsia" w:ascii="宋体" w:hAnsi="宋体" w:cs="宋体"/>
                <w:sz w:val="18"/>
                <w:szCs w:val="18"/>
              </w:rPr>
              <w:t>同意将非主体、非关键性的</w:t>
            </w:r>
            <w:r>
              <w:rPr>
                <w:rFonts w:hint="eastAsia" w:ascii="宋体" w:hAnsi="宋体" w:cs="宋体"/>
                <w:sz w:val="18"/>
                <w:szCs w:val="18"/>
                <w:u w:val="single"/>
              </w:rPr>
              <w:t xml:space="preserve">   玻璃幕墙          </w:t>
            </w:r>
            <w:r>
              <w:rPr>
                <w:rFonts w:hint="eastAsia" w:ascii="宋体" w:hAnsi="宋体" w:cs="宋体"/>
                <w:sz w:val="18"/>
                <w:szCs w:val="18"/>
              </w:rPr>
              <w:t>工作分包。</w:t>
            </w:r>
          </w:p>
          <w:p>
            <w:pPr>
              <w:spacing w:line="360" w:lineRule="auto"/>
              <w:rPr>
                <w:rFonts w:ascii="宋体" w:hAnsi="宋体" w:cs="宋体"/>
                <w:sz w:val="18"/>
                <w:szCs w:val="18"/>
              </w:rPr>
            </w:pPr>
            <w:sdt>
              <w:sdtPr>
                <w:rPr>
                  <w:rFonts w:hint="eastAsia" w:ascii="宋体" w:hAnsi="宋体" w:cs="宋体"/>
                  <w:kern w:val="0"/>
                  <w:sz w:val="18"/>
                  <w:szCs w:val="18"/>
                </w:rPr>
                <w:id w:val="-1276331357"/>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ascii="MS Gothic" w:hAnsi="MS Gothic" w:cs="宋体"/>
                    <w:kern w:val="0"/>
                    <w:sz w:val="18"/>
                    <w:szCs w:val="18"/>
                  </w:rPr>
                  <w:t>☐</w:t>
                </w:r>
              </w:sdtContent>
            </w:sdt>
            <w:r>
              <w:rPr>
                <w:rFonts w:hint="eastAsia" w:ascii="宋体" w:hAnsi="宋体" w:cs="宋体"/>
                <w:kern w:val="0"/>
                <w:sz w:val="18"/>
                <w:szCs w:val="18"/>
              </w:rPr>
              <w:t xml:space="preserve"> B</w:t>
            </w:r>
            <w:r>
              <w:rPr>
                <w:rFonts w:hint="eastAsia" w:ascii="宋体" w:hAnsi="宋体" w:cs="宋体"/>
                <w:sz w:val="18"/>
                <w:szCs w:val="18"/>
              </w:rPr>
              <w:t>不同意分包。</w:t>
            </w:r>
          </w:p>
          <w:p>
            <w:pPr>
              <w:spacing w:line="360" w:lineRule="auto"/>
              <w:rPr>
                <w:rFonts w:ascii="宋体" w:hAnsi="宋体" w:cs="宋体"/>
                <w:sz w:val="18"/>
                <w:szCs w:val="18"/>
              </w:rPr>
            </w:pPr>
            <w:r>
              <w:rPr>
                <w:rFonts w:hint="eastAsia" w:ascii="宋体" w:hAnsi="宋体" w:cs="宋体"/>
                <w:sz w:val="18"/>
                <w:szCs w:val="18"/>
              </w:rPr>
              <w:t>注：不得限制大中型企业向小微企业合理分包。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35"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5</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开标前答疑会或现场考察</w:t>
            </w:r>
          </w:p>
        </w:tc>
        <w:tc>
          <w:tcPr>
            <w:tcW w:w="6095" w:type="dxa"/>
            <w:tcBorders>
              <w:tl2br w:val="nil"/>
              <w:tr2bl w:val="nil"/>
            </w:tcBorders>
            <w:vAlign w:val="center"/>
          </w:tcPr>
          <w:p>
            <w:pPr>
              <w:spacing w:line="360" w:lineRule="auto"/>
              <w:rPr>
                <w:rFonts w:ascii="宋体" w:hAnsi="宋体" w:cs="宋体"/>
                <w:sz w:val="18"/>
                <w:szCs w:val="18"/>
              </w:rPr>
            </w:pPr>
            <w:sdt>
              <w:sdtPr>
                <w:rPr>
                  <w:rFonts w:hint="eastAsia" w:ascii="宋体" w:hAnsi="宋体" w:cs="宋体"/>
                  <w:kern w:val="0"/>
                  <w:sz w:val="18"/>
                  <w:szCs w:val="18"/>
                </w:rPr>
                <w:id w:val="-212966419"/>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ascii="Wingdings" w:hAnsi="Wingdings" w:eastAsia="MS Gothic" w:cs="宋体"/>
                    <w:kern w:val="0"/>
                    <w:sz w:val="18"/>
                    <w:szCs w:val="18"/>
                  </w:rPr>
                  <w:t></w:t>
                </w:r>
              </w:sdtContent>
            </w:sdt>
            <w:r>
              <w:rPr>
                <w:rFonts w:hint="eastAsia" w:ascii="宋体" w:hAnsi="宋体" w:cs="宋体"/>
                <w:kern w:val="0"/>
                <w:sz w:val="18"/>
                <w:szCs w:val="18"/>
              </w:rPr>
              <w:t>A</w:t>
            </w:r>
            <w:r>
              <w:rPr>
                <w:rFonts w:hint="eastAsia" w:ascii="宋体" w:hAnsi="宋体" w:cs="宋体"/>
                <w:sz w:val="18"/>
                <w:szCs w:val="18"/>
              </w:rPr>
              <w:t>不组织。</w:t>
            </w:r>
          </w:p>
          <w:p>
            <w:pPr>
              <w:spacing w:line="360" w:lineRule="auto"/>
              <w:rPr>
                <w:rFonts w:ascii="宋体" w:hAnsi="宋体" w:cs="宋体"/>
                <w:sz w:val="18"/>
                <w:szCs w:val="18"/>
              </w:rPr>
            </w:pPr>
            <w:sdt>
              <w:sdtPr>
                <w:rPr>
                  <w:rFonts w:hint="eastAsia" w:ascii="宋体" w:hAnsi="宋体" w:cs="宋体"/>
                  <w:kern w:val="0"/>
                  <w:sz w:val="18"/>
                  <w:szCs w:val="18"/>
                </w:rPr>
                <w:id w:val="-999802974"/>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B组织，</w:t>
            </w:r>
            <w:r>
              <w:rPr>
                <w:rFonts w:hint="eastAsia" w:ascii="宋体" w:hAnsi="宋体" w:cs="宋体"/>
                <w:sz w:val="18"/>
                <w:szCs w:val="18"/>
              </w:rPr>
              <w:t>时间：</w:t>
            </w:r>
            <w:r>
              <w:rPr>
                <w:rFonts w:hint="eastAsia" w:ascii="宋体" w:hAnsi="宋体" w:cs="宋体"/>
                <w:sz w:val="18"/>
                <w:szCs w:val="18"/>
                <w:u w:val="single"/>
              </w:rPr>
              <w:t xml:space="preserve">      </w:t>
            </w:r>
            <w:r>
              <w:rPr>
                <w:rFonts w:hint="eastAsia" w:ascii="宋体" w:hAnsi="宋体" w:cs="宋体"/>
                <w:sz w:val="18"/>
                <w:szCs w:val="18"/>
              </w:rPr>
              <w:t>,地点：</w:t>
            </w:r>
            <w:r>
              <w:rPr>
                <w:rFonts w:hint="eastAsia" w:ascii="宋体" w:hAnsi="宋体" w:cs="宋体"/>
                <w:sz w:val="18"/>
                <w:szCs w:val="18"/>
                <w:u w:val="single"/>
              </w:rPr>
              <w:t xml:space="preserve">      </w:t>
            </w:r>
            <w:r>
              <w:rPr>
                <w:rFonts w:hint="eastAsia" w:ascii="宋体" w:hAnsi="宋体" w:cs="宋体"/>
                <w:sz w:val="18"/>
                <w:szCs w:val="18"/>
              </w:rPr>
              <w:t>，联系人：</w:t>
            </w:r>
            <w:r>
              <w:rPr>
                <w:rFonts w:hint="eastAsia" w:ascii="宋体" w:hAnsi="宋体" w:cs="宋体"/>
                <w:sz w:val="18"/>
                <w:szCs w:val="18"/>
                <w:u w:val="single"/>
              </w:rPr>
              <w:t xml:space="preserve">      </w:t>
            </w:r>
            <w:r>
              <w:rPr>
                <w:rFonts w:hint="eastAsia" w:ascii="宋体" w:hAnsi="宋体" w:cs="宋体"/>
                <w:sz w:val="18"/>
                <w:szCs w:val="18"/>
              </w:rPr>
              <w:t>，联系方式：</w:t>
            </w:r>
            <w:r>
              <w:rPr>
                <w:rFonts w:hint="eastAsia" w:ascii="宋体" w:hAnsi="宋体" w:cs="宋体"/>
                <w:sz w:val="18"/>
                <w:szCs w:val="18"/>
                <w:u w:val="single"/>
              </w:rPr>
              <w:t xml:space="preserve">      </w:t>
            </w:r>
            <w:r>
              <w:rPr>
                <w:rFonts w:hint="eastAsia" w:ascii="宋体" w:hAnsi="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6</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样品提供</w:t>
            </w:r>
          </w:p>
        </w:tc>
        <w:tc>
          <w:tcPr>
            <w:tcW w:w="6095" w:type="dxa"/>
            <w:tcBorders>
              <w:tl2br w:val="nil"/>
              <w:tr2bl w:val="nil"/>
            </w:tcBorders>
            <w:vAlign w:val="center"/>
          </w:tcPr>
          <w:p>
            <w:pPr>
              <w:spacing w:line="360" w:lineRule="auto"/>
              <w:rPr>
                <w:rFonts w:ascii="宋体" w:hAnsi="宋体" w:cs="宋体"/>
                <w:sz w:val="18"/>
                <w:szCs w:val="18"/>
              </w:rPr>
            </w:pPr>
            <w:sdt>
              <w:sdtPr>
                <w:rPr>
                  <w:rFonts w:hint="eastAsia" w:ascii="宋体" w:hAnsi="宋体" w:cs="宋体"/>
                  <w:kern w:val="0"/>
                  <w:sz w:val="18"/>
                  <w:szCs w:val="18"/>
                </w:rPr>
                <w:id w:val="-1639946486"/>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ascii="Wingdings" w:hAnsi="Wingdings" w:eastAsia="MS Gothic" w:cs="宋体"/>
                    <w:kern w:val="0"/>
                    <w:sz w:val="18"/>
                    <w:szCs w:val="18"/>
                  </w:rPr>
                  <w:t></w:t>
                </w:r>
              </w:sdtContent>
            </w:sdt>
            <w:r>
              <w:rPr>
                <w:rFonts w:hint="eastAsia" w:ascii="宋体" w:hAnsi="宋体" w:cs="宋体"/>
                <w:kern w:val="0"/>
                <w:sz w:val="18"/>
                <w:szCs w:val="18"/>
              </w:rPr>
              <w:t>A</w:t>
            </w:r>
            <w:r>
              <w:rPr>
                <w:rFonts w:hint="eastAsia" w:ascii="宋体" w:hAnsi="宋体" w:cs="宋体"/>
                <w:sz w:val="18"/>
                <w:szCs w:val="18"/>
              </w:rPr>
              <w:t>不要求提供。</w:t>
            </w:r>
          </w:p>
          <w:p>
            <w:pPr>
              <w:spacing w:line="360" w:lineRule="auto"/>
              <w:rPr>
                <w:rFonts w:ascii="宋体" w:hAnsi="宋体" w:cs="宋体"/>
                <w:kern w:val="0"/>
                <w:sz w:val="18"/>
                <w:szCs w:val="18"/>
              </w:rPr>
            </w:pPr>
            <w:sdt>
              <w:sdtPr>
                <w:rPr>
                  <w:rFonts w:hint="eastAsia" w:ascii="宋体" w:hAnsi="宋体" w:cs="宋体"/>
                  <w:kern w:val="0"/>
                  <w:sz w:val="18"/>
                  <w:szCs w:val="18"/>
                </w:rPr>
                <w:id w:val="1026831988"/>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MS Gothic" w:hAnsi="MS Gothic" w:eastAsia="MS Gothic" w:cs="宋体"/>
                    <w:kern w:val="0"/>
                    <w:sz w:val="18"/>
                    <w:szCs w:val="18"/>
                  </w:rPr>
                  <w:t>☐</w:t>
                </w:r>
              </w:sdtContent>
            </w:sdt>
            <w:r>
              <w:rPr>
                <w:rFonts w:hint="eastAsia" w:ascii="宋体" w:hAnsi="宋体" w:cs="宋体"/>
                <w:kern w:val="0"/>
                <w:sz w:val="18"/>
                <w:szCs w:val="18"/>
              </w:rPr>
              <w:t>B要求提供，</w:t>
            </w:r>
          </w:p>
          <w:p>
            <w:pPr>
              <w:spacing w:line="360" w:lineRule="auto"/>
              <w:rPr>
                <w:rFonts w:ascii="宋体" w:hAnsi="宋体" w:cs="宋体"/>
                <w:kern w:val="0"/>
                <w:sz w:val="18"/>
                <w:szCs w:val="18"/>
              </w:rPr>
            </w:pPr>
            <w:r>
              <w:rPr>
                <w:rFonts w:hint="eastAsia" w:ascii="宋体" w:hAnsi="宋体" w:cs="宋体"/>
                <w:kern w:val="0"/>
                <w:sz w:val="18"/>
                <w:szCs w:val="18"/>
              </w:rPr>
              <w:t>（1）</w:t>
            </w:r>
            <w:r>
              <w:rPr>
                <w:rFonts w:hint="eastAsia" w:ascii="宋体" w:hAnsi="宋体" w:cs="宋体"/>
                <w:snapToGrid w:val="0"/>
                <w:kern w:val="28"/>
                <w:sz w:val="18"/>
                <w:szCs w:val="18"/>
              </w:rPr>
              <w:t>样品：</w:t>
            </w:r>
            <w:r>
              <w:rPr>
                <w:rFonts w:hint="eastAsia" w:ascii="宋体" w:hAnsi="宋体" w:cs="宋体"/>
                <w:sz w:val="18"/>
                <w:szCs w:val="18"/>
                <w:u w:val="single"/>
              </w:rPr>
              <w:t xml:space="preserve">    </w:t>
            </w:r>
            <w:r>
              <w:rPr>
                <w:rFonts w:hint="eastAsia" w:ascii="宋体" w:hAnsi="宋体" w:cs="宋体"/>
                <w:kern w:val="0"/>
                <w:sz w:val="18"/>
                <w:szCs w:val="18"/>
              </w:rPr>
              <w:t>；</w:t>
            </w:r>
          </w:p>
          <w:p>
            <w:pPr>
              <w:spacing w:line="360" w:lineRule="auto"/>
              <w:rPr>
                <w:rFonts w:ascii="宋体" w:hAnsi="宋体" w:cs="宋体"/>
                <w:kern w:val="0"/>
                <w:sz w:val="18"/>
                <w:szCs w:val="18"/>
              </w:rPr>
            </w:pPr>
            <w:r>
              <w:rPr>
                <w:rFonts w:hint="eastAsia" w:ascii="宋体" w:hAnsi="宋体" w:cs="宋体"/>
                <w:kern w:val="0"/>
                <w:sz w:val="18"/>
                <w:szCs w:val="18"/>
              </w:rPr>
              <w:t>（2）</w:t>
            </w:r>
            <w:r>
              <w:rPr>
                <w:rFonts w:hint="eastAsia" w:ascii="宋体" w:hAnsi="宋体" w:cs="宋体"/>
                <w:snapToGrid w:val="0"/>
                <w:kern w:val="28"/>
                <w:sz w:val="18"/>
                <w:szCs w:val="18"/>
              </w:rPr>
              <w:t>样品制作的标准和要求：</w:t>
            </w:r>
            <w:r>
              <w:rPr>
                <w:rFonts w:hint="eastAsia" w:ascii="宋体" w:hAnsi="宋体" w:cs="宋体"/>
                <w:sz w:val="18"/>
                <w:szCs w:val="18"/>
                <w:u w:val="single"/>
              </w:rPr>
              <w:t xml:space="preserve">    </w:t>
            </w:r>
            <w:r>
              <w:rPr>
                <w:rFonts w:hint="eastAsia" w:ascii="宋体" w:hAnsi="宋体" w:cs="宋体"/>
                <w:kern w:val="0"/>
                <w:sz w:val="18"/>
                <w:szCs w:val="18"/>
              </w:rPr>
              <w:t>；</w:t>
            </w:r>
          </w:p>
          <w:p>
            <w:pPr>
              <w:spacing w:line="360" w:lineRule="auto"/>
              <w:rPr>
                <w:rFonts w:ascii="宋体" w:hAnsi="宋体" w:cs="宋体"/>
                <w:kern w:val="0"/>
                <w:sz w:val="18"/>
                <w:szCs w:val="18"/>
              </w:rPr>
            </w:pPr>
            <w:r>
              <w:rPr>
                <w:rFonts w:hint="eastAsia" w:ascii="宋体" w:hAnsi="宋体" w:cs="宋体"/>
                <w:kern w:val="0"/>
                <w:sz w:val="18"/>
                <w:szCs w:val="18"/>
              </w:rPr>
              <w:t>（3）样品的评审方法以及评审标准</w:t>
            </w:r>
            <w:r>
              <w:rPr>
                <w:rFonts w:hint="eastAsia" w:ascii="宋体" w:hAnsi="宋体" w:cs="宋体"/>
                <w:snapToGrid w:val="0"/>
                <w:kern w:val="28"/>
                <w:sz w:val="18"/>
                <w:szCs w:val="18"/>
              </w:rPr>
              <w:t>：详见</w:t>
            </w:r>
            <w:r>
              <w:rPr>
                <w:rFonts w:hint="eastAsia" w:ascii="宋体" w:hAnsi="宋体" w:cs="宋体"/>
                <w:sz w:val="18"/>
                <w:szCs w:val="18"/>
                <w:u w:val="single"/>
              </w:rPr>
              <w:t>评标办法</w:t>
            </w:r>
            <w:r>
              <w:rPr>
                <w:rFonts w:hint="eastAsia" w:ascii="宋体" w:hAnsi="宋体" w:cs="宋体"/>
                <w:kern w:val="0"/>
                <w:sz w:val="18"/>
                <w:szCs w:val="18"/>
              </w:rPr>
              <w:t>；</w:t>
            </w:r>
          </w:p>
          <w:p>
            <w:pPr>
              <w:spacing w:line="360" w:lineRule="auto"/>
              <w:rPr>
                <w:rFonts w:ascii="宋体" w:hAnsi="宋体" w:cs="宋体"/>
                <w:kern w:val="0"/>
                <w:sz w:val="18"/>
                <w:szCs w:val="18"/>
              </w:rPr>
            </w:pPr>
            <w:r>
              <w:rPr>
                <w:rFonts w:hint="eastAsia" w:ascii="宋体" w:hAnsi="宋体" w:cs="宋体"/>
                <w:kern w:val="0"/>
                <w:sz w:val="18"/>
                <w:szCs w:val="18"/>
              </w:rPr>
              <w:t>（4）是否需要随样品提交检测报告：</w:t>
            </w:r>
            <w:sdt>
              <w:sdtPr>
                <w:rPr>
                  <w:rFonts w:hint="eastAsia" w:ascii="宋体" w:hAnsi="宋体" w:cs="宋体"/>
                  <w:kern w:val="0"/>
                  <w:sz w:val="18"/>
                  <w:szCs w:val="18"/>
                </w:rPr>
                <w:id w:val="1303421454"/>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MS Gothic" w:hAnsi="MS Gothic" w:eastAsia="MS Gothic" w:cs="宋体"/>
                    <w:kern w:val="0"/>
                    <w:sz w:val="18"/>
                    <w:szCs w:val="18"/>
                  </w:rPr>
                  <w:t>☐</w:t>
                </w:r>
              </w:sdtContent>
            </w:sdt>
            <w:r>
              <w:rPr>
                <w:rFonts w:hint="eastAsia" w:ascii="宋体" w:hAnsi="宋体" w:cs="宋体"/>
                <w:kern w:val="0"/>
                <w:sz w:val="18"/>
                <w:szCs w:val="18"/>
              </w:rPr>
              <w:t>否；</w:t>
            </w:r>
            <w:sdt>
              <w:sdtPr>
                <w:rPr>
                  <w:rFonts w:hint="eastAsia" w:ascii="宋体" w:hAnsi="宋体" w:cs="宋体"/>
                  <w:kern w:val="0"/>
                  <w:sz w:val="18"/>
                  <w:szCs w:val="18"/>
                </w:rPr>
                <w:id w:val="1621728433"/>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是，检测机构的要求</w:t>
            </w:r>
            <w:r>
              <w:rPr>
                <w:rFonts w:hint="eastAsia" w:ascii="宋体" w:hAnsi="宋体" w:cs="宋体"/>
                <w:sz w:val="18"/>
                <w:szCs w:val="18"/>
              </w:rPr>
              <w:t>：</w:t>
            </w:r>
            <w:r>
              <w:rPr>
                <w:rFonts w:hint="eastAsia" w:ascii="宋体" w:hAnsi="宋体" w:cs="宋体"/>
                <w:sz w:val="18"/>
                <w:szCs w:val="18"/>
                <w:u w:val="single"/>
              </w:rPr>
              <w:t xml:space="preserve">    </w:t>
            </w:r>
            <w:r>
              <w:rPr>
                <w:rFonts w:hint="eastAsia" w:ascii="宋体" w:hAnsi="宋体" w:cs="宋体"/>
                <w:kern w:val="0"/>
                <w:sz w:val="18"/>
                <w:szCs w:val="18"/>
              </w:rPr>
              <w:t>；检测内容</w:t>
            </w:r>
            <w:r>
              <w:rPr>
                <w:rFonts w:hint="eastAsia" w:ascii="宋体" w:hAnsi="宋体" w:cs="宋体"/>
                <w:sz w:val="18"/>
                <w:szCs w:val="18"/>
              </w:rPr>
              <w:t>：</w:t>
            </w:r>
            <w:r>
              <w:rPr>
                <w:rFonts w:hint="eastAsia" w:ascii="宋体" w:hAnsi="宋体" w:cs="宋体"/>
                <w:sz w:val="18"/>
                <w:szCs w:val="18"/>
                <w:u w:val="single"/>
              </w:rPr>
              <w:t xml:space="preserve">    </w:t>
            </w:r>
            <w:r>
              <w:rPr>
                <w:rFonts w:hint="eastAsia" w:ascii="宋体" w:hAnsi="宋体" w:cs="宋体"/>
                <w:kern w:val="0"/>
                <w:sz w:val="18"/>
                <w:szCs w:val="18"/>
              </w:rPr>
              <w:t>。</w:t>
            </w:r>
          </w:p>
          <w:p>
            <w:pPr>
              <w:spacing w:line="360" w:lineRule="auto"/>
              <w:rPr>
                <w:rFonts w:ascii="宋体" w:hAnsi="宋体" w:cs="宋体"/>
                <w:sz w:val="18"/>
                <w:szCs w:val="18"/>
              </w:rPr>
            </w:pPr>
            <w:r>
              <w:rPr>
                <w:rFonts w:hint="eastAsia" w:ascii="宋体" w:hAnsi="宋体" w:cs="宋体"/>
                <w:sz w:val="18"/>
                <w:szCs w:val="18"/>
              </w:rPr>
              <w:t>（5）提供样品的时间：</w:t>
            </w:r>
            <w:r>
              <w:rPr>
                <w:rFonts w:hint="eastAsia" w:ascii="宋体" w:hAnsi="宋体" w:cs="宋体"/>
                <w:sz w:val="18"/>
                <w:szCs w:val="18"/>
                <w:u w:val="single"/>
              </w:rPr>
              <w:t xml:space="preserve">    </w:t>
            </w:r>
            <w:r>
              <w:rPr>
                <w:rFonts w:hint="eastAsia" w:ascii="宋体" w:hAnsi="宋体" w:cs="宋体"/>
                <w:kern w:val="0"/>
                <w:sz w:val="18"/>
                <w:szCs w:val="18"/>
              </w:rPr>
              <w:t>；地点：</w:t>
            </w:r>
            <w:r>
              <w:rPr>
                <w:rFonts w:hint="eastAsia" w:ascii="宋体" w:hAnsi="宋体" w:cs="宋体"/>
                <w:sz w:val="18"/>
                <w:szCs w:val="18"/>
                <w:u w:val="single"/>
              </w:rPr>
              <w:t xml:space="preserve">    </w:t>
            </w:r>
            <w:r>
              <w:rPr>
                <w:rFonts w:hint="eastAsia" w:ascii="宋体" w:hAnsi="宋体" w:cs="宋体"/>
                <w:kern w:val="0"/>
                <w:sz w:val="18"/>
                <w:szCs w:val="18"/>
              </w:rPr>
              <w:t>；联系人</w:t>
            </w:r>
            <w:r>
              <w:rPr>
                <w:rFonts w:hint="eastAsia" w:ascii="宋体" w:hAnsi="宋体" w:cs="宋体"/>
                <w:sz w:val="18"/>
                <w:szCs w:val="18"/>
              </w:rPr>
              <w:t>：</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28"/>
                <w:sz w:val="18"/>
                <w:szCs w:val="18"/>
              </w:rPr>
              <w:t>联系电话：</w:t>
            </w:r>
            <w:r>
              <w:rPr>
                <w:rFonts w:hint="eastAsia" w:ascii="宋体" w:hAnsi="宋体" w:cs="宋体"/>
                <w:sz w:val="18"/>
                <w:szCs w:val="18"/>
                <w:u w:val="single"/>
              </w:rPr>
              <w:t xml:space="preserve">    </w:t>
            </w:r>
            <w:r>
              <w:rPr>
                <w:rFonts w:hint="eastAsia" w:ascii="宋体" w:hAnsi="宋体" w:cs="宋体"/>
                <w:sz w:val="18"/>
                <w:szCs w:val="18"/>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18"/>
                <w:szCs w:val="18"/>
              </w:rPr>
            </w:pPr>
            <w:r>
              <w:rPr>
                <w:rFonts w:hint="eastAsia" w:ascii="宋体" w:hAnsi="宋体" w:cs="宋体"/>
                <w:sz w:val="18"/>
                <w:szCs w:val="18"/>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18"/>
                <w:szCs w:val="18"/>
              </w:rPr>
            </w:pPr>
            <w:r>
              <w:rPr>
                <w:rFonts w:hint="eastAsia" w:ascii="宋体" w:hAnsi="宋体" w:cs="宋体"/>
                <w:sz w:val="18"/>
                <w:szCs w:val="18"/>
              </w:rPr>
              <w:t>（7）制作、运输、安装和保管样品所发生的一切费用由投标人自理。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7</w:t>
            </w:r>
          </w:p>
        </w:tc>
        <w:tc>
          <w:tcPr>
            <w:tcW w:w="1843" w:type="dxa"/>
            <w:tcBorders>
              <w:tl2br w:val="nil"/>
              <w:tr2bl w:val="nil"/>
            </w:tcBorders>
            <w:vAlign w:val="center"/>
          </w:tcPr>
          <w:p>
            <w:pPr>
              <w:snapToGrid w:val="0"/>
              <w:spacing w:line="360" w:lineRule="auto"/>
              <w:rPr>
                <w:rFonts w:ascii="宋体" w:hAnsi="宋体" w:cs="宋体"/>
                <w:bCs/>
                <w:sz w:val="18"/>
                <w:szCs w:val="18"/>
              </w:rPr>
            </w:pPr>
            <w:r>
              <w:rPr>
                <w:rFonts w:hint="eastAsia" w:ascii="宋体" w:hAnsi="宋体" w:cs="宋体"/>
                <w:b/>
                <w:sz w:val="18"/>
                <w:szCs w:val="18"/>
              </w:rPr>
              <w:t>方案讲解演示</w:t>
            </w:r>
          </w:p>
        </w:tc>
        <w:tc>
          <w:tcPr>
            <w:tcW w:w="6095" w:type="dxa"/>
            <w:tcBorders>
              <w:tl2br w:val="nil"/>
              <w:tr2bl w:val="nil"/>
            </w:tcBorders>
            <w:vAlign w:val="center"/>
          </w:tcPr>
          <w:p>
            <w:pPr>
              <w:spacing w:line="360" w:lineRule="auto"/>
              <w:rPr>
                <w:rFonts w:ascii="宋体" w:hAnsi="宋体" w:cs="宋体"/>
                <w:sz w:val="18"/>
                <w:szCs w:val="18"/>
              </w:rPr>
            </w:pPr>
            <w:sdt>
              <w:sdtPr>
                <w:rPr>
                  <w:rFonts w:hint="eastAsia" w:ascii="宋体" w:hAnsi="宋体" w:cs="宋体"/>
                  <w:kern w:val="0"/>
                  <w:sz w:val="18"/>
                  <w:szCs w:val="18"/>
                </w:rPr>
                <w:id w:val="-1859348549"/>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ascii="Wingdings" w:hAnsi="Wingdings" w:eastAsia="MS Gothic" w:cs="宋体"/>
                    <w:kern w:val="0"/>
                    <w:sz w:val="18"/>
                    <w:szCs w:val="18"/>
                  </w:rPr>
                  <w:t></w:t>
                </w:r>
              </w:sdtContent>
            </w:sdt>
            <w:r>
              <w:rPr>
                <w:rFonts w:hint="eastAsia" w:ascii="宋体" w:hAnsi="宋体" w:cs="宋体"/>
                <w:kern w:val="0"/>
                <w:sz w:val="18"/>
                <w:szCs w:val="18"/>
              </w:rPr>
              <w:t>A</w:t>
            </w:r>
            <w:r>
              <w:rPr>
                <w:rFonts w:hint="eastAsia" w:ascii="宋体" w:hAnsi="宋体" w:cs="宋体"/>
                <w:sz w:val="18"/>
                <w:szCs w:val="18"/>
              </w:rPr>
              <w:t>不组织。</w:t>
            </w:r>
          </w:p>
          <w:p>
            <w:pPr>
              <w:spacing w:line="360" w:lineRule="auto"/>
              <w:rPr>
                <w:rFonts w:ascii="宋体" w:hAnsi="宋体" w:cs="宋体"/>
                <w:kern w:val="0"/>
                <w:sz w:val="18"/>
                <w:szCs w:val="18"/>
              </w:rPr>
            </w:pPr>
            <w:sdt>
              <w:sdtPr>
                <w:rPr>
                  <w:rFonts w:hint="eastAsia" w:ascii="宋体" w:hAnsi="宋体" w:cs="宋体"/>
                  <w:kern w:val="0"/>
                  <w:sz w:val="18"/>
                  <w:szCs w:val="18"/>
                </w:rPr>
                <w:id w:val="1174071719"/>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kern w:val="0"/>
                <w:sz w:val="18"/>
                <w:szCs w:val="18"/>
              </w:rPr>
              <w:t>B组织。</w:t>
            </w:r>
          </w:p>
          <w:p>
            <w:pPr>
              <w:snapToGrid w:val="0"/>
              <w:spacing w:line="360" w:lineRule="auto"/>
              <w:rPr>
                <w:rFonts w:ascii="宋体" w:hAnsi="宋体" w:cs="宋体"/>
                <w:kern w:val="0"/>
                <w:sz w:val="18"/>
                <w:szCs w:val="18"/>
              </w:rPr>
            </w:pPr>
            <w:r>
              <w:rPr>
                <w:rFonts w:hint="eastAsia" w:ascii="宋体" w:hAnsi="宋体" w:cs="宋体"/>
                <w:kern w:val="0"/>
                <w:sz w:val="18"/>
                <w:szCs w:val="18"/>
              </w:rPr>
              <w:t>（1）在评标时安排每个投标人进行方案讲解演示。每个投标人时间不超过</w:t>
            </w:r>
            <w:r>
              <w:rPr>
                <w:rFonts w:hint="eastAsia" w:ascii="宋体" w:hAnsi="宋体" w:cs="宋体"/>
                <w:kern w:val="0"/>
                <w:sz w:val="18"/>
                <w:szCs w:val="18"/>
                <w:u w:val="single"/>
              </w:rPr>
              <w:t>20（编制时可根据项目情况进行调整）</w:t>
            </w:r>
            <w:r>
              <w:rPr>
                <w:rFonts w:hint="eastAsia" w:ascii="宋体" w:hAnsi="宋体" w:cs="宋体"/>
                <w:kern w:val="0"/>
                <w:sz w:val="18"/>
                <w:szCs w:val="18"/>
              </w:rPr>
              <w:t>分钟，讲解次序以投标文件解密时间先后次序为准，讲解演示人员不超过</w:t>
            </w:r>
            <w:r>
              <w:rPr>
                <w:rFonts w:hint="eastAsia" w:ascii="宋体" w:hAnsi="宋体" w:cs="宋体"/>
                <w:kern w:val="0"/>
                <w:sz w:val="18"/>
                <w:szCs w:val="18"/>
                <w:u w:val="single"/>
              </w:rPr>
              <w:t>3（编制时可根据项目情况进行调整）</w:t>
            </w:r>
            <w:r>
              <w:rPr>
                <w:rFonts w:hint="eastAsia" w:ascii="宋体" w:hAnsi="宋体" w:cs="宋体"/>
                <w:kern w:val="0"/>
                <w:sz w:val="18"/>
                <w:szCs w:val="18"/>
              </w:rPr>
              <w:t>人。讲解演示结束后按要求解答评标委员会提问。</w:t>
            </w:r>
          </w:p>
          <w:p>
            <w:pPr>
              <w:snapToGrid w:val="0"/>
              <w:spacing w:line="360" w:lineRule="auto"/>
              <w:rPr>
                <w:rFonts w:ascii="宋体" w:hAnsi="宋体" w:cs="宋体"/>
                <w:kern w:val="0"/>
                <w:sz w:val="18"/>
                <w:szCs w:val="18"/>
              </w:rPr>
            </w:pPr>
            <w:r>
              <w:rPr>
                <w:rFonts w:hint="eastAsia" w:ascii="宋体" w:hAnsi="宋体" w:cs="宋体"/>
                <w:kern w:val="0"/>
                <w:sz w:val="18"/>
                <w:szCs w:val="18"/>
              </w:rPr>
              <w:t>（2）方案讲解演示可选择以下其中一种方式：</w:t>
            </w:r>
          </w:p>
          <w:p>
            <w:pPr>
              <w:snapToGrid w:val="0"/>
              <w:spacing w:line="360" w:lineRule="auto"/>
              <w:rPr>
                <w:rFonts w:ascii="宋体" w:hAnsi="宋体" w:cs="宋体"/>
                <w:kern w:val="0"/>
                <w:sz w:val="18"/>
                <w:szCs w:val="18"/>
              </w:rPr>
            </w:pPr>
            <w:r>
              <w:rPr>
                <w:rFonts w:hint="eastAsia" w:ascii="宋体" w:hAnsi="宋体" w:cs="宋体"/>
                <w:kern w:val="0"/>
                <w:sz w:val="18"/>
                <w:szCs w:val="18"/>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18"/>
                <w:szCs w:val="18"/>
              </w:rPr>
            </w:pPr>
            <w:r>
              <w:rPr>
                <w:rFonts w:hint="eastAsia" w:ascii="宋体" w:hAnsi="宋体" w:cs="宋体"/>
                <w:kern w:val="0"/>
                <w:sz w:val="18"/>
                <w:szCs w:val="18"/>
              </w:rPr>
              <w:t>方式二：交易中心现场讲解演示。现场讲解地点为</w:t>
            </w:r>
            <w:r>
              <w:rPr>
                <w:rFonts w:hint="eastAsia" w:ascii="宋体" w:hAnsi="宋体" w:cs="宋体"/>
                <w:kern w:val="0"/>
                <w:sz w:val="18"/>
                <w:szCs w:val="18"/>
                <w:u w:val="single"/>
              </w:rPr>
              <w:t xml:space="preserve">     </w:t>
            </w:r>
            <w:r>
              <w:rPr>
                <w:rFonts w:hint="eastAsia" w:ascii="宋体" w:hAnsi="宋体" w:cs="宋体"/>
                <w:kern w:val="0"/>
                <w:sz w:val="18"/>
                <w:szCs w:val="18"/>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18"/>
                <w:szCs w:val="18"/>
                <w:lang w:val="zh-CN"/>
              </w:rPr>
            </w:pPr>
            <w:r>
              <w:rPr>
                <w:rFonts w:hint="eastAsia" w:ascii="宋体" w:hAnsi="宋体" w:cs="宋体"/>
                <w:kern w:val="0"/>
                <w:sz w:val="18"/>
                <w:szCs w:val="18"/>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8</w:t>
            </w:r>
          </w:p>
        </w:tc>
        <w:tc>
          <w:tcPr>
            <w:tcW w:w="1843" w:type="dxa"/>
            <w:vMerge w:val="restart"/>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投标人应当提供的资格、资信证明文件</w:t>
            </w:r>
          </w:p>
        </w:tc>
        <w:tc>
          <w:tcPr>
            <w:tcW w:w="6095" w:type="dxa"/>
            <w:tcBorders>
              <w:tl2br w:val="nil"/>
              <w:tr2bl w:val="nil"/>
            </w:tcBorders>
            <w:vAlign w:val="center"/>
          </w:tcPr>
          <w:p>
            <w:pPr>
              <w:spacing w:line="360" w:lineRule="auto"/>
              <w:rPr>
                <w:rFonts w:ascii="宋体" w:hAnsi="宋体" w:cs="宋体"/>
                <w:sz w:val="18"/>
                <w:szCs w:val="18"/>
              </w:rPr>
            </w:pPr>
            <w:r>
              <w:rPr>
                <w:rFonts w:hint="eastAsia" w:ascii="宋体" w:hAnsi="宋体" w:cs="宋体"/>
                <w:sz w:val="18"/>
                <w:szCs w:val="18"/>
              </w:rPr>
              <w:t>（1）资格证明文件：见招标文件第二部分11.1。</w:t>
            </w:r>
          </w:p>
          <w:p>
            <w:pPr>
              <w:spacing w:line="360" w:lineRule="auto"/>
              <w:rPr>
                <w:rFonts w:ascii="宋体" w:hAnsi="宋体" w:cs="宋体"/>
                <w:snapToGrid w:val="0"/>
                <w:kern w:val="0"/>
                <w:sz w:val="18"/>
                <w:szCs w:val="18"/>
              </w:rPr>
            </w:pPr>
            <w:r>
              <w:rPr>
                <w:rFonts w:hint="eastAsia" w:ascii="宋体" w:hAnsi="宋体" w:cs="宋体"/>
                <w:kern w:val="0"/>
                <w:sz w:val="18"/>
                <w:szCs w:val="18"/>
                <w:lang w:val="zh-CN"/>
              </w:rPr>
              <w:t>投标人未提供有效的资格证明文件的，视为投标人不具备招标文件中规定的资格要求，投标无效。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31" w:hRule="atLeast"/>
          <w:tblHeader/>
        </w:trPr>
        <w:tc>
          <w:tcPr>
            <w:tcW w:w="629" w:type="dxa"/>
            <w:vMerge w:val="continue"/>
            <w:tcBorders>
              <w:tl2br w:val="nil"/>
              <w:tr2bl w:val="nil"/>
            </w:tcBorders>
            <w:vAlign w:val="center"/>
          </w:tcPr>
          <w:p>
            <w:pPr>
              <w:snapToGrid w:val="0"/>
              <w:spacing w:line="360" w:lineRule="auto"/>
              <w:rPr>
                <w:rFonts w:ascii="宋体" w:hAnsi="宋体" w:cs="宋体"/>
                <w:sz w:val="18"/>
                <w:szCs w:val="18"/>
              </w:rPr>
            </w:pPr>
          </w:p>
        </w:tc>
        <w:tc>
          <w:tcPr>
            <w:tcW w:w="1843" w:type="dxa"/>
            <w:vMerge w:val="continue"/>
            <w:tcBorders>
              <w:tl2br w:val="nil"/>
              <w:tr2bl w:val="nil"/>
            </w:tcBorders>
            <w:vAlign w:val="center"/>
          </w:tcPr>
          <w:p>
            <w:pPr>
              <w:snapToGrid w:val="0"/>
              <w:spacing w:line="360" w:lineRule="auto"/>
              <w:rPr>
                <w:rFonts w:ascii="宋体" w:hAnsi="宋体" w:cs="宋体"/>
                <w:b/>
                <w:sz w:val="18"/>
                <w:szCs w:val="18"/>
              </w:rPr>
            </w:pPr>
          </w:p>
        </w:tc>
        <w:tc>
          <w:tcPr>
            <w:tcW w:w="6095" w:type="dxa"/>
            <w:tcBorders>
              <w:tl2br w:val="nil"/>
              <w:tr2bl w:val="nil"/>
            </w:tcBorders>
            <w:vAlign w:val="center"/>
          </w:tcPr>
          <w:p>
            <w:pPr>
              <w:spacing w:line="360" w:lineRule="auto"/>
              <w:rPr>
                <w:rFonts w:ascii="宋体" w:hAnsi="宋体" w:cs="宋体"/>
                <w:sz w:val="18"/>
                <w:szCs w:val="18"/>
              </w:rPr>
            </w:pPr>
            <w:r>
              <w:rPr>
                <w:rFonts w:hint="eastAsia" w:ascii="宋体" w:hAnsi="宋体" w:cs="宋体"/>
                <w:sz w:val="18"/>
                <w:szCs w:val="18"/>
              </w:rPr>
              <w:t>（2）资信证明文件：根据招标文件第四部分评标标准提供。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9</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报价要求</w:t>
            </w:r>
          </w:p>
        </w:tc>
        <w:tc>
          <w:tcPr>
            <w:tcW w:w="6095" w:type="dxa"/>
            <w:tcBorders>
              <w:tl2br w:val="nil"/>
              <w:tr2bl w:val="nil"/>
            </w:tcBorders>
            <w:vAlign w:val="center"/>
          </w:tcPr>
          <w:p>
            <w:pPr>
              <w:snapToGrid w:val="0"/>
              <w:spacing w:line="360" w:lineRule="auto"/>
              <w:rPr>
                <w:rFonts w:ascii="宋体" w:hAnsi="宋体" w:cs="宋体"/>
                <w:b/>
                <w:kern w:val="0"/>
                <w:sz w:val="18"/>
                <w:szCs w:val="18"/>
                <w:lang w:val="zh-CN"/>
              </w:rPr>
            </w:pPr>
            <w:r>
              <w:rPr>
                <w:rFonts w:hint="eastAsia" w:ascii="宋体" w:hAnsi="宋体" w:cs="宋体"/>
                <w:kern w:val="0"/>
                <w:sz w:val="18"/>
                <w:szCs w:val="18"/>
                <w:lang w:val="zh-CN"/>
              </w:rPr>
              <w:t>有关本项目实施所需的所有费用（含税费）均计入报价。</w:t>
            </w:r>
            <w:r>
              <w:rPr>
                <w:rFonts w:hint="eastAsia" w:ascii="宋体" w:hAnsi="宋体" w:cs="宋体"/>
                <w:b/>
                <w:bCs/>
                <w:kern w:val="0"/>
                <w:sz w:val="18"/>
                <w:szCs w:val="18"/>
                <w:lang w:val="zh-CN"/>
              </w:rPr>
              <w:t>投标文件</w:t>
            </w:r>
            <w:r>
              <w:rPr>
                <w:rFonts w:hint="eastAsia" w:ascii="宋体" w:hAnsi="宋体" w:cs="宋体"/>
                <w:b/>
                <w:bCs/>
                <w:sz w:val="18"/>
                <w:szCs w:val="18"/>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18"/>
                <w:szCs w:val="18"/>
                <w:lang w:val="zh-CN"/>
              </w:rPr>
              <w:t>投标文件中价格全部采用人民币报价。招标文件未列明，而投标人认为必需的费用也需列入报价。</w:t>
            </w:r>
            <w:r>
              <w:rPr>
                <w:rFonts w:hint="eastAsia" w:ascii="宋体" w:hAnsi="宋体" w:cs="宋体"/>
                <w:b/>
                <w:kern w:val="0"/>
                <w:sz w:val="18"/>
                <w:szCs w:val="18"/>
                <w:lang w:val="zh-CN"/>
              </w:rPr>
              <w:t>提醒：验收时检测费用由采购人承担，不包含在投标总价中。</w:t>
            </w:r>
          </w:p>
          <w:p>
            <w:pPr>
              <w:snapToGrid w:val="0"/>
              <w:spacing w:line="360" w:lineRule="auto"/>
              <w:rPr>
                <w:rFonts w:ascii="宋体" w:hAnsi="宋体" w:cs="宋体"/>
                <w:b/>
                <w:kern w:val="0"/>
                <w:sz w:val="18"/>
                <w:szCs w:val="18"/>
                <w:lang w:val="zh-CN"/>
              </w:rPr>
            </w:pPr>
            <w:r>
              <w:rPr>
                <w:rFonts w:hint="eastAsia" w:ascii="宋体" w:hAnsi="宋体" w:cs="宋体"/>
                <w:b/>
                <w:kern w:val="0"/>
                <w:sz w:val="18"/>
                <w:szCs w:val="18"/>
                <w:lang w:val="zh-CN"/>
              </w:rPr>
              <w:t>投标报价出现下列情形的，投标无效：</w:t>
            </w:r>
          </w:p>
          <w:p>
            <w:pPr>
              <w:snapToGrid w:val="0"/>
              <w:spacing w:line="360" w:lineRule="auto"/>
              <w:ind w:firstLine="181" w:firstLineChars="100"/>
              <w:rPr>
                <w:rFonts w:ascii="宋体" w:hAnsi="宋体" w:cs="宋体"/>
                <w:b/>
                <w:kern w:val="0"/>
                <w:sz w:val="18"/>
                <w:szCs w:val="18"/>
                <w:lang w:val="zh-CN"/>
              </w:rPr>
            </w:pPr>
            <w:r>
              <w:rPr>
                <w:rFonts w:hint="eastAsia" w:ascii="宋体" w:hAnsi="宋体" w:cs="宋体"/>
                <w:b/>
                <w:kern w:val="0"/>
                <w:sz w:val="18"/>
                <w:szCs w:val="18"/>
                <w:lang w:val="zh-CN"/>
              </w:rPr>
              <w:t>投标文件出现不是唯一的、有选择性投标报价的；</w:t>
            </w:r>
          </w:p>
          <w:p>
            <w:pPr>
              <w:snapToGrid w:val="0"/>
              <w:spacing w:line="360" w:lineRule="auto"/>
              <w:ind w:firstLine="181" w:firstLineChars="100"/>
              <w:rPr>
                <w:rFonts w:ascii="宋体" w:hAnsi="宋体" w:cs="宋体"/>
                <w:kern w:val="0"/>
                <w:sz w:val="18"/>
                <w:szCs w:val="18"/>
                <w:lang w:val="zh-CN"/>
              </w:rPr>
            </w:pPr>
            <w:r>
              <w:rPr>
                <w:rFonts w:hint="eastAsia" w:ascii="宋体" w:hAnsi="宋体" w:cs="宋体"/>
                <w:b/>
                <w:kern w:val="0"/>
                <w:sz w:val="18"/>
                <w:szCs w:val="18"/>
                <w:lang w:val="zh-CN"/>
              </w:rPr>
              <w:t>投标报价超过招标文件中规定的预算金额或者最高限价的;</w:t>
            </w:r>
          </w:p>
          <w:p>
            <w:pPr>
              <w:spacing w:line="360" w:lineRule="auto"/>
              <w:ind w:firstLine="181" w:firstLineChars="100"/>
              <w:rPr>
                <w:rFonts w:ascii="宋体" w:hAnsi="宋体" w:cs="宋体"/>
                <w:b/>
                <w:sz w:val="18"/>
                <w:szCs w:val="18"/>
              </w:rPr>
            </w:pPr>
            <w:r>
              <w:rPr>
                <w:rFonts w:hint="eastAsia" w:ascii="宋体" w:hAnsi="宋体" w:cs="宋体"/>
                <w:b/>
                <w:kern w:val="0"/>
                <w:sz w:val="18"/>
                <w:szCs w:val="18"/>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18"/>
                <w:szCs w:val="18"/>
              </w:rPr>
              <w:t>;</w:t>
            </w:r>
          </w:p>
          <w:p>
            <w:pPr>
              <w:spacing w:line="360" w:lineRule="auto"/>
              <w:ind w:firstLine="181" w:firstLineChars="100"/>
              <w:rPr>
                <w:rFonts w:ascii="宋体" w:hAnsi="宋体" w:cs="宋体"/>
                <w:sz w:val="18"/>
                <w:szCs w:val="18"/>
              </w:rPr>
            </w:pPr>
            <w:r>
              <w:rPr>
                <w:rFonts w:hint="eastAsia" w:ascii="宋体" w:hAnsi="宋体" w:cs="宋体"/>
                <w:b/>
                <w:kern w:val="0"/>
                <w:sz w:val="18"/>
                <w:szCs w:val="18"/>
              </w:rPr>
              <w:t>投标人对根据修正原则修正后的报价不确认的</w:t>
            </w:r>
            <w:r>
              <w:rPr>
                <w:rFonts w:hint="eastAsia" w:ascii="宋体" w:hAnsi="宋体" w:cs="宋体"/>
                <w:b/>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98"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p>
          <w:p>
            <w:pPr>
              <w:snapToGrid w:val="0"/>
              <w:spacing w:line="360" w:lineRule="auto"/>
              <w:rPr>
                <w:rFonts w:ascii="宋体" w:hAnsi="宋体" w:cs="宋体"/>
                <w:sz w:val="18"/>
                <w:szCs w:val="18"/>
              </w:rPr>
            </w:pPr>
            <w:r>
              <w:rPr>
                <w:rFonts w:hint="eastAsia" w:ascii="宋体" w:hAnsi="宋体" w:cs="宋体"/>
                <w:sz w:val="18"/>
                <w:szCs w:val="18"/>
              </w:rPr>
              <w:t>10</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中小企业信用融资</w:t>
            </w:r>
          </w:p>
        </w:tc>
        <w:tc>
          <w:tcPr>
            <w:tcW w:w="6095" w:type="dxa"/>
            <w:tcBorders>
              <w:tl2br w:val="nil"/>
              <w:tr2bl w:val="nil"/>
            </w:tcBorders>
            <w:vAlign w:val="center"/>
          </w:tcPr>
          <w:p>
            <w:pPr>
              <w:spacing w:line="360" w:lineRule="auto"/>
              <w:ind w:firstLine="360" w:firstLineChars="200"/>
              <w:rPr>
                <w:rFonts w:ascii="宋体" w:hAnsi="宋体" w:cs="宋体"/>
                <w:sz w:val="18"/>
                <w:szCs w:val="18"/>
              </w:rPr>
            </w:pPr>
            <w:r>
              <w:rPr>
                <w:rFonts w:hint="eastAsia" w:ascii="宋体" w:hAnsi="宋体" w:cs="宋体"/>
                <w:snapToGrid w:val="0"/>
                <w:kern w:val="28"/>
                <w:sz w:val="18"/>
                <w:szCs w:val="1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34" w:hRule="atLeast"/>
          <w:tblHeader/>
        </w:trPr>
        <w:tc>
          <w:tcPr>
            <w:tcW w:w="629" w:type="dxa"/>
            <w:tcBorders>
              <w:tl2br w:val="nil"/>
              <w:tr2bl w:val="nil"/>
            </w:tcBorders>
            <w:vAlign w:val="center"/>
          </w:tcPr>
          <w:p>
            <w:pPr>
              <w:snapToGrid w:val="0"/>
              <w:spacing w:line="360" w:lineRule="auto"/>
              <w:rPr>
                <w:rFonts w:ascii="宋体" w:hAnsi="宋体" w:cs="宋体"/>
                <w:sz w:val="18"/>
                <w:szCs w:val="18"/>
              </w:rPr>
            </w:pPr>
            <w:r>
              <w:rPr>
                <w:rFonts w:hint="eastAsia" w:ascii="宋体" w:hAnsi="宋体" w:cs="宋体"/>
                <w:sz w:val="18"/>
                <w:szCs w:val="18"/>
              </w:rPr>
              <w:t>11</w:t>
            </w:r>
          </w:p>
        </w:tc>
        <w:tc>
          <w:tcPr>
            <w:tcW w:w="1843" w:type="dxa"/>
            <w:tcBorders>
              <w:tl2br w:val="nil"/>
              <w:tr2bl w:val="nil"/>
            </w:tcBorders>
            <w:vAlign w:val="center"/>
          </w:tcPr>
          <w:p>
            <w:pPr>
              <w:snapToGrid w:val="0"/>
              <w:spacing w:line="360" w:lineRule="auto"/>
              <w:rPr>
                <w:rFonts w:ascii="宋体" w:hAnsi="宋体" w:cs="宋体"/>
                <w:b/>
                <w:sz w:val="18"/>
                <w:szCs w:val="18"/>
              </w:rPr>
            </w:pPr>
            <w:r>
              <w:rPr>
                <w:rFonts w:hint="eastAsia" w:ascii="宋体" w:hAnsi="宋体" w:cs="宋体"/>
                <w:b/>
                <w:sz w:val="18"/>
                <w:szCs w:val="18"/>
              </w:rPr>
              <w:t xml:space="preserve">备份投标文件送达地点和签收人员 </w:t>
            </w:r>
          </w:p>
        </w:tc>
        <w:tc>
          <w:tcPr>
            <w:tcW w:w="6095" w:type="dxa"/>
            <w:tcBorders>
              <w:tl2br w:val="nil"/>
              <w:tr2bl w:val="nil"/>
            </w:tcBorders>
            <w:vAlign w:val="center"/>
          </w:tcPr>
          <w:p>
            <w:pPr>
              <w:pStyle w:val="37"/>
              <w:spacing w:line="360" w:lineRule="auto"/>
              <w:ind w:firstLine="360"/>
              <w:rPr>
                <w:rFonts w:hAnsi="宋体" w:eastAsia="宋体" w:cs="宋体"/>
                <w:bCs/>
                <w:sz w:val="18"/>
                <w:szCs w:val="18"/>
              </w:rPr>
            </w:pPr>
            <w:r>
              <w:rPr>
                <w:rFonts w:hint="eastAsia" w:hAnsi="宋体" w:eastAsia="宋体" w:cs="宋体"/>
                <w:sz w:val="18"/>
                <w:szCs w:val="18"/>
              </w:rPr>
              <w:t>备份投标文件送达地点</w:t>
            </w:r>
            <w:r>
              <w:rPr>
                <w:rFonts w:hint="eastAsia" w:hAnsi="宋体" w:cs="宋体"/>
                <w:sz w:val="18"/>
                <w:szCs w:val="18"/>
              </w:rPr>
              <w:t>：</w:t>
            </w:r>
            <w:r>
              <w:rPr>
                <w:rFonts w:cs="宋体"/>
                <w:sz w:val="18"/>
                <w:szCs w:val="18"/>
                <w:u w:val="single"/>
              </w:rPr>
              <w:t>温州市会展路1268号“温州市民中心”A座412室</w:t>
            </w:r>
            <w:r>
              <w:rPr>
                <w:rFonts w:hint="eastAsia" w:hAnsi="宋体" w:cs="宋体"/>
                <w:sz w:val="18"/>
                <w:szCs w:val="18"/>
              </w:rPr>
              <w:t>；</w:t>
            </w:r>
            <w:r>
              <w:rPr>
                <w:rFonts w:hint="eastAsia" w:hAnsi="宋体" w:eastAsia="宋体" w:cs="宋体"/>
                <w:sz w:val="18"/>
                <w:szCs w:val="18"/>
              </w:rPr>
              <w:t>备份投标文件签收人员联系电话：</w:t>
            </w:r>
            <w:r>
              <w:rPr>
                <w:rFonts w:hint="eastAsia" w:hAnsi="宋体" w:eastAsia="宋体" w:cs="宋体"/>
                <w:sz w:val="18"/>
                <w:szCs w:val="18"/>
                <w:u w:val="single"/>
              </w:rPr>
              <w:t xml:space="preserve">0577-88926822 </w:t>
            </w:r>
            <w:r>
              <w:rPr>
                <w:rFonts w:hint="eastAsia" w:hAnsi="宋体" w:eastAsia="宋体" w:cs="宋体"/>
                <w:sz w:val="18"/>
                <w:szCs w:val="18"/>
              </w:rPr>
              <w:t>。</w:t>
            </w:r>
            <w:r>
              <w:rPr>
                <w:rFonts w:hint="eastAsia" w:hAnsi="宋体" w:eastAsia="宋体" w:cs="宋体"/>
                <w:b/>
                <w:bCs/>
                <w:sz w:val="18"/>
                <w:szCs w:val="18"/>
              </w:rPr>
              <w:t>采购人、采购代理机构不强制或变相强制投标人提交备份投标文件</w:t>
            </w:r>
            <w:r>
              <w:rPr>
                <w:rFonts w:hint="eastAsia" w:hAnsi="宋体" w:eastAsia="宋体" w:cs="宋体"/>
                <w:sz w:val="18"/>
                <w:szCs w:val="18"/>
              </w:rPr>
              <w:t>。采购活动结束后，备份投标文件存储介质请于3个工作日内取回，逾期未取回，不负保管义务。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restart"/>
            <w:tcBorders>
              <w:tl2br w:val="nil"/>
              <w:tr2bl w:val="nil"/>
            </w:tcBorders>
            <w:vAlign w:val="center"/>
          </w:tcPr>
          <w:p>
            <w:pPr>
              <w:snapToGrid w:val="0"/>
              <w:spacing w:line="360" w:lineRule="auto"/>
              <w:rPr>
                <w:rFonts w:ascii="宋体" w:hAnsi="宋体" w:cs="宋体"/>
                <w:sz w:val="18"/>
                <w:szCs w:val="18"/>
              </w:rPr>
            </w:pPr>
            <w:r>
              <w:rPr>
                <w:rFonts w:hint="eastAsia" w:ascii="宋体" w:hAnsi="宋体" w:cs="宋体"/>
                <w:sz w:val="18"/>
                <w:szCs w:val="18"/>
              </w:rPr>
              <w:t>12</w:t>
            </w:r>
          </w:p>
        </w:tc>
        <w:tc>
          <w:tcPr>
            <w:tcW w:w="1843" w:type="dxa"/>
            <w:vMerge w:val="restart"/>
            <w:tcBorders>
              <w:tl2br w:val="nil"/>
              <w:tr2bl w:val="nil"/>
            </w:tcBorders>
            <w:vAlign w:val="center"/>
          </w:tcPr>
          <w:p>
            <w:pPr>
              <w:snapToGrid w:val="0"/>
              <w:spacing w:line="360" w:lineRule="auto"/>
              <w:rPr>
                <w:rFonts w:ascii="宋体" w:hAnsi="宋体" w:cs="宋体"/>
                <w:b/>
                <w:sz w:val="18"/>
                <w:szCs w:val="18"/>
              </w:rPr>
            </w:pPr>
            <w:r>
              <w:rPr>
                <w:rFonts w:hint="eastAsia" w:cs="仿宋_GB2312" w:asciiTheme="minorEastAsia" w:hAnsiTheme="minorEastAsia" w:eastAsiaTheme="minorEastAsia"/>
                <w:b/>
                <w:sz w:val="18"/>
                <w:szCs w:val="18"/>
              </w:rPr>
              <w:t>特别说明</w:t>
            </w:r>
          </w:p>
        </w:tc>
        <w:tc>
          <w:tcPr>
            <w:tcW w:w="6095" w:type="dxa"/>
            <w:tcBorders>
              <w:tl2br w:val="nil"/>
              <w:tr2bl w:val="nil"/>
            </w:tcBorders>
            <w:vAlign w:val="center"/>
          </w:tcPr>
          <w:p>
            <w:pPr>
              <w:spacing w:line="360" w:lineRule="auto"/>
              <w:rPr>
                <w:rFonts w:ascii="宋体" w:hAnsi="宋体" w:cs="宋体"/>
                <w:snapToGrid w:val="0"/>
                <w:kern w:val="28"/>
                <w:sz w:val="18"/>
                <w:szCs w:val="18"/>
              </w:rPr>
            </w:pPr>
            <w:r>
              <w:rPr>
                <w:rFonts w:hint="eastAsia" w:ascii="宋体" w:hAnsi="宋体" w:cs="宋体"/>
                <w:snapToGrid w:val="0"/>
                <w:kern w:val="28"/>
                <w:sz w:val="18"/>
                <w:szCs w:val="18"/>
              </w:rPr>
              <w:t>联合体投标的，联合体各方分别提供与联合体协议中规定的分工内容相应的业绩证明材料，业绩数量以提供材料较少的一方为准。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continue"/>
            <w:tcBorders>
              <w:tl2br w:val="nil"/>
              <w:tr2bl w:val="nil"/>
            </w:tcBorders>
            <w:vAlign w:val="center"/>
          </w:tcPr>
          <w:p>
            <w:pPr>
              <w:snapToGrid w:val="0"/>
              <w:spacing w:line="360" w:lineRule="auto"/>
              <w:rPr>
                <w:rFonts w:ascii="宋体" w:hAnsi="宋体" w:cs="宋体"/>
                <w:sz w:val="18"/>
                <w:szCs w:val="18"/>
              </w:rPr>
            </w:pPr>
          </w:p>
        </w:tc>
        <w:tc>
          <w:tcPr>
            <w:tcW w:w="1843" w:type="dxa"/>
            <w:vMerge w:val="continue"/>
            <w:tcBorders>
              <w:tl2br w:val="nil"/>
              <w:tr2bl w:val="nil"/>
            </w:tcBorders>
            <w:vAlign w:val="center"/>
          </w:tcPr>
          <w:p>
            <w:pPr>
              <w:snapToGrid w:val="0"/>
              <w:spacing w:line="360" w:lineRule="auto"/>
              <w:rPr>
                <w:rFonts w:ascii="宋体" w:hAnsi="宋体" w:cs="宋体"/>
                <w:b/>
                <w:sz w:val="18"/>
                <w:szCs w:val="18"/>
              </w:rPr>
            </w:pPr>
          </w:p>
        </w:tc>
        <w:tc>
          <w:tcPr>
            <w:tcW w:w="6095" w:type="dxa"/>
            <w:tcBorders>
              <w:tl2br w:val="nil"/>
              <w:tr2bl w:val="nil"/>
            </w:tcBorders>
            <w:vAlign w:val="center"/>
          </w:tcPr>
          <w:p>
            <w:pPr>
              <w:spacing w:line="360" w:lineRule="auto"/>
              <w:rPr>
                <w:rFonts w:ascii="宋体" w:hAnsi="宋体" w:cs="宋体"/>
                <w:snapToGrid w:val="0"/>
                <w:kern w:val="28"/>
                <w:sz w:val="18"/>
                <w:szCs w:val="18"/>
              </w:rPr>
            </w:pPr>
            <w:sdt>
              <w:sdtPr>
                <w:rPr>
                  <w:rFonts w:hint="eastAsia" w:cs="Arial" w:asciiTheme="minorEastAsia" w:hAnsiTheme="minorEastAsia" w:eastAsiaTheme="minorEastAsia"/>
                  <w:kern w:val="0"/>
                  <w:sz w:val="18"/>
                  <w:szCs w:val="18"/>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18"/>
                  <w:szCs w:val="18"/>
                </w:rPr>
              </w:sdtEndPr>
              <w:sdtContent>
                <w:r>
                  <w:rPr>
                    <w:rFonts w:hint="eastAsia" w:ascii="MS Mincho" w:hAnsi="MS Mincho" w:eastAsia="MS Mincho" w:cs="MS Mincho"/>
                    <w:kern w:val="0"/>
                    <w:sz w:val="18"/>
                    <w:szCs w:val="18"/>
                  </w:rPr>
                  <w:t>☐</w:t>
                </w:r>
              </w:sdtContent>
            </w:sdt>
            <w:r>
              <w:rPr>
                <w:rFonts w:hint="eastAsia" w:ascii="宋体" w:hAnsi="宋体" w:cs="宋体"/>
                <w:snapToGrid w:val="0"/>
                <w:kern w:val="28"/>
                <w:sz w:val="18"/>
                <w:szCs w:val="18"/>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18"/>
                <w:szCs w:val="18"/>
              </w:rPr>
            </w:pPr>
            <w:sdt>
              <w:sdtPr>
                <w:rPr>
                  <w:rFonts w:hint="eastAsia" w:cs="Arial" w:asciiTheme="minorEastAsia" w:hAnsiTheme="minorEastAsia" w:eastAsiaTheme="minorEastAsia"/>
                  <w:kern w:val="0"/>
                  <w:sz w:val="18"/>
                  <w:szCs w:val="18"/>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18"/>
                  <w:szCs w:val="18"/>
                </w:rPr>
              </w:sdtEndPr>
              <w:sdtContent>
                <w:r>
                  <w:rPr>
                    <w:rFonts w:hint="eastAsia" w:ascii="MS Gothic" w:hAnsi="MS Gothic" w:cs="Arial" w:eastAsiaTheme="minorEastAsia"/>
                    <w:kern w:val="0"/>
                    <w:sz w:val="18"/>
                    <w:szCs w:val="18"/>
                  </w:rPr>
                  <w:t>☐</w:t>
                </w:r>
              </w:sdtContent>
            </w:sdt>
            <w:r>
              <w:rPr>
                <w:rFonts w:hint="eastAsia" w:ascii="宋体" w:hAnsi="宋体" w:cs="宋体"/>
                <w:snapToGrid w:val="0"/>
                <w:kern w:val="28"/>
                <w:sz w:val="18"/>
                <w:szCs w:val="18"/>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18"/>
          <w:szCs w:val="18"/>
        </w:rPr>
      </w:pPr>
    </w:p>
    <w:bookmarkEnd w:id="9"/>
    <w:p>
      <w:pPr>
        <w:adjustRightInd/>
        <w:spacing w:line="360" w:lineRule="auto"/>
        <w:ind w:firstLine="2163" w:firstLineChars="1197"/>
        <w:outlineLvl w:val="0"/>
        <w:rPr>
          <w:rFonts w:ascii="宋体" w:hAnsi="宋体" w:cs="宋体"/>
          <w:b/>
          <w:sz w:val="18"/>
          <w:szCs w:val="18"/>
        </w:rPr>
      </w:pPr>
      <w:bookmarkStart w:id="10" w:name="_Toc164416483"/>
      <w:bookmarkStart w:id="11" w:name="第三部分"/>
    </w:p>
    <w:p>
      <w:pPr>
        <w:adjustRightInd/>
        <w:spacing w:line="360" w:lineRule="auto"/>
        <w:ind w:firstLine="2163" w:firstLineChars="1197"/>
        <w:outlineLvl w:val="0"/>
        <w:rPr>
          <w:rFonts w:ascii="宋体" w:hAnsi="宋体" w:cs="宋体"/>
          <w:b/>
          <w:sz w:val="18"/>
          <w:szCs w:val="18"/>
        </w:rPr>
      </w:pPr>
    </w:p>
    <w:p>
      <w:pPr>
        <w:adjustRightInd/>
        <w:spacing w:line="360" w:lineRule="auto"/>
        <w:ind w:firstLine="2163" w:firstLineChars="1197"/>
        <w:outlineLvl w:val="0"/>
        <w:rPr>
          <w:rFonts w:ascii="宋体" w:hAnsi="宋体" w:cs="宋体"/>
          <w:b/>
          <w:sz w:val="18"/>
          <w:szCs w:val="18"/>
        </w:rPr>
      </w:pPr>
    </w:p>
    <w:p>
      <w:pPr>
        <w:adjustRightInd/>
        <w:spacing w:line="360" w:lineRule="auto"/>
        <w:ind w:firstLine="2163" w:firstLineChars="1197"/>
        <w:outlineLvl w:val="0"/>
        <w:rPr>
          <w:rFonts w:ascii="宋体" w:hAnsi="宋体" w:cs="宋体"/>
          <w:b/>
          <w:sz w:val="18"/>
          <w:szCs w:val="18"/>
        </w:rPr>
      </w:pPr>
    </w:p>
    <w:p>
      <w:pPr>
        <w:adjustRightInd/>
        <w:spacing w:line="360" w:lineRule="auto"/>
        <w:ind w:firstLine="2163" w:firstLineChars="1197"/>
        <w:outlineLvl w:val="0"/>
        <w:rPr>
          <w:rFonts w:ascii="宋体" w:hAnsi="宋体" w:cs="宋体"/>
          <w:b/>
          <w:sz w:val="18"/>
          <w:szCs w:val="18"/>
        </w:rPr>
      </w:pPr>
      <w:r>
        <w:rPr>
          <w:rFonts w:hint="eastAsia" w:ascii="宋体" w:hAnsi="宋体" w:cs="宋体"/>
          <w:b/>
          <w:sz w:val="18"/>
          <w:szCs w:val="18"/>
        </w:rPr>
        <w:t>一、总则</w:t>
      </w:r>
    </w:p>
    <w:p>
      <w:pPr>
        <w:snapToGrid w:val="0"/>
        <w:spacing w:line="360" w:lineRule="auto"/>
        <w:ind w:firstLine="271" w:firstLineChars="150"/>
        <w:jc w:val="left"/>
        <w:outlineLvl w:val="1"/>
        <w:rPr>
          <w:rFonts w:ascii="宋体" w:hAnsi="宋体" w:cs="宋体"/>
          <w:b/>
          <w:sz w:val="18"/>
          <w:szCs w:val="18"/>
        </w:rPr>
      </w:pPr>
      <w:r>
        <w:rPr>
          <w:rFonts w:hint="eastAsia" w:ascii="宋体" w:hAnsi="宋体" w:cs="宋体"/>
          <w:b/>
          <w:sz w:val="18"/>
          <w:szCs w:val="18"/>
        </w:rPr>
        <w:t>1. 适用范围</w:t>
      </w:r>
    </w:p>
    <w:p>
      <w:pPr>
        <w:snapToGrid w:val="0"/>
        <w:spacing w:line="360" w:lineRule="auto"/>
        <w:ind w:firstLine="360" w:firstLineChars="200"/>
        <w:jc w:val="left"/>
        <w:rPr>
          <w:rFonts w:ascii="宋体" w:hAnsi="宋体" w:cs="宋体"/>
          <w:sz w:val="18"/>
          <w:szCs w:val="18"/>
        </w:rPr>
      </w:pPr>
      <w:r>
        <w:rPr>
          <w:rFonts w:hint="eastAsia" w:ascii="宋体" w:hAnsi="宋体" w:cs="宋体"/>
          <w:sz w:val="18"/>
          <w:szCs w:val="18"/>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18"/>
          <w:szCs w:val="18"/>
        </w:rPr>
      </w:pPr>
      <w:r>
        <w:rPr>
          <w:rFonts w:hint="eastAsia" w:ascii="宋体" w:hAnsi="宋体" w:cs="宋体"/>
          <w:b/>
          <w:sz w:val="18"/>
          <w:szCs w:val="18"/>
        </w:rPr>
        <w:t xml:space="preserve">   2.定义</w:t>
      </w:r>
    </w:p>
    <w:p>
      <w:pPr>
        <w:spacing w:line="360" w:lineRule="auto"/>
        <w:ind w:firstLine="360" w:firstLineChars="200"/>
        <w:rPr>
          <w:rFonts w:ascii="宋体" w:hAnsi="宋体" w:cs="宋体"/>
          <w:sz w:val="18"/>
          <w:szCs w:val="18"/>
        </w:rPr>
      </w:pPr>
      <w:r>
        <w:rPr>
          <w:rFonts w:hint="eastAsia" w:ascii="宋体" w:hAnsi="宋体" w:cs="宋体"/>
          <w:sz w:val="18"/>
          <w:szCs w:val="18"/>
        </w:rPr>
        <w:t>2.1 “采购人”系指招标公告中载明的本项目的采购人。</w:t>
      </w:r>
    </w:p>
    <w:p>
      <w:pPr>
        <w:spacing w:line="360" w:lineRule="auto"/>
        <w:ind w:firstLine="360" w:firstLineChars="200"/>
        <w:rPr>
          <w:rFonts w:ascii="宋体" w:hAnsi="宋体" w:cs="宋体"/>
          <w:sz w:val="18"/>
          <w:szCs w:val="18"/>
        </w:rPr>
      </w:pPr>
      <w:r>
        <w:rPr>
          <w:rFonts w:hint="eastAsia" w:ascii="宋体" w:hAnsi="宋体" w:cs="宋体"/>
          <w:sz w:val="18"/>
          <w:szCs w:val="18"/>
        </w:rPr>
        <w:t>2.2 “采购代理机构”系指招标公告中载明的本项目的采购代理机构。</w:t>
      </w:r>
    </w:p>
    <w:p>
      <w:pPr>
        <w:spacing w:line="360" w:lineRule="auto"/>
        <w:ind w:firstLine="360" w:firstLineChars="200"/>
        <w:rPr>
          <w:rFonts w:ascii="宋体" w:hAnsi="宋体" w:cs="宋体"/>
          <w:sz w:val="18"/>
          <w:szCs w:val="18"/>
        </w:rPr>
      </w:pPr>
      <w:r>
        <w:rPr>
          <w:rFonts w:hint="eastAsia" w:ascii="宋体" w:hAnsi="宋体" w:cs="宋体"/>
          <w:sz w:val="18"/>
          <w:szCs w:val="18"/>
        </w:rPr>
        <w:t>2.3 “投标人”系指是指响应招标、参加投标竞争的法人、其他组织或者自然人。</w:t>
      </w:r>
    </w:p>
    <w:p>
      <w:pPr>
        <w:spacing w:line="360" w:lineRule="auto"/>
        <w:ind w:firstLine="360" w:firstLineChars="200"/>
        <w:rPr>
          <w:rFonts w:ascii="宋体" w:hAnsi="宋体" w:cs="宋体"/>
          <w:sz w:val="18"/>
          <w:szCs w:val="18"/>
        </w:rPr>
      </w:pPr>
      <w:r>
        <w:rPr>
          <w:rFonts w:hint="eastAsia" w:ascii="宋体" w:hAnsi="宋体" w:cs="宋体"/>
          <w:sz w:val="18"/>
          <w:szCs w:val="18"/>
        </w:rPr>
        <w:t>2.4 “负责人”系指法人企业的法定负责人，或其他组织为法律、行政法规规定代表单位行使职权的主要负责人，或自然人本人。</w:t>
      </w:r>
    </w:p>
    <w:p>
      <w:pPr>
        <w:spacing w:line="360" w:lineRule="auto"/>
        <w:ind w:firstLine="360" w:firstLineChars="200"/>
        <w:rPr>
          <w:rFonts w:ascii="宋体" w:hAnsi="宋体" w:cs="宋体"/>
          <w:sz w:val="18"/>
          <w:szCs w:val="18"/>
        </w:rPr>
      </w:pPr>
      <w:r>
        <w:rPr>
          <w:rFonts w:hint="eastAsia" w:ascii="宋体" w:hAnsi="宋体" w:cs="宋体"/>
          <w:sz w:val="18"/>
          <w:szCs w:val="18"/>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360" w:firstLineChars="200"/>
        <w:rPr>
          <w:rFonts w:ascii="宋体" w:hAnsi="宋体" w:cs="宋体"/>
          <w:sz w:val="18"/>
          <w:szCs w:val="18"/>
        </w:rPr>
      </w:pPr>
      <w:r>
        <w:rPr>
          <w:rFonts w:hint="eastAsia" w:ascii="宋体" w:hAnsi="宋体" w:cs="宋体"/>
          <w:sz w:val="18"/>
          <w:szCs w:val="18"/>
        </w:rPr>
        <w:t>2.6“电子交易平台”系指本项目政府采购活动所依托的政府采购云平台（https://www.zcygov.cn/）。</w:t>
      </w:r>
    </w:p>
    <w:p>
      <w:pPr>
        <w:spacing w:line="360" w:lineRule="auto"/>
        <w:ind w:firstLine="360" w:firstLineChars="200"/>
        <w:rPr>
          <w:rFonts w:ascii="宋体" w:hAnsi="宋体" w:cs="宋体"/>
          <w:sz w:val="18"/>
          <w:szCs w:val="18"/>
        </w:rPr>
      </w:pPr>
      <w:r>
        <w:rPr>
          <w:rFonts w:hint="eastAsia" w:ascii="宋体" w:hAnsi="宋体" w:cs="宋体"/>
          <w:sz w:val="18"/>
          <w:szCs w:val="18"/>
        </w:rPr>
        <w:t>2.7 “▲且加下划线部分” 系指实质性要求条款，“</w:t>
      </w:r>
      <w:sdt>
        <w:sdtPr>
          <w:rPr>
            <w:rFonts w:hint="eastAsia" w:ascii="宋体" w:hAnsi="宋体" w:cs="宋体"/>
            <w:kern w:val="0"/>
            <w:sz w:val="18"/>
            <w:szCs w:val="18"/>
          </w:rPr>
          <w:id w:val="512970236"/>
          <w14:checkbox>
            <w14:checked w14:val="1"/>
            <w14:checkedState w14:val="00FE" w14:font="Wingdings"/>
            <w14:uncheckedState w14:val="2610" w14:font="MS Gothic"/>
          </w14:checkbox>
        </w:sdtPr>
        <w:sdtEndPr>
          <w:rPr>
            <w:rFonts w:hint="eastAsia" w:ascii="宋体" w:hAnsi="宋体" w:cs="宋体"/>
            <w:kern w:val="0"/>
            <w:sz w:val="18"/>
            <w:szCs w:val="18"/>
          </w:rPr>
        </w:sdtEndPr>
        <w:sdtContent>
          <w:r>
            <w:rPr>
              <w:rFonts w:ascii="Wingdings" w:hAnsi="Wingdings" w:cs="宋体"/>
              <w:kern w:val="0"/>
              <w:sz w:val="18"/>
              <w:szCs w:val="18"/>
            </w:rPr>
            <w:t></w:t>
          </w:r>
        </w:sdtContent>
      </w:sdt>
      <w:r>
        <w:rPr>
          <w:rFonts w:hint="eastAsia" w:ascii="宋体" w:hAnsi="宋体" w:cs="宋体"/>
          <w:sz w:val="18"/>
          <w:szCs w:val="18"/>
        </w:rPr>
        <w:t>” 系指适用本项目的要求，“</w:t>
      </w:r>
      <w:sdt>
        <w:sdtPr>
          <w:rPr>
            <w:rFonts w:hint="eastAsia" w:ascii="宋体" w:hAnsi="宋体" w:cs="宋体"/>
            <w:kern w:val="0"/>
            <w:sz w:val="18"/>
            <w:szCs w:val="18"/>
          </w:rPr>
          <w:id w:val="404888855"/>
          <w14:checkbox>
            <w14:checked w14:val="0"/>
            <w14:checkedState w14:val="00FE" w14:font="Wingdings"/>
            <w14:uncheckedState w14:val="2610" w14:font="MS Gothic"/>
          </w14:checkbox>
        </w:sdtPr>
        <w:sdtEndPr>
          <w:rPr>
            <w:rFonts w:hint="eastAsia" w:ascii="宋体" w:hAnsi="宋体" w:cs="宋体"/>
            <w:kern w:val="0"/>
            <w:sz w:val="18"/>
            <w:szCs w:val="18"/>
          </w:rPr>
        </w:sdtEndPr>
        <w:sdtContent>
          <w:r>
            <w:rPr>
              <w:rFonts w:hint="eastAsia" w:ascii="宋体" w:hAnsi="宋体" w:cs="宋体"/>
              <w:kern w:val="0"/>
              <w:sz w:val="18"/>
              <w:szCs w:val="18"/>
            </w:rPr>
            <w:t>☐</w:t>
          </w:r>
        </w:sdtContent>
      </w:sdt>
      <w:r>
        <w:rPr>
          <w:rFonts w:hint="eastAsia" w:ascii="宋体" w:hAnsi="宋体" w:cs="宋体"/>
          <w:sz w:val="18"/>
          <w:szCs w:val="18"/>
        </w:rPr>
        <w:t>” 系指不适用本项目的要求。</w:t>
      </w:r>
    </w:p>
    <w:p>
      <w:pPr>
        <w:spacing w:line="360" w:lineRule="auto"/>
        <w:ind w:firstLine="181" w:firstLineChars="100"/>
        <w:rPr>
          <w:rFonts w:ascii="宋体" w:hAnsi="宋体" w:cs="宋体"/>
          <w:b/>
          <w:sz w:val="18"/>
          <w:szCs w:val="18"/>
        </w:rPr>
      </w:pPr>
      <w:r>
        <w:rPr>
          <w:rFonts w:hint="eastAsia" w:ascii="宋体" w:hAnsi="宋体" w:cs="宋体"/>
          <w:b/>
          <w:sz w:val="18"/>
          <w:szCs w:val="18"/>
        </w:rPr>
        <w:t>3.</w:t>
      </w:r>
      <w:r>
        <w:rPr>
          <w:rFonts w:hint="eastAsia" w:ascii="宋体" w:hAnsi="宋体" w:cs="宋体"/>
          <w:sz w:val="18"/>
          <w:szCs w:val="18"/>
        </w:rPr>
        <w:t xml:space="preserve"> </w:t>
      </w:r>
      <w:r>
        <w:rPr>
          <w:rFonts w:hint="eastAsia" w:ascii="宋体" w:hAnsi="宋体" w:cs="宋体"/>
          <w:b/>
          <w:sz w:val="18"/>
          <w:szCs w:val="18"/>
        </w:rPr>
        <w:t>采购项目需要落实的政府采购政策</w:t>
      </w:r>
    </w:p>
    <w:p>
      <w:pPr>
        <w:spacing w:line="360" w:lineRule="auto"/>
        <w:ind w:firstLine="180" w:firstLineChars="100"/>
        <w:rPr>
          <w:rFonts w:ascii="宋体" w:hAnsi="宋体" w:cs="宋体"/>
          <w:sz w:val="18"/>
          <w:szCs w:val="18"/>
        </w:rPr>
      </w:pPr>
      <w:r>
        <w:rPr>
          <w:rFonts w:hint="eastAsia" w:ascii="宋体" w:hAnsi="宋体" w:cs="宋体"/>
          <w:sz w:val="18"/>
          <w:szCs w:val="18"/>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18"/>
          <w:szCs w:val="18"/>
        </w:rPr>
        <w:t>优先采购向我国企业转让技术、与我国企业签订消化吸收再创新方案的供应商的进口产品</w:t>
      </w:r>
      <w:r>
        <w:rPr>
          <w:rFonts w:hint="eastAsia" w:ascii="宋体" w:hAnsi="宋体" w:cs="宋体"/>
          <w:sz w:val="18"/>
          <w:szCs w:val="18"/>
        </w:rPr>
        <w:t>。</w:t>
      </w:r>
    </w:p>
    <w:p>
      <w:pPr>
        <w:spacing w:line="360" w:lineRule="auto"/>
        <w:ind w:firstLine="180" w:firstLineChars="100"/>
        <w:rPr>
          <w:rFonts w:ascii="宋体" w:hAnsi="宋体" w:cs="宋体"/>
          <w:sz w:val="18"/>
          <w:szCs w:val="18"/>
        </w:rPr>
      </w:pPr>
      <w:r>
        <w:rPr>
          <w:rFonts w:hint="eastAsia" w:ascii="宋体" w:hAnsi="宋体" w:cs="宋体"/>
          <w:sz w:val="18"/>
          <w:szCs w:val="18"/>
        </w:rPr>
        <w:t>3.2 支持绿色发展</w:t>
      </w:r>
    </w:p>
    <w:p>
      <w:pPr>
        <w:spacing w:line="360" w:lineRule="auto"/>
        <w:ind w:firstLine="360" w:firstLineChars="200"/>
        <w:rPr>
          <w:rFonts w:ascii="宋体" w:hAnsi="宋体" w:cs="宋体"/>
          <w:b/>
          <w:sz w:val="18"/>
          <w:szCs w:val="18"/>
        </w:rPr>
      </w:pPr>
      <w:r>
        <w:rPr>
          <w:rFonts w:hint="eastAsia" w:ascii="宋体" w:hAnsi="宋体" w:cs="宋体"/>
          <w:sz w:val="18"/>
          <w:szCs w:val="18"/>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18"/>
          <w:szCs w:val="18"/>
          <w:u w:val="single"/>
        </w:rPr>
        <w:t>▲采购人拟采购的产品属于政府强制采购的节能产品品目清单范围的，投标人相应的投标产品未获得国家确定的认证机构出具的、处于有效期之内的节能产品认证证书的，投标无效</w:t>
      </w:r>
      <w:r>
        <w:rPr>
          <w:rFonts w:hint="eastAsia" w:ascii="宋体" w:hAnsi="宋体" w:cs="宋体"/>
          <w:b/>
          <w:sz w:val="18"/>
          <w:szCs w:val="18"/>
        </w:rPr>
        <w:t>。</w:t>
      </w:r>
    </w:p>
    <w:p>
      <w:pPr>
        <w:spacing w:line="360" w:lineRule="auto"/>
        <w:ind w:firstLine="360" w:firstLineChars="200"/>
        <w:rPr>
          <w:rFonts w:ascii="宋体" w:hAnsi="宋体" w:cs="宋体"/>
          <w:sz w:val="18"/>
          <w:szCs w:val="18"/>
        </w:rPr>
      </w:pPr>
      <w:r>
        <w:rPr>
          <w:rFonts w:hint="eastAsia" w:ascii="宋体" w:hAnsi="宋体" w:cs="宋体"/>
          <w:sz w:val="18"/>
          <w:szCs w:val="18"/>
        </w:rPr>
        <w:t>3.2.2 修缮、装修类项目采购建材的，采购人应将绿色建筑和绿色建材性能、指标等作为实质性条件纳入招标文件和合同。</w:t>
      </w:r>
    </w:p>
    <w:p>
      <w:pPr>
        <w:spacing w:line="360" w:lineRule="auto"/>
        <w:ind w:firstLine="360" w:firstLineChars="200"/>
        <w:rPr>
          <w:rFonts w:ascii="宋体" w:hAnsi="宋体" w:cs="宋体"/>
          <w:sz w:val="18"/>
          <w:szCs w:val="18"/>
        </w:rPr>
      </w:pPr>
      <w:r>
        <w:rPr>
          <w:rFonts w:hint="eastAsia" w:ascii="宋体" w:hAnsi="宋体" w:cs="宋体"/>
          <w:sz w:val="18"/>
          <w:szCs w:val="18"/>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360" w:firstLineChars="200"/>
        <w:rPr>
          <w:rFonts w:ascii="宋体" w:hAnsi="宋体" w:cs="宋体"/>
          <w:sz w:val="18"/>
          <w:szCs w:val="18"/>
        </w:rPr>
      </w:pPr>
      <w:r>
        <w:rPr>
          <w:rFonts w:ascii="宋体" w:hAnsi="宋体" w:cs="宋体"/>
          <w:sz w:val="18"/>
          <w:szCs w:val="18"/>
        </w:rPr>
        <w:t xml:space="preserve">3.2.4 </w:t>
      </w:r>
      <w:r>
        <w:rPr>
          <w:rFonts w:hint="eastAsia" w:ascii="宋体" w:hAnsi="宋体" w:cs="宋体"/>
          <w:sz w:val="18"/>
          <w:szCs w:val="18"/>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180" w:firstLineChars="100"/>
        <w:rPr>
          <w:rFonts w:ascii="宋体" w:hAnsi="宋体" w:cs="宋体"/>
          <w:sz w:val="18"/>
          <w:szCs w:val="18"/>
        </w:rPr>
      </w:pPr>
      <w:r>
        <w:rPr>
          <w:rFonts w:hint="eastAsia" w:ascii="宋体" w:hAnsi="宋体" w:cs="宋体"/>
          <w:sz w:val="18"/>
          <w:szCs w:val="18"/>
        </w:rPr>
        <w:t>3.3支持中小企业发展</w:t>
      </w:r>
    </w:p>
    <w:p>
      <w:pPr>
        <w:spacing w:line="360" w:lineRule="auto"/>
        <w:ind w:firstLine="360" w:firstLineChars="200"/>
        <w:rPr>
          <w:rFonts w:ascii="宋体" w:hAnsi="宋体" w:cs="宋体"/>
          <w:sz w:val="18"/>
          <w:szCs w:val="18"/>
        </w:rPr>
      </w:pPr>
      <w:r>
        <w:rPr>
          <w:rFonts w:hint="eastAsia" w:ascii="宋体" w:hAnsi="宋体" w:cs="宋体"/>
          <w:sz w:val="18"/>
          <w:szCs w:val="18"/>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360" w:firstLineChars="200"/>
        <w:rPr>
          <w:rFonts w:ascii="宋体" w:hAnsi="宋体" w:cs="宋体"/>
          <w:sz w:val="18"/>
          <w:szCs w:val="18"/>
        </w:rPr>
      </w:pPr>
      <w:r>
        <w:rPr>
          <w:rFonts w:hint="eastAsia" w:ascii="宋体" w:hAnsi="宋体" w:cs="宋体"/>
          <w:sz w:val="18"/>
          <w:szCs w:val="18"/>
        </w:rPr>
        <w:t>符合中小企业划分标准的个体工商户，在政府采购活动中视同中小企业。</w:t>
      </w:r>
    </w:p>
    <w:p>
      <w:pPr>
        <w:widowControl/>
        <w:spacing w:line="360" w:lineRule="auto"/>
        <w:ind w:firstLine="360" w:firstLineChars="200"/>
        <w:jc w:val="left"/>
        <w:rPr>
          <w:rFonts w:ascii="宋体" w:hAnsi="宋体" w:cs="宋体"/>
          <w:kern w:val="0"/>
          <w:sz w:val="18"/>
          <w:szCs w:val="18"/>
        </w:rPr>
      </w:pPr>
      <w:r>
        <w:rPr>
          <w:rFonts w:ascii="宋体" w:hAnsi="宋体" w:cs="宋体"/>
          <w:bCs/>
          <w:sz w:val="18"/>
          <w:szCs w:val="18"/>
        </w:rPr>
        <w:t>3.3.2</w:t>
      </w:r>
      <w:r>
        <w:rPr>
          <w:rFonts w:hint="eastAsia" w:ascii="宋体" w:hAnsi="宋体" w:cs="宋体"/>
          <w:kern w:val="0"/>
          <w:sz w:val="18"/>
          <w:szCs w:val="18"/>
        </w:rPr>
        <w:t>在政府采购活动中，投标人提供的货物、工程或者服务符合下列情形的，享受中小企业扶持政策：</w:t>
      </w:r>
    </w:p>
    <w:p>
      <w:pPr>
        <w:widowControl/>
        <w:spacing w:line="360" w:lineRule="auto"/>
        <w:ind w:firstLine="360" w:firstLineChars="200"/>
        <w:jc w:val="left"/>
        <w:rPr>
          <w:rFonts w:cs="仿宋" w:asciiTheme="minorEastAsia" w:hAnsiTheme="minorEastAsia"/>
          <w:kern w:val="0"/>
          <w:sz w:val="18"/>
          <w:szCs w:val="18"/>
        </w:rPr>
      </w:pPr>
      <w:r>
        <w:rPr>
          <w:rFonts w:hint="eastAsia" w:cs="仿宋" w:asciiTheme="minorEastAsia" w:hAnsiTheme="minorEastAsia"/>
          <w:kern w:val="0"/>
          <w:sz w:val="18"/>
          <w:szCs w:val="18"/>
        </w:rPr>
        <w:t>3.3.2.1在货物采购项目中，货物由中小企业制造，即货物由中小企业生产且使用该中小企业商号或者注册商标；</w:t>
      </w:r>
    </w:p>
    <w:p>
      <w:pPr>
        <w:widowControl/>
        <w:spacing w:line="360" w:lineRule="auto"/>
        <w:ind w:firstLine="360" w:firstLineChars="200"/>
        <w:jc w:val="left"/>
        <w:rPr>
          <w:rFonts w:cs="仿宋" w:asciiTheme="minorEastAsia" w:hAnsiTheme="minorEastAsia"/>
          <w:kern w:val="0"/>
          <w:sz w:val="18"/>
          <w:szCs w:val="18"/>
        </w:rPr>
      </w:pPr>
      <w:r>
        <w:rPr>
          <w:rFonts w:hint="eastAsia" w:cs="仿宋" w:asciiTheme="minorEastAsia" w:hAnsiTheme="minorEastAsia"/>
          <w:kern w:val="0"/>
          <w:sz w:val="18"/>
          <w:szCs w:val="18"/>
        </w:rPr>
        <w:t>3.3.2.2在工程采购项目中，工程由中小企业承建，即工程施工单位为中小企业；</w:t>
      </w:r>
    </w:p>
    <w:p>
      <w:pPr>
        <w:widowControl/>
        <w:spacing w:line="360" w:lineRule="auto"/>
        <w:ind w:firstLine="360" w:firstLineChars="200"/>
        <w:jc w:val="left"/>
        <w:rPr>
          <w:rFonts w:cs="仿宋" w:asciiTheme="minorEastAsia" w:hAnsiTheme="minorEastAsia"/>
          <w:kern w:val="0"/>
          <w:sz w:val="18"/>
          <w:szCs w:val="18"/>
        </w:rPr>
      </w:pPr>
      <w:r>
        <w:rPr>
          <w:rFonts w:hint="eastAsia" w:cs="仿宋" w:asciiTheme="minorEastAsia" w:hAnsiTheme="minorEastAsia"/>
          <w:kern w:val="0"/>
          <w:sz w:val="18"/>
          <w:szCs w:val="18"/>
        </w:rPr>
        <w:t>3.3.2.3在服务采购项目中，服务由中小企业承接，即提供服务的人员为中小企业依照《</w:t>
      </w:r>
      <w:r>
        <w:rPr>
          <w:rFonts w:hint="eastAsia" w:ascii="宋体" w:hAnsi="宋体" w:cs="宋体"/>
          <w:kern w:val="0"/>
          <w:sz w:val="18"/>
          <w:szCs w:val="18"/>
        </w:rPr>
        <w:t>中华人民共和国民法典</w:t>
      </w:r>
      <w:r>
        <w:rPr>
          <w:rFonts w:hint="eastAsia" w:cs="仿宋" w:asciiTheme="minorEastAsia" w:hAnsiTheme="minorEastAsia"/>
          <w:kern w:val="0"/>
          <w:sz w:val="18"/>
          <w:szCs w:val="18"/>
        </w:rPr>
        <w:t>》订立劳动合同的从业人员。</w:t>
      </w:r>
    </w:p>
    <w:p>
      <w:pPr>
        <w:widowControl/>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在服务采购项目中，服务由中小企业承接，即提供服务的人员为中小企业依照《中华人民共和国民法典》订立劳动合同的从业人员。</w:t>
      </w:r>
      <w:r>
        <w:rPr>
          <w:rFonts w:hint="eastAsia" w:cs="仿宋" w:asciiTheme="minorEastAsia" w:hAnsiTheme="minorEastAsia"/>
          <w:kern w:val="0"/>
          <w:sz w:val="18"/>
          <w:szCs w:val="18"/>
        </w:rPr>
        <w:t>在货物采购项目中，供应商提供的货物既有中小企业制造货物，也有大型企业制造货物的，不享受中小企业扶持政策。</w:t>
      </w:r>
    </w:p>
    <w:p>
      <w:pPr>
        <w:widowControl/>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以联合体形式参加政府采购活动，联合体各方均为中小企业的，联合体视同中小企业。其中，联合体各方均为小微企业的，联合体视同小微企业。</w:t>
      </w:r>
    </w:p>
    <w:p>
      <w:pPr>
        <w:spacing w:line="360" w:lineRule="auto"/>
        <w:ind w:firstLine="360" w:firstLineChars="200"/>
        <w:rPr>
          <w:rFonts w:ascii="宋体" w:hAnsi="宋体" w:cs="宋体"/>
          <w:sz w:val="18"/>
          <w:szCs w:val="18"/>
        </w:rPr>
      </w:pPr>
      <w:r>
        <w:rPr>
          <w:rFonts w:hint="eastAsia" w:ascii="宋体" w:hAnsi="宋体" w:cs="宋体"/>
          <w:sz w:val="18"/>
          <w:szCs w:val="18"/>
        </w:rPr>
        <w:t>3.3.3对于未预留份额专门面向中小企业的政府采购服务项目，以及预留份额政府采购服务项目中的非预留部分标项，对小型和微型企业的投标报价给予10%-</w:t>
      </w:r>
      <w:r>
        <w:rPr>
          <w:rFonts w:ascii="宋体" w:hAnsi="宋体" w:cs="宋体"/>
          <w:sz w:val="18"/>
          <w:szCs w:val="18"/>
        </w:rPr>
        <w:t>20</w:t>
      </w:r>
      <w:r>
        <w:rPr>
          <w:rFonts w:hint="eastAsia" w:ascii="宋体" w:hAnsi="宋体" w:cs="宋体"/>
          <w:sz w:val="18"/>
          <w:szCs w:val="18"/>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18"/>
          <w:szCs w:val="18"/>
        </w:rPr>
        <w:t>6</w:t>
      </w:r>
      <w:r>
        <w:rPr>
          <w:rFonts w:hint="eastAsia" w:ascii="宋体" w:hAnsi="宋体" w:cs="宋体"/>
          <w:sz w:val="18"/>
          <w:szCs w:val="18"/>
        </w:rPr>
        <w:t>%的扣除，用扣除后的价格参加评审。组成联合体或者接受分包的小微企业与联合体内其他企业、分包企业之间存在直接控股、管理关系的，不享受价格扣除优惠政策。</w:t>
      </w:r>
    </w:p>
    <w:p>
      <w:pPr>
        <w:spacing w:line="360" w:lineRule="auto"/>
        <w:ind w:firstLine="360" w:firstLineChars="200"/>
        <w:rPr>
          <w:rFonts w:ascii="宋体" w:hAnsi="宋体" w:cs="宋体"/>
          <w:sz w:val="18"/>
          <w:szCs w:val="18"/>
        </w:rPr>
      </w:pPr>
      <w:r>
        <w:rPr>
          <w:rFonts w:hint="eastAsia" w:ascii="宋体" w:hAnsi="宋体" w:cs="宋体"/>
          <w:sz w:val="18"/>
          <w:szCs w:val="18"/>
        </w:rPr>
        <w:t>3.3.4符合《关于促进残疾人就业政府采购政策的通知》（财库〔2017〕141号）规定的条件并提供《残疾人福利性单位声明函》（附件1）的残疾人福利性单位视同小型、微型企业；</w:t>
      </w:r>
    </w:p>
    <w:p>
      <w:pPr>
        <w:spacing w:line="360" w:lineRule="auto"/>
        <w:ind w:firstLine="360" w:firstLineChars="200"/>
        <w:rPr>
          <w:rFonts w:ascii="宋体" w:hAnsi="宋体" w:cs="宋体"/>
          <w:sz w:val="18"/>
          <w:szCs w:val="18"/>
        </w:rPr>
      </w:pPr>
      <w:r>
        <w:rPr>
          <w:rFonts w:hint="eastAsia" w:ascii="宋体" w:hAnsi="宋体" w:cs="宋体"/>
          <w:sz w:val="18"/>
          <w:szCs w:val="18"/>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360" w:firstLineChars="200"/>
        <w:rPr>
          <w:rFonts w:ascii="宋体" w:hAnsi="宋体" w:cs="宋体"/>
          <w:sz w:val="18"/>
          <w:szCs w:val="18"/>
        </w:rPr>
      </w:pPr>
      <w:r>
        <w:rPr>
          <w:rFonts w:hint="eastAsia" w:ascii="宋体" w:hAnsi="宋体" w:cs="宋体"/>
          <w:sz w:val="18"/>
          <w:szCs w:val="18"/>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360" w:firstLineChars="200"/>
        <w:rPr>
          <w:rFonts w:ascii="宋体" w:hAnsi="宋体" w:cs="宋体"/>
          <w:sz w:val="18"/>
          <w:szCs w:val="18"/>
        </w:rPr>
      </w:pPr>
      <w:r>
        <w:rPr>
          <w:rFonts w:hint="eastAsia" w:ascii="宋体" w:hAnsi="宋体" w:cs="宋体"/>
          <w:sz w:val="18"/>
          <w:szCs w:val="18"/>
        </w:rPr>
        <w:t>3.3.7中小企业享受扶持政策获得政府采购合同的，小微企业不得将合同分包给大中型企业，中型企业不得将合同分包给大型企业。</w:t>
      </w:r>
    </w:p>
    <w:p>
      <w:pPr>
        <w:spacing w:line="360" w:lineRule="auto"/>
        <w:ind w:firstLine="180" w:firstLineChars="100"/>
        <w:rPr>
          <w:rFonts w:ascii="宋体" w:hAnsi="宋体" w:cs="宋体"/>
          <w:sz w:val="18"/>
          <w:szCs w:val="18"/>
        </w:rPr>
      </w:pPr>
      <w:r>
        <w:rPr>
          <w:rFonts w:hint="eastAsia" w:ascii="宋体" w:hAnsi="宋体" w:cs="宋体"/>
          <w:sz w:val="18"/>
          <w:szCs w:val="18"/>
        </w:rPr>
        <w:t>3.4</w:t>
      </w:r>
      <w:r>
        <w:rPr>
          <w:rFonts w:hint="eastAsia" w:ascii="宋体" w:hAnsi="宋体" w:cs="宋体"/>
          <w:bCs/>
          <w:sz w:val="18"/>
          <w:szCs w:val="18"/>
        </w:rPr>
        <w:t>支持创新发展</w:t>
      </w:r>
    </w:p>
    <w:p>
      <w:pPr>
        <w:spacing w:line="360" w:lineRule="auto"/>
        <w:ind w:firstLine="360" w:firstLineChars="200"/>
        <w:rPr>
          <w:rFonts w:ascii="宋体" w:hAnsi="宋体" w:cs="宋体"/>
          <w:sz w:val="18"/>
          <w:szCs w:val="18"/>
        </w:rPr>
      </w:pPr>
      <w:r>
        <w:rPr>
          <w:rFonts w:hint="eastAsia" w:ascii="宋体" w:hAnsi="宋体" w:cs="宋体"/>
          <w:sz w:val="18"/>
          <w:szCs w:val="18"/>
        </w:rPr>
        <w:t>3.4.1 采购人优先采购被认定为首台套产品和“制造精品”的自主创新产品。</w:t>
      </w:r>
    </w:p>
    <w:p>
      <w:pPr>
        <w:spacing w:line="360" w:lineRule="auto"/>
        <w:ind w:firstLine="360" w:firstLineChars="200"/>
        <w:rPr>
          <w:rFonts w:ascii="宋体" w:hAnsi="宋体" w:cs="宋体"/>
          <w:sz w:val="18"/>
          <w:szCs w:val="18"/>
        </w:rPr>
      </w:pPr>
      <w:r>
        <w:rPr>
          <w:rFonts w:hint="eastAsia" w:ascii="宋体" w:hAnsi="宋体" w:cs="宋体"/>
          <w:sz w:val="18"/>
          <w:szCs w:val="18"/>
        </w:rPr>
        <w:t>3.4.2首台套产品被纳入《首台套产品推广应用指导目录》之日起</w:t>
      </w:r>
      <w:r>
        <w:rPr>
          <w:rFonts w:ascii="宋体" w:hAnsi="宋体" w:cs="宋体"/>
          <w:sz w:val="18"/>
          <w:szCs w:val="18"/>
        </w:rPr>
        <w:t>3</w:t>
      </w:r>
      <w:r>
        <w:rPr>
          <w:rFonts w:hint="eastAsia" w:ascii="宋体" w:hAnsi="宋体" w:cs="宋体"/>
          <w:sz w:val="18"/>
          <w:szCs w:val="18"/>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18"/>
          <w:szCs w:val="18"/>
        </w:rPr>
      </w:pPr>
      <w:r>
        <w:rPr>
          <w:rFonts w:hint="eastAsia" w:ascii="宋体" w:hAnsi="宋体" w:cs="宋体"/>
          <w:sz w:val="18"/>
          <w:szCs w:val="18"/>
        </w:rPr>
        <w:t>3.5平等对待内外资企业和符合条件的破产重整企业</w:t>
      </w:r>
    </w:p>
    <w:p>
      <w:pPr>
        <w:spacing w:line="360" w:lineRule="auto"/>
        <w:ind w:firstLine="180" w:firstLineChars="100"/>
        <w:rPr>
          <w:rFonts w:ascii="宋体" w:hAnsi="宋体" w:cs="宋体"/>
          <w:b/>
          <w:sz w:val="18"/>
          <w:szCs w:val="18"/>
        </w:rPr>
      </w:pPr>
      <w:r>
        <w:rPr>
          <w:rFonts w:hint="eastAsia" w:ascii="宋体" w:hAnsi="宋体" w:cs="宋体"/>
          <w:sz w:val="18"/>
          <w:szCs w:val="18"/>
        </w:rPr>
        <w:t>平等对待内外资企业和符合条件的破产重整企业，切实保障企业公平竞争，平等维护企业的合法利益。</w:t>
      </w:r>
      <w:r>
        <w:rPr>
          <w:rFonts w:hint="eastAsia" w:ascii="宋体" w:hAnsi="宋体" w:cs="宋体"/>
          <w:sz w:val="18"/>
          <w:szCs w:val="18"/>
        </w:rPr>
        <w:cr/>
      </w:r>
      <w:r>
        <w:rPr>
          <w:rFonts w:hint="eastAsia" w:ascii="宋体" w:hAnsi="宋体" w:cs="宋体"/>
          <w:b/>
          <w:sz w:val="18"/>
          <w:szCs w:val="18"/>
        </w:rPr>
        <w:t>4. 询问、质疑、投诉</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4.2供应商询问</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供应商对政府采购活动事项有疑问的，可以提出询问，采购人应当在3个工作日内对供应商依法提出的询问作出答复，但答复的内容不得涉及商业秘密。</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4.3供应商质疑</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4.3.2供应商认为招标文件、采购过程和中标结果使自己的权益受到损害的，可以在知道或者应知其权益受到损害之日起七个工作日内，以书面形式向采购人提出质疑，否则，采购人不予受理：</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4.3.2.1对招标文件提出质疑的，质疑期限为供应商获得招标文件之日或者招标文件公告期限届满之日起计算。</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4.3.3供应商提出质疑应当提交质疑函和必要的证明材料。质疑函应当包括下列内容：</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4.3.3.1供应商的姓名或者名称、地址、邮编、联系人及联系电话；</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4.3.3.2质疑项目的名称、编号；</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4.3.3.3具体、明确的质疑事项和与质疑事项相关的请求；</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4.3.3.4事实依据；</w:t>
      </w:r>
    </w:p>
    <w:p>
      <w:pPr>
        <w:pStyle w:val="37"/>
        <w:spacing w:line="360" w:lineRule="auto"/>
        <w:ind w:firstLine="360"/>
        <w:rPr>
          <w:rFonts w:hAnsi="宋体" w:eastAsia="宋体" w:cs="宋体"/>
          <w:snapToGrid/>
          <w:kern w:val="0"/>
          <w:sz w:val="18"/>
          <w:szCs w:val="18"/>
          <w:lang w:val="zh-CN"/>
        </w:rPr>
      </w:pPr>
      <w:r>
        <w:rPr>
          <w:rFonts w:hint="eastAsia" w:hAnsi="宋体" w:cs="宋体"/>
          <w:kern w:val="0"/>
          <w:sz w:val="18"/>
          <w:szCs w:val="18"/>
          <w:lang w:val="zh-CN"/>
        </w:rPr>
        <w:t>　</w:t>
      </w:r>
      <w:r>
        <w:rPr>
          <w:rFonts w:hint="eastAsia" w:hAnsi="宋体" w:eastAsia="宋体" w:cs="宋体"/>
          <w:snapToGrid/>
          <w:kern w:val="0"/>
          <w:sz w:val="18"/>
          <w:szCs w:val="18"/>
          <w:lang w:val="zh-CN"/>
        </w:rPr>
        <w:t>　4.3.3.5必要的法律依据；</w:t>
      </w:r>
    </w:p>
    <w:p>
      <w:pPr>
        <w:pStyle w:val="37"/>
        <w:spacing w:line="360" w:lineRule="auto"/>
        <w:ind w:firstLine="720" w:firstLineChars="400"/>
        <w:rPr>
          <w:rFonts w:hAnsi="宋体" w:eastAsia="宋体" w:cs="宋体"/>
          <w:snapToGrid/>
          <w:kern w:val="0"/>
          <w:sz w:val="18"/>
          <w:szCs w:val="18"/>
          <w:lang w:val="zh-CN"/>
        </w:rPr>
      </w:pPr>
      <w:r>
        <w:rPr>
          <w:rFonts w:hint="eastAsia" w:hAnsi="宋体" w:eastAsia="宋体" w:cs="宋体"/>
          <w:snapToGrid/>
          <w:kern w:val="0"/>
          <w:sz w:val="18"/>
          <w:szCs w:val="18"/>
          <w:lang w:val="zh-CN"/>
        </w:rPr>
        <w:t>4.3.3.6提出质疑的日期。</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质疑函范本及制作说明详见附件2。</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lang w:val="zh-CN"/>
        </w:rPr>
        <w:t>4.3</w:t>
      </w:r>
      <w:r>
        <w:rPr>
          <w:rFonts w:hint="eastAsia"/>
          <w:sz w:val="18"/>
          <w:szCs w:val="18"/>
        </w:rPr>
        <w:t>.5采购人应当在收到供应商的书面质疑后七个工作日内作出答复，并以书面形式通知质疑供应商和其他与质疑处理结果有利害关系的政府采购当事人，但答复的内容不得涉及商业秘密。根据《</w:t>
      </w:r>
      <w:r>
        <w:rPr>
          <w:rFonts w:hint="eastAsia"/>
          <w:sz w:val="18"/>
          <w:szCs w:val="18"/>
          <w:lang w:val="zh-CN" w:bidi="zh-CN"/>
        </w:rPr>
        <w:t>浙江省财政厅关于进一步促进政府采购公平竞争打造最优营商环境的通知</w:t>
      </w:r>
      <w:r>
        <w:rPr>
          <w:rFonts w:hint="eastAsia"/>
          <w:sz w:val="18"/>
          <w:szCs w:val="18"/>
          <w:lang w:bidi="zh-CN"/>
        </w:rPr>
        <w:t>（</w:t>
      </w:r>
      <w:r>
        <w:rPr>
          <w:rFonts w:hint="eastAsia"/>
          <w:sz w:val="18"/>
          <w:szCs w:val="18"/>
          <w:lang w:val="zh-CN" w:bidi="zh-CN"/>
        </w:rPr>
        <w:t>浙财采监〔2021〕22号</w:t>
      </w:r>
      <w:r>
        <w:rPr>
          <w:rFonts w:hint="eastAsia"/>
          <w:sz w:val="18"/>
          <w:szCs w:val="18"/>
          <w:lang w:bidi="zh-CN"/>
        </w:rPr>
        <w:t>)</w:t>
      </w:r>
      <w:r>
        <w:rPr>
          <w:rFonts w:hint="eastAsia"/>
          <w:sz w:val="18"/>
          <w:szCs w:val="18"/>
        </w:rPr>
        <w:t>,采购人在浙江政府采购网的“其他公告”栏目公开质疑答复，答复内容应当完整。质疑函作为附件上传。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lang w:val="zh-CN"/>
        </w:rPr>
        <w:t>4.3</w:t>
      </w:r>
      <w:r>
        <w:rPr>
          <w:rFonts w:hint="eastAsia"/>
          <w:sz w:val="18"/>
          <w:szCs w:val="18"/>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360" w:firstLineChars="200"/>
        <w:contextualSpacing/>
        <w:rPr>
          <w:sz w:val="18"/>
          <w:szCs w:val="18"/>
          <w:lang w:val="zh-CN"/>
        </w:rPr>
      </w:pPr>
      <w:r>
        <w:rPr>
          <w:rFonts w:hint="eastAsia"/>
          <w:sz w:val="18"/>
          <w:szCs w:val="18"/>
          <w:lang w:val="zh-CN"/>
        </w:rPr>
        <w:t>4.4供应商投诉</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4.4.1质疑供应商对采购人的答复不满意或者采购人未在规定的时间内作出答复的，可以在答复期满后十五个工作日内向同级政府采购监督管理部门提出投诉。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4.4.</w:t>
      </w:r>
      <w:r>
        <w:rPr>
          <w:rFonts w:hint="eastAsia"/>
          <w:sz w:val="18"/>
          <w:szCs w:val="18"/>
          <w:lang w:val="zh-CN"/>
        </w:rPr>
        <w:t>2</w:t>
      </w:r>
      <w:r>
        <w:rPr>
          <w:rFonts w:hint="eastAsia"/>
          <w:sz w:val="18"/>
          <w:szCs w:val="18"/>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4.4.3供应商投诉应当有明确的请求和必要的证明材料。</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投诉书范本及制作说明详见附件3。</w:t>
      </w:r>
    </w:p>
    <w:p>
      <w:pPr>
        <w:pStyle w:val="889"/>
        <w:numPr>
          <w:ilvl w:val="0"/>
          <w:numId w:val="1"/>
        </w:numPr>
        <w:shd w:val="clear" w:color="auto" w:fill="FFFFFF"/>
        <w:snapToGrid w:val="0"/>
        <w:spacing w:after="240" w:afterAutospacing="0" w:line="360" w:lineRule="auto"/>
        <w:ind w:firstLine="400"/>
        <w:contextualSpacing/>
        <w:rPr>
          <w:b/>
          <w:kern w:val="2"/>
          <w:sz w:val="18"/>
          <w:szCs w:val="18"/>
        </w:rPr>
      </w:pPr>
      <w:r>
        <w:rPr>
          <w:rFonts w:hint="eastAsia"/>
          <w:b/>
          <w:kern w:val="2"/>
          <w:sz w:val="18"/>
          <w:szCs w:val="18"/>
        </w:rPr>
        <w:t>其他说明</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5.1招标文件中所涉及的产品品牌或型号均为建议性要求或为代替部分技术指标描述，投标人可以选择其他品牌型号的产品参加投标但投标产品须具有相当于或优于采购文件要求的指标、性能。否则，评标委员会将对其作出不利的评审。</w:t>
      </w:r>
    </w:p>
    <w:p>
      <w:pPr>
        <w:pStyle w:val="889"/>
        <w:shd w:val="clear" w:color="auto" w:fill="FFFFFF"/>
        <w:snapToGrid w:val="0"/>
        <w:spacing w:after="240" w:afterAutospacing="0" w:line="360" w:lineRule="auto"/>
        <w:ind w:firstLine="400"/>
        <w:contextualSpacing/>
        <w:rPr>
          <w:sz w:val="18"/>
          <w:szCs w:val="18"/>
        </w:rPr>
      </w:pPr>
      <w:r>
        <w:rPr>
          <w:rFonts w:hint="eastAsia"/>
          <w:sz w:val="18"/>
          <w:szCs w:val="18"/>
        </w:rPr>
        <w:t>5.2招标文件中如有描述歧义或前后不一致的地方，评标委员会有权按公平、合理的原则进行评判，但对同一条款的评判适用于每个投标人。</w:t>
      </w:r>
    </w:p>
    <w:p>
      <w:pPr>
        <w:adjustRightInd/>
        <w:spacing w:line="360" w:lineRule="auto"/>
        <w:jc w:val="center"/>
        <w:outlineLvl w:val="0"/>
        <w:rPr>
          <w:rFonts w:ascii="宋体" w:hAnsi="宋体" w:cs="宋体"/>
          <w:b/>
          <w:sz w:val="18"/>
          <w:szCs w:val="18"/>
        </w:rPr>
      </w:pPr>
      <w:r>
        <w:rPr>
          <w:rFonts w:hint="eastAsia" w:ascii="宋体" w:hAnsi="宋体" w:cs="宋体"/>
          <w:b/>
          <w:sz w:val="18"/>
          <w:szCs w:val="18"/>
        </w:rPr>
        <w:t xml:space="preserve">      二、招标文件的构成、澄清、修改</w:t>
      </w:r>
    </w:p>
    <w:p>
      <w:pPr>
        <w:pStyle w:val="37"/>
        <w:spacing w:line="360" w:lineRule="auto"/>
        <w:ind w:firstLine="361"/>
        <w:rPr>
          <w:rFonts w:hAnsi="宋体" w:eastAsia="宋体" w:cs="宋体"/>
          <w:b/>
          <w:snapToGrid/>
          <w:kern w:val="2"/>
          <w:sz w:val="18"/>
          <w:szCs w:val="18"/>
        </w:rPr>
      </w:pPr>
      <w:r>
        <w:rPr>
          <w:rFonts w:hint="eastAsia" w:hAnsi="宋体" w:eastAsia="宋体" w:cs="宋体"/>
          <w:b/>
          <w:snapToGrid/>
          <w:kern w:val="2"/>
          <w:sz w:val="18"/>
          <w:szCs w:val="18"/>
        </w:rPr>
        <w:t>5．招标文件的构成</w:t>
      </w:r>
    </w:p>
    <w:p>
      <w:pPr>
        <w:pStyle w:val="132"/>
        <w:snapToGrid w:val="0"/>
        <w:spacing w:before="0"/>
        <w:ind w:firstLine="360"/>
        <w:rPr>
          <w:rFonts w:ascii="宋体" w:hAnsi="宋体" w:cs="宋体"/>
          <w:sz w:val="18"/>
          <w:szCs w:val="18"/>
        </w:rPr>
      </w:pPr>
      <w:r>
        <w:rPr>
          <w:rFonts w:hint="eastAsia" w:ascii="宋体" w:hAnsi="宋体" w:cs="宋体"/>
          <w:sz w:val="18"/>
          <w:szCs w:val="18"/>
        </w:rPr>
        <w:t>5.1 招标文件包括下列文件及附件：</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5.1.1招标公告；</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5.1.2投标人须知；</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5.1.3采购需求；</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5.1.4评标办法；</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5.1.5拟签订的合同文本；</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5.1.6应提交的有关格式范例。</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5.2与本项目有关的澄清或者修改的内容为招标文件的组成部分。</w:t>
      </w:r>
    </w:p>
    <w:p>
      <w:pPr>
        <w:pStyle w:val="37"/>
        <w:spacing w:line="360" w:lineRule="auto"/>
        <w:ind w:firstLine="361"/>
        <w:rPr>
          <w:rFonts w:hAnsi="宋体" w:eastAsia="宋体" w:cs="宋体"/>
          <w:b/>
          <w:snapToGrid/>
          <w:kern w:val="2"/>
          <w:sz w:val="18"/>
          <w:szCs w:val="18"/>
        </w:rPr>
      </w:pPr>
      <w:r>
        <w:rPr>
          <w:rFonts w:hint="eastAsia" w:hAnsi="宋体" w:eastAsia="宋体" w:cs="宋体"/>
          <w:b/>
          <w:snapToGrid/>
          <w:kern w:val="2"/>
          <w:sz w:val="18"/>
          <w:szCs w:val="18"/>
        </w:rPr>
        <w:t>6. 招标文件的澄清、修改</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6.1已获取招标文件的潜在投标人，若有问题需要澄清，应于投标截止时间前，以书面形式向采购代理机构提出。</w:t>
      </w:r>
    </w:p>
    <w:p>
      <w:pPr>
        <w:pStyle w:val="132"/>
        <w:snapToGrid w:val="0"/>
        <w:spacing w:before="0"/>
        <w:ind w:firstLine="720" w:firstLineChars="400"/>
        <w:rPr>
          <w:rFonts w:ascii="宋体" w:hAnsi="宋体" w:cs="宋体"/>
          <w:sz w:val="18"/>
          <w:szCs w:val="18"/>
        </w:rPr>
      </w:pPr>
      <w:r>
        <w:rPr>
          <w:rFonts w:hint="eastAsia" w:ascii="宋体" w:hAnsi="宋体" w:cs="宋体"/>
          <w:sz w:val="18"/>
          <w:szCs w:val="18"/>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7"/>
        <w:rPr>
          <w:rFonts w:hAnsi="宋体" w:cs="宋体"/>
          <w:sz w:val="18"/>
          <w:szCs w:val="18"/>
          <w:lang w:val="en-US"/>
        </w:rPr>
      </w:pPr>
      <w:r>
        <w:rPr>
          <w:rFonts w:hint="eastAsia" w:hAnsi="宋体" w:cs="宋体"/>
          <w:sz w:val="18"/>
          <w:szCs w:val="18"/>
          <w:lang w:val="en-US"/>
        </w:rPr>
        <w:t xml:space="preserve">    </w:t>
      </w:r>
    </w:p>
    <w:p>
      <w:pPr>
        <w:adjustRightInd/>
        <w:spacing w:line="360" w:lineRule="auto"/>
        <w:jc w:val="center"/>
        <w:outlineLvl w:val="0"/>
        <w:rPr>
          <w:rFonts w:ascii="宋体" w:hAnsi="宋体" w:cs="宋体"/>
          <w:bCs/>
          <w:sz w:val="18"/>
          <w:szCs w:val="18"/>
        </w:rPr>
      </w:pPr>
      <w:r>
        <w:rPr>
          <w:rFonts w:hint="eastAsia" w:ascii="宋体" w:hAnsi="宋体" w:cs="宋体"/>
          <w:bCs/>
          <w:sz w:val="18"/>
          <w:szCs w:val="18"/>
        </w:rPr>
        <w:t>三、投标</w:t>
      </w:r>
    </w:p>
    <w:p>
      <w:pPr>
        <w:pStyle w:val="37"/>
        <w:spacing w:line="360" w:lineRule="auto"/>
        <w:ind w:firstLine="361"/>
        <w:rPr>
          <w:rFonts w:hAnsi="宋体" w:eastAsia="宋体" w:cs="宋体"/>
          <w:b/>
          <w:snapToGrid/>
          <w:kern w:val="2"/>
          <w:sz w:val="18"/>
          <w:szCs w:val="18"/>
        </w:rPr>
      </w:pPr>
      <w:r>
        <w:rPr>
          <w:rFonts w:hint="eastAsia" w:hAnsi="宋体" w:eastAsia="宋体" w:cs="宋体"/>
          <w:b/>
          <w:snapToGrid/>
          <w:kern w:val="2"/>
          <w:sz w:val="18"/>
          <w:szCs w:val="18"/>
        </w:rPr>
        <w:t>7. 招标文件的获取</w:t>
      </w:r>
    </w:p>
    <w:p>
      <w:pPr>
        <w:spacing w:line="360" w:lineRule="auto"/>
        <w:ind w:firstLine="360" w:firstLineChars="200"/>
        <w:rPr>
          <w:rFonts w:ascii="宋体" w:hAnsi="宋体" w:cs="宋体"/>
          <w:sz w:val="18"/>
          <w:szCs w:val="18"/>
        </w:rPr>
      </w:pPr>
      <w:r>
        <w:rPr>
          <w:rFonts w:hint="eastAsia" w:ascii="宋体" w:hAnsi="宋体" w:cs="宋体"/>
          <w:sz w:val="18"/>
          <w:szCs w:val="18"/>
        </w:rPr>
        <w:t>详见招标公告中获取招标文件的时间期限、地点、方式及招标文件售价。</w:t>
      </w:r>
    </w:p>
    <w:p>
      <w:pPr>
        <w:pStyle w:val="37"/>
        <w:spacing w:line="360" w:lineRule="auto"/>
        <w:ind w:firstLine="361"/>
        <w:rPr>
          <w:rFonts w:hAnsi="宋体" w:eastAsia="宋体" w:cs="宋体"/>
          <w:b/>
          <w:bCs/>
          <w:snapToGrid/>
          <w:kern w:val="2"/>
          <w:sz w:val="18"/>
          <w:szCs w:val="18"/>
        </w:rPr>
      </w:pPr>
      <w:r>
        <w:rPr>
          <w:rFonts w:hint="eastAsia" w:hAnsi="宋体" w:eastAsia="宋体" w:cs="宋体"/>
          <w:b/>
          <w:bCs/>
          <w:snapToGrid/>
          <w:kern w:val="2"/>
          <w:sz w:val="18"/>
          <w:szCs w:val="18"/>
        </w:rPr>
        <w:t>8.开标前答疑会或现场考察</w:t>
      </w:r>
    </w:p>
    <w:p>
      <w:pPr>
        <w:pStyle w:val="37"/>
        <w:spacing w:line="360" w:lineRule="auto"/>
        <w:ind w:firstLine="360"/>
        <w:rPr>
          <w:rFonts w:hAnsi="宋体" w:eastAsia="宋体" w:cs="宋体"/>
          <w:snapToGrid/>
          <w:kern w:val="2"/>
          <w:sz w:val="18"/>
          <w:szCs w:val="18"/>
        </w:rPr>
      </w:pPr>
      <w:r>
        <w:rPr>
          <w:rFonts w:hint="eastAsia" w:hAnsi="宋体" w:eastAsia="宋体" w:cs="宋体"/>
          <w:snapToGrid/>
          <w:kern w:val="2"/>
          <w:sz w:val="18"/>
          <w:szCs w:val="18"/>
        </w:rPr>
        <w:t>采购人组织潜在投标人现场考察或者召开开标前答疑会的，潜在投标人按第二部分投标人须知前附表的规定参加现场考察或者开标前答疑会。</w:t>
      </w:r>
    </w:p>
    <w:p>
      <w:pPr>
        <w:pStyle w:val="37"/>
        <w:spacing w:line="360" w:lineRule="auto"/>
        <w:ind w:firstLine="361"/>
        <w:rPr>
          <w:rFonts w:hAnsi="宋体" w:eastAsia="宋体" w:cs="宋体"/>
          <w:b/>
          <w:bCs/>
          <w:snapToGrid/>
          <w:kern w:val="2"/>
          <w:sz w:val="18"/>
          <w:szCs w:val="18"/>
        </w:rPr>
      </w:pPr>
      <w:r>
        <w:rPr>
          <w:rFonts w:hint="eastAsia" w:hAnsi="宋体" w:eastAsia="宋体" w:cs="宋体"/>
          <w:b/>
          <w:bCs/>
          <w:snapToGrid/>
          <w:kern w:val="2"/>
          <w:sz w:val="18"/>
          <w:szCs w:val="18"/>
        </w:rPr>
        <w:t>9.投标保证金</w:t>
      </w:r>
    </w:p>
    <w:p>
      <w:pPr>
        <w:pStyle w:val="19"/>
        <w:spacing w:line="360" w:lineRule="auto"/>
        <w:ind w:firstLine="352" w:firstLineChars="196"/>
        <w:rPr>
          <w:rFonts w:hAnsi="宋体" w:cs="宋体"/>
          <w:color w:val="auto"/>
          <w:sz w:val="18"/>
          <w:szCs w:val="18"/>
        </w:rPr>
      </w:pPr>
      <w:r>
        <w:rPr>
          <w:rFonts w:hint="eastAsia" w:hAnsi="宋体" w:cs="宋体"/>
          <w:color w:val="auto"/>
          <w:sz w:val="18"/>
          <w:szCs w:val="18"/>
        </w:rPr>
        <w:t>本项目不需缴纳投标保证金。</w:t>
      </w:r>
    </w:p>
    <w:p>
      <w:pPr>
        <w:pStyle w:val="37"/>
        <w:spacing w:line="360" w:lineRule="auto"/>
        <w:ind w:firstLine="361"/>
        <w:rPr>
          <w:rFonts w:hAnsi="宋体" w:eastAsia="宋体" w:cs="宋体"/>
          <w:b/>
          <w:bCs/>
          <w:snapToGrid/>
          <w:kern w:val="2"/>
          <w:sz w:val="18"/>
          <w:szCs w:val="18"/>
        </w:rPr>
      </w:pPr>
      <w:r>
        <w:rPr>
          <w:rFonts w:hint="eastAsia" w:hAnsi="宋体" w:eastAsia="宋体" w:cs="宋体"/>
          <w:b/>
          <w:bCs/>
          <w:snapToGrid/>
          <w:kern w:val="2"/>
          <w:sz w:val="18"/>
          <w:szCs w:val="18"/>
        </w:rPr>
        <w:t>10. 投标文件的语言</w:t>
      </w:r>
    </w:p>
    <w:p>
      <w:pPr>
        <w:pStyle w:val="37"/>
        <w:spacing w:line="360" w:lineRule="auto"/>
        <w:ind w:firstLine="360"/>
        <w:rPr>
          <w:rFonts w:hAnsi="宋体" w:eastAsia="宋体" w:cs="宋体"/>
          <w:snapToGrid/>
          <w:kern w:val="2"/>
          <w:sz w:val="18"/>
          <w:szCs w:val="18"/>
          <w:lang w:val="zh-CN"/>
        </w:rPr>
      </w:pPr>
      <w:r>
        <w:rPr>
          <w:rFonts w:hint="eastAsia" w:hAnsi="宋体" w:eastAsia="宋体" w:cs="宋体"/>
          <w:snapToGrid/>
          <w:kern w:val="2"/>
          <w:sz w:val="18"/>
          <w:szCs w:val="18"/>
        </w:rPr>
        <w:t>投标文件及投标人与采购有关的来往通知、函件和文件均应使用中文。</w:t>
      </w:r>
    </w:p>
    <w:p>
      <w:pPr>
        <w:pStyle w:val="37"/>
        <w:spacing w:line="360" w:lineRule="auto"/>
        <w:ind w:firstLine="361"/>
        <w:rPr>
          <w:rFonts w:hAnsi="宋体" w:eastAsia="宋体" w:cs="宋体"/>
          <w:b/>
          <w:bCs/>
          <w:snapToGrid/>
          <w:kern w:val="2"/>
          <w:sz w:val="18"/>
          <w:szCs w:val="18"/>
        </w:rPr>
      </w:pPr>
      <w:r>
        <w:rPr>
          <w:rFonts w:hint="eastAsia" w:hAnsi="宋体" w:eastAsia="宋体" w:cs="宋体"/>
          <w:b/>
          <w:bCs/>
          <w:snapToGrid/>
          <w:kern w:val="2"/>
          <w:sz w:val="18"/>
          <w:szCs w:val="18"/>
        </w:rPr>
        <w:t>11. 投标文件的组成</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11.1</w:t>
      </w:r>
      <w:r>
        <w:rPr>
          <w:rFonts w:hint="eastAsia" w:ascii="宋体" w:hAnsi="宋体" w:cs="宋体"/>
          <w:b/>
          <w:sz w:val="18"/>
          <w:szCs w:val="18"/>
        </w:rPr>
        <w:t>资格文件</w:t>
      </w:r>
      <w:r>
        <w:rPr>
          <w:rFonts w:hint="eastAsia" w:ascii="宋体" w:hAnsi="宋体" w:cs="宋体"/>
          <w:sz w:val="18"/>
          <w:szCs w:val="18"/>
        </w:rPr>
        <w:t>：</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11.1.1符合参加政府采购活动应当具备的一般条件的承诺函；</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w:t>
      </w:r>
      <w:r>
        <w:rPr>
          <w:rFonts w:ascii="宋体" w:hAnsi="宋体" w:cs="宋体"/>
          <w:sz w:val="18"/>
          <w:szCs w:val="18"/>
        </w:rPr>
        <w:t>1.1.2</w:t>
      </w:r>
      <w:r>
        <w:rPr>
          <w:rFonts w:hint="eastAsia" w:ascii="宋体" w:hAnsi="宋体" w:cs="宋体"/>
          <w:snapToGrid w:val="0"/>
          <w:kern w:val="28"/>
          <w:sz w:val="18"/>
          <w:szCs w:val="18"/>
        </w:rPr>
        <w:t>联合协议（如果有)；</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11.1.</w:t>
      </w:r>
      <w:r>
        <w:rPr>
          <w:rFonts w:ascii="宋体" w:hAnsi="宋体" w:cs="宋体"/>
          <w:sz w:val="18"/>
          <w:szCs w:val="18"/>
        </w:rPr>
        <w:t>3</w:t>
      </w:r>
      <w:r>
        <w:rPr>
          <w:rFonts w:hint="eastAsia" w:ascii="宋体" w:hAnsi="宋体" w:cs="宋体"/>
          <w:sz w:val="18"/>
          <w:szCs w:val="18"/>
        </w:rPr>
        <w:t>落实政府采购政策需满足的资格要求</w:t>
      </w:r>
      <w:r>
        <w:rPr>
          <w:rFonts w:hint="eastAsia" w:ascii="宋体" w:hAnsi="宋体" w:cs="宋体"/>
          <w:snapToGrid w:val="0"/>
          <w:kern w:val="28"/>
          <w:sz w:val="18"/>
          <w:szCs w:val="18"/>
        </w:rPr>
        <w:t>（如果有)</w:t>
      </w:r>
      <w:r>
        <w:rPr>
          <w:rFonts w:hint="eastAsia" w:ascii="宋体" w:hAnsi="宋体" w:cs="宋体"/>
          <w:sz w:val="18"/>
          <w:szCs w:val="18"/>
        </w:rPr>
        <w:t>；</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11.1.</w:t>
      </w:r>
      <w:r>
        <w:rPr>
          <w:rFonts w:ascii="宋体" w:hAnsi="宋体" w:cs="宋体"/>
          <w:sz w:val="18"/>
          <w:szCs w:val="18"/>
        </w:rPr>
        <w:t>4</w:t>
      </w:r>
      <w:r>
        <w:rPr>
          <w:rFonts w:hint="eastAsia" w:ascii="宋体" w:hAnsi="宋体" w:cs="宋体"/>
          <w:sz w:val="18"/>
          <w:szCs w:val="18"/>
        </w:rPr>
        <w:t>本项目的特定资格要求</w:t>
      </w:r>
      <w:r>
        <w:rPr>
          <w:rFonts w:hint="eastAsia" w:ascii="宋体" w:hAnsi="宋体" w:cs="宋体"/>
          <w:snapToGrid w:val="0"/>
          <w:kern w:val="28"/>
          <w:sz w:val="18"/>
          <w:szCs w:val="18"/>
        </w:rPr>
        <w:t>（如果有)</w:t>
      </w:r>
      <w:r>
        <w:rPr>
          <w:rFonts w:hint="eastAsia" w:ascii="宋体" w:hAnsi="宋体" w:cs="宋体"/>
          <w:sz w:val="18"/>
          <w:szCs w:val="18"/>
        </w:rPr>
        <w:t>。</w:t>
      </w:r>
    </w:p>
    <w:p>
      <w:pPr>
        <w:snapToGrid w:val="0"/>
        <w:spacing w:line="360" w:lineRule="auto"/>
        <w:ind w:firstLine="360" w:firstLineChars="200"/>
        <w:rPr>
          <w:rFonts w:ascii="宋体" w:hAnsi="宋体" w:cs="宋体"/>
          <w:sz w:val="18"/>
          <w:szCs w:val="18"/>
          <w:lang w:val="zh-CN"/>
        </w:rPr>
      </w:pPr>
      <w:r>
        <w:rPr>
          <w:rFonts w:hint="eastAsia" w:ascii="宋体" w:hAnsi="宋体" w:cs="宋体"/>
          <w:sz w:val="18"/>
          <w:szCs w:val="18"/>
          <w:lang w:val="zh-CN"/>
        </w:rPr>
        <w:t>11.</w:t>
      </w:r>
      <w:r>
        <w:rPr>
          <w:rFonts w:hint="eastAsia" w:ascii="宋体" w:hAnsi="宋体" w:cs="宋体"/>
          <w:sz w:val="18"/>
          <w:szCs w:val="18"/>
        </w:rPr>
        <w:t>2</w:t>
      </w:r>
      <w:r>
        <w:rPr>
          <w:rFonts w:hint="eastAsia" w:ascii="宋体" w:hAnsi="宋体" w:cs="宋体"/>
          <w:sz w:val="18"/>
          <w:szCs w:val="18"/>
          <w:lang w:val="zh-CN"/>
        </w:rPr>
        <w:t xml:space="preserve">  </w:t>
      </w:r>
      <w:r>
        <w:rPr>
          <w:rFonts w:hint="eastAsia" w:ascii="宋体" w:hAnsi="宋体" w:cs="宋体"/>
          <w:sz w:val="18"/>
          <w:szCs w:val="18"/>
        </w:rPr>
        <w:t>商务技术</w:t>
      </w:r>
      <w:r>
        <w:rPr>
          <w:rFonts w:hint="eastAsia" w:ascii="宋体" w:hAnsi="宋体" w:cs="宋体"/>
          <w:sz w:val="18"/>
          <w:szCs w:val="18"/>
          <w:lang w:val="zh-CN"/>
        </w:rPr>
        <w:t>文件：</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11.2.1投标函；</w:t>
      </w:r>
      <w:r>
        <w:rPr>
          <w:rFonts w:hint="eastAsia" w:ascii="宋体" w:hAnsi="宋体" w:cs="宋体"/>
          <w:sz w:val="18"/>
          <w:szCs w:val="18"/>
          <w:lang w:val="zh-CN"/>
        </w:rPr>
        <w:t xml:space="preserve"> </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11.2.2授权委托书或法定代表人（单位负责人、自然人本人）身份证明；</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3</w:t>
      </w:r>
      <w:r>
        <w:rPr>
          <w:rFonts w:hint="eastAsia" w:ascii="宋体" w:hAnsi="宋体" w:cs="宋体"/>
          <w:sz w:val="18"/>
          <w:szCs w:val="18"/>
        </w:rPr>
        <w:t>分包意向协议</w:t>
      </w:r>
      <w:r>
        <w:rPr>
          <w:rFonts w:hint="eastAsia" w:ascii="宋体" w:hAnsi="宋体" w:cs="宋体"/>
          <w:snapToGrid w:val="0"/>
          <w:kern w:val="28"/>
          <w:sz w:val="18"/>
          <w:szCs w:val="18"/>
        </w:rPr>
        <w:t>（如果有)</w:t>
      </w:r>
      <w:r>
        <w:rPr>
          <w:rFonts w:hint="eastAsia" w:ascii="宋体" w:hAnsi="宋体" w:cs="宋体"/>
          <w:sz w:val="18"/>
          <w:szCs w:val="18"/>
        </w:rPr>
        <w:t>；</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4</w:t>
      </w:r>
      <w:r>
        <w:rPr>
          <w:rFonts w:hint="eastAsia" w:ascii="宋体" w:hAnsi="宋体" w:cs="宋体"/>
          <w:sz w:val="18"/>
          <w:szCs w:val="18"/>
        </w:rPr>
        <w:t>符合性审查资料；</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5</w:t>
      </w:r>
      <w:r>
        <w:rPr>
          <w:rFonts w:hint="eastAsia" w:ascii="宋体" w:hAnsi="宋体" w:cs="宋体"/>
          <w:sz w:val="18"/>
          <w:szCs w:val="18"/>
        </w:rPr>
        <w:t>评标标准相应的商务技术资料（格式自拟）；</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6</w:t>
      </w:r>
      <w:r>
        <w:rPr>
          <w:rFonts w:hint="eastAsia" w:ascii="宋体" w:hAnsi="宋体" w:cs="宋体"/>
          <w:sz w:val="18"/>
          <w:szCs w:val="18"/>
        </w:rPr>
        <w:t>投标标的清单；</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11.2.</w:t>
      </w:r>
      <w:r>
        <w:rPr>
          <w:rFonts w:ascii="宋体" w:hAnsi="宋体" w:cs="宋体"/>
          <w:sz w:val="18"/>
          <w:szCs w:val="18"/>
        </w:rPr>
        <w:t>7</w:t>
      </w:r>
      <w:r>
        <w:rPr>
          <w:rFonts w:hint="eastAsia" w:ascii="宋体" w:hAnsi="宋体" w:cs="宋体"/>
          <w:sz w:val="18"/>
          <w:szCs w:val="18"/>
        </w:rPr>
        <w:t>商务技术偏离表；</w:t>
      </w:r>
    </w:p>
    <w:p>
      <w:pPr>
        <w:pStyle w:val="27"/>
        <w:ind w:firstLine="720" w:firstLineChars="400"/>
        <w:rPr>
          <w:sz w:val="18"/>
          <w:szCs w:val="18"/>
          <w:lang w:val="en-US"/>
        </w:rPr>
      </w:pPr>
      <w:r>
        <w:rPr>
          <w:rFonts w:hint="eastAsia" w:cs="仿宋" w:asciiTheme="minorEastAsia" w:hAnsiTheme="minorEastAsia"/>
          <w:sz w:val="18"/>
          <w:szCs w:val="18"/>
          <w:lang w:val="en-US"/>
        </w:rPr>
        <w:t>11.2.8认为需要的其他文件资料或说明（如项目经理和单位共同出具的实派一致承诺函和技术人员到位承诺函，格式自拟）</w:t>
      </w:r>
    </w:p>
    <w:p>
      <w:pPr>
        <w:snapToGrid w:val="0"/>
        <w:spacing w:line="360" w:lineRule="auto"/>
        <w:ind w:firstLine="720" w:firstLineChars="400"/>
        <w:rPr>
          <w:rFonts w:ascii="宋体" w:hAnsi="宋体" w:cs="宋体"/>
          <w:sz w:val="18"/>
          <w:szCs w:val="18"/>
          <w:lang w:val="zh-CN"/>
        </w:rPr>
      </w:pPr>
      <w:r>
        <w:rPr>
          <w:rFonts w:hint="eastAsia" w:ascii="宋体" w:hAnsi="宋体" w:cs="宋体"/>
          <w:sz w:val="18"/>
          <w:szCs w:val="18"/>
          <w:lang w:val="zh-CN"/>
        </w:rPr>
        <w:t>11.</w:t>
      </w:r>
      <w:r>
        <w:rPr>
          <w:rFonts w:hint="eastAsia" w:ascii="宋体" w:hAnsi="宋体" w:cs="宋体"/>
          <w:sz w:val="18"/>
          <w:szCs w:val="18"/>
        </w:rPr>
        <w:t>2</w:t>
      </w:r>
      <w:r>
        <w:rPr>
          <w:rFonts w:hint="eastAsia" w:ascii="宋体" w:hAnsi="宋体" w:cs="宋体"/>
          <w:sz w:val="18"/>
          <w:szCs w:val="18"/>
          <w:lang w:val="zh-CN"/>
        </w:rPr>
        <w:t>.</w:t>
      </w:r>
      <w:r>
        <w:rPr>
          <w:rFonts w:hint="eastAsia" w:ascii="宋体" w:hAnsi="宋体" w:cs="宋体"/>
          <w:sz w:val="18"/>
          <w:szCs w:val="18"/>
        </w:rPr>
        <w:t>9</w:t>
      </w:r>
      <w:r>
        <w:rPr>
          <w:rFonts w:hint="eastAsia" w:ascii="宋体" w:hAnsi="宋体" w:cs="宋体"/>
          <w:sz w:val="18"/>
          <w:szCs w:val="18"/>
          <w:lang w:val="zh-CN"/>
        </w:rPr>
        <w:t>政府采购供应商廉洁自律承诺书；</w:t>
      </w:r>
    </w:p>
    <w:p>
      <w:pPr>
        <w:snapToGrid w:val="0"/>
        <w:spacing w:line="360" w:lineRule="auto"/>
        <w:ind w:firstLine="360" w:firstLineChars="200"/>
        <w:rPr>
          <w:rFonts w:ascii="宋体" w:hAnsi="宋体" w:cs="宋体"/>
          <w:sz w:val="18"/>
          <w:szCs w:val="18"/>
          <w:u w:val="single"/>
          <w:lang w:val="zh-CN"/>
        </w:rPr>
      </w:pPr>
      <w:r>
        <w:rPr>
          <w:rFonts w:hint="eastAsia" w:ascii="宋体" w:hAnsi="宋体" w:cs="宋体"/>
          <w:kern w:val="0"/>
          <w:sz w:val="18"/>
          <w:szCs w:val="18"/>
          <w:lang w:val="zh-CN"/>
        </w:rPr>
        <w:t>11.</w:t>
      </w:r>
      <w:r>
        <w:rPr>
          <w:rFonts w:hint="eastAsia" w:ascii="宋体" w:hAnsi="宋体" w:cs="宋体"/>
          <w:kern w:val="0"/>
          <w:sz w:val="18"/>
          <w:szCs w:val="18"/>
        </w:rPr>
        <w:t>3</w:t>
      </w:r>
      <w:r>
        <w:rPr>
          <w:rFonts w:hint="eastAsia" w:ascii="宋体" w:hAnsi="宋体" w:cs="宋体"/>
          <w:b/>
          <w:sz w:val="18"/>
          <w:szCs w:val="18"/>
        </w:rPr>
        <w:t>报价文件：</w:t>
      </w:r>
      <w:r>
        <w:rPr>
          <w:rFonts w:hint="eastAsia" w:ascii="宋体" w:hAnsi="宋体" w:cs="宋体"/>
          <w:sz w:val="18"/>
          <w:szCs w:val="18"/>
        </w:rPr>
        <w:t xml:space="preserve"> </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11.3.1开标一览表（报价表）；</w:t>
      </w:r>
    </w:p>
    <w:p>
      <w:pPr>
        <w:snapToGrid w:val="0"/>
        <w:spacing w:line="360" w:lineRule="auto"/>
        <w:ind w:firstLine="720" w:firstLineChars="400"/>
        <w:rPr>
          <w:rFonts w:ascii="宋体" w:hAnsi="宋体" w:cs="宋体"/>
          <w:sz w:val="18"/>
          <w:szCs w:val="18"/>
        </w:rPr>
      </w:pPr>
      <w:r>
        <w:rPr>
          <w:rFonts w:hint="eastAsia" w:ascii="宋体" w:hAnsi="宋体" w:cs="宋体"/>
          <w:sz w:val="18"/>
          <w:szCs w:val="18"/>
        </w:rPr>
        <w:t>11.3.2中小企业声明函。</w:t>
      </w:r>
    </w:p>
    <w:p>
      <w:pPr>
        <w:spacing w:line="360" w:lineRule="auto"/>
        <w:ind w:firstLine="542" w:firstLineChars="300"/>
        <w:rPr>
          <w:rFonts w:ascii="宋体" w:hAnsi="宋体" w:cs="宋体"/>
          <w:b/>
          <w:sz w:val="18"/>
          <w:szCs w:val="18"/>
        </w:rPr>
      </w:pPr>
      <w:r>
        <w:rPr>
          <w:rFonts w:hint="eastAsia" w:ascii="宋体" w:hAnsi="宋体" w:cs="宋体"/>
          <w:b/>
          <w:sz w:val="18"/>
          <w:szCs w:val="18"/>
        </w:rPr>
        <w:t>投标文件含有采购人不能接受的附加条件的，投标无效；</w:t>
      </w:r>
    </w:p>
    <w:p>
      <w:pPr>
        <w:spacing w:line="360" w:lineRule="auto"/>
        <w:ind w:firstLine="542" w:firstLineChars="300"/>
        <w:rPr>
          <w:rFonts w:ascii="宋体" w:hAnsi="宋体" w:cs="宋体"/>
          <w:b/>
          <w:sz w:val="18"/>
          <w:szCs w:val="18"/>
        </w:rPr>
      </w:pPr>
      <w:r>
        <w:rPr>
          <w:rFonts w:hint="eastAsia" w:ascii="宋体" w:hAnsi="宋体" w:cs="宋体"/>
          <w:b/>
          <w:sz w:val="18"/>
          <w:szCs w:val="18"/>
        </w:rPr>
        <w:t>投标人提供虚假材料投标的，投标无效。</w:t>
      </w:r>
    </w:p>
    <w:p>
      <w:pPr>
        <w:pStyle w:val="132"/>
        <w:snapToGrid w:val="0"/>
        <w:spacing w:before="0"/>
        <w:ind w:firstLine="0" w:firstLineChars="0"/>
        <w:outlineLvl w:val="0"/>
        <w:rPr>
          <w:rFonts w:ascii="宋体" w:hAnsi="宋体" w:cs="宋体"/>
          <w:b/>
          <w:sz w:val="18"/>
          <w:szCs w:val="18"/>
        </w:rPr>
      </w:pPr>
      <w:r>
        <w:rPr>
          <w:rFonts w:hint="eastAsia" w:ascii="宋体" w:hAnsi="宋体" w:cs="宋体"/>
          <w:b/>
          <w:sz w:val="18"/>
          <w:szCs w:val="18"/>
        </w:rPr>
        <w:t>12</w:t>
      </w:r>
      <w:r>
        <w:rPr>
          <w:rFonts w:hint="eastAsia" w:ascii="宋体" w:hAnsi="宋体" w:cs="宋体"/>
          <w:b/>
          <w:kern w:val="0"/>
          <w:sz w:val="18"/>
          <w:szCs w:val="18"/>
          <w:lang w:val="zh-CN"/>
        </w:rPr>
        <w:t xml:space="preserve">. </w:t>
      </w:r>
      <w:r>
        <w:rPr>
          <w:rFonts w:hint="eastAsia" w:ascii="宋体" w:hAnsi="宋体" w:cs="宋体"/>
          <w:b/>
          <w:sz w:val="18"/>
          <w:szCs w:val="18"/>
        </w:rPr>
        <w:t>投标文件的编制</w:t>
      </w:r>
    </w:p>
    <w:p>
      <w:pPr>
        <w:spacing w:line="360" w:lineRule="auto"/>
        <w:ind w:firstLine="360" w:firstLineChars="200"/>
        <w:rPr>
          <w:rFonts w:ascii="宋体" w:hAnsi="宋体" w:cs="宋体"/>
          <w:b/>
          <w:sz w:val="18"/>
          <w:szCs w:val="18"/>
        </w:rPr>
      </w:pPr>
      <w:r>
        <w:rPr>
          <w:rFonts w:hint="eastAsia" w:ascii="宋体" w:hAnsi="宋体" w:cs="宋体"/>
          <w:kern w:val="0"/>
          <w:sz w:val="18"/>
          <w:szCs w:val="18"/>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360" w:firstLineChars="200"/>
        <w:rPr>
          <w:rFonts w:ascii="宋体" w:hAnsi="宋体" w:cs="宋体"/>
          <w:kern w:val="0"/>
          <w:sz w:val="18"/>
          <w:szCs w:val="18"/>
          <w:lang w:val="zh-CN"/>
        </w:rPr>
      </w:pPr>
      <w:r>
        <w:rPr>
          <w:rFonts w:hint="eastAsia" w:ascii="宋体" w:hAnsi="宋体" w:cs="宋体"/>
          <w:kern w:val="0"/>
          <w:sz w:val="18"/>
          <w:szCs w:val="18"/>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360" w:firstLineChars="200"/>
        <w:rPr>
          <w:rFonts w:ascii="宋体" w:hAnsi="宋体" w:cs="宋体"/>
          <w:kern w:val="0"/>
          <w:sz w:val="18"/>
          <w:szCs w:val="18"/>
          <w:lang w:val="zh-CN"/>
        </w:rPr>
      </w:pPr>
      <w:r>
        <w:rPr>
          <w:rFonts w:hint="eastAsia" w:ascii="宋体" w:hAnsi="宋体" w:cs="宋体"/>
          <w:kern w:val="0"/>
          <w:sz w:val="18"/>
          <w:szCs w:val="18"/>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18"/>
          <w:szCs w:val="18"/>
        </w:rPr>
      </w:pPr>
      <w:r>
        <w:rPr>
          <w:rFonts w:hint="eastAsia" w:ascii="宋体" w:hAnsi="宋体" w:cs="宋体"/>
          <w:b/>
          <w:sz w:val="18"/>
          <w:szCs w:val="18"/>
        </w:rPr>
        <w:t>13.投标文件的签署、盖章</w:t>
      </w:r>
    </w:p>
    <w:p>
      <w:pPr>
        <w:pStyle w:val="132"/>
        <w:snapToGrid w:val="0"/>
        <w:spacing w:before="0"/>
        <w:ind w:firstLine="360"/>
        <w:rPr>
          <w:rFonts w:ascii="宋体" w:hAnsi="宋体" w:cs="宋体"/>
          <w:b/>
          <w:sz w:val="18"/>
          <w:szCs w:val="18"/>
          <w:u w:val="single"/>
        </w:rPr>
      </w:pPr>
      <w:r>
        <w:rPr>
          <w:rFonts w:hint="eastAsia" w:ascii="宋体" w:hAnsi="宋体" w:cs="宋体"/>
          <w:sz w:val="18"/>
          <w:szCs w:val="18"/>
        </w:rPr>
        <w:t>13.1投标文件按照招标文件第六部分格式要求进行签署、盖章。</w:t>
      </w:r>
      <w:r>
        <w:rPr>
          <w:rFonts w:hint="eastAsia" w:ascii="宋体" w:hAnsi="宋体" w:cs="宋体"/>
          <w:b/>
          <w:sz w:val="18"/>
          <w:szCs w:val="18"/>
          <w:u w:val="single"/>
        </w:rPr>
        <w:t>▲投标人的投标文件未按照招标文件要求签署、盖章的，其投标无效</w:t>
      </w:r>
      <w:r>
        <w:rPr>
          <w:rFonts w:hint="eastAsia" w:ascii="宋体" w:hAnsi="宋体" w:cs="宋体"/>
          <w:sz w:val="18"/>
          <w:szCs w:val="18"/>
          <w:u w:val="single"/>
        </w:rPr>
        <w:t>。</w:t>
      </w:r>
    </w:p>
    <w:p>
      <w:pPr>
        <w:pStyle w:val="132"/>
        <w:snapToGrid w:val="0"/>
        <w:spacing w:before="0"/>
        <w:ind w:firstLine="360"/>
        <w:rPr>
          <w:rFonts w:ascii="宋体" w:hAnsi="宋体" w:cs="宋体"/>
          <w:sz w:val="18"/>
          <w:szCs w:val="18"/>
        </w:rPr>
      </w:pPr>
      <w:r>
        <w:rPr>
          <w:rFonts w:hint="eastAsia" w:ascii="宋体" w:hAnsi="宋体" w:cs="宋体"/>
          <w:sz w:val="18"/>
          <w:szCs w:val="18"/>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360"/>
        <w:rPr>
          <w:rFonts w:ascii="宋体" w:hAnsi="宋体" w:cs="宋体"/>
          <w:sz w:val="18"/>
          <w:szCs w:val="18"/>
        </w:rPr>
      </w:pPr>
      <w:r>
        <w:rPr>
          <w:rFonts w:hint="eastAsia" w:ascii="宋体" w:hAnsi="宋体" w:cs="宋体"/>
          <w:sz w:val="18"/>
          <w:szCs w:val="18"/>
        </w:rPr>
        <w:t>13.3招标文件对投标文件签署、盖章的要求适用于电子签名。</w:t>
      </w:r>
    </w:p>
    <w:p>
      <w:pPr>
        <w:pStyle w:val="132"/>
        <w:spacing w:before="0"/>
        <w:ind w:firstLine="0" w:firstLineChars="0"/>
        <w:rPr>
          <w:rFonts w:ascii="宋体" w:hAnsi="宋体" w:cs="宋体"/>
          <w:b/>
          <w:sz w:val="18"/>
          <w:szCs w:val="18"/>
        </w:rPr>
      </w:pPr>
      <w:r>
        <w:rPr>
          <w:rFonts w:hint="eastAsia" w:ascii="宋体" w:hAnsi="宋体" w:cs="宋体"/>
          <w:b/>
          <w:sz w:val="18"/>
          <w:szCs w:val="18"/>
        </w:rPr>
        <w:t>14. 投标文件的提交、补充、修改、撤回</w:t>
      </w:r>
    </w:p>
    <w:p>
      <w:pPr>
        <w:pStyle w:val="132"/>
        <w:ind w:firstLine="360"/>
        <w:rPr>
          <w:rFonts w:ascii="宋体" w:hAnsi="宋体" w:cs="宋体"/>
          <w:sz w:val="18"/>
          <w:szCs w:val="18"/>
        </w:rPr>
      </w:pPr>
      <w:r>
        <w:rPr>
          <w:rFonts w:hint="eastAsia" w:ascii="宋体" w:hAnsi="宋体" w:cs="宋体"/>
          <w:sz w:val="18"/>
          <w:szCs w:val="18"/>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360"/>
        <w:rPr>
          <w:rFonts w:ascii="宋体" w:hAnsi="宋体" w:cs="宋体"/>
          <w:sz w:val="18"/>
          <w:szCs w:val="18"/>
        </w:rPr>
      </w:pPr>
      <w:r>
        <w:rPr>
          <w:rFonts w:hint="eastAsia" w:ascii="宋体" w:hAnsi="宋体" w:cs="宋体"/>
          <w:sz w:val="18"/>
          <w:szCs w:val="18"/>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360"/>
        <w:rPr>
          <w:rFonts w:ascii="宋体" w:hAnsi="宋体" w:cs="宋体"/>
          <w:sz w:val="18"/>
          <w:szCs w:val="18"/>
        </w:rPr>
      </w:pPr>
      <w:r>
        <w:rPr>
          <w:rFonts w:hint="eastAsia" w:ascii="宋体" w:hAnsi="宋体" w:cs="宋体"/>
          <w:sz w:val="18"/>
          <w:szCs w:val="18"/>
        </w:rPr>
        <w:t>14.3采购人、采购代理机构可以视情况延长投标文件提交的截止时间。在上述情况下，采购代理机构与投标人以前在投标截止期方面的全部权利、责任和义务，将适用于延长至新的投标截止期。</w:t>
      </w:r>
    </w:p>
    <w:p>
      <w:pPr>
        <w:pStyle w:val="37"/>
        <w:spacing w:line="360" w:lineRule="auto"/>
        <w:ind w:firstLine="361"/>
        <w:rPr>
          <w:rFonts w:hAnsi="宋体" w:eastAsia="宋体" w:cs="宋体"/>
          <w:b/>
          <w:bCs/>
          <w:snapToGrid/>
          <w:kern w:val="2"/>
          <w:sz w:val="18"/>
          <w:szCs w:val="18"/>
        </w:rPr>
      </w:pPr>
      <w:r>
        <w:rPr>
          <w:rFonts w:hint="eastAsia" w:hAnsi="宋体" w:eastAsia="宋体" w:cs="宋体"/>
          <w:b/>
          <w:bCs/>
          <w:snapToGrid/>
          <w:kern w:val="2"/>
          <w:sz w:val="18"/>
          <w:szCs w:val="18"/>
        </w:rPr>
        <w:t>15.备份投标文件</w:t>
      </w:r>
    </w:p>
    <w:p>
      <w:pPr>
        <w:pStyle w:val="37"/>
        <w:spacing w:line="360" w:lineRule="auto"/>
        <w:ind w:firstLine="270" w:firstLineChars="150"/>
        <w:rPr>
          <w:rFonts w:hAnsi="宋体" w:eastAsia="宋体" w:cs="宋体"/>
          <w:b/>
          <w:bCs/>
          <w:snapToGrid/>
          <w:kern w:val="2"/>
          <w:sz w:val="18"/>
          <w:szCs w:val="18"/>
        </w:rPr>
      </w:pPr>
      <w:r>
        <w:rPr>
          <w:rFonts w:hint="eastAsia" w:hAnsi="宋体" w:eastAsia="宋体" w:cs="宋体"/>
          <w:snapToGrid/>
          <w:kern w:val="2"/>
          <w:sz w:val="18"/>
          <w:szCs w:val="18"/>
        </w:rPr>
        <w:t xml:space="preserve"> 15.1投标人在电子交易平台传输递交投标文件后，还可以在投标截止时间前直接提交或者以邮政快递方式递交备份投标文件1份，</w:t>
      </w:r>
      <w:r>
        <w:rPr>
          <w:rFonts w:hint="eastAsia" w:hAnsi="宋体" w:eastAsia="宋体" w:cs="宋体"/>
          <w:b/>
          <w:bCs/>
          <w:snapToGrid/>
          <w:kern w:val="2"/>
          <w:sz w:val="18"/>
          <w:szCs w:val="18"/>
        </w:rPr>
        <w:t>但采购人、采购代理机构不强制或变相强制投标人提交备份投标文件。</w:t>
      </w:r>
    </w:p>
    <w:p>
      <w:pPr>
        <w:pStyle w:val="37"/>
        <w:spacing w:line="360" w:lineRule="auto"/>
        <w:ind w:firstLine="360"/>
        <w:rPr>
          <w:rFonts w:hAnsi="宋体" w:eastAsia="宋体" w:cs="宋体"/>
          <w:b/>
          <w:bCs/>
          <w:snapToGrid/>
          <w:kern w:val="2"/>
          <w:sz w:val="18"/>
          <w:szCs w:val="18"/>
        </w:rPr>
      </w:pPr>
      <w:r>
        <w:rPr>
          <w:rFonts w:hint="eastAsia" w:hAnsi="宋体" w:eastAsia="宋体" w:cs="宋体"/>
          <w:snapToGrid/>
          <w:kern w:val="2"/>
          <w:sz w:val="18"/>
          <w:szCs w:val="18"/>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eastAsia="宋体" w:cs="宋体"/>
          <w:b/>
          <w:bCs/>
          <w:snapToGrid/>
          <w:kern w:val="2"/>
          <w:sz w:val="18"/>
          <w:szCs w:val="18"/>
        </w:rPr>
        <w:t xml:space="preserve">不符合上述制作、存储、密封规定的备份投标文件将被视为无效或者被拒绝接收。 </w:t>
      </w:r>
    </w:p>
    <w:p>
      <w:pPr>
        <w:pStyle w:val="37"/>
        <w:spacing w:line="360" w:lineRule="auto"/>
        <w:ind w:firstLine="360"/>
        <w:rPr>
          <w:rFonts w:hAnsi="宋体" w:eastAsia="宋体" w:cs="宋体"/>
          <w:snapToGrid/>
          <w:kern w:val="2"/>
          <w:sz w:val="18"/>
          <w:szCs w:val="18"/>
        </w:rPr>
      </w:pPr>
      <w:r>
        <w:rPr>
          <w:rFonts w:hint="eastAsia" w:hAnsi="宋体" w:eastAsia="宋体" w:cs="宋体"/>
          <w:snapToGrid/>
          <w:kern w:val="2"/>
          <w:sz w:val="18"/>
          <w:szCs w:val="18"/>
        </w:rPr>
        <w:t>15.3直接提交备份投标文件的，投标人应于投标截止时间前在招标公告中载明的开标地点将备份投标文件提交给采购代理机构，采购代理机构将拒绝接受逾期送达的备份投标文件。</w:t>
      </w:r>
    </w:p>
    <w:p>
      <w:pPr>
        <w:pStyle w:val="37"/>
        <w:spacing w:line="360" w:lineRule="auto"/>
        <w:ind w:firstLine="360"/>
        <w:rPr>
          <w:rFonts w:hAnsi="宋体" w:eastAsia="宋体" w:cs="宋体"/>
          <w:snapToGrid/>
          <w:kern w:val="2"/>
          <w:sz w:val="18"/>
          <w:szCs w:val="18"/>
        </w:rPr>
      </w:pPr>
      <w:r>
        <w:rPr>
          <w:rFonts w:hint="eastAsia" w:hAnsi="宋体" w:eastAsia="宋体" w:cs="宋体"/>
          <w:snapToGrid/>
          <w:kern w:val="2"/>
          <w:sz w:val="18"/>
          <w:szCs w:val="18"/>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7"/>
        <w:spacing w:line="360" w:lineRule="auto"/>
        <w:ind w:firstLine="361"/>
        <w:rPr>
          <w:rFonts w:hAnsi="宋体" w:eastAsia="宋体" w:cs="宋体"/>
          <w:b/>
          <w:bCs/>
          <w:snapToGrid/>
          <w:kern w:val="2"/>
          <w:sz w:val="18"/>
          <w:szCs w:val="18"/>
        </w:rPr>
      </w:pPr>
      <w:r>
        <w:rPr>
          <w:rFonts w:hint="eastAsia" w:hAnsi="宋体" w:eastAsia="宋体" w:cs="宋体"/>
          <w:b/>
          <w:bCs/>
          <w:snapToGrid/>
          <w:kern w:val="2"/>
          <w:sz w:val="18"/>
          <w:szCs w:val="18"/>
        </w:rPr>
        <w:t>15.5投标人仅提交备份投标文件，未在电子交易平台传输递交投标文件的，投标无效。</w:t>
      </w:r>
    </w:p>
    <w:p>
      <w:pPr>
        <w:pStyle w:val="132"/>
        <w:spacing w:before="0"/>
        <w:ind w:firstLine="0" w:firstLineChars="0"/>
        <w:rPr>
          <w:rFonts w:ascii="宋体" w:hAnsi="宋体" w:cs="宋体"/>
          <w:b/>
          <w:sz w:val="18"/>
          <w:szCs w:val="18"/>
        </w:rPr>
      </w:pPr>
      <w:r>
        <w:rPr>
          <w:rFonts w:hint="eastAsia" w:ascii="宋体" w:hAnsi="宋体" w:cs="宋体"/>
          <w:b/>
          <w:sz w:val="18"/>
          <w:szCs w:val="18"/>
        </w:rPr>
        <w:t>16.投标文件的无效处理</w:t>
      </w:r>
    </w:p>
    <w:p>
      <w:pPr>
        <w:pStyle w:val="29"/>
        <w:spacing w:line="360" w:lineRule="auto"/>
        <w:ind w:firstLine="270" w:firstLineChars="150"/>
        <w:rPr>
          <w:rFonts w:cs="宋体"/>
          <w:sz w:val="18"/>
          <w:szCs w:val="18"/>
        </w:rPr>
      </w:pPr>
      <w:r>
        <w:rPr>
          <w:rFonts w:hint="eastAsia" w:cs="宋体"/>
          <w:sz w:val="18"/>
          <w:szCs w:val="18"/>
        </w:rPr>
        <w:t>有招标文件第四部分</w:t>
      </w:r>
      <w:r>
        <w:rPr>
          <w:rFonts w:cs="宋体"/>
          <w:sz w:val="18"/>
          <w:szCs w:val="18"/>
        </w:rPr>
        <w:t>4.2规定</w:t>
      </w:r>
      <w:r>
        <w:rPr>
          <w:rFonts w:hint="eastAsia" w:cs="宋体"/>
          <w:sz w:val="18"/>
          <w:szCs w:val="18"/>
        </w:rPr>
        <w:t>的情形之一的，投标无效：</w:t>
      </w:r>
    </w:p>
    <w:p>
      <w:pPr>
        <w:pStyle w:val="132"/>
        <w:spacing w:before="0"/>
        <w:ind w:firstLine="0" w:firstLineChars="0"/>
        <w:rPr>
          <w:rFonts w:ascii="宋体" w:hAnsi="宋体" w:cs="宋体"/>
          <w:b/>
          <w:sz w:val="18"/>
          <w:szCs w:val="18"/>
        </w:rPr>
      </w:pPr>
      <w:r>
        <w:rPr>
          <w:rFonts w:hint="eastAsia" w:ascii="宋体" w:hAnsi="宋体" w:cs="宋体"/>
          <w:b/>
          <w:sz w:val="18"/>
          <w:szCs w:val="18"/>
        </w:rPr>
        <w:t>17.投标有效期</w:t>
      </w:r>
    </w:p>
    <w:p>
      <w:pPr>
        <w:spacing w:line="360" w:lineRule="auto"/>
        <w:ind w:firstLine="360" w:firstLineChars="200"/>
        <w:rPr>
          <w:rFonts w:ascii="宋体" w:hAnsi="宋体" w:cs="宋体"/>
          <w:b/>
          <w:sz w:val="18"/>
          <w:szCs w:val="18"/>
        </w:rPr>
      </w:pPr>
      <w:r>
        <w:rPr>
          <w:rFonts w:hint="eastAsia" w:ascii="宋体" w:hAnsi="宋体" w:cs="宋体"/>
          <w:sz w:val="18"/>
          <w:szCs w:val="18"/>
        </w:rPr>
        <w:t>17.1</w:t>
      </w:r>
      <w:r>
        <w:rPr>
          <w:rFonts w:hint="eastAsia" w:ascii="宋体" w:hAnsi="宋体" w:cs="宋体"/>
          <w:b/>
          <w:bCs/>
          <w:sz w:val="18"/>
          <w:szCs w:val="18"/>
          <w:u w:val="single"/>
        </w:rPr>
        <w:t>▲投标有效期为从提交投标文件的截止之日起90天。投标人的投标文件中承诺的投标有效期少于招标文件中载明的投标有效期的，投标无效</w:t>
      </w:r>
      <w:r>
        <w:rPr>
          <w:rFonts w:hint="eastAsia" w:ascii="宋体" w:hAnsi="宋体" w:cs="宋体"/>
          <w:b/>
          <w:sz w:val="18"/>
          <w:szCs w:val="18"/>
        </w:rPr>
        <w:t>。</w:t>
      </w:r>
    </w:p>
    <w:p>
      <w:pPr>
        <w:pStyle w:val="132"/>
        <w:spacing w:before="0"/>
        <w:ind w:firstLine="360"/>
        <w:rPr>
          <w:rFonts w:ascii="宋体" w:hAnsi="宋体" w:cs="宋体"/>
          <w:sz w:val="18"/>
          <w:szCs w:val="18"/>
        </w:rPr>
      </w:pPr>
      <w:r>
        <w:rPr>
          <w:rFonts w:hint="eastAsia" w:ascii="宋体" w:hAnsi="宋体" w:cs="宋体"/>
          <w:sz w:val="18"/>
          <w:szCs w:val="18"/>
        </w:rPr>
        <w:t>17.2投标文件合格投递后，自投标截止日期起，在投标有效期内有效。</w:t>
      </w:r>
    </w:p>
    <w:p>
      <w:pPr>
        <w:pStyle w:val="132"/>
        <w:spacing w:before="0"/>
        <w:ind w:firstLine="360"/>
        <w:rPr>
          <w:rFonts w:ascii="宋体" w:hAnsi="宋体" w:cs="宋体"/>
          <w:sz w:val="18"/>
          <w:szCs w:val="18"/>
        </w:rPr>
      </w:pPr>
      <w:r>
        <w:rPr>
          <w:rFonts w:hint="eastAsia" w:ascii="宋体" w:hAnsi="宋体" w:cs="宋体"/>
          <w:sz w:val="18"/>
          <w:szCs w:val="18"/>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361"/>
        <w:rPr>
          <w:rFonts w:ascii="宋体" w:hAnsi="宋体" w:cs="宋体"/>
          <w:b/>
          <w:sz w:val="18"/>
          <w:szCs w:val="18"/>
        </w:rPr>
      </w:pPr>
    </w:p>
    <w:p>
      <w:pPr>
        <w:pStyle w:val="132"/>
        <w:spacing w:before="0"/>
        <w:ind w:firstLine="1084" w:firstLineChars="600"/>
        <w:rPr>
          <w:rFonts w:ascii="宋体" w:hAnsi="宋体" w:cs="宋体"/>
          <w:b/>
          <w:sz w:val="18"/>
          <w:szCs w:val="18"/>
        </w:rPr>
      </w:pPr>
      <w:r>
        <w:rPr>
          <w:rFonts w:hint="eastAsia" w:ascii="宋体" w:hAnsi="宋体" w:cs="宋体"/>
          <w:b/>
          <w:sz w:val="18"/>
          <w:szCs w:val="18"/>
        </w:rPr>
        <w:t>四、开标、资格审查与信用信息查询</w:t>
      </w:r>
    </w:p>
    <w:p>
      <w:pPr>
        <w:pStyle w:val="558"/>
        <w:spacing w:before="0" w:line="360" w:lineRule="auto"/>
        <w:ind w:left="0" w:firstLine="181" w:firstLineChars="100"/>
        <w:contextualSpacing/>
        <w:rPr>
          <w:rFonts w:ascii="宋体" w:hAnsi="宋体" w:cs="宋体"/>
          <w:sz w:val="18"/>
          <w:szCs w:val="18"/>
        </w:rPr>
      </w:pPr>
      <w:r>
        <w:rPr>
          <w:rFonts w:hint="eastAsia" w:ascii="宋体" w:hAnsi="宋体" w:cs="宋体"/>
          <w:b/>
          <w:sz w:val="18"/>
          <w:szCs w:val="18"/>
        </w:rPr>
        <w:t>18.开标</w:t>
      </w:r>
      <w:r>
        <w:rPr>
          <w:rFonts w:hint="eastAsia" w:ascii="宋体" w:hAnsi="宋体" w:cs="宋体"/>
          <w:sz w:val="18"/>
          <w:szCs w:val="18"/>
        </w:rPr>
        <w:t xml:space="preserve"> </w:t>
      </w:r>
    </w:p>
    <w:p>
      <w:pPr>
        <w:pStyle w:val="558"/>
        <w:spacing w:before="0" w:line="360" w:lineRule="auto"/>
        <w:ind w:left="0" w:firstLine="360" w:firstLineChars="200"/>
        <w:contextualSpacing/>
        <w:rPr>
          <w:rFonts w:ascii="宋体" w:hAnsi="宋体" w:cs="宋体"/>
          <w:sz w:val="18"/>
          <w:szCs w:val="18"/>
        </w:rPr>
      </w:pPr>
      <w:r>
        <w:rPr>
          <w:rFonts w:hint="eastAsia" w:ascii="宋体" w:hAnsi="宋体" w:cs="宋体"/>
          <w:sz w:val="18"/>
          <w:szCs w:val="18"/>
        </w:rPr>
        <w:t>18.1采购代理机构按照招标文件规定的时间通过电子交易平台组织开标，所有投标人均应当准时在线参加。投标人不足3家的，不得开标。</w:t>
      </w:r>
    </w:p>
    <w:p>
      <w:pPr>
        <w:pStyle w:val="558"/>
        <w:spacing w:before="0" w:line="360" w:lineRule="auto"/>
        <w:ind w:left="0" w:firstLine="180" w:firstLineChars="100"/>
        <w:contextualSpacing/>
        <w:rPr>
          <w:rFonts w:ascii="宋体" w:hAnsi="宋体" w:cs="宋体"/>
          <w:sz w:val="18"/>
          <w:szCs w:val="18"/>
        </w:rPr>
      </w:pPr>
      <w:r>
        <w:rPr>
          <w:rFonts w:hint="eastAsia" w:ascii="宋体" w:hAnsi="宋体" w:cs="宋体"/>
          <w:sz w:val="18"/>
          <w:szCs w:val="18"/>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180" w:firstLineChars="100"/>
        <w:contextualSpacing/>
        <w:rPr>
          <w:rFonts w:ascii="宋体" w:hAnsi="宋体" w:cs="宋体"/>
          <w:b/>
          <w:sz w:val="18"/>
          <w:szCs w:val="18"/>
        </w:rPr>
      </w:pPr>
      <w:r>
        <w:rPr>
          <w:rFonts w:hint="eastAsia" w:ascii="宋体" w:hAnsi="宋体" w:cs="宋体"/>
          <w:sz w:val="18"/>
          <w:szCs w:val="18"/>
        </w:rPr>
        <w:t>　18.3</w:t>
      </w:r>
      <w:r>
        <w:rPr>
          <w:rFonts w:hint="eastAsia" w:ascii="宋体" w:hAnsi="宋体" w:cs="宋体"/>
          <w:b/>
          <w:sz w:val="18"/>
          <w:szCs w:val="18"/>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18"/>
          <w:szCs w:val="18"/>
        </w:rPr>
      </w:pPr>
      <w:r>
        <w:rPr>
          <w:rFonts w:hint="eastAsia" w:ascii="宋体" w:hAnsi="宋体" w:cs="宋体"/>
          <w:b/>
          <w:sz w:val="18"/>
          <w:szCs w:val="18"/>
        </w:rPr>
        <w:t>　19、资格审查</w:t>
      </w:r>
    </w:p>
    <w:p>
      <w:pPr>
        <w:snapToGrid w:val="0"/>
        <w:spacing w:line="360" w:lineRule="auto"/>
        <w:ind w:firstLine="360" w:firstLineChars="200"/>
        <w:rPr>
          <w:rFonts w:ascii="宋体" w:hAnsi="宋体" w:cs="宋体"/>
          <w:sz w:val="18"/>
          <w:szCs w:val="18"/>
        </w:rPr>
      </w:pPr>
      <w:r>
        <w:rPr>
          <w:rFonts w:hint="eastAsia" w:ascii="宋体" w:hAnsi="宋体" w:cs="宋体"/>
          <w:kern w:val="0"/>
          <w:sz w:val="18"/>
          <w:szCs w:val="18"/>
        </w:rPr>
        <w:t>19.1</w:t>
      </w:r>
      <w:r>
        <w:rPr>
          <w:rFonts w:hint="eastAsia" w:ascii="宋体" w:hAnsi="宋体" w:cs="宋体"/>
          <w:sz w:val="18"/>
          <w:szCs w:val="18"/>
        </w:rPr>
        <w:t>采购人或采购代理机构依据法律法规和招标文件的规定，对投标人的资格进行审查。</w:t>
      </w:r>
    </w:p>
    <w:p>
      <w:pPr>
        <w:pStyle w:val="132"/>
        <w:spacing w:before="0"/>
        <w:ind w:firstLine="360"/>
        <w:rPr>
          <w:rFonts w:ascii="宋体" w:hAnsi="宋体" w:cs="宋体"/>
          <w:sz w:val="18"/>
          <w:szCs w:val="18"/>
        </w:rPr>
      </w:pPr>
      <w:r>
        <w:rPr>
          <w:rFonts w:hint="eastAsia" w:ascii="宋体" w:hAnsi="宋体" w:cs="宋体"/>
          <w:kern w:val="0"/>
          <w:sz w:val="18"/>
          <w:szCs w:val="18"/>
        </w:rPr>
        <w:t>19.2投标人未按照招标文件要求提供与</w:t>
      </w:r>
      <w:r>
        <w:rPr>
          <w:rFonts w:hint="eastAsia" w:ascii="宋体" w:hAnsi="宋体" w:cs="宋体"/>
          <w:sz w:val="18"/>
          <w:szCs w:val="18"/>
        </w:rPr>
        <w:t>资格条件相应的</w:t>
      </w:r>
      <w:r>
        <w:rPr>
          <w:rFonts w:hint="eastAsia" w:ascii="宋体" w:hAnsi="宋体" w:cs="宋体"/>
          <w:kern w:val="0"/>
          <w:sz w:val="18"/>
          <w:szCs w:val="18"/>
        </w:rPr>
        <w:t>有效资格证明材料的，视为</w:t>
      </w:r>
      <w:r>
        <w:rPr>
          <w:rFonts w:hint="eastAsia" w:ascii="宋体" w:hAnsi="宋体" w:cs="宋体"/>
          <w:sz w:val="18"/>
          <w:szCs w:val="18"/>
        </w:rPr>
        <w:t>投标人不具备招标文件中规定的资格要求，其投标无效。</w:t>
      </w:r>
    </w:p>
    <w:p>
      <w:pPr>
        <w:pStyle w:val="132"/>
        <w:spacing w:before="0"/>
        <w:ind w:firstLine="360"/>
        <w:rPr>
          <w:rFonts w:ascii="宋体" w:hAnsi="宋体" w:cs="宋体"/>
          <w:sz w:val="18"/>
          <w:szCs w:val="18"/>
        </w:rPr>
      </w:pPr>
      <w:r>
        <w:rPr>
          <w:rFonts w:hint="eastAsia" w:ascii="宋体" w:hAnsi="宋体" w:cs="宋体"/>
          <w:kern w:val="0"/>
          <w:sz w:val="18"/>
          <w:szCs w:val="18"/>
        </w:rPr>
        <w:t>19.</w:t>
      </w:r>
      <w:r>
        <w:rPr>
          <w:rFonts w:hint="eastAsia" w:ascii="宋体" w:hAnsi="宋体" w:cs="宋体"/>
          <w:sz w:val="18"/>
          <w:szCs w:val="18"/>
        </w:rPr>
        <w:t>3对未通过资格审查的投标人，采购人或采购代理机构告知其未通过的原因。</w:t>
      </w:r>
    </w:p>
    <w:p>
      <w:pPr>
        <w:pStyle w:val="132"/>
        <w:spacing w:before="0"/>
        <w:ind w:firstLine="360"/>
        <w:rPr>
          <w:rFonts w:ascii="宋体" w:hAnsi="宋体" w:cs="宋体"/>
          <w:sz w:val="18"/>
          <w:szCs w:val="18"/>
        </w:rPr>
      </w:pPr>
      <w:r>
        <w:rPr>
          <w:rFonts w:hint="eastAsia" w:ascii="宋体" w:hAnsi="宋体" w:cs="宋体"/>
          <w:kern w:val="0"/>
          <w:sz w:val="18"/>
          <w:szCs w:val="18"/>
        </w:rPr>
        <w:t>19.</w:t>
      </w:r>
      <w:r>
        <w:rPr>
          <w:rFonts w:hint="eastAsia" w:ascii="宋体" w:hAnsi="宋体" w:cs="宋体"/>
          <w:sz w:val="18"/>
          <w:szCs w:val="18"/>
        </w:rPr>
        <w:t>4合格投标人不足3家的，不再评标。</w:t>
      </w:r>
    </w:p>
    <w:p>
      <w:pPr>
        <w:pStyle w:val="132"/>
        <w:spacing w:before="0"/>
        <w:ind w:firstLine="0" w:firstLineChars="0"/>
        <w:rPr>
          <w:rFonts w:ascii="宋体" w:hAnsi="宋体" w:cs="宋体"/>
          <w:b/>
          <w:sz w:val="18"/>
          <w:szCs w:val="18"/>
        </w:rPr>
      </w:pPr>
      <w:r>
        <w:rPr>
          <w:rFonts w:hint="eastAsia" w:ascii="宋体" w:hAnsi="宋体" w:cs="宋体"/>
          <w:b/>
          <w:sz w:val="18"/>
          <w:szCs w:val="18"/>
        </w:rPr>
        <w:t>20、信用信息查询</w:t>
      </w:r>
    </w:p>
    <w:p>
      <w:pPr>
        <w:pStyle w:val="132"/>
        <w:spacing w:before="0"/>
        <w:rPr>
          <w:rFonts w:ascii="宋体" w:hAnsi="宋体" w:cs="宋体"/>
          <w:kern w:val="0"/>
          <w:sz w:val="18"/>
          <w:szCs w:val="18"/>
        </w:rPr>
      </w:pPr>
      <w:r>
        <w:rPr>
          <w:rFonts w:hint="eastAsia" w:ascii="宋体" w:hAnsi="宋体" w:cs="宋体"/>
          <w:kern w:val="0"/>
          <w:sz w:val="18"/>
          <w:szCs w:val="18"/>
        </w:rPr>
        <w:t>20.1信用信息查询渠道及截止时间：采购人将在资格审查时通过“信用中国”网站(www.creditchina.gov.cn)、中国政府采购网(www.ccgp.gov.cn)渠道查询投标人接受资格时的信用记录。</w:t>
      </w:r>
    </w:p>
    <w:p>
      <w:pPr>
        <w:pStyle w:val="132"/>
        <w:spacing w:before="0"/>
        <w:rPr>
          <w:rFonts w:ascii="宋体" w:hAnsi="宋体" w:cs="宋体"/>
          <w:kern w:val="0"/>
          <w:sz w:val="18"/>
          <w:szCs w:val="18"/>
        </w:rPr>
      </w:pPr>
      <w:r>
        <w:rPr>
          <w:rFonts w:hint="eastAsia" w:ascii="宋体" w:hAnsi="宋体" w:cs="宋体"/>
          <w:kern w:val="0"/>
          <w:sz w:val="18"/>
          <w:szCs w:val="18"/>
        </w:rPr>
        <w:t>20.2信用信息查询记录和证据留存的具体方式：现场查询的投标人的信用记录、查询结果经确认后将与采购文件一起存档（如有）。</w:t>
      </w:r>
    </w:p>
    <w:p>
      <w:pPr>
        <w:pStyle w:val="132"/>
        <w:spacing w:before="0"/>
        <w:rPr>
          <w:rFonts w:ascii="宋体" w:hAnsi="宋体" w:cs="宋体"/>
          <w:kern w:val="0"/>
          <w:sz w:val="18"/>
          <w:szCs w:val="18"/>
        </w:rPr>
      </w:pPr>
      <w:r>
        <w:rPr>
          <w:rFonts w:hint="eastAsia" w:ascii="宋体" w:hAnsi="宋体" w:cs="宋体"/>
          <w:kern w:val="0"/>
          <w:sz w:val="18"/>
          <w:szCs w:val="18"/>
        </w:rPr>
        <w:t>20.3信用信息的使用规则：经查询列入失信被执行人名单、重大税收违法案件当事人名单、政府采购严重违法失信行为记录名单的投标人将被拒绝参与政府采购活动。</w:t>
      </w:r>
    </w:p>
    <w:p>
      <w:pPr>
        <w:pStyle w:val="132"/>
        <w:spacing w:before="0"/>
        <w:ind w:firstLine="360"/>
        <w:rPr>
          <w:rFonts w:ascii="宋体" w:hAnsi="宋体" w:cs="宋体"/>
          <w:sz w:val="18"/>
          <w:szCs w:val="18"/>
        </w:rPr>
      </w:pPr>
      <w:r>
        <w:rPr>
          <w:rFonts w:hint="eastAsia" w:ascii="宋体" w:hAnsi="宋体" w:cs="宋体"/>
          <w:kern w:val="0"/>
          <w:sz w:val="18"/>
          <w:szCs w:val="18"/>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 w:val="18"/>
          <w:szCs w:val="18"/>
        </w:rPr>
        <w:t>。</w:t>
      </w:r>
    </w:p>
    <w:p>
      <w:pPr>
        <w:pStyle w:val="132"/>
        <w:spacing w:before="0"/>
        <w:ind w:firstLine="0" w:firstLineChars="0"/>
        <w:rPr>
          <w:rFonts w:ascii="宋体" w:hAnsi="宋体" w:cs="宋体"/>
          <w:kern w:val="0"/>
          <w:sz w:val="18"/>
          <w:szCs w:val="18"/>
        </w:rPr>
      </w:pPr>
    </w:p>
    <w:p>
      <w:pPr>
        <w:snapToGrid w:val="0"/>
        <w:spacing w:line="360" w:lineRule="auto"/>
        <w:jc w:val="center"/>
        <w:outlineLvl w:val="0"/>
        <w:rPr>
          <w:rFonts w:ascii="宋体" w:hAnsi="宋体" w:cs="宋体"/>
          <w:b/>
          <w:sz w:val="18"/>
          <w:szCs w:val="18"/>
        </w:rPr>
      </w:pPr>
      <w:r>
        <w:rPr>
          <w:rFonts w:hint="eastAsia" w:ascii="宋体" w:hAnsi="宋体" w:cs="宋体"/>
          <w:b/>
          <w:sz w:val="18"/>
          <w:szCs w:val="18"/>
        </w:rPr>
        <w:t>五、评标</w:t>
      </w:r>
    </w:p>
    <w:p>
      <w:pPr>
        <w:spacing w:line="360" w:lineRule="auto"/>
        <w:rPr>
          <w:rFonts w:ascii="宋体" w:hAnsi="宋体" w:cs="宋体"/>
          <w:b/>
          <w:sz w:val="18"/>
          <w:szCs w:val="18"/>
        </w:rPr>
      </w:pPr>
      <w:bookmarkStart w:id="12" w:name="_Toc91899903"/>
      <w:r>
        <w:rPr>
          <w:rFonts w:hint="eastAsia" w:ascii="宋体" w:hAnsi="宋体" w:cs="宋体"/>
          <w:b/>
          <w:sz w:val="18"/>
          <w:szCs w:val="18"/>
        </w:rPr>
        <w:t>21.</w:t>
      </w:r>
      <w:r>
        <w:rPr>
          <w:rFonts w:hint="eastAsia" w:ascii="宋体" w:hAnsi="宋体" w:cs="宋体"/>
          <w:sz w:val="18"/>
          <w:szCs w:val="18"/>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18"/>
          <w:szCs w:val="18"/>
        </w:rPr>
        <w:t>详见招标文件第四部分评标办法。</w:t>
      </w:r>
    </w:p>
    <w:p>
      <w:pPr>
        <w:spacing w:line="360" w:lineRule="auto"/>
        <w:rPr>
          <w:rFonts w:ascii="宋体" w:hAnsi="宋体" w:cs="宋体"/>
          <w:b/>
          <w:sz w:val="18"/>
          <w:szCs w:val="18"/>
        </w:rPr>
      </w:pPr>
    </w:p>
    <w:p>
      <w:pPr>
        <w:snapToGrid w:val="0"/>
        <w:spacing w:line="360" w:lineRule="auto"/>
        <w:jc w:val="center"/>
        <w:outlineLvl w:val="0"/>
        <w:rPr>
          <w:rFonts w:ascii="宋体" w:hAnsi="宋体" w:cs="宋体"/>
          <w:b/>
          <w:sz w:val="18"/>
          <w:szCs w:val="18"/>
        </w:rPr>
      </w:pPr>
      <w:r>
        <w:rPr>
          <w:rFonts w:hint="eastAsia" w:ascii="宋体" w:hAnsi="宋体" w:cs="宋体"/>
          <w:b/>
          <w:sz w:val="18"/>
          <w:szCs w:val="18"/>
        </w:rPr>
        <w:t>六、定 标</w:t>
      </w:r>
    </w:p>
    <w:p>
      <w:pPr>
        <w:pStyle w:val="29"/>
        <w:spacing w:line="360" w:lineRule="auto"/>
        <w:ind w:left="360" w:hanging="360" w:hangingChars="199"/>
        <w:rPr>
          <w:rFonts w:cs="宋体"/>
          <w:b/>
          <w:sz w:val="18"/>
          <w:szCs w:val="18"/>
        </w:rPr>
      </w:pPr>
      <w:r>
        <w:rPr>
          <w:rFonts w:hint="eastAsia" w:cs="宋体"/>
          <w:b/>
          <w:sz w:val="18"/>
          <w:szCs w:val="18"/>
        </w:rPr>
        <w:t>22. 确定中标供应商</w:t>
      </w:r>
    </w:p>
    <w:p>
      <w:pPr>
        <w:pStyle w:val="132"/>
        <w:snapToGrid w:val="0"/>
        <w:spacing w:before="0"/>
        <w:ind w:firstLine="360"/>
        <w:rPr>
          <w:rFonts w:ascii="宋体" w:hAnsi="宋体" w:cs="宋体"/>
          <w:b/>
          <w:sz w:val="18"/>
          <w:szCs w:val="18"/>
        </w:rPr>
      </w:pPr>
      <w:r>
        <w:rPr>
          <w:rFonts w:hint="eastAsia" w:ascii="宋体" w:hAnsi="宋体" w:cs="宋体"/>
          <w:sz w:val="18"/>
          <w:szCs w:val="18"/>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sz w:val="18"/>
          <w:szCs w:val="18"/>
        </w:rPr>
      </w:pPr>
      <w:r>
        <w:rPr>
          <w:rFonts w:hint="eastAsia" w:ascii="宋体" w:hAnsi="宋体" w:cs="宋体"/>
          <w:b/>
          <w:sz w:val="18"/>
          <w:szCs w:val="18"/>
        </w:rPr>
        <w:t>23. 中标通知与中标结果公告</w:t>
      </w:r>
    </w:p>
    <w:p>
      <w:pPr>
        <w:widowControl/>
        <w:shd w:val="clear" w:color="auto" w:fill="FFFFFF"/>
        <w:spacing w:line="360" w:lineRule="auto"/>
        <w:ind w:firstLine="480"/>
        <w:jc w:val="left"/>
        <w:rPr>
          <w:rFonts w:ascii="宋体" w:hAnsi="宋体" w:cs="宋体"/>
          <w:sz w:val="18"/>
          <w:szCs w:val="18"/>
        </w:rPr>
      </w:pPr>
      <w:r>
        <w:rPr>
          <w:rFonts w:hint="eastAsia" w:ascii="宋体" w:hAnsi="宋体" w:cs="宋体"/>
          <w:sz w:val="18"/>
          <w:szCs w:val="18"/>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18"/>
          <w:szCs w:val="18"/>
        </w:rPr>
      </w:pPr>
      <w:r>
        <w:rPr>
          <w:rFonts w:hint="eastAsia" w:ascii="宋体" w:hAnsi="宋体" w:cs="宋体"/>
          <w:sz w:val="18"/>
          <w:szCs w:val="18"/>
        </w:rPr>
        <w:t>23.2中标结果公告内容包括采购人及其委托的采购代理机构的名称、地址、联系方式，项目名称和项目编号，中标人名称、地址和中标金额，主要中标标的的名称、规格型号、数量、单价、服务要求，开标记录、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18"/>
          <w:szCs w:val="18"/>
        </w:rPr>
        <w:t>资格审查情况、评审专家抽取规则、符合性审查情况、</w:t>
      </w:r>
      <w:bookmarkEnd w:id="13"/>
      <w:r>
        <w:rPr>
          <w:rFonts w:hint="eastAsia" w:ascii="宋体" w:hAnsi="宋体" w:cs="宋体"/>
          <w:sz w:val="18"/>
          <w:szCs w:val="18"/>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18"/>
          <w:szCs w:val="18"/>
        </w:rPr>
      </w:pPr>
      <w:r>
        <w:rPr>
          <w:rFonts w:hint="eastAsia" w:ascii="宋体" w:hAnsi="宋体" w:cs="宋体"/>
          <w:sz w:val="18"/>
          <w:szCs w:val="18"/>
        </w:rPr>
        <w:t>23.3公告期限为1个工作日。</w:t>
      </w:r>
    </w:p>
    <w:p>
      <w:pPr>
        <w:snapToGrid w:val="0"/>
        <w:spacing w:line="360" w:lineRule="auto"/>
        <w:ind w:left="120" w:leftChars="57" w:firstLine="271" w:firstLineChars="150"/>
        <w:jc w:val="center"/>
        <w:rPr>
          <w:rFonts w:ascii="宋体" w:hAnsi="宋体" w:cs="宋体"/>
          <w:b/>
          <w:sz w:val="18"/>
          <w:szCs w:val="18"/>
        </w:rPr>
      </w:pPr>
    </w:p>
    <w:p>
      <w:pPr>
        <w:snapToGrid w:val="0"/>
        <w:spacing w:line="360" w:lineRule="auto"/>
        <w:ind w:left="120" w:leftChars="57" w:firstLine="271" w:firstLineChars="150"/>
        <w:jc w:val="center"/>
        <w:rPr>
          <w:rFonts w:ascii="宋体" w:hAnsi="宋体" w:cs="宋体"/>
          <w:b/>
          <w:sz w:val="18"/>
          <w:szCs w:val="18"/>
        </w:rPr>
      </w:pPr>
      <w:r>
        <w:rPr>
          <w:rFonts w:hint="eastAsia" w:ascii="宋体" w:hAnsi="宋体" w:cs="宋体"/>
          <w:b/>
          <w:sz w:val="18"/>
          <w:szCs w:val="18"/>
        </w:rPr>
        <w:t>七、合同授予</w:t>
      </w:r>
    </w:p>
    <w:p>
      <w:pPr>
        <w:pStyle w:val="29"/>
        <w:spacing w:line="360" w:lineRule="auto"/>
        <w:ind w:left="360" w:hanging="360" w:hangingChars="199"/>
        <w:rPr>
          <w:rFonts w:cs="宋体"/>
          <w:b/>
          <w:sz w:val="18"/>
          <w:szCs w:val="18"/>
        </w:rPr>
      </w:pPr>
      <w:r>
        <w:rPr>
          <w:rFonts w:hint="eastAsia" w:cs="宋体"/>
          <w:b/>
          <w:sz w:val="18"/>
          <w:szCs w:val="18"/>
        </w:rPr>
        <w:t xml:space="preserve">24. </w:t>
      </w:r>
      <w:r>
        <w:rPr>
          <w:rFonts w:hint="eastAsia" w:cs="宋体"/>
          <w:sz w:val="18"/>
          <w:szCs w:val="18"/>
        </w:rPr>
        <w:t>合同主要条款详见第五部分拟签订的合同文本。</w:t>
      </w:r>
    </w:p>
    <w:p>
      <w:pPr>
        <w:pStyle w:val="29"/>
        <w:spacing w:line="360" w:lineRule="auto"/>
        <w:ind w:left="360" w:hanging="360" w:hangingChars="199"/>
        <w:rPr>
          <w:rFonts w:cs="宋体"/>
          <w:b/>
          <w:sz w:val="18"/>
          <w:szCs w:val="18"/>
        </w:rPr>
      </w:pPr>
      <w:r>
        <w:rPr>
          <w:rFonts w:hint="eastAsia" w:cs="宋体"/>
          <w:b/>
          <w:sz w:val="18"/>
          <w:szCs w:val="18"/>
        </w:rPr>
        <w:t>25. 合同的签订</w:t>
      </w:r>
    </w:p>
    <w:p>
      <w:pPr>
        <w:widowControl/>
        <w:shd w:val="clear" w:color="auto" w:fill="FFFFFF"/>
        <w:spacing w:line="360" w:lineRule="auto"/>
        <w:ind w:firstLine="480"/>
        <w:jc w:val="left"/>
        <w:rPr>
          <w:rFonts w:ascii="宋体" w:hAnsi="宋体" w:cs="宋体"/>
          <w:kern w:val="0"/>
          <w:sz w:val="18"/>
          <w:szCs w:val="18"/>
          <w:lang w:val="zh-CN"/>
        </w:rPr>
      </w:pPr>
      <w:r>
        <w:rPr>
          <w:rFonts w:hint="eastAsia" w:ascii="宋体" w:hAnsi="宋体" w:cs="宋体"/>
          <w:sz w:val="18"/>
          <w:szCs w:val="18"/>
        </w:rPr>
        <w:t>25.1</w:t>
      </w:r>
      <w:r>
        <w:rPr>
          <w:rFonts w:hint="eastAsia" w:ascii="宋体" w:hAnsi="宋体" w:cs="宋体"/>
          <w:kern w:val="0"/>
          <w:sz w:val="18"/>
          <w:szCs w:val="18"/>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w:t>
      </w:r>
      <w:r>
        <w:rPr>
          <w:rFonts w:hint="eastAsia" w:ascii="宋体" w:hAnsi="宋体" w:cs="宋体"/>
          <w:kern w:val="0"/>
          <w:sz w:val="18"/>
          <w:szCs w:val="18"/>
          <w:lang w:val="zh-CN"/>
        </w:rPr>
        <w:t>。除不可抗力等特殊情况外，原则上应当在中标通知书发出之日起10个工作日内，与中标供应商按照采购文件确定的事项签订政府采购合同。</w:t>
      </w:r>
    </w:p>
    <w:p>
      <w:pPr>
        <w:pStyle w:val="132"/>
        <w:snapToGrid w:val="0"/>
        <w:spacing w:before="0"/>
        <w:ind w:firstLine="360"/>
        <w:rPr>
          <w:rFonts w:ascii="宋体" w:hAnsi="宋体" w:cs="宋体"/>
          <w:kern w:val="0"/>
          <w:sz w:val="18"/>
          <w:szCs w:val="18"/>
        </w:rPr>
      </w:pPr>
      <w:r>
        <w:rPr>
          <w:rFonts w:hint="eastAsia" w:ascii="宋体" w:hAnsi="宋体" w:cs="宋体"/>
          <w:kern w:val="0"/>
          <w:sz w:val="18"/>
          <w:szCs w:val="18"/>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360"/>
        <w:rPr>
          <w:rFonts w:ascii="宋体" w:hAnsi="宋体" w:cs="宋体"/>
          <w:sz w:val="18"/>
          <w:szCs w:val="18"/>
        </w:rPr>
      </w:pPr>
      <w:r>
        <w:rPr>
          <w:rFonts w:hint="eastAsia" w:ascii="宋体" w:hAnsi="宋体" w:cs="宋体"/>
          <w:sz w:val="18"/>
          <w:szCs w:val="18"/>
        </w:rPr>
        <w:t>25.3如签订合同并生效后，供应商无故拒绝或延期，除按照合同条款处理外，列入不良行为记录一次，并给予通报。</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25.4排名第一的中标候选人放弃中标；因不可抗力提出不能履行合同；或者招标文件规定应当提交履约保证金而在规定的期限内未能提交的；或未能在规定时间内与采购单位签订合同的；或者经质疑，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pStyle w:val="132"/>
        <w:snapToGrid w:val="0"/>
        <w:spacing w:before="0" w:after="120"/>
        <w:ind w:firstLine="360"/>
        <w:rPr>
          <w:rFonts w:ascii="宋体" w:hAnsi="宋体" w:cs="宋体"/>
          <w:sz w:val="18"/>
          <w:szCs w:val="18"/>
        </w:rPr>
      </w:pPr>
      <w:r>
        <w:rPr>
          <w:rFonts w:hint="eastAsia" w:ascii="宋体" w:hAnsi="宋体" w:cs="宋体"/>
          <w:sz w:val="18"/>
          <w:szCs w:val="18"/>
        </w:rPr>
        <w:t>25.5采购合同由采购人与中标供应商根据招标文件、投标文件等内容通过政府采购电子交易平台在线签订，自动备案。</w:t>
      </w:r>
    </w:p>
    <w:p>
      <w:pPr>
        <w:pStyle w:val="29"/>
        <w:spacing w:line="360" w:lineRule="auto"/>
        <w:ind w:left="360" w:hanging="360" w:hangingChars="199"/>
        <w:rPr>
          <w:rFonts w:cs="宋体"/>
          <w:b/>
          <w:sz w:val="18"/>
          <w:szCs w:val="18"/>
        </w:rPr>
      </w:pPr>
      <w:r>
        <w:rPr>
          <w:rFonts w:hint="eastAsia" w:cs="宋体"/>
          <w:b/>
          <w:sz w:val="18"/>
          <w:szCs w:val="18"/>
        </w:rPr>
        <w:t>26. 履约保证金</w:t>
      </w:r>
    </w:p>
    <w:p>
      <w:pPr>
        <w:tabs>
          <w:tab w:val="left" w:pos="0"/>
        </w:tabs>
        <w:spacing w:line="360" w:lineRule="auto"/>
        <w:ind w:firstLine="482"/>
        <w:rPr>
          <w:rFonts w:ascii="宋体" w:hAnsi="宋体" w:cs="宋体"/>
          <w:sz w:val="18"/>
          <w:szCs w:val="18"/>
        </w:rPr>
      </w:pPr>
      <w:r>
        <w:rPr>
          <w:rFonts w:hint="eastAsia" w:ascii="宋体" w:hAnsi="宋体" w:cs="宋体"/>
          <w:kern w:val="0"/>
          <w:sz w:val="18"/>
          <w:szCs w:val="18"/>
        </w:rPr>
        <w:t>拟签订的合同文本要求中标供应商提交履约保证金的，供应商应当以支票、汇票、本票或者金融机构、担保机构出具的保函等非现金形式提交</w:t>
      </w:r>
      <w:r>
        <w:rPr>
          <w:rFonts w:hint="eastAsia" w:ascii="宋体" w:hAnsi="宋体" w:cs="宋体"/>
          <w:sz w:val="18"/>
          <w:szCs w:val="18"/>
        </w:rPr>
        <w:t>。履约保证金的数额不得超过政府采购合同金额的</w:t>
      </w:r>
      <w:r>
        <w:rPr>
          <w:rFonts w:ascii="宋体" w:hAnsi="宋体" w:cs="宋体"/>
          <w:sz w:val="18"/>
          <w:szCs w:val="18"/>
        </w:rPr>
        <w:t>1</w:t>
      </w:r>
      <w:r>
        <w:rPr>
          <w:rFonts w:hint="eastAsia" w:ascii="宋体" w:hAnsi="宋体" w:cs="宋体"/>
          <w:sz w:val="18"/>
          <w:szCs w:val="18"/>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18"/>
          <w:szCs w:val="18"/>
        </w:rPr>
        <w:t>延迟退还的，应当按照合同约定和法律规定承担相应的赔偿责任</w:t>
      </w:r>
      <w:r>
        <w:rPr>
          <w:rFonts w:hint="eastAsia" w:ascii="宋体" w:hAnsi="宋体" w:cs="宋体"/>
          <w:sz w:val="18"/>
          <w:szCs w:val="18"/>
        </w:rPr>
        <w:t>。</w:t>
      </w:r>
    </w:p>
    <w:p>
      <w:pPr>
        <w:pStyle w:val="5"/>
        <w:ind w:left="420" w:firstLine="360" w:firstLineChars="200"/>
        <w:rPr>
          <w:rFonts w:ascii="宋体" w:hAnsi="宋体" w:eastAsia="宋体" w:cs="宋体"/>
          <w:b w:val="0"/>
          <w:bCs w:val="0"/>
          <w:snapToGrid w:val="0"/>
          <w:kern w:val="28"/>
          <w:sz w:val="18"/>
          <w:szCs w:val="18"/>
        </w:rPr>
      </w:pPr>
      <w:r>
        <w:rPr>
          <w:rFonts w:hint="eastAsia" w:ascii="宋体" w:hAnsi="宋体" w:eastAsia="宋体" w:cs="宋体"/>
          <w:b w:val="0"/>
          <w:bCs w:val="0"/>
          <w:snapToGrid w:val="0"/>
          <w:kern w:val="28"/>
          <w:sz w:val="18"/>
          <w:szCs w:val="18"/>
        </w:rPr>
        <w:t>供应商</w:t>
      </w:r>
      <w:r>
        <w:rPr>
          <w:rFonts w:hint="eastAsia" w:ascii="宋体" w:hAnsi="宋体" w:eastAsia="宋体" w:cs="宋体"/>
          <w:b w:val="0"/>
          <w:bCs w:val="0"/>
          <w:snapToGrid w:val="0"/>
          <w:kern w:val="28"/>
          <w:sz w:val="18"/>
          <w:szCs w:val="18"/>
          <w:lang w:val="en-US"/>
        </w:rPr>
        <w:t>可</w:t>
      </w:r>
      <w:r>
        <w:rPr>
          <w:rFonts w:hint="eastAsia" w:ascii="宋体" w:hAnsi="宋体" w:eastAsia="宋体" w:cs="宋体"/>
          <w:b w:val="0"/>
          <w:bCs w:val="0"/>
          <w:snapToGrid w:val="0"/>
          <w:kern w:val="28"/>
          <w:sz w:val="18"/>
          <w:szCs w:val="18"/>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ind w:left="0" w:leftChars="0" w:firstLine="0" w:firstLineChars="0"/>
        <w:rPr>
          <w:sz w:val="18"/>
          <w:szCs w:val="18"/>
        </w:rPr>
      </w:pPr>
      <w:r>
        <w:rPr>
          <w:rFonts w:ascii="宋体" w:hAnsi="宋体" w:eastAsia="宋体"/>
          <w:sz w:val="18"/>
          <w:szCs w:val="18"/>
          <w:lang w:val="en-US"/>
        </w:rPr>
        <w:t>27.预付款</w:t>
      </w:r>
    </w:p>
    <w:p>
      <w:pPr>
        <w:adjustRightInd/>
        <w:spacing w:line="360" w:lineRule="auto"/>
        <w:ind w:firstLine="360" w:firstLineChars="200"/>
        <w:rPr>
          <w:rFonts w:ascii="宋体" w:hAnsi="宋体" w:cs="宋体"/>
          <w:b/>
          <w:sz w:val="18"/>
          <w:szCs w:val="18"/>
        </w:rPr>
      </w:pPr>
      <w:r>
        <w:rPr>
          <w:rFonts w:hint="eastAsia" w:ascii="宋体" w:hAnsi="宋体"/>
          <w:sz w:val="18"/>
          <w:szCs w:val="18"/>
        </w:rPr>
        <w:t>采购单位应当在政府采购合同中约定预付款，对中小企业合同预付款比例原则上不低于合同金额的</w:t>
      </w:r>
      <w:r>
        <w:rPr>
          <w:rFonts w:ascii="宋体" w:hAnsi="宋体"/>
          <w:sz w:val="18"/>
          <w:szCs w:val="18"/>
        </w:rPr>
        <w:t>40％</w:t>
      </w:r>
      <w:r>
        <w:rPr>
          <w:rFonts w:hint="eastAsia" w:ascii="宋体" w:hAnsi="宋体"/>
          <w:sz w:val="18"/>
          <w:szCs w:val="18"/>
        </w:rPr>
        <w:t>，不高于合同金额的</w:t>
      </w:r>
      <w:r>
        <w:rPr>
          <w:rFonts w:ascii="宋体" w:hAnsi="宋体"/>
          <w:sz w:val="18"/>
          <w:szCs w:val="18"/>
        </w:rPr>
        <w:t>70%；项目分年安排预算的，每年预付款比例</w:t>
      </w:r>
      <w:r>
        <w:rPr>
          <w:rFonts w:hint="eastAsia" w:ascii="宋体" w:hAnsi="宋体"/>
          <w:sz w:val="18"/>
          <w:szCs w:val="18"/>
        </w:rPr>
        <w:t>不低于</w:t>
      </w:r>
      <w:r>
        <w:rPr>
          <w:rFonts w:ascii="宋体" w:hAnsi="宋体"/>
          <w:sz w:val="18"/>
          <w:szCs w:val="18"/>
        </w:rPr>
        <w:t>项目年度计划支付资金额的40％</w:t>
      </w:r>
      <w:r>
        <w:rPr>
          <w:rFonts w:hint="eastAsia" w:ascii="宋体" w:hAnsi="宋体"/>
          <w:sz w:val="18"/>
          <w:szCs w:val="18"/>
        </w:rPr>
        <w:t>，不高于合同金额的</w:t>
      </w:r>
      <w:r>
        <w:rPr>
          <w:rFonts w:ascii="宋体" w:hAnsi="宋体"/>
          <w:sz w:val="18"/>
          <w:szCs w:val="18"/>
        </w:rPr>
        <w:t>70%；采购项目实施以人工投入为主的，</w:t>
      </w:r>
      <w:r>
        <w:rPr>
          <w:rFonts w:hint="eastAsia" w:ascii="宋体" w:hAnsi="宋体"/>
          <w:sz w:val="18"/>
          <w:szCs w:val="18"/>
        </w:rPr>
        <w:t>可适当降低预付款比例，但不得低于</w:t>
      </w:r>
      <w:r>
        <w:rPr>
          <w:rFonts w:ascii="宋体" w:hAnsi="宋体"/>
          <w:sz w:val="18"/>
          <w:szCs w:val="18"/>
        </w:rPr>
        <w:t>20%。对供应商为大型企业的项目或者以人工投入为主且实行按月定期结算支付款项的项目，预付款可低于上述比例或者不约定预付款。在签订合同时，</w:t>
      </w:r>
      <w:r>
        <w:rPr>
          <w:rFonts w:hint="eastAsia" w:ascii="宋体" w:hAnsi="宋体"/>
          <w:sz w:val="18"/>
          <w:szCs w:val="18"/>
        </w:rPr>
        <w:t>供应商</w:t>
      </w:r>
      <w:r>
        <w:rPr>
          <w:rFonts w:ascii="宋体" w:hAnsi="宋体"/>
          <w:sz w:val="18"/>
          <w:szCs w:val="18"/>
        </w:rPr>
        <w:t>明确表示无需预付款或者主动要求降低预付款比例的，</w:t>
      </w:r>
      <w:r>
        <w:rPr>
          <w:rFonts w:hint="eastAsia" w:ascii="宋体" w:hAnsi="宋体"/>
          <w:sz w:val="18"/>
          <w:szCs w:val="18"/>
        </w:rPr>
        <w:t>采购单位</w:t>
      </w:r>
      <w:r>
        <w:rPr>
          <w:rFonts w:ascii="宋体" w:hAnsi="宋体"/>
          <w:sz w:val="18"/>
          <w:szCs w:val="18"/>
        </w:rPr>
        <w:t>可不适用前述规定。</w:t>
      </w:r>
      <w:r>
        <w:rPr>
          <w:rFonts w:hint="eastAsia" w:ascii="宋体" w:hAnsi="宋体"/>
          <w:sz w:val="18"/>
          <w:szCs w:val="18"/>
        </w:rPr>
        <w:t>采购单位</w:t>
      </w:r>
      <w:r>
        <w:rPr>
          <w:rFonts w:ascii="宋体" w:hAnsi="宋体"/>
          <w:sz w:val="18"/>
          <w:szCs w:val="18"/>
        </w:rPr>
        <w:t>根据项目特点、供应商诚信等因素，可以要求</w:t>
      </w:r>
      <w:r>
        <w:rPr>
          <w:rFonts w:hint="eastAsia" w:ascii="宋体" w:hAnsi="宋体"/>
          <w:sz w:val="18"/>
          <w:szCs w:val="18"/>
        </w:rPr>
        <w:t>供应商</w:t>
      </w:r>
      <w:r>
        <w:rPr>
          <w:rFonts w:ascii="宋体" w:hAnsi="宋体"/>
          <w:sz w:val="18"/>
          <w:szCs w:val="18"/>
        </w:rPr>
        <w:t>提交银行、保险公司等金融机构出具的预付款保函或其他担保措施。政府采购预付款应在合同生效以及具备实施条件后</w:t>
      </w:r>
      <w:r>
        <w:rPr>
          <w:rFonts w:hint="eastAsia" w:ascii="宋体" w:hAnsi="宋体"/>
          <w:color w:val="0000FF"/>
          <w:sz w:val="18"/>
          <w:szCs w:val="18"/>
        </w:rPr>
        <w:t>7</w:t>
      </w:r>
      <w:r>
        <w:rPr>
          <w:rFonts w:ascii="宋体" w:hAnsi="宋体"/>
          <w:sz w:val="18"/>
          <w:szCs w:val="18"/>
        </w:rPr>
        <w:t>个工作日内支付。</w:t>
      </w:r>
      <w:r>
        <w:rPr>
          <w:rFonts w:hint="eastAsia" w:ascii="宋体" w:hAnsi="宋体"/>
          <w:sz w:val="18"/>
          <w:szCs w:val="18"/>
        </w:rPr>
        <w:t>政府采购工程以及与工程建设有关的货物、服务，采用招标方式采购的，预付款从其相关规定。供应商可登录政采云前台大厅选择金融服务</w:t>
      </w:r>
      <w:r>
        <w:rPr>
          <w:rFonts w:ascii="宋体" w:hAnsi="宋体"/>
          <w:sz w:val="18"/>
          <w:szCs w:val="18"/>
        </w:rPr>
        <w:t xml:space="preserve"> - </w:t>
      </w:r>
      <w:r>
        <w:rPr>
          <w:rFonts w:hint="eastAsia" w:ascii="宋体" w:hAnsi="宋体"/>
          <w:sz w:val="18"/>
          <w:szCs w:val="18"/>
        </w:rPr>
        <w:t>【保函保险服务】出具预付款保函，具体步骤：选择产品—填写供应商信息—选择中标项目—确认信息—等待保险</w:t>
      </w:r>
      <w:r>
        <w:rPr>
          <w:rFonts w:ascii="宋体" w:hAnsi="宋体"/>
          <w:sz w:val="18"/>
          <w:szCs w:val="18"/>
        </w:rPr>
        <w:t>/保函受理—确认保单—支付保费—成功出单。政</w:t>
      </w:r>
      <w:r>
        <w:rPr>
          <w:rFonts w:hint="eastAsia" w:ascii="宋体" w:hAnsi="宋体"/>
          <w:sz w:val="18"/>
          <w:szCs w:val="18"/>
        </w:rPr>
        <w:t>采云金融专线</w:t>
      </w:r>
      <w:r>
        <w:rPr>
          <w:rFonts w:ascii="宋体" w:hAnsi="宋体"/>
          <w:sz w:val="18"/>
          <w:szCs w:val="18"/>
        </w:rPr>
        <w:t>400-903-9583。</w:t>
      </w:r>
    </w:p>
    <w:p>
      <w:pPr>
        <w:snapToGrid w:val="0"/>
        <w:spacing w:line="360" w:lineRule="auto"/>
        <w:ind w:firstLine="1888" w:firstLineChars="1045"/>
        <w:rPr>
          <w:rFonts w:ascii="宋体" w:hAnsi="宋体" w:cs="宋体"/>
          <w:b/>
          <w:sz w:val="18"/>
          <w:szCs w:val="18"/>
        </w:rPr>
      </w:pPr>
      <w:r>
        <w:rPr>
          <w:rFonts w:hint="eastAsia" w:ascii="宋体" w:hAnsi="宋体" w:cs="宋体"/>
          <w:b/>
          <w:sz w:val="18"/>
          <w:szCs w:val="18"/>
        </w:rPr>
        <w:t>八、电子交易活动的中止</w:t>
      </w:r>
    </w:p>
    <w:p>
      <w:pPr>
        <w:pStyle w:val="132"/>
        <w:snapToGrid w:val="0"/>
        <w:spacing w:before="0"/>
        <w:ind w:firstLine="0" w:firstLineChars="0"/>
        <w:rPr>
          <w:rFonts w:ascii="宋体" w:hAnsi="宋体" w:cs="宋体"/>
          <w:sz w:val="18"/>
          <w:szCs w:val="18"/>
        </w:rPr>
      </w:pPr>
      <w:r>
        <w:rPr>
          <w:rFonts w:ascii="宋体" w:hAnsi="宋体" w:cs="宋体"/>
          <w:b/>
          <w:bCs/>
          <w:sz w:val="18"/>
          <w:szCs w:val="18"/>
        </w:rPr>
        <w:t>28</w:t>
      </w:r>
      <w:r>
        <w:rPr>
          <w:rFonts w:hint="eastAsia" w:ascii="宋体" w:hAnsi="宋体" w:cs="宋体"/>
          <w:b/>
          <w:sz w:val="18"/>
          <w:szCs w:val="18"/>
        </w:rPr>
        <w:t>. 电子交易活动的中止。</w:t>
      </w:r>
      <w:r>
        <w:rPr>
          <w:rFonts w:hint="eastAsia" w:ascii="宋体" w:hAnsi="宋体" w:cs="宋体"/>
          <w:sz w:val="18"/>
          <w:szCs w:val="18"/>
        </w:rPr>
        <w:t>采购过程中出现以下情形，导致电子交易平台无法正常运行，或者无法保证电子交易的公平、公正和安全时，采购代理机构可中止电子交易活动：</w:t>
      </w:r>
    </w:p>
    <w:p>
      <w:pPr>
        <w:pStyle w:val="132"/>
        <w:snapToGrid w:val="0"/>
        <w:spacing w:before="0"/>
        <w:ind w:firstLine="360"/>
        <w:rPr>
          <w:rFonts w:ascii="宋体" w:hAnsi="宋体" w:cs="宋体"/>
          <w:sz w:val="18"/>
          <w:szCs w:val="18"/>
        </w:rPr>
      </w:pPr>
      <w:r>
        <w:rPr>
          <w:rFonts w:hint="eastAsia" w:ascii="宋体" w:hAnsi="宋体" w:cs="宋体"/>
          <w:sz w:val="18"/>
          <w:szCs w:val="18"/>
        </w:rPr>
        <w:t xml:space="preserve">28.1电子交易平台发生故障而无法登录访问的； </w:t>
      </w:r>
    </w:p>
    <w:p>
      <w:pPr>
        <w:pStyle w:val="132"/>
        <w:snapToGrid w:val="0"/>
        <w:spacing w:before="0"/>
        <w:ind w:firstLine="360"/>
        <w:rPr>
          <w:rFonts w:ascii="宋体" w:hAnsi="宋体" w:cs="宋体"/>
          <w:sz w:val="18"/>
          <w:szCs w:val="18"/>
        </w:rPr>
      </w:pPr>
      <w:r>
        <w:rPr>
          <w:rFonts w:hint="eastAsia" w:ascii="宋体" w:hAnsi="宋体" w:cs="宋体"/>
          <w:sz w:val="18"/>
          <w:szCs w:val="18"/>
        </w:rPr>
        <w:t>28.2电子交易平台应用或数据库出现错误，不能进行正常操作的；</w:t>
      </w:r>
    </w:p>
    <w:p>
      <w:pPr>
        <w:pStyle w:val="132"/>
        <w:snapToGrid w:val="0"/>
        <w:spacing w:before="0"/>
        <w:ind w:firstLine="360"/>
        <w:rPr>
          <w:rFonts w:ascii="宋体" w:hAnsi="宋体" w:cs="宋体"/>
          <w:sz w:val="18"/>
          <w:szCs w:val="18"/>
        </w:rPr>
      </w:pPr>
      <w:r>
        <w:rPr>
          <w:rFonts w:hint="eastAsia" w:ascii="宋体" w:hAnsi="宋体" w:cs="宋体"/>
          <w:sz w:val="18"/>
          <w:szCs w:val="18"/>
        </w:rPr>
        <w:t>28.3电子交易平台发现严重安全漏洞，有潜在泄密危险的；</w:t>
      </w:r>
    </w:p>
    <w:p>
      <w:pPr>
        <w:pStyle w:val="132"/>
        <w:snapToGrid w:val="0"/>
        <w:spacing w:before="0"/>
        <w:ind w:firstLine="360"/>
        <w:rPr>
          <w:rFonts w:ascii="宋体" w:hAnsi="宋体" w:cs="宋体"/>
          <w:sz w:val="18"/>
          <w:szCs w:val="18"/>
        </w:rPr>
      </w:pPr>
      <w:r>
        <w:rPr>
          <w:rFonts w:hint="eastAsia" w:ascii="宋体" w:hAnsi="宋体" w:cs="宋体"/>
          <w:sz w:val="18"/>
          <w:szCs w:val="18"/>
        </w:rPr>
        <w:t xml:space="preserve">28.4病毒发作导致不能进行正常操作的； </w:t>
      </w:r>
    </w:p>
    <w:p>
      <w:pPr>
        <w:pStyle w:val="132"/>
        <w:snapToGrid w:val="0"/>
        <w:spacing w:before="0"/>
        <w:ind w:firstLine="360"/>
        <w:rPr>
          <w:rFonts w:ascii="宋体" w:hAnsi="宋体" w:cs="宋体"/>
          <w:sz w:val="18"/>
          <w:szCs w:val="18"/>
        </w:rPr>
      </w:pPr>
      <w:r>
        <w:rPr>
          <w:rFonts w:hint="eastAsia" w:ascii="宋体" w:hAnsi="宋体" w:cs="宋体"/>
          <w:sz w:val="18"/>
          <w:szCs w:val="18"/>
        </w:rPr>
        <w:t>28.5其他无法保证电子交易的公平、公正和安全的情况。</w:t>
      </w:r>
    </w:p>
    <w:p>
      <w:pPr>
        <w:pStyle w:val="132"/>
        <w:snapToGrid w:val="0"/>
        <w:spacing w:before="0"/>
        <w:ind w:firstLine="0" w:firstLineChars="0"/>
        <w:rPr>
          <w:rFonts w:ascii="宋体" w:hAnsi="宋体" w:cs="宋体"/>
          <w:sz w:val="18"/>
          <w:szCs w:val="18"/>
        </w:rPr>
      </w:pPr>
      <w:r>
        <w:rPr>
          <w:rFonts w:hint="eastAsia" w:ascii="宋体" w:hAnsi="宋体" w:cs="宋体"/>
          <w:sz w:val="18"/>
          <w:szCs w:val="18"/>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18"/>
          <w:szCs w:val="18"/>
        </w:rPr>
      </w:pPr>
    </w:p>
    <w:p>
      <w:pPr>
        <w:snapToGrid w:val="0"/>
        <w:spacing w:line="360" w:lineRule="auto"/>
        <w:ind w:left="120" w:leftChars="57" w:firstLine="271" w:firstLineChars="150"/>
        <w:jc w:val="center"/>
        <w:rPr>
          <w:rFonts w:ascii="宋体" w:hAnsi="宋体" w:cs="宋体"/>
          <w:b/>
          <w:sz w:val="18"/>
          <w:szCs w:val="18"/>
        </w:rPr>
      </w:pPr>
      <w:r>
        <w:rPr>
          <w:rFonts w:hint="eastAsia" w:ascii="宋体" w:hAnsi="宋体" w:cs="宋体"/>
          <w:b/>
          <w:sz w:val="18"/>
          <w:szCs w:val="18"/>
        </w:rPr>
        <w:t>九、验收</w:t>
      </w:r>
    </w:p>
    <w:p>
      <w:pPr>
        <w:pStyle w:val="29"/>
        <w:spacing w:line="360" w:lineRule="auto"/>
        <w:ind w:firstLine="0" w:firstLineChars="0"/>
        <w:rPr>
          <w:rFonts w:cs="宋体"/>
          <w:b/>
          <w:sz w:val="18"/>
          <w:szCs w:val="18"/>
        </w:rPr>
      </w:pPr>
      <w:r>
        <w:rPr>
          <w:rFonts w:hint="eastAsia" w:cs="宋体"/>
          <w:b/>
          <w:sz w:val="18"/>
          <w:szCs w:val="18"/>
        </w:rPr>
        <w:t>30.验收</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18"/>
          <w:szCs w:val="18"/>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kern w:val="0"/>
          <w:sz w:val="18"/>
          <w:szCs w:val="18"/>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011"/>
      <w:bookmarkEnd w:id="14"/>
      <w:bookmarkStart w:id="15" w:name="_Hlt74729768"/>
      <w:bookmarkEnd w:id="15"/>
      <w:bookmarkStart w:id="16" w:name="_Hlt68072998"/>
      <w:bookmarkEnd w:id="16"/>
      <w:bookmarkStart w:id="17" w:name="_Hlt68403820"/>
      <w:bookmarkEnd w:id="17"/>
      <w:bookmarkStart w:id="18" w:name="_Hlt75236290"/>
      <w:bookmarkEnd w:id="18"/>
      <w:bookmarkStart w:id="19" w:name="_Hlt74707468"/>
      <w:bookmarkEnd w:id="19"/>
      <w:bookmarkStart w:id="20" w:name="_Hlt74730295"/>
      <w:bookmarkEnd w:id="20"/>
      <w:bookmarkStart w:id="21" w:name="_Hlt75236101"/>
      <w:bookmarkEnd w:id="21"/>
      <w:bookmarkStart w:id="22" w:name="_Hlt74714665"/>
      <w:bookmarkEnd w:id="22"/>
      <w:bookmarkStart w:id="23" w:name="_Hlt68073093"/>
      <w:bookmarkEnd w:id="23"/>
      <w:bookmarkStart w:id="24" w:name="_Hlt68072990"/>
      <w:bookmarkEnd w:id="24"/>
      <w:bookmarkStart w:id="25" w:name="_Hlt68057669"/>
      <w:bookmarkEnd w:id="25"/>
    </w:p>
    <w:bookmarkEnd w:id="10"/>
    <w:bookmarkEnd w:id="11"/>
    <w:p>
      <w:pPr>
        <w:numPr>
          <w:ilvl w:val="0"/>
          <w:numId w:val="2"/>
        </w:numPr>
        <w:spacing w:line="360" w:lineRule="auto"/>
        <w:jc w:val="center"/>
        <w:outlineLvl w:val="0"/>
        <w:rPr>
          <w:rFonts w:ascii="宋体" w:hAnsi="宋体" w:cs="宋体"/>
          <w:b/>
          <w:sz w:val="18"/>
          <w:szCs w:val="18"/>
        </w:rPr>
      </w:pPr>
      <w:bookmarkStart w:id="26" w:name="第四部分"/>
      <w:r>
        <w:rPr>
          <w:rFonts w:hint="eastAsia" w:ascii="宋体" w:hAnsi="宋体" w:cs="宋体"/>
          <w:b/>
          <w:sz w:val="18"/>
          <w:szCs w:val="18"/>
        </w:rPr>
        <w:t xml:space="preserve">  采购需求</w:t>
      </w:r>
    </w:p>
    <w:p>
      <w:pPr>
        <w:pStyle w:val="5"/>
        <w:spacing w:line="360" w:lineRule="exact"/>
        <w:ind w:left="0" w:leftChars="0"/>
        <w:rPr>
          <w:rFonts w:ascii="宋体" w:hAnsi="宋体" w:eastAsia="宋体" w:cs="宋体"/>
          <w:sz w:val="18"/>
          <w:szCs w:val="18"/>
        </w:rPr>
      </w:pPr>
      <w:r>
        <w:rPr>
          <w:rFonts w:hint="eastAsia" w:ascii="宋体" w:hAnsi="宋体" w:eastAsia="宋体" w:cs="宋体"/>
          <w:sz w:val="18"/>
          <w:szCs w:val="18"/>
          <w:lang w:val="en-US"/>
        </w:rPr>
        <w:t xml:space="preserve"> </w:t>
      </w:r>
      <w:r>
        <w:rPr>
          <w:rFonts w:hint="eastAsia" w:ascii="宋体" w:hAnsi="宋体" w:eastAsia="宋体" w:cs="宋体"/>
          <w:sz w:val="18"/>
          <w:szCs w:val="18"/>
        </w:rPr>
        <w:t>项目人员配置要求：</w:t>
      </w:r>
    </w:p>
    <w:p>
      <w:pPr>
        <w:spacing w:line="360" w:lineRule="exact"/>
        <w:rPr>
          <w:rFonts w:ascii="宋体" w:hAnsi="宋体" w:cs="宋体"/>
          <w:b/>
          <w:bCs/>
          <w:sz w:val="18"/>
          <w:szCs w:val="18"/>
          <w:u w:val="single"/>
        </w:rPr>
      </w:pPr>
      <w:r>
        <w:rPr>
          <w:rFonts w:hint="eastAsia" w:ascii="宋体" w:hAnsi="宋体" w:cs="宋体"/>
          <w:bCs/>
          <w:sz w:val="18"/>
          <w:szCs w:val="18"/>
          <w:u w:val="single"/>
        </w:rPr>
        <w:t>1、▲</w:t>
      </w:r>
      <w:r>
        <w:rPr>
          <w:rFonts w:hint="eastAsia" w:ascii="宋体" w:hAnsi="宋体" w:cs="宋体"/>
          <w:b/>
          <w:bCs/>
          <w:sz w:val="18"/>
          <w:szCs w:val="18"/>
          <w:u w:val="single"/>
        </w:rPr>
        <w:t>拟派项目经理与中标后实派项目经理必须一致，提供其和投标人共同出具的（经理个人签名加单位盖章）保证与中标后实派项目经理一致且能在本项目服务期间专职为本项目服务的承诺函。</w:t>
      </w:r>
    </w:p>
    <w:p>
      <w:pPr>
        <w:spacing w:line="360" w:lineRule="exact"/>
        <w:rPr>
          <w:rFonts w:ascii="宋体" w:hAnsi="宋体" w:cs="宋体"/>
          <w:b/>
          <w:bCs/>
          <w:color w:val="00B050"/>
          <w:sz w:val="18"/>
          <w:szCs w:val="18"/>
          <w:u w:val="single"/>
        </w:rPr>
      </w:pPr>
      <w:r>
        <w:rPr>
          <w:rFonts w:hint="eastAsia" w:ascii="宋体" w:hAnsi="宋体" w:cs="宋体"/>
          <w:b/>
          <w:bCs/>
          <w:sz w:val="18"/>
          <w:szCs w:val="18"/>
          <w:u w:val="single"/>
        </w:rPr>
        <w:t>2、▲为保证服务质量，投标文件中必须出具承诺函，承诺若中标，以下人员须为专职人员（不得兼职），数量84人为最低人数（低于此人数的做无效投标处理）。</w:t>
      </w:r>
      <w:r>
        <w:rPr>
          <w:rFonts w:hint="eastAsia" w:ascii="宋体" w:hAnsi="宋体" w:cs="宋体"/>
          <w:color w:val="000000" w:themeColor="text1"/>
          <w:kern w:val="0"/>
          <w:sz w:val="18"/>
          <w:szCs w:val="18"/>
          <w:u w:val="single"/>
          <w14:textFill>
            <w14:solidFill>
              <w14:schemeClr w14:val="tx1"/>
            </w14:solidFill>
          </w14:textFill>
        </w:rPr>
        <w:t>在签订合同前到位9个持特种作业操作证（低压、高压电工作业、电梯作业）：其中2个须持特种作业操作证（高压电工作业证兼低压电工作业证），2个持特种设备作业人员证（电梯作业兼低压电工作业证） 的一线技术人员，剩余5人需持有低压电工作业证，同一人兼有高压电工作业证及电梯作业证视为同一人，未到位视为虚假承诺不予签订合同</w:t>
      </w:r>
      <w:r>
        <w:rPr>
          <w:rFonts w:hint="eastAsia" w:ascii="宋体" w:hAnsi="宋体" w:cs="宋体"/>
          <w:kern w:val="0"/>
          <w:sz w:val="18"/>
          <w:szCs w:val="18"/>
          <w:u w:val="single"/>
        </w:rPr>
        <w:t xml:space="preserve"> </w:t>
      </w:r>
      <w:r>
        <w:rPr>
          <w:rFonts w:hint="eastAsia" w:ascii="宋体" w:hAnsi="宋体" w:cs="宋体"/>
          <w:b/>
          <w:bCs/>
          <w:sz w:val="18"/>
          <w:szCs w:val="18"/>
          <w:u w:val="single"/>
        </w:rPr>
        <w:t>。</w:t>
      </w:r>
    </w:p>
    <w:p>
      <w:pPr>
        <w:tabs>
          <w:tab w:val="left" w:pos="0"/>
        </w:tabs>
        <w:spacing w:line="360" w:lineRule="auto"/>
        <w:ind w:firstLine="480"/>
        <w:rPr>
          <w:rFonts w:ascii="宋体" w:hAnsi="宋体" w:cs="宋体"/>
          <w:kern w:val="0"/>
          <w:sz w:val="18"/>
          <w:szCs w:val="18"/>
        </w:rPr>
      </w:pP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 xml:space="preserve"> 本次采购的综合物业服务项目包括浙江工贸职业技术学院瓯江口校区学生公寓管理、楼宇管理（见采购需求）、卫生保洁、会务服务、绿化养护与栽培、公共基础设施设备维护与维修、物业综合管理与其他服务（零星搬运、宣传横幅挂取）等委托给中标人实行统一管理与综合服务（</w:t>
      </w:r>
      <w:r>
        <w:rPr>
          <w:rFonts w:hint="eastAsia" w:ascii="宋体" w:hAnsi="宋体" w:cs="宋体"/>
          <w:color w:val="000000" w:themeColor="text1"/>
          <w:kern w:val="0"/>
          <w:sz w:val="18"/>
          <w:szCs w:val="18"/>
          <w14:textFill>
            <w14:solidFill>
              <w14:schemeClr w14:val="tx1"/>
            </w14:solidFill>
          </w14:textFill>
        </w:rPr>
        <w:t>寒暑假员工人数变化，需征得采购人同意）</w:t>
      </w:r>
      <w:r>
        <w:rPr>
          <w:rFonts w:hint="eastAsia" w:ascii="宋体" w:hAnsi="宋体" w:cs="宋体"/>
          <w:kern w:val="0"/>
          <w:sz w:val="18"/>
          <w:szCs w:val="18"/>
        </w:rPr>
        <w:t>，服务期限为29 个月28天（2024年1月23日--2026年7月19日），采购人现有师生约6500人，占地面积约437亩，总建筑面积约224594.9㎡, 其中地上建筑面积约206147㎡，架空层建筑面积约7482.9㎡，地下室建筑面积约10965㎡。</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一、校园物业服务要求及范围</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（一）校园保洁服务及范围</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1、保洁范围</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1）、保洁面积(㎡)</w:t>
      </w:r>
    </w:p>
    <w:tbl>
      <w:tblPr>
        <w:tblStyle w:val="66"/>
        <w:tblW w:w="8910" w:type="dxa"/>
        <w:tblInd w:w="0" w:type="dxa"/>
        <w:tblLayout w:type="fixed"/>
        <w:tblCellMar>
          <w:top w:w="15" w:type="dxa"/>
          <w:left w:w="15" w:type="dxa"/>
          <w:bottom w:w="15" w:type="dxa"/>
          <w:right w:w="15" w:type="dxa"/>
        </w:tblCellMar>
      </w:tblPr>
      <w:tblGrid>
        <w:gridCol w:w="795"/>
        <w:gridCol w:w="3593"/>
        <w:gridCol w:w="1209"/>
        <w:gridCol w:w="1058"/>
        <w:gridCol w:w="2255"/>
      </w:tblGrid>
      <w:tr>
        <w:tblPrEx>
          <w:tblCellMar>
            <w:top w:w="15" w:type="dxa"/>
            <w:left w:w="15" w:type="dxa"/>
            <w:bottom w:w="15" w:type="dxa"/>
            <w:right w:w="15" w:type="dxa"/>
          </w:tblCellMar>
        </w:tblPrEx>
        <w:trPr>
          <w:trHeight w:val="3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建筑名称</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建筑面积</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楼层</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备注</w:t>
            </w:r>
          </w:p>
        </w:tc>
      </w:tr>
      <w:tr>
        <w:tblPrEx>
          <w:tblCellMar>
            <w:top w:w="15" w:type="dxa"/>
            <w:left w:w="15" w:type="dxa"/>
            <w:bottom w:w="15" w:type="dxa"/>
            <w:right w:w="15" w:type="dxa"/>
          </w:tblCellMar>
        </w:tblPrEx>
        <w:trPr>
          <w:trHeight w:val="285" w:hRule="atLeast"/>
        </w:trPr>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建筑内面积</w:t>
            </w: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公共教学楼A、B幢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18751</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公共教学楼C幢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7917</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光电制造学院A幢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14751</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光电制造学院B幢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7250</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光电制造学院C、D幢及科创大楼</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14744</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人工智能学院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16579</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行政楼</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8739.8</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风雨操场</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7118</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5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资讯楼</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34523</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体育场看台</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624</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计容面积501+123 占地面积951</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观潮公寓A幢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11158</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其中公共面积：3650.5</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观潮公寓B幢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9755</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其中公共面积：2478.5</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观潮公寓C幢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3755</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其中公共面积：1463.8</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听涛公寓A幢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4382</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其中公共面积：1417.5</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听涛公寓B幢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8950</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其中公共面积：2636</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听涛公寓C幢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8950</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其中公共面积：2636</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听涛公寓D幢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4382</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其中公共面积：1417.5</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听涛公寓E幢</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5663</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其中公共面积：2198</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后勤公寓楼</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4397</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其中公共面积：2495</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地下停车场</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10965</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225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建筑内总面积</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203353.8</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建筑外</w:t>
            </w: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绿地面积</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110141</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2255"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打扫白色垃圾，清扫落叶。负责清运垃圾至校内垃圾坞</w:t>
            </w: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道路面积</w:t>
            </w:r>
          </w:p>
        </w:tc>
        <w:tc>
          <w:tcPr>
            <w:tcW w:w="1209" w:type="dxa"/>
            <w:vMerge w:val="restart"/>
            <w:tcBorders>
              <w:top w:val="single" w:color="000000" w:sz="4" w:space="0"/>
              <w:left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94314</w:t>
            </w:r>
          </w:p>
        </w:tc>
        <w:tc>
          <w:tcPr>
            <w:tcW w:w="1058" w:type="dxa"/>
            <w:vMerge w:val="restart"/>
            <w:tcBorders>
              <w:top w:val="single" w:color="000000" w:sz="4" w:space="0"/>
              <w:left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广场、铺地、人行道、停车场</w:t>
            </w:r>
          </w:p>
        </w:tc>
        <w:tc>
          <w:tcPr>
            <w:tcW w:w="1209" w:type="dxa"/>
            <w:vMerge w:val="continue"/>
            <w:tcBorders>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1058" w:type="dxa"/>
            <w:vMerge w:val="continue"/>
            <w:tcBorders>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运动场面积</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28795</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225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建筑外总面积</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233250</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r>
        <w:tblPrEx>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3593"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总清扫面积</w:t>
            </w:r>
          </w:p>
        </w:tc>
        <w:tc>
          <w:tcPr>
            <w:tcW w:w="1209"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436603.8</w:t>
            </w:r>
          </w:p>
        </w:tc>
        <w:tc>
          <w:tcPr>
            <w:tcW w:w="105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c>
          <w:tcPr>
            <w:tcW w:w="225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tc>
      </w:tr>
    </w:tbl>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2）其它保洁内容</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575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序号</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场所</w:t>
            </w:r>
          </w:p>
        </w:tc>
        <w:tc>
          <w:tcPr>
            <w:tcW w:w="1523"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配电房</w:t>
            </w:r>
          </w:p>
        </w:tc>
        <w:tc>
          <w:tcPr>
            <w:tcW w:w="1523" w:type="dxa"/>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路灯、指示灯、消防器具</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校园道路指示牌、雕像等</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电梯等设备</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柜窗</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室内外休读点桌椅</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7</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室内外垃圾桶（篓）</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8</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各楼幢门厅内墙、玻璃幕墙</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9</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各楼幢屋面、地下室下水道和道路窨井盖的清理，</w:t>
            </w:r>
            <w:r>
              <w:rPr>
                <w:rFonts w:hint="eastAsia" w:ascii="宋体" w:hAnsi="宋体" w:cs="宋体"/>
                <w:kern w:val="0"/>
                <w:sz w:val="18"/>
                <w:szCs w:val="18"/>
                <w:lang w:val="zh-CN"/>
              </w:rPr>
              <w:t>雨水管道畅通，及时清理树叶杂物。</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协助做好隐蔽性和活动性虫害，白蚁、消杀老鼠、蟑螂、蚊子、苍蝇等的预防和消杀工作。</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11</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地毯清洁</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29"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12</w:t>
            </w:r>
          </w:p>
        </w:tc>
        <w:tc>
          <w:tcPr>
            <w:tcW w:w="5752"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屋顶清洁（包括宿舍区屋顶）</w:t>
            </w:r>
          </w:p>
        </w:tc>
        <w:tc>
          <w:tcPr>
            <w:tcW w:w="1523" w:type="dxa"/>
            <w:vMerge w:val="continue"/>
            <w:vAlign w:val="center"/>
          </w:tcPr>
          <w:p>
            <w:pPr>
              <w:tabs>
                <w:tab w:val="left" w:pos="0"/>
              </w:tabs>
              <w:spacing w:line="360" w:lineRule="auto"/>
              <w:ind w:firstLine="480"/>
              <w:rPr>
                <w:rFonts w:ascii="宋体" w:hAnsi="宋体" w:cs="宋体"/>
                <w:kern w:val="0"/>
                <w:sz w:val="18"/>
                <w:szCs w:val="18"/>
              </w:rPr>
            </w:pPr>
          </w:p>
        </w:tc>
      </w:tr>
    </w:tbl>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注：日常保洁面积不包括办公室(除院领导办公室)、商贸店铺、食堂、实验室、寝室等室内面积。</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2、保洁标准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1）室内保洁标准</w:t>
      </w:r>
    </w:p>
    <w:tbl>
      <w:tblPr>
        <w:tblStyle w:val="66"/>
        <w:tblW w:w="9839" w:type="dxa"/>
        <w:tblInd w:w="-299" w:type="dxa"/>
        <w:tblLayout w:type="fixed"/>
        <w:tblCellMar>
          <w:top w:w="0" w:type="dxa"/>
          <w:left w:w="0" w:type="dxa"/>
          <w:bottom w:w="0" w:type="dxa"/>
          <w:right w:w="0" w:type="dxa"/>
        </w:tblCellMar>
      </w:tblPr>
      <w:tblGrid>
        <w:gridCol w:w="2568"/>
        <w:gridCol w:w="3626"/>
        <w:gridCol w:w="3645"/>
      </w:tblGrid>
      <w:tr>
        <w:tblPrEx>
          <w:tblCellMar>
            <w:top w:w="0" w:type="dxa"/>
            <w:left w:w="0" w:type="dxa"/>
            <w:bottom w:w="0" w:type="dxa"/>
            <w:right w:w="0" w:type="dxa"/>
          </w:tblCellMar>
        </w:tblPrEx>
        <w:trPr>
          <w:trHeight w:val="444" w:hRule="exact"/>
        </w:trPr>
        <w:tc>
          <w:tcPr>
            <w:tcW w:w="2568"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保洁范围</w:t>
            </w:r>
          </w:p>
        </w:tc>
        <w:tc>
          <w:tcPr>
            <w:tcW w:w="3626"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作业频率</w:t>
            </w:r>
          </w:p>
        </w:tc>
        <w:tc>
          <w:tcPr>
            <w:tcW w:w="3645" w:type="dxa"/>
            <w:tcBorders>
              <w:top w:val="single" w:color="000000" w:sz="4" w:space="0"/>
              <w:left w:val="single" w:color="000000" w:sz="4" w:space="0"/>
              <w:bottom w:val="single" w:color="000000" w:sz="4" w:space="0"/>
              <w:right w:val="single" w:color="000000"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服务质量标准</w:t>
            </w:r>
          </w:p>
        </w:tc>
      </w:tr>
      <w:tr>
        <w:tblPrEx>
          <w:tblCellMar>
            <w:top w:w="0" w:type="dxa"/>
            <w:left w:w="0" w:type="dxa"/>
            <w:bottom w:w="0" w:type="dxa"/>
            <w:right w:w="0" w:type="dxa"/>
          </w:tblCellMar>
        </w:tblPrEx>
        <w:trPr>
          <w:trHeight w:val="2680"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1、大厅：</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地面、墙面、踢脚线、台阶、天棚、装饰门及门套、宣传窗、垃圾桶、消防设施灯具装饰柱、植物花盆</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1、地面、台阶、宣传窗、垃圾桶、装饰柱、植物 花盆等每天保洁 1 次，且巡回保洁；2、装饰门及门套、踢脚线等5 天保洁 1 次；3、墙面、天棚、消防设施、灯具每月保洁 1 次；</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1、地面无污渍，无垃圾，无积尘；2、墙面无灰尘、无污渍，墙角无蜘蛛网；3、公共设施表面无积尘、无污渍；4、不锈钢表面无积尘，无污渍；玻璃上无积尘，无污渍；5、植物花盆无污渍。</w:t>
            </w:r>
          </w:p>
        </w:tc>
      </w:tr>
      <w:tr>
        <w:tblPrEx>
          <w:tblCellMar>
            <w:top w:w="0" w:type="dxa"/>
            <w:left w:w="0" w:type="dxa"/>
            <w:bottom w:w="0" w:type="dxa"/>
            <w:right w:w="0" w:type="dxa"/>
          </w:tblCellMar>
        </w:tblPrEx>
        <w:trPr>
          <w:trHeight w:val="1994"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2、楼道：</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地面、楼道梯级、扶手、墙面、踢脚线、配电箱、消防设备、楼道门、窗、灯具及开关、垃圾桶、玻璃</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地面、楼梯、扶手、墙面、垃圾桶等每天保洁1 次且巡回保洁； 2、踢脚线、配电箱、消防设备、楼道门、窗、灯具及开关每两周保洁 1 次；</w:t>
            </w:r>
          </w:p>
          <w:p>
            <w:pPr>
              <w:tabs>
                <w:tab w:val="left" w:pos="0"/>
              </w:tabs>
              <w:spacing w:line="360" w:lineRule="auto"/>
              <w:ind w:firstLine="480"/>
              <w:rPr>
                <w:rFonts w:ascii="宋体" w:hAnsi="宋体" w:cs="宋体"/>
                <w:kern w:val="0"/>
                <w:sz w:val="18"/>
                <w:szCs w:val="18"/>
              </w:rPr>
            </w:pPr>
          </w:p>
          <w:p>
            <w:pPr>
              <w:tabs>
                <w:tab w:val="left" w:pos="0"/>
              </w:tabs>
              <w:spacing w:line="360" w:lineRule="auto"/>
              <w:ind w:firstLine="480"/>
              <w:rPr>
                <w:rFonts w:ascii="宋体" w:hAnsi="宋体" w:cs="宋体"/>
                <w:kern w:val="0"/>
                <w:sz w:val="18"/>
                <w:szCs w:val="18"/>
              </w:rPr>
            </w:pP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1、地面无污渍，无垃圾，无积尘；2、墙面无灰尘、无污渍，墙角无蜘蛛网；3、公共设施表面无积尘、无污渍；4、不锈钢表面无积尘，无污渍；玻璃上无积尘，无污渍；5、窗台无积尘。</w:t>
            </w:r>
          </w:p>
        </w:tc>
      </w:tr>
      <w:tr>
        <w:tblPrEx>
          <w:tblCellMar>
            <w:top w:w="0" w:type="dxa"/>
            <w:left w:w="0" w:type="dxa"/>
            <w:bottom w:w="0" w:type="dxa"/>
            <w:right w:w="0" w:type="dxa"/>
          </w:tblCellMar>
        </w:tblPrEx>
        <w:trPr>
          <w:trHeight w:val="2370"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3、公共卫生间、开水房： 地面、墙面、天棚、大 小便器、垃圾篓、台面、镜 子、门窗、灯具、排气扇、上下水管道、开水箱</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1、每天三次对卫生间全面保洁，再巡回保洁三次以上；2、天棚、灯具、窗玻璃排气扇每两周保洁 1次；</w:t>
            </w:r>
          </w:p>
          <w:p>
            <w:pPr>
              <w:tabs>
                <w:tab w:val="left" w:pos="0"/>
              </w:tabs>
              <w:spacing w:line="360" w:lineRule="auto"/>
              <w:ind w:firstLine="480"/>
              <w:rPr>
                <w:rFonts w:ascii="宋体" w:hAnsi="宋体" w:cs="宋体"/>
                <w:kern w:val="0"/>
                <w:sz w:val="18"/>
                <w:szCs w:val="18"/>
              </w:rPr>
            </w:pP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1、卫生间无异味、厕坑便具洁净无黄渍、镜面、水 盆、台面无污点；2、墙面、天棚、墙角、灯具无积尘、无蜘蛛网；3、地面无污渍，无垃圾；4、保洁工具与保洁用品要统一放在指定地点；5、垃圾桶内垃圾不能超过半桶。</w:t>
            </w:r>
          </w:p>
        </w:tc>
      </w:tr>
      <w:tr>
        <w:tblPrEx>
          <w:tblCellMar>
            <w:top w:w="0" w:type="dxa"/>
            <w:left w:w="0" w:type="dxa"/>
            <w:bottom w:w="0" w:type="dxa"/>
            <w:right w:w="0" w:type="dxa"/>
          </w:tblCellMar>
        </w:tblPrEx>
        <w:trPr>
          <w:trHeight w:val="2955"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4教室：</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桌椅、讲台，黑板、地面、踏步、窗台、窗玻璃、门楣、门套、墙面、墙角、天棚、灯具、设备</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1、桌椅、讲台，黑板、地面、踏步、窗台、门楣、 门套、墙面、墙角每日2次；2、天棚、灯具、设备每两周1次；3、窗玻璃每学期1次。4、垃圾每天巡回倾倒。</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1、桌椅、讲台，窗台、黑板、地面、踏步、门楣、 门套、墙面、墙角无积尘；桌斗内无杂质；2、黑板板面擦净，板槽内无粉末，黑板周围整洁； 窗台无积尘，窗帘挂放整齐；室内无异味；3、捡拾物品及时上交楼管员做失物招领，不私自处理。</w:t>
            </w:r>
          </w:p>
        </w:tc>
      </w:tr>
      <w:tr>
        <w:tblPrEx>
          <w:tblCellMar>
            <w:top w:w="0" w:type="dxa"/>
            <w:left w:w="0" w:type="dxa"/>
            <w:bottom w:w="0" w:type="dxa"/>
            <w:right w:w="0" w:type="dxa"/>
          </w:tblCellMar>
        </w:tblPrEx>
        <w:trPr>
          <w:trHeight w:val="2533"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5、电梯：</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电梯轿厢、电梯厅、电梯门及门套、指示板、厢壁、通风口、天花板、灯具、监控器探头</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1、电梯轿厢、电梯厅、电梯门及门套、指示板、厢壁、每两天保洁 1 次，且每两小时巡回保洁；2、天花板、灯具、监控器探头每两周 1 次。</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1、电梯轿厢内无积尘、无污渍、无粘贴物；灯具、指示板无积尘；2、厢内地面干净、无垃圾杂物；不锈钢表面无积尘，无污渍；3、电梯门槽内无垃圾杂物。</w:t>
            </w:r>
          </w:p>
        </w:tc>
      </w:tr>
      <w:tr>
        <w:tblPrEx>
          <w:tblCellMar>
            <w:top w:w="0" w:type="dxa"/>
            <w:left w:w="0" w:type="dxa"/>
            <w:bottom w:w="0" w:type="dxa"/>
            <w:right w:w="0" w:type="dxa"/>
          </w:tblCellMar>
        </w:tblPrEx>
        <w:trPr>
          <w:trHeight w:val="2430"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6、阅览室、书库： 阅览桌椅、书架（柜）、地面、窗台、窗玻璃、门楣、门套、墙面、墙角、天棚、灯具</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1、阅览桌椅、地面、窗台每天保洁1次2、门楣、门套、墙面、墙角每五日1次；3、天棚、灯具、书架设备每两周1次；4、窗玻璃每学期1次。</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1、阅览桌椅、窗台、地面、门楣、门套、墙面、墙 角无积尘、无污渍；2、阅览桌椅摆放整齐；3、窗帘挂放整齐；4、窗玻璃无积尘、无污渍。</w:t>
            </w:r>
          </w:p>
        </w:tc>
      </w:tr>
      <w:tr>
        <w:tblPrEx>
          <w:tblCellMar>
            <w:top w:w="0" w:type="dxa"/>
            <w:left w:w="0" w:type="dxa"/>
            <w:bottom w:w="0" w:type="dxa"/>
            <w:right w:w="0" w:type="dxa"/>
          </w:tblCellMar>
        </w:tblPrEx>
        <w:trPr>
          <w:trHeight w:val="2347"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7、学生活动中心舞台：</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台面、侧台、地面、墙</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面、各道幕布、常用道具</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1、使用准备时台面、侧台、地面、墙面、幕布、常用道具保洁1次；平时每两月保洁 1次； 2、配合专业人员保洁景杆、灯杆、各道幕布、灯光音响设备。</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1、演出时整体舞台清洁，地面、墙面无积尘、无污 渍；2、各道幕布、灯光音响设备表面无积尘、无污渍。</w:t>
            </w:r>
          </w:p>
        </w:tc>
      </w:tr>
      <w:tr>
        <w:tblPrEx>
          <w:tblCellMar>
            <w:top w:w="0" w:type="dxa"/>
            <w:left w:w="0" w:type="dxa"/>
            <w:bottom w:w="0" w:type="dxa"/>
            <w:right w:w="0" w:type="dxa"/>
          </w:tblCellMar>
        </w:tblPrEx>
        <w:trPr>
          <w:trHeight w:val="2624"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8、化妆室、道具室： 化妆台、座椅、地面、窗台、窗玻璃、门楣、门套、 墙面、墙角、天棚、灯具、 水池、上下水管道</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1、使用准备时化妆台、座椅、地面、窗台、窗玻璃、 门楣、门套、墙面、墙角、天棚、灯具、水池、上 下水管道保洁 1次；平时每两月保洁 1 次</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1、化妆台、座椅、地面、窗台、窗玻璃、门楣、门套、墙面、墙角、天棚、灯具、水池、上下水管道 无积尘、无污渍；窗玻璃、镜子清洁；2、道具表面无积尘、无污渍，摆放整齐。</w:t>
            </w:r>
          </w:p>
        </w:tc>
      </w:tr>
      <w:tr>
        <w:tblPrEx>
          <w:tblCellMar>
            <w:top w:w="0" w:type="dxa"/>
            <w:left w:w="0" w:type="dxa"/>
            <w:bottom w:w="0" w:type="dxa"/>
            <w:right w:w="0" w:type="dxa"/>
          </w:tblCellMar>
        </w:tblPrEx>
        <w:trPr>
          <w:trHeight w:val="1662"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9、观众厅、看台：</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座椅、指示标牌、地面、门楣、门套、墙面、墙角</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1、使用准备时清理保洁1次；</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2、平时每两月保洁1次。</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1、座椅（座套）、地面、门楣、门套、墙面、墙角 无积尘、无污渍。</w:t>
            </w:r>
          </w:p>
        </w:tc>
      </w:tr>
      <w:tr>
        <w:tblPrEx>
          <w:tblCellMar>
            <w:top w:w="0" w:type="dxa"/>
            <w:left w:w="0" w:type="dxa"/>
            <w:bottom w:w="0" w:type="dxa"/>
            <w:right w:w="0" w:type="dxa"/>
          </w:tblCellMar>
        </w:tblPrEx>
        <w:trPr>
          <w:trHeight w:val="2927" w:hRule="exact"/>
        </w:trPr>
        <w:tc>
          <w:tcPr>
            <w:tcW w:w="2568"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10、各类球场：</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地面、墙面、踢脚线、天棚、装饰门及门套、宣传窗、垃圾桶、消防设施、配电箱、灯具、体育器具</w:t>
            </w:r>
          </w:p>
        </w:tc>
        <w:tc>
          <w:tcPr>
            <w:tcW w:w="362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1、地面、垃圾桶、装饰门及门套、踢脚线等每天保 洁 1 次； 2、墙面、宣传窗、天棚、消防设施、配电箱、灯具、体育器材每五天保洁 1 次；</w:t>
            </w:r>
          </w:p>
        </w:tc>
        <w:tc>
          <w:tcPr>
            <w:tcW w:w="364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1、地面无水渍、无污渍，无垃圾，无积尘；2、墙面无灰尘、无污渍，墙角无蜘蛛网；3、公共设施表面无积尘、无污渍；4、不锈钢表面无手印，无积尘，无污渍；5、玻璃上无手印，无积尘，无污渍。</w:t>
            </w:r>
          </w:p>
        </w:tc>
      </w:tr>
    </w:tbl>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2）室外环境、工具机械保洁标准</w:t>
      </w:r>
    </w:p>
    <w:tbl>
      <w:tblPr>
        <w:tblStyle w:val="66"/>
        <w:tblW w:w="9753" w:type="dxa"/>
        <w:jc w:val="center"/>
        <w:tblLayout w:type="fixed"/>
        <w:tblCellMar>
          <w:top w:w="0" w:type="dxa"/>
          <w:left w:w="0" w:type="dxa"/>
          <w:bottom w:w="0" w:type="dxa"/>
          <w:right w:w="0" w:type="dxa"/>
        </w:tblCellMar>
      </w:tblPr>
      <w:tblGrid>
        <w:gridCol w:w="940"/>
        <w:gridCol w:w="4611"/>
        <w:gridCol w:w="4202"/>
      </w:tblGrid>
      <w:tr>
        <w:tblPrEx>
          <w:tblCellMar>
            <w:top w:w="0" w:type="dxa"/>
            <w:left w:w="0" w:type="dxa"/>
            <w:bottom w:w="0" w:type="dxa"/>
            <w:right w:w="0" w:type="dxa"/>
          </w:tblCellMar>
        </w:tblPrEx>
        <w:trPr>
          <w:trHeight w:val="550"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内容</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具体标准</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作业频率</w:t>
            </w:r>
          </w:p>
        </w:tc>
      </w:tr>
      <w:tr>
        <w:tblPrEx>
          <w:tblCellMar>
            <w:top w:w="0" w:type="dxa"/>
            <w:left w:w="0" w:type="dxa"/>
            <w:bottom w:w="0" w:type="dxa"/>
            <w:right w:w="0" w:type="dxa"/>
          </w:tblCellMar>
        </w:tblPrEx>
        <w:trPr>
          <w:trHeight w:val="2601"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道路</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保持道路全天整洁干净，达到“九无”(无果皮、无纸屑、无塑膜、无痰迹、无污水、无暴露垃圾、无烟头、无乱张贴、路牙无泥沙)；“四净”(路面净、果皮箱净、树穴绿化带净、地下通道净)“一通”(下水道口通)。2、雨雪天气时，保证路面不积水、少结冰（中、大雪以上保证道路畅通）。</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1、每天学校作息时间上班前完成各大楼前及校园主要道路保洁工作，随后接着完成其他保洁，且巡回保洁。2、重大活动期间实施道路冲洗保湿。3、遇大雪或暴雪时及时组织相关人员共同清扫。</w:t>
            </w:r>
          </w:p>
        </w:tc>
      </w:tr>
      <w:tr>
        <w:tblPrEx>
          <w:tblCellMar>
            <w:top w:w="0" w:type="dxa"/>
            <w:left w:w="0" w:type="dxa"/>
            <w:bottom w:w="0" w:type="dxa"/>
            <w:right w:w="0" w:type="dxa"/>
          </w:tblCellMar>
        </w:tblPrEx>
        <w:trPr>
          <w:trHeight w:val="2711"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广场</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1、保持广场全天整洁干净，达到“九无”(无果皮、无纸屑、无塑膜、无痰迹、无污水、无暴露垃圾、无烟头、无乱张贴、 无泥沙)；“四净”(广场面净、果皮箱净、 树穴绿化带净、地下通道净)“一通”(下水道口通)； 2、雨雪天气时，保证广场面不积水、少 结冰（中、大雪以上保证道路畅通）。</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1、每天上班前完成各大楼前及校园主要广场保洁工作，随后接着完成其他保洁，且巡回保洁。 2、重大活动期间实施广场冲洗保湿。 3、遇大雪或暴雪时组织相关人员共同清扫。</w:t>
            </w:r>
          </w:p>
        </w:tc>
      </w:tr>
      <w:tr>
        <w:tblPrEx>
          <w:tblCellMar>
            <w:top w:w="0" w:type="dxa"/>
            <w:left w:w="0" w:type="dxa"/>
            <w:bottom w:w="0" w:type="dxa"/>
            <w:right w:w="0" w:type="dxa"/>
          </w:tblCellMar>
        </w:tblPrEx>
        <w:trPr>
          <w:trHeight w:val="1786"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垃圾清运（ 垃圾桶、果 壳箱）</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垃圾日产日清</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清运率达到100%；垃圾盘布清扫干净，做到车走地净；车容车貌保持整洁，设备完好无损；清理完垃圾，及时关好垃圾箱（楼）门；</w:t>
            </w:r>
          </w:p>
        </w:tc>
      </w:tr>
      <w:tr>
        <w:tblPrEx>
          <w:tblCellMar>
            <w:top w:w="0" w:type="dxa"/>
            <w:left w:w="0" w:type="dxa"/>
            <w:bottom w:w="0" w:type="dxa"/>
            <w:right w:w="0" w:type="dxa"/>
          </w:tblCellMar>
        </w:tblPrEx>
        <w:trPr>
          <w:trHeight w:val="2060"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水景、河道</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1、水景水质不浑浊、无青苔、明显沉淀物和漂浮物；2、沟、渠、河等无异味、无杂物、无污水横流、无大量泡沫、无漂浮异物、孑孓（蚊的幼虫）不超过1/100ml。水景有开放规定。</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1、每周对水面进行打捞作业 1次，每日进行巡视。</w:t>
            </w:r>
          </w:p>
        </w:tc>
      </w:tr>
      <w:tr>
        <w:tblPrEx>
          <w:tblCellMar>
            <w:top w:w="0" w:type="dxa"/>
            <w:left w:w="0" w:type="dxa"/>
            <w:bottom w:w="0" w:type="dxa"/>
            <w:right w:w="0" w:type="dxa"/>
          </w:tblCellMar>
        </w:tblPrEx>
        <w:trPr>
          <w:trHeight w:val="2144"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化粪池清理</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1、日常无粪便堵塞或溢出现象，保证污水管道畅通。2、清掏时硬的表面、块状物全部清运。3、清理后，目视井内无积物、无块状物浮于上面，出入口畅通，保持污水不溢出地面。</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每半年清掏一次</w:t>
            </w:r>
          </w:p>
        </w:tc>
      </w:tr>
      <w:tr>
        <w:tblPrEx>
          <w:tblCellMar>
            <w:top w:w="0" w:type="dxa"/>
            <w:left w:w="0" w:type="dxa"/>
            <w:bottom w:w="0" w:type="dxa"/>
            <w:right w:w="0" w:type="dxa"/>
          </w:tblCellMar>
        </w:tblPrEx>
        <w:trPr>
          <w:trHeight w:val="2064"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宣传小品（庭院、雕塑、宣传栏、休闲设施）</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1、无污迹、油迹、痰迹；无明显灰尘。</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2、无明显损坏，基本呈本色。</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1、每周对宣传小品抹擦一次。</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2、每日进行巡视，发现明显污迹立即处理。</w:t>
            </w:r>
          </w:p>
        </w:tc>
      </w:tr>
      <w:tr>
        <w:tblPrEx>
          <w:tblCellMar>
            <w:top w:w="0" w:type="dxa"/>
            <w:left w:w="0" w:type="dxa"/>
            <w:bottom w:w="0" w:type="dxa"/>
            <w:right w:w="0" w:type="dxa"/>
          </w:tblCellMar>
        </w:tblPrEx>
        <w:trPr>
          <w:trHeight w:val="1098"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下水道、窨井盖</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各楼幢屋面、地下室下水道和道路窨井盖的清理，无垃圾、无积淤，排水畅通，窨井盖干净无淤积。</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无垃圾、无积淤，排水畅通，窨井盖干净无淤积。</w:t>
            </w:r>
          </w:p>
        </w:tc>
      </w:tr>
      <w:tr>
        <w:tblPrEx>
          <w:tblCellMar>
            <w:top w:w="0" w:type="dxa"/>
            <w:left w:w="0" w:type="dxa"/>
            <w:bottom w:w="0" w:type="dxa"/>
            <w:right w:w="0" w:type="dxa"/>
          </w:tblCellMar>
        </w:tblPrEx>
        <w:trPr>
          <w:trHeight w:val="1072" w:hRule="exac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常用工具</w:t>
            </w:r>
          </w:p>
        </w:tc>
        <w:tc>
          <w:tcPr>
            <w:tcW w:w="461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垃圾抖尘推、清洁（电）推车及其它，干净、整齐；毛巾、地拖无异味、发霉现象等。</w:t>
            </w:r>
          </w:p>
        </w:tc>
        <w:tc>
          <w:tcPr>
            <w:tcW w:w="4202"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使用完毕后马上清洁</w:t>
            </w:r>
          </w:p>
        </w:tc>
      </w:tr>
    </w:tbl>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3）行政楼</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（1）配备保洁2人。要求身体健康，具有丰富的同类保洁服务经验。以上人员需采购人面试后方可上岗，对于面试不合格的人员，采购人有权要求其更换。</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（2）在洗手台配备洗手液、纸巾，在每个厕位配备擦手纸、厕纸，每天检查2次，发现用完及时补充；垃圾桶及时清倒，清扫工具放到指定位置；</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（3）会议室、办公室垃圾袋更换、倾倒。</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（4）会议室、接待室及校领导办公室：每天早上7：30前完成卫生打扫，根据需要及时保洁；</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（5）保洁服务易耗品（包含洗手液、擦手纸、厕纸）由中标单位提供。</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4）公寓（后勤公寓）卫生服务</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（1）负责所在楼幢、周边的卫生保洁工作，日常保洁不含寝室内；</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（2）严格遵守采购人规章制度，坚守岗位，不擅离职守；</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 xml:space="preserve">（3）公寓保洁每天至少两次，上午、下午各一次，上午9点前完成，下午2:30前完成，并巡回保洁，确保楼幢干净整洁； </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（4）暑假对所有寝室内阳台、浴室、卫生间、家具、窗帘等进行全面清洁、消毒；寒假对所有寝室进行全面消毒。</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（5）毕业生离校和工学结合离校或入住寝室及时清扫。</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5）教师公寓管理兼卫生保洁（ 48 间）</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教师公寓管理兼卫生保洁2人，负责管理房间钥匙、房间分配、保洁、易耗品领用（易耗品由采购人提供，服务公司负责领用、保管、登记等）等事项。要求身体健康，具有丰富的同类保洁服务管理经验，全面负责教师公寓各项日常管理工作及事务，需采购人面试后方可上岗，采购人免费提供一间员工值班用房给值班人员住宿。</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（2）要保持教师公寓房间干净、卫生、整洁、美观。保洁服务应符合《公共场所用品卫生标准》（WS205-2001）和相应各类场所的相关卫生要求。</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被套、枕套（巾）、床单等卧具要做到一客一换，被套、枕套（巾）、床单更换、清洗、消毒等工作由中标公司完成，可委托第三方清洗公司负责，费用由中标人承担。但清洗消毒必须符合行业标准。客房各类布草、易耗品等材料均由采购人提供，费用由采购人承担。</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（4）客房内卫生间退房后进行清洗消毒，并做好清洗消毒记录。</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（5）检查设施设备使用情况，发现问题及时报修。</w:t>
      </w:r>
    </w:p>
    <w:p>
      <w:pPr>
        <w:tabs>
          <w:tab w:val="left" w:pos="0"/>
        </w:tabs>
        <w:spacing w:line="360" w:lineRule="auto"/>
        <w:ind w:firstLine="480"/>
        <w:rPr>
          <w:rFonts w:ascii="宋体" w:hAnsi="宋体" w:cs="宋体"/>
          <w:b/>
          <w:bCs/>
          <w:kern w:val="0"/>
          <w:sz w:val="18"/>
          <w:szCs w:val="18"/>
        </w:rPr>
      </w:pPr>
      <w:r>
        <w:rPr>
          <w:rFonts w:hint="eastAsia" w:ascii="宋体" w:hAnsi="宋体" w:cs="宋体"/>
          <w:b/>
          <w:bCs/>
          <w:kern w:val="0"/>
          <w:sz w:val="18"/>
          <w:szCs w:val="18"/>
        </w:rPr>
        <w:t>6）会务服务及保洁要求</w:t>
      </w:r>
    </w:p>
    <w:p>
      <w:pPr>
        <w:tabs>
          <w:tab w:val="left" w:pos="0"/>
        </w:tabs>
        <w:spacing w:line="360" w:lineRule="auto"/>
        <w:ind w:firstLine="480"/>
        <w:rPr>
          <w:rFonts w:ascii="宋体" w:hAnsi="宋体" w:cs="宋体"/>
          <w:kern w:val="0"/>
          <w:sz w:val="18"/>
          <w:szCs w:val="18"/>
        </w:rPr>
      </w:pPr>
      <w:r>
        <w:rPr>
          <w:rFonts w:hint="eastAsia" w:ascii="宋体" w:hAnsi="宋体" w:cs="宋体"/>
          <w:color w:val="000000" w:themeColor="text1"/>
          <w:kern w:val="0"/>
          <w:sz w:val="18"/>
          <w:szCs w:val="18"/>
          <w14:textFill>
            <w14:solidFill>
              <w14:schemeClr w14:val="tx1"/>
            </w14:solidFill>
          </w14:textFill>
        </w:rPr>
        <w:t>配备会务服务</w:t>
      </w:r>
      <w:r>
        <w:rPr>
          <w:rFonts w:ascii="宋体" w:hAnsi="宋体" w:cs="宋体"/>
          <w:color w:val="000000" w:themeColor="text1"/>
          <w:kern w:val="0"/>
          <w:sz w:val="18"/>
          <w:szCs w:val="18"/>
          <w14:textFill>
            <w14:solidFill>
              <w14:schemeClr w14:val="tx1"/>
            </w14:solidFill>
          </w14:textFill>
        </w:rPr>
        <w:t>1人</w:t>
      </w:r>
      <w:r>
        <w:rPr>
          <w:rFonts w:hint="eastAsia" w:ascii="宋体" w:hAnsi="宋体" w:cs="宋体"/>
          <w:kern w:val="0"/>
          <w:sz w:val="18"/>
          <w:szCs w:val="18"/>
        </w:rPr>
        <w:t>，要求身体健康，具有丰富的同类会务服务经验。以上人员需采购人面试后方可上岗，对于面试不合格的人员，采购人有权要求其更换。主要包括校级层面会议辅助安排、会务准备与服务、会议室环境、重要会议及大型活动服务与保障、会议室卫生保洁监督等内容，具体管理服务标准如下：</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（1）会务服务人员上岗时应着统一制服，仪容仪表端庄，精神饱满，行为规范，严格遵守相关规章制度；</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（2）提前掌握校级会议信息及会议模式，按照采购人会议活动要求，负责各会议场地布置，做好卫生保洁工作监督。合理安排场地，做好相关协调工作；</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（3）会务期间的主要工作内容包括：座牌打印机摆放、植物摆放、会场布置、茶水服务等工作；</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保障会务环境，每天做好茶具消毒、会场卫生、桌椅摆放整齐等工作，保证主席台、桌椅、地面、墙面、玻璃窗、窗台干净无污垢，确保会场清洁整齐。做到会前准备、会中服务、会后清场等工作，包括提前半小时到场，根据天气情况开窗通风或做好空调调试、茶水准备等，在与会人员落座五分钟内需递上茶水并适时续水，做好会议结束后会场的卫生清扫、茶杯清洗、电器、空调门窗开关等恢复工作；</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（5）按照要求使用会议设施设备，做到会前检查、会后验收，及时通报会议室内各项设备使用情况并做好跟踪反馈；</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（6）保管好会议室内设施设备，各场所会议室、接待室、报告厅话筒、音响、多媒体、空调、灯光等设施设备硬件故障或损坏及时联系维修并报告采购人；</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（7）会议服务人员要做好会议的保密工作，不随意翻看会议材料，不将与会人员的讨论、决议等信息外传；</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（8）配合会议组织单位部门做好其他服务工作。</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（9）会务所需要工具、材料、物资、易耗品等均由采购人提供。</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7）灭四害及白蚁防治</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（1）按照要求做好 “灭四害”工作，根据采购人要求投放灭四害药物，并妥善处理“四害”尸体。做好破坏植被、威胁人身安全的害虫、动物防治；</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（2）根据需要，采购人委托专业白蚁消杀公司，配合展开消杀工作，巡查并及时处置校园白蚁灾害；</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（3）做好突发公共卫生事件期间的卫生防疫工作。</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（4）采购人提供所有药物、耗材、设备等。</w:t>
      </w:r>
    </w:p>
    <w:p>
      <w:pPr>
        <w:tabs>
          <w:tab w:val="left" w:pos="0"/>
        </w:tabs>
        <w:spacing w:line="360" w:lineRule="auto"/>
        <w:ind w:firstLine="480"/>
        <w:rPr>
          <w:rFonts w:ascii="宋体" w:hAnsi="宋体" w:cs="宋体"/>
          <w:b/>
          <w:bCs/>
          <w:kern w:val="0"/>
          <w:sz w:val="18"/>
          <w:szCs w:val="18"/>
        </w:rPr>
      </w:pPr>
      <w:r>
        <w:rPr>
          <w:rFonts w:hint="eastAsia" w:ascii="宋体" w:hAnsi="宋体" w:cs="宋体"/>
          <w:b/>
          <w:bCs/>
          <w:kern w:val="0"/>
          <w:sz w:val="18"/>
          <w:szCs w:val="18"/>
        </w:rPr>
        <w:t>8）垃圾分类与垃圾清运</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（1）垃圾处理采用垃圾分类投放，实施“三化”管理，即垃圾收集袋装化、垃圾回收资源化、垃圾处理无公害化，对垃圾的收集和处理实行全过程封闭式管理，要保证垃圾桶内外干净清爽；</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校园内所有的生活垃圾（不含建筑垃圾、装璜垃圾）每天上午8:30，下午2:30前必须全部清理清运到学校垃圾中转站或政府指定垃圾处理场（中转站）。学校垃圾中转站运输到垃圾处理场的运输、垃圾处理费用由中标人支付；</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平时要做到及时清理垃圾桶及四周的垃圾，要保证垃圾桶内外干净清爽，日常垃圾桶内的垃圾不应超出垃圾桶水平口，在校园内拉运垃圾时，不允许有垃圾丢落、污水洒落在路面上，垃圾车不能有滴、漏水现象发生，并要保证师生行走安全。因乱倒垃圾遭到政府环保部门处理的，投标人必须承担全部经济和其他相关责任；</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运输生活垃圾车辆一是要符合政府主管部门的标准和要求，二是要满足采购人生活垃圾清理清运的要求，原则上要求每天配备封闭式垃圾运输车及时清理。学生公寓区域垃圾清理要求不早于6:30开始，垃圾清运车辆不能堵塞门厅，不能产生太大噪音，影响师生休息；</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9）配合做好校园各类过期横幅、喷绘、指示牌等宣传品的清理，做好木档、板箱、架子等非常规垃圾处置的监管，尽量要求相关垃圾产生的源头处置。</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10）注意节约用水、用电，及时关闭浪费性水电能耗；</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11）物业服务保洁所需的材料、耗材、工具（垃圾桶、教师公寓所需耗材、单价100元以上的工具由采购人提供）等由中标人提供，保证物品质量，不得提供三无产品。注意节约使用，杜绝浪费。</w:t>
      </w:r>
    </w:p>
    <w:p>
      <w:pPr>
        <w:tabs>
          <w:tab w:val="left" w:pos="0"/>
        </w:tabs>
        <w:spacing w:line="360" w:lineRule="auto"/>
        <w:ind w:firstLine="480"/>
        <w:rPr>
          <w:rFonts w:ascii="宋体" w:hAnsi="宋体" w:cs="宋体"/>
          <w:b/>
          <w:bCs/>
          <w:kern w:val="0"/>
          <w:sz w:val="18"/>
          <w:szCs w:val="18"/>
        </w:rPr>
      </w:pPr>
      <w:r>
        <w:rPr>
          <w:rFonts w:hint="eastAsia" w:ascii="宋体" w:hAnsi="宋体" w:cs="宋体"/>
          <w:b/>
          <w:bCs/>
          <w:kern w:val="0"/>
          <w:sz w:val="18"/>
          <w:szCs w:val="18"/>
        </w:rPr>
        <w:t>3、其他要求</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1）地下车库及通道每周清理两次，排水沟、污水井每月清理一次；保持强弱电房的清洁；定期更换、更新保洁工具及用品；</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 协助公共用房（包括教室、教师休息室、会议室、天台等）的钥匙管理，按要求开关门窗、电源和各种设施设备，保证师生正常使用；</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做好节水节电工作，及时关灯、关空调、关电扇，配合教务处按教室使用情况统筹分配启用自习教室数量；考试结束后，及时清理教室课桌上的粘贴考号纸；做好学校各项社会考试、培训、活动等教室、公共场所卫生保洁；</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4）二级学院实训场所分别在学期开学前和结束全面清扫，其它时间因检查或其它需要单次全面清扫超过500㎡（含），超出面积所需费用按市场价进行结算给中标公司或委托第三方公司服务；</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5）图书馆二楼每个厕位配备擦手纸、厕纸，每天检查2次，发现用完及时补充，由中标单位提供；</w:t>
      </w:r>
    </w:p>
    <w:p>
      <w:pPr>
        <w:tabs>
          <w:tab w:val="left" w:pos="0"/>
        </w:tabs>
        <w:spacing w:line="360" w:lineRule="auto"/>
        <w:ind w:firstLine="480"/>
        <w:rPr>
          <w:rFonts w:ascii="宋体" w:hAnsi="宋体" w:cs="宋体"/>
          <w:b/>
          <w:bCs/>
          <w:color w:val="000000" w:themeColor="text1"/>
          <w:kern w:val="0"/>
          <w:sz w:val="18"/>
          <w:szCs w:val="18"/>
          <w14:textFill>
            <w14:solidFill>
              <w14:schemeClr w14:val="tx1"/>
            </w14:solidFill>
          </w14:textFill>
        </w:rPr>
      </w:pPr>
      <w:r>
        <w:rPr>
          <w:rFonts w:ascii="宋体" w:hAnsi="宋体" w:cs="宋体"/>
          <w:b/>
          <w:bCs/>
          <w:color w:val="000000" w:themeColor="text1"/>
          <w:kern w:val="0"/>
          <w:sz w:val="18"/>
          <w:szCs w:val="18"/>
          <w14:textFill>
            <w14:solidFill>
              <w14:schemeClr w14:val="tx1"/>
            </w14:solidFill>
          </w14:textFill>
        </w:rPr>
        <w:t>6）高空作业的玻璃幕墙清洗需要有作业资质的企业</w:t>
      </w:r>
      <w:r>
        <w:rPr>
          <w:rFonts w:hint="eastAsia" w:ascii="宋体" w:hAnsi="宋体" w:cs="宋体"/>
          <w:b/>
          <w:bCs/>
          <w:color w:val="000000" w:themeColor="text1"/>
          <w:kern w:val="0"/>
          <w:sz w:val="18"/>
          <w:szCs w:val="18"/>
          <w14:textFill>
            <w14:solidFill>
              <w14:schemeClr w14:val="tx1"/>
            </w14:solidFill>
          </w14:textFill>
        </w:rPr>
        <w:t>，行政楼、咨询楼等</w:t>
      </w:r>
      <w:r>
        <w:rPr>
          <w:rFonts w:hint="eastAsia" w:ascii="宋体" w:hAnsi="宋体" w:cs="宋体"/>
          <w:b/>
          <w:bCs/>
          <w:kern w:val="0"/>
          <w:sz w:val="18"/>
          <w:szCs w:val="18"/>
        </w:rPr>
        <w:t>场所</w:t>
      </w:r>
      <w:r>
        <w:rPr>
          <w:rFonts w:hint="eastAsia" w:ascii="宋体" w:hAnsi="宋体" w:cs="宋体"/>
          <w:b/>
          <w:bCs/>
          <w:color w:val="000000" w:themeColor="text1"/>
          <w:kern w:val="0"/>
          <w:sz w:val="18"/>
          <w:szCs w:val="18"/>
          <w14:textFill>
            <w14:solidFill>
              <w14:schemeClr w14:val="tx1"/>
            </w14:solidFill>
          </w14:textFill>
        </w:rPr>
        <w:t>，允许分包聘请第三方有资质单位。</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7）工作时间: 会务服务为一周五个工作日，每天上班为比采购人提前半小时，下班比采购人后移半小时；保洁人员原则上实行每天上班，经采购人同意部分岗位非工作日可安排轮休，但其工作时间必须满足采购人的工作要求，包括双休日及公众假期，无论中标者有什么理由，都不可擅自停止工作和服务。以上工作产生加班费，包含在投标总价中，由中标单位支付。</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4、保洁工作日常管理月考核及打分细则</w:t>
      </w:r>
    </w:p>
    <w:tbl>
      <w:tblPr>
        <w:tblStyle w:val="6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84"/>
        <w:gridCol w:w="4713"/>
        <w:gridCol w:w="484"/>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81"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检查项目</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序号</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检查标准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分值</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人员配备（6分）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保证人员到岗到位，不能低于投标文件承诺人数。</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每缺一人扣一分，扣完为止。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81" w:type="pct"/>
            <w:vMerge w:val="continue"/>
            <w:vAlign w:val="center"/>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年龄超过招标要求。</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年龄超过招标要求每一人扣一分，扣完为止。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管理措施（24分）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乙方为甲方/管理方提供保洁服务的保洁员，应当将人员变更情况提前通知，每周统计人员变更情况表,经甲方/管理方认可后方可进行。</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1175" w:type="pct"/>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每周初提交保洁工作计划并基于专业技能根据要求提供妥善的保洁建议</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1175" w:type="pct"/>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有内部质量管理体系，每月 5日前上交上月度工作总结、巡查表，考勤表、记录表、交班记录，每月25日前上交下月工作计划等</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将根据计划进行检查，缺其中一项， 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乙方派驻在现场的管理人员和作业人员均应服从甲方/管理方的工作调动，按要求须参加甲方/管理方保洁工作会议。</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未在规定时间参会，会议无记录，扣一分。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7</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项目经理专职配备或区域主管专职配备或班组长人员专（兼）职配备</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未按投标文件承诺，缺一人扣一分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仪表（2分）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8</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按规定穿着工服，佩戴工号</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9</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工服整洁无污物、干净无破损、不缺衣扣</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服 务 态 度（3分）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工作期间不得伸懒腰、袖手、背手、叉腰或将手插入衣（裤袋，不在工作状态</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vAlign w:val="center"/>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11</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态度和蔼、微笑服务</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vAlign w:val="center"/>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12</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服务意识强，周到热情</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工作纪律（10分）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13</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遵守甲方、乙方的工作纪律，坚守岗位，执行岗位责任制，按时交接班，严禁脱岗、误班。</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14</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当班时间不得窜岗、离岗（特许除外）闲聊、勾肩搭背、并大声喧哗。</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每投诉一次经双方确认扣一分。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15</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员工不得在公共区域内抽烟或随地吐痰，丢杂物。</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16</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保洁工具不得乱丢乱放。</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17</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在任何区域发现客人遗留物品应即时上交。</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发现一次给予口头警告，再次发现扣一分，扣完为止。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18</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不得发生师生投诉。</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w:t>
            </w:r>
          </w:p>
        </w:tc>
        <w:tc>
          <w:tcPr>
            <w:tcW w:w="117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发现一次经双方确认后扣一分，扣完为止。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保 洁 质 量（30分）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19</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日检：依据采购文件中和投标文件中承诺的保洁频率、保洁巡回检查表内容</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w:t>
            </w:r>
          </w:p>
        </w:tc>
        <w:tc>
          <w:tcPr>
            <w:tcW w:w="1175"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每处达不到其中要求扣一分，扣完为止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vAlign w:val="center"/>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20</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周检：依据采购文件中和投标文件中承诺的保洁频率</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w:t>
            </w:r>
          </w:p>
        </w:tc>
        <w:tc>
          <w:tcPr>
            <w:tcW w:w="1175" w:type="pct"/>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vAlign w:val="center"/>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21</w:t>
            </w:r>
          </w:p>
        </w:tc>
        <w:tc>
          <w:tcPr>
            <w:tcW w:w="2774"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月检：依据采购文件中和投标文件中承诺的保洁频率</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w:t>
            </w:r>
          </w:p>
        </w:tc>
        <w:tc>
          <w:tcPr>
            <w:tcW w:w="1175" w:type="pct"/>
            <w:vMerge w:val="continue"/>
            <w:vAlign w:val="center"/>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操 作 规 程（3分）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22</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经培训后仍达不到标准操作规程</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达不到标准扣一分。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vAlign w:val="center"/>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23</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不按工作计划进行保洁工作</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Merge w:val="continue"/>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vAlign w:val="center"/>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24</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不按工作流程进行清洁工作</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w:t>
            </w:r>
          </w:p>
        </w:tc>
        <w:tc>
          <w:tcPr>
            <w:tcW w:w="1175" w:type="pct"/>
            <w:vMerge w:val="continue"/>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1"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特殊领域（22分）</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25</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幕墙、顶棚、雨棚、玻璃，无污渍、无灰尘、无水迹、无划伤</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w:t>
            </w:r>
          </w:p>
        </w:tc>
        <w:tc>
          <w:tcPr>
            <w:tcW w:w="1175" w:type="pct"/>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达不到其中要求每处扣一分，扣完为止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26</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 xml:space="preserve">地面无积水，无污物，台盆无污迹，座便器光亮清洁、无污迹、水垢、无臭味，淋浴房光亮、无污迹、水垢，及时收集垃圾并分类，按规定装袋，保持垃圾桶清洁，桶外无散乱垃圾、无污迹，垃圾不满溢。 </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1175" w:type="pct"/>
            <w:vMerge w:val="continue"/>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27</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重大活动期间，活动范围内保洁服务不到位，师生提出中肯意见。</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1175" w:type="pct"/>
            <w:vMerge w:val="restar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每发现一次扣一分，扣完为止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28</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垃圾未装袋或垃圾未存放在指定地点或垃圾清运不及时。</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1175" w:type="pct"/>
            <w:vMerge w:val="continue"/>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29</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会场服务及时、整洁，无投诉</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w:t>
            </w:r>
          </w:p>
        </w:tc>
        <w:tc>
          <w:tcPr>
            <w:tcW w:w="1175" w:type="pct"/>
            <w:vMerge w:val="continue"/>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81" w:type="pct"/>
            <w:vMerge w:val="continue"/>
            <w:tcBorders>
              <w:bottom w:val="single" w:color="auto" w:sz="4" w:space="0"/>
            </w:tcBorders>
          </w:tcPr>
          <w:p>
            <w:pPr>
              <w:tabs>
                <w:tab w:val="left" w:pos="0"/>
              </w:tabs>
              <w:spacing w:line="360" w:lineRule="auto"/>
              <w:ind w:firstLine="480"/>
              <w:rPr>
                <w:rFonts w:ascii="宋体" w:hAnsi="宋体" w:cs="宋体"/>
                <w:kern w:val="0"/>
                <w:sz w:val="18"/>
                <w:szCs w:val="18"/>
              </w:rPr>
            </w:pPr>
          </w:p>
        </w:tc>
        <w:tc>
          <w:tcPr>
            <w:tcW w:w="285" w:type="pct"/>
            <w:tcBorders>
              <w:bottom w:val="single" w:color="auto"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30</w:t>
            </w:r>
          </w:p>
        </w:tc>
        <w:tc>
          <w:tcPr>
            <w:tcW w:w="2774" w:type="pct"/>
            <w:tcBorders>
              <w:bottom w:val="single" w:color="auto" w:sz="4" w:space="0"/>
            </w:tcBorders>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突发公共卫生事件期间的卫生防疫工作</w:t>
            </w:r>
          </w:p>
        </w:tc>
        <w:tc>
          <w:tcPr>
            <w:tcW w:w="285" w:type="pct"/>
            <w:tcBorders>
              <w:bottom w:val="single" w:color="auto" w:sz="4" w:space="0"/>
            </w:tcBorders>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w:t>
            </w:r>
          </w:p>
        </w:tc>
        <w:tc>
          <w:tcPr>
            <w:tcW w:w="1175" w:type="pct"/>
            <w:vMerge w:val="continue"/>
          </w:tcPr>
          <w:p>
            <w:pPr>
              <w:tabs>
                <w:tab w:val="left" w:pos="0"/>
              </w:tabs>
              <w:spacing w:line="360" w:lineRule="auto"/>
              <w:ind w:firstLine="480"/>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vMerge w:val="continue"/>
          </w:tcPr>
          <w:p>
            <w:pPr>
              <w:tabs>
                <w:tab w:val="left" w:pos="0"/>
              </w:tabs>
              <w:spacing w:line="360" w:lineRule="auto"/>
              <w:ind w:firstLine="480"/>
              <w:rPr>
                <w:rFonts w:ascii="宋体" w:hAnsi="宋体" w:cs="宋体"/>
                <w:kern w:val="0"/>
                <w:sz w:val="18"/>
                <w:szCs w:val="18"/>
              </w:rPr>
            </w:pP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31</w:t>
            </w:r>
          </w:p>
        </w:tc>
        <w:tc>
          <w:tcPr>
            <w:tcW w:w="2774" w:type="pct"/>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台风天及暴雨天之前屋面必须清理干净，屋面或地下室下水道清理不及时出现1次</w:t>
            </w:r>
          </w:p>
        </w:tc>
        <w:tc>
          <w:tcPr>
            <w:tcW w:w="285" w:type="pc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w:t>
            </w:r>
          </w:p>
        </w:tc>
        <w:tc>
          <w:tcPr>
            <w:tcW w:w="1175" w:type="pct"/>
            <w:vMerge w:val="continue"/>
          </w:tcPr>
          <w:p>
            <w:pPr>
              <w:tabs>
                <w:tab w:val="left" w:pos="0"/>
              </w:tabs>
              <w:spacing w:line="360" w:lineRule="auto"/>
              <w:ind w:firstLine="480"/>
              <w:rPr>
                <w:rFonts w:ascii="宋体" w:hAnsi="宋体" w:cs="宋体"/>
                <w:kern w:val="0"/>
                <w:sz w:val="18"/>
                <w:szCs w:val="18"/>
              </w:rPr>
            </w:pPr>
          </w:p>
        </w:tc>
      </w:tr>
    </w:tbl>
    <w:p>
      <w:pPr>
        <w:tabs>
          <w:tab w:val="left" w:pos="0"/>
        </w:tabs>
        <w:spacing w:line="360" w:lineRule="auto"/>
        <w:ind w:firstLine="480"/>
        <w:rPr>
          <w:rFonts w:ascii="宋体" w:hAnsi="宋体" w:cs="宋体"/>
          <w:kern w:val="0"/>
          <w:sz w:val="18"/>
          <w:szCs w:val="18"/>
        </w:rPr>
      </w:pP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（二）绿化养护、栽培、绿植摆放管理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1、绿化要求</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植物配置合理，乔、灌、花、草齐全，区域内基本无裸露土地；绿地清卫及时，无明显纸屑、果壳、杂物、枯枝、落叶等，无卫生死角。每天必须清除绿地内杂草、杂物、垃圾、石块，确保绿地内常年清洁，并及时清运垃圾。</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应适时对树木的叶面、园林设施（园灯、喷泉、侧石、花坛、坐凳等）进行清洗，常年保持叶面和园林设施的清洁卫生；平时没有积尘，合理进行绿地夏季抗旱；加强支撑维护工作，确保支撑整齐划一，无破损。</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（3）每年施肥两遍；</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（4）干旱、高温季节保持有效供水，高温季节须搭遮阴棚，遇到树木斜倒时在24小时内扶正；</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（5）因管理不善或作业不当导致的各类设施破损,按原样更换维修；</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（6）树木及时修剪，无死株无明显枯枝死杈，控制树木倾斜度；</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（7）树木生长正常，树冠基本完整，基本无钉栓、捆绑现象；</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（8）乔木适时修剪，灌木整形修剪每年两次以上，篱、球等每年修剪不少于四次，及时清理修剪后的垃圾；</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（9）行道树缺株在3%以下，全年抹芽不少于6次;</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（10）树木补种后如死亡的，更换同品种同规格树木，成活率95%以上，树木保存率100%；</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（11）及时灭治病虫害，防治结合，树木被啃咬叶片最严重的每株在8%以下；有蛀干害虫的株数在5%以下；</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（12）草坪生长茂盛，草坪覆盖率大于95%，草高不超过10cm，草坪的护栏等防护设施完好美观；</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（13）草坪杂草控制在5cm以下，灌木杂草不高于灌木本身,无藤类杂草及大型杂草；</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（14）根据季节种植花草、草坪及灌乔木，形成植物景观；</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（15）台风多发季节，对高大乔木及立地条件较差的树木在台风前加固支撑，必要时增设临时防护措施，对一些根浅、迎风、树冠庞大、枝叶过密等树木采取收拢树枝、绑扎等措施（支撑材料由采购人提供）；</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（16）根据要求对部分会议室、办公室内摆放绿植；</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（17）根据需要播撒花、草种子；完成各项景观提升树木的栽培等。</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（18）负责花卉大棚的正常养护和管理；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（19）做好灭蚊（夏秋每天喷洒灭蚊液）、突发公共卫生事件期间的卫生防疫工作。</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（20）采购人提供所有的设备、盆花、绿植、耗材、工具、苗木、种子等，注意节约用水、用电，及时关闭浪费性水电能耗；</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（21）工作时间: 实行一周五个工作日+非工作日值班（人员不少于半数），每天上班为比采购人提前</w:t>
      </w:r>
      <w:r>
        <w:rPr>
          <w:rFonts w:hint="eastAsia" w:ascii="宋体" w:hAnsi="宋体" w:cs="宋体"/>
          <w:color w:val="000000" w:themeColor="text1"/>
          <w:kern w:val="0"/>
          <w:sz w:val="18"/>
          <w:szCs w:val="18"/>
          <w14:textFill>
            <w14:solidFill>
              <w14:schemeClr w14:val="tx1"/>
            </w14:solidFill>
          </w14:textFill>
        </w:rPr>
        <w:t>至少</w:t>
      </w:r>
      <w:r>
        <w:rPr>
          <w:rFonts w:hint="eastAsia" w:ascii="宋体" w:hAnsi="宋体" w:cs="宋体"/>
          <w:kern w:val="0"/>
          <w:sz w:val="18"/>
          <w:szCs w:val="18"/>
        </w:rPr>
        <w:t>半小时，下班比采购人</w:t>
      </w:r>
      <w:r>
        <w:rPr>
          <w:rFonts w:hint="eastAsia" w:ascii="宋体" w:hAnsi="宋体" w:cs="宋体"/>
          <w:color w:val="000000" w:themeColor="text1"/>
          <w:kern w:val="0"/>
          <w:sz w:val="18"/>
          <w:szCs w:val="18"/>
          <w14:textFill>
            <w14:solidFill>
              <w14:schemeClr w14:val="tx1"/>
            </w14:solidFill>
          </w14:textFill>
        </w:rPr>
        <w:t>延迟至少</w:t>
      </w:r>
      <w:r>
        <w:rPr>
          <w:rFonts w:hint="eastAsia" w:ascii="宋体" w:hAnsi="宋体" w:cs="宋体"/>
          <w:kern w:val="0"/>
          <w:sz w:val="18"/>
          <w:szCs w:val="18"/>
        </w:rPr>
        <w:t>半小时。</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以上工作产生加班费，包含在投标总价中，由中标单位支付。</w:t>
      </w:r>
    </w:p>
    <w:p>
      <w:pPr>
        <w:tabs>
          <w:tab w:val="left" w:pos="0"/>
        </w:tabs>
        <w:spacing w:line="360" w:lineRule="auto"/>
        <w:ind w:firstLine="480"/>
        <w:rPr>
          <w:rFonts w:ascii="宋体" w:hAnsi="宋体" w:cs="宋体"/>
          <w:kern w:val="0"/>
          <w:sz w:val="18"/>
          <w:szCs w:val="18"/>
        </w:rPr>
      </w:pPr>
      <w:r>
        <w:rPr>
          <w:rFonts w:ascii="宋体" w:hAnsi="宋体" w:cs="宋体"/>
          <w:kern w:val="0"/>
          <w:sz w:val="18"/>
          <w:szCs w:val="18"/>
        </w:rPr>
        <w:t>2、浙江工贸职业技术学院绿地养护检查</w:t>
      </w:r>
      <w:r>
        <w:rPr>
          <w:rFonts w:hint="eastAsia" w:ascii="宋体" w:hAnsi="宋体" w:cs="宋体"/>
          <w:kern w:val="0"/>
          <w:sz w:val="18"/>
          <w:szCs w:val="18"/>
        </w:rPr>
        <w:t>月考核标准</w:t>
      </w:r>
    </w:p>
    <w:tbl>
      <w:tblPr>
        <w:tblStyle w:val="66"/>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4500"/>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项目</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分项标准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人员配备（5分）</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保证人员到岗到位，不能低于投标文件承诺人数。（2分）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每缺一人扣一分，扣完为止。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年龄超过招标要求。（3分）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年龄超过招标要求每一人扣一分，扣完为止。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色块、乔木类养护（25分）</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根据设计意图体现植物造景，对植物群落进行合理养护，使植物季相分明，色彩丰富，生长茂盛，营造优美植物景观。（7分）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因养护不当造成植物生长不良或影响景观的，每处扣1分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树林及时修剪，无倾斜倒伏，无徒长枝、病虫枝、枯枝；宿根植物及时翻种、断根、间删。（6分）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树形不优美、有倾斜倒伏，每株扣1分；有徒长枝、病虫枝、枯枝的，每处扣0.5分；宿根植物没和到及时翻种、断根、间删的，每处扣1分。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草坪及地被生长茂盛，无空秃，无明显杂草。草坪边缘线清晰（及时切边），草高不超过8厘米，常绿草草坪要求草种纯正，草高不超过6厘米。（6分）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草坪有空秃的，每平方米扣0.5分；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草坪边缘线不清晰的，每处扣0.5分；草坪修剪不及时，每处扣1分；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常绿草草种不纯正，每处扣0.5分。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绿地内无杂草。（6分）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绿地内发杂草明显的，每处扣1分。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植物保存率（20）</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黄土不裸露，树木保存率100%。（15分）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乔木每死、缺一株，扣1.5分；大中型灌木每死、缺一株，扣1分；小灌木死、缺株明显，每处扣1分。有黄土裸露的，每处扣1分。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土壤疏松，根据植物生长特性及时施肥，要求一年施肥二次，并适时加施追肥，改善土壤理化性状。（5分）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土壤板结、有明显积水的，每处扣2分；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无施肥记录或不按规定施肥的，扣除本分项全部分数3分。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设施维护</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（10分）</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园路、铺装地坪平整，无大面积破损、无积水、无淤泥。（4分）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园路破损或积水面积在1平方米以内的，每处扣0.5分；面积在1-5平方米的，每处扣1分；面积在5平方米以上的，每处扣2分。草坪积水每处扣1分。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园林建筑的绿化保持美观，及时修整，维护良好。（3分）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园林构筑物破损失修、漆面剥落的，每处扣1分；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园林构筑物存在安全隐患的，扣除本分项全部分数（3分）；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园林构筑物表面有刻、招贴的，每处扣1分。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排水、喷灌等管网设施维护良好。（3分）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不符要求的，每处扣1分。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病虫害防治（10分）</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提倡综合防治，以防为主。病虫害危害应控制在以不影响观赏效果的范围之内。（5分）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乔木有明显病虫害的，每发现一株扣0.5分。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绿化带有明显病虫害的，每处扣1分。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做好灭蚊、突发公共卫生事件期间的卫生防疫工作（5分）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按要求、及时喷洒相关药水，少1次扣1分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restart"/>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卫生标准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（10分）</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绿地及附属设施整洁，地面卫生，无垃圾杂物，无招贴，叶片无积尘。（5分）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叶片有明显积尘，扣1分；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绿化垃圾日产日清，无绿地卫生死角。（5分）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绿地内垃圾较多的，一次扣2分；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有卫生死角的，扣除本分项全部分数4分；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restart"/>
            <w:vAlign w:val="center"/>
          </w:tcPr>
          <w:p>
            <w:pPr>
              <w:tabs>
                <w:tab w:val="left" w:pos="0"/>
              </w:tabs>
              <w:spacing w:line="360" w:lineRule="auto"/>
              <w:rPr>
                <w:rFonts w:ascii="宋体" w:hAnsi="宋体" w:cs="宋体"/>
                <w:kern w:val="0"/>
                <w:sz w:val="18"/>
                <w:szCs w:val="18"/>
              </w:rPr>
            </w:pPr>
            <w:r>
              <w:rPr>
                <w:rFonts w:hint="eastAsia" w:ascii="宋体" w:hAnsi="宋体" w:cs="宋体"/>
                <w:kern w:val="0"/>
                <w:sz w:val="18"/>
                <w:szCs w:val="18"/>
              </w:rPr>
              <w:t>管理标准</w:t>
            </w:r>
          </w:p>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（20分）</w:t>
            </w: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树枝或树枝上无钉子、铁丝等破坏树木生长的现象。（2分）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树干或树枝上有钉子或扎缚铁丝、电线者，每处扣0.5分。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棚架、假山及垂直绿化管理合理。（2分）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花架等无垂直绿化的每处扣1分，假山松动的扣除本分项全部分数（2分）。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绿地管理制度落实，养护管理人员到位（4分）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绿地管理制度未得到全面落实的，扣2分；管理人员未到位的，扣2分。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无违章占绿、无违法建设（2分）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一旦发现违章占绿或违法建设情况，未及时查处，扣除2分数。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秩序良好，无乱堆乱放、晾晒衣物现象。（4分）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有乱堆乱放杂物情况的，每处扣2分；有晾晒衣物情况的，每处扣2分；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63" w:type="dxa"/>
            <w:vMerge w:val="continue"/>
            <w:vAlign w:val="center"/>
          </w:tcPr>
          <w:p>
            <w:pPr>
              <w:tabs>
                <w:tab w:val="left" w:pos="0"/>
              </w:tabs>
              <w:spacing w:line="360" w:lineRule="auto"/>
              <w:ind w:firstLine="480"/>
              <w:rPr>
                <w:rFonts w:ascii="宋体" w:hAnsi="宋体" w:cs="宋体"/>
                <w:kern w:val="0"/>
                <w:sz w:val="18"/>
                <w:szCs w:val="18"/>
              </w:rPr>
            </w:pPr>
          </w:p>
        </w:tc>
        <w:tc>
          <w:tcPr>
            <w:tcW w:w="4500"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节约用水、用电，及时关闭浪费性水电能耗（4分）</w:t>
            </w:r>
          </w:p>
        </w:tc>
        <w:tc>
          <w:tcPr>
            <w:tcW w:w="4246" w:type="dxa"/>
            <w:vAlign w:val="center"/>
          </w:tcPr>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发现1次扣1分</w:t>
            </w:r>
          </w:p>
        </w:tc>
      </w:tr>
    </w:tbl>
    <w:p>
      <w:pPr>
        <w:tabs>
          <w:tab w:val="left" w:pos="0"/>
        </w:tabs>
        <w:spacing w:line="360" w:lineRule="auto"/>
        <w:ind w:firstLine="480"/>
        <w:rPr>
          <w:rFonts w:ascii="宋体" w:hAnsi="宋体" w:cs="宋体"/>
          <w:kern w:val="0"/>
          <w:sz w:val="18"/>
          <w:szCs w:val="18"/>
        </w:rPr>
      </w:pPr>
      <w:r>
        <w:rPr>
          <w:rFonts w:hint="eastAsia" w:ascii="宋体" w:hAnsi="宋体" w:cs="宋体"/>
          <w:kern w:val="0"/>
          <w:sz w:val="18"/>
          <w:szCs w:val="18"/>
        </w:rPr>
        <w:t>备注；本表根据《全国园绿地养护质量标准》制定</w:t>
      </w:r>
    </w:p>
    <w:p>
      <w:pPr>
        <w:pStyle w:val="967"/>
        <w:spacing w:after="0" w:line="360" w:lineRule="auto"/>
        <w:ind w:left="0" w:leftChars="0" w:firstLine="0"/>
        <w:rPr>
          <w:rFonts w:ascii="宋体" w:hAnsi="宋体" w:cs="宋体"/>
          <w:kern w:val="0"/>
          <w:sz w:val="18"/>
          <w:szCs w:val="18"/>
        </w:rPr>
      </w:pPr>
      <w:r>
        <w:rPr>
          <w:rFonts w:hint="eastAsia" w:ascii="宋体" w:hAnsi="宋体" w:cs="宋体"/>
          <w:kern w:val="0"/>
          <w:sz w:val="18"/>
          <w:szCs w:val="18"/>
        </w:rPr>
        <w:t>（三）公共基础设施设备维护与零星维修</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主要包括水（冷水、热水系统）、电、木等设施巡查与维护、高配房值班、避雷系统、中央空调与电梯等公共特种设备日常管理与维护、能源及节能管理辅助、单次单项维修费（含机械、材料、人工）在1000元以下的零星维修等由服务单位负责，相关维修材料、机械由采购人提供。具体管理服务标准如下：</w:t>
      </w:r>
    </w:p>
    <w:p>
      <w:pPr>
        <w:spacing w:line="360" w:lineRule="auto"/>
        <w:rPr>
          <w:rFonts w:ascii="宋体" w:hAnsi="宋体" w:cs="宋体"/>
          <w:kern w:val="0"/>
          <w:sz w:val="18"/>
          <w:szCs w:val="18"/>
        </w:rPr>
      </w:pPr>
      <w:r>
        <w:rPr>
          <w:rFonts w:hint="eastAsia" w:ascii="宋体" w:hAnsi="宋体" w:cs="宋体"/>
          <w:kern w:val="0"/>
          <w:sz w:val="18"/>
          <w:szCs w:val="18"/>
        </w:rPr>
        <w:t>1、房屋维护</w:t>
      </w:r>
    </w:p>
    <w:p>
      <w:pPr>
        <w:spacing w:line="360" w:lineRule="auto"/>
        <w:jc w:val="left"/>
        <w:rPr>
          <w:rFonts w:ascii="宋体" w:hAnsi="宋体" w:cs="宋体"/>
          <w:kern w:val="0"/>
          <w:sz w:val="18"/>
          <w:szCs w:val="18"/>
        </w:rPr>
      </w:pPr>
      <w:r>
        <w:rPr>
          <w:rFonts w:hint="eastAsia" w:ascii="宋体" w:hAnsi="宋体" w:cs="宋体"/>
          <w:kern w:val="0"/>
          <w:sz w:val="18"/>
          <w:szCs w:val="18"/>
        </w:rPr>
        <w:t>1）屋面：及时清扫、冲洗，检查雨水口有无堵塞、伸缩缝有无开裂、隔热层有无空洞、起鼓，检查屋面有无渗漏等；</w:t>
      </w:r>
    </w:p>
    <w:p>
      <w:pPr>
        <w:spacing w:line="360" w:lineRule="auto"/>
        <w:jc w:val="left"/>
        <w:rPr>
          <w:rFonts w:ascii="宋体" w:hAnsi="宋体" w:cs="宋体"/>
          <w:kern w:val="0"/>
          <w:sz w:val="18"/>
          <w:szCs w:val="18"/>
        </w:rPr>
      </w:pPr>
      <w:r>
        <w:rPr>
          <w:rFonts w:hint="eastAsia" w:ascii="宋体" w:hAnsi="宋体" w:cs="宋体"/>
          <w:kern w:val="0"/>
          <w:sz w:val="18"/>
          <w:szCs w:val="18"/>
        </w:rPr>
        <w:t>2）楼地面：经常检查楼面有无空鼓、破裂、松脱、破损等；</w:t>
      </w:r>
    </w:p>
    <w:p>
      <w:pPr>
        <w:spacing w:line="360" w:lineRule="auto"/>
        <w:jc w:val="left"/>
        <w:rPr>
          <w:rFonts w:ascii="宋体" w:hAnsi="宋体" w:cs="宋体"/>
          <w:kern w:val="0"/>
          <w:sz w:val="18"/>
          <w:szCs w:val="18"/>
        </w:rPr>
      </w:pPr>
      <w:r>
        <w:rPr>
          <w:rFonts w:hint="eastAsia" w:ascii="宋体" w:hAnsi="宋体" w:cs="宋体"/>
          <w:kern w:val="0"/>
          <w:sz w:val="18"/>
          <w:szCs w:val="18"/>
        </w:rPr>
        <w:t>3）楼梯：经常检查扶手、踏步有无损坏，地砖有无松脱、空鼓、开裂、损坏等；</w:t>
      </w:r>
    </w:p>
    <w:p>
      <w:pPr>
        <w:spacing w:line="360" w:lineRule="auto"/>
        <w:jc w:val="left"/>
        <w:rPr>
          <w:rFonts w:ascii="宋体" w:hAnsi="宋体" w:cs="宋体"/>
          <w:kern w:val="0"/>
          <w:sz w:val="18"/>
          <w:szCs w:val="18"/>
        </w:rPr>
      </w:pPr>
      <w:r>
        <w:rPr>
          <w:rFonts w:hint="eastAsia" w:ascii="宋体" w:hAnsi="宋体" w:cs="宋体"/>
          <w:kern w:val="0"/>
          <w:sz w:val="18"/>
          <w:szCs w:val="18"/>
        </w:rPr>
        <w:t>4）公共通道：经常检查地面有无空鼓、破裂、松脱、破损，门厅墙面有无污迹和剥落，扶手、踏步有无损坏等；</w:t>
      </w:r>
    </w:p>
    <w:p>
      <w:pPr>
        <w:spacing w:line="360" w:lineRule="auto"/>
        <w:jc w:val="left"/>
        <w:rPr>
          <w:rFonts w:ascii="宋体" w:hAnsi="宋体" w:cs="宋体"/>
          <w:kern w:val="0"/>
          <w:sz w:val="18"/>
          <w:szCs w:val="18"/>
        </w:rPr>
      </w:pPr>
      <w:r>
        <w:rPr>
          <w:rFonts w:hint="eastAsia" w:ascii="宋体" w:hAnsi="宋体" w:cs="宋体"/>
          <w:kern w:val="0"/>
          <w:sz w:val="18"/>
          <w:szCs w:val="18"/>
        </w:rPr>
        <w:t>5）内墙面：经常检查有无裂缝、起鼓、脱落、变色、渗漏、破损等；</w:t>
      </w:r>
    </w:p>
    <w:p>
      <w:pPr>
        <w:spacing w:line="360" w:lineRule="auto"/>
        <w:jc w:val="left"/>
        <w:rPr>
          <w:rFonts w:ascii="宋体" w:hAnsi="宋体" w:cs="宋体"/>
          <w:kern w:val="0"/>
          <w:sz w:val="18"/>
          <w:szCs w:val="18"/>
        </w:rPr>
      </w:pPr>
      <w:r>
        <w:rPr>
          <w:rFonts w:hint="eastAsia" w:ascii="宋体" w:hAnsi="宋体" w:cs="宋体"/>
          <w:kern w:val="0"/>
          <w:sz w:val="18"/>
          <w:szCs w:val="18"/>
        </w:rPr>
        <w:t>6）外墙面：经常检查有无裂缝、起鼓、脱落、变色、渗漏、破损﹙含玻璃﹚等；</w:t>
      </w:r>
    </w:p>
    <w:p>
      <w:pPr>
        <w:spacing w:line="360" w:lineRule="auto"/>
        <w:jc w:val="left"/>
        <w:rPr>
          <w:rFonts w:ascii="宋体" w:hAnsi="宋体" w:cs="宋体"/>
          <w:kern w:val="0"/>
          <w:sz w:val="18"/>
          <w:szCs w:val="18"/>
        </w:rPr>
      </w:pPr>
      <w:r>
        <w:rPr>
          <w:rFonts w:hint="eastAsia" w:ascii="宋体" w:hAnsi="宋体" w:cs="宋体"/>
          <w:kern w:val="0"/>
          <w:sz w:val="18"/>
          <w:szCs w:val="18"/>
        </w:rPr>
        <w:t>7）吊顶及雨棚：经常检查有无裂缝、起鼓、脱落、变色、渗漏、破损等，雨棚拉杆是否牢固；</w:t>
      </w:r>
    </w:p>
    <w:p>
      <w:pPr>
        <w:spacing w:line="360" w:lineRule="auto"/>
        <w:jc w:val="left"/>
        <w:rPr>
          <w:rFonts w:ascii="宋体" w:hAnsi="宋体" w:cs="宋体"/>
          <w:kern w:val="0"/>
          <w:sz w:val="18"/>
          <w:szCs w:val="18"/>
        </w:rPr>
      </w:pPr>
      <w:r>
        <w:rPr>
          <w:rFonts w:hint="eastAsia" w:ascii="宋体" w:hAnsi="宋体" w:cs="宋体"/>
          <w:kern w:val="0"/>
          <w:sz w:val="18"/>
          <w:szCs w:val="18"/>
        </w:rPr>
        <w:t>8）门窗：经常检查门窗有无松动、下垂、腐朽、变形、生锈、破损、铰链、门拉手损坏等；</w:t>
      </w:r>
    </w:p>
    <w:p>
      <w:pPr>
        <w:spacing w:line="360" w:lineRule="auto"/>
        <w:ind w:firstLine="270" w:firstLineChars="150"/>
        <w:jc w:val="left"/>
        <w:rPr>
          <w:rFonts w:ascii="宋体" w:hAnsi="宋体" w:cs="宋体"/>
          <w:kern w:val="0"/>
          <w:sz w:val="18"/>
          <w:szCs w:val="18"/>
        </w:rPr>
      </w:pPr>
      <w:r>
        <w:rPr>
          <w:rFonts w:hint="eastAsia" w:ascii="宋体" w:hAnsi="宋体" w:cs="宋体"/>
          <w:kern w:val="0"/>
          <w:sz w:val="18"/>
          <w:szCs w:val="18"/>
        </w:rPr>
        <w:t>以上项目属投标人维修范围的，及时组织修复；单次单项维修费（含机械、材料、人工）在1000元以上零星维修、采购人未设置维修工种（如渗漏、泥水工、电焊工等）、要求（专业性）较高或者需要更新改造的，向采购人报告和建议，由采购人负责维修或改造；保修期内协调施工方维修。</w:t>
      </w:r>
    </w:p>
    <w:p>
      <w:pPr>
        <w:spacing w:line="360" w:lineRule="auto"/>
        <w:rPr>
          <w:rFonts w:ascii="宋体" w:hAnsi="宋体" w:cs="宋体"/>
          <w:kern w:val="0"/>
          <w:sz w:val="18"/>
          <w:szCs w:val="18"/>
        </w:rPr>
      </w:pPr>
      <w:r>
        <w:rPr>
          <w:rFonts w:hint="eastAsia" w:ascii="宋体" w:hAnsi="宋体" w:cs="宋体"/>
          <w:kern w:val="0"/>
          <w:sz w:val="18"/>
          <w:szCs w:val="18"/>
        </w:rPr>
        <w:t>2、设施设备维修保养</w:t>
      </w:r>
    </w:p>
    <w:p>
      <w:pPr>
        <w:spacing w:line="360" w:lineRule="auto"/>
        <w:rPr>
          <w:rFonts w:ascii="宋体" w:hAnsi="宋体" w:cs="宋体"/>
          <w:kern w:val="0"/>
          <w:sz w:val="18"/>
          <w:szCs w:val="18"/>
        </w:rPr>
      </w:pPr>
      <w:r>
        <w:rPr>
          <w:rFonts w:hint="eastAsia" w:ascii="宋体" w:hAnsi="宋体" w:cs="宋体"/>
          <w:kern w:val="0"/>
          <w:sz w:val="18"/>
          <w:szCs w:val="18"/>
        </w:rPr>
        <w:t>1）设立24小时维修报修电话、</w:t>
      </w:r>
      <w:r>
        <w:rPr>
          <w:rFonts w:hint="eastAsia" w:ascii="宋体" w:hAnsi="宋体" w:cs="宋体"/>
          <w:b/>
          <w:bCs/>
          <w:kern w:val="0"/>
          <w:sz w:val="18"/>
          <w:szCs w:val="18"/>
        </w:rPr>
        <w:t>报修微信公众号（已具备）</w:t>
      </w:r>
      <w:r>
        <w:rPr>
          <w:rFonts w:hint="eastAsia" w:ascii="宋体" w:hAnsi="宋体" w:cs="宋体"/>
          <w:kern w:val="0"/>
          <w:sz w:val="18"/>
          <w:szCs w:val="18"/>
        </w:rPr>
        <w:t>、投诉电话，接受维修服务和服务质量、服务态度问题投诉，维修24小时值班，维修及时、快速，紧急维修不超过30分钟，简单维修24小时内完成，一般维修72小时内完成，确保学生学习、生活正常；</w:t>
      </w:r>
    </w:p>
    <w:p>
      <w:pPr>
        <w:spacing w:line="360" w:lineRule="auto"/>
        <w:rPr>
          <w:rFonts w:ascii="宋体" w:hAnsi="宋体" w:cs="宋体"/>
          <w:kern w:val="0"/>
          <w:sz w:val="18"/>
          <w:szCs w:val="18"/>
        </w:rPr>
      </w:pPr>
      <w:r>
        <w:rPr>
          <w:rFonts w:hint="eastAsia" w:ascii="宋体" w:hAnsi="宋体" w:cs="宋体"/>
          <w:kern w:val="0"/>
          <w:sz w:val="18"/>
          <w:szCs w:val="18"/>
        </w:rPr>
        <w:t>2）制订设施设备的标准化管理程序，建立设备运行、维修、维护、保养记录，严格执行设备管理、操作制度，使各种设备设施的维修、保养和事故处理均处于标准化、规范化管理控制之中；</w:t>
      </w:r>
    </w:p>
    <w:p>
      <w:pPr>
        <w:spacing w:line="360" w:lineRule="auto"/>
        <w:rPr>
          <w:rFonts w:ascii="宋体" w:hAnsi="宋体" w:cs="宋体"/>
          <w:kern w:val="0"/>
          <w:sz w:val="18"/>
          <w:szCs w:val="18"/>
        </w:rPr>
      </w:pPr>
      <w:r>
        <w:rPr>
          <w:rFonts w:hint="eastAsia" w:ascii="宋体" w:hAnsi="宋体" w:cs="宋体"/>
          <w:kern w:val="0"/>
          <w:sz w:val="18"/>
          <w:szCs w:val="18"/>
        </w:rPr>
        <w:t>3）配备熟练、专职、有上岗证及资格证的专业工程技术人员，严格执行操作规程；</w:t>
      </w:r>
    </w:p>
    <w:p>
      <w:pPr>
        <w:spacing w:line="360" w:lineRule="auto"/>
        <w:rPr>
          <w:rFonts w:ascii="宋体" w:hAnsi="宋体" w:cs="宋体"/>
          <w:kern w:val="0"/>
          <w:sz w:val="18"/>
          <w:szCs w:val="18"/>
        </w:rPr>
      </w:pPr>
      <w:r>
        <w:rPr>
          <w:rFonts w:hint="eastAsia" w:ascii="宋体" w:hAnsi="宋体" w:cs="宋体"/>
          <w:kern w:val="0"/>
          <w:sz w:val="18"/>
          <w:szCs w:val="18"/>
        </w:rPr>
        <w:t>4）高压配电房：实行24小时值班，值班人员需持高配证上岗，记录资料齐全，发现问题及时解决；低配房每天巡查两次，做好记录，各分电表箱、配电箱、配电柜及每层管线分线盒每季度清洁一次，用电线路每半年测试一次，总配电箱每年保养一次，配合做好高配房设备运维、检测；保证设备干净整洁，绝缘良好，接触可靠；设备处于完好状态，保障安全供电；定期检查管网架管线接头有无渗漏、支架有无松脱等现象，发现问题及时修复；</w:t>
      </w:r>
    </w:p>
    <w:p>
      <w:pPr>
        <w:spacing w:line="360" w:lineRule="auto"/>
        <w:rPr>
          <w:rFonts w:ascii="宋体" w:hAnsi="宋体" w:cs="宋体"/>
          <w:kern w:val="0"/>
          <w:sz w:val="18"/>
          <w:szCs w:val="18"/>
        </w:rPr>
      </w:pPr>
      <w:r>
        <w:rPr>
          <w:rFonts w:hint="eastAsia" w:ascii="宋体" w:hAnsi="宋体" w:cs="宋体"/>
          <w:kern w:val="0"/>
          <w:sz w:val="18"/>
          <w:szCs w:val="18"/>
        </w:rPr>
        <w:t>5）给、排水系统设施及沟渠池井：定期检修给排水设施设备（含热水供应设备、开水器、龙头、阀门、水表、水泵等），保证符合安全运行的技术性能指标，终端设备完好，定期检查﹙雨季每日检查﹚沟、渠、井盖等有无堵塞和损坏，发现问题及时修复；</w:t>
      </w:r>
    </w:p>
    <w:p>
      <w:pPr>
        <w:spacing w:line="360" w:lineRule="auto"/>
        <w:rPr>
          <w:rFonts w:ascii="宋体" w:hAnsi="宋体" w:cs="宋体"/>
          <w:kern w:val="0"/>
          <w:sz w:val="18"/>
          <w:szCs w:val="18"/>
        </w:rPr>
      </w:pPr>
      <w:r>
        <w:rPr>
          <w:rFonts w:hint="eastAsia" w:ascii="宋体" w:hAnsi="宋体" w:cs="宋体"/>
          <w:kern w:val="0"/>
          <w:sz w:val="18"/>
          <w:szCs w:val="18"/>
        </w:rPr>
        <w:t>6）路灯照明：经常检查路灯、楼道照明等公共照明设备（每周至少全面检查一次），发现问题及时修复，保证照明完好，按规定时间定时开关（室外路灯、走廊灯开关时间根据天气适时调整）；</w:t>
      </w:r>
    </w:p>
    <w:p>
      <w:pPr>
        <w:pStyle w:val="967"/>
        <w:spacing w:after="0" w:line="360" w:lineRule="auto"/>
        <w:ind w:left="0" w:leftChars="0" w:firstLine="0"/>
        <w:rPr>
          <w:rFonts w:ascii="宋体" w:hAnsi="宋体" w:cs="宋体"/>
          <w:kern w:val="0"/>
          <w:sz w:val="18"/>
          <w:szCs w:val="18"/>
        </w:rPr>
      </w:pPr>
      <w:r>
        <w:rPr>
          <w:rFonts w:hint="eastAsia" w:ascii="宋体" w:hAnsi="宋体" w:cs="宋体"/>
          <w:kern w:val="0"/>
          <w:sz w:val="18"/>
          <w:szCs w:val="18"/>
        </w:rPr>
        <w:t>7）电梯管理：按采购人要求协助做好电梯的日常管理及维护，持有有中华人民共和国特种设备安全管理和作业人员证，配合维保单位做好年检和保养，保证电梯安全运行，负责电梯机房钥匙管理，电梯维保维修的确认和电梯资料管理，电梯资料的报送和各种电梯安全检查的联络接待，电梯的停用和启用管理，电梯轿厢每天巡查一次、清扫二次，及时更换地毯（行政楼每天更换），每月做两次电梯“洁而亮”维护，做到电梯门和轿厢干净无杂物，及时完成电梯照明维修；建立电梯故障应急预案，24小时专人负责，遇故障5分钟内赶赴现场处理并联系维保公司，敦促维保人员30分钟内到达现场处理；</w:t>
      </w:r>
    </w:p>
    <w:p>
      <w:pPr>
        <w:pStyle w:val="967"/>
        <w:spacing w:after="0" w:line="360" w:lineRule="auto"/>
        <w:ind w:left="0" w:leftChars="0" w:firstLine="0"/>
        <w:rPr>
          <w:rFonts w:ascii="宋体" w:hAnsi="宋体" w:cs="宋体"/>
          <w:kern w:val="0"/>
          <w:sz w:val="18"/>
          <w:szCs w:val="18"/>
        </w:rPr>
      </w:pPr>
      <w:r>
        <w:rPr>
          <w:rFonts w:hint="eastAsia" w:ascii="宋体" w:hAnsi="宋体" w:cs="宋体"/>
          <w:kern w:val="0"/>
          <w:sz w:val="18"/>
          <w:szCs w:val="18"/>
        </w:rPr>
        <w:t>8）空调：按采购人要求协助专业维保单位做好空调的日常管理及维护，收到故障信息后30分钟内到达现场，负责对不能正常工作的空调进行故障预判（一般情况下控制面板有故障代码的或正常供电无显示的须维修，控制面板无故障代码的是不当使用，由投标人负责解决），须维修的指导报修人填写报修单，联系维修单位，维修过程进行监督，对维修材料、配件经校方进行现场确认，对维修旧件进行保管、登记，每年1月、7月对采购人公寓（学生公寓、教师公寓、后勤公寓）所有空调内外机进行滤网和面板清洗等维护保养工作，清洗后要无灰尘无污渍，保证空调内外机供电正常，清洗时将内机制冷制热模式进行调整试运行（按规定设定空调温度）并将运行温度等状况逐一登记，根据招标人要求管理空调系统的开启、关闭工作；</w:t>
      </w:r>
    </w:p>
    <w:p>
      <w:pPr>
        <w:pStyle w:val="967"/>
        <w:spacing w:after="0" w:line="360" w:lineRule="auto"/>
        <w:ind w:left="0" w:leftChars="0" w:firstLine="0"/>
        <w:rPr>
          <w:rFonts w:ascii="宋体" w:hAnsi="宋体" w:cs="宋体"/>
          <w:kern w:val="0"/>
          <w:sz w:val="18"/>
          <w:szCs w:val="18"/>
        </w:rPr>
      </w:pPr>
      <w:r>
        <w:rPr>
          <w:rFonts w:hint="eastAsia" w:ascii="宋体" w:hAnsi="宋体" w:cs="宋体"/>
          <w:kern w:val="0"/>
          <w:sz w:val="18"/>
          <w:szCs w:val="18"/>
        </w:rPr>
        <w:t>9）定期检查道路、广场地面、学校大门、围墙围栏，校园景观、公共标识标牌、宣传橱窗、张贴栏、花箱、公园椅凳等设施有无破损、凹陷、污迹、脱落、乱刻乱划等现象，发现问题及时修复或报告招标人；</w:t>
      </w:r>
    </w:p>
    <w:p>
      <w:pPr>
        <w:pStyle w:val="967"/>
        <w:spacing w:after="0" w:line="360" w:lineRule="auto"/>
        <w:ind w:left="0" w:leftChars="0" w:firstLine="0"/>
        <w:rPr>
          <w:rFonts w:ascii="宋体" w:hAnsi="宋体" w:cs="宋体"/>
          <w:kern w:val="0"/>
          <w:sz w:val="18"/>
          <w:szCs w:val="18"/>
        </w:rPr>
      </w:pPr>
      <w:r>
        <w:rPr>
          <w:rFonts w:hint="eastAsia" w:ascii="宋体" w:hAnsi="宋体" w:cs="宋体"/>
          <w:kern w:val="0"/>
          <w:sz w:val="18"/>
          <w:szCs w:val="18"/>
        </w:rPr>
        <w:t>10）每月定时对各宿舍、出租店面、食堂、超市水电表进行抄表，并形成月报表上报相关部门。做好水电费通知单，负责收据和催缴通知单的派发工作。</w:t>
      </w:r>
    </w:p>
    <w:p>
      <w:pPr>
        <w:spacing w:line="360" w:lineRule="auto"/>
        <w:rPr>
          <w:rFonts w:ascii="宋体" w:hAnsi="宋体" w:cs="宋体"/>
          <w:kern w:val="0"/>
          <w:sz w:val="18"/>
          <w:szCs w:val="18"/>
        </w:rPr>
      </w:pPr>
      <w:r>
        <w:rPr>
          <w:rFonts w:hint="eastAsia" w:ascii="宋体" w:hAnsi="宋体" w:cs="宋体"/>
          <w:kern w:val="0"/>
          <w:sz w:val="18"/>
          <w:szCs w:val="18"/>
        </w:rPr>
        <w:t>11）质保期内的设施设备配合招标人协调设备供应商进行维修维护，负责海绵工程蓄水池模块日常维护；</w:t>
      </w:r>
    </w:p>
    <w:p>
      <w:pPr>
        <w:widowControl/>
        <w:spacing w:line="360" w:lineRule="auto"/>
        <w:jc w:val="left"/>
        <w:rPr>
          <w:rFonts w:ascii="宋体" w:hAnsi="宋体" w:cs="宋体"/>
          <w:kern w:val="0"/>
          <w:sz w:val="18"/>
          <w:szCs w:val="18"/>
        </w:rPr>
      </w:pPr>
      <w:r>
        <w:rPr>
          <w:rFonts w:hint="eastAsia" w:ascii="宋体" w:hAnsi="宋体" w:cs="宋体"/>
          <w:kern w:val="0"/>
          <w:sz w:val="18"/>
          <w:szCs w:val="18"/>
        </w:rPr>
        <w:t>12）每年寒、暑假期间，对教学实习、学生公寓等场所的照明、风扇、黑板、课桌椅、床张等公共设施进行检查维修；</w:t>
      </w:r>
    </w:p>
    <w:p>
      <w:pPr>
        <w:widowControl/>
        <w:spacing w:line="360" w:lineRule="auto"/>
        <w:jc w:val="left"/>
        <w:rPr>
          <w:rFonts w:ascii="宋体" w:hAnsi="宋体" w:cs="宋体"/>
          <w:kern w:val="0"/>
          <w:sz w:val="18"/>
          <w:szCs w:val="18"/>
        </w:rPr>
      </w:pPr>
      <w:r>
        <w:rPr>
          <w:rFonts w:hint="eastAsia" w:ascii="宋体" w:hAnsi="宋体" w:cs="宋体"/>
          <w:kern w:val="0"/>
          <w:sz w:val="18"/>
          <w:szCs w:val="18"/>
        </w:rPr>
        <w:t>13）维修原则上保持原有固定设施结构、管线走向。若需变更须经采购人批准。</w:t>
      </w:r>
    </w:p>
    <w:p>
      <w:pPr>
        <w:widowControl/>
        <w:spacing w:line="360" w:lineRule="auto"/>
        <w:jc w:val="left"/>
        <w:rPr>
          <w:rFonts w:ascii="宋体" w:hAnsi="宋体" w:cs="宋体"/>
          <w:kern w:val="0"/>
          <w:sz w:val="18"/>
          <w:szCs w:val="18"/>
        </w:rPr>
      </w:pPr>
      <w:r>
        <w:rPr>
          <w:rFonts w:hint="eastAsia" w:ascii="宋体" w:hAnsi="宋体" w:cs="宋体"/>
          <w:kern w:val="0"/>
          <w:sz w:val="18"/>
          <w:szCs w:val="18"/>
        </w:rPr>
        <w:t>14）维修人员应严格执行安全操作规程，文明、安全操作，确保不发生人身伤害和财产损失事故。维修结束后及时清理现场。因其他原因不能解决的问题必须向采购人和师生做出解释；</w:t>
      </w:r>
    </w:p>
    <w:p>
      <w:pPr>
        <w:widowControl/>
        <w:spacing w:line="360" w:lineRule="auto"/>
        <w:jc w:val="left"/>
        <w:rPr>
          <w:rFonts w:ascii="宋体" w:hAnsi="宋体" w:cs="宋体"/>
          <w:kern w:val="0"/>
          <w:sz w:val="18"/>
          <w:szCs w:val="18"/>
        </w:rPr>
      </w:pPr>
      <w:r>
        <w:rPr>
          <w:rFonts w:hint="eastAsia" w:ascii="宋体" w:hAnsi="宋体" w:cs="宋体"/>
          <w:kern w:val="0"/>
          <w:sz w:val="18"/>
          <w:szCs w:val="18"/>
        </w:rPr>
        <w:t>15）确保顶层天台、架空层、配电间、重要设备房等存在危险性的部位的安全防范警示标志整洁清晰；加强对进入天台的门窗的管理；制定公共安全管理制度并在有关部位采取有效的防范措施；</w:t>
      </w:r>
    </w:p>
    <w:p>
      <w:pPr>
        <w:spacing w:line="360" w:lineRule="auto"/>
        <w:rPr>
          <w:rFonts w:ascii="宋体" w:hAnsi="宋体" w:cs="宋体"/>
          <w:kern w:val="0"/>
          <w:sz w:val="18"/>
          <w:szCs w:val="18"/>
        </w:rPr>
      </w:pPr>
      <w:r>
        <w:rPr>
          <w:rFonts w:hint="eastAsia" w:ascii="宋体" w:hAnsi="宋体" w:cs="宋体"/>
          <w:kern w:val="0"/>
          <w:sz w:val="18"/>
          <w:szCs w:val="18"/>
        </w:rPr>
        <w:t>16）零星维修</w:t>
      </w:r>
    </w:p>
    <w:p>
      <w:pPr>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 xml:space="preserve">单次单项维修费（含机械、材料、人工）在1000元以下零星维修由中标人负责；（渗漏、招标人未设置维修工种（如泥水工、电焊工等）、要求（专业性）较高、单次单项维修费（含机械、材料、人工）在1000元以上零星维修由采购人负责。零星维修内容包括但不限于： </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动力、配电设备、给排水设备（含高压水泵、污水泵、深井泵、水箱等设备）与管道等设施日常维护调试及小型维修；</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窗帘（含窗帘布、轨道、挂钩等维修更换）、扶手护栏维护等；</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教室课桌椅（含坐垫、靠背、凳脚等维修）、讲台、黑板（含面板、框架、背部滑轮等小型维护以及安装服务）、电铃、门锁、档案柜柜门等其他家具；</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道路、室内外排污管道（含公寓排污管道疏通）、化粪池、沟、渠、池、路灯、供电线路、停车场、停车棚、宣传栏、公共标识、标志、栏杆、垃圾箱、垃圾房等公用设施；</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各楼栋、场所内的照明灯（4米以上高空作业的照明设备除外）、水龙头、冲厕阀、电扇、换气扇、开水机、开关、强弱电插座、配电箱、供电线路、门窗、玻璃、锁、晒衣架、家具、卫生洁具等；</w:t>
      </w:r>
    </w:p>
    <w:p>
      <w:pPr>
        <w:widowControl/>
        <w:numPr>
          <w:ilvl w:val="0"/>
          <w:numId w:val="3"/>
        </w:numPr>
        <w:spacing w:line="360" w:lineRule="auto"/>
        <w:rPr>
          <w:rFonts w:ascii="宋体" w:hAnsi="宋体" w:cs="宋体"/>
          <w:kern w:val="0"/>
          <w:sz w:val="18"/>
          <w:szCs w:val="18"/>
        </w:rPr>
      </w:pPr>
      <w:r>
        <w:rPr>
          <w:rFonts w:hint="eastAsia" w:ascii="宋体" w:hAnsi="宋体" w:cs="宋体"/>
          <w:kern w:val="0"/>
          <w:sz w:val="18"/>
          <w:szCs w:val="18"/>
        </w:rPr>
        <w:t>负责对新入住学生的宿舍(含日常维护）或床位提前进行检修，包括家具、风扇、门窗、锁、灯具、水龙头、插座、开关、线路等工作，确保可以正常使用。</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采购人零星采购但未包含安装调试服务的设施设备的安装与调试（含搬运、挂装、拼装、水电接通调试等）；</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负责做好开水器的管理、维护，保障开水供应和安全；协助做好水质检测；</w:t>
      </w:r>
    </w:p>
    <w:p>
      <w:pPr>
        <w:numPr>
          <w:ilvl w:val="0"/>
          <w:numId w:val="3"/>
        </w:numPr>
        <w:spacing w:line="360" w:lineRule="auto"/>
        <w:jc w:val="left"/>
        <w:rPr>
          <w:rFonts w:ascii="宋体" w:hAnsi="宋体" w:cs="宋体"/>
          <w:kern w:val="0"/>
          <w:sz w:val="18"/>
          <w:szCs w:val="18"/>
        </w:rPr>
      </w:pPr>
      <w:r>
        <w:rPr>
          <w:rFonts w:hint="eastAsia" w:ascii="宋体" w:hAnsi="宋体" w:cs="宋体"/>
          <w:kern w:val="0"/>
          <w:sz w:val="18"/>
          <w:szCs w:val="18"/>
        </w:rPr>
        <w:t>协助做好超出零星维修范畴或者内容范围的维修项目。</w:t>
      </w:r>
    </w:p>
    <w:p>
      <w:pPr>
        <w:snapToGrid w:val="0"/>
        <w:spacing w:line="360" w:lineRule="auto"/>
        <w:rPr>
          <w:rFonts w:ascii="宋体" w:hAnsi="宋体" w:cs="宋体"/>
          <w:kern w:val="0"/>
          <w:sz w:val="18"/>
          <w:szCs w:val="18"/>
        </w:rPr>
      </w:pPr>
      <w:r>
        <w:rPr>
          <w:rFonts w:hint="eastAsia" w:ascii="宋体" w:hAnsi="宋体" w:cs="宋体"/>
          <w:kern w:val="0"/>
          <w:sz w:val="18"/>
          <w:szCs w:val="18"/>
        </w:rPr>
        <w:t>3、杂工服务</w:t>
      </w:r>
    </w:p>
    <w:p>
      <w:pPr>
        <w:snapToGrid w:val="0"/>
        <w:spacing w:line="360" w:lineRule="auto"/>
        <w:ind w:firstLine="270" w:firstLineChars="150"/>
        <w:rPr>
          <w:rFonts w:ascii="宋体" w:hAnsi="宋体" w:cs="宋体"/>
          <w:kern w:val="0"/>
          <w:sz w:val="18"/>
          <w:szCs w:val="18"/>
        </w:rPr>
      </w:pPr>
      <w:r>
        <w:rPr>
          <w:rFonts w:hint="eastAsia" w:ascii="宋体" w:hAnsi="宋体" w:cs="宋体"/>
          <w:kern w:val="0"/>
          <w:sz w:val="18"/>
          <w:szCs w:val="18"/>
        </w:rPr>
        <w:t>单次单项费（含机械）在1000元以下杂工服务由中标人负责，校外运输费由采购人负责。</w:t>
      </w:r>
    </w:p>
    <w:p>
      <w:pPr>
        <w:snapToGrid w:val="0"/>
        <w:spacing w:line="360" w:lineRule="auto"/>
        <w:jc w:val="left"/>
        <w:rPr>
          <w:rFonts w:ascii="宋体" w:hAnsi="宋体" w:cs="宋体"/>
          <w:kern w:val="0"/>
          <w:sz w:val="18"/>
          <w:szCs w:val="18"/>
        </w:rPr>
      </w:pPr>
      <w:r>
        <w:rPr>
          <w:rFonts w:hint="eastAsia" w:ascii="宋体" w:hAnsi="宋体" w:cs="宋体"/>
          <w:kern w:val="0"/>
          <w:sz w:val="18"/>
          <w:szCs w:val="18"/>
        </w:rPr>
        <w:t>1）考试、日常听课所需桌凳搬运及摆放等。</w:t>
      </w:r>
    </w:p>
    <w:p>
      <w:pPr>
        <w:snapToGrid w:val="0"/>
        <w:spacing w:line="360" w:lineRule="auto"/>
        <w:jc w:val="left"/>
        <w:rPr>
          <w:rFonts w:ascii="宋体" w:hAnsi="宋体" w:cs="宋体"/>
          <w:kern w:val="0"/>
          <w:sz w:val="18"/>
          <w:szCs w:val="18"/>
        </w:rPr>
      </w:pPr>
      <w:r>
        <w:rPr>
          <w:rFonts w:hint="eastAsia" w:ascii="宋体" w:hAnsi="宋体" w:cs="宋体"/>
          <w:kern w:val="0"/>
          <w:sz w:val="18"/>
          <w:szCs w:val="18"/>
        </w:rPr>
        <w:t>2）开学典礼、毕业典礼、晚会、晨会，军训及各项总结大会相关物品搬运、摆放等。</w:t>
      </w:r>
    </w:p>
    <w:p>
      <w:pPr>
        <w:snapToGrid w:val="0"/>
        <w:spacing w:line="360" w:lineRule="auto"/>
        <w:jc w:val="left"/>
        <w:rPr>
          <w:rFonts w:ascii="宋体" w:hAnsi="宋体" w:cs="宋体"/>
          <w:kern w:val="0"/>
          <w:sz w:val="18"/>
          <w:szCs w:val="18"/>
        </w:rPr>
      </w:pPr>
      <w:r>
        <w:rPr>
          <w:rFonts w:hint="eastAsia" w:ascii="宋体" w:hAnsi="宋体" w:cs="宋体"/>
          <w:kern w:val="0"/>
          <w:sz w:val="18"/>
          <w:szCs w:val="18"/>
        </w:rPr>
        <w:t>3）家长开放日、招生、开学、考试的展板、桌凳搬运、摆放等。</w:t>
      </w:r>
    </w:p>
    <w:p>
      <w:pPr>
        <w:snapToGrid w:val="0"/>
        <w:spacing w:line="360" w:lineRule="auto"/>
        <w:jc w:val="left"/>
        <w:rPr>
          <w:rFonts w:ascii="宋体" w:hAnsi="宋体" w:cs="宋体"/>
          <w:kern w:val="0"/>
          <w:sz w:val="18"/>
          <w:szCs w:val="18"/>
        </w:rPr>
      </w:pPr>
      <w:r>
        <w:rPr>
          <w:rFonts w:hint="eastAsia" w:ascii="宋体" w:hAnsi="宋体" w:cs="宋体"/>
          <w:kern w:val="0"/>
          <w:sz w:val="18"/>
          <w:szCs w:val="18"/>
        </w:rPr>
        <w:t>4）报废物品、教师办公室所有物品的搬运等。</w:t>
      </w:r>
    </w:p>
    <w:p>
      <w:pPr>
        <w:snapToGrid w:val="0"/>
        <w:spacing w:line="360" w:lineRule="auto"/>
        <w:jc w:val="left"/>
        <w:rPr>
          <w:rFonts w:ascii="宋体" w:hAnsi="宋体" w:cs="宋体"/>
          <w:kern w:val="0"/>
          <w:sz w:val="18"/>
          <w:szCs w:val="18"/>
        </w:rPr>
      </w:pPr>
      <w:r>
        <w:rPr>
          <w:rFonts w:hint="eastAsia" w:ascii="宋体" w:hAnsi="宋体" w:cs="宋体"/>
          <w:kern w:val="0"/>
          <w:sz w:val="18"/>
          <w:szCs w:val="18"/>
        </w:rPr>
        <w:t>5）对艺术节、科技节、运动会等大型活动安排的物品、桌凳等搬运。</w:t>
      </w:r>
    </w:p>
    <w:p>
      <w:pPr>
        <w:snapToGrid w:val="0"/>
        <w:spacing w:line="360" w:lineRule="auto"/>
        <w:jc w:val="left"/>
        <w:rPr>
          <w:rFonts w:ascii="宋体" w:hAnsi="宋体" w:cs="宋体"/>
          <w:kern w:val="0"/>
          <w:sz w:val="18"/>
          <w:szCs w:val="18"/>
        </w:rPr>
      </w:pPr>
      <w:r>
        <w:rPr>
          <w:rFonts w:hint="eastAsia" w:ascii="宋体" w:hAnsi="宋体" w:cs="宋体"/>
          <w:kern w:val="0"/>
          <w:sz w:val="18"/>
          <w:szCs w:val="18"/>
        </w:rPr>
        <w:t>6）活动展板、横幅取挂等。</w:t>
      </w:r>
    </w:p>
    <w:p>
      <w:pPr>
        <w:spacing w:line="360" w:lineRule="auto"/>
        <w:jc w:val="left"/>
        <w:rPr>
          <w:rFonts w:ascii="宋体" w:hAnsi="宋体" w:cs="宋体"/>
          <w:kern w:val="0"/>
          <w:sz w:val="18"/>
          <w:szCs w:val="18"/>
        </w:rPr>
      </w:pPr>
      <w:r>
        <w:rPr>
          <w:rFonts w:hint="eastAsia" w:ascii="宋体" w:hAnsi="宋体" w:cs="宋体"/>
          <w:kern w:val="0"/>
          <w:sz w:val="18"/>
          <w:szCs w:val="18"/>
        </w:rPr>
        <w:t>7）以上未涉及到的学校日常教学或者活动的所需物品的搬运等。</w:t>
      </w:r>
    </w:p>
    <w:p>
      <w:pPr>
        <w:snapToGrid w:val="0"/>
        <w:spacing w:line="360" w:lineRule="auto"/>
        <w:rPr>
          <w:rFonts w:ascii="宋体" w:hAnsi="宋体" w:cs="宋体"/>
          <w:kern w:val="0"/>
          <w:sz w:val="18"/>
          <w:szCs w:val="18"/>
        </w:rPr>
      </w:pPr>
      <w:r>
        <w:rPr>
          <w:rFonts w:hint="eastAsia" w:ascii="宋体" w:hAnsi="宋体" w:cs="宋体"/>
          <w:kern w:val="0"/>
          <w:sz w:val="18"/>
          <w:szCs w:val="18"/>
        </w:rPr>
        <w:t>4、工作时间: 水电工实行一周五个工作日+值班制[非工作时间，每天8：00-22：00必须安排2名电工，24小时值班]；木工实行一周五个工作日+ 周六值班，工作日上班为比采购人提前半小时，下班比采购人后移半小时。以上工作产生加班费，包含在投标总价中，由中标单位支付。</w:t>
      </w:r>
    </w:p>
    <w:p>
      <w:pPr>
        <w:spacing w:line="360" w:lineRule="auto"/>
        <w:jc w:val="left"/>
        <w:rPr>
          <w:rFonts w:ascii="宋体" w:hAnsi="宋体" w:cs="宋体"/>
          <w:kern w:val="0"/>
          <w:sz w:val="18"/>
          <w:szCs w:val="18"/>
        </w:rPr>
      </w:pPr>
      <w:r>
        <w:rPr>
          <w:rFonts w:hint="eastAsia" w:ascii="宋体" w:hAnsi="宋体" w:cs="宋体"/>
          <w:kern w:val="0"/>
          <w:sz w:val="18"/>
          <w:szCs w:val="18"/>
        </w:rPr>
        <w:t>5、采购人提供维修需要的材料，注意节约使用维修材料，实行依旧换新或临时借用，维修后以旧销账。</w:t>
      </w:r>
    </w:p>
    <w:p>
      <w:pPr>
        <w:spacing w:line="360" w:lineRule="auto"/>
        <w:jc w:val="left"/>
        <w:rPr>
          <w:rFonts w:ascii="宋体" w:hAnsi="宋体" w:cs="宋体"/>
          <w:kern w:val="0"/>
          <w:sz w:val="18"/>
          <w:szCs w:val="18"/>
        </w:rPr>
      </w:pPr>
      <w:r>
        <w:rPr>
          <w:rFonts w:hint="eastAsia" w:ascii="宋体" w:hAnsi="宋体" w:cs="宋体"/>
          <w:kern w:val="0"/>
          <w:sz w:val="18"/>
          <w:szCs w:val="18"/>
        </w:rPr>
        <w:t>6、服务考核月评分表</w:t>
      </w:r>
    </w:p>
    <w:tbl>
      <w:tblPr>
        <w:tblStyle w:val="66"/>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500"/>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项目</w:t>
            </w: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分项标准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restart"/>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人员配备（4分）</w:t>
            </w: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保证人员到岗到位，不能低于投标文件承诺人数。（2分）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每缺一人扣一分，扣完为止。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年龄超过招标要求。（2分）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年龄超过招标要求每一人扣一分，扣完为止。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restart"/>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房屋维护（24分）</w:t>
            </w: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屋面：及时清扫、冲洗，检查雨水口有无堵塞、伸缩缝有无开裂、隔热层有无空洞、起鼓，检查屋面有无渗漏等（4分）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楼地面、公共通道：有无空鼓、破裂、松脱、破损等（4分）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楼梯：踏步有无损坏，地砖有无松脱、空鼓、开裂、损坏等（4分）；</w:t>
            </w:r>
          </w:p>
        </w:tc>
        <w:tc>
          <w:tcPr>
            <w:tcW w:w="4127" w:type="dxa"/>
          </w:tcPr>
          <w:p>
            <w:pPr>
              <w:spacing w:line="360" w:lineRule="auto"/>
              <w:jc w:val="left"/>
              <w:rPr>
                <w:rFonts w:ascii="宋体" w:hAnsi="宋体" w:cs="宋体"/>
                <w:kern w:val="0"/>
                <w:sz w:val="18"/>
                <w:szCs w:val="18"/>
              </w:rPr>
            </w:pPr>
            <w:r>
              <w:rPr>
                <w:rFonts w:hint="eastAsia" w:ascii="宋体" w:hAnsi="宋体" w:cs="宋体"/>
                <w:kern w:val="0"/>
                <w:sz w:val="18"/>
                <w:szCs w:val="18"/>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內外墙面：有无裂缝、起鼓、脱落、变色、渗漏、破损﹙含玻璃﹚等（4分）</w:t>
            </w:r>
          </w:p>
        </w:tc>
        <w:tc>
          <w:tcPr>
            <w:tcW w:w="4127" w:type="dxa"/>
          </w:tcPr>
          <w:p>
            <w:pPr>
              <w:spacing w:line="360" w:lineRule="auto"/>
              <w:jc w:val="left"/>
              <w:rPr>
                <w:rFonts w:ascii="宋体" w:hAnsi="宋体" w:cs="宋体"/>
                <w:kern w:val="0"/>
                <w:sz w:val="18"/>
                <w:szCs w:val="18"/>
              </w:rPr>
            </w:pPr>
            <w:r>
              <w:rPr>
                <w:rFonts w:hint="eastAsia" w:ascii="宋体" w:hAnsi="宋体" w:cs="宋体"/>
                <w:kern w:val="0"/>
                <w:sz w:val="18"/>
                <w:szCs w:val="18"/>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吊顶及雨棚：有无裂缝、起鼓、脱落、变色、渗漏、破损等，雨棚拉杆是否牢固（4分）</w:t>
            </w:r>
          </w:p>
        </w:tc>
        <w:tc>
          <w:tcPr>
            <w:tcW w:w="4127" w:type="dxa"/>
          </w:tcPr>
          <w:p>
            <w:pPr>
              <w:spacing w:line="360" w:lineRule="auto"/>
              <w:jc w:val="left"/>
              <w:rPr>
                <w:rFonts w:ascii="宋体" w:hAnsi="宋体" w:cs="宋体"/>
                <w:kern w:val="0"/>
                <w:sz w:val="18"/>
                <w:szCs w:val="18"/>
              </w:rPr>
            </w:pPr>
            <w:r>
              <w:rPr>
                <w:rFonts w:hint="eastAsia" w:ascii="宋体" w:hAnsi="宋体" w:cs="宋体"/>
                <w:kern w:val="0"/>
                <w:sz w:val="18"/>
                <w:szCs w:val="18"/>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门窗：经常检查门窗有无松动、下垂、腐朽、变形、生锈、破损、铰链、门拉手损坏等（4分）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restart"/>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设施设备维修保养(45分)</w:t>
            </w: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24小时维修报修电话(5分)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无人接听1次扣1分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紧急维修不超过30分钟，简单维修24小时内完成，一般修72小时内完成(6分)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超过以上时间每次扣1分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完善的标准化管理程序，设备运行、维修、维护、保养记录(4分)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少以上记录1次扣1分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做好设备房（配电房、强、弱电井，水泵房，集水井、路灯、楼梯灯等）的巡视工作，并将相关巡视记录存档(6分)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不符要求的，每处扣1分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维修结束后及时清理维修现场(5分)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维修办公室干净、整齐，上班期间按规定着装（工作服、工作鞋、工号牌等(3分)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不遵守安全操作规程，盲目操作或由于工作马虎造成电气事故或其它事故(12分)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视情节轻重扣分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37" w:type="dxa"/>
            <w:vMerge w:val="restart"/>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服务态度(27分)</w:t>
            </w: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服务态度生硬，不能满足用户的合理要求或维修（杂工）服务不及时及其它问题，投诉经调查属实(18分)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一次投诉（书面、口头等）扣3分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337" w:type="dxa"/>
            <w:vMerge w:val="continue"/>
            <w:vAlign w:val="center"/>
          </w:tcPr>
          <w:p>
            <w:pPr>
              <w:spacing w:line="360" w:lineRule="auto"/>
              <w:jc w:val="left"/>
              <w:rPr>
                <w:rFonts w:ascii="宋体" w:hAnsi="宋体" w:cs="宋体"/>
                <w:kern w:val="0"/>
                <w:sz w:val="18"/>
                <w:szCs w:val="18"/>
              </w:rPr>
            </w:pPr>
          </w:p>
        </w:tc>
        <w:tc>
          <w:tcPr>
            <w:tcW w:w="4500"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提供服务过程中注意环保节能，浪费水、电、公物等资源(9分)</w:t>
            </w:r>
          </w:p>
        </w:tc>
        <w:tc>
          <w:tcPr>
            <w:tcW w:w="4127" w:type="dxa"/>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发现一起扣1分;</w:t>
            </w:r>
          </w:p>
          <w:p>
            <w:pPr>
              <w:spacing w:line="360" w:lineRule="auto"/>
              <w:jc w:val="left"/>
              <w:rPr>
                <w:rFonts w:ascii="宋体" w:hAnsi="宋体" w:cs="宋体"/>
                <w:kern w:val="0"/>
                <w:sz w:val="18"/>
                <w:szCs w:val="18"/>
              </w:rPr>
            </w:pPr>
          </w:p>
        </w:tc>
      </w:tr>
    </w:tbl>
    <w:p>
      <w:pPr>
        <w:spacing w:line="360" w:lineRule="auto"/>
        <w:jc w:val="left"/>
        <w:rPr>
          <w:rFonts w:ascii="宋体" w:hAnsi="宋体" w:cs="宋体"/>
          <w:kern w:val="0"/>
          <w:sz w:val="18"/>
          <w:szCs w:val="18"/>
        </w:rPr>
      </w:pPr>
    </w:p>
    <w:p>
      <w:pPr>
        <w:spacing w:line="360" w:lineRule="auto"/>
        <w:jc w:val="left"/>
        <w:rPr>
          <w:rFonts w:ascii="宋体" w:hAnsi="宋体" w:cs="宋体"/>
          <w:kern w:val="0"/>
          <w:sz w:val="18"/>
          <w:szCs w:val="18"/>
        </w:rPr>
      </w:pPr>
      <w:r>
        <w:rPr>
          <w:rFonts w:hint="eastAsia" w:ascii="宋体" w:hAnsi="宋体" w:cs="宋体"/>
          <w:kern w:val="0"/>
          <w:sz w:val="18"/>
          <w:szCs w:val="18"/>
        </w:rPr>
        <w:t>（四）学生公寓管理</w:t>
      </w:r>
    </w:p>
    <w:p>
      <w:pPr>
        <w:spacing w:line="360" w:lineRule="auto"/>
        <w:jc w:val="left"/>
        <w:rPr>
          <w:rFonts w:ascii="宋体" w:hAnsi="宋体" w:cs="宋体"/>
          <w:kern w:val="0"/>
          <w:sz w:val="18"/>
          <w:szCs w:val="18"/>
        </w:rPr>
      </w:pPr>
      <w:r>
        <w:rPr>
          <w:rFonts w:hint="eastAsia" w:ascii="宋体" w:hAnsi="宋体" w:cs="宋体"/>
          <w:kern w:val="0"/>
          <w:sz w:val="18"/>
          <w:szCs w:val="18"/>
        </w:rPr>
        <w:t>主要包括公寓值班、公寓安全管理与基础设施巡查维护、学生住宿管理与日常检查、新生入住与毕业生离校服务等内容，具体管理服务标准如下：</w:t>
      </w:r>
    </w:p>
    <w:p>
      <w:pPr>
        <w:spacing w:line="360" w:lineRule="auto"/>
        <w:jc w:val="left"/>
        <w:rPr>
          <w:rFonts w:ascii="宋体" w:hAnsi="宋体" w:cs="宋体"/>
          <w:kern w:val="0"/>
          <w:sz w:val="18"/>
          <w:szCs w:val="18"/>
        </w:rPr>
      </w:pPr>
      <w:r>
        <w:rPr>
          <w:rFonts w:hint="eastAsia" w:ascii="宋体" w:hAnsi="宋体" w:cs="宋体"/>
          <w:kern w:val="0"/>
          <w:sz w:val="18"/>
          <w:szCs w:val="18"/>
        </w:rPr>
        <w:t>1、日常管理</w:t>
      </w:r>
    </w:p>
    <w:p>
      <w:pPr>
        <w:spacing w:line="360" w:lineRule="auto"/>
        <w:jc w:val="left"/>
        <w:rPr>
          <w:rFonts w:ascii="宋体" w:hAnsi="宋体" w:cs="宋体"/>
          <w:kern w:val="0"/>
          <w:sz w:val="18"/>
          <w:szCs w:val="18"/>
        </w:rPr>
      </w:pPr>
      <w:r>
        <w:rPr>
          <w:rFonts w:hint="eastAsia" w:ascii="宋体" w:hAnsi="宋体" w:cs="宋体"/>
          <w:kern w:val="0"/>
          <w:sz w:val="18"/>
          <w:szCs w:val="18"/>
        </w:rPr>
        <w:t>1）督促学生遵守《学生公寓管理办法》，并严格执行；</w:t>
      </w:r>
    </w:p>
    <w:p>
      <w:pPr>
        <w:spacing w:line="360" w:lineRule="auto"/>
        <w:jc w:val="left"/>
        <w:rPr>
          <w:rFonts w:ascii="宋体" w:hAnsi="宋体" w:cs="宋体"/>
          <w:kern w:val="0"/>
          <w:sz w:val="18"/>
          <w:szCs w:val="18"/>
        </w:rPr>
      </w:pPr>
      <w:r>
        <w:rPr>
          <w:rFonts w:hint="eastAsia" w:ascii="宋体" w:hAnsi="宋体" w:cs="宋体"/>
          <w:kern w:val="0"/>
          <w:sz w:val="18"/>
          <w:szCs w:val="18"/>
        </w:rPr>
        <w:t>2）对公寓内的学生日常行为的教育、引导与管理工作。配合开展学生公寓管理创新、服务创优工作、公寓文化建设和文明寝室评比工作；</w:t>
      </w:r>
    </w:p>
    <w:p>
      <w:pPr>
        <w:spacing w:line="360" w:lineRule="auto"/>
        <w:jc w:val="left"/>
        <w:rPr>
          <w:rFonts w:ascii="宋体" w:hAnsi="宋体" w:cs="宋体"/>
          <w:kern w:val="0"/>
          <w:sz w:val="18"/>
          <w:szCs w:val="18"/>
        </w:rPr>
      </w:pPr>
      <w:r>
        <w:rPr>
          <w:rFonts w:hint="eastAsia" w:ascii="宋体" w:hAnsi="宋体" w:cs="宋体"/>
          <w:kern w:val="0"/>
          <w:sz w:val="18"/>
          <w:szCs w:val="18"/>
        </w:rPr>
        <w:t>3）建立入住学生的信息台账，了解和掌握学生的信息及动态，及时处理发生的问题；</w:t>
      </w:r>
    </w:p>
    <w:p>
      <w:pPr>
        <w:spacing w:line="360" w:lineRule="auto"/>
        <w:jc w:val="left"/>
        <w:rPr>
          <w:rFonts w:ascii="宋体" w:hAnsi="宋体" w:cs="宋体"/>
          <w:kern w:val="0"/>
          <w:sz w:val="18"/>
          <w:szCs w:val="18"/>
        </w:rPr>
      </w:pPr>
      <w:r>
        <w:rPr>
          <w:rFonts w:hint="eastAsia" w:ascii="宋体" w:hAnsi="宋体" w:cs="宋体"/>
          <w:kern w:val="0"/>
          <w:sz w:val="18"/>
          <w:szCs w:val="18"/>
        </w:rPr>
        <w:t>4）配合开展学生寝室内务检查并做好记录，每周公布寝室环境卫生成绩；有效制止学生在公寓内吸烟、酗酒、赌博等不良行为；对环境卫生较差的寝室做好教育，并帮助整改；</w:t>
      </w:r>
    </w:p>
    <w:p>
      <w:pPr>
        <w:spacing w:line="360" w:lineRule="auto"/>
        <w:jc w:val="left"/>
        <w:rPr>
          <w:rFonts w:ascii="宋体" w:hAnsi="宋体" w:cs="宋体"/>
          <w:kern w:val="0"/>
          <w:sz w:val="18"/>
          <w:szCs w:val="18"/>
        </w:rPr>
      </w:pPr>
      <w:r>
        <w:rPr>
          <w:rFonts w:hint="eastAsia" w:ascii="宋体" w:hAnsi="宋体" w:cs="宋体"/>
          <w:kern w:val="0"/>
          <w:sz w:val="18"/>
          <w:szCs w:val="18"/>
        </w:rPr>
        <w:t>5）配合开展学生住宿管理与设施管理的信息与数据的处理上报；实时统计学生住宿情况；</w:t>
      </w:r>
    </w:p>
    <w:p>
      <w:pPr>
        <w:spacing w:line="360" w:lineRule="auto"/>
        <w:jc w:val="left"/>
        <w:rPr>
          <w:rFonts w:ascii="宋体" w:hAnsi="宋体" w:cs="宋体"/>
          <w:kern w:val="0"/>
          <w:sz w:val="18"/>
          <w:szCs w:val="18"/>
        </w:rPr>
      </w:pPr>
      <w:r>
        <w:rPr>
          <w:rFonts w:hint="eastAsia" w:ascii="宋体" w:hAnsi="宋体" w:cs="宋体"/>
          <w:kern w:val="0"/>
          <w:sz w:val="18"/>
          <w:szCs w:val="18"/>
        </w:rPr>
        <w:t>6）配合做好新生入学报到、工学结合学生住宿调整、毕业生离校等原因的入住、调整、离寝手续的办理和寝室安排和检查等相关工作，做好寒暑假学生留校住宿安排工作。每日配合做好巡查公寓区域内的设施、设备是否完好，做好报修；</w:t>
      </w:r>
    </w:p>
    <w:p>
      <w:pPr>
        <w:spacing w:line="360" w:lineRule="auto"/>
        <w:jc w:val="left"/>
        <w:rPr>
          <w:rFonts w:ascii="宋体" w:hAnsi="宋体" w:cs="宋体"/>
          <w:kern w:val="0"/>
          <w:sz w:val="18"/>
          <w:szCs w:val="18"/>
        </w:rPr>
      </w:pPr>
      <w:r>
        <w:rPr>
          <w:rFonts w:hint="eastAsia" w:ascii="宋体" w:hAnsi="宋体" w:cs="宋体"/>
          <w:kern w:val="0"/>
          <w:sz w:val="18"/>
          <w:szCs w:val="18"/>
        </w:rPr>
        <w:t>7）负责受理学生提请的有关水电、门窗、门锁等设施的维修登记；</w:t>
      </w:r>
    </w:p>
    <w:p>
      <w:pPr>
        <w:spacing w:line="360" w:lineRule="auto"/>
        <w:jc w:val="left"/>
        <w:rPr>
          <w:rFonts w:ascii="宋体" w:hAnsi="宋体" w:cs="宋体"/>
          <w:kern w:val="0"/>
          <w:sz w:val="18"/>
          <w:szCs w:val="18"/>
        </w:rPr>
      </w:pPr>
      <w:r>
        <w:rPr>
          <w:rFonts w:hint="eastAsia" w:ascii="宋体" w:hAnsi="宋体" w:cs="宋体"/>
          <w:kern w:val="0"/>
          <w:sz w:val="18"/>
          <w:szCs w:val="18"/>
        </w:rPr>
        <w:t>8）做好门口的车辆停放管理，引导车辆有序停放；</w:t>
      </w:r>
    </w:p>
    <w:p>
      <w:pPr>
        <w:spacing w:line="360" w:lineRule="auto"/>
        <w:jc w:val="left"/>
        <w:rPr>
          <w:rFonts w:ascii="宋体" w:hAnsi="宋体" w:cs="宋体"/>
          <w:kern w:val="0"/>
          <w:sz w:val="18"/>
          <w:szCs w:val="18"/>
        </w:rPr>
      </w:pPr>
      <w:r>
        <w:rPr>
          <w:rFonts w:hint="eastAsia" w:ascii="宋体" w:hAnsi="宋体" w:cs="宋体"/>
          <w:kern w:val="0"/>
          <w:sz w:val="18"/>
          <w:szCs w:val="18"/>
        </w:rPr>
        <w:t>9）负责公寓门厅宣传栏、公告栏信息的审核以及规范张贴；做好门口垃圾分类投放引导教育工作；</w:t>
      </w:r>
    </w:p>
    <w:p>
      <w:pPr>
        <w:spacing w:line="360" w:lineRule="auto"/>
        <w:jc w:val="left"/>
        <w:rPr>
          <w:rFonts w:ascii="宋体" w:hAnsi="宋体" w:cs="宋体"/>
          <w:kern w:val="0"/>
          <w:sz w:val="18"/>
          <w:szCs w:val="18"/>
        </w:rPr>
      </w:pPr>
      <w:r>
        <w:rPr>
          <w:rFonts w:hint="eastAsia" w:ascii="宋体" w:hAnsi="宋体" w:cs="宋体"/>
          <w:kern w:val="0"/>
          <w:sz w:val="18"/>
          <w:szCs w:val="18"/>
        </w:rPr>
        <w:t>10）寝室钥匙的保管和借用服务，公共场所、通道门钥匙的管理。</w:t>
      </w:r>
    </w:p>
    <w:p>
      <w:pPr>
        <w:spacing w:line="360" w:lineRule="auto"/>
        <w:jc w:val="left"/>
        <w:rPr>
          <w:rFonts w:ascii="宋体" w:hAnsi="宋体" w:cs="宋体"/>
          <w:kern w:val="0"/>
          <w:sz w:val="18"/>
          <w:szCs w:val="18"/>
        </w:rPr>
      </w:pPr>
      <w:r>
        <w:rPr>
          <w:rFonts w:hint="eastAsia" w:ascii="宋体" w:hAnsi="宋体" w:cs="宋体"/>
          <w:kern w:val="0"/>
          <w:sz w:val="18"/>
          <w:szCs w:val="18"/>
        </w:rPr>
        <w:t>11）学生公寓会客管理和服务。</w:t>
      </w:r>
    </w:p>
    <w:p>
      <w:pPr>
        <w:spacing w:line="360" w:lineRule="auto"/>
        <w:jc w:val="left"/>
        <w:rPr>
          <w:rFonts w:ascii="宋体" w:hAnsi="宋体" w:cs="宋体"/>
          <w:kern w:val="0"/>
          <w:sz w:val="18"/>
          <w:szCs w:val="18"/>
        </w:rPr>
      </w:pPr>
      <w:r>
        <w:rPr>
          <w:rFonts w:hint="eastAsia" w:ascii="宋体" w:hAnsi="宋体" w:cs="宋体"/>
          <w:kern w:val="0"/>
          <w:sz w:val="18"/>
          <w:szCs w:val="18"/>
        </w:rPr>
        <w:t>2、公寓安全管理</w:t>
      </w:r>
    </w:p>
    <w:p>
      <w:pPr>
        <w:spacing w:line="360" w:lineRule="auto"/>
        <w:jc w:val="left"/>
        <w:rPr>
          <w:rFonts w:ascii="宋体" w:hAnsi="宋体" w:cs="宋体"/>
          <w:kern w:val="0"/>
          <w:sz w:val="18"/>
          <w:szCs w:val="18"/>
        </w:rPr>
      </w:pPr>
      <w:r>
        <w:rPr>
          <w:rFonts w:hint="eastAsia" w:ascii="宋体" w:hAnsi="宋体" w:cs="宋体"/>
          <w:kern w:val="0"/>
          <w:sz w:val="18"/>
          <w:szCs w:val="18"/>
        </w:rPr>
        <w:t>1）配合学生在寝室的安全管理，落实各项安全防范措施，消除各种安全隐患，确保学生公寓安全稳定；</w:t>
      </w:r>
    </w:p>
    <w:p>
      <w:pPr>
        <w:spacing w:line="360" w:lineRule="auto"/>
        <w:jc w:val="left"/>
        <w:rPr>
          <w:rFonts w:ascii="宋体" w:hAnsi="宋体" w:cs="宋体"/>
          <w:kern w:val="0"/>
          <w:sz w:val="18"/>
          <w:szCs w:val="18"/>
        </w:rPr>
      </w:pPr>
      <w:r>
        <w:rPr>
          <w:rFonts w:hint="eastAsia" w:ascii="宋体" w:hAnsi="宋体" w:cs="宋体"/>
          <w:kern w:val="0"/>
          <w:sz w:val="18"/>
          <w:szCs w:val="18"/>
        </w:rPr>
        <w:t>2）做好公寓楼的值班管理，实行24小时值班，不得随意脱岗、替岗；</w:t>
      </w:r>
    </w:p>
    <w:p>
      <w:pPr>
        <w:spacing w:line="360" w:lineRule="auto"/>
        <w:jc w:val="left"/>
        <w:rPr>
          <w:rFonts w:ascii="宋体" w:hAnsi="宋体" w:cs="宋体"/>
          <w:kern w:val="0"/>
          <w:sz w:val="18"/>
          <w:szCs w:val="18"/>
        </w:rPr>
      </w:pPr>
      <w:r>
        <w:rPr>
          <w:rFonts w:hint="eastAsia" w:ascii="宋体" w:hAnsi="宋体" w:cs="宋体"/>
          <w:kern w:val="0"/>
          <w:sz w:val="18"/>
          <w:szCs w:val="18"/>
        </w:rPr>
        <w:t>3）及时掌握学生动态，维护公寓楼内的秩序，督促学生遵守招标人的规章制度，对违规违纪现象，做好记录并上报招标人；</w:t>
      </w:r>
    </w:p>
    <w:p>
      <w:pPr>
        <w:spacing w:line="360" w:lineRule="auto"/>
        <w:jc w:val="left"/>
        <w:rPr>
          <w:rFonts w:ascii="宋体" w:hAnsi="宋体" w:cs="宋体"/>
          <w:kern w:val="0"/>
          <w:sz w:val="18"/>
          <w:szCs w:val="18"/>
        </w:rPr>
      </w:pPr>
      <w:r>
        <w:rPr>
          <w:rFonts w:hint="eastAsia" w:ascii="宋体" w:hAnsi="宋体" w:cs="宋体"/>
          <w:kern w:val="0"/>
          <w:sz w:val="18"/>
          <w:szCs w:val="18"/>
        </w:rPr>
        <w:t>4）协助公寓辅导员教育学生遵守作息时间，对晚归的学生给予必要的劝告和教育，并做好晚归记录。男女生寝室不能互串。晚上熄灯和关锁大门前，检查公共场所，发现问题及时报告和处理；</w:t>
      </w:r>
    </w:p>
    <w:p>
      <w:pPr>
        <w:spacing w:line="360" w:lineRule="auto"/>
        <w:jc w:val="left"/>
        <w:rPr>
          <w:rFonts w:ascii="宋体" w:hAnsi="宋体" w:cs="宋体"/>
          <w:kern w:val="0"/>
          <w:sz w:val="18"/>
          <w:szCs w:val="18"/>
        </w:rPr>
      </w:pPr>
      <w:r>
        <w:rPr>
          <w:rFonts w:hint="eastAsia" w:ascii="宋体" w:hAnsi="宋体" w:cs="宋体"/>
          <w:kern w:val="0"/>
          <w:sz w:val="18"/>
          <w:szCs w:val="18"/>
        </w:rPr>
        <w:t>5）依据相关法律法规及招标人管理规定做好学生公寓安全保卫和防火、防盗防范工作，执行扑救灾害事故的紧急任务。制定各种有关学生公寓安全管理的应急预案，确保人身财产安全；</w:t>
      </w:r>
    </w:p>
    <w:p>
      <w:pPr>
        <w:spacing w:line="360" w:lineRule="auto"/>
        <w:jc w:val="left"/>
        <w:rPr>
          <w:rFonts w:ascii="宋体" w:hAnsi="宋体" w:cs="宋体"/>
          <w:kern w:val="0"/>
          <w:sz w:val="18"/>
          <w:szCs w:val="18"/>
        </w:rPr>
      </w:pPr>
      <w:r>
        <w:rPr>
          <w:rFonts w:hint="eastAsia" w:ascii="宋体" w:hAnsi="宋体" w:cs="宋体"/>
          <w:kern w:val="0"/>
          <w:sz w:val="18"/>
          <w:szCs w:val="18"/>
        </w:rPr>
        <w:t>6）掌握消防安全知识，熟练使用消防器材。遇到突发性事件要做好处理及协调，及时向招标人报告；</w:t>
      </w:r>
    </w:p>
    <w:p>
      <w:pPr>
        <w:spacing w:line="360" w:lineRule="auto"/>
        <w:jc w:val="left"/>
        <w:rPr>
          <w:rFonts w:ascii="宋体" w:hAnsi="宋体" w:cs="宋体"/>
          <w:kern w:val="0"/>
          <w:sz w:val="18"/>
          <w:szCs w:val="18"/>
        </w:rPr>
      </w:pPr>
      <w:r>
        <w:rPr>
          <w:rFonts w:hint="eastAsia" w:ascii="宋体" w:hAnsi="宋体" w:cs="宋体"/>
          <w:kern w:val="0"/>
          <w:sz w:val="18"/>
          <w:szCs w:val="18"/>
        </w:rPr>
        <w:t>7）严格控制人员的进出，外来人员禁止进入公寓，若须要施工、维修进入公寓的人员须登记或出具证明；</w:t>
      </w:r>
    </w:p>
    <w:p>
      <w:pPr>
        <w:spacing w:line="360" w:lineRule="auto"/>
        <w:jc w:val="left"/>
        <w:rPr>
          <w:rFonts w:ascii="宋体" w:hAnsi="宋体" w:cs="宋体"/>
          <w:kern w:val="0"/>
          <w:sz w:val="18"/>
          <w:szCs w:val="18"/>
        </w:rPr>
      </w:pPr>
      <w:r>
        <w:rPr>
          <w:rFonts w:hint="eastAsia" w:ascii="宋体" w:hAnsi="宋体" w:cs="宋体"/>
          <w:kern w:val="0"/>
          <w:sz w:val="18"/>
          <w:szCs w:val="18"/>
        </w:rPr>
        <w:t>8）掌握学生动向，预防学生翻越、推拉门窗，按规定时间进出公寓，做好公寓内的物品出入登记，设固定岗24小时值守；</w:t>
      </w:r>
    </w:p>
    <w:p>
      <w:pPr>
        <w:spacing w:line="360" w:lineRule="auto"/>
        <w:jc w:val="left"/>
        <w:rPr>
          <w:rFonts w:ascii="宋体" w:hAnsi="宋体" w:cs="宋体"/>
          <w:kern w:val="0"/>
          <w:sz w:val="18"/>
          <w:szCs w:val="18"/>
        </w:rPr>
      </w:pPr>
      <w:r>
        <w:rPr>
          <w:rFonts w:hint="eastAsia" w:ascii="宋体" w:hAnsi="宋体" w:cs="宋体"/>
          <w:kern w:val="0"/>
          <w:sz w:val="18"/>
          <w:szCs w:val="18"/>
        </w:rPr>
        <w:t>9）对携带贵重物品、大件物品离开公寓者，主动进行查询并做好登记工作，发现疑点立即报告和处理；</w:t>
      </w:r>
    </w:p>
    <w:p>
      <w:pPr>
        <w:spacing w:line="360" w:lineRule="auto"/>
        <w:jc w:val="left"/>
        <w:rPr>
          <w:rFonts w:ascii="宋体" w:hAnsi="宋体" w:cs="宋体"/>
          <w:kern w:val="0"/>
          <w:sz w:val="18"/>
          <w:szCs w:val="18"/>
        </w:rPr>
      </w:pPr>
      <w:r>
        <w:rPr>
          <w:rFonts w:hint="eastAsia" w:ascii="宋体" w:hAnsi="宋体" w:cs="宋体"/>
          <w:kern w:val="0"/>
          <w:sz w:val="18"/>
          <w:szCs w:val="18"/>
        </w:rPr>
        <w:t>10）严禁推销人员以各种理由进入学生公寓，发现学生有推销行为的应及时制止并报招标人处理；</w:t>
      </w:r>
    </w:p>
    <w:p>
      <w:pPr>
        <w:spacing w:line="360" w:lineRule="auto"/>
        <w:jc w:val="left"/>
        <w:rPr>
          <w:rFonts w:ascii="宋体" w:hAnsi="宋体" w:cs="宋体"/>
          <w:kern w:val="0"/>
          <w:sz w:val="18"/>
          <w:szCs w:val="18"/>
        </w:rPr>
      </w:pPr>
      <w:r>
        <w:rPr>
          <w:rFonts w:hint="eastAsia" w:ascii="宋体" w:hAnsi="宋体" w:cs="宋体"/>
          <w:kern w:val="0"/>
          <w:sz w:val="18"/>
          <w:szCs w:val="18"/>
        </w:rPr>
        <w:t>11）对调出寝室的学生，必须查验其房间，核实家具、公共设施是否完好无损，检查水电费用交纳情况，督促学生交回房门钥匙；对调入寝室的学生，凭学生原寝室验收单及管理部门开具的有关证明方可安排住宿，并及时记录造册；</w:t>
      </w:r>
    </w:p>
    <w:p>
      <w:pPr>
        <w:spacing w:line="360" w:lineRule="auto"/>
        <w:jc w:val="left"/>
        <w:rPr>
          <w:rFonts w:ascii="宋体" w:hAnsi="宋体" w:cs="宋体"/>
          <w:kern w:val="0"/>
          <w:sz w:val="18"/>
          <w:szCs w:val="18"/>
        </w:rPr>
      </w:pPr>
      <w:r>
        <w:rPr>
          <w:rFonts w:hint="eastAsia" w:ascii="宋体" w:hAnsi="宋体" w:cs="宋体"/>
          <w:kern w:val="0"/>
          <w:sz w:val="18"/>
          <w:szCs w:val="18"/>
        </w:rPr>
        <w:t xml:space="preserve">12）做好消防广播、监控系统等日常管理与维护。 </w:t>
      </w:r>
    </w:p>
    <w:p>
      <w:pPr>
        <w:spacing w:line="360" w:lineRule="auto"/>
        <w:jc w:val="left"/>
        <w:rPr>
          <w:rFonts w:ascii="宋体" w:hAnsi="宋体" w:cs="宋体"/>
          <w:kern w:val="0"/>
          <w:sz w:val="18"/>
          <w:szCs w:val="18"/>
        </w:rPr>
      </w:pPr>
      <w:r>
        <w:rPr>
          <w:rFonts w:hint="eastAsia" w:ascii="宋体" w:hAnsi="宋体" w:cs="宋体"/>
          <w:kern w:val="0"/>
          <w:sz w:val="18"/>
          <w:szCs w:val="18"/>
        </w:rPr>
        <w:t>3、因毕业、工学等原因退宿的学生文明离校工作服务</w:t>
      </w:r>
    </w:p>
    <w:p>
      <w:pPr>
        <w:spacing w:line="360" w:lineRule="auto"/>
        <w:jc w:val="left"/>
        <w:rPr>
          <w:rFonts w:ascii="宋体" w:hAnsi="宋体" w:cs="宋体"/>
          <w:kern w:val="0"/>
          <w:sz w:val="18"/>
          <w:szCs w:val="18"/>
        </w:rPr>
      </w:pPr>
      <w:r>
        <w:rPr>
          <w:rFonts w:hint="eastAsia" w:ascii="宋体" w:hAnsi="宋体" w:cs="宋体"/>
          <w:kern w:val="0"/>
          <w:sz w:val="18"/>
          <w:szCs w:val="18"/>
        </w:rPr>
        <w:t>1）在学生退宿离校期间，与招标人联合制定学生退宿离校方案及相关应急预案，做到早策划、早准备，确保学生文明离校；</w:t>
      </w:r>
    </w:p>
    <w:p>
      <w:pPr>
        <w:spacing w:line="360" w:lineRule="auto"/>
        <w:jc w:val="left"/>
        <w:rPr>
          <w:rFonts w:ascii="宋体" w:hAnsi="宋体" w:cs="宋体"/>
          <w:kern w:val="0"/>
          <w:sz w:val="18"/>
          <w:szCs w:val="18"/>
        </w:rPr>
      </w:pPr>
      <w:r>
        <w:rPr>
          <w:rFonts w:hint="eastAsia" w:ascii="宋体" w:hAnsi="宋体" w:cs="宋体"/>
          <w:kern w:val="0"/>
          <w:sz w:val="18"/>
          <w:szCs w:val="18"/>
        </w:rPr>
        <w:t>2）在学生退宿离校期间，加强学生公寓的管理、服务工作，增强夜间值班，维护公寓内的正常学习、工作、生活秩序和公寓作息制度，保证公寓的安全与稳定；</w:t>
      </w:r>
    </w:p>
    <w:p>
      <w:pPr>
        <w:spacing w:line="360" w:lineRule="auto"/>
        <w:jc w:val="left"/>
        <w:rPr>
          <w:rFonts w:ascii="宋体" w:hAnsi="宋体" w:cs="宋体"/>
          <w:kern w:val="0"/>
          <w:sz w:val="18"/>
          <w:szCs w:val="18"/>
        </w:rPr>
      </w:pPr>
      <w:r>
        <w:rPr>
          <w:rFonts w:hint="eastAsia" w:ascii="宋体" w:hAnsi="宋体" w:cs="宋体"/>
          <w:kern w:val="0"/>
          <w:sz w:val="18"/>
          <w:szCs w:val="18"/>
        </w:rPr>
        <w:t>3）配合招标人对退宿离校学生的寝室进行查验，核实家具、公共设施是否完好无损，检查水电费用交纳情况，督促学生交回房门钥匙。</w:t>
      </w:r>
    </w:p>
    <w:p>
      <w:pPr>
        <w:spacing w:line="360" w:lineRule="auto"/>
        <w:jc w:val="left"/>
        <w:rPr>
          <w:rFonts w:ascii="宋体" w:hAnsi="宋体" w:cs="宋体"/>
          <w:kern w:val="0"/>
          <w:sz w:val="18"/>
          <w:szCs w:val="18"/>
        </w:rPr>
      </w:pPr>
      <w:r>
        <w:rPr>
          <w:rFonts w:hint="eastAsia" w:ascii="宋体" w:hAnsi="宋体" w:cs="宋体"/>
          <w:kern w:val="0"/>
          <w:sz w:val="18"/>
          <w:szCs w:val="18"/>
        </w:rPr>
        <w:t>4、新生入住服务</w:t>
      </w:r>
    </w:p>
    <w:p>
      <w:pPr>
        <w:spacing w:line="360" w:lineRule="auto"/>
        <w:jc w:val="left"/>
        <w:rPr>
          <w:rFonts w:ascii="宋体" w:hAnsi="宋体" w:cs="宋体"/>
          <w:kern w:val="0"/>
          <w:sz w:val="18"/>
          <w:szCs w:val="18"/>
        </w:rPr>
      </w:pPr>
      <w:r>
        <w:rPr>
          <w:rFonts w:hint="eastAsia" w:ascii="宋体" w:hAnsi="宋体" w:cs="宋体"/>
          <w:kern w:val="0"/>
          <w:sz w:val="18"/>
          <w:szCs w:val="18"/>
        </w:rPr>
        <w:t>1）新生寝室家具、设施维修完好。</w:t>
      </w:r>
    </w:p>
    <w:p>
      <w:pPr>
        <w:spacing w:line="360" w:lineRule="auto"/>
        <w:jc w:val="left"/>
        <w:rPr>
          <w:rFonts w:ascii="宋体" w:hAnsi="宋体" w:cs="宋体"/>
          <w:kern w:val="0"/>
          <w:sz w:val="18"/>
          <w:szCs w:val="18"/>
        </w:rPr>
      </w:pPr>
      <w:r>
        <w:rPr>
          <w:rFonts w:hint="eastAsia" w:ascii="宋体" w:hAnsi="宋体" w:cs="宋体"/>
          <w:kern w:val="0"/>
          <w:sz w:val="18"/>
          <w:szCs w:val="18"/>
        </w:rPr>
        <w:t>2）在新生入住前，配合学校做好新生住宿安排和接待，迎新氛围营造，提前做好寝室的卫生，保证寝室的用水、用电准备工作。</w:t>
      </w:r>
    </w:p>
    <w:p>
      <w:pPr>
        <w:spacing w:line="360" w:lineRule="auto"/>
        <w:jc w:val="left"/>
        <w:rPr>
          <w:rFonts w:ascii="宋体" w:hAnsi="宋体" w:cs="宋体"/>
          <w:kern w:val="0"/>
          <w:sz w:val="18"/>
          <w:szCs w:val="18"/>
        </w:rPr>
      </w:pPr>
      <w:r>
        <w:rPr>
          <w:rFonts w:hint="eastAsia" w:ascii="宋体" w:hAnsi="宋体" w:cs="宋体"/>
          <w:kern w:val="0"/>
          <w:sz w:val="18"/>
          <w:szCs w:val="18"/>
        </w:rPr>
        <w:t>3）办理新生入住钥匙发放、家长咨询。</w:t>
      </w:r>
    </w:p>
    <w:p>
      <w:pPr>
        <w:spacing w:line="360" w:lineRule="auto"/>
        <w:jc w:val="left"/>
        <w:rPr>
          <w:rFonts w:ascii="宋体" w:hAnsi="宋体" w:cs="宋体"/>
          <w:kern w:val="0"/>
          <w:sz w:val="18"/>
          <w:szCs w:val="18"/>
        </w:rPr>
      </w:pPr>
      <w:r>
        <w:rPr>
          <w:rFonts w:hint="eastAsia" w:ascii="宋体" w:hAnsi="宋体" w:cs="宋体"/>
          <w:kern w:val="0"/>
          <w:sz w:val="18"/>
          <w:szCs w:val="18"/>
        </w:rPr>
        <w:t>5、人性化服务与其他</w:t>
      </w:r>
    </w:p>
    <w:p>
      <w:pPr>
        <w:spacing w:line="360" w:lineRule="auto"/>
        <w:jc w:val="left"/>
        <w:rPr>
          <w:rFonts w:ascii="宋体" w:hAnsi="宋体" w:cs="宋体"/>
          <w:kern w:val="0"/>
          <w:sz w:val="18"/>
          <w:szCs w:val="18"/>
        </w:rPr>
      </w:pPr>
      <w:r>
        <w:rPr>
          <w:rFonts w:hint="eastAsia" w:ascii="宋体" w:hAnsi="宋体" w:cs="宋体"/>
          <w:kern w:val="0"/>
          <w:sz w:val="18"/>
          <w:szCs w:val="18"/>
        </w:rPr>
        <w:t>1）在学生入学和放假、离校时设免费服务站、失物招领，小件物品寄存，做好宣传标语张贴、悬挂与拆除，留言服务，天气信息服务，温馨提示；</w:t>
      </w:r>
    </w:p>
    <w:p>
      <w:pPr>
        <w:spacing w:line="360" w:lineRule="auto"/>
        <w:jc w:val="left"/>
        <w:rPr>
          <w:rFonts w:ascii="宋体" w:hAnsi="宋体" w:cs="宋体"/>
          <w:kern w:val="0"/>
          <w:sz w:val="18"/>
          <w:szCs w:val="18"/>
        </w:rPr>
      </w:pPr>
      <w:r>
        <w:rPr>
          <w:rFonts w:hint="eastAsia" w:ascii="宋体" w:hAnsi="宋体" w:cs="宋体"/>
          <w:kern w:val="0"/>
          <w:sz w:val="18"/>
          <w:szCs w:val="18"/>
        </w:rPr>
        <w:t>2）设立值班室熬中药点、晾衣架（用于悬挂学生掉落衣物，以便认领），提供自行车充气筒、提供针线盒等便利服务；</w:t>
      </w:r>
    </w:p>
    <w:p>
      <w:pPr>
        <w:spacing w:line="360" w:lineRule="auto"/>
        <w:jc w:val="left"/>
        <w:rPr>
          <w:rFonts w:ascii="宋体" w:hAnsi="宋体" w:cs="宋体"/>
          <w:kern w:val="0"/>
          <w:sz w:val="18"/>
          <w:szCs w:val="18"/>
        </w:rPr>
      </w:pPr>
      <w:r>
        <w:rPr>
          <w:rFonts w:hint="eastAsia" w:ascii="宋体" w:hAnsi="宋体" w:cs="宋体"/>
          <w:kern w:val="0"/>
          <w:sz w:val="18"/>
          <w:szCs w:val="18"/>
        </w:rPr>
        <w:t>3）对同学、来访家长及其他客人服务态度热情；主动为学生排忧解难，关心学生生活，提供力所能及的免费、优质服务。</w:t>
      </w:r>
    </w:p>
    <w:p>
      <w:pPr>
        <w:spacing w:line="360" w:lineRule="auto"/>
        <w:jc w:val="left"/>
        <w:rPr>
          <w:rFonts w:ascii="宋体" w:hAnsi="宋体" w:cs="宋体"/>
          <w:kern w:val="0"/>
          <w:sz w:val="18"/>
          <w:szCs w:val="18"/>
        </w:rPr>
      </w:pPr>
      <w:r>
        <w:rPr>
          <w:rFonts w:hint="eastAsia" w:ascii="宋体" w:hAnsi="宋体" w:cs="宋体"/>
          <w:kern w:val="0"/>
          <w:sz w:val="18"/>
          <w:szCs w:val="18"/>
        </w:rPr>
        <w:t>4）完成采购人交办的其它工作。</w:t>
      </w:r>
    </w:p>
    <w:p>
      <w:pPr>
        <w:spacing w:line="360" w:lineRule="auto"/>
        <w:jc w:val="left"/>
        <w:rPr>
          <w:rFonts w:ascii="宋体" w:hAnsi="宋体" w:cs="宋体"/>
          <w:kern w:val="0"/>
          <w:sz w:val="18"/>
          <w:szCs w:val="18"/>
        </w:rPr>
      </w:pPr>
      <w:r>
        <w:rPr>
          <w:rFonts w:hint="eastAsia" w:ascii="宋体" w:hAnsi="宋体" w:cs="宋体"/>
          <w:kern w:val="0"/>
          <w:sz w:val="18"/>
          <w:szCs w:val="18"/>
        </w:rPr>
        <w:t>6、采购人提供台式电脑、电话机、办公用品等。</w:t>
      </w:r>
    </w:p>
    <w:p>
      <w:pPr>
        <w:spacing w:line="360" w:lineRule="auto"/>
        <w:jc w:val="left"/>
        <w:rPr>
          <w:rFonts w:ascii="宋体" w:hAnsi="宋体" w:cs="宋体"/>
          <w:kern w:val="0"/>
          <w:sz w:val="18"/>
          <w:szCs w:val="18"/>
        </w:rPr>
      </w:pPr>
      <w:r>
        <w:rPr>
          <w:rFonts w:hint="eastAsia" w:ascii="宋体" w:hAnsi="宋体" w:cs="宋体"/>
          <w:kern w:val="0"/>
          <w:sz w:val="18"/>
          <w:szCs w:val="18"/>
        </w:rPr>
        <w:t>7、中标人如有月、年度考核，考核结果需经采购人审核。</w:t>
      </w:r>
    </w:p>
    <w:p>
      <w:pPr>
        <w:spacing w:line="360" w:lineRule="auto"/>
        <w:jc w:val="left"/>
        <w:rPr>
          <w:rFonts w:ascii="宋体" w:hAnsi="宋体" w:cs="宋体"/>
          <w:kern w:val="0"/>
          <w:sz w:val="18"/>
          <w:szCs w:val="18"/>
        </w:rPr>
      </w:pPr>
      <w:r>
        <w:rPr>
          <w:rFonts w:hint="eastAsia" w:ascii="宋体" w:hAnsi="宋体" w:cs="宋体"/>
          <w:kern w:val="0"/>
          <w:sz w:val="18"/>
          <w:szCs w:val="18"/>
        </w:rPr>
        <w:t>8、服务评分月考核表</w:t>
      </w:r>
    </w:p>
    <w:tbl>
      <w:tblPr>
        <w:tblStyle w:val="6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4817"/>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项目</w:t>
            </w: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分项标准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78" w:type="dxa"/>
            <w:vMerge w:val="restart"/>
            <w:tcBorders>
              <w:top w:val="single" w:color="auto" w:sz="4" w:space="0"/>
              <w:left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一、人员配备（5分）</w:t>
            </w: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保证人员到岗到位，不能低于投标文件承诺人数。（2分）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每缺一人扣一分，扣完为止。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78" w:type="dxa"/>
            <w:vMerge w:val="continue"/>
            <w:tcBorders>
              <w:left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年龄超过招标要求。（3分）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年龄超过招标要求每一人扣一分，扣完为止。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二、日常管理（31分）</w:t>
            </w: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1.遵守学校的各项规章制度，按规定及程序开展工作，认真完成学校布置的有关工作，按要求执行，工作到位，态度积极，不推诿，工作中无弄虚作假现象 ；按时公布学校颁发的通知、规定，不得张贴未经学校同意的通知、公告、海报及其它传品等。（8分）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不按要求执行、不符合规定操作，发现一次扣1分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2.按合同要求配备工作人员，岗位职责上墙，工作时工作人员统一着装并佩戴工作牌；对待学生态度谦和，服务热情，主动接受师生监督；实行定岗，定责，定人，工作人员必须遵守岗位职责，不得出现工作疏漏，宿舍管理实行24小时值班制度，值班时管理员须住在值班室，不得出现无故缺勤、脱岗、空岗等现象。（8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不按要求执行、不符合规定操作，发现一次扣1分，检查时人员不在岗位一次扣3分。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3.管理规范，具备完善的管理体系；建立健全各项工作档案。管理台账，工作记录要求全面，具体，真实；并做好材料上报及归档工作。（8分）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材料不合符要求一次扣1分，整改不到位，一次扣1分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4.配合甲方开展公寓文化建设，文明宿舍评比活动；经常开展公寓文化艺术，宣传活动，宿舍楼的门厅，楼道，走廊布置突出文化氛围和育人功能。（7分）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工作配合不到位一次扣1分。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三、安全管理（39分）</w:t>
            </w: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1.学生公寓实行24小时值班，值班记录齐全；来客登记，晚归登记，大物品出入登记等台账记录认真、详细。严禁外来人员进入宿舍，施工有证，做好巡查工作。（10分）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不按要求执行、不符合规定操作，发现一次扣1分。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2. 管理人员熟悉管区内学生80%以上；宿舍内盗率低于1%外盗率低于0.5%无人身伤害和火灾事故。（10分）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 xml:space="preserve">学生熟悉程度80%以下每少5%扣1分，酌情扣分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3.定期检查消防设施器材配备，安全通道及标志等情况，制定各类突发事件的处理预案有突发事件发生按预案及时处理并上报有关部门:管理服务人员掌握报警途径以及消防器材的使用方法。（9分）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不按规定操作每次扣1分，整改不到位每次扣1分。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4.对于宿舍内的安全用电等制度的执行情况能经常进行检查,能有效禁止违章用火,用电现象。采取措施，消除火灾隐患。（10分）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不按规定操作每次扣1分，整改不到位每次扣1分。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1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四、环境卫生（10分）</w:t>
            </w: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1.公寓楼内走道清洁无垃圾，无积垢，空气清新，地角线无灰尘；墙壁无污迹，无灰尘，无乱贴乱画；天花板无灰尘和蜘蛛网；门窗洁净，玻璃明亮；灯管灯具明亮，目视无灰尘；楼梯扶手，消防箱内外干净无灰尘。（3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没有做好公共环境的检查、上报、整改工作每次扣0.5分。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2.公寓楼周围环境卫生保持好，无乱扔垃圾；定期灭杀蚊蝇、蟑螂、鼠害，做到“四无四净”，及时清运垃圾；墙面干净无乱张贴；自行车摆放整齐。（2分）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没有做好公共环境的检查、上报、整改工作每次扣0.5分。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3. 地面，墙面，门窗，门锁，家具无残损:水龙头无滴漏，水箱无长流水，电灯无长明灯。（3分）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没有做好公共环境的检查、上报、整改工作每次扣0.5分。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4. 管理中融入环保意识，宣传和监督垃圾分类。（2分）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没有做好每次扣0.5分。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五、资产管理（10分）</w:t>
            </w: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1.按合同要求每学期及时对所管理的宿舍资产进行清查与交接；并做好所管理的宿舍资产备案备查工作。（3分）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没有做好资产的检查、上报、整改工作每次扣0.5分。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2.在受托管理期间,能管理好，维护好学生宿舍的固定资产,保障各项资产的完好，安全和正常运转。（3分）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没有做好资产的检查、上报、整改工作每次扣0.5分。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3. 对公共区域需维修的项目及时报修,并按程序办理有关手续。（2分）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没有做好公共区域的检查、上报、整改工作每次扣0.5分。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4.不得将学生公寓的固定资产随意搬出和外借。（2分）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发生一起扣1分。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六、学生民意测评（5分）</w:t>
            </w:r>
          </w:p>
        </w:tc>
        <w:tc>
          <w:tcPr>
            <w:tcW w:w="481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学生对公寓管理服务(包括值班服务、卫生管理、安全管理、住宿管理、公共卫生保洁服务等方面）进行测评，学生测评以电子化形式进行。学生测评满意率达97.5%以上得5分，每下降2.5%减1分，以此类推。（5分）</w:t>
            </w:r>
          </w:p>
        </w:tc>
        <w:tc>
          <w:tcPr>
            <w:tcW w:w="324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学生满意度每下降2.5%减1分，以此类推。</w:t>
            </w:r>
          </w:p>
        </w:tc>
      </w:tr>
    </w:tbl>
    <w:p>
      <w:pPr>
        <w:spacing w:line="360" w:lineRule="auto"/>
        <w:jc w:val="left"/>
        <w:rPr>
          <w:rFonts w:ascii="宋体" w:hAnsi="宋体" w:cs="宋体"/>
          <w:kern w:val="0"/>
          <w:sz w:val="18"/>
          <w:szCs w:val="18"/>
        </w:rPr>
      </w:pPr>
      <w:r>
        <w:rPr>
          <w:rFonts w:hint="eastAsia" w:ascii="宋体" w:hAnsi="宋体" w:cs="宋体"/>
          <w:kern w:val="0"/>
          <w:sz w:val="18"/>
          <w:szCs w:val="18"/>
        </w:rPr>
        <w:t xml:space="preserve">  具体评分项目可根据实际开展工作进行部分协商调整</w:t>
      </w:r>
    </w:p>
    <w:p>
      <w:pPr>
        <w:spacing w:line="360" w:lineRule="auto"/>
        <w:jc w:val="left"/>
        <w:rPr>
          <w:rFonts w:ascii="宋体" w:hAnsi="宋体" w:cs="宋体"/>
          <w:kern w:val="0"/>
          <w:sz w:val="18"/>
          <w:szCs w:val="18"/>
        </w:rPr>
      </w:pPr>
    </w:p>
    <w:p>
      <w:pPr>
        <w:spacing w:line="360" w:lineRule="auto"/>
        <w:jc w:val="left"/>
        <w:rPr>
          <w:rFonts w:ascii="宋体" w:hAnsi="宋体" w:cs="宋体"/>
          <w:kern w:val="0"/>
          <w:sz w:val="18"/>
          <w:szCs w:val="18"/>
        </w:rPr>
      </w:pPr>
      <w:r>
        <w:rPr>
          <w:rFonts w:hint="eastAsia" w:ascii="宋体" w:hAnsi="宋体" w:cs="宋体"/>
          <w:kern w:val="0"/>
          <w:sz w:val="18"/>
          <w:szCs w:val="18"/>
        </w:rPr>
        <w:t>（五）招标人组建月考核小组，考核方式采用月度单项（日常保洁（含会务</w:t>
      </w:r>
      <w:r>
        <w:rPr>
          <w:rFonts w:ascii="宋体" w:hAnsi="宋体" w:cs="宋体"/>
          <w:kern w:val="0"/>
          <w:sz w:val="18"/>
          <w:szCs w:val="18"/>
        </w:rPr>
        <w:t>1人）、绿地养护、公共设施维修维护服务、学生公寓</w:t>
      </w:r>
      <w:r>
        <w:rPr>
          <w:rFonts w:hint="eastAsia" w:ascii="宋体" w:hAnsi="宋体" w:cs="宋体"/>
          <w:kern w:val="0"/>
          <w:sz w:val="18"/>
          <w:szCs w:val="18"/>
        </w:rPr>
        <w:t>）月考核。</w:t>
      </w:r>
    </w:p>
    <w:p>
      <w:pPr>
        <w:spacing w:line="360" w:lineRule="auto"/>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、在月考核分项中有下列情况之一者（但不限于），经综合考核小组确认，并由学校审定后视情况予以加</w:t>
      </w:r>
      <w:r>
        <w:rPr>
          <w:rFonts w:ascii="宋体" w:hAnsi="宋体" w:cs="宋体"/>
          <w:kern w:val="0"/>
          <w:sz w:val="18"/>
          <w:szCs w:val="18"/>
        </w:rPr>
        <w:t>1-10分。</w:t>
      </w:r>
    </w:p>
    <w:p>
      <w:pPr>
        <w:spacing w:line="360" w:lineRule="auto"/>
        <w:jc w:val="left"/>
        <w:rPr>
          <w:rFonts w:ascii="宋体" w:hAnsi="宋体" w:cs="宋体"/>
          <w:kern w:val="0"/>
          <w:sz w:val="18"/>
          <w:szCs w:val="18"/>
        </w:rPr>
      </w:pPr>
      <w:r>
        <w:rPr>
          <w:rFonts w:hint="eastAsia" w:ascii="宋体" w:hAnsi="宋体" w:cs="宋体"/>
          <w:kern w:val="0"/>
          <w:sz w:val="18"/>
          <w:szCs w:val="18"/>
        </w:rPr>
        <w:t>①服务管理有创新，有特色，有媒体报道，并受到师生一致好评；</w:t>
      </w:r>
    </w:p>
    <w:p>
      <w:pPr>
        <w:spacing w:line="360" w:lineRule="auto"/>
        <w:jc w:val="left"/>
        <w:rPr>
          <w:rFonts w:ascii="宋体" w:hAnsi="宋体" w:cs="宋体"/>
          <w:kern w:val="0"/>
          <w:sz w:val="18"/>
          <w:szCs w:val="18"/>
        </w:rPr>
      </w:pPr>
      <w:r>
        <w:rPr>
          <w:rFonts w:hint="eastAsia" w:ascii="宋体" w:hAnsi="宋体" w:cs="宋体"/>
          <w:kern w:val="0"/>
          <w:sz w:val="18"/>
          <w:szCs w:val="18"/>
        </w:rPr>
        <w:t>②在学校“双高”建设等重点工作推进及重大活动中有非常突出的表现；</w:t>
      </w:r>
    </w:p>
    <w:p>
      <w:pPr>
        <w:spacing w:line="360" w:lineRule="auto"/>
        <w:jc w:val="left"/>
        <w:rPr>
          <w:rFonts w:ascii="宋体" w:hAnsi="宋体" w:cs="宋体"/>
          <w:kern w:val="0"/>
          <w:sz w:val="18"/>
          <w:szCs w:val="18"/>
        </w:rPr>
      </w:pPr>
      <w:r>
        <w:rPr>
          <w:rFonts w:hint="eastAsia" w:ascii="宋体" w:hAnsi="宋体" w:cs="宋体"/>
          <w:kern w:val="0"/>
          <w:sz w:val="18"/>
          <w:szCs w:val="18"/>
        </w:rPr>
        <w:t>③在防范化解安全风险隐患方面有重大立功行为的。</w:t>
      </w:r>
    </w:p>
    <w:p>
      <w:pPr>
        <w:spacing w:line="360" w:lineRule="auto"/>
        <w:jc w:val="left"/>
        <w:rPr>
          <w:rFonts w:ascii="宋体" w:hAnsi="宋体" w:cs="宋体"/>
          <w:kern w:val="0"/>
          <w:sz w:val="18"/>
          <w:szCs w:val="18"/>
        </w:rPr>
      </w:pPr>
      <w:r>
        <w:rPr>
          <w:rFonts w:ascii="宋体" w:hAnsi="宋体" w:cs="宋体"/>
          <w:kern w:val="0"/>
          <w:sz w:val="18"/>
          <w:szCs w:val="18"/>
        </w:rPr>
        <w:t>2、月度单项考核每月不定期抽查人员到岗情况，主要体现人员到岗情况。每月抽查，第一次发现人员岗位每缺一人扣500元，第二次岗位每缺一人扣2000元，第三次（含）以后发现岗位每缺一人，每次扣10000元，直到人员到齐为止。从当季度服务费中扣除。</w:t>
      </w:r>
    </w:p>
    <w:p>
      <w:pPr>
        <w:adjustRightInd/>
        <w:spacing w:line="360" w:lineRule="auto"/>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kern w:val="0"/>
          <w:sz w:val="18"/>
          <w:szCs w:val="18"/>
        </w:rPr>
        <w:t>（六）师生服务满意度调查</w:t>
      </w:r>
      <w:r>
        <w:rPr>
          <w:rFonts w:hint="eastAsia" w:ascii="宋体" w:hAnsi="宋体" w:cs="宋体"/>
          <w:color w:val="000000" w:themeColor="text1"/>
          <w:kern w:val="0"/>
          <w:sz w:val="18"/>
          <w:szCs w:val="18"/>
          <w14:textFill>
            <w14:solidFill>
              <w14:schemeClr w14:val="tx1"/>
            </w14:solidFill>
          </w14:textFill>
        </w:rPr>
        <w:t>表（注：师生服务满意度调查表中的调查内容，校方有权结合工作实际开展情况适当调整）</w:t>
      </w:r>
    </w:p>
    <w:p>
      <w:pPr>
        <w:adjustRightInd/>
        <w:spacing w:line="360" w:lineRule="auto"/>
        <w:jc w:val="left"/>
        <w:rPr>
          <w:rFonts w:ascii="宋体" w:hAnsi="宋体" w:cs="宋体"/>
          <w:kern w:val="0"/>
          <w:sz w:val="18"/>
          <w:szCs w:val="18"/>
        </w:rPr>
      </w:pPr>
      <w:r>
        <w:rPr>
          <w:rFonts w:hint="eastAsia" w:ascii="宋体" w:hAnsi="宋体" w:cs="宋体"/>
          <w:kern w:val="0"/>
          <w:sz w:val="18"/>
          <w:szCs w:val="18"/>
        </w:rPr>
        <w:t>一、日常卫生保洁</w:t>
      </w:r>
    </w:p>
    <w:tbl>
      <w:tblPr>
        <w:tblStyle w:val="97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98"/>
        <w:gridCol w:w="1237"/>
        <w:gridCol w:w="1603"/>
        <w:gridCol w:w="142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序号</w:t>
            </w:r>
          </w:p>
        </w:tc>
        <w:tc>
          <w:tcPr>
            <w:tcW w:w="1598"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非常满意（</w:t>
            </w:r>
            <w:r>
              <w:rPr>
                <w:rFonts w:ascii="宋体" w:hAnsi="宋体" w:cs="宋体" w:eastAsiaTheme="minorEastAsia"/>
                <w:kern w:val="0"/>
                <w:sz w:val="18"/>
                <w:szCs w:val="18"/>
              </w:rPr>
              <w:t>100分）</w:t>
            </w:r>
          </w:p>
        </w:tc>
        <w:tc>
          <w:tcPr>
            <w:tcW w:w="1237"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满意（</w:t>
            </w:r>
            <w:r>
              <w:rPr>
                <w:rFonts w:ascii="宋体" w:hAnsi="宋体" w:cs="宋体" w:eastAsiaTheme="minorEastAsia"/>
                <w:kern w:val="0"/>
                <w:sz w:val="18"/>
                <w:szCs w:val="18"/>
              </w:rPr>
              <w:t>90分）</w:t>
            </w:r>
          </w:p>
        </w:tc>
        <w:tc>
          <w:tcPr>
            <w:tcW w:w="1603"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基本满意（</w:t>
            </w:r>
            <w:r>
              <w:rPr>
                <w:rFonts w:ascii="宋体" w:hAnsi="宋体" w:cs="宋体" w:eastAsiaTheme="minorEastAsia"/>
                <w:kern w:val="0"/>
                <w:sz w:val="18"/>
                <w:szCs w:val="18"/>
              </w:rPr>
              <w:t>80分）</w:t>
            </w:r>
          </w:p>
        </w:tc>
        <w:tc>
          <w:tcPr>
            <w:tcW w:w="1421"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不满意（</w:t>
            </w:r>
            <w:r>
              <w:rPr>
                <w:rFonts w:ascii="宋体" w:hAnsi="宋体" w:cs="宋体" w:eastAsiaTheme="minorEastAsia"/>
                <w:kern w:val="0"/>
                <w:sz w:val="18"/>
                <w:szCs w:val="18"/>
              </w:rPr>
              <w:t>70分）</w:t>
            </w:r>
          </w:p>
        </w:tc>
        <w:tc>
          <w:tcPr>
            <w:tcW w:w="1654"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您的意见和建议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1、服务态度</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restart"/>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2、校区卫生</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3、楼道、教室卫生</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bl>
    <w:p>
      <w:pPr>
        <w:adjustRightInd/>
        <w:spacing w:line="360" w:lineRule="auto"/>
        <w:jc w:val="left"/>
        <w:rPr>
          <w:rFonts w:ascii="宋体" w:hAnsi="宋体" w:cs="宋体"/>
          <w:kern w:val="0"/>
          <w:sz w:val="18"/>
          <w:szCs w:val="18"/>
        </w:rPr>
      </w:pPr>
      <w:r>
        <w:rPr>
          <w:rFonts w:hint="eastAsia" w:ascii="宋体" w:hAnsi="宋体" w:cs="宋体"/>
          <w:kern w:val="0"/>
          <w:sz w:val="18"/>
          <w:szCs w:val="18"/>
        </w:rPr>
        <w:t>二、公共基础设施设备维护与维修</w:t>
      </w:r>
    </w:p>
    <w:tbl>
      <w:tblPr>
        <w:tblStyle w:val="97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98"/>
        <w:gridCol w:w="1237"/>
        <w:gridCol w:w="1603"/>
        <w:gridCol w:w="142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序号</w:t>
            </w:r>
          </w:p>
        </w:tc>
        <w:tc>
          <w:tcPr>
            <w:tcW w:w="1598"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非常满意（</w:t>
            </w:r>
            <w:r>
              <w:rPr>
                <w:rFonts w:ascii="宋体" w:hAnsi="宋体" w:cs="宋体" w:eastAsiaTheme="minorEastAsia"/>
                <w:kern w:val="0"/>
                <w:sz w:val="18"/>
                <w:szCs w:val="18"/>
              </w:rPr>
              <w:t>100分）</w:t>
            </w:r>
          </w:p>
        </w:tc>
        <w:tc>
          <w:tcPr>
            <w:tcW w:w="1237"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满意（</w:t>
            </w:r>
            <w:r>
              <w:rPr>
                <w:rFonts w:ascii="宋体" w:hAnsi="宋体" w:cs="宋体" w:eastAsiaTheme="minorEastAsia"/>
                <w:kern w:val="0"/>
                <w:sz w:val="18"/>
                <w:szCs w:val="18"/>
              </w:rPr>
              <w:t>90分）</w:t>
            </w:r>
          </w:p>
        </w:tc>
        <w:tc>
          <w:tcPr>
            <w:tcW w:w="1603"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基本满意（</w:t>
            </w:r>
            <w:r>
              <w:rPr>
                <w:rFonts w:ascii="宋体" w:hAnsi="宋体" w:cs="宋体" w:eastAsiaTheme="minorEastAsia"/>
                <w:kern w:val="0"/>
                <w:sz w:val="18"/>
                <w:szCs w:val="18"/>
              </w:rPr>
              <w:t>80分）</w:t>
            </w:r>
          </w:p>
        </w:tc>
        <w:tc>
          <w:tcPr>
            <w:tcW w:w="1421"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不满意（</w:t>
            </w:r>
            <w:r>
              <w:rPr>
                <w:rFonts w:ascii="宋体" w:hAnsi="宋体" w:cs="宋体" w:eastAsiaTheme="minorEastAsia"/>
                <w:kern w:val="0"/>
                <w:sz w:val="18"/>
                <w:szCs w:val="18"/>
              </w:rPr>
              <w:t>70分）</w:t>
            </w:r>
          </w:p>
        </w:tc>
        <w:tc>
          <w:tcPr>
            <w:tcW w:w="1654"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您的意见和建议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1、服务态度</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restart"/>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2、及时维修</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3、专业能力</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bl>
    <w:p>
      <w:pPr>
        <w:adjustRightInd/>
        <w:spacing w:line="360" w:lineRule="auto"/>
        <w:jc w:val="left"/>
        <w:rPr>
          <w:rFonts w:ascii="宋体" w:hAnsi="宋体" w:cs="宋体"/>
          <w:kern w:val="0"/>
          <w:sz w:val="18"/>
          <w:szCs w:val="18"/>
        </w:rPr>
      </w:pPr>
      <w:r>
        <w:rPr>
          <w:rFonts w:hint="eastAsia" w:ascii="宋体" w:hAnsi="宋体" w:cs="宋体"/>
          <w:kern w:val="0"/>
          <w:sz w:val="18"/>
          <w:szCs w:val="18"/>
        </w:rPr>
        <w:t>三、绿化养护与栽培</w:t>
      </w:r>
    </w:p>
    <w:tbl>
      <w:tblPr>
        <w:tblStyle w:val="97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98"/>
        <w:gridCol w:w="1237"/>
        <w:gridCol w:w="1603"/>
        <w:gridCol w:w="142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序号</w:t>
            </w:r>
          </w:p>
        </w:tc>
        <w:tc>
          <w:tcPr>
            <w:tcW w:w="1598"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非常满意（</w:t>
            </w:r>
            <w:r>
              <w:rPr>
                <w:rFonts w:ascii="宋体" w:hAnsi="宋体" w:cs="宋体" w:eastAsiaTheme="minorEastAsia"/>
                <w:kern w:val="0"/>
                <w:sz w:val="18"/>
                <w:szCs w:val="18"/>
              </w:rPr>
              <w:t>100分）</w:t>
            </w:r>
          </w:p>
        </w:tc>
        <w:tc>
          <w:tcPr>
            <w:tcW w:w="1237"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满意（</w:t>
            </w:r>
            <w:r>
              <w:rPr>
                <w:rFonts w:ascii="宋体" w:hAnsi="宋体" w:cs="宋体" w:eastAsiaTheme="minorEastAsia"/>
                <w:kern w:val="0"/>
                <w:sz w:val="18"/>
                <w:szCs w:val="18"/>
              </w:rPr>
              <w:t>90分）</w:t>
            </w:r>
          </w:p>
        </w:tc>
        <w:tc>
          <w:tcPr>
            <w:tcW w:w="1603"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基本满意（</w:t>
            </w:r>
            <w:r>
              <w:rPr>
                <w:rFonts w:ascii="宋体" w:hAnsi="宋体" w:cs="宋体" w:eastAsiaTheme="minorEastAsia"/>
                <w:kern w:val="0"/>
                <w:sz w:val="18"/>
                <w:szCs w:val="18"/>
              </w:rPr>
              <w:t>80分）</w:t>
            </w:r>
          </w:p>
        </w:tc>
        <w:tc>
          <w:tcPr>
            <w:tcW w:w="1421"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不满意（</w:t>
            </w:r>
            <w:r>
              <w:rPr>
                <w:rFonts w:ascii="宋体" w:hAnsi="宋体" w:cs="宋体" w:eastAsiaTheme="minorEastAsia"/>
                <w:kern w:val="0"/>
                <w:sz w:val="18"/>
                <w:szCs w:val="18"/>
              </w:rPr>
              <w:t>70分）</w:t>
            </w:r>
          </w:p>
        </w:tc>
        <w:tc>
          <w:tcPr>
            <w:tcW w:w="1654"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您的意见和建议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1、苗木修剪</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restart"/>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2、园区景观</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3、内容丰富性</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bl>
    <w:p>
      <w:pPr>
        <w:adjustRightInd/>
        <w:spacing w:line="360" w:lineRule="auto"/>
        <w:jc w:val="left"/>
        <w:rPr>
          <w:rFonts w:ascii="宋体" w:hAnsi="宋体" w:cs="宋体"/>
          <w:kern w:val="0"/>
          <w:sz w:val="18"/>
          <w:szCs w:val="18"/>
        </w:rPr>
      </w:pPr>
    </w:p>
    <w:p>
      <w:pPr>
        <w:adjustRightInd/>
        <w:spacing w:line="360" w:lineRule="auto"/>
        <w:jc w:val="left"/>
        <w:rPr>
          <w:rFonts w:ascii="宋体" w:hAnsi="宋体" w:cs="宋体"/>
          <w:kern w:val="0"/>
          <w:sz w:val="18"/>
          <w:szCs w:val="18"/>
        </w:rPr>
      </w:pPr>
      <w:r>
        <w:rPr>
          <w:rFonts w:hint="eastAsia" w:ascii="宋体" w:hAnsi="宋体" w:cs="宋体"/>
          <w:kern w:val="0"/>
          <w:sz w:val="18"/>
          <w:szCs w:val="18"/>
        </w:rPr>
        <w:t>四、学生公寓管理</w:t>
      </w:r>
    </w:p>
    <w:tbl>
      <w:tblPr>
        <w:tblStyle w:val="97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98"/>
        <w:gridCol w:w="1237"/>
        <w:gridCol w:w="1603"/>
        <w:gridCol w:w="142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序号</w:t>
            </w:r>
          </w:p>
        </w:tc>
        <w:tc>
          <w:tcPr>
            <w:tcW w:w="1598"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非常满意（</w:t>
            </w:r>
            <w:r>
              <w:rPr>
                <w:rFonts w:ascii="宋体" w:hAnsi="宋体" w:cs="宋体" w:eastAsiaTheme="minorEastAsia"/>
                <w:kern w:val="0"/>
                <w:sz w:val="18"/>
                <w:szCs w:val="18"/>
              </w:rPr>
              <w:t>100分）</w:t>
            </w:r>
          </w:p>
        </w:tc>
        <w:tc>
          <w:tcPr>
            <w:tcW w:w="1237"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满意（</w:t>
            </w:r>
            <w:r>
              <w:rPr>
                <w:rFonts w:ascii="宋体" w:hAnsi="宋体" w:cs="宋体" w:eastAsiaTheme="minorEastAsia"/>
                <w:kern w:val="0"/>
                <w:sz w:val="18"/>
                <w:szCs w:val="18"/>
              </w:rPr>
              <w:t>90分）</w:t>
            </w:r>
          </w:p>
        </w:tc>
        <w:tc>
          <w:tcPr>
            <w:tcW w:w="1603"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基本满意（</w:t>
            </w:r>
            <w:r>
              <w:rPr>
                <w:rFonts w:ascii="宋体" w:hAnsi="宋体" w:cs="宋体" w:eastAsiaTheme="minorEastAsia"/>
                <w:kern w:val="0"/>
                <w:sz w:val="18"/>
                <w:szCs w:val="18"/>
              </w:rPr>
              <w:t>80分）</w:t>
            </w:r>
          </w:p>
        </w:tc>
        <w:tc>
          <w:tcPr>
            <w:tcW w:w="1421"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不满意（</w:t>
            </w:r>
            <w:r>
              <w:rPr>
                <w:rFonts w:ascii="宋体" w:hAnsi="宋体" w:cs="宋体" w:eastAsiaTheme="minorEastAsia"/>
                <w:kern w:val="0"/>
                <w:sz w:val="18"/>
                <w:szCs w:val="18"/>
              </w:rPr>
              <w:t>70分）</w:t>
            </w:r>
          </w:p>
        </w:tc>
        <w:tc>
          <w:tcPr>
            <w:tcW w:w="1654" w:type="dxa"/>
          </w:tcPr>
          <w:p>
            <w:pPr>
              <w:adjustRightInd/>
              <w:spacing w:line="360" w:lineRule="auto"/>
              <w:jc w:val="left"/>
              <w:rPr>
                <w:rFonts w:ascii="宋体" w:hAnsi="宋体" w:cs="宋体" w:eastAsiaTheme="minorEastAsia"/>
                <w:kern w:val="0"/>
                <w:sz w:val="18"/>
                <w:szCs w:val="18"/>
              </w:rPr>
            </w:pPr>
            <w:r>
              <w:rPr>
                <w:rFonts w:hint="eastAsia" w:ascii="宋体" w:hAnsi="宋体" w:cs="宋体" w:eastAsiaTheme="minorEastAsia"/>
                <w:kern w:val="0"/>
                <w:sz w:val="18"/>
                <w:szCs w:val="18"/>
              </w:rPr>
              <w:t>您的意见和建议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1、工作耐心和服务态度</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restart"/>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2、工作责任心和主动性</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spacing w:line="360" w:lineRule="auto"/>
              <w:jc w:val="left"/>
              <w:rPr>
                <w:rFonts w:ascii="宋体" w:hAnsi="宋体" w:cs="宋体" w:eastAsiaTheme="minorEastAsia"/>
                <w:kern w:val="0"/>
                <w:sz w:val="18"/>
                <w:szCs w:val="18"/>
              </w:rPr>
            </w:pPr>
            <w:r>
              <w:rPr>
                <w:rFonts w:ascii="宋体" w:hAnsi="宋体" w:cs="宋体" w:eastAsiaTheme="minorEastAsia"/>
                <w:kern w:val="0"/>
                <w:sz w:val="18"/>
                <w:szCs w:val="18"/>
              </w:rPr>
              <w:t>3、对学生的熟悉程度</w:t>
            </w:r>
          </w:p>
        </w:tc>
        <w:tc>
          <w:tcPr>
            <w:tcW w:w="1598" w:type="dxa"/>
          </w:tcPr>
          <w:p>
            <w:pPr>
              <w:adjustRightInd/>
              <w:spacing w:line="360" w:lineRule="auto"/>
              <w:jc w:val="left"/>
              <w:rPr>
                <w:rFonts w:ascii="宋体" w:hAnsi="宋体" w:cs="宋体" w:eastAsiaTheme="minorEastAsia"/>
                <w:kern w:val="0"/>
                <w:sz w:val="18"/>
                <w:szCs w:val="18"/>
              </w:rPr>
            </w:pPr>
          </w:p>
        </w:tc>
        <w:tc>
          <w:tcPr>
            <w:tcW w:w="1237" w:type="dxa"/>
          </w:tcPr>
          <w:p>
            <w:pPr>
              <w:adjustRightInd/>
              <w:spacing w:line="360" w:lineRule="auto"/>
              <w:jc w:val="left"/>
              <w:rPr>
                <w:rFonts w:ascii="宋体" w:hAnsi="宋体" w:cs="宋体" w:eastAsiaTheme="minorEastAsia"/>
                <w:kern w:val="0"/>
                <w:sz w:val="18"/>
                <w:szCs w:val="18"/>
              </w:rPr>
            </w:pPr>
          </w:p>
        </w:tc>
        <w:tc>
          <w:tcPr>
            <w:tcW w:w="1603" w:type="dxa"/>
          </w:tcPr>
          <w:p>
            <w:pPr>
              <w:adjustRightInd/>
              <w:spacing w:line="360" w:lineRule="auto"/>
              <w:jc w:val="left"/>
              <w:rPr>
                <w:rFonts w:ascii="宋体" w:hAnsi="宋体" w:cs="宋体" w:eastAsiaTheme="minorEastAsia"/>
                <w:kern w:val="0"/>
                <w:sz w:val="18"/>
                <w:szCs w:val="18"/>
              </w:rPr>
            </w:pPr>
          </w:p>
        </w:tc>
        <w:tc>
          <w:tcPr>
            <w:tcW w:w="1421" w:type="dxa"/>
          </w:tcPr>
          <w:p>
            <w:pPr>
              <w:adjustRightInd/>
              <w:spacing w:line="360" w:lineRule="auto"/>
              <w:jc w:val="left"/>
              <w:rPr>
                <w:rFonts w:ascii="宋体" w:hAnsi="宋体" w:cs="宋体" w:eastAsiaTheme="minorEastAsia"/>
                <w:kern w:val="0"/>
                <w:sz w:val="18"/>
                <w:szCs w:val="18"/>
              </w:rPr>
            </w:pPr>
          </w:p>
        </w:tc>
        <w:tc>
          <w:tcPr>
            <w:tcW w:w="1654" w:type="dxa"/>
            <w:vMerge w:val="continue"/>
          </w:tcPr>
          <w:p>
            <w:pPr>
              <w:adjustRightInd/>
              <w:spacing w:line="360" w:lineRule="auto"/>
              <w:jc w:val="left"/>
              <w:rPr>
                <w:rFonts w:ascii="宋体" w:hAnsi="宋体" w:cs="宋体" w:eastAsiaTheme="minorEastAsia"/>
                <w:kern w:val="0"/>
                <w:sz w:val="18"/>
                <w:szCs w:val="18"/>
              </w:rPr>
            </w:pPr>
          </w:p>
        </w:tc>
      </w:tr>
    </w:tbl>
    <w:p>
      <w:pPr>
        <w:adjustRightInd/>
        <w:spacing w:line="360" w:lineRule="auto"/>
        <w:jc w:val="left"/>
        <w:rPr>
          <w:rFonts w:ascii="宋体" w:hAnsi="宋体" w:cs="宋体"/>
          <w:kern w:val="0"/>
          <w:sz w:val="18"/>
          <w:szCs w:val="18"/>
        </w:rPr>
      </w:pPr>
    </w:p>
    <w:p>
      <w:pPr>
        <w:adjustRightInd/>
        <w:spacing w:line="360" w:lineRule="auto"/>
        <w:jc w:val="left"/>
        <w:rPr>
          <w:rFonts w:ascii="宋体" w:hAnsi="宋体" w:cs="宋体"/>
          <w:kern w:val="0"/>
          <w:sz w:val="18"/>
          <w:szCs w:val="18"/>
        </w:rPr>
      </w:pPr>
      <w:r>
        <w:rPr>
          <w:rFonts w:hint="eastAsia" w:ascii="宋体" w:hAnsi="宋体" w:cs="宋体"/>
          <w:kern w:val="0"/>
          <w:sz w:val="18"/>
          <w:szCs w:val="18"/>
        </w:rPr>
        <w:t>注；每</w:t>
      </w:r>
      <w:r>
        <w:rPr>
          <w:rFonts w:ascii="宋体" w:hAnsi="宋体" w:cs="宋体"/>
          <w:kern w:val="0"/>
          <w:sz w:val="18"/>
          <w:szCs w:val="18"/>
        </w:rPr>
        <w:t>2</w:t>
      </w:r>
      <w:r>
        <w:rPr>
          <w:rFonts w:hint="eastAsia" w:ascii="宋体" w:hAnsi="宋体" w:cs="宋体"/>
          <w:kern w:val="0"/>
          <w:sz w:val="18"/>
          <w:szCs w:val="18"/>
        </w:rPr>
        <w:t>个季度通过问卷调查，每个师生各单项（日常卫生保洁、公共基础设施设备维护与维修、绿化养护与栽培）调查得分</w:t>
      </w:r>
      <w:r>
        <w:rPr>
          <w:rFonts w:ascii="宋体" w:hAnsi="宋体" w:cs="宋体"/>
          <w:kern w:val="0"/>
          <w:sz w:val="18"/>
          <w:szCs w:val="18"/>
        </w:rPr>
        <w:t>= [</w:t>
      </w:r>
      <w:r>
        <w:rPr>
          <w:rFonts w:hint="eastAsia" w:ascii="宋体" w:hAnsi="宋体" w:cs="宋体"/>
          <w:kern w:val="0"/>
          <w:sz w:val="18"/>
          <w:szCs w:val="18"/>
        </w:rPr>
        <w:t>（序号</w:t>
      </w:r>
      <w:r>
        <w:rPr>
          <w:rFonts w:ascii="宋体" w:hAnsi="宋体" w:cs="宋体"/>
          <w:kern w:val="0"/>
          <w:sz w:val="18"/>
          <w:szCs w:val="18"/>
        </w:rPr>
        <w:t>1+</w:t>
      </w:r>
      <w:r>
        <w:rPr>
          <w:rFonts w:hint="eastAsia" w:ascii="宋体" w:hAnsi="宋体" w:cs="宋体"/>
          <w:kern w:val="0"/>
          <w:sz w:val="18"/>
          <w:szCs w:val="18"/>
        </w:rPr>
        <w:t>序号</w:t>
      </w:r>
      <w:r>
        <w:rPr>
          <w:rFonts w:ascii="宋体" w:hAnsi="宋体" w:cs="宋体"/>
          <w:kern w:val="0"/>
          <w:sz w:val="18"/>
          <w:szCs w:val="18"/>
        </w:rPr>
        <w:t>2+</w:t>
      </w:r>
      <w:r>
        <w:rPr>
          <w:rFonts w:hint="eastAsia" w:ascii="宋体" w:hAnsi="宋体" w:cs="宋体"/>
          <w:kern w:val="0"/>
          <w:sz w:val="18"/>
          <w:szCs w:val="18"/>
        </w:rPr>
        <w:t>序号</w:t>
      </w:r>
      <w:r>
        <w:rPr>
          <w:rFonts w:ascii="宋体" w:hAnsi="宋体" w:cs="宋体"/>
          <w:kern w:val="0"/>
          <w:sz w:val="18"/>
          <w:szCs w:val="18"/>
        </w:rPr>
        <w:t>3</w:t>
      </w: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，师生各单项服务满意度调查得分</w:t>
      </w:r>
      <w:r>
        <w:rPr>
          <w:rFonts w:ascii="宋体" w:hAnsi="宋体" w:cs="宋体"/>
          <w:kern w:val="0"/>
          <w:sz w:val="18"/>
          <w:szCs w:val="18"/>
        </w:rPr>
        <w:t>=</w:t>
      </w:r>
      <w:r>
        <w:rPr>
          <w:rFonts w:hint="eastAsia" w:ascii="宋体" w:hAnsi="宋体" w:cs="宋体"/>
          <w:kern w:val="0"/>
          <w:sz w:val="18"/>
          <w:szCs w:val="18"/>
        </w:rPr>
        <w:t>师生各单项调查总和÷被调查人数。</w:t>
      </w:r>
    </w:p>
    <w:p>
      <w:pPr>
        <w:spacing w:line="360" w:lineRule="auto"/>
        <w:jc w:val="left"/>
        <w:rPr>
          <w:rFonts w:ascii="宋体" w:hAnsi="宋体" w:cs="宋体"/>
          <w:kern w:val="0"/>
          <w:sz w:val="18"/>
          <w:szCs w:val="18"/>
        </w:rPr>
      </w:pPr>
      <w:r>
        <w:rPr>
          <w:rFonts w:hint="eastAsia" w:ascii="宋体" w:hAnsi="宋体" w:cs="宋体"/>
          <w:kern w:val="0"/>
          <w:sz w:val="18"/>
          <w:szCs w:val="18"/>
        </w:rPr>
        <w:t>（七）考核及付款标准</w:t>
      </w:r>
    </w:p>
    <w:p>
      <w:pPr>
        <w:spacing w:line="360" w:lineRule="auto"/>
        <w:jc w:val="left"/>
        <w:rPr>
          <w:rFonts w:ascii="宋体" w:hAnsi="宋体" w:cs="宋体"/>
          <w:kern w:val="0"/>
          <w:sz w:val="18"/>
          <w:szCs w:val="18"/>
        </w:rPr>
      </w:pPr>
      <w:r>
        <w:rPr>
          <w:rFonts w:hint="eastAsia" w:ascii="宋体" w:hAnsi="宋体" w:cs="宋体"/>
          <w:kern w:val="0"/>
          <w:sz w:val="18"/>
          <w:szCs w:val="18"/>
        </w:rPr>
        <w:t>中标人收到中标通知书后须到位承诺函中的一线技术人员，提供证书和单位社保证明，</w:t>
      </w:r>
      <w:r>
        <w:rPr>
          <w:rFonts w:ascii="宋体" w:hAnsi="宋体" w:cs="宋体"/>
          <w:kern w:val="0"/>
          <w:sz w:val="18"/>
          <w:szCs w:val="18"/>
        </w:rPr>
        <w:t xml:space="preserve">30日历天内与采购人签订合同。 </w:t>
      </w:r>
      <w:r>
        <w:rPr>
          <w:rFonts w:hint="eastAsia" w:ascii="宋体" w:hAnsi="宋体" w:cs="宋体"/>
          <w:kern w:val="0"/>
          <w:sz w:val="18"/>
          <w:szCs w:val="18"/>
        </w:rPr>
        <w:t>按照先服务后支付的原则，考核方式采用月单项分值（日常保洁（含会务</w:t>
      </w:r>
      <w:r>
        <w:rPr>
          <w:rFonts w:ascii="宋体" w:hAnsi="宋体" w:cs="宋体"/>
          <w:kern w:val="0"/>
          <w:sz w:val="18"/>
          <w:szCs w:val="18"/>
        </w:rPr>
        <w:t>1人）、绿地养护、公共设施维修维护服务、学生公寓）考核和调查满意度分值相结合，每2个季度根据考核结果扣除考核金额（月各项综合考核得分=0.7×月各项考核分+0.3×当季度调查满意度分值）。</w:t>
      </w:r>
    </w:p>
    <w:p>
      <w:pPr>
        <w:spacing w:line="360" w:lineRule="auto"/>
        <w:jc w:val="left"/>
        <w:rPr>
          <w:rFonts w:ascii="宋体" w:hAnsi="宋体" w:cs="宋体"/>
          <w:kern w:val="0"/>
          <w:sz w:val="18"/>
          <w:szCs w:val="18"/>
        </w:rPr>
      </w:pPr>
      <w:r>
        <w:rPr>
          <w:rFonts w:ascii="宋体" w:hAnsi="宋体" w:cs="宋体"/>
          <w:kern w:val="0"/>
          <w:sz w:val="18"/>
          <w:szCs w:val="18"/>
        </w:rPr>
        <w:t xml:space="preserve"> 中标人在签订合同后七个日历天内须向买方提交年服务费总价1%的履约保证金（或者由银行或者保险公司出具的履约期内持续有效的保函）；在合同生效以及具备实施条件后7个工作日内支付年服务费20%预付款，根据先提供服务后支付原则，按季度支付上季度服务费[</w:t>
      </w:r>
      <w:r>
        <w:rPr>
          <w:rFonts w:hint="eastAsia" w:ascii="宋体" w:hAnsi="宋体" w:cs="宋体"/>
          <w:kern w:val="0"/>
          <w:sz w:val="18"/>
          <w:szCs w:val="18"/>
        </w:rPr>
        <w:t>第一季度扣除预付款；季度服务费（中标价÷</w:t>
      </w:r>
      <w:r>
        <w:rPr>
          <w:rFonts w:ascii="宋体" w:hAnsi="宋体" w:cs="宋体"/>
          <w:kern w:val="0"/>
          <w:sz w:val="18"/>
          <w:szCs w:val="18"/>
        </w:rPr>
        <w:t>29.93×3）</w:t>
      </w:r>
      <w:r>
        <w:rPr>
          <w:rFonts w:hint="eastAsia" w:ascii="宋体" w:hAnsi="宋体" w:cs="宋体"/>
          <w:kern w:val="0"/>
          <w:sz w:val="18"/>
          <w:szCs w:val="18"/>
        </w:rPr>
        <w:t>，结算前乙方需向甲方提供正式税务发票</w:t>
      </w:r>
      <w:r>
        <w:rPr>
          <w:rFonts w:ascii="宋体" w:hAnsi="宋体" w:cs="宋体"/>
          <w:kern w:val="0"/>
          <w:sz w:val="18"/>
          <w:szCs w:val="18"/>
        </w:rPr>
        <w:t>]</w:t>
      </w:r>
      <w:r>
        <w:rPr>
          <w:rFonts w:hint="eastAsia" w:ascii="宋体" w:hAnsi="宋体" w:cs="宋体"/>
          <w:kern w:val="0"/>
          <w:sz w:val="18"/>
          <w:szCs w:val="18"/>
        </w:rPr>
        <w:t>，合同到期后无息退还履约保证金。其中每年第二、四季度款项，需结合考核结果扣除后支付。</w:t>
      </w:r>
    </w:p>
    <w:p>
      <w:pPr>
        <w:spacing w:line="360" w:lineRule="auto"/>
        <w:ind w:firstLine="210"/>
        <w:jc w:val="left"/>
        <w:rPr>
          <w:rFonts w:ascii="宋体" w:hAnsi="宋体" w:cs="宋体"/>
          <w:kern w:val="0"/>
          <w:sz w:val="18"/>
          <w:szCs w:val="18"/>
          <w:highlight w:val="green"/>
        </w:rPr>
      </w:pPr>
    </w:p>
    <w:p>
      <w:pPr>
        <w:spacing w:line="360" w:lineRule="auto"/>
        <w:jc w:val="left"/>
        <w:rPr>
          <w:rFonts w:ascii="宋体" w:hAnsi="宋体" w:cs="宋体"/>
          <w:kern w:val="0"/>
          <w:sz w:val="18"/>
          <w:szCs w:val="18"/>
        </w:rPr>
      </w:pPr>
      <w:r>
        <w:rPr>
          <w:rFonts w:ascii="宋体" w:hAnsi="宋体" w:cs="宋体"/>
          <w:kern w:val="0"/>
          <w:sz w:val="18"/>
          <w:szCs w:val="18"/>
        </w:rPr>
        <w:t>2、考核</w:t>
      </w:r>
    </w:p>
    <w:p>
      <w:pPr>
        <w:spacing w:line="360" w:lineRule="auto"/>
        <w:jc w:val="left"/>
        <w:rPr>
          <w:rFonts w:ascii="宋体" w:hAnsi="宋体" w:cs="宋体"/>
          <w:kern w:val="0"/>
          <w:sz w:val="18"/>
          <w:szCs w:val="18"/>
        </w:rPr>
      </w:pPr>
      <w:r>
        <w:rPr>
          <w:rFonts w:ascii="宋体" w:hAnsi="宋体" w:cs="宋体"/>
          <w:kern w:val="0"/>
          <w:sz w:val="18"/>
          <w:szCs w:val="18"/>
        </w:rPr>
        <w:t>1）单项综合考核主要考核物业管理服务质量、满意度调查等方面，设日常保洁（含会务1人）、绿地养护、公共设施维修维护服务和学生公寓等4项，月</w:t>
      </w:r>
      <w:r>
        <w:rPr>
          <w:rFonts w:hint="eastAsia" w:ascii="宋体" w:hAnsi="宋体" w:cs="宋体"/>
          <w:kern w:val="0"/>
          <w:sz w:val="18"/>
          <w:szCs w:val="18"/>
        </w:rPr>
        <w:t>单项服务费</w:t>
      </w:r>
      <w:r>
        <w:rPr>
          <w:rFonts w:ascii="宋体" w:hAnsi="宋体" w:cs="宋体"/>
          <w:kern w:val="0"/>
          <w:sz w:val="18"/>
          <w:szCs w:val="18"/>
        </w:rPr>
        <w:t>=单项目人数×投标总价÷项目总人数÷29.93，不足一月的按天结算。</w:t>
      </w:r>
      <w:r>
        <w:rPr>
          <w:rFonts w:hint="eastAsia" w:ascii="宋体" w:hAnsi="宋体" w:cs="宋体"/>
          <w:kern w:val="0"/>
          <w:sz w:val="18"/>
          <w:szCs w:val="18"/>
        </w:rPr>
        <w:t>各分项综合总分</w:t>
      </w:r>
      <w:r>
        <w:rPr>
          <w:rFonts w:ascii="宋体" w:hAnsi="宋体" w:cs="宋体"/>
          <w:kern w:val="0"/>
          <w:sz w:val="18"/>
          <w:szCs w:val="18"/>
        </w:rPr>
        <w:t>100分（</w:t>
      </w:r>
      <w:r>
        <w:rPr>
          <w:rFonts w:hint="eastAsia" w:ascii="宋体" w:hAnsi="宋体" w:cs="宋体"/>
          <w:kern w:val="0"/>
          <w:sz w:val="18"/>
          <w:szCs w:val="18"/>
        </w:rPr>
        <w:t>祥见各分项考核细则和满意调查表），每月进行分项综合考核评分，根据综合考核结果做为分项结算依据。结算标准如下：</w:t>
      </w:r>
      <w:r>
        <w:rPr>
          <w:rFonts w:ascii="宋体" w:hAnsi="宋体" w:cs="宋体"/>
          <w:kern w:val="0"/>
          <w:sz w:val="18"/>
          <w:szCs w:val="18"/>
        </w:rPr>
        <w:t xml:space="preserve">  </w:t>
      </w:r>
    </w:p>
    <w:tbl>
      <w:tblPr>
        <w:tblStyle w:val="6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3"/>
        <w:gridCol w:w="5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2" w:type="pct"/>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每月综合得分</w:t>
            </w:r>
          </w:p>
        </w:tc>
        <w:tc>
          <w:tcPr>
            <w:tcW w:w="2967" w:type="pct"/>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付款标准</w:t>
            </w:r>
            <w:r>
              <w:rPr>
                <w:rFonts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2" w:type="pct"/>
            <w:vAlign w:val="center"/>
          </w:tcPr>
          <w:p>
            <w:pPr>
              <w:spacing w:line="360" w:lineRule="auto"/>
              <w:jc w:val="left"/>
              <w:rPr>
                <w:rFonts w:ascii="宋体" w:hAnsi="宋体" w:cs="宋体"/>
                <w:kern w:val="0"/>
                <w:sz w:val="18"/>
                <w:szCs w:val="18"/>
              </w:rPr>
            </w:pPr>
            <w:r>
              <w:rPr>
                <w:rFonts w:ascii="宋体" w:hAnsi="宋体" w:cs="宋体"/>
                <w:kern w:val="0"/>
                <w:sz w:val="18"/>
                <w:szCs w:val="18"/>
              </w:rPr>
              <w:t>90（含）—100分（满分）</w:t>
            </w:r>
          </w:p>
        </w:tc>
        <w:tc>
          <w:tcPr>
            <w:tcW w:w="2967" w:type="pct"/>
            <w:vAlign w:val="center"/>
          </w:tcPr>
          <w:p>
            <w:pPr>
              <w:spacing w:line="360" w:lineRule="auto"/>
              <w:jc w:val="left"/>
              <w:rPr>
                <w:rFonts w:ascii="宋体" w:hAnsi="宋体" w:cs="宋体"/>
                <w:kern w:val="0"/>
                <w:sz w:val="18"/>
                <w:szCs w:val="18"/>
              </w:rPr>
            </w:pPr>
            <w:r>
              <w:rPr>
                <w:rFonts w:ascii="宋体" w:hAnsi="宋体" w:cs="宋体"/>
                <w:kern w:val="0"/>
                <w:sz w:val="18"/>
                <w:szCs w:val="18"/>
              </w:rPr>
              <w:t xml:space="preserve"> 全额付款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2" w:type="pct"/>
            <w:vAlign w:val="center"/>
          </w:tcPr>
          <w:p>
            <w:pPr>
              <w:spacing w:line="360" w:lineRule="auto"/>
              <w:jc w:val="left"/>
              <w:rPr>
                <w:rFonts w:ascii="宋体" w:hAnsi="宋体" w:cs="宋体"/>
                <w:kern w:val="0"/>
                <w:sz w:val="18"/>
                <w:szCs w:val="18"/>
              </w:rPr>
            </w:pPr>
            <w:r>
              <w:rPr>
                <w:rFonts w:ascii="宋体" w:hAnsi="宋体" w:cs="宋体"/>
                <w:kern w:val="0"/>
                <w:sz w:val="18"/>
                <w:szCs w:val="18"/>
              </w:rPr>
              <w:t>80（含）—90分</w:t>
            </w:r>
          </w:p>
        </w:tc>
        <w:tc>
          <w:tcPr>
            <w:tcW w:w="2967" w:type="pct"/>
            <w:vAlign w:val="center"/>
          </w:tcPr>
          <w:p>
            <w:pPr>
              <w:spacing w:line="360" w:lineRule="auto"/>
              <w:jc w:val="left"/>
              <w:rPr>
                <w:rFonts w:ascii="宋体" w:hAnsi="宋体" w:cs="宋体"/>
                <w:kern w:val="0"/>
                <w:sz w:val="18"/>
                <w:szCs w:val="18"/>
              </w:rPr>
            </w:pPr>
            <w:r>
              <w:rPr>
                <w:rFonts w:ascii="宋体" w:hAnsi="宋体" w:cs="宋体"/>
                <w:kern w:val="0"/>
                <w:sz w:val="18"/>
                <w:szCs w:val="18"/>
              </w:rPr>
              <w:t xml:space="preserve"> 每下降一分扣罚该月服务费的0.3%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2" w:type="pct"/>
            <w:vAlign w:val="center"/>
          </w:tcPr>
          <w:p>
            <w:pPr>
              <w:spacing w:line="360" w:lineRule="auto"/>
              <w:jc w:val="left"/>
              <w:rPr>
                <w:rFonts w:ascii="宋体" w:hAnsi="宋体" w:cs="宋体"/>
                <w:kern w:val="0"/>
                <w:sz w:val="18"/>
                <w:szCs w:val="18"/>
              </w:rPr>
            </w:pPr>
            <w:r>
              <w:rPr>
                <w:rFonts w:ascii="宋体" w:hAnsi="宋体" w:cs="宋体"/>
                <w:kern w:val="0"/>
                <w:sz w:val="18"/>
                <w:szCs w:val="18"/>
              </w:rPr>
              <w:t>70（含）—80分</w:t>
            </w:r>
          </w:p>
        </w:tc>
        <w:tc>
          <w:tcPr>
            <w:tcW w:w="2967" w:type="pct"/>
            <w:vAlign w:val="center"/>
          </w:tcPr>
          <w:p>
            <w:pPr>
              <w:spacing w:line="360" w:lineRule="auto"/>
              <w:jc w:val="left"/>
              <w:rPr>
                <w:rFonts w:ascii="宋体" w:hAnsi="宋体" w:cs="宋体"/>
                <w:kern w:val="0"/>
                <w:sz w:val="18"/>
                <w:szCs w:val="18"/>
              </w:rPr>
            </w:pPr>
            <w:r>
              <w:rPr>
                <w:rFonts w:ascii="宋体" w:hAnsi="宋体" w:cs="宋体"/>
                <w:kern w:val="0"/>
                <w:sz w:val="18"/>
                <w:szCs w:val="18"/>
              </w:rPr>
              <w:t xml:space="preserve"> 每下降一分扣罚该月服务费的0.5%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2" w:type="pct"/>
            <w:vAlign w:val="center"/>
          </w:tcPr>
          <w:p>
            <w:pPr>
              <w:spacing w:line="360" w:lineRule="auto"/>
              <w:jc w:val="left"/>
              <w:rPr>
                <w:rFonts w:ascii="宋体" w:hAnsi="宋体" w:cs="宋体"/>
                <w:kern w:val="0"/>
                <w:sz w:val="18"/>
                <w:szCs w:val="18"/>
              </w:rPr>
            </w:pPr>
            <w:r>
              <w:rPr>
                <w:rFonts w:ascii="宋体" w:hAnsi="宋体" w:cs="宋体"/>
                <w:kern w:val="0"/>
                <w:sz w:val="18"/>
                <w:szCs w:val="18"/>
              </w:rPr>
              <w:t>70分以下</w:t>
            </w:r>
          </w:p>
        </w:tc>
        <w:tc>
          <w:tcPr>
            <w:tcW w:w="2967" w:type="pct"/>
            <w:vAlign w:val="center"/>
          </w:tcPr>
          <w:p>
            <w:pPr>
              <w:spacing w:line="360" w:lineRule="auto"/>
              <w:jc w:val="left"/>
              <w:rPr>
                <w:rFonts w:ascii="宋体" w:hAnsi="宋体" w:cs="宋体"/>
                <w:kern w:val="0"/>
                <w:sz w:val="18"/>
                <w:szCs w:val="18"/>
              </w:rPr>
            </w:pPr>
            <w:r>
              <w:rPr>
                <w:rFonts w:hint="eastAsia" w:ascii="宋体" w:hAnsi="宋体" w:cs="宋体"/>
                <w:kern w:val="0"/>
                <w:sz w:val="18"/>
                <w:szCs w:val="18"/>
              </w:rPr>
              <w:t>终止合同</w:t>
            </w:r>
          </w:p>
        </w:tc>
      </w:tr>
    </w:tbl>
    <w:p>
      <w:pPr>
        <w:pStyle w:val="968"/>
        <w:keepNext w:val="0"/>
        <w:keepLines w:val="0"/>
        <w:rPr>
          <w:rFonts w:ascii="宋体" w:hAnsi="宋体" w:cs="宋体"/>
          <w:sz w:val="24"/>
          <w:szCs w:val="24"/>
        </w:rPr>
      </w:pPr>
    </w:p>
    <w:p>
      <w:pPr>
        <w:pStyle w:val="968"/>
        <w:keepNext w:val="0"/>
        <w:keepLines w:val="0"/>
        <w:rPr>
          <w:rFonts w:ascii="宋体" w:hAnsi="宋体" w:cs="宋体"/>
          <w:kern w:val="0"/>
          <w:sz w:val="18"/>
          <w:szCs w:val="18"/>
        </w:rPr>
      </w:pPr>
      <w:r>
        <w:rPr>
          <w:rFonts w:hint="eastAsia" w:ascii="宋体" w:hAnsi="宋体" w:cs="宋体"/>
          <w:kern w:val="0"/>
          <w:sz w:val="18"/>
          <w:szCs w:val="18"/>
        </w:rPr>
        <w:t>三、人员配置及要求</w:t>
      </w:r>
    </w:p>
    <w:p>
      <w:pPr>
        <w:pStyle w:val="969"/>
        <w:keepNext w:val="0"/>
        <w:keepLines w:val="0"/>
        <w:rPr>
          <w:rFonts w:ascii="宋体" w:hAnsi="宋体" w:eastAsia="宋体" w:cs="宋体"/>
          <w:kern w:val="0"/>
          <w:sz w:val="18"/>
          <w:szCs w:val="18"/>
        </w:rPr>
      </w:pPr>
      <w:r>
        <w:rPr>
          <w:rFonts w:hint="eastAsia" w:ascii="宋体" w:hAnsi="宋体" w:eastAsia="宋体" w:cs="宋体"/>
          <w:kern w:val="0"/>
          <w:sz w:val="18"/>
          <w:szCs w:val="18"/>
        </w:rPr>
        <w:t>（一）人员数量及要求</w:t>
      </w:r>
    </w:p>
    <w:tbl>
      <w:tblPr>
        <w:tblStyle w:val="6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408"/>
        <w:gridCol w:w="897"/>
        <w:gridCol w:w="5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gridSpan w:val="2"/>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岗位名称</w:t>
            </w:r>
          </w:p>
        </w:tc>
        <w:tc>
          <w:tcPr>
            <w:tcW w:w="528"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人数</w:t>
            </w:r>
          </w:p>
        </w:tc>
        <w:tc>
          <w:tcPr>
            <w:tcW w:w="3193"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gridSpan w:val="2"/>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项目经理（经理个人签字和单位盖章共同出具的实派一致承诺函，格式自拟）</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、年龄要求：男性</w:t>
            </w:r>
            <w:r>
              <w:rPr>
                <w:rFonts w:ascii="宋体" w:hAnsi="宋体" w:cs="宋体"/>
                <w:kern w:val="0"/>
                <w:sz w:val="18"/>
                <w:szCs w:val="18"/>
              </w:rPr>
              <w:t>55</w:t>
            </w:r>
            <w:r>
              <w:rPr>
                <w:rFonts w:hint="eastAsia" w:ascii="宋体" w:hAnsi="宋体" w:cs="宋体"/>
                <w:kern w:val="0"/>
                <w:sz w:val="18"/>
                <w:szCs w:val="18"/>
              </w:rPr>
              <w:t>周岁及以下、女性</w:t>
            </w:r>
            <w:r>
              <w:rPr>
                <w:rFonts w:ascii="宋体" w:hAnsi="宋体" w:cs="宋体"/>
                <w:kern w:val="0"/>
                <w:sz w:val="18"/>
                <w:szCs w:val="18"/>
              </w:rPr>
              <w:t>50</w:t>
            </w:r>
            <w:r>
              <w:rPr>
                <w:rFonts w:hint="eastAsia" w:ascii="宋体" w:hAnsi="宋体" w:cs="宋体"/>
                <w:kern w:val="0"/>
                <w:sz w:val="18"/>
                <w:szCs w:val="18"/>
              </w:rPr>
              <w:t>周岁及以下；</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、全面负责学校各项日常管理工作及事务，负责与采购人及外部的沟通与协调，确保物业服务到位。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gridSpan w:val="2"/>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经理助理</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、年龄要求：男性</w:t>
            </w:r>
            <w:r>
              <w:rPr>
                <w:rFonts w:ascii="宋体" w:hAnsi="宋体" w:cs="宋体"/>
                <w:kern w:val="0"/>
                <w:sz w:val="18"/>
                <w:szCs w:val="18"/>
              </w:rPr>
              <w:t>55</w:t>
            </w:r>
            <w:r>
              <w:rPr>
                <w:rFonts w:hint="eastAsia" w:ascii="宋体" w:hAnsi="宋体" w:cs="宋体"/>
                <w:kern w:val="0"/>
                <w:sz w:val="18"/>
                <w:szCs w:val="18"/>
              </w:rPr>
              <w:t>周岁及以下、女性</w:t>
            </w:r>
            <w:r>
              <w:rPr>
                <w:rFonts w:ascii="宋体" w:hAnsi="宋体" w:cs="宋体"/>
                <w:kern w:val="0"/>
                <w:sz w:val="18"/>
                <w:szCs w:val="18"/>
              </w:rPr>
              <w:t>50</w:t>
            </w:r>
            <w:r>
              <w:rPr>
                <w:rFonts w:hint="eastAsia" w:ascii="宋体" w:hAnsi="宋体" w:cs="宋体"/>
                <w:kern w:val="0"/>
                <w:sz w:val="18"/>
                <w:szCs w:val="18"/>
              </w:rPr>
              <w:t>周岁及以下；</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、身体健康，具有深厚的文化功底，协助经理处理日常事务，有责任心，良好的组织能力，团队协作精神，具备较强沟通与协调能力。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gridSpan w:val="2"/>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会务服务</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、女性，年龄</w:t>
            </w:r>
            <w:r>
              <w:rPr>
                <w:rFonts w:ascii="宋体" w:hAnsi="宋体" w:cs="宋体"/>
                <w:kern w:val="0"/>
                <w:sz w:val="18"/>
                <w:szCs w:val="18"/>
              </w:rPr>
              <w:t>50</w:t>
            </w:r>
            <w:r>
              <w:rPr>
                <w:rFonts w:hint="eastAsia" w:ascii="宋体" w:hAnsi="宋体" w:cs="宋体"/>
                <w:kern w:val="0"/>
                <w:sz w:val="18"/>
                <w:szCs w:val="18"/>
              </w:rPr>
              <w:t>周岁及以下，身体健康，形象良好；</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、具有一定的前台或会议服务工作经验；</w:t>
            </w:r>
          </w:p>
          <w:p>
            <w:pPr>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、该岗位需经采购人面试同意后方可上岗，对于面试不合格的人员，采购人有权要求其更换。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50" w:type="pct"/>
            <w:vMerge w:val="restar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保洁服务</w:t>
            </w:r>
            <w:r>
              <w:rPr>
                <w:rFonts w:ascii="宋体" w:hAnsi="宋体" w:cs="宋体"/>
                <w:kern w:val="0"/>
                <w:sz w:val="18"/>
                <w:szCs w:val="18"/>
              </w:rPr>
              <w:t>44</w:t>
            </w: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保洁现场主管</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身体健康，男性</w:t>
            </w:r>
            <w:r>
              <w:rPr>
                <w:rFonts w:ascii="宋体" w:hAnsi="宋体" w:cs="宋体"/>
                <w:kern w:val="0"/>
                <w:sz w:val="18"/>
                <w:szCs w:val="18"/>
              </w:rPr>
              <w:t>60</w:t>
            </w:r>
            <w:r>
              <w:rPr>
                <w:rFonts w:hint="eastAsia" w:ascii="宋体" w:hAnsi="宋体" w:cs="宋体"/>
                <w:kern w:val="0"/>
                <w:sz w:val="18"/>
                <w:szCs w:val="18"/>
              </w:rPr>
              <w:t>周岁及以下、女性</w:t>
            </w:r>
            <w:r>
              <w:rPr>
                <w:rFonts w:ascii="宋体" w:hAnsi="宋体" w:cs="宋体"/>
                <w:kern w:val="0"/>
                <w:sz w:val="18"/>
                <w:szCs w:val="18"/>
              </w:rPr>
              <w:t>50</w:t>
            </w:r>
            <w:r>
              <w:rPr>
                <w:rFonts w:hint="eastAsia" w:ascii="宋体" w:hAnsi="宋体" w:cs="宋体"/>
                <w:kern w:val="0"/>
                <w:sz w:val="18"/>
                <w:szCs w:val="18"/>
              </w:rPr>
              <w:t>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0" w:type="pct"/>
            <w:vMerge w:val="continue"/>
            <w:vAlign w:val="center"/>
          </w:tcPr>
          <w:p>
            <w:pPr>
              <w:snapToGrid w:val="0"/>
              <w:spacing w:line="360" w:lineRule="auto"/>
              <w:rPr>
                <w:rFonts w:ascii="宋体" w:hAnsi="宋体" w:cs="宋体"/>
                <w:kern w:val="0"/>
                <w:sz w:val="18"/>
                <w:szCs w:val="18"/>
              </w:rPr>
            </w:pP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保洁人员（含组长</w:t>
            </w:r>
            <w:r>
              <w:rPr>
                <w:rFonts w:ascii="宋体" w:hAnsi="宋体" w:cs="宋体"/>
                <w:kern w:val="0"/>
                <w:sz w:val="18"/>
                <w:szCs w:val="18"/>
              </w:rPr>
              <w:t>2</w:t>
            </w:r>
            <w:r>
              <w:rPr>
                <w:rFonts w:hint="eastAsia" w:ascii="宋体" w:hAnsi="宋体" w:cs="宋体"/>
                <w:kern w:val="0"/>
                <w:sz w:val="18"/>
                <w:szCs w:val="18"/>
              </w:rPr>
              <w:t>名、教师公寓管理</w:t>
            </w:r>
            <w:r>
              <w:rPr>
                <w:rFonts w:ascii="宋体" w:hAnsi="宋体" w:cs="宋体"/>
                <w:kern w:val="0"/>
                <w:sz w:val="18"/>
                <w:szCs w:val="18"/>
              </w:rPr>
              <w:t>2</w:t>
            </w:r>
            <w:r>
              <w:rPr>
                <w:rFonts w:hint="eastAsia" w:ascii="宋体" w:hAnsi="宋体" w:cs="宋体"/>
                <w:kern w:val="0"/>
                <w:sz w:val="18"/>
                <w:szCs w:val="18"/>
              </w:rPr>
              <w:t>名）</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43</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、（男）</w:t>
            </w:r>
            <w:r>
              <w:rPr>
                <w:rFonts w:ascii="宋体" w:hAnsi="宋体" w:cs="宋体"/>
                <w:kern w:val="0"/>
                <w:sz w:val="18"/>
                <w:szCs w:val="18"/>
              </w:rPr>
              <w:t>18-62</w:t>
            </w:r>
            <w:r>
              <w:rPr>
                <w:rFonts w:hint="eastAsia" w:ascii="宋体" w:hAnsi="宋体" w:cs="宋体"/>
                <w:kern w:val="0"/>
                <w:sz w:val="18"/>
                <w:szCs w:val="18"/>
              </w:rPr>
              <w:t>周岁、（女）</w:t>
            </w:r>
            <w:r>
              <w:rPr>
                <w:rFonts w:ascii="宋体" w:hAnsi="宋体" w:cs="宋体"/>
                <w:kern w:val="0"/>
                <w:sz w:val="18"/>
                <w:szCs w:val="18"/>
              </w:rPr>
              <w:t>18-60</w:t>
            </w:r>
            <w:r>
              <w:rPr>
                <w:rFonts w:hint="eastAsia" w:ascii="宋体" w:hAnsi="宋体" w:cs="宋体"/>
                <w:kern w:val="0"/>
                <w:sz w:val="18"/>
                <w:szCs w:val="18"/>
              </w:rPr>
              <w:t>周岁，身体健康状态良好，能从事该岗位工作；</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、其中</w:t>
            </w:r>
            <w:r>
              <w:rPr>
                <w:rFonts w:ascii="宋体" w:hAnsi="宋体" w:cs="宋体"/>
                <w:kern w:val="0"/>
                <w:sz w:val="18"/>
                <w:szCs w:val="18"/>
              </w:rPr>
              <w:t>4</w:t>
            </w:r>
            <w:r>
              <w:rPr>
                <w:rFonts w:hint="eastAsia" w:ascii="宋体" w:hAnsi="宋体" w:cs="宋体"/>
                <w:kern w:val="0"/>
                <w:sz w:val="18"/>
                <w:szCs w:val="18"/>
              </w:rPr>
              <w:t>位保洁人员需经采购人面试同意后方可上岗，对于面试不合格的人员，采购人有权要求其更换。</w:t>
            </w:r>
          </w:p>
          <w:p>
            <w:pPr>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、具有一定的保洁服务经验。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50" w:type="pct"/>
            <w:vMerge w:val="restar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绿化服务</w:t>
            </w:r>
            <w:r>
              <w:rPr>
                <w:rFonts w:ascii="宋体" w:hAnsi="宋体" w:cs="宋体"/>
                <w:kern w:val="0"/>
                <w:sz w:val="18"/>
                <w:szCs w:val="18"/>
              </w:rPr>
              <w:t>11</w:t>
            </w: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绿化主管</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身体健康，男性</w:t>
            </w:r>
            <w:r>
              <w:rPr>
                <w:rFonts w:ascii="宋体" w:hAnsi="宋体" w:cs="宋体"/>
                <w:kern w:val="0"/>
                <w:sz w:val="18"/>
                <w:szCs w:val="18"/>
              </w:rPr>
              <w:t>60</w:t>
            </w:r>
            <w:r>
              <w:rPr>
                <w:rFonts w:hint="eastAsia" w:ascii="宋体" w:hAnsi="宋体" w:cs="宋体"/>
                <w:kern w:val="0"/>
                <w:sz w:val="18"/>
                <w:szCs w:val="18"/>
              </w:rPr>
              <w:t>周岁及以下、女性</w:t>
            </w:r>
            <w:r>
              <w:rPr>
                <w:rFonts w:ascii="宋体" w:hAnsi="宋体" w:cs="宋体"/>
                <w:kern w:val="0"/>
                <w:sz w:val="18"/>
                <w:szCs w:val="18"/>
              </w:rPr>
              <w:t>50</w:t>
            </w:r>
            <w:r>
              <w:rPr>
                <w:rFonts w:hint="eastAsia" w:ascii="宋体" w:hAnsi="宋体" w:cs="宋体"/>
                <w:kern w:val="0"/>
                <w:sz w:val="18"/>
                <w:szCs w:val="18"/>
              </w:rPr>
              <w:t>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napToGrid w:val="0"/>
              <w:spacing w:line="360" w:lineRule="auto"/>
              <w:rPr>
                <w:rFonts w:ascii="宋体" w:hAnsi="宋体" w:cs="宋体"/>
                <w:kern w:val="0"/>
                <w:sz w:val="18"/>
                <w:szCs w:val="18"/>
              </w:rPr>
            </w:pP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绿化人员（含组长</w:t>
            </w:r>
            <w:r>
              <w:rPr>
                <w:rFonts w:ascii="宋体" w:hAnsi="宋体" w:cs="宋体"/>
                <w:kern w:val="0"/>
                <w:sz w:val="18"/>
                <w:szCs w:val="18"/>
              </w:rPr>
              <w:t>1</w:t>
            </w:r>
            <w:r>
              <w:rPr>
                <w:rFonts w:hint="eastAsia" w:ascii="宋体" w:hAnsi="宋体" w:cs="宋体"/>
                <w:kern w:val="0"/>
                <w:sz w:val="18"/>
                <w:szCs w:val="18"/>
              </w:rPr>
              <w:t>名）</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（男）</w:t>
            </w:r>
            <w:r>
              <w:rPr>
                <w:rFonts w:ascii="宋体" w:hAnsi="宋体" w:cs="宋体"/>
                <w:kern w:val="0"/>
                <w:sz w:val="18"/>
                <w:szCs w:val="18"/>
              </w:rPr>
              <w:t>18-62</w:t>
            </w:r>
            <w:r>
              <w:rPr>
                <w:rFonts w:hint="eastAsia" w:ascii="宋体" w:hAnsi="宋体" w:cs="宋体"/>
                <w:kern w:val="0"/>
                <w:sz w:val="18"/>
                <w:szCs w:val="18"/>
              </w:rPr>
              <w:t>周岁、（女）</w:t>
            </w:r>
            <w:r>
              <w:rPr>
                <w:rFonts w:ascii="宋体" w:hAnsi="宋体" w:cs="宋体"/>
                <w:kern w:val="0"/>
                <w:sz w:val="18"/>
                <w:szCs w:val="18"/>
              </w:rPr>
              <w:t>18-60</w:t>
            </w:r>
            <w:r>
              <w:rPr>
                <w:rFonts w:hint="eastAsia" w:ascii="宋体" w:hAnsi="宋体" w:cs="宋体"/>
                <w:kern w:val="0"/>
                <w:sz w:val="18"/>
                <w:szCs w:val="18"/>
              </w:rPr>
              <w:t>周岁，身体健康状态良好，能从事该岗位工作；</w:t>
            </w:r>
          </w:p>
          <w:p>
            <w:pPr>
              <w:snapToGrid w:val="0"/>
              <w:spacing w:line="360" w:lineRule="auto"/>
              <w:rPr>
                <w:rFonts w:ascii="宋体" w:hAnsi="宋体" w:cs="宋体"/>
                <w:kern w:val="0"/>
                <w:sz w:val="18"/>
                <w:szCs w:val="18"/>
              </w:rPr>
            </w:pPr>
            <w:r>
              <w:rPr>
                <w:rFonts w:hint="eastAsia" w:ascii="宋体" w:hAnsi="宋体" w:cs="宋体"/>
                <w:kern w:val="0"/>
                <w:sz w:val="18"/>
                <w:szCs w:val="18"/>
              </w:rPr>
              <w:t>具有丰富的园林绿化养护服务经验；</w:t>
            </w:r>
          </w:p>
          <w:p>
            <w:pPr>
              <w:snapToGrid w:val="0"/>
              <w:spacing w:line="360" w:lineRule="auto"/>
              <w:rPr>
                <w:rFonts w:ascii="宋体" w:hAnsi="宋体" w:cs="宋体"/>
                <w:kern w:val="0"/>
                <w:sz w:val="18"/>
                <w:szCs w:val="18"/>
              </w:rPr>
            </w:pPr>
            <w:r>
              <w:rPr>
                <w:rFonts w:hint="eastAsia" w:ascii="宋体" w:hAnsi="宋体" w:cs="宋体"/>
                <w:kern w:val="0"/>
                <w:sz w:val="18"/>
                <w:szCs w:val="18"/>
              </w:rPr>
              <w:t>其中</w:t>
            </w:r>
            <w:r>
              <w:rPr>
                <w:rFonts w:ascii="宋体" w:hAnsi="宋体" w:cs="宋体"/>
                <w:kern w:val="0"/>
                <w:sz w:val="18"/>
                <w:szCs w:val="18"/>
              </w:rPr>
              <w:t>1</w:t>
            </w:r>
            <w:r>
              <w:rPr>
                <w:rFonts w:hint="eastAsia" w:ascii="宋体" w:hAnsi="宋体" w:cs="宋体"/>
                <w:kern w:val="0"/>
                <w:sz w:val="18"/>
                <w:szCs w:val="18"/>
              </w:rPr>
              <w:t>人兼绿化组长，具有绿化工。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pct"/>
            <w:vMerge w:val="restar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设备维护与零星维修11人</w:t>
            </w: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维修主管</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身体健康，男性</w:t>
            </w:r>
            <w:r>
              <w:rPr>
                <w:rFonts w:ascii="宋体" w:hAnsi="宋体" w:cs="宋体"/>
                <w:kern w:val="0"/>
                <w:sz w:val="18"/>
                <w:szCs w:val="18"/>
              </w:rPr>
              <w:t>60</w:t>
            </w:r>
            <w:r>
              <w:rPr>
                <w:rFonts w:hint="eastAsia" w:ascii="宋体" w:hAnsi="宋体" w:cs="宋体"/>
                <w:kern w:val="0"/>
                <w:sz w:val="18"/>
                <w:szCs w:val="18"/>
              </w:rPr>
              <w:t>周岁及以下、女性</w:t>
            </w:r>
            <w:r>
              <w:rPr>
                <w:rFonts w:ascii="宋体" w:hAnsi="宋体" w:cs="宋体"/>
                <w:kern w:val="0"/>
                <w:sz w:val="18"/>
                <w:szCs w:val="18"/>
              </w:rPr>
              <w:t>50</w:t>
            </w:r>
            <w:r>
              <w:rPr>
                <w:rFonts w:hint="eastAsia" w:ascii="宋体" w:hAnsi="宋体" w:cs="宋体"/>
                <w:kern w:val="0"/>
                <w:sz w:val="18"/>
                <w:szCs w:val="18"/>
              </w:rPr>
              <w:t>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napToGrid w:val="0"/>
              <w:spacing w:line="360" w:lineRule="auto"/>
              <w:jc w:val="center"/>
              <w:rPr>
                <w:rFonts w:ascii="宋体" w:hAnsi="宋体" w:cs="宋体"/>
                <w:sz w:val="24"/>
              </w:rPr>
            </w:pP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水电工（含组长</w:t>
            </w:r>
            <w:r>
              <w:rPr>
                <w:rFonts w:ascii="宋体" w:hAnsi="宋体" w:cs="宋体"/>
                <w:kern w:val="0"/>
                <w:sz w:val="18"/>
                <w:szCs w:val="18"/>
              </w:rPr>
              <w:t>1</w:t>
            </w:r>
            <w:r>
              <w:rPr>
                <w:rFonts w:hint="eastAsia" w:ascii="宋体" w:hAnsi="宋体" w:cs="宋体"/>
                <w:kern w:val="0"/>
                <w:sz w:val="18"/>
                <w:szCs w:val="18"/>
              </w:rPr>
              <w:t>名）</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、（男）</w:t>
            </w:r>
            <w:r>
              <w:rPr>
                <w:rFonts w:ascii="宋体" w:hAnsi="宋体" w:cs="宋体"/>
                <w:kern w:val="0"/>
                <w:sz w:val="18"/>
                <w:szCs w:val="18"/>
              </w:rPr>
              <w:t>18-62</w:t>
            </w:r>
            <w:r>
              <w:rPr>
                <w:rFonts w:hint="eastAsia" w:ascii="宋体" w:hAnsi="宋体" w:cs="宋体"/>
                <w:kern w:val="0"/>
                <w:sz w:val="18"/>
                <w:szCs w:val="18"/>
              </w:rPr>
              <w:t>周岁、（女）</w:t>
            </w:r>
            <w:r>
              <w:rPr>
                <w:rFonts w:ascii="宋体" w:hAnsi="宋体" w:cs="宋体"/>
                <w:kern w:val="0"/>
                <w:sz w:val="18"/>
                <w:szCs w:val="18"/>
              </w:rPr>
              <w:t>18-60</w:t>
            </w:r>
            <w:r>
              <w:rPr>
                <w:rFonts w:hint="eastAsia" w:ascii="宋体" w:hAnsi="宋体" w:cs="宋体"/>
                <w:kern w:val="0"/>
                <w:sz w:val="18"/>
                <w:szCs w:val="18"/>
              </w:rPr>
              <w:t>周岁，身体健康状态良好，能从事该岗位工作；</w:t>
            </w:r>
          </w:p>
          <w:p>
            <w:pPr>
              <w:snapToGrid w:val="0"/>
              <w:spacing w:line="360" w:lineRule="auto"/>
              <w:rPr>
                <w:rFonts w:ascii="宋体" w:hAnsi="宋体" w:cs="宋体"/>
                <w:kern w:val="0"/>
                <w:sz w:val="18"/>
                <w:szCs w:val="18"/>
                <w:u w:val="single"/>
              </w:rPr>
            </w:pPr>
            <w:r>
              <w:rPr>
                <w:rFonts w:ascii="宋体" w:hAnsi="宋体" w:cs="宋体"/>
                <w:kern w:val="0"/>
                <w:sz w:val="18"/>
                <w:szCs w:val="18"/>
              </w:rPr>
              <w:t>2</w:t>
            </w:r>
            <w:r>
              <w:rPr>
                <w:rFonts w:hint="eastAsia" w:ascii="宋体" w:hAnsi="宋体" w:cs="宋体"/>
                <w:kern w:val="0"/>
                <w:sz w:val="18"/>
                <w:szCs w:val="18"/>
              </w:rPr>
              <w:t>、</w:t>
            </w:r>
            <w:r>
              <w:rPr>
                <w:rFonts w:hint="eastAsia" w:ascii="宋体" w:hAnsi="宋体" w:cs="宋体"/>
                <w:kern w:val="0"/>
                <w:sz w:val="18"/>
                <w:szCs w:val="18"/>
                <w:u w:val="single"/>
              </w:rPr>
              <w:t>▲</w:t>
            </w:r>
            <w:r>
              <w:rPr>
                <w:rFonts w:ascii="宋体" w:hAnsi="宋体" w:cs="宋体"/>
                <w:kern w:val="0"/>
                <w:sz w:val="18"/>
                <w:szCs w:val="18"/>
                <w:u w:val="single"/>
              </w:rPr>
              <w:t xml:space="preserve">9人持特种作业操作证（低压、高压电工作业、电梯作业）：其中2个须持特种作业操作证（高压电工作业证兼低压电工作业证），2个持特种设备作业人员证（电梯作业兼低压电工作业证） </w:t>
            </w:r>
            <w:r>
              <w:rPr>
                <w:rFonts w:hint="eastAsia" w:ascii="宋体" w:hAnsi="宋体" w:cs="宋体"/>
                <w:kern w:val="0"/>
                <w:sz w:val="18"/>
                <w:szCs w:val="18"/>
                <w:u w:val="single"/>
              </w:rPr>
              <w:t>的一线技术人员，剩余</w:t>
            </w:r>
            <w:r>
              <w:rPr>
                <w:rFonts w:ascii="宋体" w:hAnsi="宋体" w:cs="宋体"/>
                <w:kern w:val="0"/>
                <w:sz w:val="18"/>
                <w:szCs w:val="18"/>
                <w:u w:val="single"/>
              </w:rPr>
              <w:t xml:space="preserve">5人需持有低压电工作业证，同一人兼有高压电工作业证及电梯作业证视为同一人，未到位视为虚假承诺不予签订合同 </w:t>
            </w:r>
            <w:r>
              <w:rPr>
                <w:rFonts w:hint="eastAsia" w:ascii="宋体" w:hAnsi="宋体" w:cs="宋体"/>
                <w:kern w:val="0"/>
                <w:sz w:val="18"/>
                <w:szCs w:val="18"/>
                <w:u w:val="single"/>
              </w:rPr>
              <w:t>。出具承诺函，格式自拟。</w:t>
            </w:r>
          </w:p>
          <w:p>
            <w:pPr>
              <w:spacing w:line="360" w:lineRule="auto"/>
              <w:rPr>
                <w:rFonts w:ascii="宋体" w:hAnsi="宋体" w:cs="宋体"/>
                <w:kern w:val="0"/>
                <w:sz w:val="18"/>
                <w:szCs w:val="18"/>
              </w:rPr>
            </w:pPr>
            <w:r>
              <w:rPr>
                <w:rFonts w:ascii="宋体" w:hAnsi="宋体" w:cs="宋体"/>
                <w:kern w:val="0"/>
                <w:sz w:val="18"/>
                <w:szCs w:val="18"/>
              </w:rPr>
              <w:t xml:space="preserve"> 3</w:t>
            </w:r>
            <w:r>
              <w:rPr>
                <w:rFonts w:hint="eastAsia" w:ascii="宋体" w:hAnsi="宋体" w:cs="宋体"/>
                <w:kern w:val="0"/>
                <w:sz w:val="18"/>
                <w:szCs w:val="18"/>
              </w:rPr>
              <w:t>、具有丰富的水电维修工作经验。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pct"/>
            <w:vMerge w:val="continue"/>
            <w:vAlign w:val="center"/>
          </w:tcPr>
          <w:p>
            <w:pPr>
              <w:snapToGrid w:val="0"/>
              <w:spacing w:line="360" w:lineRule="auto"/>
              <w:jc w:val="center"/>
              <w:rPr>
                <w:rFonts w:ascii="宋体" w:hAnsi="宋体" w:cs="宋体"/>
                <w:color w:val="FF0000"/>
                <w:sz w:val="24"/>
              </w:rPr>
            </w:pP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木工</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、（男）</w:t>
            </w:r>
            <w:r>
              <w:rPr>
                <w:rFonts w:ascii="宋体" w:hAnsi="宋体" w:cs="宋体"/>
                <w:kern w:val="0"/>
                <w:sz w:val="18"/>
                <w:szCs w:val="18"/>
              </w:rPr>
              <w:t>18-62</w:t>
            </w:r>
            <w:r>
              <w:rPr>
                <w:rFonts w:hint="eastAsia" w:ascii="宋体" w:hAnsi="宋体" w:cs="宋体"/>
                <w:kern w:val="0"/>
                <w:sz w:val="18"/>
                <w:szCs w:val="18"/>
              </w:rPr>
              <w:t>周岁、（女）</w:t>
            </w:r>
            <w:r>
              <w:rPr>
                <w:rFonts w:ascii="宋体" w:hAnsi="宋体" w:cs="宋体"/>
                <w:kern w:val="0"/>
                <w:sz w:val="18"/>
                <w:szCs w:val="18"/>
              </w:rPr>
              <w:t>18-60</w:t>
            </w:r>
            <w:r>
              <w:rPr>
                <w:rFonts w:hint="eastAsia" w:ascii="宋体" w:hAnsi="宋体" w:cs="宋体"/>
                <w:kern w:val="0"/>
                <w:sz w:val="18"/>
                <w:szCs w:val="18"/>
              </w:rPr>
              <w:t>周岁，身体健康状态良好，能从事该岗位工作；</w:t>
            </w:r>
            <w:r>
              <w:rPr>
                <w:rFonts w:ascii="宋体" w:hAnsi="宋体" w:cs="宋体"/>
                <w:kern w:val="0"/>
                <w:sz w:val="18"/>
                <w:szCs w:val="18"/>
              </w:rPr>
              <w:t xml:space="preserve">  </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、具有丰富的木工相关工作经验。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0" w:type="pct"/>
            <w:vMerge w:val="restart"/>
            <w:vAlign w:val="center"/>
          </w:tcPr>
          <w:p>
            <w:pPr>
              <w:snapToGrid w:val="0"/>
              <w:spacing w:line="360" w:lineRule="auto"/>
            </w:pPr>
            <w:r>
              <w:rPr>
                <w:rFonts w:hint="eastAsia"/>
              </w:rPr>
              <w:t>学生公寓管理15</w:t>
            </w: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宿管主管</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男性</w:t>
            </w:r>
            <w:r>
              <w:rPr>
                <w:rFonts w:ascii="宋体" w:hAnsi="宋体" w:cs="宋体"/>
                <w:kern w:val="0"/>
                <w:sz w:val="18"/>
                <w:szCs w:val="18"/>
              </w:rPr>
              <w:t>60</w:t>
            </w:r>
            <w:r>
              <w:rPr>
                <w:rFonts w:hint="eastAsia" w:ascii="宋体" w:hAnsi="宋体" w:cs="宋体"/>
                <w:kern w:val="0"/>
                <w:sz w:val="18"/>
                <w:szCs w:val="18"/>
              </w:rPr>
              <w:t>周岁及以内，女性</w:t>
            </w:r>
            <w:r>
              <w:rPr>
                <w:rFonts w:ascii="宋体" w:hAnsi="宋体" w:cs="宋体"/>
                <w:kern w:val="0"/>
                <w:sz w:val="18"/>
                <w:szCs w:val="18"/>
              </w:rPr>
              <w:t>50</w:t>
            </w:r>
            <w:r>
              <w:rPr>
                <w:rFonts w:hint="eastAsia" w:ascii="宋体" w:hAnsi="宋体" w:cs="宋体"/>
                <w:kern w:val="0"/>
                <w:sz w:val="18"/>
                <w:szCs w:val="18"/>
              </w:rPr>
              <w:t>周岁及以内，身体健康；有岗位育人的意识，对学生有爱心、有耐心。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0" w:type="pct"/>
            <w:vMerge w:val="continue"/>
            <w:vAlign w:val="center"/>
          </w:tcPr>
          <w:p>
            <w:pPr>
              <w:snapToGrid w:val="0"/>
              <w:spacing w:line="360" w:lineRule="auto"/>
            </w:pPr>
          </w:p>
        </w:tc>
        <w:tc>
          <w:tcPr>
            <w:tcW w:w="829"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宿管员</w:t>
            </w:r>
          </w:p>
        </w:tc>
        <w:tc>
          <w:tcPr>
            <w:tcW w:w="528" w:type="pct"/>
            <w:vAlign w:val="center"/>
          </w:tcPr>
          <w:p>
            <w:pPr>
              <w:snapToGrid w:val="0"/>
              <w:spacing w:line="360" w:lineRule="auto"/>
              <w:rPr>
                <w:rFonts w:ascii="宋体" w:hAnsi="宋体" w:cs="宋体"/>
                <w:kern w:val="0"/>
                <w:sz w:val="18"/>
                <w:szCs w:val="18"/>
              </w:rPr>
            </w:pPr>
            <w:r>
              <w:rPr>
                <w:rFonts w:ascii="宋体" w:hAnsi="宋体" w:cs="宋体"/>
                <w:kern w:val="0"/>
                <w:sz w:val="18"/>
                <w:szCs w:val="18"/>
              </w:rPr>
              <w:t>14</w:t>
            </w:r>
            <w:r>
              <w:rPr>
                <w:rFonts w:hint="eastAsia" w:ascii="宋体" w:hAnsi="宋体" w:cs="宋体"/>
                <w:kern w:val="0"/>
                <w:sz w:val="18"/>
                <w:szCs w:val="18"/>
              </w:rPr>
              <w:t>人</w:t>
            </w:r>
          </w:p>
        </w:tc>
        <w:tc>
          <w:tcPr>
            <w:tcW w:w="3193" w:type="pct"/>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（男）</w:t>
            </w:r>
            <w:r>
              <w:rPr>
                <w:rFonts w:ascii="宋体" w:hAnsi="宋体" w:cs="宋体"/>
                <w:kern w:val="0"/>
                <w:sz w:val="18"/>
                <w:szCs w:val="18"/>
              </w:rPr>
              <w:t>18-62</w:t>
            </w:r>
            <w:r>
              <w:rPr>
                <w:rFonts w:hint="eastAsia" w:ascii="宋体" w:hAnsi="宋体" w:cs="宋体"/>
                <w:kern w:val="0"/>
                <w:sz w:val="18"/>
                <w:szCs w:val="18"/>
              </w:rPr>
              <w:t>周岁、（女）</w:t>
            </w:r>
            <w:r>
              <w:rPr>
                <w:rFonts w:ascii="宋体" w:hAnsi="宋体" w:cs="宋体"/>
                <w:kern w:val="0"/>
                <w:sz w:val="18"/>
                <w:szCs w:val="18"/>
              </w:rPr>
              <w:t>18-60</w:t>
            </w:r>
            <w:r>
              <w:rPr>
                <w:rFonts w:hint="eastAsia" w:ascii="宋体" w:hAnsi="宋体" w:cs="宋体"/>
                <w:kern w:val="0"/>
                <w:sz w:val="18"/>
                <w:szCs w:val="18"/>
              </w:rPr>
              <w:t>周岁，初中以上文化程度，有较强的语言表达能力及独立办事能力；要求统一着装，佩戴标志，行为规范，服务主动、热情、负责任。服务人员须经过专业培训，严格遵守学校的规章制度，自觉接受学校及相关部门的检查、监督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000" w:type="pct"/>
            <w:gridSpan w:val="4"/>
            <w:vAlign w:val="center"/>
          </w:tcPr>
          <w:p>
            <w:pPr>
              <w:snapToGrid w:val="0"/>
              <w:spacing w:line="360" w:lineRule="auto"/>
              <w:rPr>
                <w:rFonts w:ascii="宋体" w:hAnsi="宋体" w:cs="宋体"/>
                <w:kern w:val="0"/>
                <w:sz w:val="18"/>
                <w:szCs w:val="18"/>
              </w:rPr>
            </w:pPr>
            <w:r>
              <w:rPr>
                <w:rFonts w:hint="eastAsia" w:ascii="宋体" w:hAnsi="宋体" w:cs="宋体"/>
                <w:kern w:val="0"/>
                <w:sz w:val="18"/>
                <w:szCs w:val="18"/>
              </w:rPr>
              <w:t>备注：</w:t>
            </w:r>
          </w:p>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、项目经理、经理助理、各主管从业经验非常丰富、业务能力非常强，可适当放宽年龄要求；</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、要求统一着装，佩戴标志，行为规范，服务主动、热情、负责任。服务人员须经过专业培训，严格遵守学校的规章制度，自觉接受学校及相关部门的检查、监督和指导；</w:t>
            </w:r>
          </w:p>
          <w:p>
            <w:pPr>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、项目管理服务人员需会在手机上使用ＱＱ、微信、钉钉等信息通讯技术；</w:t>
            </w:r>
          </w:p>
          <w:p>
            <w:pPr>
              <w:snapToGrid w:val="0"/>
              <w:spacing w:line="360" w:lineRule="auto"/>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u w:val="single"/>
              </w:rPr>
              <w:t>▲人员数量为</w:t>
            </w:r>
            <w:r>
              <w:rPr>
                <w:rFonts w:ascii="宋体" w:hAnsi="宋体" w:cs="宋体"/>
                <w:kern w:val="0"/>
                <w:sz w:val="18"/>
                <w:szCs w:val="18"/>
                <w:u w:val="single"/>
              </w:rPr>
              <w:t>84</w:t>
            </w:r>
            <w:r>
              <w:rPr>
                <w:rFonts w:hint="eastAsia" w:ascii="宋体" w:hAnsi="宋体" w:cs="宋体"/>
                <w:kern w:val="0"/>
                <w:sz w:val="18"/>
                <w:szCs w:val="18"/>
                <w:u w:val="single"/>
              </w:rPr>
              <w:t>人</w:t>
            </w:r>
            <w:r>
              <w:rPr>
                <w:rFonts w:hint="eastAsia" w:ascii="宋体" w:hAnsi="宋体" w:cs="宋体"/>
                <w:kern w:val="0"/>
                <w:sz w:val="18"/>
                <w:szCs w:val="18"/>
              </w:rPr>
              <w:t>；</w:t>
            </w:r>
          </w:p>
          <w:p>
            <w:pPr>
              <w:autoSpaceDN w:val="0"/>
              <w:spacing w:line="360" w:lineRule="auto"/>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、所有物业服务人员要求均无违法犯罪记录。</w:t>
            </w:r>
          </w:p>
        </w:tc>
      </w:tr>
    </w:tbl>
    <w:p>
      <w:pPr>
        <w:snapToGrid w:val="0"/>
        <w:spacing w:line="360" w:lineRule="auto"/>
        <w:rPr>
          <w:rFonts w:ascii="宋体" w:hAnsi="宋体" w:cs="宋体"/>
          <w:kern w:val="0"/>
          <w:sz w:val="18"/>
          <w:szCs w:val="18"/>
        </w:rPr>
      </w:pPr>
    </w:p>
    <w:p>
      <w:pPr>
        <w:tabs>
          <w:tab w:val="left" w:pos="864"/>
        </w:tabs>
        <w:snapToGrid w:val="0"/>
        <w:rPr>
          <w:rFonts w:ascii="宋体" w:hAnsi="宋体" w:cs="宋体"/>
          <w:kern w:val="0"/>
          <w:sz w:val="18"/>
          <w:szCs w:val="18"/>
        </w:rPr>
      </w:pPr>
      <w:r>
        <w:rPr>
          <w:rFonts w:hint="eastAsia" w:ascii="宋体" w:hAnsi="宋体" w:cs="宋体"/>
          <w:kern w:val="0"/>
          <w:sz w:val="18"/>
          <w:szCs w:val="18"/>
        </w:rPr>
        <w:t>（二）其他要求</w:t>
      </w:r>
    </w:p>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本项目人员符合相关法律法规。员工基本工资最低不得低于当地每月最低工资（最低工资不包括下列四项收入：延长工作时间的工资；高温、低温、有毒有害等特殊工作环境、条件下的津贴；贴补伙食、住房等支付给劳动者的非货币性收入等）。</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、所有人员都为中标单位专职人员，不得兼职，不得劳务派遣。</w:t>
      </w:r>
    </w:p>
    <w:p>
      <w:pPr>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、服务人员的要求：投标人中标后，应按照投标时所配备的人员进场，在运作期间如项目负责人或人员需变更应事先得到采购人同意。</w:t>
      </w:r>
    </w:p>
    <w:p>
      <w:pPr>
        <w:snapToGrid w:val="0"/>
        <w:spacing w:line="360" w:lineRule="auto"/>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、所有上岗人员要求政治上可靠、无不良行为记录，身体素质好，重要岗位人员配备必须采购人审核，政治审查通过方可录用。</w:t>
      </w:r>
    </w:p>
    <w:p>
      <w:pPr>
        <w:snapToGrid w:val="0"/>
        <w:spacing w:line="360" w:lineRule="auto"/>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、中标人应招收高素质年轻化的员工，利用信息化管理，提高服务效率。（每位员工必须具备智能手机，会在手机上使用ＱＱ和微信等信息通讯技术，以便进行具体区域的服务监管与联络）。</w:t>
      </w:r>
    </w:p>
    <w:p>
      <w:pPr>
        <w:snapToGrid w:val="0"/>
        <w:spacing w:line="360" w:lineRule="auto"/>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、中标人需对下属服务人员严格管理，如发现服务人员有赌博、滋事、扰乱治安、偷盗物资，拿一次性消耗品回家等情况，发现一次则扣发</w:t>
      </w:r>
      <w:r>
        <w:rPr>
          <w:rFonts w:ascii="宋体" w:hAnsi="宋体" w:cs="宋体"/>
          <w:kern w:val="0"/>
          <w:sz w:val="18"/>
          <w:szCs w:val="18"/>
        </w:rPr>
        <w:t>0.5%</w:t>
      </w:r>
      <w:r>
        <w:rPr>
          <w:rFonts w:hint="eastAsia" w:ascii="宋体" w:hAnsi="宋体" w:cs="宋体"/>
          <w:kern w:val="0"/>
          <w:sz w:val="18"/>
          <w:szCs w:val="18"/>
        </w:rPr>
        <w:t>服务费（当月）。</w:t>
      </w:r>
    </w:p>
    <w:p>
      <w:pPr>
        <w:snapToGrid w:val="0"/>
        <w:spacing w:line="360" w:lineRule="auto"/>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、所有服务人员应当统一穿由采购人确认的制服及工号牌，费用和制作均由中标人负担。保洁员责任心强，服务态度好，遵纪守时守法，具有良好的职业道德和修养，节约用水、用电。</w:t>
      </w:r>
    </w:p>
    <w:p>
      <w:pPr>
        <w:snapToGrid w:val="0"/>
        <w:spacing w:line="360" w:lineRule="auto"/>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、中标人需自行解决其员工住宿问题。如学校资源许可、便于工作，采购人可为中标人员工提供少量住宿，但中标人须缴纳水电费及卫生保洁费</w:t>
      </w:r>
      <w:r>
        <w:rPr>
          <w:rFonts w:ascii="宋体" w:hAnsi="宋体" w:cs="宋体"/>
          <w:kern w:val="0"/>
          <w:sz w:val="18"/>
          <w:szCs w:val="18"/>
        </w:rPr>
        <w:t>(</w:t>
      </w:r>
      <w:r>
        <w:rPr>
          <w:rFonts w:hint="eastAsia" w:ascii="宋体" w:hAnsi="宋体" w:cs="宋体"/>
          <w:kern w:val="0"/>
          <w:sz w:val="18"/>
          <w:szCs w:val="18"/>
        </w:rPr>
        <w:t>如有）。</w:t>
      </w:r>
    </w:p>
    <w:p>
      <w:pPr>
        <w:snapToGrid w:val="0"/>
        <w:spacing w:line="360" w:lineRule="auto"/>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中标人及其员工必须遵守学校的一切行政管理、消防安全、教学区域等规章制度、配合和服从采购人管理。校方有权对中标人员工的工作行为及态度进行监督，如发现中标人员工有违反学校的规章制度、不配合和服从采购人管理的行为，采购人将要求其改正，态度恶劣拒不改正的，采购人有权要求中标人予以更换或辞退，中标人必须无条件接受。</w:t>
      </w:r>
    </w:p>
    <w:p>
      <w:pPr>
        <w:snapToGrid w:val="0"/>
        <w:spacing w:line="360" w:lineRule="auto"/>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、采购人认为具体岗位配置不合理需要变动，可要求中标人进行调整，如</w:t>
      </w:r>
      <w:r>
        <w:rPr>
          <w:rFonts w:ascii="宋体" w:hAnsi="宋体" w:cs="宋体"/>
          <w:kern w:val="0"/>
          <w:sz w:val="18"/>
          <w:szCs w:val="18"/>
        </w:rPr>
        <w:t>5</w:t>
      </w:r>
      <w:r>
        <w:rPr>
          <w:rFonts w:hint="eastAsia" w:ascii="宋体" w:hAnsi="宋体" w:cs="宋体"/>
          <w:kern w:val="0"/>
          <w:sz w:val="18"/>
          <w:szCs w:val="18"/>
        </w:rPr>
        <w:t>天内整改、更换、不及时或不到位，经协商无效，采购人有权终止合同。中标人更换或调整人员应提前征求采购人意见，在征得采购人同意后方可更换、调整。</w:t>
      </w:r>
    </w:p>
    <w:p>
      <w:pPr>
        <w:snapToGrid w:val="0"/>
        <w:spacing w:line="360" w:lineRule="auto"/>
        <w:rPr>
          <w:rFonts w:ascii="宋体" w:hAnsi="宋体" w:cs="宋体"/>
          <w:kern w:val="0"/>
          <w:sz w:val="18"/>
          <w:szCs w:val="18"/>
        </w:rPr>
      </w:pPr>
      <w:r>
        <w:rPr>
          <w:rFonts w:ascii="宋体" w:hAnsi="宋体" w:cs="宋体"/>
          <w:kern w:val="0"/>
          <w:sz w:val="18"/>
          <w:szCs w:val="18"/>
        </w:rPr>
        <w:t>11</w:t>
      </w:r>
      <w:r>
        <w:rPr>
          <w:rFonts w:hint="eastAsia" w:ascii="宋体" w:hAnsi="宋体" w:cs="宋体"/>
          <w:kern w:val="0"/>
          <w:sz w:val="18"/>
          <w:szCs w:val="18"/>
        </w:rPr>
        <w:t>、注意节约用水、用电、耗材，及时关闭浪费性水电能耗，发现一次扣发</w:t>
      </w:r>
      <w:r>
        <w:rPr>
          <w:rFonts w:ascii="宋体" w:hAnsi="宋体" w:cs="宋体"/>
          <w:kern w:val="0"/>
          <w:sz w:val="18"/>
          <w:szCs w:val="18"/>
        </w:rPr>
        <w:t>50</w:t>
      </w:r>
      <w:r>
        <w:rPr>
          <w:rFonts w:hint="eastAsia" w:ascii="宋体" w:hAnsi="宋体" w:cs="宋体"/>
          <w:kern w:val="0"/>
          <w:sz w:val="18"/>
          <w:szCs w:val="18"/>
        </w:rPr>
        <w:t>元。</w:t>
      </w:r>
    </w:p>
    <w:p>
      <w:pPr>
        <w:snapToGrid w:val="0"/>
        <w:spacing w:line="360" w:lineRule="auto"/>
        <w:rPr>
          <w:rFonts w:ascii="宋体" w:hAnsi="宋体" w:cs="宋体"/>
          <w:kern w:val="0"/>
          <w:sz w:val="18"/>
          <w:szCs w:val="18"/>
        </w:rPr>
      </w:pPr>
      <w:r>
        <w:rPr>
          <w:rFonts w:ascii="宋体" w:hAnsi="宋体" w:cs="宋体"/>
          <w:kern w:val="0"/>
          <w:sz w:val="18"/>
          <w:szCs w:val="18"/>
        </w:rPr>
        <w:t>12</w:t>
      </w:r>
      <w:r>
        <w:rPr>
          <w:rFonts w:hint="eastAsia" w:ascii="宋体" w:hAnsi="宋体" w:cs="宋体"/>
          <w:kern w:val="0"/>
          <w:sz w:val="18"/>
          <w:szCs w:val="18"/>
        </w:rPr>
        <w:t>、中标人须对采购人涉密事项承担保密责任。</w:t>
      </w:r>
    </w:p>
    <w:p>
      <w:pPr>
        <w:snapToGrid w:val="0"/>
        <w:spacing w:line="360" w:lineRule="auto"/>
        <w:rPr>
          <w:rFonts w:ascii="宋体" w:hAnsi="宋体" w:cs="宋体"/>
          <w:kern w:val="0"/>
          <w:sz w:val="18"/>
          <w:szCs w:val="18"/>
        </w:rPr>
      </w:pPr>
      <w:r>
        <w:rPr>
          <w:rFonts w:ascii="宋体" w:hAnsi="宋体" w:cs="宋体"/>
          <w:kern w:val="0"/>
          <w:sz w:val="18"/>
          <w:szCs w:val="18"/>
        </w:rPr>
        <w:t>13</w:t>
      </w:r>
      <w:r>
        <w:rPr>
          <w:rFonts w:hint="eastAsia" w:ascii="宋体" w:hAnsi="宋体" w:cs="宋体"/>
          <w:kern w:val="0"/>
          <w:sz w:val="18"/>
          <w:szCs w:val="18"/>
        </w:rPr>
        <w:t>、针对学校特色服务方案（后勤服务育人等）：供应商结合自身实际，诠释自己对高校后勤服务育人的理解、想法和付诸的实施方式或实施方案，结合自身企业文化，拿出自己的特色理念，参与到服务育人中来。</w:t>
      </w:r>
    </w:p>
    <w:p>
      <w:pPr>
        <w:snapToGrid w:val="0"/>
        <w:spacing w:line="360" w:lineRule="auto"/>
        <w:rPr>
          <w:rFonts w:ascii="宋体" w:hAnsi="宋体" w:cs="宋体"/>
          <w:kern w:val="0"/>
          <w:sz w:val="18"/>
          <w:szCs w:val="18"/>
        </w:rPr>
      </w:pPr>
      <w:r>
        <w:rPr>
          <w:rFonts w:hint="eastAsia" w:ascii="宋体" w:hAnsi="宋体" w:cs="宋体"/>
          <w:kern w:val="0"/>
          <w:sz w:val="18"/>
          <w:szCs w:val="18"/>
        </w:rPr>
        <w:t>四、经营制约</w:t>
      </w:r>
    </w:p>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中标人必须出具或办妥法律及采购人规定的与承包区域经营业务有关的营业执照，方可从事经营并在经营中遵守一切有关条例和规定。中标人自行缴纳税务、工商部门的各项税费。中标人应保证在服务合同服务期间内不违反国家相关政策规定。中标人不得以采购人的名义从事任何经济活动，且由此发生的一切债权、债务与采购人无关。</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、在承包期内，中标人保证采购人在中标人工作人员索偿时不受任何责任的约束。其所有工作人员在本项目服务中所出现的工伤或意外事故造成的伤害，均由中标人承担。</w:t>
      </w:r>
      <w:r>
        <w:rPr>
          <w:rFonts w:ascii="宋体" w:hAnsi="宋体" w:cs="宋体"/>
          <w:kern w:val="0"/>
          <w:sz w:val="18"/>
          <w:szCs w:val="18"/>
        </w:rPr>
        <w:t xml:space="preserve"> </w:t>
      </w:r>
    </w:p>
    <w:p>
      <w:pPr>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、中标人不得以任何理由向采购人工作人员、学生支付小费或赠送实物，不得在承包区域住宿或从事非法活动或有损采购人利益的活动或滋扰性的行为。</w:t>
      </w:r>
    </w:p>
    <w:p>
      <w:pPr>
        <w:snapToGrid w:val="0"/>
        <w:spacing w:line="360" w:lineRule="auto"/>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中标人不以任何形式转租、转让、抵押承包区域，在承包区域只从事采购人认可的服务工作。在承包期间，中标人的任何股份配置变动应通知采购人。未经采购人书面批准，任何占有支配地位的股份转让者将视为中标人出租、转让的行为。</w:t>
      </w:r>
    </w:p>
    <w:p>
      <w:pPr>
        <w:snapToGrid w:val="0"/>
        <w:spacing w:line="360" w:lineRule="auto"/>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未经采购人同意，中标人无权在承包的区域中从事任何广告活动或类似宣传，采购人有权依照广告法和采购人相关的规定责令乙限期改正，并接受处罚。采购人如在该区域发布的广告宣传，不能影响中标人的正常工作。</w:t>
      </w:r>
    </w:p>
    <w:p>
      <w:pPr>
        <w:snapToGrid w:val="0"/>
        <w:spacing w:line="360" w:lineRule="auto"/>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、除经采购人批准进行必要的维修工程外，中标人不得损毁承包区域原有的设施和装潢，不得更改以铺设的电缆、电线等电力装置。同时，也不得安装任何可能造成电缆负载过大的电器设备，以免无线电受干扰。</w:t>
      </w:r>
    </w:p>
    <w:p>
      <w:pPr>
        <w:snapToGrid w:val="0"/>
        <w:spacing w:line="360" w:lineRule="auto"/>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、未获采购人书面同意，中标人任何时候都不能在承包区域存放易燃物品、挥发性大或气味浓烈的液体等。</w:t>
      </w:r>
    </w:p>
    <w:p>
      <w:pPr>
        <w:tabs>
          <w:tab w:val="left" w:pos="900"/>
        </w:tabs>
        <w:snapToGrid w:val="0"/>
        <w:rPr>
          <w:rFonts w:ascii="宋体" w:hAnsi="宋体" w:cs="宋体"/>
          <w:kern w:val="0"/>
          <w:sz w:val="18"/>
          <w:szCs w:val="18"/>
        </w:rPr>
      </w:pPr>
      <w:r>
        <w:rPr>
          <w:rFonts w:hint="eastAsia" w:ascii="宋体" w:hAnsi="宋体" w:cs="宋体"/>
          <w:kern w:val="0"/>
          <w:sz w:val="18"/>
          <w:szCs w:val="18"/>
        </w:rPr>
        <w:t>五、招标项目最高限价及报价说明</w:t>
      </w:r>
    </w:p>
    <w:p>
      <w:pPr>
        <w:snapToGrid w:val="0"/>
        <w:spacing w:line="360" w:lineRule="auto"/>
        <w:rPr>
          <w:rFonts w:ascii="宋体" w:hAnsi="宋体" w:cs="宋体"/>
          <w:kern w:val="0"/>
          <w:sz w:val="18"/>
          <w:szCs w:val="18"/>
        </w:rPr>
      </w:pPr>
      <w:r>
        <w:rPr>
          <w:rFonts w:hint="eastAsia" w:ascii="宋体" w:hAnsi="宋体" w:cs="宋体"/>
          <w:kern w:val="0"/>
          <w:sz w:val="18"/>
          <w:szCs w:val="18"/>
        </w:rPr>
        <w:t>本次招标服务期为</w:t>
      </w:r>
      <w:r>
        <w:rPr>
          <w:rFonts w:ascii="宋体" w:hAnsi="宋体" w:cs="宋体"/>
          <w:kern w:val="0"/>
          <w:sz w:val="18"/>
          <w:szCs w:val="18"/>
        </w:rPr>
        <w:t xml:space="preserve">29 </w:t>
      </w:r>
      <w:r>
        <w:rPr>
          <w:rFonts w:hint="eastAsia" w:ascii="宋体" w:hAnsi="宋体" w:cs="宋体"/>
          <w:kern w:val="0"/>
          <w:sz w:val="18"/>
          <w:szCs w:val="18"/>
        </w:rPr>
        <w:t>个月</w:t>
      </w:r>
      <w:r>
        <w:rPr>
          <w:rFonts w:ascii="宋体" w:hAnsi="宋体" w:cs="宋体"/>
          <w:kern w:val="0"/>
          <w:sz w:val="18"/>
          <w:szCs w:val="18"/>
        </w:rPr>
        <w:t>28</w:t>
      </w:r>
      <w:r>
        <w:rPr>
          <w:rFonts w:hint="eastAsia" w:ascii="宋体" w:hAnsi="宋体" w:cs="宋体"/>
          <w:kern w:val="0"/>
          <w:sz w:val="18"/>
          <w:szCs w:val="18"/>
        </w:rPr>
        <w:t>天。合同履约期限：</w:t>
      </w:r>
      <w:r>
        <w:rPr>
          <w:rFonts w:ascii="宋体" w:hAnsi="宋体" w:cs="宋体"/>
          <w:kern w:val="0"/>
          <w:sz w:val="18"/>
          <w:szCs w:val="18"/>
        </w:rPr>
        <w:t>2024</w:t>
      </w:r>
      <w:r>
        <w:rPr>
          <w:rFonts w:hint="eastAsia" w:ascii="宋体" w:hAnsi="宋体" w:cs="宋体"/>
          <w:kern w:val="0"/>
          <w:sz w:val="18"/>
          <w:szCs w:val="18"/>
        </w:rPr>
        <w:t>年</w:t>
      </w:r>
      <w:r>
        <w:rPr>
          <w:rFonts w:ascii="宋体" w:hAnsi="宋体" w:cs="宋体"/>
          <w:kern w:val="0"/>
          <w:sz w:val="18"/>
          <w:szCs w:val="18"/>
        </w:rPr>
        <w:t>1</w:t>
      </w:r>
      <w:r>
        <w:rPr>
          <w:rFonts w:hint="eastAsia" w:ascii="宋体" w:hAnsi="宋体" w:cs="宋体"/>
          <w:kern w:val="0"/>
          <w:sz w:val="18"/>
          <w:szCs w:val="18"/>
        </w:rPr>
        <w:t>月</w:t>
      </w:r>
      <w:r>
        <w:rPr>
          <w:rFonts w:ascii="宋体" w:hAnsi="宋体" w:cs="宋体"/>
          <w:kern w:val="0"/>
          <w:sz w:val="18"/>
          <w:szCs w:val="18"/>
        </w:rPr>
        <w:t>23</w:t>
      </w:r>
      <w:r>
        <w:rPr>
          <w:rFonts w:hint="eastAsia" w:ascii="宋体" w:hAnsi="宋体" w:cs="宋体"/>
          <w:kern w:val="0"/>
          <w:sz w:val="18"/>
          <w:szCs w:val="18"/>
        </w:rPr>
        <w:t>日</w:t>
      </w:r>
      <w:r>
        <w:rPr>
          <w:rFonts w:ascii="宋体" w:hAnsi="宋体" w:cs="宋体"/>
          <w:kern w:val="0"/>
          <w:sz w:val="18"/>
          <w:szCs w:val="18"/>
        </w:rPr>
        <w:t>-2026</w:t>
      </w:r>
      <w:r>
        <w:rPr>
          <w:rFonts w:hint="eastAsia" w:ascii="宋体" w:hAnsi="宋体" w:cs="宋体"/>
          <w:kern w:val="0"/>
          <w:sz w:val="18"/>
          <w:szCs w:val="18"/>
        </w:rPr>
        <w:t>年</w:t>
      </w:r>
      <w:r>
        <w:rPr>
          <w:rFonts w:ascii="宋体" w:hAnsi="宋体" w:cs="宋体"/>
          <w:kern w:val="0"/>
          <w:sz w:val="18"/>
          <w:szCs w:val="18"/>
        </w:rPr>
        <w:t>7</w:t>
      </w:r>
      <w:r>
        <w:rPr>
          <w:rFonts w:hint="eastAsia" w:ascii="宋体" w:hAnsi="宋体" w:cs="宋体"/>
          <w:kern w:val="0"/>
          <w:sz w:val="18"/>
          <w:szCs w:val="18"/>
        </w:rPr>
        <w:t>月</w:t>
      </w:r>
      <w:r>
        <w:rPr>
          <w:rFonts w:ascii="宋体" w:hAnsi="宋体" w:cs="宋体"/>
          <w:kern w:val="0"/>
          <w:sz w:val="18"/>
          <w:szCs w:val="18"/>
        </w:rPr>
        <w:t>19</w:t>
      </w:r>
      <w:r>
        <w:rPr>
          <w:rFonts w:hint="eastAsia" w:ascii="宋体" w:hAnsi="宋体" w:cs="宋体"/>
          <w:kern w:val="0"/>
          <w:sz w:val="18"/>
          <w:szCs w:val="18"/>
        </w:rPr>
        <w:t>日。投标价不得超最高限价</w:t>
      </w:r>
      <w:r>
        <w:rPr>
          <w:rFonts w:ascii="宋体" w:hAnsi="宋体" w:cs="宋体"/>
          <w:kern w:val="0"/>
          <w:sz w:val="18"/>
          <w:szCs w:val="18"/>
        </w:rPr>
        <w:t>1571</w:t>
      </w:r>
      <w:r>
        <w:rPr>
          <w:rFonts w:hint="eastAsia" w:ascii="宋体" w:hAnsi="宋体" w:cs="宋体"/>
          <w:kern w:val="0"/>
          <w:sz w:val="18"/>
          <w:szCs w:val="18"/>
        </w:rPr>
        <w:t>万元。</w:t>
      </w:r>
    </w:p>
    <w:p>
      <w:pPr>
        <w:spacing w:line="360" w:lineRule="auto"/>
        <w:rPr>
          <w:rFonts w:ascii="宋体" w:hAnsi="宋体" w:cs="宋体"/>
          <w:kern w:val="0"/>
          <w:sz w:val="18"/>
          <w:szCs w:val="18"/>
        </w:rPr>
      </w:pPr>
      <w:r>
        <w:rPr>
          <w:rFonts w:hint="eastAsia" w:ascii="宋体" w:hAnsi="宋体" w:cs="宋体"/>
          <w:kern w:val="0"/>
          <w:sz w:val="18"/>
          <w:szCs w:val="18"/>
        </w:rPr>
        <w:t>本报价说明如下：</w:t>
      </w:r>
    </w:p>
    <w:p>
      <w:pPr>
        <w:tabs>
          <w:tab w:val="left" w:pos="864"/>
        </w:tabs>
        <w:snapToGrid w:val="0"/>
        <w:rPr>
          <w:rFonts w:ascii="宋体" w:hAnsi="宋体" w:cs="宋体"/>
          <w:kern w:val="0"/>
          <w:sz w:val="18"/>
          <w:szCs w:val="18"/>
        </w:rPr>
      </w:pPr>
      <w:r>
        <w:rPr>
          <w:rFonts w:hint="eastAsia" w:ascii="宋体" w:hAnsi="宋体" w:cs="宋体"/>
          <w:kern w:val="0"/>
          <w:sz w:val="18"/>
          <w:szCs w:val="18"/>
        </w:rPr>
        <w:t>（一）常规物业费报价说明及报价原则</w:t>
      </w:r>
    </w:p>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服务费应充分考虑合同期内包括的服务成本、法定税费和管理企业利润等。由各投标人根据招标文件所提供的资料自行测算决定报价，但不得以低于企业成本的报价投标，一经中标，中标范围内的投标报价作为中标人与招标人签订的合同金额。</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本项目所有员工统一着工作服（不同工种有所区分）并佩戴工号牌，由中标人购置，费用包含在投标总价内。</w:t>
      </w:r>
    </w:p>
    <w:p>
      <w:pPr>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其他本文件规定的需要由中标人承担的费用，费用包含在本次投标总价内。</w:t>
      </w:r>
    </w:p>
    <w:p>
      <w:pPr>
        <w:tabs>
          <w:tab w:val="left" w:pos="864"/>
        </w:tabs>
        <w:snapToGrid w:val="0"/>
        <w:rPr>
          <w:rFonts w:ascii="宋体" w:hAnsi="宋体" w:cs="宋体"/>
          <w:kern w:val="0"/>
          <w:sz w:val="18"/>
          <w:szCs w:val="18"/>
        </w:rPr>
      </w:pPr>
      <w:r>
        <w:rPr>
          <w:rFonts w:hint="eastAsia" w:ascii="宋体" w:hAnsi="宋体" w:cs="宋体"/>
          <w:kern w:val="0"/>
          <w:sz w:val="18"/>
          <w:szCs w:val="18"/>
        </w:rPr>
        <w:t>（二）本项目物业服务费应包括以下内容</w:t>
      </w:r>
    </w:p>
    <w:p>
      <w:pPr>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、人员费用：包括项目人力成本、福利、员工制服、节日加班、体检、交通费等；</w:t>
      </w:r>
    </w:p>
    <w:p>
      <w:pPr>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、物业服务保洁所需的材料、耗材、工具（垃圾桶、教师公寓所需耗材、单价</w:t>
      </w:r>
      <w:r>
        <w:rPr>
          <w:rFonts w:ascii="宋体" w:hAnsi="宋体" w:cs="宋体"/>
          <w:kern w:val="0"/>
          <w:sz w:val="18"/>
          <w:szCs w:val="18"/>
        </w:rPr>
        <w:t>100</w:t>
      </w:r>
      <w:r>
        <w:rPr>
          <w:rFonts w:hint="eastAsia" w:ascii="宋体" w:hAnsi="宋体" w:cs="宋体"/>
          <w:kern w:val="0"/>
          <w:sz w:val="18"/>
          <w:szCs w:val="18"/>
        </w:rPr>
        <w:t>元以上的工具由采购人提供）等，保证物品质量，不得提供三无产品。</w:t>
      </w:r>
    </w:p>
    <w:p>
      <w:pPr>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、化粪池清理、运输、消纳费（含校外）；</w:t>
      </w:r>
    </w:p>
    <w:p>
      <w:pPr>
        <w:widowControl/>
        <w:snapToGrid w:val="0"/>
        <w:spacing w:line="360" w:lineRule="auto"/>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、教师公寓被套、枕套（巾）、床单等卧具第三方清洗公司清洗、消毒等费用；</w:t>
      </w:r>
    </w:p>
    <w:p>
      <w:pPr>
        <w:snapToGrid w:val="0"/>
        <w:spacing w:line="360" w:lineRule="auto"/>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、垃圾清运费：垃圾（不含建筑、装潢垃圾）清运到（校外）垃圾中转站及（校外）垃圾处理场的垃圾处理费用；</w:t>
      </w:r>
    </w:p>
    <w:p>
      <w:pPr>
        <w:snapToGrid w:val="0"/>
        <w:spacing w:line="360" w:lineRule="auto"/>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、中标人行政办公耗材及设备费（除学生公寓管理）；</w:t>
      </w:r>
    </w:p>
    <w:p>
      <w:pPr>
        <w:snapToGrid w:val="0"/>
        <w:spacing w:line="360" w:lineRule="auto"/>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、企业管理费及利润；</w:t>
      </w:r>
    </w:p>
    <w:p>
      <w:pPr>
        <w:snapToGrid w:val="0"/>
        <w:spacing w:line="360" w:lineRule="auto"/>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、税费；</w:t>
      </w:r>
    </w:p>
    <w:p>
      <w:pPr>
        <w:snapToGrid w:val="0"/>
        <w:spacing w:line="360" w:lineRule="auto"/>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、其它投标人认为需要投入的费用。</w:t>
      </w:r>
    </w:p>
    <w:p>
      <w:pPr>
        <w:tabs>
          <w:tab w:val="left" w:pos="900"/>
        </w:tabs>
        <w:snapToGrid w:val="0"/>
        <w:rPr>
          <w:rFonts w:ascii="宋体" w:hAnsi="宋体" w:cs="宋体"/>
          <w:kern w:val="0"/>
          <w:sz w:val="18"/>
          <w:szCs w:val="18"/>
        </w:rPr>
      </w:pPr>
      <w:r>
        <w:rPr>
          <w:rFonts w:hint="eastAsia" w:ascii="宋体" w:hAnsi="宋体" w:cs="宋体"/>
          <w:kern w:val="0"/>
          <w:sz w:val="18"/>
          <w:szCs w:val="18"/>
        </w:rPr>
        <w:t>六、其它事项</w:t>
      </w:r>
    </w:p>
    <w:p>
      <w:pPr>
        <w:widowControl/>
        <w:snapToGrid w:val="0"/>
        <w:spacing w:line="360" w:lineRule="auto"/>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招标人向中标人提供基本的办公用房、必要的值班用房及工具用房，此类场所不计租金与水电、管理费。</w:t>
      </w:r>
    </w:p>
    <w:p>
      <w:pPr>
        <w:widowControl/>
        <w:snapToGrid w:val="0"/>
        <w:spacing w:line="360" w:lineRule="auto"/>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采购人配备满足维修维护、宿舍管理等服务工作需要工具、耗材、设备等。学校购置扫地机、保洁车、运货车等物业设备正常损坏，单次单项维修费</w:t>
      </w:r>
      <w:r>
        <w:rPr>
          <w:rFonts w:ascii="宋体" w:hAnsi="宋体" w:cs="宋体"/>
          <w:kern w:val="0"/>
          <w:sz w:val="18"/>
          <w:szCs w:val="18"/>
        </w:rPr>
        <w:t>500</w:t>
      </w:r>
      <w:r>
        <w:rPr>
          <w:rFonts w:hint="eastAsia" w:ascii="宋体" w:hAnsi="宋体" w:cs="宋体"/>
          <w:kern w:val="0"/>
          <w:sz w:val="18"/>
          <w:szCs w:val="18"/>
        </w:rPr>
        <w:t>元（不含）以下中标人支付，</w:t>
      </w:r>
      <w:r>
        <w:rPr>
          <w:rFonts w:ascii="宋体" w:hAnsi="宋体" w:cs="宋体"/>
          <w:kern w:val="0"/>
          <w:sz w:val="18"/>
          <w:szCs w:val="18"/>
        </w:rPr>
        <w:t>500</w:t>
      </w:r>
      <w:r>
        <w:rPr>
          <w:rFonts w:hint="eastAsia" w:ascii="宋体" w:hAnsi="宋体" w:cs="宋体"/>
          <w:kern w:val="0"/>
          <w:sz w:val="18"/>
          <w:szCs w:val="18"/>
        </w:rPr>
        <w:t>元（含）以上正常损坏由采购人支付。</w:t>
      </w:r>
    </w:p>
    <w:p>
      <w:pPr>
        <w:widowControl/>
        <w:snapToGrid w:val="0"/>
        <w:spacing w:line="360" w:lineRule="auto"/>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中标人自行购置办公用品、家具、设施设备（学生公寓管理除外）。所有服务人员制服及工号牌费用和制作费均由中标人负担。</w:t>
      </w:r>
    </w:p>
    <w:p>
      <w:pPr>
        <w:widowControl/>
        <w:snapToGrid w:val="0"/>
        <w:spacing w:line="360" w:lineRule="auto"/>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中标人在寒暑假人员安排、人员配置可做适当调整，但调整必须经采购人同意。</w:t>
      </w:r>
    </w:p>
    <w:p>
      <w:pPr>
        <w:widowControl/>
        <w:snapToGrid w:val="0"/>
        <w:spacing w:line="360" w:lineRule="auto"/>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中标人在服务过程中发现其它市政类问题有责任及时向招标人汇报。</w:t>
      </w:r>
    </w:p>
    <w:p>
      <w:pPr>
        <w:snapToGrid w:val="0"/>
        <w:spacing w:line="360" w:lineRule="auto"/>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中标人在服务期内应制定相应的应急预案，在出现抗台抗灾等自然灾害或重大事件时，中标人要无条件听从校方指挥，并安排值班，费用包括在投标价内。</w:t>
      </w:r>
    </w:p>
    <w:p>
      <w:pPr>
        <w:widowControl/>
        <w:snapToGrid w:val="0"/>
        <w:spacing w:line="360" w:lineRule="auto"/>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如遇到国家或地方有关假日或专项突击性检查、参观等，中标人应及时做好相应的管理服务项目，并接受检查。</w:t>
      </w:r>
    </w:p>
    <w:p>
      <w:pPr>
        <w:widowControl/>
        <w:snapToGrid w:val="0"/>
        <w:spacing w:line="360" w:lineRule="auto"/>
        <w:rPr>
          <w:rFonts w:ascii="宋体" w:hAnsi="宋体" w:cs="宋体"/>
          <w:kern w:val="0"/>
          <w:sz w:val="18"/>
          <w:szCs w:val="18"/>
        </w:rPr>
      </w:pPr>
      <w:r>
        <w:rPr>
          <w:rFonts w:ascii="宋体" w:hAnsi="宋体" w:cs="宋体"/>
          <w:kern w:val="0"/>
          <w:sz w:val="18"/>
          <w:szCs w:val="18"/>
        </w:rPr>
        <w:t xml:space="preserve">    8.</w:t>
      </w:r>
      <w:r>
        <w:rPr>
          <w:rFonts w:hint="eastAsia" w:ascii="宋体" w:hAnsi="宋体" w:cs="宋体"/>
          <w:kern w:val="0"/>
          <w:sz w:val="18"/>
          <w:szCs w:val="18"/>
        </w:rPr>
        <w:t>根据需要，采购人要求中标单位增加或减少相关人员进场工作，相关费用参照中标单位同岗位工资、费用（增加或减少）结算，如增加采购人支付、减少退回采购人。</w:t>
      </w:r>
    </w:p>
    <w:p>
      <w:pPr>
        <w:widowControl/>
        <w:snapToGrid w:val="0"/>
        <w:spacing w:line="360" w:lineRule="auto"/>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服务期满后，中标人须协助采购人做好交接工作。</w:t>
      </w:r>
    </w:p>
    <w:p>
      <w:pPr>
        <w:spacing w:line="360" w:lineRule="auto"/>
        <w:rPr>
          <w:szCs w:val="21"/>
        </w:rPr>
      </w:pPr>
      <w:r>
        <w:rPr>
          <w:rFonts w:ascii="宋体" w:hAnsi="宋体" w:cs="宋体"/>
          <w:kern w:val="0"/>
          <w:sz w:val="18"/>
          <w:szCs w:val="18"/>
        </w:rPr>
        <w:t xml:space="preserve"> </w:t>
      </w:r>
    </w:p>
    <w:p>
      <w:pPr>
        <w:spacing w:line="360" w:lineRule="auto"/>
        <w:rPr>
          <w:szCs w:val="21"/>
        </w:rPr>
      </w:pPr>
    </w:p>
    <w:p>
      <w:pPr>
        <w:spacing w:line="360" w:lineRule="auto"/>
        <w:jc w:val="center"/>
        <w:outlineLvl w:val="0"/>
        <w:rPr>
          <w:rFonts w:ascii="宋体" w:hAnsi="宋体" w:cs="宋体"/>
          <w:b/>
          <w:sz w:val="18"/>
          <w:szCs w:val="18"/>
        </w:rPr>
      </w:pPr>
    </w:p>
    <w:p>
      <w:pPr>
        <w:spacing w:line="360" w:lineRule="auto"/>
        <w:jc w:val="center"/>
        <w:outlineLvl w:val="0"/>
        <w:rPr>
          <w:rFonts w:ascii="宋体" w:hAnsi="宋体" w:cs="宋体"/>
          <w:b/>
          <w:sz w:val="18"/>
          <w:szCs w:val="18"/>
        </w:rPr>
      </w:pPr>
    </w:p>
    <w:p>
      <w:pPr>
        <w:spacing w:line="360" w:lineRule="auto"/>
        <w:jc w:val="center"/>
        <w:outlineLvl w:val="0"/>
        <w:rPr>
          <w:rFonts w:ascii="宋体" w:hAnsi="宋体" w:cs="宋体"/>
          <w:b/>
          <w:sz w:val="18"/>
          <w:szCs w:val="18"/>
        </w:rPr>
      </w:pPr>
      <w:r>
        <w:rPr>
          <w:rFonts w:hint="eastAsia" w:ascii="宋体" w:hAnsi="宋体" w:cs="宋体"/>
          <w:b/>
          <w:sz w:val="18"/>
          <w:szCs w:val="18"/>
        </w:rPr>
        <w:t>第四部分   评标办法</w:t>
      </w:r>
    </w:p>
    <w:p>
      <w:pPr>
        <w:snapToGrid w:val="0"/>
        <w:spacing w:line="360" w:lineRule="auto"/>
        <w:jc w:val="center"/>
        <w:rPr>
          <w:rFonts w:ascii="宋体" w:hAnsi="宋体" w:cs="宋体"/>
          <w:b/>
          <w:sz w:val="18"/>
          <w:szCs w:val="18"/>
        </w:rPr>
      </w:pPr>
      <w:r>
        <w:rPr>
          <w:rFonts w:hint="eastAsia" w:ascii="宋体" w:hAnsi="宋体" w:cs="宋体"/>
          <w:b/>
          <w:sz w:val="18"/>
          <w:szCs w:val="18"/>
        </w:rPr>
        <w:t>评标办法前附表</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897"/>
        <w:gridCol w:w="653"/>
        <w:gridCol w:w="794"/>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r>
              <w:rPr>
                <w:rFonts w:hint="eastAsia"/>
                <w:sz w:val="18"/>
                <w:szCs w:val="18"/>
              </w:rPr>
              <w:t>序号</w:t>
            </w:r>
          </w:p>
        </w:tc>
        <w:tc>
          <w:tcPr>
            <w:tcW w:w="4897" w:type="dxa"/>
            <w:vAlign w:val="center"/>
          </w:tcPr>
          <w:p>
            <w:pPr>
              <w:spacing w:line="360" w:lineRule="auto"/>
              <w:rPr>
                <w:sz w:val="18"/>
                <w:szCs w:val="18"/>
              </w:rPr>
            </w:pPr>
            <w:r>
              <w:rPr>
                <w:rFonts w:hint="eastAsia"/>
                <w:sz w:val="18"/>
                <w:szCs w:val="18"/>
              </w:rPr>
              <w:t>评标标准</w:t>
            </w:r>
          </w:p>
        </w:tc>
        <w:tc>
          <w:tcPr>
            <w:tcW w:w="653" w:type="dxa"/>
            <w:vAlign w:val="center"/>
          </w:tcPr>
          <w:p>
            <w:pPr>
              <w:spacing w:line="360" w:lineRule="auto"/>
              <w:rPr>
                <w:sz w:val="18"/>
                <w:szCs w:val="18"/>
              </w:rPr>
            </w:pPr>
            <w:r>
              <w:rPr>
                <w:rFonts w:hint="eastAsia"/>
                <w:sz w:val="18"/>
                <w:szCs w:val="18"/>
              </w:rPr>
              <w:t>权重</w:t>
            </w:r>
          </w:p>
        </w:tc>
        <w:tc>
          <w:tcPr>
            <w:tcW w:w="794" w:type="dxa"/>
            <w:vAlign w:val="center"/>
          </w:tcPr>
          <w:p>
            <w:pPr>
              <w:spacing w:line="360" w:lineRule="auto"/>
              <w:rPr>
                <w:sz w:val="18"/>
                <w:szCs w:val="18"/>
              </w:rPr>
            </w:pPr>
            <w:r>
              <w:rPr>
                <w:rFonts w:hint="eastAsia"/>
                <w:sz w:val="18"/>
                <w:szCs w:val="18"/>
              </w:rPr>
              <w:t>主观分/客观分属性</w:t>
            </w:r>
          </w:p>
        </w:tc>
        <w:tc>
          <w:tcPr>
            <w:tcW w:w="1617" w:type="dxa"/>
            <w:vAlign w:val="center"/>
          </w:tcPr>
          <w:p>
            <w:pPr>
              <w:spacing w:line="360" w:lineRule="auto"/>
              <w:rPr>
                <w:sz w:val="18"/>
                <w:szCs w:val="18"/>
              </w:rPr>
            </w:pPr>
            <w:r>
              <w:rPr>
                <w:rFonts w:hint="eastAsia"/>
                <w:sz w:val="18"/>
                <w:szCs w:val="18"/>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r>
              <w:rPr>
                <w:rFonts w:hint="eastAsia"/>
                <w:sz w:val="18"/>
                <w:szCs w:val="18"/>
              </w:rPr>
              <w:t>1</w:t>
            </w:r>
          </w:p>
        </w:tc>
        <w:tc>
          <w:tcPr>
            <w:tcW w:w="4897" w:type="dxa"/>
            <w:vAlign w:val="center"/>
          </w:tcPr>
          <w:p>
            <w:pPr>
              <w:spacing w:line="360" w:lineRule="auto"/>
              <w:rPr>
                <w:sz w:val="18"/>
                <w:szCs w:val="18"/>
              </w:rPr>
            </w:pPr>
            <w:r>
              <w:rPr>
                <w:rFonts w:hint="eastAsia"/>
                <w:sz w:val="18"/>
                <w:szCs w:val="18"/>
              </w:rPr>
              <w:t>1.具有有效的质量管理体系认证证书的得</w:t>
            </w:r>
            <w:r>
              <w:rPr>
                <w:sz w:val="18"/>
                <w:szCs w:val="18"/>
              </w:rPr>
              <w:t>1</w:t>
            </w:r>
            <w:r>
              <w:rPr>
                <w:rFonts w:hint="eastAsia"/>
                <w:sz w:val="18"/>
                <w:szCs w:val="18"/>
              </w:rPr>
              <w:t>分</w:t>
            </w:r>
          </w:p>
          <w:p>
            <w:pPr>
              <w:spacing w:line="360" w:lineRule="auto"/>
              <w:rPr>
                <w:sz w:val="18"/>
                <w:szCs w:val="18"/>
              </w:rPr>
            </w:pPr>
            <w:r>
              <w:rPr>
                <w:sz w:val="18"/>
                <w:szCs w:val="18"/>
              </w:rPr>
              <w:t>2.</w:t>
            </w:r>
            <w:r>
              <w:rPr>
                <w:rFonts w:hint="eastAsia"/>
                <w:sz w:val="18"/>
                <w:szCs w:val="18"/>
              </w:rPr>
              <w:t>具有有效的环境管理体系认证证书的得</w:t>
            </w:r>
            <w:r>
              <w:rPr>
                <w:sz w:val="18"/>
                <w:szCs w:val="18"/>
              </w:rPr>
              <w:t>1</w:t>
            </w:r>
            <w:r>
              <w:rPr>
                <w:rFonts w:hint="eastAsia"/>
                <w:sz w:val="18"/>
                <w:szCs w:val="18"/>
              </w:rPr>
              <w:t>分</w:t>
            </w:r>
          </w:p>
          <w:p>
            <w:pPr>
              <w:spacing w:line="360" w:lineRule="auto"/>
              <w:rPr>
                <w:sz w:val="18"/>
                <w:szCs w:val="18"/>
              </w:rPr>
            </w:pPr>
            <w:r>
              <w:rPr>
                <w:sz w:val="18"/>
                <w:szCs w:val="18"/>
              </w:rPr>
              <w:t>3.</w:t>
            </w:r>
            <w:r>
              <w:rPr>
                <w:rFonts w:hint="eastAsia"/>
                <w:sz w:val="18"/>
                <w:szCs w:val="18"/>
              </w:rPr>
              <w:t>具有有效的职业健康安全管理体系认证证书的得</w:t>
            </w:r>
            <w:r>
              <w:rPr>
                <w:sz w:val="18"/>
                <w:szCs w:val="18"/>
              </w:rPr>
              <w:t>1</w:t>
            </w:r>
            <w:r>
              <w:rPr>
                <w:rFonts w:hint="eastAsia"/>
                <w:sz w:val="18"/>
                <w:szCs w:val="18"/>
              </w:rPr>
              <w:t>分</w:t>
            </w:r>
          </w:p>
          <w:p>
            <w:pPr>
              <w:spacing w:line="360" w:lineRule="auto"/>
              <w:rPr>
                <w:sz w:val="18"/>
                <w:szCs w:val="18"/>
              </w:rPr>
            </w:pPr>
            <w:r>
              <w:rPr>
                <w:sz w:val="18"/>
                <w:szCs w:val="18"/>
              </w:rPr>
              <w:t>4.</w:t>
            </w:r>
            <w:r>
              <w:rPr>
                <w:rFonts w:hint="eastAsia"/>
                <w:sz w:val="18"/>
                <w:szCs w:val="18"/>
              </w:rPr>
              <w:t>具有有效的能源管理体系认证证书的得</w:t>
            </w:r>
            <w:r>
              <w:rPr>
                <w:sz w:val="18"/>
                <w:szCs w:val="18"/>
              </w:rPr>
              <w:t>1</w:t>
            </w:r>
            <w:r>
              <w:rPr>
                <w:rFonts w:hint="eastAsia"/>
                <w:sz w:val="18"/>
                <w:szCs w:val="18"/>
              </w:rPr>
              <w:t>分</w:t>
            </w:r>
          </w:p>
          <w:p>
            <w:pPr>
              <w:spacing w:line="360" w:lineRule="auto"/>
              <w:rPr>
                <w:sz w:val="18"/>
                <w:szCs w:val="18"/>
              </w:rPr>
            </w:pPr>
            <w:r>
              <w:rPr>
                <w:rFonts w:hint="eastAsia"/>
                <w:sz w:val="18"/>
                <w:szCs w:val="18"/>
              </w:rPr>
              <w:t>注：若认证证书规定需年检才有效，需提供年检标志或网站链接。否则为无效证书不得分。（新证未满一年无需年检）</w:t>
            </w:r>
          </w:p>
        </w:tc>
        <w:tc>
          <w:tcPr>
            <w:tcW w:w="653" w:type="dxa"/>
            <w:vAlign w:val="center"/>
          </w:tcPr>
          <w:p>
            <w:pPr>
              <w:spacing w:line="360" w:lineRule="auto"/>
              <w:rPr>
                <w:sz w:val="18"/>
                <w:szCs w:val="18"/>
              </w:rPr>
            </w:pPr>
            <w:r>
              <w:rPr>
                <w:rFonts w:hint="eastAsia"/>
                <w:sz w:val="18"/>
                <w:szCs w:val="18"/>
              </w:rPr>
              <w:t>4分</w:t>
            </w:r>
          </w:p>
        </w:tc>
        <w:tc>
          <w:tcPr>
            <w:tcW w:w="794" w:type="dxa"/>
            <w:vAlign w:val="center"/>
          </w:tcPr>
          <w:p>
            <w:pPr>
              <w:spacing w:line="360" w:lineRule="auto"/>
              <w:rPr>
                <w:sz w:val="18"/>
                <w:szCs w:val="18"/>
              </w:rPr>
            </w:pPr>
            <w:r>
              <w:rPr>
                <w:rFonts w:hint="eastAsia"/>
                <w:sz w:val="18"/>
                <w:szCs w:val="18"/>
              </w:rPr>
              <w:t>客观分</w:t>
            </w:r>
          </w:p>
        </w:tc>
        <w:tc>
          <w:tcPr>
            <w:tcW w:w="1617" w:type="dxa"/>
            <w:vAlign w:val="center"/>
          </w:tcPr>
          <w:p>
            <w:pPr>
              <w:spacing w:line="360" w:lineRule="auto"/>
              <w:rPr>
                <w:sz w:val="18"/>
                <w:szCs w:val="18"/>
              </w:rPr>
            </w:pPr>
            <w:r>
              <w:rPr>
                <w:rFonts w:hint="eastAsia"/>
                <w:sz w:val="18"/>
                <w:szCs w:val="18"/>
              </w:rPr>
              <w:t>投标人资信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r>
              <w:rPr>
                <w:rFonts w:hint="eastAsia"/>
                <w:sz w:val="18"/>
                <w:szCs w:val="18"/>
              </w:rPr>
              <w:t>2</w:t>
            </w:r>
          </w:p>
        </w:tc>
        <w:tc>
          <w:tcPr>
            <w:tcW w:w="4897" w:type="dxa"/>
            <w:vAlign w:val="center"/>
          </w:tcPr>
          <w:p>
            <w:pPr>
              <w:spacing w:line="360" w:lineRule="auto"/>
              <w:rPr>
                <w:sz w:val="18"/>
                <w:szCs w:val="18"/>
              </w:rPr>
            </w:pPr>
            <w:r>
              <w:rPr>
                <w:rFonts w:hint="eastAsia"/>
                <w:sz w:val="18"/>
                <w:szCs w:val="18"/>
              </w:rPr>
              <w:t>根据投标人2020年1月1日至今（以合同签订时间为准）签订的,每具有一个综合物业管理项目业绩可得1分（提供合同及客户满意证明材料，缺一不可, 否则不得分），最高得</w:t>
            </w:r>
            <w:r>
              <w:rPr>
                <w:rFonts w:hint="eastAsia"/>
                <w:sz w:val="18"/>
                <w:szCs w:val="18"/>
                <w:lang w:val="en-US" w:eastAsia="zh-CN"/>
              </w:rPr>
              <w:t>2</w:t>
            </w:r>
            <w:bookmarkStart w:id="518" w:name="_GoBack"/>
            <w:bookmarkEnd w:id="518"/>
            <w:r>
              <w:rPr>
                <w:rFonts w:hint="eastAsia"/>
                <w:sz w:val="18"/>
                <w:szCs w:val="18"/>
              </w:rPr>
              <w:t>分。</w:t>
            </w:r>
          </w:p>
          <w:p>
            <w:pPr>
              <w:spacing w:line="360" w:lineRule="auto"/>
              <w:rPr>
                <w:sz w:val="18"/>
                <w:szCs w:val="18"/>
              </w:rPr>
            </w:pPr>
            <w:r>
              <w:rPr>
                <w:rFonts w:hint="eastAsia"/>
                <w:sz w:val="18"/>
                <w:szCs w:val="18"/>
              </w:rPr>
              <w:t>备注：</w:t>
            </w:r>
          </w:p>
          <w:p>
            <w:pPr>
              <w:pStyle w:val="259"/>
              <w:numPr>
                <w:ilvl w:val="0"/>
                <w:numId w:val="4"/>
              </w:numPr>
              <w:ind w:firstLineChars="0"/>
              <w:rPr>
                <w:rFonts w:eastAsia="宋体" w:cs="Times New Roman"/>
                <w:sz w:val="18"/>
                <w:szCs w:val="18"/>
              </w:rPr>
            </w:pPr>
            <w:r>
              <w:rPr>
                <w:rFonts w:hint="eastAsia" w:eastAsia="宋体" w:cs="Times New Roman"/>
                <w:sz w:val="18"/>
                <w:szCs w:val="18"/>
              </w:rPr>
              <w:t>合同内容至少包含保洁、宿舍管理、设备维保、绿化、安保本服务内容中的</w:t>
            </w:r>
            <w:r>
              <w:rPr>
                <w:rFonts w:hint="eastAsia" w:eastAsia="宋体" w:cs="Times New Roman"/>
                <w:b/>
                <w:bCs/>
                <w:sz w:val="18"/>
                <w:szCs w:val="18"/>
              </w:rPr>
              <w:t>任四项</w:t>
            </w:r>
            <w:r>
              <w:rPr>
                <w:rFonts w:hint="eastAsia" w:eastAsia="宋体" w:cs="Times New Roman"/>
                <w:sz w:val="18"/>
                <w:szCs w:val="18"/>
              </w:rPr>
              <w:t>，否则不得分。</w:t>
            </w:r>
          </w:p>
          <w:p>
            <w:pPr>
              <w:spacing w:line="360" w:lineRule="auto"/>
              <w:rPr>
                <w:sz w:val="18"/>
                <w:szCs w:val="18"/>
              </w:rPr>
            </w:pPr>
            <w:r>
              <w:rPr>
                <w:rFonts w:hint="eastAsia"/>
                <w:sz w:val="18"/>
                <w:szCs w:val="18"/>
              </w:rPr>
              <w:t>②  续签的合同按一份合同认定。</w:t>
            </w:r>
          </w:p>
        </w:tc>
        <w:tc>
          <w:tcPr>
            <w:tcW w:w="653" w:type="dxa"/>
            <w:vAlign w:val="center"/>
          </w:tcPr>
          <w:p>
            <w:pPr>
              <w:spacing w:line="360" w:lineRule="auto"/>
              <w:rPr>
                <w:sz w:val="18"/>
                <w:szCs w:val="18"/>
              </w:rPr>
            </w:pPr>
            <w:r>
              <w:rPr>
                <w:rFonts w:hint="eastAsia"/>
                <w:sz w:val="18"/>
                <w:szCs w:val="18"/>
              </w:rPr>
              <w:t>2分</w:t>
            </w:r>
          </w:p>
        </w:tc>
        <w:tc>
          <w:tcPr>
            <w:tcW w:w="794" w:type="dxa"/>
            <w:vAlign w:val="center"/>
          </w:tcPr>
          <w:p>
            <w:pPr>
              <w:spacing w:line="360" w:lineRule="auto"/>
              <w:rPr>
                <w:sz w:val="18"/>
                <w:szCs w:val="18"/>
              </w:rPr>
            </w:pPr>
            <w:r>
              <w:rPr>
                <w:rFonts w:hint="eastAsia"/>
                <w:sz w:val="18"/>
                <w:szCs w:val="18"/>
              </w:rPr>
              <w:t>客观分</w:t>
            </w:r>
          </w:p>
        </w:tc>
        <w:tc>
          <w:tcPr>
            <w:tcW w:w="1617" w:type="dxa"/>
            <w:vAlign w:val="center"/>
          </w:tcPr>
          <w:p>
            <w:pPr>
              <w:spacing w:line="360" w:lineRule="auto"/>
              <w:rPr>
                <w:sz w:val="18"/>
                <w:szCs w:val="18"/>
              </w:rPr>
            </w:pPr>
            <w:r>
              <w:rPr>
                <w:rFonts w:hint="eastAsia"/>
                <w:sz w:val="18"/>
                <w:szCs w:val="18"/>
              </w:rPr>
              <w:t>投标人2020年至今同类项目业绩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p>
          <w:p>
            <w:pPr>
              <w:spacing w:line="360" w:lineRule="auto"/>
              <w:rPr>
                <w:sz w:val="18"/>
                <w:szCs w:val="18"/>
              </w:rPr>
            </w:pPr>
            <w:r>
              <w:rPr>
                <w:rFonts w:hint="eastAsia"/>
                <w:sz w:val="18"/>
                <w:szCs w:val="18"/>
              </w:rPr>
              <w:t>3</w:t>
            </w:r>
          </w:p>
        </w:tc>
        <w:tc>
          <w:tcPr>
            <w:tcW w:w="4897" w:type="dxa"/>
            <w:vAlign w:val="center"/>
          </w:tcPr>
          <w:p>
            <w:pPr>
              <w:spacing w:line="360" w:lineRule="auto"/>
              <w:rPr>
                <w:sz w:val="18"/>
                <w:szCs w:val="18"/>
              </w:rPr>
            </w:pPr>
            <w:r>
              <w:rPr>
                <w:rFonts w:hint="eastAsia"/>
                <w:sz w:val="18"/>
                <w:szCs w:val="18"/>
              </w:rPr>
              <w:t>1.项目经理相关情况（9分）：</w:t>
            </w:r>
          </w:p>
          <w:p>
            <w:pPr>
              <w:spacing w:line="360" w:lineRule="auto"/>
              <w:rPr>
                <w:sz w:val="18"/>
                <w:szCs w:val="18"/>
              </w:rPr>
            </w:pPr>
            <w:r>
              <w:rPr>
                <w:rFonts w:hint="eastAsia"/>
                <w:sz w:val="18"/>
                <w:szCs w:val="18"/>
              </w:rPr>
              <w:t>①具有电气暖通类或建筑类或园林景观类工程师（中级）及以上职称得2分；</w:t>
            </w:r>
          </w:p>
          <w:p>
            <w:pPr>
              <w:spacing w:line="360" w:lineRule="auto"/>
              <w:rPr>
                <w:sz w:val="18"/>
                <w:szCs w:val="18"/>
              </w:rPr>
            </w:pPr>
            <w:r>
              <w:rPr>
                <w:rFonts w:hint="eastAsia"/>
                <w:sz w:val="18"/>
                <w:szCs w:val="18"/>
              </w:rPr>
              <w:t>②具大专学历得1分，本科及以上学历的得2分；</w:t>
            </w:r>
          </w:p>
          <w:p>
            <w:pPr>
              <w:spacing w:line="360" w:lineRule="auto"/>
              <w:rPr>
                <w:sz w:val="18"/>
                <w:szCs w:val="18"/>
              </w:rPr>
            </w:pPr>
            <w:r>
              <w:rPr>
                <w:rFonts w:hint="eastAsia"/>
                <w:sz w:val="18"/>
                <w:szCs w:val="18"/>
              </w:rPr>
              <w:t>③具有担任同类项目经理物业服务的工作经验；大于等于5年且小于8年得3分，大于等于8年得5分。</w:t>
            </w:r>
          </w:p>
          <w:p>
            <w:pPr>
              <w:spacing w:line="360" w:lineRule="auto"/>
              <w:rPr>
                <w:sz w:val="18"/>
                <w:szCs w:val="18"/>
              </w:rPr>
            </w:pPr>
            <w:r>
              <w:rPr>
                <w:sz w:val="18"/>
                <w:szCs w:val="18"/>
              </w:rPr>
              <w:t>2.</w:t>
            </w:r>
            <w:r>
              <w:rPr>
                <w:rFonts w:hint="eastAsia"/>
                <w:sz w:val="18"/>
                <w:szCs w:val="18"/>
              </w:rPr>
              <w:t>经理助理相关情况（</w:t>
            </w:r>
            <w:r>
              <w:rPr>
                <w:sz w:val="18"/>
                <w:szCs w:val="18"/>
              </w:rPr>
              <w:t>5</w:t>
            </w:r>
            <w:r>
              <w:rPr>
                <w:rFonts w:hint="eastAsia"/>
                <w:sz w:val="18"/>
                <w:szCs w:val="18"/>
              </w:rPr>
              <w:t>分）：</w:t>
            </w:r>
          </w:p>
          <w:p>
            <w:pPr>
              <w:spacing w:line="360" w:lineRule="auto"/>
              <w:rPr>
                <w:sz w:val="18"/>
                <w:szCs w:val="18"/>
              </w:rPr>
            </w:pPr>
            <w:r>
              <w:rPr>
                <w:rFonts w:hint="eastAsia"/>
                <w:sz w:val="18"/>
                <w:szCs w:val="18"/>
              </w:rPr>
              <w:t>①具大专学历得</w:t>
            </w:r>
            <w:r>
              <w:rPr>
                <w:sz w:val="18"/>
                <w:szCs w:val="18"/>
              </w:rPr>
              <w:t>1</w:t>
            </w:r>
            <w:r>
              <w:rPr>
                <w:rFonts w:hint="eastAsia"/>
                <w:sz w:val="18"/>
                <w:szCs w:val="18"/>
              </w:rPr>
              <w:t>分，本科及以上学历的得</w:t>
            </w:r>
            <w:r>
              <w:rPr>
                <w:sz w:val="18"/>
                <w:szCs w:val="18"/>
              </w:rPr>
              <w:t>2</w:t>
            </w:r>
            <w:r>
              <w:rPr>
                <w:rFonts w:hint="eastAsia"/>
                <w:sz w:val="18"/>
                <w:szCs w:val="18"/>
              </w:rPr>
              <w:t>分；</w:t>
            </w:r>
          </w:p>
          <w:p>
            <w:pPr>
              <w:spacing w:line="360" w:lineRule="auto"/>
              <w:rPr>
                <w:sz w:val="18"/>
                <w:szCs w:val="18"/>
              </w:rPr>
            </w:pPr>
            <w:r>
              <w:rPr>
                <w:rFonts w:hint="eastAsia"/>
                <w:sz w:val="18"/>
                <w:szCs w:val="18"/>
              </w:rPr>
              <w:t>②具有担任同类项目经理物业服务的工作经验：大于等于</w:t>
            </w:r>
            <w:r>
              <w:rPr>
                <w:sz w:val="18"/>
                <w:szCs w:val="18"/>
              </w:rPr>
              <w:t>3</w:t>
            </w:r>
            <w:r>
              <w:rPr>
                <w:rFonts w:hint="eastAsia"/>
                <w:sz w:val="18"/>
                <w:szCs w:val="18"/>
              </w:rPr>
              <w:t>年且小于</w:t>
            </w:r>
            <w:r>
              <w:rPr>
                <w:sz w:val="18"/>
                <w:szCs w:val="18"/>
              </w:rPr>
              <w:t>5</w:t>
            </w:r>
            <w:r>
              <w:rPr>
                <w:rFonts w:hint="eastAsia"/>
                <w:sz w:val="18"/>
                <w:szCs w:val="18"/>
              </w:rPr>
              <w:t>年得</w:t>
            </w:r>
            <w:r>
              <w:rPr>
                <w:sz w:val="18"/>
                <w:szCs w:val="18"/>
              </w:rPr>
              <w:t xml:space="preserve"> 2</w:t>
            </w:r>
            <w:r>
              <w:rPr>
                <w:rFonts w:hint="eastAsia"/>
                <w:sz w:val="18"/>
                <w:szCs w:val="18"/>
              </w:rPr>
              <w:t>分，大于等于</w:t>
            </w:r>
            <w:r>
              <w:rPr>
                <w:sz w:val="18"/>
                <w:szCs w:val="18"/>
              </w:rPr>
              <w:t>5</w:t>
            </w:r>
            <w:r>
              <w:rPr>
                <w:rFonts w:hint="eastAsia"/>
                <w:sz w:val="18"/>
                <w:szCs w:val="18"/>
              </w:rPr>
              <w:t>年得</w:t>
            </w:r>
            <w:r>
              <w:rPr>
                <w:sz w:val="18"/>
                <w:szCs w:val="18"/>
              </w:rPr>
              <w:t>3</w:t>
            </w:r>
            <w:r>
              <w:rPr>
                <w:rFonts w:hint="eastAsia"/>
                <w:sz w:val="18"/>
                <w:szCs w:val="18"/>
              </w:rPr>
              <w:t>分。</w:t>
            </w:r>
          </w:p>
          <w:p>
            <w:pPr>
              <w:pStyle w:val="2"/>
              <w:ind w:firstLine="210"/>
            </w:pPr>
          </w:p>
          <w:p>
            <w:pPr>
              <w:spacing w:line="360" w:lineRule="auto"/>
              <w:rPr>
                <w:sz w:val="18"/>
                <w:szCs w:val="18"/>
              </w:rPr>
            </w:pPr>
            <w:r>
              <w:rPr>
                <w:rFonts w:hint="eastAsia"/>
                <w:sz w:val="18"/>
                <w:szCs w:val="18"/>
              </w:rPr>
              <w:t>备注：</w:t>
            </w:r>
            <w:r>
              <w:rPr>
                <w:sz w:val="18"/>
                <w:szCs w:val="18"/>
              </w:rPr>
              <w:t>1.</w:t>
            </w:r>
            <w:r>
              <w:rPr>
                <w:rFonts w:hint="eastAsia"/>
                <w:sz w:val="18"/>
                <w:szCs w:val="18"/>
              </w:rPr>
              <w:t>以上项目经理和经理助理须提供在本单位</w:t>
            </w:r>
            <w:r>
              <w:rPr>
                <w:sz w:val="18"/>
                <w:szCs w:val="18"/>
              </w:rPr>
              <w:t>2023</w:t>
            </w:r>
            <w:r>
              <w:rPr>
                <w:rFonts w:hint="eastAsia"/>
                <w:sz w:val="18"/>
                <w:szCs w:val="18"/>
              </w:rPr>
              <w:t>年</w:t>
            </w:r>
            <w:r>
              <w:rPr>
                <w:sz w:val="18"/>
                <w:szCs w:val="18"/>
              </w:rPr>
              <w:t>7</w:t>
            </w:r>
            <w:r>
              <w:rPr>
                <w:rFonts w:hint="eastAsia"/>
                <w:sz w:val="18"/>
                <w:szCs w:val="18"/>
              </w:rPr>
              <w:t>月</w:t>
            </w:r>
            <w:r>
              <w:rPr>
                <w:sz w:val="18"/>
                <w:szCs w:val="18"/>
              </w:rPr>
              <w:t>1</w:t>
            </w:r>
            <w:r>
              <w:rPr>
                <w:rFonts w:hint="eastAsia"/>
                <w:sz w:val="18"/>
                <w:szCs w:val="18"/>
              </w:rPr>
              <w:t>日至今任意一月的社保证明</w:t>
            </w:r>
            <w:r>
              <w:rPr>
                <w:sz w:val="18"/>
                <w:szCs w:val="18"/>
              </w:rPr>
              <w:t xml:space="preserve"> </w:t>
            </w:r>
            <w:r>
              <w:rPr>
                <w:rFonts w:hint="eastAsia"/>
                <w:sz w:val="18"/>
                <w:szCs w:val="18"/>
              </w:rPr>
              <w:t>。</w:t>
            </w:r>
          </w:p>
          <w:p>
            <w:pPr>
              <w:spacing w:line="360" w:lineRule="auto"/>
              <w:rPr>
                <w:sz w:val="18"/>
                <w:szCs w:val="18"/>
              </w:rPr>
            </w:pPr>
            <w:r>
              <w:rPr>
                <w:sz w:val="18"/>
                <w:szCs w:val="18"/>
              </w:rPr>
              <w:t>2.</w:t>
            </w:r>
            <w:r>
              <w:rPr>
                <w:rFonts w:hint="eastAsia"/>
                <w:sz w:val="18"/>
                <w:szCs w:val="18"/>
              </w:rPr>
              <w:t xml:space="preserve">项目经理和助理工作经验需提供项目业绩合同（如项目业绩合同不能体现人员业绩年限工作岗位等信息还需同时提供业主证明，合同服务期须和业主证明时间一致，否则不给分） </w:t>
            </w:r>
          </w:p>
        </w:tc>
        <w:tc>
          <w:tcPr>
            <w:tcW w:w="653" w:type="dxa"/>
            <w:vAlign w:val="center"/>
          </w:tcPr>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r>
              <w:rPr>
                <w:rFonts w:hint="eastAsia"/>
                <w:sz w:val="18"/>
                <w:szCs w:val="18"/>
              </w:rPr>
              <w:t>14分</w:t>
            </w:r>
          </w:p>
        </w:tc>
        <w:tc>
          <w:tcPr>
            <w:tcW w:w="794" w:type="dxa"/>
            <w:vAlign w:val="center"/>
          </w:tcPr>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r>
              <w:rPr>
                <w:rFonts w:hint="eastAsia"/>
                <w:sz w:val="18"/>
                <w:szCs w:val="18"/>
              </w:rPr>
              <w:t>客观分</w:t>
            </w:r>
          </w:p>
        </w:tc>
        <w:tc>
          <w:tcPr>
            <w:tcW w:w="1617" w:type="dxa"/>
            <w:vAlign w:val="center"/>
          </w:tcPr>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r>
              <w:rPr>
                <w:rFonts w:hint="eastAsia"/>
                <w:sz w:val="18"/>
                <w:szCs w:val="18"/>
              </w:rPr>
              <w:t>拟派驻场项目经理相关情况（提供相应证明材料）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r>
              <w:rPr>
                <w:rFonts w:hint="eastAsia"/>
                <w:sz w:val="18"/>
                <w:szCs w:val="18"/>
              </w:rPr>
              <w:t>4</w:t>
            </w:r>
          </w:p>
        </w:tc>
        <w:tc>
          <w:tcPr>
            <w:tcW w:w="4897" w:type="dxa"/>
            <w:vAlign w:val="center"/>
          </w:tcPr>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1.拟派保洁主管相关情况（4分）：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①具有大专学历的得1分，具有本科及以上学历的得2分。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②具有三年及以上担任保洁</w:t>
            </w:r>
            <w:r>
              <w:rPr>
                <w:rFonts w:hint="eastAsia" w:ascii="Times New Roman" w:hAnsi="Times New Roman"/>
                <w:b/>
                <w:bCs/>
                <w:kern w:val="2"/>
                <w:sz w:val="18"/>
                <w:szCs w:val="18"/>
              </w:rPr>
              <w:t>主管</w:t>
            </w:r>
            <w:r>
              <w:rPr>
                <w:rFonts w:hint="eastAsia" w:ascii="Times New Roman" w:hAnsi="Times New Roman"/>
                <w:kern w:val="2"/>
                <w:sz w:val="18"/>
                <w:szCs w:val="18"/>
              </w:rPr>
              <w:t>物业服务的工作经历，得2分。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2、拟派维修服务主管相关情况（6分）：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①具有大专学历的得1分，具有本科及以上学历的得2分。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②具有建筑类工程师（中级）及以上职称或</w:t>
            </w:r>
            <w:r>
              <w:rPr>
                <w:rFonts w:hint="eastAsia"/>
                <w:sz w:val="18"/>
                <w:szCs w:val="18"/>
              </w:rPr>
              <w:t>电气暖通类</w:t>
            </w:r>
            <w:r>
              <w:rPr>
                <w:rFonts w:hint="eastAsia" w:ascii="Times New Roman" w:hAnsi="Times New Roman"/>
                <w:kern w:val="2"/>
                <w:sz w:val="18"/>
                <w:szCs w:val="18"/>
              </w:rPr>
              <w:t>工程师（中级）及以上职称 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③具有三年及以上设施维修或物业设施维护</w:t>
            </w:r>
            <w:r>
              <w:rPr>
                <w:rFonts w:hint="eastAsia" w:ascii="Times New Roman" w:hAnsi="Times New Roman"/>
                <w:b/>
                <w:bCs/>
                <w:kern w:val="2"/>
                <w:sz w:val="18"/>
                <w:szCs w:val="18"/>
              </w:rPr>
              <w:t>主管</w:t>
            </w:r>
            <w:r>
              <w:rPr>
                <w:rFonts w:hint="eastAsia" w:ascii="Times New Roman" w:hAnsi="Times New Roman"/>
                <w:kern w:val="2"/>
                <w:sz w:val="18"/>
                <w:szCs w:val="18"/>
              </w:rPr>
              <w:t>工作经历，得2分。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3、拟派学生宿管主管相关情况（2 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①具有大专学历的得1分，具有本科及以上学历的得2分 。</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 xml:space="preserve"> 4、拟派会议服务人员相关情况（4分）：</w:t>
            </w:r>
            <w:r>
              <w:rPr>
                <w:rFonts w:ascii="Times New Roman" w:hAnsi="Times New Roman"/>
                <w:kern w:val="2"/>
                <w:sz w:val="18"/>
                <w:szCs w:val="18"/>
              </w:rPr>
              <w:t xml:space="preserve"> </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①具有大专学历的得</w:t>
            </w:r>
            <w:r>
              <w:rPr>
                <w:rFonts w:ascii="Times New Roman" w:hAnsi="Times New Roman"/>
                <w:kern w:val="2"/>
                <w:sz w:val="18"/>
                <w:szCs w:val="18"/>
              </w:rPr>
              <w:t>1</w:t>
            </w:r>
            <w:r>
              <w:rPr>
                <w:rFonts w:hint="eastAsia" w:ascii="Times New Roman" w:hAnsi="Times New Roman"/>
                <w:kern w:val="2"/>
                <w:sz w:val="18"/>
                <w:szCs w:val="18"/>
              </w:rPr>
              <w:t>分，具有本科及以上学历的得</w:t>
            </w:r>
            <w:r>
              <w:rPr>
                <w:rFonts w:ascii="Times New Roman" w:hAnsi="Times New Roman"/>
                <w:kern w:val="2"/>
                <w:sz w:val="18"/>
                <w:szCs w:val="18"/>
              </w:rPr>
              <w:t>2</w:t>
            </w:r>
            <w:r>
              <w:rPr>
                <w:rFonts w:hint="eastAsia" w:ascii="Times New Roman" w:hAnsi="Times New Roman"/>
                <w:kern w:val="2"/>
                <w:sz w:val="18"/>
                <w:szCs w:val="18"/>
              </w:rPr>
              <w:t>分</w:t>
            </w:r>
            <w:r>
              <w:rPr>
                <w:rFonts w:ascii="Times New Roman" w:hAnsi="Times New Roman"/>
                <w:kern w:val="2"/>
                <w:sz w:val="18"/>
                <w:szCs w:val="18"/>
              </w:rPr>
              <w:t xml:space="preserve"> </w:t>
            </w:r>
            <w:r>
              <w:rPr>
                <w:rFonts w:hint="eastAsia" w:ascii="Times New Roman" w:hAnsi="Times New Roman"/>
                <w:kern w:val="2"/>
                <w:sz w:val="18"/>
                <w:szCs w:val="18"/>
              </w:rPr>
              <w:t>。</w:t>
            </w:r>
            <w:r>
              <w:rPr>
                <w:rFonts w:ascii="Times New Roman" w:hAnsi="Times New Roman"/>
                <w:kern w:val="2"/>
                <w:sz w:val="18"/>
                <w:szCs w:val="18"/>
              </w:rPr>
              <w:t xml:space="preserve">  </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②</w:t>
            </w:r>
            <w:r>
              <w:rPr>
                <w:rFonts w:ascii="Times New Roman" w:hAnsi="Times New Roman"/>
                <w:kern w:val="2"/>
                <w:sz w:val="18"/>
                <w:szCs w:val="18"/>
              </w:rPr>
              <w:t>50</w:t>
            </w:r>
            <w:r>
              <w:rPr>
                <w:rFonts w:hint="eastAsia" w:ascii="Times New Roman" w:hAnsi="Times New Roman"/>
                <w:kern w:val="2"/>
                <w:sz w:val="18"/>
                <w:szCs w:val="18"/>
              </w:rPr>
              <w:t>周岁以下得</w:t>
            </w:r>
            <w:r>
              <w:rPr>
                <w:rFonts w:ascii="Times New Roman" w:hAnsi="Times New Roman"/>
                <w:kern w:val="2"/>
                <w:sz w:val="18"/>
                <w:szCs w:val="18"/>
              </w:rPr>
              <w:t>1</w:t>
            </w:r>
            <w:r>
              <w:rPr>
                <w:rFonts w:hint="eastAsia" w:ascii="Times New Roman" w:hAnsi="Times New Roman"/>
                <w:kern w:val="2"/>
                <w:sz w:val="18"/>
                <w:szCs w:val="18"/>
              </w:rPr>
              <w:t>分，</w:t>
            </w:r>
            <w:r>
              <w:rPr>
                <w:rFonts w:ascii="Times New Roman" w:hAnsi="Times New Roman"/>
                <w:kern w:val="2"/>
                <w:sz w:val="18"/>
                <w:szCs w:val="18"/>
              </w:rPr>
              <w:t>40</w:t>
            </w:r>
            <w:r>
              <w:rPr>
                <w:rFonts w:hint="eastAsia" w:ascii="Times New Roman" w:hAnsi="Times New Roman"/>
                <w:kern w:val="2"/>
                <w:sz w:val="18"/>
                <w:szCs w:val="18"/>
              </w:rPr>
              <w:t>周岁以下得</w:t>
            </w:r>
            <w:r>
              <w:rPr>
                <w:rFonts w:ascii="Times New Roman" w:hAnsi="Times New Roman"/>
                <w:kern w:val="2"/>
                <w:sz w:val="18"/>
                <w:szCs w:val="18"/>
              </w:rPr>
              <w:t>2</w:t>
            </w:r>
            <w:r>
              <w:rPr>
                <w:rFonts w:hint="eastAsia" w:ascii="Times New Roman" w:hAnsi="Times New Roman"/>
                <w:kern w:val="2"/>
                <w:sz w:val="18"/>
                <w:szCs w:val="18"/>
              </w:rPr>
              <w:t>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 xml:space="preserve"> 5、绿化养护主管相关情况：（6分）</w:t>
            </w:r>
          </w:p>
          <w:p>
            <w:pPr>
              <w:pStyle w:val="965"/>
              <w:snapToGrid w:val="0"/>
              <w:spacing w:line="360" w:lineRule="auto"/>
              <w:jc w:val="left"/>
              <w:rPr>
                <w:rFonts w:ascii="Times New Roman" w:hAnsi="Times New Roman"/>
                <w:kern w:val="2"/>
                <w:sz w:val="18"/>
                <w:szCs w:val="18"/>
              </w:rPr>
            </w:pPr>
            <w:r>
              <w:rPr>
                <w:rFonts w:hint="eastAsia" w:ascii="Times New Roman" w:hAnsi="Times New Roman"/>
                <w:kern w:val="2"/>
                <w:sz w:val="18"/>
                <w:szCs w:val="18"/>
              </w:rPr>
              <w:t>①具有大专学历的得1分，具有本科及以上学历的得2分 。</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②具有园林景观类工程师（中级）及以上职称证书的得2分。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③具有三年及以上绿化养护</w:t>
            </w:r>
            <w:r>
              <w:rPr>
                <w:rFonts w:hint="eastAsia" w:ascii="Times New Roman" w:hAnsi="Times New Roman"/>
                <w:b/>
                <w:bCs/>
                <w:kern w:val="2"/>
                <w:sz w:val="18"/>
                <w:szCs w:val="18"/>
              </w:rPr>
              <w:t>主管</w:t>
            </w:r>
            <w:r>
              <w:rPr>
                <w:rFonts w:hint="eastAsia" w:ascii="Times New Roman" w:hAnsi="Times New Roman"/>
                <w:kern w:val="2"/>
                <w:sz w:val="18"/>
                <w:szCs w:val="18"/>
              </w:rPr>
              <w:t>工作经历，得2分。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 xml:space="preserve"> </w:t>
            </w:r>
          </w:p>
          <w:p>
            <w:pPr>
              <w:spacing w:line="360" w:lineRule="auto"/>
              <w:rPr>
                <w:sz w:val="18"/>
                <w:szCs w:val="18"/>
              </w:rPr>
            </w:pPr>
            <w:r>
              <w:rPr>
                <w:rFonts w:hint="eastAsia"/>
                <w:sz w:val="18"/>
                <w:szCs w:val="18"/>
              </w:rPr>
              <w:t>备注：以上主管或服务人员要求工作经验的需提供项目业绩合同（如项目业绩合同不能体现人员业绩年限工作岗位等信息还需同时提供业主证明，合同服务期须和业主证明时间一致，否则不得分），还须提供在本单位2023年7月1日至今任意一月缴费情况的社保证明和学历证书和职称证书复印件，否则不得分。</w:t>
            </w:r>
          </w:p>
        </w:tc>
        <w:tc>
          <w:tcPr>
            <w:tcW w:w="653" w:type="dxa"/>
            <w:vAlign w:val="center"/>
          </w:tcPr>
          <w:p>
            <w:pPr>
              <w:spacing w:line="360" w:lineRule="auto"/>
              <w:rPr>
                <w:sz w:val="18"/>
                <w:szCs w:val="18"/>
              </w:rPr>
            </w:pPr>
            <w:r>
              <w:rPr>
                <w:rFonts w:hint="eastAsia"/>
                <w:sz w:val="18"/>
                <w:szCs w:val="18"/>
              </w:rPr>
              <w:t>22分</w:t>
            </w:r>
          </w:p>
        </w:tc>
        <w:tc>
          <w:tcPr>
            <w:tcW w:w="794" w:type="dxa"/>
            <w:vAlign w:val="center"/>
          </w:tcPr>
          <w:p>
            <w:pPr>
              <w:spacing w:line="360" w:lineRule="auto"/>
              <w:rPr>
                <w:sz w:val="18"/>
                <w:szCs w:val="18"/>
              </w:rPr>
            </w:pPr>
            <w:r>
              <w:rPr>
                <w:rFonts w:hint="eastAsia"/>
                <w:sz w:val="18"/>
                <w:szCs w:val="18"/>
              </w:rPr>
              <w:t>客观分</w:t>
            </w:r>
          </w:p>
        </w:tc>
        <w:tc>
          <w:tcPr>
            <w:tcW w:w="1617" w:type="dxa"/>
            <w:vAlign w:val="center"/>
          </w:tcPr>
          <w:p>
            <w:pPr>
              <w:spacing w:line="360" w:lineRule="auto"/>
              <w:rPr>
                <w:sz w:val="18"/>
                <w:szCs w:val="18"/>
              </w:rPr>
            </w:pPr>
            <w:r>
              <w:rPr>
                <w:rFonts w:hint="eastAsia"/>
                <w:sz w:val="18"/>
                <w:szCs w:val="18"/>
              </w:rPr>
              <w:t>拟派驻场主管相关情况（提供相应证明材料）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34" w:type="dxa"/>
            <w:vAlign w:val="center"/>
          </w:tcPr>
          <w:p>
            <w:pPr>
              <w:spacing w:line="360" w:lineRule="auto"/>
              <w:rPr>
                <w:sz w:val="18"/>
                <w:szCs w:val="18"/>
              </w:rPr>
            </w:pPr>
            <w:r>
              <w:rPr>
                <w:rFonts w:hint="eastAsia"/>
                <w:sz w:val="18"/>
                <w:szCs w:val="18"/>
              </w:rPr>
              <w:t>5</w:t>
            </w:r>
          </w:p>
        </w:tc>
        <w:tc>
          <w:tcPr>
            <w:tcW w:w="4897" w:type="dxa"/>
            <w:vAlign w:val="center"/>
          </w:tcPr>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一、总体服务方案（4分），其中须包含体现学校的后勤文化建设以及有效的改进措施和合理化建议等内容。</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1.优于项目需求的得4分；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2. 比较满足项目需求的得2分；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3.不太满足项目需求的得0分；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二、保洁服务方案（4分）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1.优于项目需求的得4分；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2. 比较满足项目需求的得2分；</w:t>
            </w:r>
          </w:p>
          <w:p>
            <w:pPr>
              <w:pStyle w:val="965"/>
              <w:snapToGrid w:val="0"/>
              <w:spacing w:line="360" w:lineRule="auto"/>
              <w:rPr>
                <w:rFonts w:ascii="Times New Roman" w:hAnsi="Times New Roman"/>
                <w:kern w:val="2"/>
                <w:sz w:val="18"/>
                <w:szCs w:val="18"/>
              </w:rPr>
            </w:pPr>
            <w:r>
              <w:rPr>
                <w:rFonts w:hint="eastAsia"/>
                <w:kern w:val="2"/>
                <w:sz w:val="18"/>
                <w:szCs w:val="18"/>
              </w:rPr>
              <w:t>3</w:t>
            </w:r>
            <w:r>
              <w:rPr>
                <w:rFonts w:hint="eastAsia" w:ascii="Times New Roman" w:hAnsi="Times New Roman"/>
                <w:kern w:val="2"/>
                <w:sz w:val="18"/>
                <w:szCs w:val="18"/>
              </w:rPr>
              <w:t>.不太满足项目需求的得0分；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 xml:space="preserve">三、绿化养护方案（4分） </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1.优于项目需求的得4分；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2. 比较满足项目需求的得2分；</w:t>
            </w:r>
          </w:p>
          <w:p>
            <w:pPr>
              <w:pStyle w:val="965"/>
              <w:snapToGrid w:val="0"/>
              <w:spacing w:line="360" w:lineRule="auto"/>
              <w:rPr>
                <w:rFonts w:ascii="Times New Roman" w:hAnsi="Times New Roman"/>
                <w:kern w:val="2"/>
                <w:sz w:val="18"/>
                <w:szCs w:val="18"/>
              </w:rPr>
            </w:pPr>
            <w:r>
              <w:rPr>
                <w:rFonts w:hint="eastAsia"/>
                <w:kern w:val="2"/>
                <w:sz w:val="18"/>
                <w:szCs w:val="18"/>
              </w:rPr>
              <w:t>3</w:t>
            </w:r>
            <w:r>
              <w:rPr>
                <w:rFonts w:hint="eastAsia" w:ascii="Times New Roman" w:hAnsi="Times New Roman"/>
                <w:kern w:val="2"/>
                <w:sz w:val="18"/>
                <w:szCs w:val="18"/>
              </w:rPr>
              <w:t>.不太满足项目需求的得0分；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四、维修、设备设施维运、维保方案（4分）；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1.优于项目需求的得4分；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2. 比较满足项目需求的得2分；</w:t>
            </w:r>
          </w:p>
          <w:p>
            <w:pPr>
              <w:pStyle w:val="965"/>
              <w:snapToGrid w:val="0"/>
              <w:spacing w:line="360" w:lineRule="auto"/>
              <w:rPr>
                <w:rFonts w:ascii="Times New Roman" w:hAnsi="Times New Roman"/>
                <w:kern w:val="2"/>
                <w:sz w:val="18"/>
                <w:szCs w:val="18"/>
              </w:rPr>
            </w:pPr>
            <w:r>
              <w:rPr>
                <w:rFonts w:hint="eastAsia"/>
                <w:kern w:val="2"/>
                <w:sz w:val="18"/>
                <w:szCs w:val="18"/>
              </w:rPr>
              <w:t>3</w:t>
            </w:r>
            <w:r>
              <w:rPr>
                <w:rFonts w:hint="eastAsia" w:ascii="Times New Roman" w:hAnsi="Times New Roman"/>
                <w:kern w:val="2"/>
                <w:sz w:val="18"/>
                <w:szCs w:val="18"/>
              </w:rPr>
              <w:t>.不太满足项目需求的得0分；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五、会务服务方案（4分）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1.优于项目需求的得4分；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2. 比较满足项目需求的得2分；</w:t>
            </w:r>
          </w:p>
          <w:p>
            <w:pPr>
              <w:pStyle w:val="965"/>
              <w:snapToGrid w:val="0"/>
              <w:spacing w:line="360" w:lineRule="auto"/>
              <w:rPr>
                <w:rFonts w:ascii="Times New Roman" w:hAnsi="Times New Roman"/>
                <w:kern w:val="2"/>
                <w:sz w:val="18"/>
                <w:szCs w:val="18"/>
              </w:rPr>
            </w:pPr>
            <w:r>
              <w:rPr>
                <w:rFonts w:hint="eastAsia"/>
                <w:kern w:val="2"/>
                <w:sz w:val="18"/>
                <w:szCs w:val="18"/>
              </w:rPr>
              <w:t>3</w:t>
            </w:r>
            <w:r>
              <w:rPr>
                <w:rFonts w:hint="eastAsia" w:ascii="Times New Roman" w:hAnsi="Times New Roman"/>
                <w:kern w:val="2"/>
                <w:sz w:val="18"/>
                <w:szCs w:val="18"/>
              </w:rPr>
              <w:t>.不太满足项目需求的得0分；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六、学生公寓服务及文化建设方案（4分）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1.优于项目需求的得4分；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2. 比较满足项目需求的得2分；</w:t>
            </w:r>
          </w:p>
          <w:p>
            <w:pPr>
              <w:pStyle w:val="965"/>
              <w:snapToGrid w:val="0"/>
              <w:spacing w:line="360" w:lineRule="auto"/>
              <w:rPr>
                <w:rFonts w:ascii="Times New Roman" w:hAnsi="Times New Roman"/>
                <w:kern w:val="2"/>
                <w:sz w:val="18"/>
                <w:szCs w:val="18"/>
              </w:rPr>
            </w:pPr>
            <w:r>
              <w:rPr>
                <w:rFonts w:hint="eastAsia"/>
                <w:kern w:val="2"/>
                <w:sz w:val="18"/>
                <w:szCs w:val="18"/>
              </w:rPr>
              <w:t>3</w:t>
            </w:r>
            <w:r>
              <w:rPr>
                <w:rFonts w:hint="eastAsia" w:ascii="Times New Roman" w:hAnsi="Times New Roman"/>
                <w:kern w:val="2"/>
                <w:sz w:val="18"/>
                <w:szCs w:val="18"/>
              </w:rPr>
              <w:t>.不太满足项目需求的得0分；</w:t>
            </w:r>
          </w:p>
          <w:p>
            <w:pPr>
              <w:pStyle w:val="965"/>
              <w:snapToGrid w:val="0"/>
              <w:spacing w:line="360" w:lineRule="auto"/>
              <w:rPr>
                <w:rFonts w:ascii="Times New Roman" w:hAnsi="Times New Roman"/>
                <w:kern w:val="2"/>
                <w:sz w:val="18"/>
                <w:szCs w:val="18"/>
              </w:rPr>
            </w:pPr>
            <w:r>
              <w:rPr>
                <w:rFonts w:hint="eastAsia" w:ascii="Times New Roman" w:hAnsi="Times New Roman"/>
                <w:kern w:val="2"/>
                <w:sz w:val="18"/>
                <w:szCs w:val="18"/>
              </w:rPr>
              <w:t>七、</w:t>
            </w:r>
            <w:r>
              <w:rPr>
                <w:rFonts w:hint="eastAsia"/>
                <w:sz w:val="18"/>
                <w:szCs w:val="18"/>
              </w:rPr>
              <w:t>安全管理方案（根据本项目所能提供的安全管理制度、安全巡查、安全作业，服务人员安全教育等方面 ）（2分）</w:t>
            </w:r>
          </w:p>
          <w:p>
            <w:pPr>
              <w:spacing w:line="360" w:lineRule="auto"/>
              <w:rPr>
                <w:sz w:val="18"/>
                <w:szCs w:val="18"/>
              </w:rPr>
            </w:pPr>
            <w:r>
              <w:rPr>
                <w:rFonts w:hint="eastAsia"/>
                <w:sz w:val="18"/>
                <w:szCs w:val="18"/>
              </w:rPr>
              <w:t>1.针对性强的2分；</w:t>
            </w:r>
          </w:p>
          <w:p>
            <w:pPr>
              <w:spacing w:line="360" w:lineRule="auto"/>
              <w:rPr>
                <w:sz w:val="18"/>
                <w:szCs w:val="18"/>
              </w:rPr>
            </w:pPr>
            <w:r>
              <w:rPr>
                <w:rFonts w:hint="eastAsia"/>
                <w:sz w:val="18"/>
                <w:szCs w:val="18"/>
              </w:rPr>
              <w:t>2.针对性较强的1分；</w:t>
            </w:r>
          </w:p>
          <w:p>
            <w:pPr>
              <w:spacing w:line="360" w:lineRule="auto"/>
              <w:rPr>
                <w:sz w:val="18"/>
                <w:szCs w:val="18"/>
              </w:rPr>
            </w:pPr>
            <w:r>
              <w:rPr>
                <w:rFonts w:hint="eastAsia"/>
                <w:sz w:val="18"/>
                <w:szCs w:val="18"/>
              </w:rPr>
              <w:t>3.针对性差的0分。</w:t>
            </w:r>
          </w:p>
        </w:tc>
        <w:tc>
          <w:tcPr>
            <w:tcW w:w="653" w:type="dxa"/>
            <w:vAlign w:val="center"/>
          </w:tcPr>
          <w:p>
            <w:pPr>
              <w:spacing w:line="360" w:lineRule="auto"/>
              <w:rPr>
                <w:sz w:val="18"/>
                <w:szCs w:val="18"/>
              </w:rPr>
            </w:pPr>
            <w:r>
              <w:rPr>
                <w:rFonts w:hint="eastAsia"/>
                <w:sz w:val="18"/>
                <w:szCs w:val="18"/>
              </w:rPr>
              <w:t>26分</w:t>
            </w:r>
          </w:p>
        </w:tc>
        <w:tc>
          <w:tcPr>
            <w:tcW w:w="794" w:type="dxa"/>
            <w:vAlign w:val="center"/>
          </w:tcPr>
          <w:p>
            <w:pPr>
              <w:spacing w:line="360" w:lineRule="auto"/>
              <w:rPr>
                <w:sz w:val="18"/>
                <w:szCs w:val="18"/>
              </w:rPr>
            </w:pPr>
            <w:r>
              <w:rPr>
                <w:rFonts w:hint="eastAsia"/>
                <w:sz w:val="18"/>
                <w:szCs w:val="18"/>
              </w:rPr>
              <w:t>主观分</w:t>
            </w:r>
          </w:p>
        </w:tc>
        <w:tc>
          <w:tcPr>
            <w:tcW w:w="1617" w:type="dxa"/>
            <w:vAlign w:val="center"/>
          </w:tcPr>
          <w:p>
            <w:pPr>
              <w:spacing w:line="360" w:lineRule="auto"/>
              <w:rPr>
                <w:sz w:val="18"/>
                <w:szCs w:val="18"/>
              </w:rPr>
            </w:pPr>
            <w:r>
              <w:rPr>
                <w:rFonts w:hint="eastAsia"/>
                <w:sz w:val="18"/>
                <w:szCs w:val="18"/>
              </w:rPr>
              <w:t>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r>
              <w:rPr>
                <w:rFonts w:hint="eastAsia"/>
                <w:sz w:val="18"/>
                <w:szCs w:val="18"/>
              </w:rPr>
              <w:t>6</w:t>
            </w:r>
          </w:p>
        </w:tc>
        <w:tc>
          <w:tcPr>
            <w:tcW w:w="4897" w:type="dxa"/>
            <w:vAlign w:val="center"/>
          </w:tcPr>
          <w:p>
            <w:pPr>
              <w:spacing w:line="360" w:lineRule="auto"/>
              <w:rPr>
                <w:sz w:val="18"/>
                <w:szCs w:val="18"/>
              </w:rPr>
            </w:pPr>
            <w:r>
              <w:rPr>
                <w:rFonts w:hint="eastAsia"/>
                <w:sz w:val="18"/>
                <w:szCs w:val="18"/>
              </w:rPr>
              <w:t xml:space="preserve">根据服务人员配置情况、年龄结构等方面情况、业务完成质量、自我监督机制和信息反馈渠道进行打分： </w:t>
            </w:r>
          </w:p>
          <w:p>
            <w:pPr>
              <w:spacing w:line="360" w:lineRule="auto"/>
              <w:rPr>
                <w:sz w:val="18"/>
                <w:szCs w:val="18"/>
              </w:rPr>
            </w:pPr>
            <w:r>
              <w:rPr>
                <w:rFonts w:hint="eastAsia"/>
                <w:sz w:val="18"/>
                <w:szCs w:val="18"/>
              </w:rPr>
              <w:t>1、优于项目需求的得4分；</w:t>
            </w:r>
          </w:p>
          <w:p>
            <w:pPr>
              <w:spacing w:line="360" w:lineRule="auto"/>
              <w:rPr>
                <w:sz w:val="18"/>
                <w:szCs w:val="18"/>
              </w:rPr>
            </w:pPr>
            <w:r>
              <w:rPr>
                <w:rFonts w:hint="eastAsia"/>
                <w:sz w:val="18"/>
                <w:szCs w:val="18"/>
              </w:rPr>
              <w:t>2、比较满足项目需求的得2分；</w:t>
            </w:r>
          </w:p>
          <w:p>
            <w:pPr>
              <w:spacing w:line="360" w:lineRule="auto"/>
              <w:rPr>
                <w:sz w:val="18"/>
                <w:szCs w:val="18"/>
              </w:rPr>
            </w:pPr>
            <w:r>
              <w:rPr>
                <w:rFonts w:hint="eastAsia"/>
                <w:sz w:val="18"/>
                <w:szCs w:val="18"/>
              </w:rPr>
              <w:t>3、不满足项目需求的得0分。</w:t>
            </w:r>
          </w:p>
        </w:tc>
        <w:tc>
          <w:tcPr>
            <w:tcW w:w="653" w:type="dxa"/>
            <w:vAlign w:val="center"/>
          </w:tcPr>
          <w:p>
            <w:pPr>
              <w:spacing w:line="360" w:lineRule="auto"/>
              <w:rPr>
                <w:sz w:val="18"/>
                <w:szCs w:val="18"/>
              </w:rPr>
            </w:pPr>
            <w:r>
              <w:rPr>
                <w:rFonts w:hint="eastAsia"/>
                <w:sz w:val="18"/>
                <w:szCs w:val="18"/>
              </w:rPr>
              <w:t>4分</w:t>
            </w:r>
          </w:p>
        </w:tc>
        <w:tc>
          <w:tcPr>
            <w:tcW w:w="794" w:type="dxa"/>
            <w:vAlign w:val="center"/>
          </w:tcPr>
          <w:p>
            <w:pPr>
              <w:spacing w:line="360" w:lineRule="auto"/>
              <w:rPr>
                <w:sz w:val="18"/>
                <w:szCs w:val="18"/>
              </w:rPr>
            </w:pPr>
            <w:r>
              <w:rPr>
                <w:rFonts w:hint="eastAsia"/>
                <w:sz w:val="18"/>
                <w:szCs w:val="18"/>
              </w:rPr>
              <w:t>主观分</w:t>
            </w:r>
          </w:p>
        </w:tc>
        <w:tc>
          <w:tcPr>
            <w:tcW w:w="1617" w:type="dxa"/>
            <w:vAlign w:val="center"/>
          </w:tcPr>
          <w:p>
            <w:pPr>
              <w:spacing w:line="360" w:lineRule="auto"/>
              <w:rPr>
                <w:sz w:val="18"/>
                <w:szCs w:val="18"/>
              </w:rPr>
            </w:pPr>
            <w:r>
              <w:rPr>
                <w:rFonts w:hint="eastAsia"/>
                <w:sz w:val="18"/>
                <w:szCs w:val="18"/>
              </w:rPr>
              <w:t>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r>
              <w:rPr>
                <w:rFonts w:hint="eastAsia"/>
                <w:sz w:val="18"/>
                <w:szCs w:val="18"/>
              </w:rPr>
              <w:t>7</w:t>
            </w:r>
          </w:p>
        </w:tc>
        <w:tc>
          <w:tcPr>
            <w:tcW w:w="4897" w:type="dxa"/>
            <w:vAlign w:val="center"/>
          </w:tcPr>
          <w:p>
            <w:pPr>
              <w:spacing w:line="360" w:lineRule="auto"/>
              <w:rPr>
                <w:sz w:val="18"/>
                <w:szCs w:val="18"/>
              </w:rPr>
            </w:pPr>
            <w:r>
              <w:rPr>
                <w:rFonts w:hint="eastAsia"/>
                <w:sz w:val="18"/>
                <w:szCs w:val="18"/>
              </w:rPr>
              <w:t>针对各类检查、突发性事件及应急演练等任务的应急方案及措施的全面性、针对性评分：</w:t>
            </w:r>
          </w:p>
          <w:p>
            <w:pPr>
              <w:spacing w:line="360" w:lineRule="auto"/>
              <w:rPr>
                <w:sz w:val="18"/>
                <w:szCs w:val="18"/>
              </w:rPr>
            </w:pPr>
            <w:r>
              <w:rPr>
                <w:rFonts w:hint="eastAsia"/>
                <w:sz w:val="18"/>
                <w:szCs w:val="18"/>
              </w:rPr>
              <w:t>1、优于项目需求的得4分；</w:t>
            </w:r>
          </w:p>
          <w:p>
            <w:pPr>
              <w:spacing w:line="360" w:lineRule="auto"/>
              <w:rPr>
                <w:sz w:val="18"/>
                <w:szCs w:val="18"/>
              </w:rPr>
            </w:pPr>
            <w:r>
              <w:rPr>
                <w:rFonts w:hint="eastAsia"/>
                <w:sz w:val="18"/>
                <w:szCs w:val="18"/>
              </w:rPr>
              <w:t xml:space="preserve">2、比较满足项目需求的得2分； </w:t>
            </w:r>
          </w:p>
          <w:p>
            <w:pPr>
              <w:spacing w:line="360" w:lineRule="auto"/>
              <w:rPr>
                <w:sz w:val="18"/>
                <w:szCs w:val="18"/>
              </w:rPr>
            </w:pPr>
            <w:r>
              <w:rPr>
                <w:rFonts w:hint="eastAsia"/>
                <w:sz w:val="18"/>
                <w:szCs w:val="18"/>
              </w:rPr>
              <w:t>3、不满足项目需求的得0分。</w:t>
            </w:r>
          </w:p>
        </w:tc>
        <w:tc>
          <w:tcPr>
            <w:tcW w:w="653" w:type="dxa"/>
            <w:vAlign w:val="center"/>
          </w:tcPr>
          <w:p>
            <w:pPr>
              <w:spacing w:line="360" w:lineRule="auto"/>
              <w:rPr>
                <w:sz w:val="18"/>
                <w:szCs w:val="18"/>
              </w:rPr>
            </w:pPr>
            <w:r>
              <w:rPr>
                <w:rFonts w:hint="eastAsia"/>
                <w:sz w:val="18"/>
                <w:szCs w:val="18"/>
              </w:rPr>
              <w:t>4分</w:t>
            </w:r>
          </w:p>
        </w:tc>
        <w:tc>
          <w:tcPr>
            <w:tcW w:w="794" w:type="dxa"/>
            <w:vAlign w:val="center"/>
          </w:tcPr>
          <w:p>
            <w:pPr>
              <w:spacing w:line="360" w:lineRule="auto"/>
              <w:rPr>
                <w:sz w:val="18"/>
                <w:szCs w:val="18"/>
              </w:rPr>
            </w:pPr>
            <w:r>
              <w:rPr>
                <w:rFonts w:hint="eastAsia"/>
                <w:sz w:val="18"/>
                <w:szCs w:val="18"/>
              </w:rPr>
              <w:t>主观分</w:t>
            </w:r>
          </w:p>
        </w:tc>
        <w:tc>
          <w:tcPr>
            <w:tcW w:w="1617" w:type="dxa"/>
            <w:vAlign w:val="center"/>
          </w:tcPr>
          <w:p>
            <w:pPr>
              <w:spacing w:line="360" w:lineRule="auto"/>
              <w:rPr>
                <w:sz w:val="18"/>
                <w:szCs w:val="18"/>
              </w:rPr>
            </w:pPr>
            <w:r>
              <w:rPr>
                <w:rFonts w:hint="eastAsia"/>
                <w:sz w:val="18"/>
                <w:szCs w:val="18"/>
              </w:rPr>
              <w:t>突发事件应急处理措施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360" w:lineRule="auto"/>
              <w:rPr>
                <w:sz w:val="18"/>
                <w:szCs w:val="18"/>
              </w:rPr>
            </w:pPr>
            <w:r>
              <w:rPr>
                <w:sz w:val="18"/>
                <w:szCs w:val="18"/>
              </w:rPr>
              <w:t>8</w:t>
            </w:r>
          </w:p>
        </w:tc>
        <w:tc>
          <w:tcPr>
            <w:tcW w:w="4897" w:type="dxa"/>
            <w:vAlign w:val="center"/>
          </w:tcPr>
          <w:p>
            <w:pPr>
              <w:spacing w:line="360" w:lineRule="auto"/>
              <w:rPr>
                <w:sz w:val="18"/>
                <w:szCs w:val="18"/>
              </w:rPr>
            </w:pPr>
            <w:r>
              <w:rPr>
                <w:rFonts w:hint="eastAsia"/>
                <w:sz w:val="18"/>
                <w:szCs w:val="18"/>
              </w:rPr>
              <w:t>针对学校特色服务方案（后勤服务育人等）</w:t>
            </w:r>
            <w:r>
              <w:rPr>
                <w:rFonts w:hint="eastAsia"/>
                <w:sz w:val="18"/>
                <w:szCs w:val="18"/>
                <w:lang w:eastAsia="zh-CN"/>
              </w:rPr>
              <w:t>、</w:t>
            </w:r>
            <w:r>
              <w:rPr>
                <w:rFonts w:hint="eastAsia"/>
                <w:sz w:val="18"/>
                <w:szCs w:val="18"/>
                <w:lang w:val="en-US" w:eastAsia="zh-CN"/>
              </w:rPr>
              <w:t>难点分析解决</w:t>
            </w:r>
            <w:r>
              <w:rPr>
                <w:rFonts w:hint="eastAsia"/>
                <w:sz w:val="18"/>
                <w:szCs w:val="18"/>
              </w:rPr>
              <w:t>的全面性、可操作评分：</w:t>
            </w:r>
          </w:p>
          <w:p>
            <w:pPr>
              <w:spacing w:line="360" w:lineRule="auto"/>
              <w:rPr>
                <w:sz w:val="18"/>
                <w:szCs w:val="18"/>
              </w:rPr>
            </w:pPr>
            <w:r>
              <w:rPr>
                <w:rFonts w:hint="eastAsia"/>
                <w:sz w:val="18"/>
                <w:szCs w:val="18"/>
              </w:rPr>
              <w:t>1、特色服务的全面性、可操作强的</w:t>
            </w:r>
            <w:r>
              <w:rPr>
                <w:sz w:val="18"/>
                <w:szCs w:val="18"/>
              </w:rPr>
              <w:t>4</w:t>
            </w:r>
            <w:r>
              <w:rPr>
                <w:rFonts w:hint="eastAsia"/>
                <w:sz w:val="18"/>
                <w:szCs w:val="18"/>
              </w:rPr>
              <w:t>分；</w:t>
            </w:r>
          </w:p>
          <w:p>
            <w:pPr>
              <w:spacing w:line="360" w:lineRule="auto"/>
              <w:rPr>
                <w:sz w:val="18"/>
                <w:szCs w:val="18"/>
              </w:rPr>
            </w:pPr>
            <w:r>
              <w:rPr>
                <w:sz w:val="18"/>
                <w:szCs w:val="18"/>
              </w:rPr>
              <w:t>2</w:t>
            </w:r>
            <w:r>
              <w:rPr>
                <w:rFonts w:hint="eastAsia"/>
                <w:sz w:val="18"/>
                <w:szCs w:val="18"/>
              </w:rPr>
              <w:t>、全面性、可操作较强的</w:t>
            </w:r>
            <w:r>
              <w:rPr>
                <w:sz w:val="18"/>
                <w:szCs w:val="18"/>
              </w:rPr>
              <w:t>2</w:t>
            </w:r>
            <w:r>
              <w:rPr>
                <w:rFonts w:hint="eastAsia"/>
                <w:sz w:val="18"/>
                <w:szCs w:val="18"/>
              </w:rPr>
              <w:t>分；</w:t>
            </w:r>
          </w:p>
          <w:p>
            <w:pPr>
              <w:spacing w:line="360" w:lineRule="auto"/>
              <w:rPr>
                <w:sz w:val="18"/>
                <w:szCs w:val="18"/>
              </w:rPr>
            </w:pPr>
            <w:r>
              <w:rPr>
                <w:sz w:val="18"/>
                <w:szCs w:val="18"/>
              </w:rPr>
              <w:t>3</w:t>
            </w:r>
            <w:r>
              <w:rPr>
                <w:rFonts w:hint="eastAsia"/>
                <w:sz w:val="18"/>
                <w:szCs w:val="18"/>
              </w:rPr>
              <w:t>、全面性、全面性、可操作差的</w:t>
            </w:r>
            <w:r>
              <w:rPr>
                <w:sz w:val="18"/>
                <w:szCs w:val="18"/>
              </w:rPr>
              <w:t>0</w:t>
            </w:r>
            <w:r>
              <w:rPr>
                <w:rFonts w:hint="eastAsia"/>
                <w:sz w:val="18"/>
                <w:szCs w:val="18"/>
              </w:rPr>
              <w:t>分。</w:t>
            </w:r>
          </w:p>
        </w:tc>
        <w:tc>
          <w:tcPr>
            <w:tcW w:w="653" w:type="dxa"/>
            <w:vAlign w:val="center"/>
          </w:tcPr>
          <w:p>
            <w:pPr>
              <w:spacing w:line="360" w:lineRule="auto"/>
              <w:rPr>
                <w:sz w:val="18"/>
                <w:szCs w:val="18"/>
              </w:rPr>
            </w:pPr>
            <w:r>
              <w:rPr>
                <w:sz w:val="18"/>
                <w:szCs w:val="18"/>
              </w:rPr>
              <w:t>4</w:t>
            </w:r>
            <w:r>
              <w:rPr>
                <w:rFonts w:hint="eastAsia"/>
                <w:sz w:val="18"/>
                <w:szCs w:val="18"/>
              </w:rPr>
              <w:t>分</w:t>
            </w:r>
          </w:p>
        </w:tc>
        <w:tc>
          <w:tcPr>
            <w:tcW w:w="794" w:type="dxa"/>
            <w:vAlign w:val="center"/>
          </w:tcPr>
          <w:p>
            <w:pPr>
              <w:spacing w:line="360" w:lineRule="auto"/>
              <w:rPr>
                <w:sz w:val="18"/>
                <w:szCs w:val="18"/>
              </w:rPr>
            </w:pPr>
            <w:r>
              <w:rPr>
                <w:rFonts w:hint="eastAsia"/>
                <w:sz w:val="18"/>
                <w:szCs w:val="18"/>
              </w:rPr>
              <w:t>主观分</w:t>
            </w:r>
          </w:p>
        </w:tc>
        <w:tc>
          <w:tcPr>
            <w:tcW w:w="1617" w:type="dxa"/>
            <w:vAlign w:val="center"/>
          </w:tcPr>
          <w:p>
            <w:pPr>
              <w:spacing w:line="360" w:lineRule="auto"/>
              <w:rPr>
                <w:rFonts w:hint="default" w:eastAsia="宋体"/>
                <w:sz w:val="18"/>
                <w:szCs w:val="18"/>
                <w:lang w:val="en-US" w:eastAsia="zh-CN"/>
              </w:rPr>
            </w:pPr>
            <w:r>
              <w:rPr>
                <w:rFonts w:hint="eastAsia"/>
                <w:sz w:val="18"/>
                <w:szCs w:val="18"/>
              </w:rPr>
              <w:t>特色服务</w:t>
            </w:r>
            <w:r>
              <w:rPr>
                <w:rFonts w:hint="eastAsia"/>
                <w:sz w:val="18"/>
                <w:szCs w:val="18"/>
                <w:lang w:eastAsia="zh-CN"/>
              </w:rPr>
              <w:t>、</w:t>
            </w:r>
            <w:r>
              <w:rPr>
                <w:rFonts w:hint="eastAsia"/>
                <w:sz w:val="18"/>
                <w:szCs w:val="18"/>
                <w:lang w:val="en-US" w:eastAsia="zh-CN"/>
              </w:rPr>
              <w:t>难点分析及有效的提升策略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rPr>
                <w:rFonts w:asciiTheme="minorEastAsia" w:hAnsiTheme="minorEastAsia" w:eastAsiaTheme="minorEastAsia" w:cstheme="minorEastAsia"/>
                <w:sz w:val="18"/>
                <w:szCs w:val="18"/>
              </w:rPr>
            </w:pPr>
          </w:p>
        </w:tc>
        <w:tc>
          <w:tcPr>
            <w:tcW w:w="4897" w:type="dxa"/>
            <w:vAlign w:val="center"/>
          </w:tcPr>
          <w:p>
            <w:pPr>
              <w:spacing w:line="360" w:lineRule="auto"/>
              <w:rPr>
                <w:sz w:val="18"/>
                <w:szCs w:val="18"/>
              </w:rPr>
            </w:pPr>
            <w:r>
              <w:rPr>
                <w:rFonts w:hint="eastAsia"/>
                <w:sz w:val="18"/>
                <w:szCs w:val="18"/>
              </w:rPr>
              <w:t>有效投标报价的最低价作为评标基准价，其最低报价为满分；按［投标报价得分=（评标基准价/投标报价）*权重］的计算公式计算。</w:t>
            </w:r>
          </w:p>
          <w:p>
            <w:pPr>
              <w:spacing w:line="360" w:lineRule="auto"/>
              <w:rPr>
                <w:sz w:val="18"/>
                <w:szCs w:val="18"/>
              </w:rPr>
            </w:pPr>
            <w:r>
              <w:rPr>
                <w:rFonts w:hint="eastAsia"/>
                <w:sz w:val="18"/>
                <w:szCs w:val="18"/>
              </w:rPr>
              <w:t>评标过程中，不得去掉报价中的最高报价和最低报价。</w:t>
            </w:r>
          </w:p>
          <w:p>
            <w:pPr>
              <w:spacing w:line="360" w:lineRule="auto"/>
              <w:rPr>
                <w:rFonts w:asciiTheme="minorEastAsia" w:hAnsiTheme="minorEastAsia" w:eastAsiaTheme="minorEastAsia" w:cstheme="minorEastAsia"/>
                <w:sz w:val="18"/>
                <w:szCs w:val="18"/>
              </w:rPr>
            </w:pPr>
            <w:r>
              <w:rPr>
                <w:rFonts w:hint="eastAsia"/>
                <w:sz w:val="18"/>
                <w:szCs w:val="18"/>
              </w:rPr>
              <w:t>对于未预留份额专门面向中小企业的政府采购服务项目，以及预留份额政府采购服务项目中的非预留部分标项，对小型和微型企业的投标报价给予</w:t>
            </w:r>
            <w:r>
              <w:rPr>
                <w:rFonts w:hint="eastAsia"/>
                <w:b/>
                <w:bCs/>
                <w:sz w:val="18"/>
                <w:szCs w:val="18"/>
                <w:u w:val="single"/>
              </w:rPr>
              <w:t>10%</w:t>
            </w:r>
            <w:r>
              <w:rPr>
                <w:rFonts w:hint="eastAsia"/>
                <w:sz w:val="18"/>
                <w:szCs w:val="18"/>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b/>
                <w:bCs/>
                <w:sz w:val="18"/>
                <w:szCs w:val="18"/>
                <w:u w:val="single"/>
              </w:rPr>
              <w:t>4%</w:t>
            </w:r>
            <w:r>
              <w:rPr>
                <w:rFonts w:hint="eastAsia"/>
                <w:sz w:val="18"/>
                <w:szCs w:val="18"/>
              </w:rPr>
              <w:t>的扣除，用扣除后的价格参加评审。</w:t>
            </w:r>
          </w:p>
        </w:tc>
        <w:tc>
          <w:tcPr>
            <w:tcW w:w="653" w:type="dxa"/>
            <w:vAlign w:val="center"/>
          </w:tcPr>
          <w:p>
            <w:pPr>
              <w:spacing w:line="360" w:lineRule="auto"/>
              <w:outlineLvl w:val="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20分</w:t>
            </w:r>
          </w:p>
        </w:tc>
        <w:tc>
          <w:tcPr>
            <w:tcW w:w="794" w:type="dxa"/>
            <w:vAlign w:val="center"/>
          </w:tcPr>
          <w:p>
            <w:pPr>
              <w:spacing w:line="360" w:lineRule="auto"/>
              <w:outlineLvl w:val="0"/>
              <w:rPr>
                <w:rFonts w:asciiTheme="minorEastAsia" w:hAnsiTheme="minorEastAsia" w:eastAsiaTheme="minorEastAsia" w:cstheme="minorEastAsia"/>
                <w:sz w:val="18"/>
                <w:szCs w:val="18"/>
              </w:rPr>
            </w:pPr>
          </w:p>
        </w:tc>
        <w:tc>
          <w:tcPr>
            <w:tcW w:w="1617" w:type="dxa"/>
            <w:vAlign w:val="center"/>
          </w:tcPr>
          <w:p>
            <w:pPr>
              <w:spacing w:line="360" w:lineRule="auto"/>
              <w:outlineLvl w:val="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r>
    </w:tbl>
    <w:p>
      <w:pPr>
        <w:rPr>
          <w:sz w:val="18"/>
          <w:szCs w:val="18"/>
        </w:rPr>
      </w:pPr>
    </w:p>
    <w:p>
      <w:pPr>
        <w:snapToGrid w:val="0"/>
        <w:spacing w:line="360" w:lineRule="auto"/>
        <w:rPr>
          <w:rFonts w:ascii="宋体" w:hAnsi="宋体" w:cs="宋体"/>
          <w:b/>
          <w:sz w:val="18"/>
          <w:szCs w:val="18"/>
        </w:rPr>
      </w:pPr>
      <w:bookmarkStart w:id="27" w:name="_Toc184313288"/>
      <w:bookmarkEnd w:id="27"/>
      <w:bookmarkStart w:id="28" w:name="_Toc184308098"/>
      <w:bookmarkEnd w:id="28"/>
      <w:bookmarkStart w:id="29" w:name="_Toc184312103"/>
      <w:bookmarkEnd w:id="29"/>
      <w:bookmarkStart w:id="30" w:name="_Toc184312131"/>
      <w:bookmarkEnd w:id="30"/>
      <w:bookmarkStart w:id="31" w:name="_Toc184308094"/>
      <w:bookmarkEnd w:id="31"/>
      <w:bookmarkStart w:id="32" w:name="_Toc184310314"/>
      <w:bookmarkEnd w:id="32"/>
      <w:bookmarkStart w:id="33" w:name="_Toc184312073"/>
      <w:bookmarkEnd w:id="33"/>
      <w:bookmarkStart w:id="34" w:name="_Toc184312110"/>
      <w:bookmarkEnd w:id="34"/>
      <w:bookmarkStart w:id="35" w:name="_Toc184312080"/>
      <w:bookmarkEnd w:id="35"/>
      <w:bookmarkStart w:id="36" w:name="_Toc184314429"/>
      <w:bookmarkEnd w:id="36"/>
      <w:bookmarkStart w:id="37" w:name="_Toc184314435"/>
      <w:bookmarkEnd w:id="37"/>
      <w:bookmarkStart w:id="38" w:name="_Toc184310312"/>
      <w:bookmarkEnd w:id="38"/>
      <w:bookmarkStart w:id="39" w:name="_Toc184310331"/>
      <w:bookmarkEnd w:id="39"/>
      <w:bookmarkStart w:id="40" w:name="_Toc184313292"/>
      <w:bookmarkEnd w:id="40"/>
      <w:bookmarkStart w:id="41" w:name="_Toc184314455"/>
      <w:bookmarkEnd w:id="41"/>
      <w:bookmarkStart w:id="42" w:name="_Toc184312079"/>
      <w:bookmarkEnd w:id="42"/>
      <w:bookmarkStart w:id="43" w:name="_Toc184308093"/>
      <w:bookmarkEnd w:id="43"/>
      <w:bookmarkStart w:id="44" w:name="_Toc184314450"/>
      <w:bookmarkEnd w:id="44"/>
      <w:bookmarkStart w:id="45" w:name="_Toc184310327"/>
      <w:bookmarkEnd w:id="45"/>
      <w:bookmarkStart w:id="46" w:name="_Toc184310305"/>
      <w:bookmarkEnd w:id="46"/>
      <w:bookmarkStart w:id="47" w:name="_Toc184308076"/>
      <w:bookmarkEnd w:id="47"/>
      <w:bookmarkStart w:id="48" w:name="_Toc184313291"/>
      <w:bookmarkEnd w:id="48"/>
      <w:bookmarkStart w:id="49" w:name="_Toc184308077"/>
      <w:bookmarkEnd w:id="49"/>
      <w:bookmarkStart w:id="50" w:name="_Toc184310277"/>
      <w:bookmarkEnd w:id="50"/>
      <w:bookmarkStart w:id="51" w:name="_Toc184313244"/>
      <w:bookmarkEnd w:id="51"/>
      <w:bookmarkStart w:id="52" w:name="_Toc184310300"/>
      <w:bookmarkEnd w:id="52"/>
      <w:bookmarkStart w:id="53" w:name="_Toc184314423"/>
      <w:bookmarkEnd w:id="53"/>
      <w:bookmarkStart w:id="54" w:name="_Toc184308085"/>
      <w:bookmarkEnd w:id="54"/>
      <w:bookmarkStart w:id="55" w:name="_Toc184308089"/>
      <w:bookmarkEnd w:id="55"/>
      <w:bookmarkStart w:id="56" w:name="_Toc184310340"/>
      <w:bookmarkEnd w:id="56"/>
      <w:bookmarkStart w:id="57" w:name="_Toc184313277"/>
      <w:bookmarkEnd w:id="57"/>
      <w:bookmarkStart w:id="58" w:name="_Toc184312081"/>
      <w:bookmarkEnd w:id="58"/>
      <w:bookmarkStart w:id="59" w:name="_Toc184313270"/>
      <w:bookmarkEnd w:id="59"/>
      <w:bookmarkStart w:id="60" w:name="_Toc184310344"/>
      <w:bookmarkEnd w:id="60"/>
      <w:bookmarkStart w:id="61" w:name="_Toc184310304"/>
      <w:bookmarkEnd w:id="61"/>
      <w:bookmarkStart w:id="62" w:name="_Toc184312134"/>
      <w:bookmarkEnd w:id="62"/>
      <w:bookmarkStart w:id="63" w:name="_Toc184312125"/>
      <w:bookmarkEnd w:id="63"/>
      <w:bookmarkStart w:id="64" w:name="_Toc184308040"/>
      <w:bookmarkEnd w:id="64"/>
      <w:bookmarkStart w:id="65" w:name="_Toc184313263"/>
      <w:bookmarkEnd w:id="65"/>
      <w:bookmarkStart w:id="66" w:name="_Toc184310342"/>
      <w:bookmarkEnd w:id="66"/>
      <w:bookmarkStart w:id="67" w:name="_Toc184312126"/>
      <w:bookmarkEnd w:id="67"/>
      <w:bookmarkStart w:id="68" w:name="_Toc184308070"/>
      <w:bookmarkEnd w:id="68"/>
      <w:bookmarkStart w:id="69" w:name="_Toc184308080"/>
      <w:bookmarkEnd w:id="69"/>
      <w:bookmarkStart w:id="70" w:name="_Toc184313280"/>
      <w:bookmarkEnd w:id="70"/>
      <w:bookmarkStart w:id="71" w:name="_Toc184310295"/>
      <w:bookmarkEnd w:id="71"/>
      <w:bookmarkStart w:id="72" w:name="_Toc184312068"/>
      <w:bookmarkEnd w:id="72"/>
      <w:bookmarkStart w:id="73" w:name="_Toc184310341"/>
      <w:bookmarkEnd w:id="73"/>
      <w:bookmarkStart w:id="74" w:name="_Toc184312074"/>
      <w:bookmarkEnd w:id="74"/>
      <w:bookmarkStart w:id="75" w:name="_Toc184313238"/>
      <w:bookmarkEnd w:id="75"/>
      <w:bookmarkStart w:id="76" w:name="_Toc184313299"/>
      <w:bookmarkEnd w:id="76"/>
      <w:bookmarkStart w:id="77" w:name="_Toc184314474"/>
      <w:bookmarkEnd w:id="77"/>
      <w:bookmarkStart w:id="78" w:name="_Toc184313281"/>
      <w:bookmarkEnd w:id="78"/>
      <w:bookmarkStart w:id="79" w:name="_Toc184314419"/>
      <w:bookmarkEnd w:id="79"/>
      <w:bookmarkStart w:id="80" w:name="_Toc184314422"/>
      <w:bookmarkEnd w:id="80"/>
      <w:bookmarkStart w:id="81" w:name="_Toc184313294"/>
      <w:bookmarkEnd w:id="81"/>
      <w:bookmarkStart w:id="82" w:name="_Toc184314425"/>
      <w:bookmarkEnd w:id="82"/>
      <w:bookmarkStart w:id="83" w:name="_Toc184310280"/>
      <w:bookmarkEnd w:id="83"/>
      <w:bookmarkStart w:id="84" w:name="_Toc184314457"/>
      <w:bookmarkEnd w:id="84"/>
      <w:bookmarkStart w:id="85" w:name="_Toc184313256"/>
      <w:bookmarkEnd w:id="85"/>
      <w:bookmarkStart w:id="86" w:name="_Toc184312129"/>
      <w:bookmarkEnd w:id="86"/>
      <w:bookmarkStart w:id="87" w:name="_Toc184312076"/>
      <w:bookmarkEnd w:id="87"/>
      <w:bookmarkStart w:id="88" w:name="_Toc184313260"/>
      <w:bookmarkEnd w:id="88"/>
      <w:bookmarkStart w:id="89" w:name="_Toc184314478"/>
      <w:bookmarkEnd w:id="89"/>
      <w:bookmarkStart w:id="90" w:name="_Toc184310322"/>
      <w:bookmarkEnd w:id="90"/>
      <w:bookmarkStart w:id="91" w:name="_Toc184312105"/>
      <w:bookmarkEnd w:id="91"/>
      <w:bookmarkStart w:id="92" w:name="_Toc184314460"/>
      <w:bookmarkEnd w:id="92"/>
      <w:bookmarkStart w:id="93" w:name="_Toc184310328"/>
      <w:bookmarkEnd w:id="93"/>
      <w:bookmarkStart w:id="94" w:name="_Toc184314464"/>
      <w:bookmarkEnd w:id="94"/>
      <w:bookmarkStart w:id="95" w:name="_Toc184308059"/>
      <w:bookmarkEnd w:id="95"/>
      <w:bookmarkStart w:id="96" w:name="_Toc184313303"/>
      <w:bookmarkEnd w:id="96"/>
      <w:bookmarkStart w:id="97" w:name="_Toc184308037"/>
      <w:bookmarkEnd w:id="97"/>
      <w:bookmarkStart w:id="98" w:name="_Toc184312091"/>
      <w:bookmarkEnd w:id="98"/>
      <w:bookmarkStart w:id="99" w:name="_Toc184314470"/>
      <w:bookmarkEnd w:id="99"/>
      <w:bookmarkStart w:id="100" w:name="_Toc184310282"/>
      <w:bookmarkEnd w:id="100"/>
      <w:bookmarkStart w:id="101" w:name="_Toc184314415"/>
      <w:bookmarkEnd w:id="101"/>
      <w:bookmarkStart w:id="102" w:name="_Toc184308106"/>
      <w:bookmarkEnd w:id="102"/>
      <w:bookmarkStart w:id="103" w:name="_Toc184312104"/>
      <w:bookmarkEnd w:id="103"/>
      <w:bookmarkStart w:id="104" w:name="_Toc184313302"/>
      <w:bookmarkEnd w:id="104"/>
      <w:bookmarkStart w:id="105" w:name="_Toc184313274"/>
      <w:bookmarkEnd w:id="105"/>
      <w:bookmarkStart w:id="106" w:name="_Toc184310275"/>
      <w:bookmarkEnd w:id="106"/>
      <w:bookmarkStart w:id="107" w:name="_Toc184312136"/>
      <w:bookmarkEnd w:id="107"/>
      <w:bookmarkStart w:id="108" w:name="_Toc184312097"/>
      <w:bookmarkEnd w:id="108"/>
      <w:bookmarkStart w:id="109" w:name="_Toc184312072"/>
      <w:bookmarkEnd w:id="109"/>
      <w:bookmarkStart w:id="110" w:name="_Toc184308066"/>
      <w:bookmarkEnd w:id="110"/>
      <w:bookmarkStart w:id="111" w:name="_Toc184310319"/>
      <w:bookmarkEnd w:id="111"/>
      <w:bookmarkStart w:id="112" w:name="_Toc184308055"/>
      <w:bookmarkEnd w:id="112"/>
      <w:bookmarkStart w:id="113" w:name="_Toc184310316"/>
      <w:bookmarkEnd w:id="113"/>
      <w:bookmarkStart w:id="114" w:name="_Toc184314456"/>
      <w:bookmarkEnd w:id="114"/>
      <w:bookmarkStart w:id="115" w:name="_Toc184314437"/>
      <w:bookmarkEnd w:id="115"/>
      <w:bookmarkStart w:id="116" w:name="_Toc184312124"/>
      <w:bookmarkEnd w:id="116"/>
      <w:bookmarkStart w:id="117" w:name="_Toc184314468"/>
      <w:bookmarkEnd w:id="117"/>
      <w:bookmarkStart w:id="118" w:name="_Toc184308105"/>
      <w:bookmarkEnd w:id="118"/>
      <w:bookmarkStart w:id="119" w:name="_Toc184314427"/>
      <w:bookmarkEnd w:id="119"/>
      <w:bookmarkStart w:id="120" w:name="_Toc184312089"/>
      <w:bookmarkEnd w:id="120"/>
      <w:bookmarkStart w:id="121" w:name="_Toc184314459"/>
      <w:bookmarkEnd w:id="121"/>
      <w:bookmarkStart w:id="122" w:name="_Toc184310313"/>
      <w:bookmarkEnd w:id="122"/>
      <w:bookmarkStart w:id="123" w:name="_Toc184313253"/>
      <w:bookmarkEnd w:id="123"/>
      <w:bookmarkStart w:id="124" w:name="_Toc184314430"/>
      <w:bookmarkEnd w:id="124"/>
      <w:bookmarkStart w:id="125" w:name="_Toc184312095"/>
      <w:bookmarkEnd w:id="125"/>
      <w:bookmarkStart w:id="126" w:name="_Toc184310272"/>
      <w:bookmarkEnd w:id="126"/>
      <w:bookmarkStart w:id="127" w:name="_Toc184310292"/>
      <w:bookmarkEnd w:id="127"/>
      <w:bookmarkStart w:id="128" w:name="_Toc184314453"/>
      <w:bookmarkEnd w:id="128"/>
      <w:bookmarkStart w:id="129" w:name="_Toc184313308"/>
      <w:bookmarkEnd w:id="129"/>
      <w:bookmarkStart w:id="130" w:name="_Toc184310297"/>
      <w:bookmarkEnd w:id="130"/>
      <w:bookmarkStart w:id="131" w:name="_Toc184312130"/>
      <w:bookmarkEnd w:id="131"/>
      <w:bookmarkStart w:id="132" w:name="_Toc184313307"/>
      <w:bookmarkEnd w:id="132"/>
      <w:bookmarkStart w:id="133" w:name="_Toc184308068"/>
      <w:bookmarkEnd w:id="133"/>
      <w:bookmarkStart w:id="134" w:name="_Toc184313310"/>
      <w:bookmarkEnd w:id="134"/>
      <w:bookmarkStart w:id="135" w:name="_Toc184308053"/>
      <w:bookmarkEnd w:id="135"/>
      <w:bookmarkStart w:id="136" w:name="_Toc184314445"/>
      <w:bookmarkEnd w:id="136"/>
      <w:bookmarkStart w:id="137" w:name="_Toc184312114"/>
      <w:bookmarkEnd w:id="137"/>
      <w:bookmarkStart w:id="138" w:name="_Toc184314466"/>
      <w:bookmarkEnd w:id="138"/>
      <w:bookmarkStart w:id="139" w:name="_Toc184313290"/>
      <w:bookmarkEnd w:id="139"/>
      <w:bookmarkStart w:id="140" w:name="_Toc184308100"/>
      <w:bookmarkEnd w:id="140"/>
      <w:bookmarkStart w:id="141" w:name="_Toc184314446"/>
      <w:bookmarkEnd w:id="141"/>
      <w:bookmarkStart w:id="142" w:name="_Toc184313286"/>
      <w:bookmarkEnd w:id="142"/>
      <w:bookmarkStart w:id="143" w:name="_Toc184313284"/>
      <w:bookmarkEnd w:id="143"/>
      <w:bookmarkStart w:id="144" w:name="_Toc184314451"/>
      <w:bookmarkEnd w:id="144"/>
      <w:bookmarkStart w:id="145" w:name="_Toc184312069"/>
      <w:bookmarkEnd w:id="145"/>
      <w:bookmarkStart w:id="146" w:name="_Toc184313296"/>
      <w:bookmarkEnd w:id="146"/>
      <w:bookmarkStart w:id="147" w:name="_Toc184310306"/>
      <w:bookmarkEnd w:id="147"/>
      <w:bookmarkStart w:id="148" w:name="_Toc184310283"/>
      <w:bookmarkEnd w:id="148"/>
      <w:bookmarkStart w:id="149" w:name="_Toc184312132"/>
      <w:bookmarkEnd w:id="149"/>
      <w:bookmarkStart w:id="150" w:name="_Toc184314418"/>
      <w:bookmarkEnd w:id="150"/>
      <w:bookmarkStart w:id="151" w:name="_Toc184308056"/>
      <w:bookmarkEnd w:id="151"/>
      <w:bookmarkStart w:id="152" w:name="_Toc184314416"/>
      <w:bookmarkEnd w:id="152"/>
      <w:bookmarkStart w:id="153" w:name="_Toc184312090"/>
      <w:bookmarkEnd w:id="153"/>
      <w:bookmarkStart w:id="154" w:name="_Toc184313285"/>
      <w:bookmarkEnd w:id="154"/>
      <w:bookmarkStart w:id="155" w:name="_Toc184308047"/>
      <w:bookmarkEnd w:id="155"/>
      <w:bookmarkStart w:id="156" w:name="_Toc184314482"/>
      <w:bookmarkEnd w:id="156"/>
      <w:bookmarkStart w:id="157" w:name="_Toc184312094"/>
      <w:bookmarkEnd w:id="157"/>
      <w:bookmarkStart w:id="158" w:name="_Toc184310334"/>
      <w:bookmarkEnd w:id="158"/>
      <w:bookmarkStart w:id="159" w:name="_Toc184312092"/>
      <w:bookmarkEnd w:id="159"/>
      <w:bookmarkStart w:id="160" w:name="_Toc184310284"/>
      <w:bookmarkEnd w:id="160"/>
      <w:bookmarkStart w:id="161" w:name="_Toc184312111"/>
      <w:bookmarkEnd w:id="161"/>
      <w:bookmarkStart w:id="162" w:name="_Toc184313251"/>
      <w:bookmarkEnd w:id="162"/>
      <w:bookmarkStart w:id="163" w:name="_Toc184308052"/>
      <w:bookmarkEnd w:id="163"/>
      <w:bookmarkStart w:id="164" w:name="_Toc184310335"/>
      <w:bookmarkEnd w:id="164"/>
      <w:bookmarkStart w:id="165" w:name="_Toc184310285"/>
      <w:bookmarkEnd w:id="165"/>
      <w:bookmarkStart w:id="166" w:name="_Toc184308048"/>
      <w:bookmarkEnd w:id="166"/>
      <w:bookmarkStart w:id="167" w:name="_Toc184312133"/>
      <w:bookmarkEnd w:id="167"/>
      <w:bookmarkStart w:id="168" w:name="_Toc184310326"/>
      <w:bookmarkEnd w:id="168"/>
      <w:bookmarkStart w:id="169" w:name="_Toc184314454"/>
      <w:bookmarkEnd w:id="169"/>
      <w:bookmarkStart w:id="170" w:name="_Toc184310315"/>
      <w:bookmarkEnd w:id="170"/>
      <w:bookmarkStart w:id="171" w:name="_Toc184314475"/>
      <w:bookmarkEnd w:id="171"/>
      <w:bookmarkStart w:id="172" w:name="_Toc184314426"/>
      <w:bookmarkEnd w:id="172"/>
      <w:bookmarkStart w:id="173" w:name="_Toc184314469"/>
      <w:bookmarkEnd w:id="173"/>
      <w:bookmarkStart w:id="174" w:name="_Toc184312107"/>
      <w:bookmarkEnd w:id="174"/>
      <w:bookmarkStart w:id="175" w:name="_Toc184312099"/>
      <w:bookmarkEnd w:id="175"/>
      <w:bookmarkStart w:id="176" w:name="_Toc184308103"/>
      <w:bookmarkEnd w:id="176"/>
      <w:bookmarkStart w:id="177" w:name="_Toc184310336"/>
      <w:bookmarkEnd w:id="177"/>
      <w:bookmarkStart w:id="178" w:name="_Toc184313289"/>
      <w:bookmarkEnd w:id="178"/>
      <w:bookmarkStart w:id="179" w:name="_Toc184313272"/>
      <w:bookmarkEnd w:id="179"/>
      <w:bookmarkStart w:id="180" w:name="_Toc184313255"/>
      <w:bookmarkEnd w:id="180"/>
      <w:bookmarkStart w:id="181" w:name="_Toc184313298"/>
      <w:bookmarkEnd w:id="181"/>
      <w:bookmarkStart w:id="182" w:name="_Toc184308069"/>
      <w:bookmarkEnd w:id="182"/>
      <w:bookmarkStart w:id="183" w:name="_Toc184314411"/>
      <w:bookmarkEnd w:id="183"/>
      <w:bookmarkStart w:id="184" w:name="_Toc184313283"/>
      <w:bookmarkEnd w:id="184"/>
      <w:bookmarkStart w:id="185" w:name="_Toc184312102"/>
      <w:bookmarkEnd w:id="185"/>
      <w:bookmarkStart w:id="186" w:name="_Toc184313306"/>
      <w:bookmarkEnd w:id="186"/>
      <w:bookmarkStart w:id="187" w:name="_Toc184314410"/>
      <w:bookmarkEnd w:id="187"/>
      <w:bookmarkStart w:id="188" w:name="_Toc184308058"/>
      <w:bookmarkEnd w:id="188"/>
      <w:bookmarkStart w:id="189" w:name="_Toc184313305"/>
      <w:bookmarkEnd w:id="189"/>
      <w:bookmarkStart w:id="190" w:name="_Toc184310317"/>
      <w:bookmarkEnd w:id="190"/>
      <w:bookmarkStart w:id="191" w:name="_Toc184310299"/>
      <w:bookmarkEnd w:id="191"/>
      <w:bookmarkStart w:id="192" w:name="_Toc184312075"/>
      <w:bookmarkEnd w:id="192"/>
      <w:bookmarkStart w:id="193" w:name="_Toc184308054"/>
      <w:bookmarkEnd w:id="193"/>
      <w:bookmarkStart w:id="194" w:name="_Toc184313239"/>
      <w:bookmarkEnd w:id="194"/>
      <w:bookmarkStart w:id="195" w:name="_Toc184312138"/>
      <w:bookmarkEnd w:id="195"/>
      <w:bookmarkStart w:id="196" w:name="_Toc184308072"/>
      <w:bookmarkEnd w:id="196"/>
      <w:bookmarkStart w:id="197" w:name="_Toc184308064"/>
      <w:bookmarkEnd w:id="197"/>
      <w:bookmarkStart w:id="198" w:name="_Toc184313282"/>
      <w:bookmarkEnd w:id="198"/>
      <w:bookmarkStart w:id="199" w:name="_Toc184314480"/>
      <w:bookmarkEnd w:id="199"/>
      <w:bookmarkStart w:id="200" w:name="_Toc184314433"/>
      <w:bookmarkEnd w:id="200"/>
      <w:bookmarkStart w:id="201" w:name="_Toc184310290"/>
      <w:bookmarkEnd w:id="201"/>
      <w:bookmarkStart w:id="202" w:name="_Toc184313266"/>
      <w:bookmarkEnd w:id="202"/>
      <w:bookmarkStart w:id="203" w:name="_Toc184313262"/>
      <w:bookmarkEnd w:id="203"/>
      <w:bookmarkStart w:id="204" w:name="_Toc184308061"/>
      <w:bookmarkEnd w:id="204"/>
      <w:bookmarkStart w:id="205" w:name="_Toc184314432"/>
      <w:bookmarkEnd w:id="205"/>
      <w:bookmarkStart w:id="206" w:name="_Toc184313300"/>
      <w:bookmarkEnd w:id="206"/>
      <w:bookmarkStart w:id="207" w:name="_Toc184314421"/>
      <w:bookmarkEnd w:id="207"/>
      <w:bookmarkStart w:id="208" w:name="_Toc184310318"/>
      <w:bookmarkEnd w:id="208"/>
      <w:bookmarkStart w:id="209" w:name="_Toc184310291"/>
      <w:bookmarkEnd w:id="209"/>
      <w:bookmarkStart w:id="210" w:name="_Toc184313309"/>
      <w:bookmarkEnd w:id="210"/>
      <w:bookmarkStart w:id="211" w:name="_Toc184308086"/>
      <w:bookmarkEnd w:id="211"/>
      <w:bookmarkStart w:id="212" w:name="_Toc184310324"/>
      <w:bookmarkEnd w:id="212"/>
      <w:bookmarkStart w:id="213" w:name="_Toc184308091"/>
      <w:bookmarkEnd w:id="213"/>
      <w:bookmarkStart w:id="214" w:name="_Toc184308108"/>
      <w:bookmarkEnd w:id="214"/>
      <w:bookmarkStart w:id="215" w:name="_Toc184312100"/>
      <w:bookmarkEnd w:id="215"/>
      <w:bookmarkStart w:id="216" w:name="_Toc184312117"/>
      <w:bookmarkEnd w:id="216"/>
      <w:bookmarkStart w:id="217" w:name="_Toc184313304"/>
      <w:bookmarkEnd w:id="217"/>
      <w:bookmarkStart w:id="218" w:name="_Toc184310329"/>
      <w:bookmarkEnd w:id="218"/>
      <w:bookmarkStart w:id="219" w:name="_Toc184313268"/>
      <w:bookmarkEnd w:id="219"/>
      <w:bookmarkStart w:id="220" w:name="_Toc184308062"/>
      <w:bookmarkEnd w:id="220"/>
      <w:bookmarkStart w:id="221" w:name="_Toc184313276"/>
      <w:bookmarkEnd w:id="221"/>
      <w:bookmarkStart w:id="222" w:name="_Toc184310325"/>
      <w:bookmarkEnd w:id="222"/>
      <w:bookmarkStart w:id="223" w:name="_Toc184314461"/>
      <w:bookmarkEnd w:id="223"/>
      <w:bookmarkStart w:id="224" w:name="_Toc184314413"/>
      <w:bookmarkEnd w:id="224"/>
      <w:bookmarkStart w:id="225" w:name="_Toc184308039"/>
      <w:bookmarkEnd w:id="225"/>
      <w:bookmarkStart w:id="226" w:name="_Toc184308075"/>
      <w:bookmarkEnd w:id="226"/>
      <w:bookmarkStart w:id="227" w:name="_Toc184312128"/>
      <w:bookmarkEnd w:id="227"/>
      <w:bookmarkStart w:id="228" w:name="_Toc184314463"/>
      <w:bookmarkEnd w:id="228"/>
      <w:bookmarkStart w:id="229" w:name="_Toc184312088"/>
      <w:bookmarkEnd w:id="229"/>
      <w:bookmarkStart w:id="230" w:name="_Toc184312101"/>
      <w:bookmarkEnd w:id="230"/>
      <w:bookmarkStart w:id="231" w:name="_Toc184314448"/>
      <w:bookmarkEnd w:id="231"/>
      <w:bookmarkStart w:id="232" w:name="_Toc184310293"/>
      <w:bookmarkEnd w:id="232"/>
      <w:bookmarkStart w:id="233" w:name="_Toc184313295"/>
      <w:bookmarkEnd w:id="233"/>
      <w:bookmarkStart w:id="234" w:name="_Toc184313279"/>
      <w:bookmarkEnd w:id="234"/>
      <w:bookmarkStart w:id="235" w:name="_Toc184310286"/>
      <w:bookmarkEnd w:id="235"/>
      <w:bookmarkStart w:id="236" w:name="_Toc184313254"/>
      <w:bookmarkEnd w:id="236"/>
      <w:bookmarkStart w:id="237" w:name="_Toc184310296"/>
      <w:bookmarkEnd w:id="237"/>
      <w:bookmarkStart w:id="238" w:name="_Toc184312123"/>
      <w:bookmarkEnd w:id="238"/>
      <w:bookmarkStart w:id="239" w:name="_Toc184308083"/>
      <w:bookmarkEnd w:id="239"/>
      <w:bookmarkStart w:id="240" w:name="_Toc184314452"/>
      <w:bookmarkEnd w:id="240"/>
      <w:bookmarkStart w:id="241" w:name="_Toc184310307"/>
      <w:bookmarkEnd w:id="241"/>
      <w:bookmarkStart w:id="242" w:name="_Toc184312071"/>
      <w:bookmarkEnd w:id="242"/>
      <w:bookmarkStart w:id="243" w:name="_Toc184314438"/>
      <w:bookmarkEnd w:id="243"/>
      <w:bookmarkStart w:id="244" w:name="_Toc184308078"/>
      <w:bookmarkEnd w:id="244"/>
      <w:bookmarkStart w:id="245" w:name="_Toc184312093"/>
      <w:bookmarkEnd w:id="245"/>
      <w:bookmarkStart w:id="246" w:name="_Toc184312082"/>
      <w:bookmarkEnd w:id="246"/>
      <w:bookmarkStart w:id="247" w:name="_Toc184310343"/>
      <w:bookmarkEnd w:id="247"/>
      <w:bookmarkStart w:id="248" w:name="_Toc184313240"/>
      <w:bookmarkEnd w:id="248"/>
      <w:bookmarkStart w:id="249" w:name="_Toc184312116"/>
      <w:bookmarkEnd w:id="249"/>
      <w:bookmarkStart w:id="250" w:name="_Toc184312085"/>
      <w:bookmarkEnd w:id="250"/>
      <w:bookmarkStart w:id="251" w:name="_Toc184313243"/>
      <w:bookmarkEnd w:id="251"/>
      <w:bookmarkStart w:id="252" w:name="_Toc184313267"/>
      <w:bookmarkEnd w:id="252"/>
      <w:bookmarkStart w:id="253" w:name="_Toc184312135"/>
      <w:bookmarkEnd w:id="253"/>
      <w:bookmarkStart w:id="254" w:name="_Toc184308096"/>
      <w:bookmarkEnd w:id="254"/>
      <w:bookmarkStart w:id="255" w:name="_Toc184312122"/>
      <w:bookmarkEnd w:id="255"/>
      <w:bookmarkStart w:id="256" w:name="_Toc184308065"/>
      <w:bookmarkEnd w:id="256"/>
      <w:bookmarkStart w:id="257" w:name="_Toc184308092"/>
      <w:bookmarkEnd w:id="257"/>
      <w:bookmarkStart w:id="258" w:name="_Toc184313249"/>
      <w:bookmarkEnd w:id="258"/>
      <w:bookmarkStart w:id="259" w:name="_Toc184314412"/>
      <w:bookmarkEnd w:id="259"/>
      <w:bookmarkStart w:id="260" w:name="_Toc184313297"/>
      <w:bookmarkEnd w:id="260"/>
      <w:bookmarkStart w:id="261" w:name="_Toc184308079"/>
      <w:bookmarkEnd w:id="261"/>
      <w:bookmarkStart w:id="262" w:name="_Toc184313264"/>
      <w:bookmarkEnd w:id="262"/>
      <w:bookmarkStart w:id="263" w:name="_Toc184308049"/>
      <w:bookmarkEnd w:id="263"/>
      <w:bookmarkStart w:id="264" w:name="_Toc184310333"/>
      <w:bookmarkEnd w:id="264"/>
      <w:bookmarkStart w:id="265" w:name="_Toc184314439"/>
      <w:bookmarkEnd w:id="265"/>
      <w:bookmarkStart w:id="266" w:name="_Toc184314458"/>
      <w:bookmarkEnd w:id="266"/>
      <w:bookmarkStart w:id="267" w:name="_Toc184308104"/>
      <w:bookmarkEnd w:id="267"/>
      <w:bookmarkStart w:id="268" w:name="_Toc184314447"/>
      <w:bookmarkEnd w:id="268"/>
      <w:bookmarkStart w:id="269" w:name="_Toc184314424"/>
      <w:bookmarkEnd w:id="269"/>
      <w:bookmarkStart w:id="270" w:name="_Toc184312096"/>
      <w:bookmarkEnd w:id="270"/>
      <w:bookmarkStart w:id="271" w:name="_Toc184313258"/>
      <w:bookmarkEnd w:id="271"/>
      <w:bookmarkStart w:id="272" w:name="_Toc184312112"/>
      <w:bookmarkEnd w:id="272"/>
      <w:bookmarkStart w:id="273" w:name="_Toc184312086"/>
      <w:bookmarkEnd w:id="273"/>
      <w:bookmarkStart w:id="274" w:name="_Toc184310276"/>
      <w:bookmarkEnd w:id="274"/>
      <w:bookmarkStart w:id="275" w:name="_Toc184308084"/>
      <w:bookmarkEnd w:id="275"/>
      <w:bookmarkStart w:id="276" w:name="_Toc184308074"/>
      <w:bookmarkEnd w:id="276"/>
      <w:bookmarkStart w:id="277" w:name="_Toc184313250"/>
      <w:bookmarkEnd w:id="277"/>
      <w:bookmarkStart w:id="278" w:name="_Toc184308050"/>
      <w:bookmarkEnd w:id="278"/>
      <w:bookmarkStart w:id="279" w:name="_Toc184310323"/>
      <w:bookmarkEnd w:id="279"/>
      <w:bookmarkStart w:id="280" w:name="_Toc184310303"/>
      <w:bookmarkEnd w:id="280"/>
      <w:bookmarkStart w:id="281" w:name="_Toc184308045"/>
      <w:bookmarkEnd w:id="281"/>
      <w:bookmarkStart w:id="282" w:name="_Toc184314443"/>
      <w:bookmarkEnd w:id="282"/>
      <w:bookmarkStart w:id="283" w:name="_Toc184314440"/>
      <w:bookmarkEnd w:id="283"/>
      <w:bookmarkStart w:id="284" w:name="_Toc184308099"/>
      <w:bookmarkEnd w:id="284"/>
      <w:bookmarkStart w:id="285" w:name="_Toc184312098"/>
      <w:bookmarkEnd w:id="285"/>
      <w:bookmarkStart w:id="286" w:name="_Toc184313252"/>
      <w:bookmarkEnd w:id="286"/>
      <w:bookmarkStart w:id="287" w:name="_Toc184314465"/>
      <w:bookmarkEnd w:id="287"/>
      <w:bookmarkStart w:id="288" w:name="_Toc184310339"/>
      <w:bookmarkEnd w:id="288"/>
      <w:bookmarkStart w:id="289" w:name="_Toc184308097"/>
      <w:bookmarkEnd w:id="289"/>
      <w:bookmarkStart w:id="290" w:name="_Toc184314476"/>
      <w:bookmarkEnd w:id="290"/>
      <w:bookmarkStart w:id="291" w:name="_Toc184312077"/>
      <w:bookmarkEnd w:id="291"/>
      <w:bookmarkStart w:id="292" w:name="_Toc184313247"/>
      <w:bookmarkEnd w:id="292"/>
      <w:bookmarkStart w:id="293" w:name="_Toc184313293"/>
      <w:bookmarkEnd w:id="293"/>
      <w:bookmarkStart w:id="294" w:name="_Toc184310302"/>
      <w:bookmarkEnd w:id="294"/>
      <w:bookmarkStart w:id="295" w:name="_Toc184308107"/>
      <w:bookmarkEnd w:id="295"/>
      <w:bookmarkStart w:id="296" w:name="_Toc184312121"/>
      <w:bookmarkEnd w:id="296"/>
      <w:bookmarkStart w:id="297" w:name="_Toc184312083"/>
      <w:bookmarkEnd w:id="297"/>
      <w:bookmarkStart w:id="298" w:name="_Toc184310294"/>
      <w:bookmarkEnd w:id="298"/>
      <w:bookmarkStart w:id="299" w:name="_Toc184308067"/>
      <w:bookmarkEnd w:id="299"/>
      <w:bookmarkStart w:id="300" w:name="_Toc184312127"/>
      <w:bookmarkEnd w:id="300"/>
      <w:bookmarkStart w:id="301" w:name="_Toc184310289"/>
      <w:bookmarkEnd w:id="301"/>
      <w:bookmarkStart w:id="302" w:name="_Toc184310337"/>
      <w:bookmarkEnd w:id="302"/>
      <w:bookmarkStart w:id="303" w:name="_Toc184312106"/>
      <w:bookmarkEnd w:id="303"/>
      <w:bookmarkStart w:id="304" w:name="_Toc184313265"/>
      <w:bookmarkEnd w:id="304"/>
      <w:bookmarkStart w:id="305" w:name="_Toc184312139"/>
      <w:bookmarkEnd w:id="305"/>
      <w:bookmarkStart w:id="306" w:name="_Toc184308041"/>
      <w:bookmarkEnd w:id="306"/>
      <w:bookmarkStart w:id="307" w:name="_Toc184314471"/>
      <w:bookmarkEnd w:id="307"/>
      <w:bookmarkStart w:id="308" w:name="_Toc184314442"/>
      <w:bookmarkEnd w:id="308"/>
      <w:bookmarkStart w:id="309" w:name="_Toc184314462"/>
      <w:bookmarkEnd w:id="309"/>
      <w:bookmarkStart w:id="310" w:name="_Toc184310310"/>
      <w:bookmarkEnd w:id="310"/>
      <w:bookmarkStart w:id="311" w:name="_Toc184313257"/>
      <w:bookmarkEnd w:id="311"/>
      <w:bookmarkStart w:id="312" w:name="_Toc184314417"/>
      <w:bookmarkEnd w:id="312"/>
      <w:bookmarkStart w:id="313" w:name="_Toc184308088"/>
      <w:bookmarkEnd w:id="313"/>
      <w:bookmarkStart w:id="314" w:name="_Toc184313246"/>
      <w:bookmarkEnd w:id="314"/>
      <w:bookmarkStart w:id="315" w:name="_Toc184308038"/>
      <w:bookmarkEnd w:id="315"/>
      <w:bookmarkStart w:id="316" w:name="_Toc184314477"/>
      <w:bookmarkEnd w:id="316"/>
      <w:bookmarkStart w:id="317" w:name="_Toc184314449"/>
      <w:bookmarkEnd w:id="317"/>
      <w:bookmarkStart w:id="318" w:name="_Toc184308071"/>
      <w:bookmarkEnd w:id="318"/>
      <w:bookmarkStart w:id="319" w:name="_Toc184310273"/>
      <w:bookmarkEnd w:id="319"/>
      <w:bookmarkStart w:id="320" w:name="_Toc184314428"/>
      <w:bookmarkEnd w:id="320"/>
      <w:bookmarkStart w:id="321" w:name="_Toc184308043"/>
      <w:bookmarkEnd w:id="321"/>
      <w:bookmarkStart w:id="322" w:name="_Toc184313301"/>
      <w:bookmarkEnd w:id="322"/>
      <w:bookmarkStart w:id="323" w:name="_Toc184314467"/>
      <w:bookmarkEnd w:id="323"/>
      <w:bookmarkStart w:id="324" w:name="_Toc184313278"/>
      <w:bookmarkEnd w:id="324"/>
      <w:bookmarkStart w:id="325" w:name="_Toc184308081"/>
      <w:bookmarkEnd w:id="325"/>
      <w:bookmarkStart w:id="326" w:name="_Toc184308101"/>
      <w:bookmarkEnd w:id="326"/>
      <w:bookmarkStart w:id="327" w:name="_Toc184314434"/>
      <w:bookmarkEnd w:id="327"/>
      <w:bookmarkStart w:id="328" w:name="_Toc184314473"/>
      <w:bookmarkEnd w:id="328"/>
      <w:bookmarkStart w:id="329" w:name="_Toc184312087"/>
      <w:bookmarkEnd w:id="329"/>
      <w:bookmarkStart w:id="330" w:name="_Toc184313241"/>
      <w:bookmarkEnd w:id="330"/>
      <w:bookmarkStart w:id="331" w:name="_Toc184314479"/>
      <w:bookmarkEnd w:id="331"/>
      <w:bookmarkStart w:id="332" w:name="_Toc184310298"/>
      <w:bookmarkEnd w:id="332"/>
      <w:bookmarkStart w:id="333" w:name="_Toc184313245"/>
      <w:bookmarkEnd w:id="333"/>
      <w:bookmarkStart w:id="334" w:name="_Toc184313275"/>
      <w:bookmarkEnd w:id="334"/>
      <w:bookmarkStart w:id="335" w:name="_Toc184310278"/>
      <w:bookmarkEnd w:id="335"/>
      <w:bookmarkStart w:id="336" w:name="_Toc184310311"/>
      <w:bookmarkEnd w:id="336"/>
      <w:bookmarkStart w:id="337" w:name="_Toc184310309"/>
      <w:bookmarkEnd w:id="337"/>
      <w:bookmarkStart w:id="338" w:name="_Toc184314444"/>
      <w:bookmarkEnd w:id="338"/>
      <w:bookmarkStart w:id="339" w:name="_Toc184314436"/>
      <w:bookmarkEnd w:id="339"/>
      <w:bookmarkStart w:id="340" w:name="_Toc184314420"/>
      <w:bookmarkEnd w:id="340"/>
      <w:bookmarkStart w:id="341" w:name="_Toc184314481"/>
      <w:bookmarkEnd w:id="341"/>
      <w:bookmarkStart w:id="342" w:name="_Toc184310338"/>
      <w:bookmarkEnd w:id="342"/>
      <w:bookmarkStart w:id="343" w:name="_Toc184312084"/>
      <w:bookmarkEnd w:id="343"/>
      <w:bookmarkStart w:id="344" w:name="_Toc184312078"/>
      <w:bookmarkEnd w:id="344"/>
      <w:bookmarkStart w:id="345" w:name="_Toc184312118"/>
      <w:bookmarkEnd w:id="345"/>
      <w:bookmarkStart w:id="346" w:name="_Toc184308057"/>
      <w:bookmarkEnd w:id="346"/>
      <w:bookmarkStart w:id="347" w:name="_Toc184313248"/>
      <w:bookmarkEnd w:id="347"/>
      <w:bookmarkStart w:id="348" w:name="_Toc184310321"/>
      <w:bookmarkEnd w:id="348"/>
      <w:bookmarkStart w:id="349" w:name="_Toc184310332"/>
      <w:bookmarkEnd w:id="349"/>
      <w:bookmarkStart w:id="350" w:name="_Toc184314472"/>
      <w:bookmarkEnd w:id="350"/>
      <w:bookmarkStart w:id="351" w:name="_Toc184313261"/>
      <w:bookmarkEnd w:id="351"/>
      <w:bookmarkStart w:id="352" w:name="_Toc184312113"/>
      <w:bookmarkEnd w:id="352"/>
      <w:bookmarkStart w:id="353" w:name="_Toc184310330"/>
      <w:bookmarkEnd w:id="353"/>
      <w:bookmarkStart w:id="354" w:name="_Toc184310288"/>
      <w:bookmarkEnd w:id="354"/>
      <w:bookmarkStart w:id="355" w:name="_Toc184313259"/>
      <w:bookmarkEnd w:id="355"/>
      <w:bookmarkStart w:id="356" w:name="_Toc184308036"/>
      <w:bookmarkEnd w:id="356"/>
      <w:bookmarkStart w:id="357" w:name="_Toc184308102"/>
      <w:bookmarkEnd w:id="357"/>
      <w:bookmarkStart w:id="358" w:name="_Toc184313287"/>
      <w:bookmarkEnd w:id="358"/>
      <w:bookmarkStart w:id="359" w:name="_Toc184310301"/>
      <w:bookmarkEnd w:id="359"/>
      <w:bookmarkStart w:id="360" w:name="_Toc184312067"/>
      <w:bookmarkEnd w:id="360"/>
      <w:bookmarkStart w:id="361" w:name="_Toc184312120"/>
      <w:bookmarkEnd w:id="361"/>
      <w:bookmarkStart w:id="362" w:name="_Toc184308060"/>
      <w:bookmarkEnd w:id="362"/>
      <w:bookmarkStart w:id="363" w:name="_Toc184308042"/>
      <w:bookmarkEnd w:id="363"/>
      <w:bookmarkStart w:id="364" w:name="_Toc184308063"/>
      <w:bookmarkEnd w:id="364"/>
      <w:bookmarkStart w:id="365" w:name="_Toc184314414"/>
      <w:bookmarkEnd w:id="365"/>
      <w:bookmarkStart w:id="366" w:name="_Toc184308082"/>
      <w:bookmarkEnd w:id="366"/>
      <w:bookmarkStart w:id="367" w:name="_Toc184310287"/>
      <w:bookmarkEnd w:id="367"/>
      <w:bookmarkStart w:id="368" w:name="_Toc184310308"/>
      <w:bookmarkEnd w:id="368"/>
      <w:bookmarkStart w:id="369" w:name="_Toc184308051"/>
      <w:bookmarkEnd w:id="369"/>
      <w:bookmarkStart w:id="370" w:name="_Toc184314441"/>
      <w:bookmarkEnd w:id="370"/>
      <w:bookmarkStart w:id="371" w:name="_Toc184310281"/>
      <w:bookmarkEnd w:id="371"/>
      <w:bookmarkStart w:id="372" w:name="_Toc184308095"/>
      <w:bookmarkEnd w:id="372"/>
      <w:bookmarkStart w:id="373" w:name="_Toc184308044"/>
      <w:bookmarkEnd w:id="373"/>
      <w:bookmarkStart w:id="374" w:name="_Toc184312109"/>
      <w:bookmarkEnd w:id="374"/>
      <w:bookmarkStart w:id="375" w:name="_Toc184312108"/>
      <w:bookmarkEnd w:id="375"/>
      <w:bookmarkStart w:id="376" w:name="_Toc184313273"/>
      <w:bookmarkEnd w:id="376"/>
      <w:bookmarkStart w:id="377" w:name="_Toc184313242"/>
      <w:bookmarkEnd w:id="377"/>
      <w:bookmarkStart w:id="378" w:name="_Toc184308087"/>
      <w:bookmarkEnd w:id="378"/>
      <w:bookmarkStart w:id="379" w:name="_Toc184308090"/>
      <w:bookmarkEnd w:id="379"/>
      <w:bookmarkStart w:id="380" w:name="_Toc184312115"/>
      <w:bookmarkEnd w:id="380"/>
      <w:bookmarkStart w:id="381" w:name="_Toc184312119"/>
      <w:bookmarkEnd w:id="381"/>
      <w:bookmarkStart w:id="382" w:name="_Toc184314431"/>
      <w:bookmarkEnd w:id="382"/>
      <w:bookmarkStart w:id="383" w:name="_Toc184313271"/>
      <w:bookmarkEnd w:id="383"/>
      <w:bookmarkStart w:id="384" w:name="_Toc184310279"/>
      <w:bookmarkEnd w:id="384"/>
      <w:bookmarkStart w:id="385" w:name="_Toc184310274"/>
      <w:bookmarkEnd w:id="385"/>
      <w:bookmarkStart w:id="386" w:name="_Toc184308073"/>
      <w:bookmarkEnd w:id="386"/>
      <w:bookmarkStart w:id="387" w:name="_Toc184312070"/>
      <w:bookmarkEnd w:id="387"/>
      <w:bookmarkStart w:id="388" w:name="_Toc184308046"/>
      <w:bookmarkEnd w:id="388"/>
      <w:bookmarkStart w:id="389" w:name="_Toc184313269"/>
      <w:bookmarkEnd w:id="389"/>
      <w:bookmarkStart w:id="390" w:name="_Toc184312137"/>
      <w:bookmarkEnd w:id="390"/>
      <w:bookmarkStart w:id="391" w:name="_Toc184310320"/>
      <w:bookmarkEnd w:id="391"/>
      <w:r>
        <w:rPr>
          <w:rFonts w:hint="eastAsia" w:ascii="宋体" w:hAnsi="宋体" w:cs="宋体"/>
          <w:sz w:val="18"/>
          <w:szCs w:val="18"/>
          <w:shd w:val="clear" w:color="auto" w:fill="FFFFFF"/>
        </w:rPr>
        <w:t> *</w:t>
      </w:r>
      <w:r>
        <w:rPr>
          <w:rFonts w:hint="eastAsia" w:ascii="宋体" w:hAnsi="宋体" w:cs="宋体"/>
          <w:b/>
          <w:sz w:val="18"/>
          <w:szCs w:val="18"/>
        </w:rPr>
        <w:t>备注：</w:t>
      </w:r>
      <w:r>
        <w:rPr>
          <w:rFonts w:hint="eastAsia" w:ascii="宋体" w:hAnsi="宋体" w:cs="宋体"/>
          <w:sz w:val="18"/>
          <w:szCs w:val="18"/>
        </w:rPr>
        <w:t>投标人编制投标文件（商务技术文件部分）时，建议按此目录（序号和内容）提供评标标准相应的商务技术资料。 </w:t>
      </w:r>
    </w:p>
    <w:p>
      <w:pPr>
        <w:snapToGrid w:val="0"/>
        <w:spacing w:line="360" w:lineRule="auto"/>
        <w:rPr>
          <w:rFonts w:ascii="宋体" w:hAnsi="宋体" w:cs="宋体"/>
          <w:b/>
          <w:sz w:val="18"/>
          <w:szCs w:val="18"/>
        </w:rPr>
      </w:pPr>
      <w:r>
        <w:rPr>
          <w:rFonts w:hint="eastAsia" w:ascii="宋体" w:hAnsi="宋体" w:cs="宋体"/>
          <w:b/>
          <w:sz w:val="18"/>
          <w:szCs w:val="18"/>
        </w:rPr>
        <w:t>一、评标方法</w:t>
      </w:r>
    </w:p>
    <w:p>
      <w:pPr>
        <w:adjustRightInd/>
        <w:spacing w:line="360" w:lineRule="auto"/>
        <w:ind w:firstLine="354" w:firstLineChars="196"/>
        <w:rPr>
          <w:rFonts w:ascii="宋体" w:hAnsi="宋体" w:cs="宋体"/>
          <w:kern w:val="0"/>
          <w:sz w:val="18"/>
          <w:szCs w:val="18"/>
        </w:rPr>
      </w:pPr>
      <w:r>
        <w:rPr>
          <w:rFonts w:hint="eastAsia" w:ascii="宋体" w:hAnsi="宋体" w:cs="宋体"/>
          <w:b/>
          <w:kern w:val="0"/>
          <w:sz w:val="18"/>
          <w:szCs w:val="18"/>
        </w:rPr>
        <w:t>1.本项目采用综合评分法。</w:t>
      </w:r>
      <w:r>
        <w:rPr>
          <w:rFonts w:hint="eastAsia" w:ascii="宋体" w:hAnsi="宋体" w:cs="宋体"/>
          <w:kern w:val="0"/>
          <w:sz w:val="18"/>
          <w:szCs w:val="18"/>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18"/>
          <w:szCs w:val="18"/>
        </w:rPr>
      </w:pPr>
      <w:r>
        <w:rPr>
          <w:rFonts w:hint="eastAsia" w:ascii="宋体" w:hAnsi="宋体" w:cs="宋体"/>
          <w:b/>
          <w:sz w:val="18"/>
          <w:szCs w:val="18"/>
        </w:rPr>
        <w:t>二、评标标准</w:t>
      </w:r>
    </w:p>
    <w:p>
      <w:pPr>
        <w:spacing w:line="360" w:lineRule="auto"/>
        <w:ind w:firstLine="354" w:firstLineChars="196"/>
        <w:rPr>
          <w:rFonts w:ascii="宋体" w:hAnsi="宋体" w:cs="宋体"/>
          <w:b/>
          <w:sz w:val="18"/>
          <w:szCs w:val="18"/>
        </w:rPr>
      </w:pPr>
      <w:r>
        <w:rPr>
          <w:rFonts w:hint="eastAsia" w:ascii="宋体" w:hAnsi="宋体" w:cs="宋体"/>
          <w:b/>
          <w:sz w:val="18"/>
          <w:szCs w:val="18"/>
        </w:rPr>
        <w:t>2.</w:t>
      </w:r>
      <w:r>
        <w:rPr>
          <w:rFonts w:hint="eastAsia" w:ascii="宋体" w:hAnsi="宋体" w:cs="宋体"/>
          <w:sz w:val="18"/>
          <w:szCs w:val="18"/>
        </w:rPr>
        <w:t xml:space="preserve"> </w:t>
      </w:r>
      <w:r>
        <w:rPr>
          <w:rFonts w:hint="eastAsia" w:ascii="宋体" w:hAnsi="宋体" w:cs="宋体"/>
          <w:b/>
          <w:sz w:val="18"/>
          <w:szCs w:val="18"/>
        </w:rPr>
        <w:t>评标标准：</w:t>
      </w:r>
      <w:r>
        <w:rPr>
          <w:rFonts w:hint="eastAsia" w:ascii="宋体" w:hAnsi="宋体" w:cs="宋体"/>
          <w:kern w:val="0"/>
          <w:sz w:val="18"/>
          <w:szCs w:val="18"/>
        </w:rPr>
        <w:t>见评标办法前附表。</w:t>
      </w:r>
    </w:p>
    <w:p>
      <w:pPr>
        <w:spacing w:line="360" w:lineRule="auto"/>
        <w:outlineLvl w:val="0"/>
        <w:rPr>
          <w:rFonts w:ascii="宋体" w:hAnsi="宋体" w:cs="宋体"/>
          <w:b/>
          <w:sz w:val="18"/>
          <w:szCs w:val="18"/>
        </w:rPr>
      </w:pPr>
      <w:r>
        <w:rPr>
          <w:rFonts w:hint="eastAsia" w:ascii="宋体" w:hAnsi="宋体" w:cs="宋体"/>
          <w:b/>
          <w:sz w:val="18"/>
          <w:szCs w:val="18"/>
        </w:rPr>
        <w:t>三、评标程序</w:t>
      </w:r>
    </w:p>
    <w:p>
      <w:pPr>
        <w:spacing w:line="360" w:lineRule="auto"/>
        <w:ind w:firstLine="354" w:firstLineChars="196"/>
        <w:rPr>
          <w:rFonts w:ascii="宋体" w:hAnsi="宋体" w:cs="宋体"/>
          <w:kern w:val="0"/>
          <w:sz w:val="18"/>
          <w:szCs w:val="18"/>
        </w:rPr>
      </w:pPr>
      <w:r>
        <w:rPr>
          <w:rFonts w:hint="eastAsia" w:ascii="宋体" w:hAnsi="宋体" w:cs="宋体"/>
          <w:b/>
          <w:kern w:val="0"/>
          <w:sz w:val="18"/>
          <w:szCs w:val="18"/>
        </w:rPr>
        <w:t>3.1符合性审查。</w:t>
      </w:r>
      <w:r>
        <w:rPr>
          <w:rFonts w:hint="eastAsia" w:ascii="宋体" w:hAnsi="宋体" w:cs="宋体"/>
          <w:kern w:val="0"/>
          <w:sz w:val="18"/>
          <w:szCs w:val="18"/>
        </w:rPr>
        <w:t>评标委员会应当对符合资格的投标人的投标文件进行符合性审查，以确定其是否满足招标文件的实质性要求。不满足招标文件的实质性要求的，投标无效。</w:t>
      </w:r>
    </w:p>
    <w:p>
      <w:pPr>
        <w:spacing w:line="360" w:lineRule="auto"/>
        <w:ind w:firstLine="354" w:firstLineChars="196"/>
        <w:rPr>
          <w:rFonts w:ascii="宋体" w:hAnsi="宋体" w:cs="宋体"/>
          <w:kern w:val="0"/>
          <w:sz w:val="18"/>
          <w:szCs w:val="18"/>
        </w:rPr>
      </w:pPr>
      <w:r>
        <w:rPr>
          <w:rFonts w:hint="eastAsia" w:ascii="宋体" w:hAnsi="宋体" w:cs="宋体"/>
          <w:b/>
          <w:kern w:val="0"/>
          <w:sz w:val="18"/>
          <w:szCs w:val="18"/>
        </w:rPr>
        <w:t>3.2 比较与评价。</w:t>
      </w:r>
      <w:r>
        <w:rPr>
          <w:rFonts w:hint="eastAsia" w:ascii="宋体" w:hAnsi="宋体" w:cs="宋体"/>
          <w:kern w:val="0"/>
          <w:sz w:val="18"/>
          <w:szCs w:val="18"/>
        </w:rPr>
        <w:t>评标委员会应当按照招标文件中规定的评标方法和标准，对符合性审查合格的投标文件进行商务和技术评估，综合比较与评价。</w:t>
      </w:r>
    </w:p>
    <w:p>
      <w:pPr>
        <w:spacing w:line="360" w:lineRule="auto"/>
        <w:ind w:firstLine="354" w:firstLineChars="196"/>
        <w:rPr>
          <w:rFonts w:ascii="宋体" w:hAnsi="宋体" w:cs="宋体"/>
          <w:kern w:val="0"/>
          <w:sz w:val="18"/>
          <w:szCs w:val="18"/>
        </w:rPr>
      </w:pPr>
      <w:r>
        <w:rPr>
          <w:rFonts w:hint="eastAsia" w:ascii="宋体" w:hAnsi="宋体" w:cs="宋体"/>
          <w:b/>
          <w:kern w:val="0"/>
          <w:sz w:val="18"/>
          <w:szCs w:val="18"/>
        </w:rPr>
        <w:t>3.3汇总商务技术得分。</w:t>
      </w:r>
      <w:r>
        <w:rPr>
          <w:rFonts w:hint="eastAsia" w:ascii="宋体" w:hAnsi="宋体" w:cs="宋体"/>
          <w:kern w:val="0"/>
          <w:sz w:val="18"/>
          <w:szCs w:val="18"/>
        </w:rPr>
        <w:t>评标委员会各成员应当独立对每个投标人的商务和技术文件进行评价，并汇总商务技术得分情况。</w:t>
      </w:r>
    </w:p>
    <w:p>
      <w:pPr>
        <w:spacing w:line="360" w:lineRule="auto"/>
        <w:ind w:firstLine="354" w:firstLineChars="196"/>
        <w:rPr>
          <w:rFonts w:ascii="宋体" w:hAnsi="宋体" w:cs="宋体"/>
          <w:b/>
          <w:kern w:val="0"/>
          <w:sz w:val="18"/>
          <w:szCs w:val="18"/>
        </w:rPr>
      </w:pPr>
      <w:r>
        <w:rPr>
          <w:rFonts w:hint="eastAsia" w:ascii="宋体" w:hAnsi="宋体" w:cs="宋体"/>
          <w:b/>
          <w:kern w:val="0"/>
          <w:sz w:val="18"/>
          <w:szCs w:val="18"/>
        </w:rPr>
        <w:t>3.4报价评审。</w:t>
      </w:r>
    </w:p>
    <w:p>
      <w:pPr>
        <w:pStyle w:val="132"/>
        <w:spacing w:before="0"/>
        <w:ind w:firstLine="381" w:firstLineChars="212"/>
        <w:rPr>
          <w:rFonts w:ascii="宋体" w:hAnsi="宋体" w:cs="宋体"/>
          <w:kern w:val="0"/>
          <w:sz w:val="18"/>
          <w:szCs w:val="18"/>
        </w:rPr>
      </w:pPr>
      <w:r>
        <w:rPr>
          <w:rFonts w:hint="eastAsia" w:ascii="宋体" w:hAnsi="宋体" w:cs="宋体"/>
          <w:kern w:val="0"/>
          <w:sz w:val="18"/>
          <w:szCs w:val="18"/>
        </w:rPr>
        <w:t>3.4.1投标文件报价出现前后不一致的，按照下列规定修正：</w:t>
      </w:r>
    </w:p>
    <w:p>
      <w:pPr>
        <w:pStyle w:val="132"/>
        <w:spacing w:before="0"/>
        <w:ind w:firstLine="360"/>
        <w:rPr>
          <w:rFonts w:ascii="宋体" w:hAnsi="宋体" w:cs="宋体"/>
          <w:kern w:val="0"/>
          <w:sz w:val="18"/>
          <w:szCs w:val="18"/>
        </w:rPr>
      </w:pPr>
      <w:r>
        <w:rPr>
          <w:rFonts w:hint="eastAsia" w:ascii="宋体" w:hAnsi="宋体" w:cs="宋体"/>
          <w:kern w:val="0"/>
          <w:sz w:val="18"/>
          <w:szCs w:val="18"/>
        </w:rPr>
        <w:t>3.4.1.1投标文件中开标一览表(报价表)内容与投标文件中相应内容不一致的，以开标一览表(报价表)为准;</w:t>
      </w:r>
    </w:p>
    <w:p>
      <w:pPr>
        <w:pStyle w:val="132"/>
        <w:spacing w:before="0"/>
        <w:ind w:firstLine="360"/>
        <w:rPr>
          <w:rFonts w:ascii="宋体" w:hAnsi="宋体" w:cs="宋体"/>
          <w:kern w:val="0"/>
          <w:sz w:val="18"/>
          <w:szCs w:val="18"/>
        </w:rPr>
      </w:pPr>
      <w:r>
        <w:rPr>
          <w:rFonts w:hint="eastAsia" w:ascii="宋体" w:hAnsi="宋体" w:cs="宋体"/>
          <w:kern w:val="0"/>
          <w:sz w:val="18"/>
          <w:szCs w:val="18"/>
        </w:rPr>
        <w:t>3.4.1.2大写金额和小写金额不一致的，以大写金额为准;</w:t>
      </w:r>
    </w:p>
    <w:p>
      <w:pPr>
        <w:pStyle w:val="132"/>
        <w:spacing w:before="0"/>
        <w:ind w:firstLine="360"/>
        <w:rPr>
          <w:rFonts w:ascii="宋体" w:hAnsi="宋体" w:cs="宋体"/>
          <w:kern w:val="0"/>
          <w:sz w:val="18"/>
          <w:szCs w:val="18"/>
        </w:rPr>
      </w:pPr>
      <w:r>
        <w:rPr>
          <w:rFonts w:hint="eastAsia" w:ascii="宋体" w:hAnsi="宋体" w:cs="宋体"/>
          <w:kern w:val="0"/>
          <w:sz w:val="18"/>
          <w:szCs w:val="18"/>
        </w:rPr>
        <w:t>3.4.1.3单价金额小数点或者百分比有明显错位的，以开标一览表的总价为准，并修改单价;</w:t>
      </w:r>
    </w:p>
    <w:p>
      <w:pPr>
        <w:pStyle w:val="132"/>
        <w:spacing w:before="0"/>
        <w:ind w:firstLine="360"/>
        <w:rPr>
          <w:rFonts w:ascii="宋体" w:hAnsi="宋体" w:cs="宋体"/>
          <w:kern w:val="0"/>
          <w:sz w:val="18"/>
          <w:szCs w:val="18"/>
        </w:rPr>
      </w:pPr>
      <w:r>
        <w:rPr>
          <w:rFonts w:hint="eastAsia" w:ascii="宋体" w:hAnsi="宋体" w:cs="宋体"/>
          <w:kern w:val="0"/>
          <w:sz w:val="18"/>
          <w:szCs w:val="18"/>
        </w:rPr>
        <w:t>3.4.1.4总价金额与按单价汇总金额不一致的，以单价金额计算结果为准。</w:t>
      </w:r>
    </w:p>
    <w:p>
      <w:pPr>
        <w:pStyle w:val="132"/>
        <w:spacing w:before="0"/>
        <w:ind w:firstLine="360"/>
        <w:rPr>
          <w:rFonts w:ascii="宋体" w:hAnsi="宋体" w:cs="宋体"/>
          <w:kern w:val="0"/>
          <w:sz w:val="18"/>
          <w:szCs w:val="18"/>
        </w:rPr>
      </w:pPr>
      <w:r>
        <w:rPr>
          <w:rFonts w:hint="eastAsia" w:ascii="宋体" w:hAnsi="宋体" w:cs="宋体"/>
          <w:kern w:val="0"/>
          <w:sz w:val="18"/>
          <w:szCs w:val="18"/>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3.4.2投标文件出现不是唯一的、有选择性投标报价的，投标无效。</w:t>
      </w:r>
    </w:p>
    <w:p>
      <w:pPr>
        <w:snapToGrid w:val="0"/>
        <w:spacing w:line="360" w:lineRule="auto"/>
        <w:ind w:firstLine="360" w:firstLineChars="200"/>
        <w:jc w:val="left"/>
        <w:rPr>
          <w:rFonts w:ascii="宋体" w:hAnsi="宋体" w:cs="宋体"/>
          <w:kern w:val="0"/>
          <w:sz w:val="18"/>
          <w:szCs w:val="18"/>
        </w:rPr>
      </w:pPr>
      <w:r>
        <w:rPr>
          <w:rFonts w:hint="eastAsia" w:ascii="宋体" w:hAnsi="宋体" w:cs="宋体"/>
          <w:kern w:val="0"/>
          <w:sz w:val="18"/>
          <w:szCs w:val="18"/>
        </w:rPr>
        <w:t>3.4.3投标报价超过招标文件中规定的预算金额或者最高限价的，投标无效。</w:t>
      </w:r>
    </w:p>
    <w:p>
      <w:pPr>
        <w:pStyle w:val="132"/>
        <w:spacing w:before="0"/>
        <w:ind w:firstLine="360"/>
        <w:rPr>
          <w:rFonts w:ascii="宋体" w:hAnsi="宋体" w:cs="宋体"/>
          <w:kern w:val="0"/>
          <w:sz w:val="18"/>
          <w:szCs w:val="18"/>
        </w:rPr>
      </w:pPr>
      <w:r>
        <w:rPr>
          <w:rFonts w:hint="eastAsia" w:ascii="宋体" w:hAnsi="宋体" w:cs="宋体"/>
          <w:kern w:val="0"/>
          <w:sz w:val="18"/>
          <w:szCs w:val="18"/>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360"/>
        <w:rPr>
          <w:rFonts w:ascii="宋体" w:hAnsi="宋体" w:cs="宋体"/>
          <w:kern w:val="0"/>
          <w:sz w:val="18"/>
          <w:szCs w:val="18"/>
        </w:rPr>
      </w:pPr>
      <w:r>
        <w:rPr>
          <w:rFonts w:hint="eastAsia" w:ascii="宋体" w:hAnsi="宋体" w:cs="宋体"/>
          <w:kern w:val="0"/>
          <w:sz w:val="18"/>
          <w:szCs w:val="18"/>
        </w:rPr>
        <w:t>3.4.5对于未预留份额专门面向中小企业的政府采购服务项目，以及预留份额政府采购服务项目中的非预留部分标项，对小型和微型企业的投标报价给予10%-</w:t>
      </w:r>
      <w:r>
        <w:rPr>
          <w:rFonts w:ascii="宋体" w:hAnsi="宋体" w:cs="宋体"/>
          <w:kern w:val="0"/>
          <w:sz w:val="18"/>
          <w:szCs w:val="18"/>
        </w:rPr>
        <w:t>20</w:t>
      </w:r>
      <w:r>
        <w:rPr>
          <w:rFonts w:hint="eastAsia" w:ascii="宋体" w:hAnsi="宋体" w:cs="宋体"/>
          <w:kern w:val="0"/>
          <w:sz w:val="18"/>
          <w:szCs w:val="18"/>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 w:val="18"/>
          <w:szCs w:val="18"/>
        </w:rPr>
        <w:t>6</w:t>
      </w:r>
      <w:r>
        <w:rPr>
          <w:rFonts w:hint="eastAsia" w:ascii="宋体" w:hAnsi="宋体" w:cs="宋体"/>
          <w:kern w:val="0"/>
          <w:sz w:val="18"/>
          <w:szCs w:val="18"/>
        </w:rPr>
        <w:t>%的扣除，用扣除后的价格参加评审。组成联合体或者接受分包的小微企业与联合体内其他企业、分包企业之间存在直接控股、管理关系的，不享受价格扣除优惠政策。</w:t>
      </w:r>
    </w:p>
    <w:p>
      <w:pPr>
        <w:spacing w:line="360" w:lineRule="auto"/>
        <w:ind w:firstLine="361" w:firstLineChars="200"/>
        <w:rPr>
          <w:rFonts w:ascii="宋体" w:hAnsi="宋体" w:cs="宋体"/>
          <w:kern w:val="0"/>
          <w:sz w:val="18"/>
          <w:szCs w:val="18"/>
        </w:rPr>
      </w:pPr>
      <w:r>
        <w:rPr>
          <w:rFonts w:hint="eastAsia" w:ascii="宋体" w:hAnsi="宋体" w:cs="宋体"/>
          <w:b/>
          <w:kern w:val="0"/>
          <w:sz w:val="18"/>
          <w:szCs w:val="18"/>
        </w:rPr>
        <w:t>3.5排序与推荐。</w:t>
      </w:r>
      <w:r>
        <w:rPr>
          <w:rFonts w:hint="eastAsia" w:ascii="宋体" w:hAnsi="宋体" w:cs="宋体"/>
          <w:kern w:val="0"/>
          <w:sz w:val="18"/>
          <w:szCs w:val="18"/>
        </w:rPr>
        <w:t>采用综合评分法的，评标结果按评审后得分由高到低顺序排列，推荐两名中标候选人。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360" w:firstLineChars="200"/>
        <w:rPr>
          <w:rFonts w:ascii="宋体" w:hAnsi="宋体" w:cs="宋体"/>
          <w:b/>
          <w:kern w:val="0"/>
          <w:sz w:val="18"/>
          <w:szCs w:val="18"/>
        </w:rPr>
      </w:pPr>
      <w:r>
        <w:rPr>
          <w:rFonts w:hint="eastAsia" w:ascii="宋体" w:hAnsi="宋体" w:cs="宋体"/>
          <w:kern w:val="0"/>
          <w:sz w:val="18"/>
          <w:szCs w:val="18"/>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354" w:firstLineChars="196"/>
        <w:rPr>
          <w:rFonts w:ascii="宋体" w:hAnsi="宋体" w:cs="宋体"/>
          <w:kern w:val="0"/>
          <w:sz w:val="18"/>
          <w:szCs w:val="18"/>
        </w:rPr>
      </w:pPr>
      <w:r>
        <w:rPr>
          <w:rFonts w:hint="eastAsia" w:ascii="宋体" w:hAnsi="宋体" w:cs="宋体"/>
          <w:b/>
          <w:kern w:val="0"/>
          <w:sz w:val="18"/>
          <w:szCs w:val="18"/>
        </w:rPr>
        <w:t>3.6编写评标报告。</w:t>
      </w:r>
      <w:r>
        <w:rPr>
          <w:rFonts w:hint="eastAsia" w:ascii="宋体" w:hAnsi="宋体" w:cs="宋体"/>
          <w:kern w:val="0"/>
          <w:sz w:val="18"/>
          <w:szCs w:val="18"/>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18"/>
          <w:szCs w:val="18"/>
        </w:rPr>
      </w:pPr>
      <w:r>
        <w:rPr>
          <w:rFonts w:hint="eastAsia" w:ascii="宋体" w:hAnsi="宋体" w:cs="宋体"/>
          <w:b/>
          <w:sz w:val="18"/>
          <w:szCs w:val="18"/>
        </w:rPr>
        <w:t>四、评标中的其他事项</w:t>
      </w:r>
    </w:p>
    <w:p>
      <w:pPr>
        <w:pStyle w:val="132"/>
        <w:spacing w:before="0"/>
        <w:ind w:firstLine="354" w:firstLineChars="196"/>
        <w:rPr>
          <w:rFonts w:ascii="宋体" w:hAnsi="宋体" w:cs="宋体"/>
          <w:kern w:val="0"/>
          <w:sz w:val="18"/>
          <w:szCs w:val="18"/>
        </w:rPr>
      </w:pPr>
      <w:r>
        <w:rPr>
          <w:rFonts w:hint="eastAsia" w:ascii="宋体" w:hAnsi="宋体" w:cs="宋体"/>
          <w:b/>
          <w:kern w:val="0"/>
          <w:sz w:val="18"/>
          <w:szCs w:val="18"/>
        </w:rPr>
        <w:t>4.1投标人澄清、说明或者补正。</w:t>
      </w:r>
      <w:r>
        <w:rPr>
          <w:rFonts w:hint="eastAsia" w:ascii="宋体" w:hAnsi="宋体" w:cs="宋体"/>
          <w:kern w:val="0"/>
          <w:sz w:val="18"/>
          <w:szCs w:val="18"/>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逾期不回复，评标委员会将做不利于其评审处理。投标人的澄清、说明或者补正不得超出投标文件的范围或者改变投标文件的实质性内容。</w:t>
      </w:r>
    </w:p>
    <w:p>
      <w:pPr>
        <w:pStyle w:val="29"/>
        <w:spacing w:line="360" w:lineRule="auto"/>
        <w:ind w:left="954" w:leftChars="226" w:hanging="479" w:firstLineChars="0"/>
        <w:rPr>
          <w:rFonts w:cs="宋体"/>
          <w:sz w:val="18"/>
          <w:szCs w:val="18"/>
        </w:rPr>
      </w:pPr>
      <w:r>
        <w:rPr>
          <w:rFonts w:hint="eastAsia" w:cs="宋体"/>
          <w:b/>
          <w:kern w:val="0"/>
          <w:sz w:val="18"/>
          <w:szCs w:val="18"/>
        </w:rPr>
        <w:t>4.2投标无效。</w:t>
      </w:r>
      <w:r>
        <w:rPr>
          <w:rFonts w:hint="eastAsia" w:cs="宋体"/>
          <w:sz w:val="18"/>
          <w:szCs w:val="18"/>
        </w:rPr>
        <w:t>有下列情形之一的，投标无效：</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4.2.1投标人不具备招标文件中规定的资格要求的（投标人未提供有效的资格文件的，视为投标人不具备招标文件中规定的资格要求）；</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4.2.2投标文件未按照招标文件要求签署、盖章的；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4.2.4投标文件含有采购人不能接受的附加条件的；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4.2.5投标文件中承诺的投标有效期少于招标文件中载明的投标有效期的；</w:t>
      </w:r>
    </w:p>
    <w:p>
      <w:pPr>
        <w:snapToGrid w:val="0"/>
        <w:spacing w:line="360" w:lineRule="auto"/>
        <w:ind w:firstLine="90" w:firstLineChars="50"/>
        <w:jc w:val="left"/>
        <w:rPr>
          <w:rFonts w:ascii="宋体" w:hAnsi="宋体" w:cs="宋体"/>
          <w:kern w:val="0"/>
          <w:sz w:val="18"/>
          <w:szCs w:val="18"/>
        </w:rPr>
      </w:pPr>
      <w:r>
        <w:rPr>
          <w:rFonts w:hint="eastAsia" w:ascii="宋体" w:hAnsi="宋体" w:cs="宋体"/>
          <w:kern w:val="0"/>
          <w:sz w:val="18"/>
          <w:szCs w:val="18"/>
        </w:rPr>
        <w:t xml:space="preserve">   4.2.6投标文件出现不是唯一的、有选择性投标报价的;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4.2.7投标报价超过招标文件中规定的预算金额或者最高限价的;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4.2.9投标人对根据修正原则修正后的报价不确认的；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4.2.10投标人提供虚假材料投标的；</w:t>
      </w:r>
    </w:p>
    <w:p>
      <w:pPr>
        <w:spacing w:line="360" w:lineRule="auto"/>
        <w:ind w:firstLine="180" w:firstLineChars="100"/>
        <w:rPr>
          <w:rFonts w:ascii="宋体" w:hAnsi="宋体" w:cs="宋体"/>
          <w:kern w:val="0"/>
          <w:sz w:val="18"/>
          <w:szCs w:val="18"/>
        </w:rPr>
      </w:pPr>
      <w:r>
        <w:rPr>
          <w:rFonts w:hint="eastAsia" w:ascii="宋体" w:hAnsi="宋体" w:cs="宋体"/>
          <w:kern w:val="0"/>
          <w:sz w:val="18"/>
          <w:szCs w:val="18"/>
        </w:rPr>
        <w:t xml:space="preserve">  4.2.11投标人有恶意串通、妨碍其他投标人的竞争行为、损害采购人或者其他投标人的合法权益情形的；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4.2.12投标人仅提交备份投标文件，未在电子交易平台传输递交投标文件的，投标无效；</w:t>
      </w:r>
    </w:p>
    <w:p>
      <w:pPr>
        <w:pStyle w:val="5"/>
        <w:ind w:left="862" w:leftChars="205"/>
        <w:rPr>
          <w:rFonts w:ascii="宋体" w:hAnsi="宋体" w:eastAsia="宋体" w:cs="宋体"/>
          <w:b w:val="0"/>
          <w:bCs w:val="0"/>
          <w:kern w:val="0"/>
          <w:sz w:val="18"/>
          <w:szCs w:val="18"/>
          <w:lang w:val="en-US"/>
        </w:rPr>
      </w:pPr>
      <w:r>
        <w:rPr>
          <w:rFonts w:hint="eastAsia" w:ascii="宋体" w:hAnsi="宋体" w:eastAsia="宋体" w:cs="宋体"/>
          <w:b w:val="0"/>
          <w:bCs w:val="0"/>
          <w:kern w:val="0"/>
          <w:sz w:val="18"/>
          <w:szCs w:val="18"/>
          <w:lang w:val="en-US"/>
        </w:rPr>
        <w:t>4.2.13 投标文件不满足招标文件的其它实质性要求的；</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rPr>
        <w:t>4.2.14法律、法规、规章（适用本市的）及省级以上规范性文件（适用本市的）规定的其他无效情形。</w:t>
      </w:r>
    </w:p>
    <w:p>
      <w:pPr>
        <w:pStyle w:val="29"/>
        <w:snapToGrid w:val="0"/>
        <w:spacing w:line="360" w:lineRule="auto"/>
        <w:ind w:firstLine="354" w:firstLineChars="196"/>
        <w:rPr>
          <w:rFonts w:cs="宋体"/>
          <w:sz w:val="18"/>
          <w:szCs w:val="18"/>
        </w:rPr>
      </w:pPr>
      <w:r>
        <w:rPr>
          <w:rFonts w:hint="eastAsia" w:cs="宋体"/>
          <w:b/>
          <w:sz w:val="18"/>
          <w:szCs w:val="18"/>
        </w:rPr>
        <w:t>5.废标。</w:t>
      </w:r>
      <w:r>
        <w:rPr>
          <w:rFonts w:hint="eastAsia" w:cs="宋体"/>
          <w:sz w:val="18"/>
          <w:szCs w:val="18"/>
        </w:rPr>
        <w:t>根据《中华人民共和国政府采购法》第三十六条之规定，在采购中，出现下列情形之一的，应予废标：</w:t>
      </w:r>
    </w:p>
    <w:p>
      <w:pPr>
        <w:pStyle w:val="29"/>
        <w:snapToGrid w:val="0"/>
        <w:spacing w:line="360" w:lineRule="auto"/>
        <w:ind w:firstLine="360"/>
        <w:rPr>
          <w:rFonts w:cs="宋体"/>
          <w:sz w:val="18"/>
          <w:szCs w:val="18"/>
        </w:rPr>
      </w:pPr>
      <w:r>
        <w:rPr>
          <w:rFonts w:hint="eastAsia" w:cs="宋体"/>
          <w:sz w:val="18"/>
          <w:szCs w:val="18"/>
        </w:rPr>
        <w:t>5.1符合专业条件的供应商或者对招标文件作实质响应的供应商不足3家的；</w:t>
      </w:r>
    </w:p>
    <w:p>
      <w:pPr>
        <w:pStyle w:val="29"/>
        <w:snapToGrid w:val="0"/>
        <w:spacing w:line="360" w:lineRule="auto"/>
        <w:ind w:firstLine="360"/>
        <w:rPr>
          <w:rFonts w:cs="宋体"/>
          <w:sz w:val="18"/>
          <w:szCs w:val="18"/>
        </w:rPr>
      </w:pPr>
      <w:r>
        <w:rPr>
          <w:rFonts w:hint="eastAsia" w:cs="宋体"/>
          <w:sz w:val="18"/>
          <w:szCs w:val="18"/>
        </w:rPr>
        <w:t>5.2出现影响采购公正的违法、违规行为的；</w:t>
      </w:r>
    </w:p>
    <w:p>
      <w:pPr>
        <w:pStyle w:val="29"/>
        <w:snapToGrid w:val="0"/>
        <w:spacing w:line="360" w:lineRule="auto"/>
        <w:ind w:firstLine="360"/>
        <w:rPr>
          <w:rFonts w:cs="宋体"/>
          <w:sz w:val="18"/>
          <w:szCs w:val="18"/>
        </w:rPr>
      </w:pPr>
      <w:r>
        <w:rPr>
          <w:rFonts w:hint="eastAsia" w:cs="宋体"/>
          <w:sz w:val="18"/>
          <w:szCs w:val="18"/>
        </w:rPr>
        <w:t>5.3投标人的报价均超过了采购预算，采购人不能支付的；</w:t>
      </w:r>
    </w:p>
    <w:p>
      <w:pPr>
        <w:pStyle w:val="29"/>
        <w:snapToGrid w:val="0"/>
        <w:spacing w:line="360" w:lineRule="auto"/>
        <w:ind w:firstLine="360"/>
        <w:rPr>
          <w:rFonts w:cs="宋体"/>
          <w:sz w:val="18"/>
          <w:szCs w:val="18"/>
        </w:rPr>
      </w:pPr>
      <w:r>
        <w:rPr>
          <w:rFonts w:hint="eastAsia" w:cs="宋体"/>
          <w:sz w:val="18"/>
          <w:szCs w:val="18"/>
        </w:rPr>
        <w:t>5.4因重大变故，采购任务取消的。</w:t>
      </w:r>
    </w:p>
    <w:p>
      <w:pPr>
        <w:pStyle w:val="29"/>
        <w:snapToGrid w:val="0"/>
        <w:spacing w:line="360" w:lineRule="auto"/>
        <w:ind w:firstLine="360"/>
        <w:rPr>
          <w:rFonts w:cs="宋体"/>
          <w:sz w:val="18"/>
          <w:szCs w:val="18"/>
        </w:rPr>
      </w:pPr>
      <w:r>
        <w:rPr>
          <w:rFonts w:hint="eastAsia" w:cs="宋体"/>
          <w:sz w:val="18"/>
          <w:szCs w:val="18"/>
        </w:rPr>
        <w:t>废标后，采购代理机构应当将废标理由通知所有投标人。</w:t>
      </w:r>
    </w:p>
    <w:p>
      <w:pPr>
        <w:pStyle w:val="29"/>
        <w:snapToGrid w:val="0"/>
        <w:spacing w:line="360" w:lineRule="auto"/>
        <w:ind w:firstLine="443" w:firstLineChars="245"/>
        <w:rPr>
          <w:rFonts w:cs="宋体"/>
          <w:sz w:val="18"/>
          <w:szCs w:val="18"/>
        </w:rPr>
      </w:pPr>
      <w:r>
        <w:rPr>
          <w:rFonts w:hint="eastAsia" w:cs="宋体"/>
          <w:b/>
          <w:sz w:val="18"/>
          <w:szCs w:val="18"/>
        </w:rPr>
        <w:t>6.修改招标文件，重新组织采购活动。</w:t>
      </w:r>
      <w:r>
        <w:rPr>
          <w:rFonts w:hint="eastAsia" w:cs="宋体"/>
          <w:sz w:val="18"/>
          <w:szCs w:val="18"/>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9"/>
        <w:snapToGrid w:val="0"/>
        <w:spacing w:line="360" w:lineRule="auto"/>
        <w:ind w:firstLine="361"/>
        <w:rPr>
          <w:rFonts w:cs="宋体"/>
          <w:sz w:val="18"/>
          <w:szCs w:val="18"/>
        </w:rPr>
      </w:pPr>
      <w:r>
        <w:rPr>
          <w:rFonts w:hint="eastAsia" w:cs="宋体"/>
          <w:b/>
          <w:kern w:val="0"/>
          <w:sz w:val="18"/>
          <w:szCs w:val="18"/>
        </w:rPr>
        <w:t>7.重新开展采购。</w:t>
      </w:r>
      <w:r>
        <w:rPr>
          <w:rFonts w:hint="eastAsia" w:cs="宋体"/>
          <w:sz w:val="18"/>
          <w:szCs w:val="18"/>
        </w:rPr>
        <w:t>有政府采购法第七十一条、第七十二条规定的违法行为之一，影响或者可能影响中标结果的，依照下列规定处理：</w:t>
      </w:r>
    </w:p>
    <w:p>
      <w:pPr>
        <w:pStyle w:val="29"/>
        <w:snapToGrid w:val="0"/>
        <w:spacing w:line="360" w:lineRule="auto"/>
        <w:ind w:firstLine="360"/>
        <w:rPr>
          <w:rFonts w:cs="宋体"/>
          <w:sz w:val="18"/>
          <w:szCs w:val="18"/>
        </w:rPr>
      </w:pPr>
      <w:r>
        <w:rPr>
          <w:rFonts w:hint="eastAsia" w:cs="宋体"/>
          <w:sz w:val="18"/>
          <w:szCs w:val="18"/>
        </w:rPr>
        <w:t>7.1未确定中标供应商的，终止本次政府采购活动，重新开展政府采购活动。</w:t>
      </w:r>
    </w:p>
    <w:p>
      <w:pPr>
        <w:pStyle w:val="29"/>
        <w:snapToGrid w:val="0"/>
        <w:spacing w:line="360" w:lineRule="auto"/>
        <w:ind w:firstLine="360"/>
        <w:rPr>
          <w:rFonts w:cs="宋体"/>
          <w:sz w:val="18"/>
          <w:szCs w:val="18"/>
        </w:rPr>
      </w:pPr>
      <w:r>
        <w:rPr>
          <w:rFonts w:hint="eastAsia" w:cs="宋体"/>
          <w:sz w:val="18"/>
          <w:szCs w:val="18"/>
        </w:rPr>
        <w:t>7.2已确定中标供应商但尚未签订政府采购合同的，中标结果无效，从合格的中标候选人中另行确定中标供应商；没有合格的中标候选人的，重新开展政府采购活动。</w:t>
      </w:r>
    </w:p>
    <w:p>
      <w:pPr>
        <w:pStyle w:val="29"/>
        <w:snapToGrid w:val="0"/>
        <w:spacing w:line="360" w:lineRule="auto"/>
        <w:ind w:firstLine="360"/>
        <w:rPr>
          <w:rFonts w:cs="宋体"/>
          <w:sz w:val="18"/>
          <w:szCs w:val="18"/>
        </w:rPr>
      </w:pPr>
      <w:r>
        <w:rPr>
          <w:rFonts w:hint="eastAsia" w:cs="宋体"/>
          <w:sz w:val="18"/>
          <w:szCs w:val="18"/>
        </w:rPr>
        <w:t>7.3政府采购合同已签订但尚未履行的，撤销合同，从合格的中标候选人中另行确定中标供应商；没有合格的中标候选人的，重新开展政府采购活动。</w:t>
      </w:r>
    </w:p>
    <w:p>
      <w:pPr>
        <w:pStyle w:val="29"/>
        <w:snapToGrid w:val="0"/>
        <w:spacing w:line="360" w:lineRule="auto"/>
        <w:ind w:firstLine="360"/>
        <w:rPr>
          <w:rFonts w:cs="宋体"/>
          <w:sz w:val="18"/>
          <w:szCs w:val="18"/>
        </w:rPr>
      </w:pPr>
      <w:r>
        <w:rPr>
          <w:rFonts w:hint="eastAsia" w:cs="宋体"/>
          <w:sz w:val="18"/>
          <w:szCs w:val="18"/>
        </w:rPr>
        <w:t>7.4政府采购合同已经履行，给采购人、供应商造成损失的，由责任人承担赔偿责任。</w:t>
      </w:r>
    </w:p>
    <w:p>
      <w:pPr>
        <w:pStyle w:val="29"/>
        <w:snapToGrid w:val="0"/>
        <w:spacing w:line="360" w:lineRule="auto"/>
        <w:ind w:firstLine="360"/>
        <w:rPr>
          <w:rFonts w:cs="宋体"/>
          <w:sz w:val="18"/>
          <w:szCs w:val="18"/>
        </w:rPr>
      </w:pPr>
      <w:r>
        <w:rPr>
          <w:rFonts w:hint="eastAsia" w:cs="宋体"/>
          <w:sz w:val="18"/>
          <w:szCs w:val="18"/>
        </w:rPr>
        <w:t>7.5政府采购当事人有其他违反政府采购法或者政府采购法实施条例等法律法规规定的行为，经改正后仍然影响或者可能影响中标结果或者依法被认定为中标无效的，依照7.1-7.4规定处理。</w:t>
      </w:r>
    </w:p>
    <w:p>
      <w:pPr>
        <w:pStyle w:val="29"/>
        <w:snapToGrid w:val="0"/>
        <w:spacing w:line="360" w:lineRule="auto"/>
        <w:ind w:firstLine="0" w:firstLineChars="0"/>
        <w:rPr>
          <w:rFonts w:cs="宋体"/>
          <w:sz w:val="18"/>
          <w:szCs w:val="18"/>
        </w:rPr>
      </w:pPr>
    </w:p>
    <w:bookmarkEnd w:id="26"/>
    <w:p>
      <w:pPr>
        <w:spacing w:line="360" w:lineRule="auto"/>
        <w:ind w:left="720" w:leftChars="343" w:firstLine="542" w:firstLineChars="300"/>
        <w:outlineLvl w:val="0"/>
        <w:rPr>
          <w:rFonts w:ascii="宋体" w:hAnsi="宋体" w:cs="宋体"/>
          <w:b/>
          <w:sz w:val="18"/>
          <w:szCs w:val="18"/>
        </w:rPr>
      </w:pPr>
      <w:bookmarkStart w:id="392" w:name="第五部分"/>
      <w:bookmarkStart w:id="393" w:name="_Toc86217003"/>
    </w:p>
    <w:p>
      <w:pPr>
        <w:spacing w:line="360" w:lineRule="auto"/>
        <w:ind w:left="720" w:leftChars="343" w:firstLine="542" w:firstLineChars="300"/>
        <w:outlineLvl w:val="0"/>
        <w:rPr>
          <w:rFonts w:ascii="宋体" w:hAnsi="宋体" w:cs="宋体"/>
          <w:b/>
          <w:sz w:val="18"/>
          <w:szCs w:val="18"/>
        </w:rPr>
      </w:pPr>
      <w:r>
        <w:rPr>
          <w:rFonts w:hint="eastAsia" w:ascii="宋体" w:hAnsi="宋体" w:cs="宋体"/>
          <w:b/>
          <w:sz w:val="18"/>
          <w:szCs w:val="18"/>
        </w:rPr>
        <w:t xml:space="preserve">    </w:t>
      </w:r>
    </w:p>
    <w:p>
      <w:pPr>
        <w:spacing w:line="360" w:lineRule="auto"/>
        <w:ind w:left="720" w:leftChars="343" w:firstLine="542" w:firstLineChars="300"/>
        <w:outlineLvl w:val="0"/>
        <w:rPr>
          <w:rFonts w:ascii="宋体" w:hAnsi="宋体" w:cs="宋体"/>
          <w:b/>
          <w:sz w:val="18"/>
          <w:szCs w:val="18"/>
        </w:rPr>
      </w:pPr>
    </w:p>
    <w:p>
      <w:pPr>
        <w:spacing w:line="360" w:lineRule="auto"/>
        <w:ind w:left="720" w:leftChars="343" w:firstLine="542" w:firstLineChars="300"/>
        <w:outlineLvl w:val="0"/>
        <w:rPr>
          <w:rFonts w:ascii="宋体" w:hAnsi="宋体" w:cs="宋体"/>
          <w:b/>
          <w:sz w:val="18"/>
          <w:szCs w:val="18"/>
        </w:rPr>
      </w:pPr>
      <w:r>
        <w:rPr>
          <w:rFonts w:hint="eastAsia" w:ascii="宋体" w:hAnsi="宋体" w:cs="宋体"/>
          <w:b/>
          <w:sz w:val="18"/>
          <w:szCs w:val="18"/>
        </w:rPr>
        <w:t>第五部分 拟签订的合同文本</w:t>
      </w:r>
    </w:p>
    <w:p>
      <w:pPr>
        <w:rPr>
          <w:rFonts w:ascii="宋体" w:hAnsi="宋体" w:cs="宋体"/>
          <w:sz w:val="18"/>
          <w:szCs w:val="18"/>
          <w:u w:val="single"/>
        </w:rPr>
      </w:pPr>
      <w:r>
        <w:rPr>
          <w:rFonts w:hint="eastAsia" w:ascii="宋体" w:hAnsi="宋体" w:cs="宋体"/>
          <w:sz w:val="18"/>
          <w:szCs w:val="18"/>
        </w:rPr>
        <w:t>合同编号：</w:t>
      </w:r>
      <w:r>
        <w:rPr>
          <w:rFonts w:hint="eastAsia" w:ascii="宋体" w:hAnsi="宋体" w:cs="宋体"/>
          <w:sz w:val="18"/>
          <w:szCs w:val="18"/>
          <w:u w:val="single"/>
        </w:rPr>
        <w:t xml:space="preserve">           </w:t>
      </w:r>
    </w:p>
    <w:p>
      <w:pPr>
        <w:spacing w:line="480" w:lineRule="auto"/>
        <w:jc w:val="center"/>
        <w:rPr>
          <w:rFonts w:ascii="宋体" w:hAnsi="宋体" w:cs="宋体"/>
          <w:b/>
          <w:sz w:val="18"/>
          <w:szCs w:val="18"/>
        </w:rPr>
      </w:pPr>
    </w:p>
    <w:p>
      <w:pPr>
        <w:spacing w:line="480" w:lineRule="auto"/>
        <w:jc w:val="center"/>
        <w:rPr>
          <w:rFonts w:ascii="宋体" w:hAnsi="宋体" w:cs="宋体"/>
          <w:b/>
          <w:sz w:val="18"/>
          <w:szCs w:val="18"/>
        </w:rPr>
      </w:pPr>
    </w:p>
    <w:p>
      <w:pPr>
        <w:spacing w:line="480" w:lineRule="auto"/>
        <w:jc w:val="center"/>
        <w:rPr>
          <w:rFonts w:ascii="宋体" w:hAnsi="宋体" w:cs="宋体"/>
          <w:b/>
          <w:sz w:val="18"/>
          <w:szCs w:val="18"/>
        </w:rPr>
      </w:pPr>
    </w:p>
    <w:p>
      <w:pPr>
        <w:spacing w:line="480" w:lineRule="auto"/>
        <w:jc w:val="center"/>
        <w:rPr>
          <w:rFonts w:ascii="宋体" w:hAnsi="宋体" w:cs="宋体"/>
          <w:b/>
          <w:sz w:val="18"/>
          <w:szCs w:val="18"/>
        </w:rPr>
      </w:pPr>
      <w:r>
        <w:rPr>
          <w:rFonts w:hint="eastAsia" w:ascii="宋体" w:hAnsi="宋体" w:cs="宋体"/>
          <w:b/>
          <w:sz w:val="18"/>
          <w:szCs w:val="18"/>
        </w:rPr>
        <w:t>政府采购合同参考范本</w:t>
      </w:r>
    </w:p>
    <w:p>
      <w:pPr>
        <w:spacing w:line="480" w:lineRule="auto"/>
        <w:jc w:val="center"/>
        <w:rPr>
          <w:rFonts w:ascii="宋体" w:hAnsi="宋体" w:cs="宋体"/>
          <w:b/>
          <w:sz w:val="18"/>
          <w:szCs w:val="18"/>
        </w:rPr>
      </w:pPr>
      <w:r>
        <w:rPr>
          <w:rFonts w:hint="eastAsia" w:ascii="宋体" w:hAnsi="宋体" w:cs="宋体"/>
          <w:b/>
          <w:sz w:val="18"/>
          <w:szCs w:val="18"/>
        </w:rPr>
        <w:t>（服务类）</w:t>
      </w:r>
    </w:p>
    <w:p>
      <w:pPr>
        <w:pStyle w:val="703"/>
        <w:ind w:firstLine="2132" w:firstLineChars="1180"/>
        <w:rPr>
          <w:rFonts w:ascii="宋体" w:hAnsi="宋体" w:cs="宋体"/>
          <w:b/>
          <w:sz w:val="18"/>
          <w:szCs w:val="18"/>
        </w:rPr>
      </w:pPr>
      <w:r>
        <w:rPr>
          <w:rFonts w:hint="eastAsia" w:ascii="宋体" w:hAnsi="宋体" w:cs="宋体"/>
          <w:b/>
          <w:sz w:val="18"/>
          <w:szCs w:val="18"/>
        </w:rPr>
        <w:t>第一部分 合同书</w:t>
      </w:r>
    </w:p>
    <w:p>
      <w:pPr>
        <w:spacing w:before="120" w:line="22" w:lineRule="atLeast"/>
        <w:rPr>
          <w:rFonts w:ascii="宋体" w:hAnsi="宋体" w:cs="宋体"/>
          <w:sz w:val="18"/>
          <w:szCs w:val="18"/>
        </w:rPr>
      </w:pPr>
    </w:p>
    <w:p>
      <w:pPr>
        <w:pStyle w:val="5"/>
        <w:ind w:left="852"/>
        <w:rPr>
          <w:sz w:val="18"/>
          <w:szCs w:val="18"/>
        </w:rPr>
      </w:pPr>
    </w:p>
    <w:p>
      <w:pPr>
        <w:spacing w:before="120" w:line="22" w:lineRule="atLeast"/>
        <w:ind w:left="960"/>
        <w:rPr>
          <w:rFonts w:ascii="宋体" w:hAnsi="宋体" w:cs="宋体"/>
          <w:sz w:val="18"/>
          <w:szCs w:val="18"/>
        </w:rPr>
      </w:pPr>
      <w:r>
        <w:rPr>
          <w:rFonts w:hint="eastAsia" w:ascii="宋体" w:hAnsi="宋体" w:cs="宋体"/>
          <w:sz w:val="18"/>
          <w:szCs w:val="18"/>
        </w:rPr>
        <w:t>项目名称：</w:t>
      </w:r>
      <w:r>
        <w:rPr>
          <w:rFonts w:hint="eastAsia" w:ascii="宋体" w:hAnsi="宋体" w:cs="宋体"/>
          <w:sz w:val="18"/>
          <w:szCs w:val="18"/>
          <w:u w:val="single"/>
        </w:rPr>
        <w:t xml:space="preserve">                                   </w:t>
      </w:r>
    </w:p>
    <w:p>
      <w:pPr>
        <w:pStyle w:val="600"/>
        <w:spacing w:before="120" w:line="22" w:lineRule="atLeast"/>
        <w:rPr>
          <w:rFonts w:ascii="宋体" w:hAnsi="宋体" w:eastAsia="宋体" w:cs="宋体"/>
          <w:sz w:val="18"/>
          <w:szCs w:val="18"/>
        </w:rPr>
      </w:pPr>
    </w:p>
    <w:p>
      <w:pPr>
        <w:pStyle w:val="600"/>
        <w:spacing w:before="120" w:line="22" w:lineRule="atLeast"/>
        <w:rPr>
          <w:rFonts w:ascii="宋体" w:hAnsi="宋体" w:eastAsia="宋体" w:cs="宋体"/>
          <w:sz w:val="18"/>
          <w:szCs w:val="18"/>
        </w:rPr>
      </w:pPr>
    </w:p>
    <w:p>
      <w:pPr>
        <w:rPr>
          <w:rFonts w:ascii="宋体" w:hAnsi="宋体" w:cs="宋体"/>
          <w:sz w:val="18"/>
          <w:szCs w:val="18"/>
        </w:rPr>
      </w:pPr>
    </w:p>
    <w:p>
      <w:pPr>
        <w:spacing w:before="120" w:line="22" w:lineRule="atLeast"/>
        <w:ind w:left="960"/>
        <w:rPr>
          <w:rFonts w:ascii="宋体" w:hAnsi="宋体" w:cs="宋体"/>
          <w:sz w:val="18"/>
          <w:szCs w:val="18"/>
          <w:u w:val="single"/>
        </w:rPr>
      </w:pPr>
      <w:r>
        <w:rPr>
          <w:rFonts w:hint="eastAsia" w:ascii="宋体" w:hAnsi="宋体" w:cs="宋体"/>
          <w:sz w:val="18"/>
          <w:szCs w:val="18"/>
        </w:rPr>
        <w:t>甲方：</w:t>
      </w:r>
      <w:r>
        <w:rPr>
          <w:rFonts w:hint="eastAsia" w:ascii="宋体" w:hAnsi="宋体" w:cs="宋体"/>
          <w:sz w:val="18"/>
          <w:szCs w:val="18"/>
          <w:u w:val="single"/>
        </w:rPr>
        <w:t xml:space="preserve">                                       </w:t>
      </w:r>
    </w:p>
    <w:p>
      <w:pPr>
        <w:spacing w:before="120" w:line="22" w:lineRule="atLeast"/>
        <w:rPr>
          <w:rFonts w:ascii="宋体" w:hAnsi="宋体" w:cs="宋体"/>
          <w:sz w:val="18"/>
          <w:szCs w:val="18"/>
        </w:rPr>
      </w:pPr>
    </w:p>
    <w:p>
      <w:pPr>
        <w:spacing w:before="120" w:line="22" w:lineRule="atLeast"/>
        <w:ind w:left="960"/>
        <w:rPr>
          <w:rFonts w:ascii="宋体" w:hAnsi="宋体" w:cs="宋体"/>
          <w:sz w:val="18"/>
          <w:szCs w:val="18"/>
          <w:u w:val="single"/>
        </w:rPr>
      </w:pPr>
      <w:r>
        <w:rPr>
          <w:rFonts w:hint="eastAsia" w:ascii="宋体" w:hAnsi="宋体" w:cs="宋体"/>
          <w:sz w:val="18"/>
          <w:szCs w:val="18"/>
        </w:rPr>
        <w:t>乙方：</w:t>
      </w:r>
      <w:r>
        <w:rPr>
          <w:rFonts w:hint="eastAsia" w:ascii="宋体" w:hAnsi="宋体" w:cs="宋体"/>
          <w:sz w:val="18"/>
          <w:szCs w:val="18"/>
          <w:u w:val="single"/>
        </w:rPr>
        <w:t xml:space="preserve">                                       </w:t>
      </w:r>
    </w:p>
    <w:p>
      <w:pPr>
        <w:spacing w:before="120" w:line="22" w:lineRule="atLeast"/>
        <w:rPr>
          <w:rFonts w:ascii="宋体" w:hAnsi="宋体" w:cs="宋体"/>
          <w:sz w:val="18"/>
          <w:szCs w:val="18"/>
        </w:rPr>
      </w:pPr>
    </w:p>
    <w:p>
      <w:pPr>
        <w:spacing w:before="120" w:line="22" w:lineRule="atLeast"/>
        <w:ind w:firstLine="720" w:firstLineChars="400"/>
        <w:rPr>
          <w:rFonts w:ascii="宋体" w:hAnsi="宋体" w:cs="宋体"/>
          <w:sz w:val="18"/>
          <w:szCs w:val="18"/>
          <w:u w:val="single"/>
        </w:rPr>
      </w:pPr>
      <w:r>
        <w:rPr>
          <w:rFonts w:hint="eastAsia" w:ascii="宋体" w:hAnsi="宋体" w:cs="宋体"/>
          <w:sz w:val="18"/>
          <w:szCs w:val="18"/>
        </w:rPr>
        <w:t>签订地：</w:t>
      </w:r>
      <w:r>
        <w:rPr>
          <w:rFonts w:hint="eastAsia" w:ascii="宋体" w:hAnsi="宋体" w:cs="宋体"/>
          <w:sz w:val="18"/>
          <w:szCs w:val="18"/>
          <w:u w:val="single"/>
        </w:rPr>
        <w:t xml:space="preserve">                                     </w:t>
      </w:r>
    </w:p>
    <w:p>
      <w:pPr>
        <w:spacing w:before="120" w:line="22" w:lineRule="atLeast"/>
        <w:rPr>
          <w:rFonts w:ascii="宋体" w:hAnsi="宋体" w:cs="宋体"/>
          <w:sz w:val="18"/>
          <w:szCs w:val="18"/>
        </w:rPr>
      </w:pPr>
    </w:p>
    <w:p>
      <w:pPr>
        <w:spacing w:before="120" w:line="22" w:lineRule="atLeast"/>
        <w:ind w:firstLine="720" w:firstLineChars="400"/>
        <w:rPr>
          <w:rFonts w:ascii="宋体" w:hAnsi="宋体" w:cs="宋体"/>
          <w:sz w:val="18"/>
          <w:szCs w:val="18"/>
          <w:u w:val="single"/>
        </w:rPr>
      </w:pPr>
      <w:r>
        <w:rPr>
          <w:rFonts w:hint="eastAsia" w:ascii="宋体" w:hAnsi="宋体" w:cs="宋体"/>
          <w:sz w:val="18"/>
          <w:szCs w:val="18"/>
        </w:rPr>
        <w:t>签订日期：</w:t>
      </w:r>
      <w:r>
        <w:rPr>
          <w:rFonts w:hint="eastAsia" w:ascii="宋体" w:hAnsi="宋体" w:cs="宋体"/>
          <w:sz w:val="18"/>
          <w:szCs w:val="18"/>
          <w:u w:val="single"/>
        </w:rPr>
        <w:t xml:space="preserve">               </w:t>
      </w:r>
      <w:r>
        <w:rPr>
          <w:rFonts w:hint="eastAsia" w:ascii="宋体" w:hAnsi="宋体" w:cs="宋体"/>
          <w:sz w:val="18"/>
          <w:szCs w:val="18"/>
        </w:rPr>
        <w:t>年</w:t>
      </w:r>
      <w:r>
        <w:rPr>
          <w:rFonts w:hint="eastAsia" w:ascii="宋体" w:hAnsi="宋体" w:cs="宋体"/>
          <w:sz w:val="18"/>
          <w:szCs w:val="18"/>
          <w:u w:val="single"/>
        </w:rPr>
        <w:t xml:space="preserve">       </w:t>
      </w:r>
      <w:r>
        <w:rPr>
          <w:rFonts w:hint="eastAsia" w:ascii="宋体" w:hAnsi="宋体" w:cs="宋体"/>
          <w:sz w:val="18"/>
          <w:szCs w:val="18"/>
        </w:rPr>
        <w:t>月</w:t>
      </w:r>
      <w:r>
        <w:rPr>
          <w:rFonts w:hint="eastAsia" w:ascii="宋体" w:hAnsi="宋体" w:cs="宋体"/>
          <w:sz w:val="18"/>
          <w:szCs w:val="18"/>
          <w:u w:val="single"/>
        </w:rPr>
        <w:t xml:space="preserve">       </w:t>
      </w:r>
      <w:r>
        <w:rPr>
          <w:rFonts w:hint="eastAsia" w:ascii="宋体" w:hAnsi="宋体" w:cs="宋体"/>
          <w:sz w:val="18"/>
          <w:szCs w:val="18"/>
        </w:rPr>
        <w:t>日</w:t>
      </w:r>
    </w:p>
    <w:p>
      <w:pPr>
        <w:widowControl/>
        <w:jc w:val="left"/>
        <w:rPr>
          <w:rFonts w:ascii="宋体" w:hAnsi="宋体" w:cs="宋体"/>
          <w:kern w:val="0"/>
          <w:sz w:val="18"/>
          <w:szCs w:val="18"/>
        </w:rPr>
        <w:sectPr>
          <w:pgSz w:w="11907" w:h="16840"/>
          <w:pgMar w:top="1474" w:right="1814" w:bottom="1474" w:left="1814" w:header="851" w:footer="851" w:gutter="0"/>
          <w:cols w:space="720" w:num="1"/>
        </w:sectPr>
      </w:pPr>
    </w:p>
    <w:p>
      <w:pPr>
        <w:rPr>
          <w:rFonts w:ascii="宋体" w:hAnsi="宋体" w:cs="宋体"/>
          <w:b/>
          <w:sz w:val="18"/>
          <w:szCs w:val="18"/>
        </w:rPr>
      </w:pPr>
    </w:p>
    <w:p>
      <w:pPr>
        <w:spacing w:line="560" w:lineRule="exact"/>
        <w:ind w:firstLine="360" w:firstLineChars="200"/>
        <w:rPr>
          <w:rFonts w:ascii="宋体" w:hAnsi="宋体"/>
          <w:sz w:val="18"/>
          <w:szCs w:val="18"/>
        </w:rPr>
      </w:pPr>
      <w:r>
        <w:rPr>
          <w:rFonts w:ascii="宋体" w:hAnsi="宋体"/>
          <w:sz w:val="18"/>
          <w:szCs w:val="18"/>
          <w:u w:val="single"/>
          <w:lang w:val="zh-CN"/>
        </w:rPr>
        <w:t xml:space="preserve">        </w:t>
      </w:r>
      <w:r>
        <w:rPr>
          <w:rFonts w:hint="eastAsia" w:ascii="宋体" w:hAnsi="宋体"/>
          <w:sz w:val="18"/>
          <w:szCs w:val="18"/>
          <w:lang w:val="zh-CN"/>
        </w:rPr>
        <w:t>年</w:t>
      </w:r>
      <w:r>
        <w:rPr>
          <w:rFonts w:ascii="宋体" w:hAnsi="宋体"/>
          <w:sz w:val="18"/>
          <w:szCs w:val="18"/>
          <w:u w:val="single"/>
          <w:lang w:val="zh-CN"/>
        </w:rPr>
        <w:t xml:space="preserve">    </w:t>
      </w:r>
      <w:r>
        <w:rPr>
          <w:rFonts w:hint="eastAsia" w:ascii="宋体" w:hAnsi="宋体"/>
          <w:sz w:val="18"/>
          <w:szCs w:val="18"/>
          <w:lang w:val="zh-CN"/>
        </w:rPr>
        <w:t>月</w:t>
      </w:r>
      <w:r>
        <w:rPr>
          <w:rFonts w:ascii="宋体" w:hAnsi="宋体"/>
          <w:sz w:val="18"/>
          <w:szCs w:val="18"/>
          <w:u w:val="single"/>
          <w:lang w:val="zh-CN"/>
        </w:rPr>
        <w:t xml:space="preserve">    </w:t>
      </w:r>
      <w:r>
        <w:rPr>
          <w:rFonts w:hint="eastAsia" w:ascii="宋体" w:hAnsi="宋体"/>
          <w:sz w:val="18"/>
          <w:szCs w:val="18"/>
          <w:lang w:val="zh-CN"/>
        </w:rPr>
        <w:t>日</w:t>
      </w:r>
      <w:r>
        <w:rPr>
          <w:rFonts w:hint="eastAsia" w:ascii="宋体" w:hAnsi="宋体"/>
          <w:sz w:val="18"/>
          <w:szCs w:val="18"/>
        </w:rPr>
        <w:t>，</w:t>
      </w:r>
      <w:r>
        <w:rPr>
          <w:rFonts w:ascii="宋体" w:hAnsi="宋体"/>
          <w:sz w:val="18"/>
          <w:szCs w:val="18"/>
          <w:u w:val="single"/>
        </w:rPr>
        <w:t xml:space="preserve">   </w:t>
      </w:r>
      <w:r>
        <w:rPr>
          <w:rFonts w:hint="eastAsia" w:ascii="宋体" w:hAnsi="宋体" w:cs="宋体"/>
          <w:sz w:val="18"/>
          <w:szCs w:val="18"/>
          <w:u w:val="single"/>
        </w:rPr>
        <w:t xml:space="preserve">    </w:t>
      </w:r>
      <w:r>
        <w:rPr>
          <w:rFonts w:ascii="宋体" w:hAnsi="宋体"/>
          <w:sz w:val="18"/>
          <w:szCs w:val="18"/>
          <w:u w:val="single"/>
        </w:rPr>
        <w:t xml:space="preserve">   </w:t>
      </w:r>
      <w:r>
        <w:rPr>
          <w:rFonts w:hint="eastAsia" w:ascii="宋体" w:hAnsi="宋体"/>
          <w:sz w:val="18"/>
          <w:szCs w:val="18"/>
        </w:rPr>
        <w:t>以</w:t>
      </w:r>
      <w:r>
        <w:rPr>
          <w:rFonts w:ascii="宋体" w:hAnsi="宋体"/>
          <w:sz w:val="18"/>
          <w:szCs w:val="18"/>
          <w:u w:val="single"/>
        </w:rPr>
        <w:t xml:space="preserve">   （政府采购方式）  </w:t>
      </w:r>
      <w:r>
        <w:rPr>
          <w:rFonts w:hint="eastAsia" w:ascii="宋体" w:hAnsi="宋体"/>
          <w:sz w:val="18"/>
          <w:szCs w:val="18"/>
        </w:rPr>
        <w:t>对</w:t>
      </w:r>
      <w:r>
        <w:rPr>
          <w:rFonts w:ascii="宋体" w:hAnsi="宋体"/>
          <w:sz w:val="18"/>
          <w:szCs w:val="18"/>
          <w:u w:val="single"/>
        </w:rPr>
        <w:t xml:space="preserve">  </w:t>
      </w:r>
      <w:r>
        <w:rPr>
          <w:rFonts w:hint="eastAsia" w:ascii="宋体" w:hAnsi="宋体" w:cs="宋体"/>
          <w:sz w:val="18"/>
          <w:szCs w:val="18"/>
          <w:u w:val="single"/>
        </w:rPr>
        <w:t xml:space="preserve">浙江工贸职业技术学院瓯江口校区综合物业服务  </w:t>
      </w:r>
      <w:r>
        <w:rPr>
          <w:rFonts w:ascii="宋体" w:hAnsi="宋体"/>
          <w:sz w:val="18"/>
          <w:szCs w:val="18"/>
          <w:u w:val="single"/>
        </w:rPr>
        <w:t xml:space="preserve">  </w:t>
      </w:r>
      <w:r>
        <w:rPr>
          <w:rFonts w:hint="eastAsia" w:ascii="宋体" w:hAnsi="宋体"/>
          <w:sz w:val="18"/>
          <w:szCs w:val="18"/>
        </w:rPr>
        <w:t>项目进行了采购。经</w:t>
      </w:r>
      <w:r>
        <w:rPr>
          <w:rFonts w:ascii="宋体" w:hAnsi="宋体"/>
          <w:sz w:val="18"/>
          <w:szCs w:val="18"/>
          <w:u w:val="single"/>
        </w:rPr>
        <w:t xml:space="preserve">   （相关评定主体名称）   </w:t>
      </w:r>
      <w:r>
        <w:rPr>
          <w:rFonts w:hint="eastAsia" w:ascii="宋体" w:hAnsi="宋体"/>
          <w:sz w:val="18"/>
          <w:szCs w:val="18"/>
        </w:rPr>
        <w:t>评定，</w:t>
      </w:r>
      <w:r>
        <w:rPr>
          <w:rFonts w:ascii="宋体" w:hAnsi="宋体"/>
          <w:sz w:val="18"/>
          <w:szCs w:val="18"/>
          <w:u w:val="single"/>
        </w:rPr>
        <w:t xml:space="preserve">   （中标</w:t>
      </w:r>
      <w:r>
        <w:rPr>
          <w:rFonts w:hint="eastAsia" w:ascii="宋体" w:hAnsi="宋体"/>
          <w:sz w:val="18"/>
          <w:szCs w:val="18"/>
          <w:u w:val="single"/>
        </w:rPr>
        <w:t>或者成交</w:t>
      </w:r>
      <w:r>
        <w:rPr>
          <w:rFonts w:ascii="宋体" w:hAnsi="宋体"/>
          <w:sz w:val="18"/>
          <w:szCs w:val="18"/>
          <w:u w:val="single"/>
        </w:rPr>
        <w:t xml:space="preserve">供应商名称） </w:t>
      </w:r>
      <w:r>
        <w:rPr>
          <w:rFonts w:hint="eastAsia" w:ascii="宋体" w:hAnsi="宋体"/>
          <w:sz w:val="18"/>
          <w:szCs w:val="18"/>
        </w:rPr>
        <w:t>为该项目</w:t>
      </w:r>
      <w:r>
        <w:rPr>
          <w:rFonts w:hint="eastAsia" w:ascii="宋体" w:hAnsi="宋体" w:cs="宋体"/>
          <w:sz w:val="18"/>
          <w:szCs w:val="18"/>
        </w:rPr>
        <w:t>中标或者成交供应商</w:t>
      </w:r>
      <w:r>
        <w:rPr>
          <w:rFonts w:hint="eastAsia" w:ascii="宋体" w:hAnsi="宋体"/>
          <w:sz w:val="18"/>
          <w:szCs w:val="18"/>
        </w:rPr>
        <w:t>。现于</w:t>
      </w:r>
      <w:r>
        <w:rPr>
          <w:rFonts w:hint="eastAsia" w:ascii="宋体" w:hAnsi="宋体" w:cs="宋体"/>
          <w:sz w:val="18"/>
          <w:szCs w:val="18"/>
        </w:rPr>
        <w:t>中标或者成交通知书</w:t>
      </w:r>
      <w:r>
        <w:rPr>
          <w:rFonts w:hint="eastAsia" w:ascii="宋体" w:hAnsi="宋体"/>
          <w:sz w:val="18"/>
          <w:szCs w:val="18"/>
        </w:rPr>
        <w:t>发出之日起30日内，按照采购文件确定的事项签订本合同。</w:t>
      </w:r>
    </w:p>
    <w:p>
      <w:pPr>
        <w:spacing w:line="560" w:lineRule="exact"/>
        <w:ind w:firstLine="360" w:firstLineChars="200"/>
        <w:rPr>
          <w:rFonts w:ascii="宋体" w:hAnsi="宋体"/>
          <w:sz w:val="18"/>
          <w:szCs w:val="18"/>
        </w:rPr>
      </w:pPr>
      <w:r>
        <w:rPr>
          <w:rFonts w:hint="eastAsia" w:ascii="宋体" w:hAnsi="宋体"/>
          <w:sz w:val="18"/>
          <w:szCs w:val="18"/>
          <w:lang w:val="zh-CN"/>
        </w:rPr>
        <w:t>根据《中华人民共和国民法典》《中华人民共和国政府采购法》等相关法律法规之规定，按照平等、自愿、公平和诚实信用的原则，经</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lang w:val="zh-CN"/>
        </w:rPr>
        <w:t>(以下简称：甲方)和</w:t>
      </w:r>
      <w:r>
        <w:rPr>
          <w:rFonts w:ascii="宋体" w:hAnsi="宋体"/>
          <w:sz w:val="18"/>
          <w:szCs w:val="18"/>
          <w:u w:val="single"/>
        </w:rPr>
        <w:t xml:space="preserve">   （中</w:t>
      </w:r>
      <w:r>
        <w:rPr>
          <w:rFonts w:hint="eastAsia" w:ascii="宋体" w:hAnsi="宋体"/>
          <w:sz w:val="18"/>
          <w:szCs w:val="18"/>
          <w:u w:val="single"/>
        </w:rPr>
        <w:t>或者成交</w:t>
      </w:r>
      <w:r>
        <w:rPr>
          <w:rFonts w:ascii="宋体" w:hAnsi="宋体"/>
          <w:sz w:val="18"/>
          <w:szCs w:val="18"/>
          <w:u w:val="single"/>
        </w:rPr>
        <w:t xml:space="preserve">标供应商名称）   </w:t>
      </w:r>
      <w:r>
        <w:rPr>
          <w:rFonts w:ascii="宋体" w:hAnsi="宋体"/>
          <w:sz w:val="18"/>
          <w:szCs w:val="18"/>
          <w:lang w:val="zh-CN"/>
        </w:rPr>
        <w:t>(以下简称：乙方)协商一致，约定以下合同</w:t>
      </w:r>
      <w:r>
        <w:rPr>
          <w:rFonts w:hint="eastAsia" w:ascii="宋体" w:hAnsi="宋体"/>
          <w:sz w:val="18"/>
          <w:szCs w:val="18"/>
        </w:rPr>
        <w:t>条款，以兹共同遵守、全面履行。</w:t>
      </w:r>
    </w:p>
    <w:p>
      <w:pPr>
        <w:spacing w:line="560" w:lineRule="exact"/>
        <w:ind w:firstLine="361" w:firstLineChars="200"/>
        <w:outlineLvl w:val="0"/>
        <w:rPr>
          <w:rFonts w:ascii="宋体" w:hAnsi="宋体"/>
          <w:sz w:val="18"/>
          <w:szCs w:val="18"/>
        </w:rPr>
      </w:pPr>
      <w:bookmarkStart w:id="394" w:name="_Toc22967"/>
      <w:bookmarkStart w:id="395" w:name="_Toc19273"/>
      <w:bookmarkStart w:id="396" w:name="_Toc15367"/>
      <w:bookmarkStart w:id="397" w:name="_Toc20421"/>
      <w:bookmarkStart w:id="398" w:name="_Toc28855"/>
      <w:r>
        <w:rPr>
          <w:rFonts w:ascii="宋体" w:hAnsi="宋体"/>
          <w:b/>
          <w:sz w:val="18"/>
          <w:szCs w:val="18"/>
        </w:rPr>
        <w:t xml:space="preserve">1.1 </w:t>
      </w:r>
      <w:r>
        <w:rPr>
          <w:rFonts w:hint="eastAsia" w:ascii="宋体" w:hAnsi="宋体"/>
          <w:b/>
          <w:sz w:val="18"/>
          <w:szCs w:val="18"/>
        </w:rPr>
        <w:t>合同组成部分</w:t>
      </w:r>
      <w:bookmarkEnd w:id="394"/>
      <w:bookmarkEnd w:id="395"/>
      <w:bookmarkEnd w:id="396"/>
      <w:bookmarkEnd w:id="397"/>
      <w:bookmarkEnd w:id="398"/>
    </w:p>
    <w:p>
      <w:pPr>
        <w:spacing w:line="560" w:lineRule="exact"/>
        <w:ind w:firstLine="360" w:firstLineChars="200"/>
        <w:rPr>
          <w:rFonts w:ascii="宋体" w:hAnsi="宋体"/>
          <w:sz w:val="18"/>
          <w:szCs w:val="18"/>
        </w:rPr>
      </w:pPr>
      <w:r>
        <w:rPr>
          <w:rFonts w:hint="eastAsia" w:ascii="宋体" w:hAnsi="宋体"/>
          <w:sz w:val="18"/>
          <w:szCs w:val="18"/>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360" w:firstLineChars="200"/>
        <w:rPr>
          <w:rFonts w:ascii="宋体" w:hAnsi="宋体"/>
          <w:sz w:val="18"/>
          <w:szCs w:val="18"/>
        </w:rPr>
      </w:pPr>
      <w:r>
        <w:rPr>
          <w:rFonts w:ascii="宋体" w:hAnsi="宋体"/>
          <w:sz w:val="18"/>
          <w:szCs w:val="18"/>
        </w:rPr>
        <w:t xml:space="preserve">1.1.1 </w:t>
      </w:r>
      <w:r>
        <w:rPr>
          <w:rFonts w:hint="eastAsia" w:ascii="宋体" w:hAnsi="宋体"/>
          <w:sz w:val="18"/>
          <w:szCs w:val="18"/>
        </w:rPr>
        <w:t>本合同及其补充合同、变更协议；</w:t>
      </w:r>
    </w:p>
    <w:p>
      <w:pPr>
        <w:spacing w:line="560" w:lineRule="exact"/>
        <w:ind w:firstLine="360" w:firstLineChars="200"/>
        <w:rPr>
          <w:rFonts w:ascii="宋体" w:hAnsi="宋体"/>
          <w:sz w:val="18"/>
          <w:szCs w:val="18"/>
        </w:rPr>
      </w:pPr>
      <w:r>
        <w:rPr>
          <w:rFonts w:ascii="宋体" w:hAnsi="宋体"/>
          <w:sz w:val="18"/>
          <w:szCs w:val="18"/>
        </w:rPr>
        <w:t xml:space="preserve">1.1.2 </w:t>
      </w:r>
      <w:r>
        <w:rPr>
          <w:rFonts w:hint="eastAsia" w:ascii="宋体" w:hAnsi="宋体"/>
          <w:sz w:val="18"/>
          <w:szCs w:val="18"/>
        </w:rPr>
        <w:t>中标或者成交通知书；</w:t>
      </w:r>
    </w:p>
    <w:p>
      <w:pPr>
        <w:spacing w:line="560" w:lineRule="exact"/>
        <w:ind w:firstLine="360" w:firstLineChars="200"/>
        <w:rPr>
          <w:rFonts w:ascii="宋体" w:hAnsi="宋体"/>
          <w:sz w:val="18"/>
          <w:szCs w:val="18"/>
        </w:rPr>
      </w:pPr>
      <w:r>
        <w:rPr>
          <w:rFonts w:ascii="宋体" w:hAnsi="宋体"/>
          <w:sz w:val="18"/>
          <w:szCs w:val="18"/>
        </w:rPr>
        <w:t xml:space="preserve">1.1.3 </w:t>
      </w:r>
      <w:r>
        <w:rPr>
          <w:rFonts w:hint="eastAsia" w:ascii="宋体" w:hAnsi="宋体"/>
          <w:sz w:val="18"/>
          <w:szCs w:val="18"/>
        </w:rPr>
        <w:t>投标或者响应文件（含澄清或者说明文件）；</w:t>
      </w:r>
    </w:p>
    <w:p>
      <w:pPr>
        <w:spacing w:line="560" w:lineRule="exact"/>
        <w:ind w:firstLine="360" w:firstLineChars="200"/>
        <w:rPr>
          <w:rFonts w:ascii="宋体" w:hAnsi="宋体"/>
          <w:sz w:val="18"/>
          <w:szCs w:val="18"/>
        </w:rPr>
      </w:pPr>
      <w:r>
        <w:rPr>
          <w:rFonts w:ascii="宋体" w:hAnsi="宋体"/>
          <w:sz w:val="18"/>
          <w:szCs w:val="18"/>
        </w:rPr>
        <w:t xml:space="preserve">1.1.4 </w:t>
      </w:r>
      <w:r>
        <w:rPr>
          <w:rFonts w:hint="eastAsia" w:ascii="宋体" w:hAnsi="宋体"/>
          <w:sz w:val="18"/>
          <w:szCs w:val="18"/>
        </w:rPr>
        <w:t>采购文件（含澄清或者修改文件）；</w:t>
      </w:r>
    </w:p>
    <w:p>
      <w:pPr>
        <w:spacing w:line="560" w:lineRule="exact"/>
        <w:ind w:firstLine="360" w:firstLineChars="200"/>
        <w:rPr>
          <w:rFonts w:ascii="宋体" w:hAnsi="宋体"/>
          <w:sz w:val="18"/>
          <w:szCs w:val="18"/>
        </w:rPr>
      </w:pPr>
      <w:r>
        <w:rPr>
          <w:rFonts w:ascii="宋体" w:hAnsi="宋体"/>
          <w:sz w:val="18"/>
          <w:szCs w:val="18"/>
        </w:rPr>
        <w:t xml:space="preserve">1.1.5 </w:t>
      </w:r>
      <w:r>
        <w:rPr>
          <w:rFonts w:hint="eastAsia" w:ascii="宋体" w:hAnsi="宋体"/>
          <w:sz w:val="18"/>
          <w:szCs w:val="18"/>
        </w:rPr>
        <w:t>其他相关采购文件。</w:t>
      </w:r>
    </w:p>
    <w:p>
      <w:pPr>
        <w:spacing w:line="560" w:lineRule="exact"/>
        <w:ind w:firstLine="361" w:firstLineChars="200"/>
        <w:outlineLvl w:val="0"/>
        <w:rPr>
          <w:rFonts w:ascii="宋体" w:hAnsi="宋体"/>
          <w:b/>
          <w:sz w:val="18"/>
          <w:szCs w:val="18"/>
        </w:rPr>
      </w:pPr>
      <w:bookmarkStart w:id="399" w:name="_Toc6773"/>
      <w:bookmarkStart w:id="400" w:name="_Toc2918"/>
      <w:bookmarkStart w:id="401" w:name="_Toc6311"/>
      <w:bookmarkStart w:id="402" w:name="_Toc18585"/>
      <w:bookmarkStart w:id="403" w:name="_Toc22185"/>
      <w:r>
        <w:rPr>
          <w:rFonts w:ascii="宋体" w:hAnsi="宋体"/>
          <w:b/>
          <w:sz w:val="18"/>
          <w:szCs w:val="18"/>
        </w:rPr>
        <w:t xml:space="preserve">1.2 </w:t>
      </w:r>
      <w:r>
        <w:rPr>
          <w:rFonts w:hint="eastAsia" w:ascii="宋体" w:hAnsi="宋体"/>
          <w:b/>
          <w:sz w:val="18"/>
          <w:szCs w:val="18"/>
        </w:rPr>
        <w:t>标的</w:t>
      </w:r>
      <w:bookmarkEnd w:id="399"/>
      <w:bookmarkEnd w:id="400"/>
      <w:bookmarkEnd w:id="401"/>
      <w:bookmarkEnd w:id="402"/>
      <w:bookmarkEnd w:id="403"/>
    </w:p>
    <w:p>
      <w:pPr>
        <w:spacing w:line="560" w:lineRule="exact"/>
        <w:ind w:firstLine="360" w:firstLineChars="200"/>
        <w:rPr>
          <w:rFonts w:ascii="宋体" w:hAnsi="宋体"/>
          <w:sz w:val="18"/>
          <w:szCs w:val="18"/>
          <w:u w:val="single"/>
        </w:rPr>
      </w:pPr>
      <w:r>
        <w:rPr>
          <w:rFonts w:ascii="宋体" w:hAnsi="宋体"/>
          <w:sz w:val="18"/>
          <w:szCs w:val="18"/>
        </w:rPr>
        <w:t xml:space="preserve">1.2.1 </w:t>
      </w:r>
      <w:r>
        <w:rPr>
          <w:rFonts w:hint="eastAsia" w:ascii="宋体" w:hAnsi="宋体"/>
          <w:sz w:val="18"/>
          <w:szCs w:val="18"/>
        </w:rPr>
        <w:t>服务内容</w:t>
      </w:r>
      <w:r>
        <w:rPr>
          <w:rFonts w:ascii="宋体" w:hAnsi="宋体"/>
          <w:sz w:val="18"/>
          <w:szCs w:val="18"/>
        </w:rPr>
        <w:t>：</w:t>
      </w:r>
      <w:r>
        <w:rPr>
          <w:rFonts w:ascii="宋体" w:hAnsi="宋体"/>
          <w:sz w:val="18"/>
          <w:szCs w:val="18"/>
          <w:u w:val="single"/>
        </w:rPr>
        <w:t xml:space="preserve">                                        </w:t>
      </w:r>
      <w:r>
        <w:rPr>
          <w:rFonts w:hint="eastAsia" w:ascii="宋体" w:hAnsi="宋体"/>
          <w:sz w:val="18"/>
          <w:szCs w:val="18"/>
        </w:rPr>
        <w:t>；</w:t>
      </w:r>
    </w:p>
    <w:p>
      <w:pPr>
        <w:spacing w:line="560" w:lineRule="exact"/>
        <w:ind w:firstLine="360" w:firstLineChars="200"/>
        <w:rPr>
          <w:rFonts w:ascii="宋体" w:hAnsi="宋体"/>
          <w:sz w:val="18"/>
          <w:szCs w:val="18"/>
          <w:u w:val="single"/>
        </w:rPr>
      </w:pPr>
      <w:r>
        <w:rPr>
          <w:rFonts w:ascii="宋体" w:hAnsi="宋体"/>
          <w:sz w:val="18"/>
          <w:szCs w:val="18"/>
        </w:rPr>
        <w:t xml:space="preserve">1.2.2 </w:t>
      </w:r>
      <w:r>
        <w:rPr>
          <w:rFonts w:hint="eastAsia" w:ascii="宋体" w:hAnsi="宋体"/>
          <w:sz w:val="18"/>
          <w:szCs w:val="18"/>
        </w:rPr>
        <w:t>服务标准</w:t>
      </w:r>
      <w:r>
        <w:rPr>
          <w:rFonts w:ascii="宋体" w:hAnsi="宋体"/>
          <w:sz w:val="18"/>
          <w:szCs w:val="18"/>
        </w:rPr>
        <w:t>：</w:t>
      </w:r>
      <w:r>
        <w:rPr>
          <w:rFonts w:ascii="宋体" w:hAnsi="宋体"/>
          <w:sz w:val="18"/>
          <w:szCs w:val="18"/>
          <w:u w:val="single"/>
        </w:rPr>
        <w:t xml:space="preserve">                                                </w:t>
      </w:r>
      <w:r>
        <w:rPr>
          <w:rFonts w:hint="eastAsia" w:ascii="宋体" w:hAnsi="宋体"/>
          <w:sz w:val="18"/>
          <w:szCs w:val="18"/>
        </w:rPr>
        <w:t>；</w:t>
      </w:r>
    </w:p>
    <w:p>
      <w:pPr>
        <w:spacing w:line="560" w:lineRule="exact"/>
        <w:ind w:firstLine="360" w:firstLineChars="200"/>
        <w:rPr>
          <w:rFonts w:ascii="宋体" w:hAnsi="宋体"/>
          <w:sz w:val="18"/>
          <w:szCs w:val="18"/>
          <w:u w:val="single"/>
        </w:rPr>
      </w:pPr>
      <w:r>
        <w:rPr>
          <w:rFonts w:ascii="宋体" w:hAnsi="宋体"/>
          <w:sz w:val="18"/>
          <w:szCs w:val="18"/>
        </w:rPr>
        <w:t xml:space="preserve">1.2.3 </w:t>
      </w:r>
      <w:r>
        <w:rPr>
          <w:rFonts w:hint="eastAsia" w:ascii="宋体" w:hAnsi="宋体"/>
          <w:sz w:val="18"/>
          <w:szCs w:val="18"/>
        </w:rPr>
        <w:t>技术保障：</w:t>
      </w:r>
      <w:r>
        <w:rPr>
          <w:rFonts w:ascii="宋体" w:hAnsi="宋体"/>
          <w:sz w:val="18"/>
          <w:szCs w:val="18"/>
          <w:u w:val="single"/>
        </w:rPr>
        <w:t xml:space="preserve">　　　　　　　　　                      　      </w:t>
      </w:r>
      <w:r>
        <w:rPr>
          <w:rFonts w:hint="eastAsia" w:ascii="宋体" w:hAnsi="宋体"/>
          <w:sz w:val="18"/>
          <w:szCs w:val="18"/>
          <w:u w:val="single"/>
        </w:rPr>
        <w:t>；</w:t>
      </w:r>
    </w:p>
    <w:p>
      <w:pPr>
        <w:spacing w:line="560" w:lineRule="exact"/>
        <w:ind w:firstLine="360" w:firstLineChars="200"/>
        <w:jc w:val="left"/>
        <w:rPr>
          <w:rFonts w:ascii="宋体" w:hAnsi="宋体"/>
          <w:sz w:val="18"/>
          <w:szCs w:val="18"/>
        </w:rPr>
      </w:pPr>
      <w:r>
        <w:rPr>
          <w:rFonts w:hint="eastAsia" w:ascii="宋体" w:hAnsi="宋体"/>
          <w:sz w:val="18"/>
          <w:szCs w:val="18"/>
        </w:rPr>
        <w:t>1.2.4 服务人员组成：</w:t>
      </w:r>
      <w:r>
        <w:rPr>
          <w:rFonts w:ascii="宋体" w:hAnsi="宋体"/>
          <w:sz w:val="18"/>
          <w:szCs w:val="18"/>
          <w:u w:val="single"/>
        </w:rPr>
        <w:t xml:space="preserve">　　             　      </w:t>
      </w:r>
      <w:r>
        <w:rPr>
          <w:rFonts w:hint="eastAsia" w:ascii="宋体" w:hAnsi="宋体"/>
          <w:sz w:val="18"/>
          <w:szCs w:val="18"/>
        </w:rPr>
        <w:t>；</w:t>
      </w:r>
    </w:p>
    <w:p>
      <w:pPr>
        <w:pStyle w:val="960"/>
        <w:spacing w:before="0" w:beforeAutospacing="0" w:after="0" w:afterAutospacing="0" w:line="360" w:lineRule="auto"/>
        <w:ind w:firstLine="480"/>
        <w:rPr>
          <w:sz w:val="18"/>
          <w:szCs w:val="18"/>
        </w:rPr>
      </w:pPr>
      <w:r>
        <w:rPr>
          <w:rFonts w:hint="eastAsia"/>
          <w:sz w:val="18"/>
          <w:szCs w:val="18"/>
        </w:rPr>
        <w:t>1.2.5合同</w:t>
      </w:r>
      <w:r>
        <w:rPr>
          <w:rFonts w:hint="eastAsia"/>
          <w:sz w:val="18"/>
          <w:szCs w:val="18"/>
          <w:u w:val="single"/>
        </w:rPr>
        <w:t xml:space="preserve">     </w:t>
      </w:r>
      <w:r>
        <w:rPr>
          <w:rFonts w:hint="eastAsia"/>
          <w:sz w:val="18"/>
          <w:szCs w:val="18"/>
        </w:rPr>
        <w:t>（是</w:t>
      </w:r>
      <w:r>
        <w:rPr>
          <w:rFonts w:hint="eastAsia" w:ascii="仿宋" w:hAnsi="仿宋" w:eastAsia="仿宋" w:cs="仿宋"/>
          <w:sz w:val="18"/>
          <w:szCs w:val="18"/>
        </w:rPr>
        <w:t>/</w:t>
      </w:r>
      <w:r>
        <w:rPr>
          <w:rFonts w:hint="eastAsia"/>
          <w:sz w:val="18"/>
          <w:szCs w:val="18"/>
        </w:rPr>
        <w:t>否）涉及货物。若涉及货物的的，则：</w:t>
      </w:r>
    </w:p>
    <w:p>
      <w:pPr>
        <w:spacing w:line="560" w:lineRule="exact"/>
        <w:ind w:firstLine="360" w:firstLineChars="200"/>
        <w:rPr>
          <w:rFonts w:ascii="宋体" w:hAnsi="宋体" w:cs="宋体"/>
          <w:sz w:val="18"/>
          <w:szCs w:val="18"/>
          <w:u w:val="single"/>
        </w:rPr>
      </w:pPr>
      <w:bookmarkStart w:id="404" w:name="_Toc13918"/>
      <w:bookmarkStart w:id="405" w:name="_Toc4929"/>
      <w:bookmarkStart w:id="406" w:name="_Toc5635"/>
      <w:bookmarkStart w:id="407" w:name="_Toc1386"/>
      <w:bookmarkStart w:id="408" w:name="_Toc21124"/>
      <w:r>
        <w:rPr>
          <w:rFonts w:hint="eastAsia" w:ascii="宋体" w:hAnsi="宋体" w:cs="宋体"/>
          <w:sz w:val="18"/>
          <w:szCs w:val="18"/>
        </w:rPr>
        <w:t>1.2.5.1 货物名称、品牌、规格型号、花色：</w:t>
      </w:r>
      <w:r>
        <w:rPr>
          <w:rFonts w:hint="eastAsia" w:ascii="宋体" w:hAnsi="宋体" w:cs="宋体"/>
          <w:sz w:val="18"/>
          <w:szCs w:val="18"/>
          <w:u w:val="single"/>
        </w:rPr>
        <w:t xml:space="preserve">                      </w:t>
      </w:r>
      <w:r>
        <w:rPr>
          <w:rFonts w:hint="eastAsia" w:ascii="宋体" w:hAnsi="宋体" w:cs="宋体"/>
          <w:sz w:val="18"/>
          <w:szCs w:val="18"/>
        </w:rPr>
        <w:t>；</w:t>
      </w:r>
    </w:p>
    <w:p>
      <w:pPr>
        <w:spacing w:line="560" w:lineRule="exact"/>
        <w:ind w:firstLine="360" w:firstLineChars="200"/>
        <w:rPr>
          <w:rFonts w:ascii="宋体" w:hAnsi="宋体" w:cs="宋体"/>
          <w:sz w:val="18"/>
          <w:szCs w:val="18"/>
          <w:u w:val="single"/>
        </w:rPr>
      </w:pPr>
      <w:r>
        <w:rPr>
          <w:rFonts w:hint="eastAsia" w:ascii="宋体" w:hAnsi="宋体" w:cs="宋体"/>
          <w:sz w:val="18"/>
          <w:szCs w:val="18"/>
        </w:rPr>
        <w:t>1.2.5.2 货物数量：</w:t>
      </w:r>
      <w:r>
        <w:rPr>
          <w:rFonts w:hint="eastAsia" w:ascii="宋体" w:hAnsi="宋体" w:cs="宋体"/>
          <w:sz w:val="18"/>
          <w:szCs w:val="18"/>
          <w:u w:val="single"/>
        </w:rPr>
        <w:t xml:space="preserve">                                       </w:t>
      </w:r>
      <w:r>
        <w:rPr>
          <w:rFonts w:hint="eastAsia" w:ascii="宋体" w:hAnsi="宋体" w:cs="宋体"/>
          <w:sz w:val="18"/>
          <w:szCs w:val="18"/>
        </w:rPr>
        <w:t>；</w:t>
      </w:r>
    </w:p>
    <w:p>
      <w:pPr>
        <w:spacing w:line="560" w:lineRule="exact"/>
        <w:ind w:firstLine="360" w:firstLineChars="200"/>
        <w:rPr>
          <w:rFonts w:ascii="宋体" w:hAnsi="宋体" w:cs="宋体"/>
          <w:sz w:val="18"/>
          <w:szCs w:val="18"/>
          <w:u w:val="single"/>
        </w:rPr>
      </w:pPr>
      <w:r>
        <w:rPr>
          <w:rFonts w:hint="eastAsia" w:ascii="宋体" w:hAnsi="宋体" w:cs="宋体"/>
          <w:sz w:val="18"/>
          <w:szCs w:val="18"/>
        </w:rPr>
        <w:t>1.2.5.3 货物质量：</w:t>
      </w:r>
      <w:r>
        <w:rPr>
          <w:rFonts w:hint="eastAsia" w:ascii="宋体" w:hAnsi="宋体" w:cs="宋体"/>
          <w:sz w:val="18"/>
          <w:szCs w:val="18"/>
          <w:u w:val="single"/>
        </w:rPr>
        <w:t xml:space="preserve">　　　　　　　　　                      　 </w:t>
      </w:r>
      <w:r>
        <w:rPr>
          <w:rFonts w:hint="eastAsia" w:ascii="宋体" w:hAnsi="宋体" w:cs="宋体"/>
          <w:sz w:val="18"/>
          <w:szCs w:val="18"/>
        </w:rPr>
        <w:t>；</w:t>
      </w:r>
    </w:p>
    <w:p>
      <w:pPr>
        <w:spacing w:line="560" w:lineRule="exact"/>
        <w:ind w:firstLine="361" w:firstLineChars="200"/>
        <w:outlineLvl w:val="0"/>
        <w:rPr>
          <w:rFonts w:ascii="宋体" w:hAnsi="宋体"/>
          <w:b/>
          <w:sz w:val="18"/>
          <w:szCs w:val="18"/>
        </w:rPr>
      </w:pPr>
      <w:r>
        <w:rPr>
          <w:rFonts w:ascii="宋体" w:hAnsi="宋体"/>
          <w:b/>
          <w:sz w:val="18"/>
          <w:szCs w:val="18"/>
        </w:rPr>
        <w:t>1.3 价款</w:t>
      </w:r>
      <w:bookmarkEnd w:id="404"/>
      <w:bookmarkEnd w:id="405"/>
      <w:bookmarkEnd w:id="406"/>
      <w:bookmarkEnd w:id="407"/>
      <w:bookmarkEnd w:id="408"/>
    </w:p>
    <w:p>
      <w:pPr>
        <w:spacing w:line="560" w:lineRule="exact"/>
        <w:ind w:firstLine="360" w:firstLineChars="200"/>
        <w:rPr>
          <w:rFonts w:ascii="宋体" w:hAnsi="宋体"/>
          <w:sz w:val="18"/>
          <w:szCs w:val="18"/>
        </w:rPr>
      </w:pPr>
      <w:r>
        <w:rPr>
          <w:rFonts w:hint="eastAsia" w:ascii="宋体" w:hAnsi="宋体" w:cs="宋体"/>
          <w:sz w:val="18"/>
          <w:szCs w:val="18"/>
        </w:rPr>
        <w:t>本项目采用以下第</w:t>
      </w:r>
      <w:r>
        <w:rPr>
          <w:rFonts w:hint="eastAsia" w:ascii="宋体" w:hAnsi="宋体" w:cs="宋体"/>
          <w:sz w:val="18"/>
          <w:szCs w:val="18"/>
          <w:u w:val="single"/>
        </w:rPr>
        <w:t xml:space="preserve">     </w:t>
      </w:r>
      <w:r>
        <w:rPr>
          <w:rFonts w:hint="eastAsia" w:ascii="宋体" w:hAnsi="宋体" w:cs="宋体"/>
          <w:sz w:val="18"/>
          <w:szCs w:val="18"/>
        </w:rPr>
        <w:t>条款规定的计价方式计价。</w:t>
      </w:r>
    </w:p>
    <w:p>
      <w:pPr>
        <w:spacing w:line="560" w:lineRule="exact"/>
        <w:ind w:firstLine="360" w:firstLineChars="200"/>
        <w:rPr>
          <w:rFonts w:ascii="宋体" w:hAnsi="宋体"/>
          <w:sz w:val="18"/>
          <w:szCs w:val="18"/>
        </w:rPr>
      </w:pPr>
      <w:r>
        <w:rPr>
          <w:rFonts w:hint="eastAsia" w:ascii="宋体" w:hAnsi="宋体"/>
          <w:sz w:val="18"/>
          <w:szCs w:val="18"/>
        </w:rPr>
        <w:t>1.3.1总价合同，</w:t>
      </w:r>
      <w:r>
        <w:rPr>
          <w:rFonts w:ascii="宋体" w:hAnsi="宋体"/>
          <w:sz w:val="18"/>
          <w:szCs w:val="18"/>
        </w:rPr>
        <w:t>本合同总价</w:t>
      </w:r>
      <w:r>
        <w:rPr>
          <w:rFonts w:hint="eastAsia" w:ascii="宋体" w:hAnsi="宋体"/>
          <w:sz w:val="18"/>
          <w:szCs w:val="18"/>
        </w:rPr>
        <w:t>（含税）</w:t>
      </w:r>
      <w:r>
        <w:rPr>
          <w:rFonts w:ascii="宋体" w:hAnsi="宋体"/>
          <w:sz w:val="18"/>
          <w:szCs w:val="18"/>
        </w:rPr>
        <w:t>为</w:t>
      </w:r>
      <w:r>
        <w:rPr>
          <w:rFonts w:hint="eastAsia" w:ascii="宋体" w:hAnsi="宋体"/>
          <w:sz w:val="18"/>
          <w:szCs w:val="18"/>
        </w:rPr>
        <w:t>：￥</w:t>
      </w:r>
      <w:r>
        <w:rPr>
          <w:rFonts w:ascii="宋体" w:hAnsi="宋体"/>
          <w:sz w:val="18"/>
          <w:szCs w:val="18"/>
          <w:u w:val="single"/>
        </w:rPr>
        <w:t xml:space="preserve">           </w:t>
      </w:r>
      <w:r>
        <w:rPr>
          <w:rFonts w:ascii="宋体" w:hAnsi="宋体"/>
          <w:sz w:val="18"/>
          <w:szCs w:val="18"/>
        </w:rPr>
        <w:t>元</w:t>
      </w:r>
      <w:r>
        <w:rPr>
          <w:rFonts w:hint="eastAsia" w:ascii="宋体" w:hAnsi="宋体"/>
          <w:sz w:val="18"/>
          <w:szCs w:val="18"/>
        </w:rPr>
        <w:t>（大写：</w:t>
      </w:r>
      <w:r>
        <w:rPr>
          <w:rFonts w:ascii="宋体" w:hAnsi="宋体"/>
          <w:sz w:val="18"/>
          <w:szCs w:val="18"/>
          <w:u w:val="single"/>
        </w:rPr>
        <w:t xml:space="preserve">                 </w:t>
      </w:r>
      <w:r>
        <w:rPr>
          <w:rFonts w:hint="eastAsia" w:ascii="宋体" w:hAnsi="宋体"/>
          <w:sz w:val="18"/>
          <w:szCs w:val="18"/>
        </w:rPr>
        <w:t>元人民币）</w:t>
      </w:r>
      <w:r>
        <w:rPr>
          <w:rFonts w:ascii="宋体" w:hAnsi="宋体"/>
          <w:sz w:val="18"/>
          <w:szCs w:val="18"/>
        </w:rPr>
        <w:t>。</w:t>
      </w:r>
    </w:p>
    <w:p>
      <w:pPr>
        <w:spacing w:line="560" w:lineRule="exact"/>
        <w:ind w:firstLine="360" w:firstLineChars="200"/>
        <w:rPr>
          <w:rFonts w:ascii="宋体" w:hAnsi="宋体"/>
          <w:sz w:val="18"/>
          <w:szCs w:val="18"/>
          <w:u w:val="single"/>
        </w:rPr>
      </w:pPr>
      <w:r>
        <w:rPr>
          <w:rFonts w:ascii="宋体" w:hAnsi="宋体"/>
          <w:sz w:val="18"/>
          <w:szCs w:val="18"/>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Ansi="宋体"/>
                <w:sz w:val="18"/>
                <w:szCs w:val="18"/>
              </w:rPr>
            </w:pPr>
            <w:r>
              <w:rPr>
                <w:rFonts w:hAnsi="宋体"/>
                <w:sz w:val="18"/>
                <w:szCs w:val="18"/>
              </w:rPr>
              <w:t>序号</w:t>
            </w:r>
          </w:p>
        </w:tc>
        <w:tc>
          <w:tcPr>
            <w:tcW w:w="3402" w:type="dxa"/>
            <w:vAlign w:val="center"/>
          </w:tcPr>
          <w:p>
            <w:pPr>
              <w:pStyle w:val="321"/>
              <w:spacing w:line="560" w:lineRule="exact"/>
              <w:ind w:firstLine="200"/>
              <w:jc w:val="center"/>
              <w:rPr>
                <w:rFonts w:hAnsi="宋体"/>
                <w:sz w:val="18"/>
                <w:szCs w:val="18"/>
              </w:rPr>
            </w:pPr>
            <w:r>
              <w:rPr>
                <w:rFonts w:hint="eastAsia" w:hAnsi="宋体"/>
                <w:sz w:val="18"/>
                <w:szCs w:val="18"/>
              </w:rPr>
              <w:t>分项名称</w:t>
            </w:r>
          </w:p>
        </w:tc>
        <w:tc>
          <w:tcPr>
            <w:tcW w:w="2552" w:type="dxa"/>
            <w:vAlign w:val="center"/>
          </w:tcPr>
          <w:p>
            <w:pPr>
              <w:pStyle w:val="321"/>
              <w:spacing w:line="560" w:lineRule="exact"/>
              <w:jc w:val="center"/>
              <w:rPr>
                <w:rFonts w:hAnsi="宋体"/>
                <w:sz w:val="18"/>
                <w:szCs w:val="18"/>
              </w:rPr>
            </w:pPr>
            <w:r>
              <w:rPr>
                <w:rFonts w:hAnsi="宋体"/>
                <w:sz w:val="18"/>
                <w:szCs w:val="18"/>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18"/>
                <w:szCs w:val="18"/>
              </w:rPr>
            </w:pPr>
          </w:p>
        </w:tc>
        <w:tc>
          <w:tcPr>
            <w:tcW w:w="3402" w:type="dxa"/>
            <w:vAlign w:val="center"/>
          </w:tcPr>
          <w:p>
            <w:pPr>
              <w:pStyle w:val="321"/>
              <w:spacing w:line="560" w:lineRule="exact"/>
              <w:ind w:firstLine="200"/>
              <w:jc w:val="center"/>
              <w:rPr>
                <w:rFonts w:hAnsi="宋体"/>
                <w:sz w:val="18"/>
                <w:szCs w:val="18"/>
              </w:rPr>
            </w:pPr>
          </w:p>
        </w:tc>
        <w:tc>
          <w:tcPr>
            <w:tcW w:w="2552" w:type="dxa"/>
            <w:vAlign w:val="center"/>
          </w:tcPr>
          <w:p>
            <w:pPr>
              <w:pStyle w:val="321"/>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18"/>
                <w:szCs w:val="18"/>
              </w:rPr>
            </w:pPr>
          </w:p>
        </w:tc>
        <w:tc>
          <w:tcPr>
            <w:tcW w:w="3402" w:type="dxa"/>
            <w:vAlign w:val="center"/>
          </w:tcPr>
          <w:p>
            <w:pPr>
              <w:pStyle w:val="321"/>
              <w:spacing w:line="560" w:lineRule="exact"/>
              <w:ind w:firstLine="200"/>
              <w:jc w:val="center"/>
              <w:rPr>
                <w:rFonts w:hAnsi="宋体"/>
                <w:sz w:val="18"/>
                <w:szCs w:val="18"/>
              </w:rPr>
            </w:pPr>
          </w:p>
        </w:tc>
        <w:tc>
          <w:tcPr>
            <w:tcW w:w="2552" w:type="dxa"/>
            <w:vAlign w:val="center"/>
          </w:tcPr>
          <w:p>
            <w:pPr>
              <w:pStyle w:val="321"/>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18"/>
                <w:szCs w:val="18"/>
              </w:rPr>
            </w:pPr>
          </w:p>
        </w:tc>
        <w:tc>
          <w:tcPr>
            <w:tcW w:w="3402" w:type="dxa"/>
            <w:vAlign w:val="center"/>
          </w:tcPr>
          <w:p>
            <w:pPr>
              <w:pStyle w:val="321"/>
              <w:spacing w:line="560" w:lineRule="exact"/>
              <w:ind w:firstLine="200"/>
              <w:jc w:val="center"/>
              <w:rPr>
                <w:rFonts w:hAnsi="宋体"/>
                <w:sz w:val="18"/>
                <w:szCs w:val="18"/>
              </w:rPr>
            </w:pPr>
          </w:p>
        </w:tc>
        <w:tc>
          <w:tcPr>
            <w:tcW w:w="2552" w:type="dxa"/>
            <w:vAlign w:val="center"/>
          </w:tcPr>
          <w:p>
            <w:pPr>
              <w:pStyle w:val="321"/>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18"/>
                <w:szCs w:val="18"/>
              </w:rPr>
            </w:pPr>
          </w:p>
        </w:tc>
        <w:tc>
          <w:tcPr>
            <w:tcW w:w="3402" w:type="dxa"/>
            <w:vAlign w:val="center"/>
          </w:tcPr>
          <w:p>
            <w:pPr>
              <w:pStyle w:val="321"/>
              <w:spacing w:line="560" w:lineRule="exact"/>
              <w:ind w:firstLine="200"/>
              <w:jc w:val="center"/>
              <w:rPr>
                <w:rFonts w:hAnsi="宋体"/>
                <w:sz w:val="18"/>
                <w:szCs w:val="18"/>
              </w:rPr>
            </w:pPr>
          </w:p>
        </w:tc>
        <w:tc>
          <w:tcPr>
            <w:tcW w:w="2552" w:type="dxa"/>
            <w:vAlign w:val="center"/>
          </w:tcPr>
          <w:p>
            <w:pPr>
              <w:pStyle w:val="321"/>
              <w:spacing w:line="560" w:lineRule="exact"/>
              <w:ind w:firstLine="200"/>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Ansi="宋体"/>
                <w:sz w:val="18"/>
                <w:szCs w:val="18"/>
              </w:rPr>
            </w:pPr>
            <w:r>
              <w:rPr>
                <w:rFonts w:hint="eastAsia" w:hAnsi="宋体"/>
                <w:sz w:val="18"/>
                <w:szCs w:val="18"/>
              </w:rPr>
              <w:t>总价</w:t>
            </w:r>
          </w:p>
        </w:tc>
        <w:tc>
          <w:tcPr>
            <w:tcW w:w="2552" w:type="dxa"/>
            <w:vAlign w:val="center"/>
          </w:tcPr>
          <w:p>
            <w:pPr>
              <w:pStyle w:val="321"/>
              <w:spacing w:line="560" w:lineRule="exact"/>
              <w:ind w:firstLine="200"/>
              <w:jc w:val="center"/>
              <w:rPr>
                <w:rFonts w:hAnsi="宋体"/>
                <w:sz w:val="18"/>
                <w:szCs w:val="18"/>
              </w:rPr>
            </w:pPr>
          </w:p>
        </w:tc>
      </w:tr>
    </w:tbl>
    <w:p>
      <w:pPr>
        <w:spacing w:line="560" w:lineRule="exact"/>
        <w:ind w:firstLine="360" w:firstLineChars="200"/>
        <w:rPr>
          <w:rFonts w:ascii="宋体" w:hAnsi="宋体"/>
          <w:sz w:val="18"/>
          <w:szCs w:val="18"/>
        </w:rPr>
      </w:pPr>
      <w:bookmarkStart w:id="409" w:name="_Toc3654"/>
      <w:bookmarkStart w:id="410" w:name="_Toc30506"/>
      <w:bookmarkStart w:id="411" w:name="_Toc30158"/>
      <w:bookmarkStart w:id="412" w:name="_Toc14993"/>
      <w:bookmarkStart w:id="413" w:name="_Toc26916"/>
      <w:r>
        <w:rPr>
          <w:rFonts w:hint="eastAsia" w:ascii="宋体" w:hAnsi="宋体"/>
          <w:bCs/>
          <w:sz w:val="18"/>
          <w:szCs w:val="18"/>
        </w:rPr>
        <w:t>1.3.2单价合同，本合同单价（含税）标准为：</w:t>
      </w:r>
      <w:r>
        <w:rPr>
          <w:rFonts w:hint="eastAsia" w:ascii="宋体" w:hAnsi="宋体"/>
          <w:bCs/>
          <w:sz w:val="18"/>
          <w:szCs w:val="18"/>
          <w:u w:val="single"/>
        </w:rPr>
        <w:t xml:space="preserve">                   </w:t>
      </w:r>
      <w:r>
        <w:rPr>
          <w:rFonts w:ascii="宋体" w:hAnsi="宋体"/>
          <w:sz w:val="18"/>
          <w:szCs w:val="18"/>
        </w:rPr>
        <w:t>。</w:t>
      </w:r>
      <w:r>
        <w:rPr>
          <w:rFonts w:hint="eastAsia" w:ascii="宋体" w:hAnsi="宋体"/>
          <w:sz w:val="18"/>
          <w:szCs w:val="18"/>
        </w:rPr>
        <w:t>服务工作量的计量方式为：</w:t>
      </w:r>
      <w:r>
        <w:rPr>
          <w:rFonts w:hint="eastAsia" w:ascii="宋体" w:hAnsi="宋体"/>
          <w:bCs/>
          <w:sz w:val="18"/>
          <w:szCs w:val="18"/>
          <w:u w:val="single"/>
        </w:rPr>
        <w:t xml:space="preserve">       </w:t>
      </w:r>
      <w:r>
        <w:rPr>
          <w:rFonts w:hint="eastAsia" w:ascii="宋体" w:hAnsi="宋体" w:cs="宋体"/>
          <w:b/>
          <w:i/>
          <w:sz w:val="18"/>
          <w:szCs w:val="18"/>
          <w:u w:val="single"/>
        </w:rPr>
        <w:t>合同专用条款</w:t>
      </w:r>
      <w:r>
        <w:rPr>
          <w:rFonts w:hint="eastAsia" w:ascii="宋体" w:hAnsi="宋体"/>
          <w:bCs/>
          <w:sz w:val="18"/>
          <w:szCs w:val="18"/>
          <w:u w:val="single"/>
        </w:rPr>
        <w:t xml:space="preserve">     </w:t>
      </w:r>
      <w:r>
        <w:rPr>
          <w:rFonts w:ascii="宋体" w:hAnsi="宋体"/>
          <w:sz w:val="18"/>
          <w:szCs w:val="18"/>
        </w:rPr>
        <w:t>。</w:t>
      </w:r>
      <w:r>
        <w:rPr>
          <w:rFonts w:hint="eastAsia" w:ascii="宋体" w:hAnsi="宋体"/>
          <w:sz w:val="18"/>
          <w:szCs w:val="18"/>
        </w:rPr>
        <w:t>单价合同，在合同履行期间内，根据实际完成的工作量据实结算，但结算总价上限不得超过预算金额或者双方确定的金额￥</w:t>
      </w:r>
      <w:r>
        <w:rPr>
          <w:rFonts w:ascii="宋体" w:hAnsi="宋体"/>
          <w:sz w:val="18"/>
          <w:szCs w:val="18"/>
          <w:u w:val="single"/>
        </w:rPr>
        <w:t xml:space="preserve">           </w:t>
      </w:r>
      <w:r>
        <w:rPr>
          <w:rFonts w:ascii="宋体" w:hAnsi="宋体"/>
          <w:sz w:val="18"/>
          <w:szCs w:val="18"/>
        </w:rPr>
        <w:t>元</w:t>
      </w:r>
      <w:r>
        <w:rPr>
          <w:rFonts w:hint="eastAsia" w:ascii="宋体" w:hAnsi="宋体"/>
          <w:sz w:val="18"/>
          <w:szCs w:val="18"/>
        </w:rPr>
        <w:t>（大写：</w:t>
      </w:r>
      <w:r>
        <w:rPr>
          <w:rFonts w:ascii="宋体" w:hAnsi="宋体"/>
          <w:sz w:val="18"/>
          <w:szCs w:val="18"/>
          <w:u w:val="single"/>
        </w:rPr>
        <w:t xml:space="preserve">                 </w:t>
      </w:r>
      <w:r>
        <w:rPr>
          <w:rFonts w:hint="eastAsia" w:ascii="宋体" w:hAnsi="宋体"/>
          <w:sz w:val="18"/>
          <w:szCs w:val="18"/>
        </w:rPr>
        <w:t>元人民币）。</w:t>
      </w:r>
    </w:p>
    <w:p>
      <w:pPr>
        <w:pStyle w:val="5"/>
        <w:ind w:left="852"/>
        <w:rPr>
          <w:sz w:val="18"/>
          <w:szCs w:val="18"/>
          <w:lang w:val="en-US"/>
        </w:rPr>
      </w:pPr>
      <w:r>
        <w:rPr>
          <w:rFonts w:hint="eastAsia" w:ascii="宋体" w:hAnsi="宋体"/>
          <w:sz w:val="18"/>
          <w:szCs w:val="18"/>
          <w:lang w:val="en-US"/>
        </w:rPr>
        <w:t xml:space="preserve">    </w:t>
      </w:r>
      <w:r>
        <w:rPr>
          <w:rFonts w:hint="eastAsia" w:ascii="宋体" w:hAnsi="宋体" w:eastAsia="宋体" w:cs="宋体"/>
          <w:b w:val="0"/>
          <w:bCs w:val="0"/>
          <w:sz w:val="18"/>
          <w:szCs w:val="18"/>
          <w:lang w:val="en-US"/>
        </w:rPr>
        <w:t>1.3.3其他计价方式：</w:t>
      </w:r>
      <w:r>
        <w:rPr>
          <w:rFonts w:hint="eastAsia" w:ascii="宋体" w:hAnsi="宋体" w:eastAsia="宋体" w:cs="宋体"/>
          <w:b w:val="0"/>
          <w:bCs w:val="0"/>
          <w:sz w:val="18"/>
          <w:szCs w:val="18"/>
          <w:u w:val="single"/>
          <w:lang w:val="en-US"/>
        </w:rPr>
        <w:t xml:space="preserve">                   </w:t>
      </w:r>
      <w:r>
        <w:rPr>
          <w:rFonts w:hint="eastAsia" w:ascii="宋体" w:hAnsi="宋体" w:eastAsia="宋体" w:cs="宋体"/>
          <w:b w:val="0"/>
          <w:bCs w:val="0"/>
          <w:sz w:val="18"/>
          <w:szCs w:val="18"/>
        </w:rPr>
        <w:t>。</w:t>
      </w:r>
    </w:p>
    <w:bookmarkEnd w:id="409"/>
    <w:bookmarkEnd w:id="410"/>
    <w:bookmarkEnd w:id="411"/>
    <w:bookmarkEnd w:id="412"/>
    <w:bookmarkEnd w:id="413"/>
    <w:p>
      <w:pPr>
        <w:pStyle w:val="960"/>
        <w:spacing w:before="0" w:beforeAutospacing="0" w:after="0" w:afterAutospacing="0" w:line="360" w:lineRule="auto"/>
        <w:ind w:firstLine="480"/>
        <w:rPr>
          <w:b/>
          <w:sz w:val="18"/>
          <w:szCs w:val="18"/>
        </w:rPr>
      </w:pPr>
      <w:bookmarkStart w:id="414" w:name="_Toc22618"/>
      <w:bookmarkStart w:id="415" w:name="_Toc10340"/>
      <w:bookmarkStart w:id="416" w:name="_Toc1814"/>
      <w:bookmarkStart w:id="417" w:name="_Toc4760"/>
      <w:bookmarkStart w:id="418" w:name="_Toc11108"/>
      <w:bookmarkStart w:id="419" w:name="_Toc8772"/>
      <w:bookmarkStart w:id="420" w:name="_Toc31421"/>
      <w:bookmarkStart w:id="421" w:name="_Toc3625"/>
      <w:r>
        <w:rPr>
          <w:rFonts w:hint="eastAsia"/>
          <w:b/>
          <w:sz w:val="18"/>
          <w:szCs w:val="18"/>
        </w:rPr>
        <w:t>1.4履约保证金</w:t>
      </w:r>
    </w:p>
    <w:p>
      <w:pPr>
        <w:pStyle w:val="960"/>
        <w:spacing w:before="0" w:beforeAutospacing="0" w:after="0" w:afterAutospacing="0" w:line="360" w:lineRule="auto"/>
        <w:ind w:firstLine="480"/>
        <w:rPr>
          <w:sz w:val="18"/>
          <w:szCs w:val="18"/>
        </w:rPr>
      </w:pPr>
      <w:r>
        <w:rPr>
          <w:rFonts w:hint="eastAsia"/>
          <w:sz w:val="18"/>
          <w:szCs w:val="18"/>
        </w:rPr>
        <w:t>乙方</w:t>
      </w:r>
      <w:r>
        <w:rPr>
          <w:rFonts w:hint="eastAsia"/>
          <w:sz w:val="18"/>
          <w:szCs w:val="18"/>
          <w:u w:val="single"/>
        </w:rPr>
        <w:t xml:space="preserve">     </w:t>
      </w:r>
      <w:r>
        <w:rPr>
          <w:rFonts w:hint="eastAsia"/>
          <w:sz w:val="18"/>
          <w:szCs w:val="18"/>
        </w:rPr>
        <w:t>（是</w:t>
      </w:r>
      <w:r>
        <w:rPr>
          <w:rFonts w:hint="eastAsia" w:ascii="仿宋" w:hAnsi="仿宋" w:eastAsia="仿宋" w:cs="仿宋"/>
          <w:sz w:val="18"/>
          <w:szCs w:val="18"/>
        </w:rPr>
        <w:t>/</w:t>
      </w:r>
      <w:r>
        <w:rPr>
          <w:rFonts w:hint="eastAsia"/>
          <w:sz w:val="18"/>
          <w:szCs w:val="18"/>
        </w:rPr>
        <w:t>否）需要支付履约保证金。若需要支付履约保证金的，则：</w:t>
      </w:r>
    </w:p>
    <w:p>
      <w:pPr>
        <w:spacing w:line="560" w:lineRule="exact"/>
        <w:ind w:firstLine="360" w:firstLineChars="200"/>
        <w:outlineLvl w:val="0"/>
        <w:rPr>
          <w:rFonts w:ascii="宋体" w:hAnsi="宋体" w:cs="宋体"/>
          <w:kern w:val="0"/>
          <w:sz w:val="18"/>
          <w:szCs w:val="18"/>
        </w:rPr>
      </w:pPr>
      <w:r>
        <w:rPr>
          <w:rFonts w:hint="eastAsia" w:ascii="宋体" w:hAnsi="宋体" w:cs="宋体"/>
          <w:kern w:val="0"/>
          <w:sz w:val="18"/>
          <w:szCs w:val="18"/>
        </w:rPr>
        <w:t>1.4.1履约保证金的比例为合同金额的</w:t>
      </w:r>
      <w:r>
        <w:rPr>
          <w:rFonts w:hint="eastAsia" w:ascii="宋体" w:hAnsi="宋体" w:cs="宋体"/>
          <w:kern w:val="0"/>
          <w:sz w:val="18"/>
          <w:szCs w:val="18"/>
          <w:u w:val="single"/>
        </w:rPr>
        <w:t xml:space="preserve">     </w:t>
      </w:r>
      <w:r>
        <w:rPr>
          <w:rFonts w:hint="eastAsia" w:ascii="宋体" w:hAnsi="宋体" w:cs="宋体"/>
          <w:kern w:val="0"/>
          <w:sz w:val="18"/>
          <w:szCs w:val="18"/>
        </w:rPr>
        <w:t>%；</w:t>
      </w:r>
    </w:p>
    <w:p>
      <w:pPr>
        <w:spacing w:line="560" w:lineRule="exact"/>
        <w:ind w:firstLine="360" w:firstLineChars="200"/>
        <w:outlineLvl w:val="0"/>
        <w:rPr>
          <w:rFonts w:ascii="宋体" w:hAnsi="宋体" w:cs="宋体"/>
          <w:kern w:val="0"/>
          <w:sz w:val="18"/>
          <w:szCs w:val="18"/>
        </w:rPr>
      </w:pPr>
      <w:r>
        <w:rPr>
          <w:rFonts w:hint="eastAsia" w:ascii="宋体" w:hAnsi="宋体" w:cs="宋体"/>
          <w:kern w:val="0"/>
          <w:sz w:val="18"/>
          <w:szCs w:val="18"/>
        </w:rPr>
        <w:t>1.4.2履约保证金支付方式详见</w:t>
      </w:r>
      <w:r>
        <w:rPr>
          <w:rFonts w:hint="eastAsia" w:ascii="宋体" w:hAnsi="宋体" w:cs="宋体"/>
          <w:kern w:val="0"/>
          <w:sz w:val="18"/>
          <w:szCs w:val="18"/>
          <w:u w:val="single"/>
        </w:rPr>
        <w:t xml:space="preserve">    </w:t>
      </w:r>
      <w:r>
        <w:rPr>
          <w:rFonts w:hint="eastAsia" w:ascii="宋体" w:hAnsi="宋体" w:cs="宋体"/>
          <w:b/>
          <w:i/>
          <w:sz w:val="18"/>
          <w:szCs w:val="18"/>
          <w:u w:val="single"/>
        </w:rPr>
        <w:t>合同专用条款</w:t>
      </w:r>
      <w:r>
        <w:rPr>
          <w:rFonts w:hint="eastAsia" w:ascii="宋体" w:hAnsi="宋体" w:cs="宋体"/>
          <w:kern w:val="0"/>
          <w:sz w:val="18"/>
          <w:szCs w:val="18"/>
          <w:u w:val="single"/>
        </w:rPr>
        <w:t xml:space="preserve">           </w:t>
      </w:r>
      <w:r>
        <w:rPr>
          <w:rFonts w:hint="eastAsia" w:ascii="宋体" w:hAnsi="宋体" w:cs="宋体"/>
          <w:kern w:val="0"/>
          <w:sz w:val="18"/>
          <w:szCs w:val="18"/>
        </w:rPr>
        <w:t>；</w:t>
      </w:r>
    </w:p>
    <w:p>
      <w:pPr>
        <w:pStyle w:val="5"/>
        <w:tabs>
          <w:tab w:val="left" w:pos="0"/>
        </w:tabs>
        <w:spacing w:line="560" w:lineRule="exact"/>
        <w:ind w:left="420" w:firstLine="360" w:firstLineChars="200"/>
        <w:rPr>
          <w:sz w:val="18"/>
          <w:szCs w:val="18"/>
          <w:lang w:val="en-US"/>
        </w:rPr>
      </w:pPr>
      <w:r>
        <w:rPr>
          <w:rFonts w:hint="eastAsia" w:ascii="宋体" w:hAnsi="宋体" w:eastAsia="宋体" w:cs="宋体"/>
          <w:b w:val="0"/>
          <w:bCs w:val="0"/>
          <w:kern w:val="0"/>
          <w:sz w:val="18"/>
          <w:szCs w:val="18"/>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360" w:firstLineChars="200"/>
        <w:outlineLvl w:val="0"/>
        <w:rPr>
          <w:rFonts w:ascii="宋体" w:hAnsi="宋体" w:cs="宋体"/>
          <w:kern w:val="0"/>
          <w:sz w:val="18"/>
          <w:szCs w:val="18"/>
        </w:rPr>
      </w:pPr>
      <w:r>
        <w:rPr>
          <w:rFonts w:hint="eastAsia" w:ascii="宋体" w:hAnsi="宋体" w:cs="宋体"/>
          <w:kern w:val="0"/>
          <w:sz w:val="18"/>
          <w:szCs w:val="18"/>
        </w:rPr>
        <w:t>1.4.4甲方在项目验收结束后及时退还履约保证金。甲方在项目通过验收之日起</w:t>
      </w:r>
      <w:r>
        <w:rPr>
          <w:rFonts w:hint="eastAsia" w:ascii="宋体" w:hAnsi="宋体" w:cs="宋体"/>
          <w:kern w:val="0"/>
          <w:sz w:val="18"/>
          <w:szCs w:val="18"/>
          <w:u w:val="single"/>
        </w:rPr>
        <w:t xml:space="preserve">       </w:t>
      </w:r>
      <w:r>
        <w:rPr>
          <w:rFonts w:hint="eastAsia" w:ascii="宋体" w:hAnsi="宋体" w:cs="宋体"/>
          <w:kern w:val="0"/>
          <w:sz w:val="18"/>
          <w:szCs w:val="18"/>
        </w:rPr>
        <w:t>个工作日内将履约保证金无息退还乙方，逾期退还的，乙方可要求甲方支付违约金，违约金按每迟延退还一日的应退还而未退还金额的</w:t>
      </w:r>
      <w:r>
        <w:rPr>
          <w:rFonts w:hint="eastAsia" w:ascii="宋体" w:hAnsi="宋体" w:cs="宋体"/>
          <w:kern w:val="0"/>
          <w:sz w:val="18"/>
          <w:szCs w:val="18"/>
          <w:u w:val="single"/>
        </w:rPr>
        <w:t xml:space="preserve">  0.05（可根据情况修改）  </w:t>
      </w:r>
      <w:r>
        <w:rPr>
          <w:rFonts w:hint="eastAsia" w:ascii="宋体" w:hAnsi="宋体" w:cs="宋体"/>
          <w:kern w:val="0"/>
          <w:sz w:val="18"/>
          <w:szCs w:val="18"/>
        </w:rPr>
        <w:t>%计算，最高限额为本合同履约保证金的</w:t>
      </w:r>
      <w:r>
        <w:rPr>
          <w:rFonts w:hint="eastAsia" w:ascii="宋体" w:hAnsi="宋体" w:cs="宋体"/>
          <w:kern w:val="0"/>
          <w:sz w:val="18"/>
          <w:szCs w:val="18"/>
          <w:u w:val="single"/>
        </w:rPr>
        <w:t xml:space="preserve">  20  </w:t>
      </w:r>
      <w:r>
        <w:rPr>
          <w:rFonts w:hint="eastAsia" w:ascii="宋体" w:hAnsi="宋体" w:cs="宋体"/>
          <w:kern w:val="0"/>
          <w:sz w:val="18"/>
          <w:szCs w:val="18"/>
        </w:rPr>
        <w:t xml:space="preserve"> %。</w:t>
      </w:r>
    </w:p>
    <w:p>
      <w:pPr>
        <w:spacing w:line="560" w:lineRule="exact"/>
        <w:ind w:firstLine="361" w:firstLineChars="200"/>
        <w:outlineLvl w:val="0"/>
        <w:rPr>
          <w:rFonts w:ascii="宋体" w:hAnsi="宋体" w:cs="宋体"/>
          <w:b/>
          <w:sz w:val="18"/>
          <w:szCs w:val="18"/>
        </w:rPr>
      </w:pPr>
      <w:r>
        <w:rPr>
          <w:rFonts w:hint="eastAsia" w:ascii="宋体" w:hAnsi="宋体" w:cs="宋体"/>
          <w:b/>
          <w:sz w:val="18"/>
          <w:szCs w:val="18"/>
        </w:rPr>
        <w:t>1.5</w:t>
      </w:r>
      <w:bookmarkEnd w:id="414"/>
      <w:bookmarkEnd w:id="415"/>
      <w:bookmarkEnd w:id="416"/>
      <w:r>
        <w:rPr>
          <w:rFonts w:hint="eastAsia" w:ascii="宋体" w:hAnsi="宋体" w:cs="宋体"/>
          <w:b/>
          <w:sz w:val="18"/>
          <w:szCs w:val="18"/>
        </w:rPr>
        <w:t>预付款</w:t>
      </w:r>
    </w:p>
    <w:p>
      <w:pPr>
        <w:pStyle w:val="960"/>
        <w:spacing w:before="0" w:beforeAutospacing="0" w:after="0" w:afterAutospacing="0" w:line="360" w:lineRule="auto"/>
        <w:ind w:firstLine="480"/>
        <w:rPr>
          <w:sz w:val="18"/>
          <w:szCs w:val="18"/>
        </w:rPr>
      </w:pPr>
      <w:r>
        <w:rPr>
          <w:rFonts w:hint="eastAsia"/>
          <w:sz w:val="18"/>
          <w:szCs w:val="18"/>
        </w:rPr>
        <w:t>甲方</w:t>
      </w:r>
      <w:r>
        <w:rPr>
          <w:rFonts w:hint="eastAsia"/>
          <w:sz w:val="18"/>
          <w:szCs w:val="18"/>
          <w:u w:val="single"/>
        </w:rPr>
        <w:t xml:space="preserve">     </w:t>
      </w:r>
      <w:r>
        <w:rPr>
          <w:rFonts w:hint="eastAsia"/>
          <w:sz w:val="18"/>
          <w:szCs w:val="18"/>
        </w:rPr>
        <w:t>（是</w:t>
      </w:r>
      <w:r>
        <w:rPr>
          <w:rFonts w:hint="eastAsia" w:ascii="仿宋" w:hAnsi="仿宋" w:eastAsia="仿宋" w:cs="仿宋"/>
          <w:sz w:val="18"/>
          <w:szCs w:val="18"/>
        </w:rPr>
        <w:t>/</w:t>
      </w:r>
      <w:r>
        <w:rPr>
          <w:rFonts w:hint="eastAsia"/>
          <w:sz w:val="18"/>
          <w:szCs w:val="18"/>
        </w:rPr>
        <w:t>否）需要支付预付款。若需要支付预付款的，则：</w:t>
      </w:r>
    </w:p>
    <w:p>
      <w:pPr>
        <w:spacing w:line="560" w:lineRule="exact"/>
        <w:ind w:firstLine="360" w:firstLineChars="200"/>
        <w:rPr>
          <w:rFonts w:ascii="宋体" w:hAnsi="宋体" w:cs="宋体"/>
          <w:kern w:val="0"/>
          <w:sz w:val="18"/>
          <w:szCs w:val="18"/>
        </w:rPr>
      </w:pPr>
      <w:r>
        <w:rPr>
          <w:rFonts w:hint="eastAsia" w:ascii="宋体" w:hAnsi="宋体" w:cs="宋体"/>
          <w:kern w:val="0"/>
          <w:sz w:val="18"/>
          <w:szCs w:val="18"/>
        </w:rPr>
        <w:t>1.5.1预付款比例、支付方式、时间详见</w:t>
      </w:r>
      <w:r>
        <w:rPr>
          <w:rFonts w:hint="eastAsia" w:ascii="宋体" w:hAnsi="宋体" w:cs="宋体"/>
          <w:kern w:val="0"/>
          <w:sz w:val="18"/>
          <w:szCs w:val="18"/>
          <w:u w:val="single"/>
        </w:rPr>
        <w:t xml:space="preserve">    </w:t>
      </w:r>
      <w:r>
        <w:rPr>
          <w:rFonts w:hint="eastAsia" w:ascii="宋体" w:hAnsi="宋体" w:cs="宋体"/>
          <w:b/>
          <w:i/>
          <w:sz w:val="18"/>
          <w:szCs w:val="18"/>
          <w:u w:val="single"/>
        </w:rPr>
        <w:t>合同专用条款</w:t>
      </w:r>
      <w:r>
        <w:rPr>
          <w:rFonts w:hint="eastAsia" w:ascii="宋体" w:hAnsi="宋体" w:cs="宋体"/>
          <w:kern w:val="0"/>
          <w:sz w:val="18"/>
          <w:szCs w:val="18"/>
          <w:u w:val="single"/>
        </w:rPr>
        <w:t xml:space="preserve">           </w:t>
      </w:r>
      <w:r>
        <w:rPr>
          <w:rFonts w:hint="eastAsia" w:ascii="宋体" w:hAnsi="宋体" w:cs="宋体"/>
          <w:kern w:val="0"/>
          <w:sz w:val="18"/>
          <w:szCs w:val="18"/>
        </w:rPr>
        <w:t>；</w:t>
      </w:r>
    </w:p>
    <w:p>
      <w:pPr>
        <w:pStyle w:val="960"/>
        <w:spacing w:before="0" w:beforeAutospacing="0" w:after="0" w:afterAutospacing="0" w:line="360" w:lineRule="auto"/>
        <w:ind w:firstLine="480"/>
        <w:rPr>
          <w:sz w:val="18"/>
          <w:szCs w:val="18"/>
        </w:rPr>
      </w:pPr>
      <w:r>
        <w:rPr>
          <w:rFonts w:hint="eastAsia"/>
          <w:sz w:val="18"/>
          <w:szCs w:val="18"/>
        </w:rPr>
        <w:t>1.5.2预付款的扣回方式详见</w:t>
      </w:r>
      <w:r>
        <w:rPr>
          <w:rFonts w:hint="eastAsia"/>
          <w:sz w:val="18"/>
          <w:szCs w:val="18"/>
          <w:u w:val="single"/>
        </w:rPr>
        <w:t xml:space="preserve">    </w:t>
      </w:r>
      <w:r>
        <w:rPr>
          <w:rFonts w:hint="eastAsia"/>
          <w:b/>
          <w:i/>
          <w:sz w:val="18"/>
          <w:szCs w:val="18"/>
          <w:u w:val="single"/>
        </w:rPr>
        <w:t>合同专用条款</w:t>
      </w:r>
      <w:r>
        <w:rPr>
          <w:rFonts w:hint="eastAsia"/>
          <w:sz w:val="18"/>
          <w:szCs w:val="18"/>
          <w:u w:val="single"/>
        </w:rPr>
        <w:t xml:space="preserve">           </w:t>
      </w:r>
      <w:r>
        <w:rPr>
          <w:rFonts w:hint="eastAsia"/>
          <w:sz w:val="18"/>
          <w:szCs w:val="18"/>
        </w:rPr>
        <w:t>；</w:t>
      </w:r>
    </w:p>
    <w:p>
      <w:pPr>
        <w:pStyle w:val="960"/>
        <w:spacing w:before="0" w:beforeAutospacing="0" w:after="0" w:afterAutospacing="0" w:line="360" w:lineRule="auto"/>
        <w:ind w:firstLine="480"/>
        <w:rPr>
          <w:sz w:val="18"/>
          <w:szCs w:val="18"/>
          <w:u w:val="single"/>
        </w:rPr>
      </w:pPr>
      <w:r>
        <w:rPr>
          <w:rFonts w:hint="eastAsia"/>
          <w:sz w:val="18"/>
          <w:szCs w:val="18"/>
        </w:rPr>
        <w:t>1.5.3预付款的担保措施详见</w:t>
      </w:r>
      <w:r>
        <w:rPr>
          <w:rFonts w:hint="eastAsia"/>
          <w:sz w:val="18"/>
          <w:szCs w:val="18"/>
          <w:u w:val="single"/>
        </w:rPr>
        <w:t xml:space="preserve">    </w:t>
      </w:r>
      <w:r>
        <w:rPr>
          <w:rFonts w:hint="eastAsia"/>
          <w:b/>
          <w:i/>
          <w:sz w:val="18"/>
          <w:szCs w:val="18"/>
          <w:u w:val="single"/>
        </w:rPr>
        <w:t>合同专用条款</w:t>
      </w:r>
      <w:r>
        <w:rPr>
          <w:rFonts w:hint="eastAsia"/>
          <w:sz w:val="18"/>
          <w:szCs w:val="18"/>
          <w:u w:val="single"/>
        </w:rPr>
        <w:t xml:space="preserve">          </w:t>
      </w:r>
      <w:r>
        <w:rPr>
          <w:rFonts w:hint="eastAsia"/>
          <w:sz w:val="18"/>
          <w:szCs w:val="18"/>
        </w:rPr>
        <w:t>。</w:t>
      </w:r>
    </w:p>
    <w:p>
      <w:pPr>
        <w:pStyle w:val="960"/>
        <w:spacing w:before="0" w:beforeAutospacing="0" w:after="0" w:afterAutospacing="0" w:line="360" w:lineRule="auto"/>
        <w:ind w:firstLine="480"/>
        <w:rPr>
          <w:b/>
          <w:bCs/>
          <w:sz w:val="18"/>
          <w:szCs w:val="18"/>
        </w:rPr>
      </w:pPr>
      <w:r>
        <w:rPr>
          <w:rFonts w:hint="eastAsia"/>
          <w:b/>
          <w:bCs/>
          <w:sz w:val="18"/>
          <w:szCs w:val="18"/>
        </w:rPr>
        <w:t>1.6资金支付</w:t>
      </w:r>
    </w:p>
    <w:p>
      <w:pPr>
        <w:pStyle w:val="960"/>
        <w:spacing w:before="0" w:beforeAutospacing="0" w:after="0" w:afterAutospacing="0" w:line="360" w:lineRule="auto"/>
        <w:ind w:firstLine="480"/>
        <w:rPr>
          <w:sz w:val="18"/>
          <w:szCs w:val="18"/>
        </w:rPr>
      </w:pPr>
      <w:r>
        <w:rPr>
          <w:rFonts w:hint="eastAsia"/>
          <w:sz w:val="18"/>
          <w:szCs w:val="18"/>
        </w:rPr>
        <w:t>1.6.1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pPr>
        <w:spacing w:line="560" w:lineRule="exact"/>
        <w:ind w:firstLine="360" w:firstLineChars="200"/>
        <w:outlineLvl w:val="0"/>
        <w:rPr>
          <w:rFonts w:ascii="宋体" w:hAnsi="宋体" w:cs="宋体"/>
          <w:sz w:val="18"/>
          <w:szCs w:val="18"/>
        </w:rPr>
      </w:pPr>
      <w:r>
        <w:rPr>
          <w:rFonts w:hint="eastAsia" w:ascii="宋体" w:hAnsi="宋体" w:cs="宋体"/>
          <w:sz w:val="18"/>
          <w:szCs w:val="18"/>
        </w:rPr>
        <w:t>1.6.2资金支付的方式、时间和条件详见</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1" w:firstLineChars="200"/>
        <w:outlineLvl w:val="0"/>
        <w:rPr>
          <w:rFonts w:ascii="宋体" w:hAnsi="宋体"/>
          <w:b/>
          <w:sz w:val="18"/>
          <w:szCs w:val="18"/>
        </w:rPr>
      </w:pPr>
      <w:r>
        <w:rPr>
          <w:rFonts w:ascii="宋体" w:hAnsi="宋体"/>
          <w:b/>
          <w:sz w:val="18"/>
          <w:szCs w:val="18"/>
        </w:rPr>
        <w:t>1.</w:t>
      </w:r>
      <w:r>
        <w:rPr>
          <w:rFonts w:hint="eastAsia" w:ascii="宋体" w:hAnsi="宋体"/>
          <w:b/>
          <w:sz w:val="18"/>
          <w:szCs w:val="18"/>
        </w:rPr>
        <w:t>7</w:t>
      </w:r>
      <w:r>
        <w:rPr>
          <w:rFonts w:ascii="宋体" w:hAnsi="宋体"/>
          <w:b/>
          <w:sz w:val="18"/>
          <w:szCs w:val="18"/>
        </w:rPr>
        <w:t xml:space="preserve"> 履行期限</w:t>
      </w:r>
      <w:r>
        <w:rPr>
          <w:rFonts w:hint="eastAsia" w:ascii="宋体" w:hAnsi="宋体"/>
          <w:b/>
          <w:sz w:val="18"/>
          <w:szCs w:val="18"/>
        </w:rPr>
        <w:t>、地点和方式</w:t>
      </w:r>
      <w:bookmarkEnd w:id="417"/>
      <w:bookmarkEnd w:id="418"/>
      <w:bookmarkEnd w:id="419"/>
      <w:bookmarkEnd w:id="420"/>
      <w:bookmarkEnd w:id="421"/>
    </w:p>
    <w:p>
      <w:pPr>
        <w:spacing w:line="560" w:lineRule="exact"/>
        <w:ind w:firstLine="360" w:firstLineChars="200"/>
        <w:rPr>
          <w:rFonts w:ascii="宋体" w:hAnsi="宋体"/>
          <w:sz w:val="18"/>
          <w:szCs w:val="18"/>
          <w:u w:val="single"/>
        </w:rPr>
      </w:pPr>
      <w:r>
        <w:rPr>
          <w:rFonts w:ascii="宋体" w:hAnsi="宋体"/>
          <w:sz w:val="18"/>
          <w:szCs w:val="18"/>
        </w:rPr>
        <w:t>1.</w:t>
      </w:r>
      <w:r>
        <w:rPr>
          <w:rFonts w:hint="eastAsia" w:ascii="宋体" w:hAnsi="宋体"/>
          <w:sz w:val="18"/>
          <w:szCs w:val="18"/>
        </w:rPr>
        <w:t>7</w:t>
      </w:r>
      <w:r>
        <w:rPr>
          <w:rFonts w:ascii="宋体" w:hAnsi="宋体"/>
          <w:sz w:val="18"/>
          <w:szCs w:val="18"/>
        </w:rPr>
        <w:t xml:space="preserve">.1 </w:t>
      </w:r>
      <w:r>
        <w:rPr>
          <w:rFonts w:hint="eastAsia" w:ascii="宋体" w:hAnsi="宋体"/>
          <w:sz w:val="18"/>
          <w:szCs w:val="18"/>
        </w:rPr>
        <w:t>服务交付（实施）的时间（期限）</w:t>
      </w:r>
      <w:r>
        <w:rPr>
          <w:rFonts w:ascii="宋体" w:hAnsi="宋体"/>
          <w:sz w:val="18"/>
          <w:szCs w:val="18"/>
        </w:rPr>
        <w:t>：</w:t>
      </w:r>
      <w:r>
        <w:rPr>
          <w:rFonts w:hint="eastAsia" w:ascii="宋体" w:hAnsi="宋体"/>
          <w:b/>
          <w:i/>
          <w:sz w:val="18"/>
          <w:szCs w:val="18"/>
          <w:u w:val="single"/>
        </w:rPr>
        <w:t>合同专用条款</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 xml:space="preserve">.2 </w:t>
      </w:r>
      <w:r>
        <w:rPr>
          <w:rFonts w:hint="eastAsia" w:ascii="宋体" w:hAnsi="宋体"/>
          <w:sz w:val="18"/>
          <w:szCs w:val="18"/>
        </w:rPr>
        <w:t>服</w:t>
      </w:r>
      <w:r>
        <w:rPr>
          <w:rFonts w:hint="eastAsia" w:ascii="宋体" w:hAnsi="宋体" w:cs="宋体"/>
          <w:sz w:val="18"/>
          <w:szCs w:val="18"/>
        </w:rPr>
        <w:t>务交付（实施）的地点（地域范围）：</w:t>
      </w:r>
      <w:r>
        <w:rPr>
          <w:rFonts w:hint="eastAsia" w:ascii="宋体" w:hAnsi="宋体"/>
          <w:b/>
          <w:i/>
          <w:sz w:val="18"/>
          <w:szCs w:val="18"/>
          <w:u w:val="single"/>
        </w:rPr>
        <w:t>合同专用条款</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 xml:space="preserve">.3 </w:t>
      </w:r>
      <w:r>
        <w:rPr>
          <w:rFonts w:hint="eastAsia" w:ascii="宋体" w:hAnsi="宋体"/>
          <w:sz w:val="18"/>
          <w:szCs w:val="18"/>
        </w:rPr>
        <w:t>服务交付（实施）的方式：</w:t>
      </w:r>
      <w:r>
        <w:rPr>
          <w:rFonts w:hint="eastAsia" w:ascii="宋体" w:hAnsi="宋体"/>
          <w:b/>
          <w:i/>
          <w:sz w:val="18"/>
          <w:szCs w:val="18"/>
          <w:u w:val="single"/>
        </w:rPr>
        <w:t>合同专用条款</w:t>
      </w:r>
      <w:r>
        <w:rPr>
          <w:rFonts w:hint="eastAsia" w:ascii="宋体" w:hAnsi="宋体"/>
          <w:sz w:val="18"/>
          <w:szCs w:val="18"/>
        </w:rPr>
        <w:t>。</w:t>
      </w:r>
    </w:p>
    <w:p>
      <w:pPr>
        <w:spacing w:line="560" w:lineRule="exact"/>
        <w:ind w:firstLine="360" w:firstLineChars="200"/>
        <w:outlineLvl w:val="0"/>
        <w:rPr>
          <w:rFonts w:ascii="宋体" w:hAnsi="宋体"/>
          <w:bCs/>
          <w:sz w:val="18"/>
          <w:szCs w:val="18"/>
        </w:rPr>
      </w:pPr>
      <w:bookmarkStart w:id="422" w:name="_Toc2375"/>
      <w:bookmarkStart w:id="423" w:name="_Toc5698"/>
      <w:bookmarkStart w:id="424" w:name="_Toc3079"/>
      <w:bookmarkStart w:id="425" w:name="_Toc8586"/>
      <w:bookmarkStart w:id="426" w:name="_Toc24662"/>
      <w:r>
        <w:rPr>
          <w:rFonts w:hint="eastAsia" w:ascii="宋体" w:hAnsi="宋体"/>
          <w:bCs/>
          <w:sz w:val="18"/>
          <w:szCs w:val="18"/>
        </w:rPr>
        <w:t>1.7.4若服务</w:t>
      </w:r>
      <w:r>
        <w:rPr>
          <w:rFonts w:hint="eastAsia"/>
          <w:bCs/>
          <w:sz w:val="18"/>
          <w:szCs w:val="18"/>
        </w:rPr>
        <w:t>涉及货物的，则货物的：</w:t>
      </w:r>
    </w:p>
    <w:p>
      <w:pPr>
        <w:spacing w:line="560" w:lineRule="exact"/>
        <w:ind w:firstLine="360" w:firstLineChars="200"/>
        <w:rPr>
          <w:rFonts w:ascii="宋体" w:hAnsi="宋体" w:cs="宋体"/>
          <w:sz w:val="18"/>
          <w:szCs w:val="18"/>
          <w:u w:val="single"/>
        </w:rPr>
      </w:pPr>
      <w:r>
        <w:rPr>
          <w:rFonts w:hint="eastAsia" w:ascii="宋体" w:hAnsi="宋体" w:cs="宋体"/>
          <w:sz w:val="18"/>
          <w:szCs w:val="18"/>
        </w:rPr>
        <w:t>1.7.4.1 交付期限：详见</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0" w:firstLineChars="200"/>
        <w:rPr>
          <w:rFonts w:ascii="宋体" w:hAnsi="宋体" w:cs="宋体"/>
          <w:sz w:val="18"/>
          <w:szCs w:val="18"/>
        </w:rPr>
      </w:pPr>
      <w:r>
        <w:rPr>
          <w:rFonts w:hint="eastAsia" w:ascii="宋体" w:hAnsi="宋体" w:cs="宋体"/>
          <w:sz w:val="18"/>
          <w:szCs w:val="18"/>
        </w:rPr>
        <w:t>1.7.4.2 交付地点：</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0" w:firstLineChars="200"/>
        <w:rPr>
          <w:rFonts w:ascii="宋体" w:hAnsi="宋体" w:cs="宋体"/>
          <w:sz w:val="18"/>
          <w:szCs w:val="18"/>
        </w:rPr>
      </w:pPr>
      <w:r>
        <w:rPr>
          <w:rFonts w:hint="eastAsia" w:ascii="宋体" w:hAnsi="宋体" w:cs="宋体"/>
          <w:sz w:val="18"/>
          <w:szCs w:val="18"/>
        </w:rPr>
        <w:t>1.7.4.3 交付方式：</w:t>
      </w:r>
      <w:r>
        <w:rPr>
          <w:rFonts w:hint="eastAsia" w:ascii="宋体" w:hAnsi="宋体" w:cs="宋体"/>
          <w:b/>
          <w:i/>
          <w:sz w:val="18"/>
          <w:szCs w:val="18"/>
          <w:u w:val="single"/>
        </w:rPr>
        <w:t>合同专用条款</w:t>
      </w:r>
      <w:r>
        <w:rPr>
          <w:rFonts w:hint="eastAsia" w:ascii="宋体" w:hAnsi="宋体" w:cs="宋体"/>
          <w:sz w:val="18"/>
          <w:szCs w:val="18"/>
        </w:rPr>
        <w:t>。</w:t>
      </w:r>
    </w:p>
    <w:p>
      <w:pPr>
        <w:spacing w:line="560" w:lineRule="exact"/>
        <w:ind w:firstLine="361" w:firstLineChars="200"/>
        <w:outlineLvl w:val="0"/>
        <w:rPr>
          <w:rFonts w:ascii="宋体" w:hAnsi="宋体"/>
          <w:sz w:val="18"/>
          <w:szCs w:val="18"/>
          <w:u w:val="single"/>
        </w:rPr>
      </w:pPr>
      <w:r>
        <w:rPr>
          <w:rFonts w:ascii="宋体" w:hAnsi="宋体"/>
          <w:b/>
          <w:sz w:val="18"/>
          <w:szCs w:val="18"/>
        </w:rPr>
        <w:t>1.</w:t>
      </w:r>
      <w:r>
        <w:rPr>
          <w:rFonts w:hint="eastAsia" w:ascii="宋体" w:hAnsi="宋体"/>
          <w:b/>
          <w:sz w:val="18"/>
          <w:szCs w:val="18"/>
        </w:rPr>
        <w:t>8违约责任</w:t>
      </w:r>
      <w:bookmarkEnd w:id="422"/>
      <w:bookmarkEnd w:id="423"/>
      <w:bookmarkEnd w:id="424"/>
      <w:bookmarkEnd w:id="425"/>
      <w:bookmarkEnd w:id="426"/>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8</w:t>
      </w:r>
      <w:r>
        <w:rPr>
          <w:rFonts w:ascii="宋体" w:hAnsi="宋体"/>
          <w:sz w:val="18"/>
          <w:szCs w:val="18"/>
        </w:rPr>
        <w:t>.1 除不可抗力外，如果乙方没有按照本合同约定的期限</w:t>
      </w:r>
      <w:r>
        <w:rPr>
          <w:rFonts w:hint="eastAsia" w:ascii="宋体" w:hAnsi="宋体"/>
          <w:sz w:val="18"/>
          <w:szCs w:val="18"/>
        </w:rPr>
        <w:t>、</w:t>
      </w:r>
      <w:r>
        <w:rPr>
          <w:rFonts w:ascii="宋体" w:hAnsi="宋体"/>
          <w:sz w:val="18"/>
          <w:szCs w:val="18"/>
        </w:rPr>
        <w:t>地点和方式</w:t>
      </w:r>
      <w:r>
        <w:rPr>
          <w:rFonts w:hint="eastAsia" w:ascii="宋体" w:hAnsi="宋体"/>
          <w:sz w:val="18"/>
          <w:szCs w:val="18"/>
        </w:rPr>
        <w:t>交付服务成果或者实施服务</w:t>
      </w:r>
      <w:r>
        <w:rPr>
          <w:rFonts w:ascii="宋体" w:hAnsi="宋体"/>
          <w:sz w:val="18"/>
          <w:szCs w:val="18"/>
        </w:rPr>
        <w:t>，那么甲方可要求乙方支付违约金</w:t>
      </w:r>
      <w:r>
        <w:rPr>
          <w:rFonts w:hint="eastAsia" w:ascii="宋体" w:hAnsi="宋体"/>
          <w:sz w:val="18"/>
          <w:szCs w:val="18"/>
        </w:rPr>
        <w:t>，迟延履行</w:t>
      </w:r>
      <w:r>
        <w:rPr>
          <w:rFonts w:ascii="宋体" w:hAnsi="宋体"/>
          <w:sz w:val="18"/>
          <w:szCs w:val="18"/>
        </w:rPr>
        <w:t>违约金按每迟延</w:t>
      </w:r>
      <w:r>
        <w:rPr>
          <w:rFonts w:hint="eastAsia" w:ascii="宋体" w:hAnsi="宋体"/>
          <w:sz w:val="18"/>
          <w:szCs w:val="18"/>
        </w:rPr>
        <w:t>履行</w:t>
      </w:r>
      <w:r>
        <w:rPr>
          <w:rFonts w:ascii="宋体" w:hAnsi="宋体"/>
          <w:sz w:val="18"/>
          <w:szCs w:val="18"/>
        </w:rPr>
        <w:t>一日的应提供而未</w:t>
      </w:r>
      <w:r>
        <w:rPr>
          <w:rFonts w:hint="eastAsia" w:ascii="宋体" w:hAnsi="宋体"/>
          <w:sz w:val="18"/>
          <w:szCs w:val="18"/>
        </w:rPr>
        <w:t>提供</w:t>
      </w:r>
      <w:r>
        <w:rPr>
          <w:rFonts w:ascii="宋体" w:hAnsi="宋体"/>
          <w:sz w:val="18"/>
          <w:szCs w:val="18"/>
        </w:rPr>
        <w:t>服</w:t>
      </w:r>
      <w:r>
        <w:rPr>
          <w:rFonts w:ascii="宋体" w:hAnsi="宋体"/>
          <w:b/>
          <w:bCs/>
          <w:sz w:val="18"/>
          <w:szCs w:val="18"/>
        </w:rPr>
        <w:t>务价格的</w:t>
      </w:r>
      <w:r>
        <w:rPr>
          <w:rFonts w:hint="eastAsia" w:ascii="宋体" w:hAnsi="宋体"/>
          <w:b/>
          <w:bCs/>
          <w:sz w:val="18"/>
          <w:szCs w:val="18"/>
          <w:u w:val="single"/>
        </w:rPr>
        <w:t>0.05</w:t>
      </w:r>
      <w:r>
        <w:rPr>
          <w:rFonts w:ascii="宋体" w:hAnsi="宋体"/>
          <w:b/>
          <w:bCs/>
          <w:sz w:val="18"/>
          <w:szCs w:val="18"/>
          <w:u w:val="single"/>
        </w:rPr>
        <w:t xml:space="preserve"> </w:t>
      </w:r>
      <w:r>
        <w:rPr>
          <w:rFonts w:ascii="宋体" w:hAnsi="宋体"/>
          <w:b/>
          <w:bCs/>
          <w:sz w:val="18"/>
          <w:szCs w:val="18"/>
        </w:rPr>
        <w:t>%计算</w:t>
      </w:r>
      <w:r>
        <w:rPr>
          <w:rFonts w:hint="eastAsia" w:ascii="宋体" w:hAnsi="宋体"/>
          <w:sz w:val="18"/>
          <w:szCs w:val="18"/>
        </w:rPr>
        <w:t>，</w:t>
      </w:r>
      <w:r>
        <w:rPr>
          <w:rFonts w:ascii="宋体" w:hAnsi="宋体"/>
          <w:sz w:val="18"/>
          <w:szCs w:val="18"/>
        </w:rPr>
        <w:t>最高限额为</w:t>
      </w:r>
      <w:r>
        <w:rPr>
          <w:rFonts w:hint="eastAsia" w:ascii="宋体" w:hAnsi="宋体"/>
          <w:sz w:val="18"/>
          <w:szCs w:val="18"/>
        </w:rPr>
        <w:t>本</w:t>
      </w:r>
      <w:r>
        <w:rPr>
          <w:rFonts w:ascii="宋体" w:hAnsi="宋体"/>
          <w:sz w:val="18"/>
          <w:szCs w:val="18"/>
        </w:rPr>
        <w:t>合同总</w:t>
      </w:r>
      <w:r>
        <w:rPr>
          <w:rFonts w:ascii="宋体" w:hAnsi="宋体"/>
          <w:b/>
          <w:bCs/>
          <w:sz w:val="18"/>
          <w:szCs w:val="18"/>
        </w:rPr>
        <w:t>价的</w:t>
      </w:r>
      <w:r>
        <w:rPr>
          <w:rFonts w:ascii="宋体" w:hAnsi="宋体"/>
          <w:b/>
          <w:bCs/>
          <w:sz w:val="18"/>
          <w:szCs w:val="18"/>
          <w:u w:val="single"/>
        </w:rPr>
        <w:t xml:space="preserve">  20   </w:t>
      </w:r>
      <w:r>
        <w:rPr>
          <w:rFonts w:ascii="宋体" w:hAnsi="宋体"/>
          <w:b/>
          <w:bCs/>
          <w:sz w:val="18"/>
          <w:szCs w:val="18"/>
        </w:rPr>
        <w:t>%</w:t>
      </w:r>
      <w:r>
        <w:rPr>
          <w:rFonts w:hint="eastAsia" w:ascii="宋体" w:hAnsi="宋体"/>
          <w:b/>
          <w:bCs/>
          <w:sz w:val="18"/>
          <w:szCs w:val="18"/>
        </w:rPr>
        <w:t>；</w:t>
      </w:r>
      <w:r>
        <w:rPr>
          <w:rFonts w:ascii="宋体" w:hAnsi="宋体"/>
          <w:sz w:val="18"/>
          <w:szCs w:val="18"/>
        </w:rPr>
        <w:t>迟延</w:t>
      </w:r>
      <w:r>
        <w:rPr>
          <w:rFonts w:hint="eastAsia" w:ascii="宋体" w:hAnsi="宋体"/>
          <w:sz w:val="18"/>
          <w:szCs w:val="18"/>
        </w:rPr>
        <w:t>履行</w:t>
      </w:r>
      <w:r>
        <w:rPr>
          <w:rFonts w:ascii="宋体" w:hAnsi="宋体"/>
          <w:sz w:val="18"/>
          <w:szCs w:val="18"/>
        </w:rPr>
        <w:t>的违约金计算数额达到前述最高限额之日起</w:t>
      </w:r>
      <w:r>
        <w:rPr>
          <w:rFonts w:hint="eastAsia" w:ascii="宋体" w:hAnsi="宋体"/>
          <w:sz w:val="18"/>
          <w:szCs w:val="18"/>
        </w:rPr>
        <w:t>，</w:t>
      </w:r>
      <w:r>
        <w:rPr>
          <w:rFonts w:ascii="宋体" w:hAnsi="宋体"/>
          <w:sz w:val="18"/>
          <w:szCs w:val="18"/>
        </w:rPr>
        <w:t>甲方有权在要求乙方支付违约金的同时</w:t>
      </w:r>
      <w:r>
        <w:rPr>
          <w:rFonts w:hint="eastAsia" w:ascii="宋体" w:hAnsi="宋体"/>
          <w:sz w:val="18"/>
          <w:szCs w:val="18"/>
        </w:rPr>
        <w:t>，书面通知乙方</w:t>
      </w:r>
      <w:r>
        <w:rPr>
          <w:rFonts w:ascii="宋体" w:hAnsi="宋体"/>
          <w:sz w:val="18"/>
          <w:szCs w:val="18"/>
        </w:rPr>
        <w:t>解除本合同</w:t>
      </w:r>
      <w:r>
        <w:rPr>
          <w:rFonts w:hint="eastAsia" w:ascii="宋体" w:hAnsi="宋体"/>
          <w:sz w:val="18"/>
          <w:szCs w:val="18"/>
        </w:rPr>
        <w:t>；</w:t>
      </w:r>
    </w:p>
    <w:p>
      <w:pPr>
        <w:pStyle w:val="5"/>
        <w:ind w:left="420" w:firstLine="360" w:firstLineChars="200"/>
        <w:rPr>
          <w:rFonts w:ascii="宋体" w:hAnsi="宋体" w:eastAsia="宋体" w:cs="宋体"/>
          <w:b w:val="0"/>
          <w:bCs w:val="0"/>
          <w:sz w:val="18"/>
          <w:szCs w:val="18"/>
          <w:lang w:val="en-US"/>
        </w:rPr>
      </w:pPr>
      <w:r>
        <w:rPr>
          <w:rFonts w:hint="eastAsia" w:ascii="宋体" w:hAnsi="宋体" w:eastAsia="宋体" w:cs="宋体"/>
          <w:b w:val="0"/>
          <w:bCs w:val="0"/>
          <w:sz w:val="18"/>
          <w:szCs w:val="18"/>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18"/>
          <w:szCs w:val="18"/>
          <w:u w:val="single"/>
          <w:lang w:val="en-US"/>
        </w:rPr>
        <w:t xml:space="preserve">  0.0</w:t>
      </w:r>
      <w:r>
        <w:rPr>
          <w:rFonts w:hint="eastAsia" w:ascii="宋体" w:hAnsi="宋体" w:eastAsia="宋体" w:cs="宋体"/>
          <w:b w:val="0"/>
          <w:bCs w:val="0"/>
          <w:sz w:val="18"/>
          <w:szCs w:val="18"/>
          <w:lang w:val="en-US"/>
        </w:rPr>
        <w:t xml:space="preserve">5（可根据情况修改） </w:t>
      </w:r>
      <w:r>
        <w:rPr>
          <w:rFonts w:hint="eastAsia" w:ascii="宋体" w:hAnsi="宋体" w:eastAsia="宋体" w:cs="宋体"/>
          <w:b w:val="0"/>
          <w:bCs w:val="0"/>
          <w:sz w:val="18"/>
          <w:szCs w:val="18"/>
          <w:u w:val="single"/>
          <w:lang w:val="en-US"/>
        </w:rPr>
        <w:t xml:space="preserve">  </w:t>
      </w:r>
      <w:r>
        <w:rPr>
          <w:rFonts w:hint="eastAsia" w:ascii="宋体" w:hAnsi="宋体" w:eastAsia="宋体" w:cs="宋体"/>
          <w:b w:val="0"/>
          <w:bCs w:val="0"/>
          <w:sz w:val="18"/>
          <w:szCs w:val="18"/>
          <w:lang w:val="en-US"/>
        </w:rPr>
        <w:t>%计算，最高限额为本合同总价的</w:t>
      </w:r>
      <w:r>
        <w:rPr>
          <w:rFonts w:hint="eastAsia" w:ascii="宋体" w:hAnsi="宋体" w:eastAsia="宋体" w:cs="宋体"/>
          <w:b w:val="0"/>
          <w:bCs w:val="0"/>
          <w:sz w:val="18"/>
          <w:szCs w:val="18"/>
          <w:u w:val="single"/>
          <w:lang w:val="en-US"/>
        </w:rPr>
        <w:t xml:space="preserve">  20  </w:t>
      </w:r>
      <w:r>
        <w:rPr>
          <w:rFonts w:hint="eastAsia" w:ascii="宋体" w:hAnsi="宋体" w:eastAsia="宋体" w:cs="宋体"/>
          <w:b w:val="0"/>
          <w:bCs w:val="0"/>
          <w:sz w:val="18"/>
          <w:szCs w:val="18"/>
          <w:lang w:val="en-US"/>
        </w:rPr>
        <w:t>%；迟延交付货物的违约金计算数额达到前述最高限额之日起，甲方有权在要求乙方支付违约金的同时，书面通知乙方解除本合同；</w:t>
      </w:r>
    </w:p>
    <w:p>
      <w:pPr>
        <w:spacing w:line="56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8</w:t>
      </w:r>
      <w:r>
        <w:rPr>
          <w:rFonts w:ascii="宋体" w:hAnsi="宋体"/>
          <w:sz w:val="18"/>
          <w:szCs w:val="18"/>
        </w:rPr>
        <w:t>.</w:t>
      </w:r>
      <w:r>
        <w:rPr>
          <w:rFonts w:hint="eastAsia" w:ascii="宋体" w:hAnsi="宋体"/>
          <w:sz w:val="18"/>
          <w:szCs w:val="18"/>
        </w:rPr>
        <w:t>3</w:t>
      </w:r>
      <w:r>
        <w:rPr>
          <w:rFonts w:hint="eastAsia" w:ascii="宋体" w:hAnsi="宋体" w:cs="宋体"/>
          <w:sz w:val="18"/>
          <w:szCs w:val="18"/>
        </w:rPr>
        <w:t>除不可抗力外，如果甲方没有按照本合同约定的付款方式付款，那么乙方可要求甲方支付违约金，违约金按每迟延付款一日的应付而未付款的</w:t>
      </w:r>
      <w:r>
        <w:rPr>
          <w:rFonts w:hint="eastAsia" w:ascii="宋体" w:hAnsi="宋体" w:cs="宋体"/>
          <w:sz w:val="18"/>
          <w:szCs w:val="18"/>
          <w:u w:val="single"/>
        </w:rPr>
        <w:t xml:space="preserve">   0.05   </w:t>
      </w:r>
      <w:r>
        <w:rPr>
          <w:rFonts w:hint="eastAsia" w:ascii="宋体" w:hAnsi="宋体" w:cs="宋体"/>
          <w:sz w:val="18"/>
          <w:szCs w:val="18"/>
        </w:rPr>
        <w:t>%计算，最高限额为本合同总价的</w:t>
      </w:r>
      <w:r>
        <w:rPr>
          <w:rFonts w:hint="eastAsia" w:ascii="宋体" w:hAnsi="宋体" w:cs="宋体"/>
          <w:sz w:val="18"/>
          <w:szCs w:val="18"/>
          <w:u w:val="single"/>
        </w:rPr>
        <w:t xml:space="preserve">   20</w:t>
      </w:r>
      <w:r>
        <w:rPr>
          <w:rFonts w:hint="eastAsia" w:ascii="宋体" w:hAnsi="宋体" w:cs="宋体"/>
          <w:kern w:val="0"/>
          <w:sz w:val="18"/>
          <w:szCs w:val="18"/>
          <w:u w:val="single"/>
        </w:rPr>
        <w:t>（可根据情况修改）</w:t>
      </w:r>
      <w:r>
        <w:rPr>
          <w:rFonts w:hint="eastAsia" w:ascii="宋体" w:hAnsi="宋体" w:cs="宋体"/>
          <w:sz w:val="18"/>
          <w:szCs w:val="18"/>
          <w:u w:val="single"/>
        </w:rPr>
        <w:t xml:space="preserve">   </w:t>
      </w:r>
      <w:r>
        <w:rPr>
          <w:rFonts w:hint="eastAsia" w:ascii="宋体" w:hAnsi="宋体" w:cs="宋体"/>
          <w:sz w:val="18"/>
          <w:szCs w:val="18"/>
        </w:rPr>
        <w:t>%；迟延付款的违约金计算数额达到前述最高限额之日起，乙方有权在要求甲方支付违约金的同时，书面通知甲方解除本合同</w:t>
      </w:r>
      <w:r>
        <w:rPr>
          <w:rFonts w:hint="eastAsia" w:ascii="宋体" w:hAnsi="宋体"/>
          <w:sz w:val="18"/>
          <w:szCs w:val="18"/>
        </w:rPr>
        <w:t>；</w:t>
      </w:r>
    </w:p>
    <w:p>
      <w:pPr>
        <w:spacing w:line="560" w:lineRule="exact"/>
        <w:ind w:firstLine="360" w:firstLineChars="200"/>
        <w:rPr>
          <w:rFonts w:ascii="宋体" w:hAnsi="宋体" w:cs="宋体"/>
          <w:sz w:val="18"/>
          <w:szCs w:val="18"/>
        </w:rPr>
      </w:pPr>
      <w:bookmarkStart w:id="427" w:name="_Toc32454"/>
      <w:bookmarkStart w:id="428" w:name="_Toc18683"/>
      <w:bookmarkStart w:id="429" w:name="_Toc30329"/>
      <w:bookmarkStart w:id="430" w:name="_Toc26807"/>
      <w:bookmarkStart w:id="431" w:name="_Toc9497"/>
      <w:r>
        <w:rPr>
          <w:rFonts w:hint="eastAsia" w:ascii="宋体" w:hAnsi="宋体" w:cs="宋体"/>
          <w:sz w:val="18"/>
          <w:szCs w:val="18"/>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360" w:firstLineChars="200"/>
        <w:rPr>
          <w:rFonts w:ascii="宋体" w:hAnsi="宋体" w:cs="宋体"/>
          <w:sz w:val="18"/>
          <w:szCs w:val="18"/>
        </w:rPr>
      </w:pPr>
      <w:r>
        <w:rPr>
          <w:rFonts w:hint="eastAsia" w:ascii="宋体" w:hAnsi="宋体" w:cs="宋体"/>
          <w:sz w:val="18"/>
          <w:szCs w:val="18"/>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360" w:firstLineChars="200"/>
        <w:rPr>
          <w:rFonts w:ascii="宋体" w:hAnsi="宋体" w:cs="宋体"/>
          <w:sz w:val="18"/>
          <w:szCs w:val="18"/>
        </w:rPr>
      </w:pPr>
      <w:r>
        <w:rPr>
          <w:rFonts w:hint="eastAsia" w:ascii="宋体" w:hAnsi="宋体" w:cs="宋体"/>
          <w:sz w:val="18"/>
          <w:szCs w:val="18"/>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360" w:firstLineChars="200"/>
        <w:rPr>
          <w:rFonts w:ascii="宋体" w:hAnsi="宋体" w:cs="宋体"/>
          <w:sz w:val="18"/>
          <w:szCs w:val="18"/>
        </w:rPr>
      </w:pPr>
      <w:r>
        <w:rPr>
          <w:rFonts w:hint="eastAsia" w:ascii="宋体" w:hAnsi="宋体" w:cs="宋体"/>
          <w:sz w:val="18"/>
          <w:szCs w:val="18"/>
        </w:rPr>
        <w:t>1.8.7违约责任</w:t>
      </w:r>
      <w:r>
        <w:rPr>
          <w:rFonts w:hint="eastAsia" w:ascii="宋体" w:hAnsi="宋体" w:cs="宋体"/>
          <w:b/>
          <w:i/>
          <w:sz w:val="18"/>
          <w:szCs w:val="18"/>
          <w:u w:val="single"/>
        </w:rPr>
        <w:t>合同专用条款</w:t>
      </w:r>
      <w:r>
        <w:rPr>
          <w:rFonts w:hint="eastAsia" w:ascii="宋体" w:hAnsi="宋体" w:cs="宋体"/>
          <w:sz w:val="18"/>
          <w:szCs w:val="18"/>
        </w:rPr>
        <w:t>另有约定的，从其约定。</w:t>
      </w:r>
    </w:p>
    <w:bookmarkEnd w:id="427"/>
    <w:bookmarkEnd w:id="428"/>
    <w:bookmarkEnd w:id="429"/>
    <w:bookmarkEnd w:id="430"/>
    <w:bookmarkEnd w:id="431"/>
    <w:p>
      <w:pPr>
        <w:spacing w:line="560" w:lineRule="exact"/>
        <w:ind w:firstLine="361" w:firstLineChars="200"/>
        <w:outlineLvl w:val="0"/>
        <w:rPr>
          <w:rFonts w:ascii="宋体" w:hAnsi="宋体" w:cs="宋体"/>
          <w:b/>
          <w:sz w:val="18"/>
          <w:szCs w:val="18"/>
        </w:rPr>
      </w:pPr>
      <w:bookmarkStart w:id="432" w:name="_Toc16021"/>
      <w:bookmarkStart w:id="433" w:name="_Toc15583"/>
      <w:bookmarkStart w:id="434" w:name="_Toc28375"/>
      <w:r>
        <w:rPr>
          <w:rFonts w:hint="eastAsia" w:ascii="宋体" w:hAnsi="宋体" w:cs="宋体"/>
          <w:b/>
          <w:sz w:val="18"/>
          <w:szCs w:val="18"/>
        </w:rPr>
        <w:t>1.9合同争议的解决</w:t>
      </w:r>
      <w:bookmarkEnd w:id="432"/>
      <w:bookmarkEnd w:id="433"/>
      <w:bookmarkEnd w:id="434"/>
    </w:p>
    <w:p>
      <w:pPr>
        <w:spacing w:line="560" w:lineRule="exact"/>
        <w:ind w:left="-61" w:leftChars="-29" w:right="-420" w:rightChars="-200" w:firstLine="180" w:firstLineChars="100"/>
        <w:rPr>
          <w:rFonts w:ascii="宋体" w:hAnsi="宋体" w:cs="宋体"/>
          <w:sz w:val="18"/>
          <w:szCs w:val="18"/>
        </w:rPr>
      </w:pPr>
      <w:r>
        <w:rPr>
          <w:rFonts w:hint="eastAsia" w:ascii="宋体" w:hAnsi="宋体" w:cs="宋体"/>
          <w:sz w:val="18"/>
          <w:szCs w:val="18"/>
        </w:rPr>
        <w:t xml:space="preserve">  本合同履行过程中发生的任何争议，双方当事人均可通过和解或者调解解决；不愿和解、调解或者和解、调解不成的，可以选择以下第</w:t>
      </w:r>
      <w:r>
        <w:rPr>
          <w:rFonts w:hint="eastAsia" w:ascii="宋体" w:hAnsi="宋体" w:cs="宋体"/>
          <w:b/>
          <w:i/>
          <w:sz w:val="18"/>
          <w:szCs w:val="18"/>
          <w:u w:val="single"/>
        </w:rPr>
        <w:t xml:space="preserve">      </w:t>
      </w:r>
      <w:r>
        <w:rPr>
          <w:rFonts w:hint="eastAsia" w:ascii="宋体" w:hAnsi="宋体" w:cs="宋体"/>
          <w:sz w:val="18"/>
          <w:szCs w:val="18"/>
        </w:rPr>
        <w:t>条款规定的方式解决：</w:t>
      </w:r>
    </w:p>
    <w:p>
      <w:pPr>
        <w:spacing w:line="560" w:lineRule="exact"/>
        <w:ind w:left="-420" w:leftChars="-200" w:right="-420" w:rightChars="-200" w:firstLine="450" w:firstLineChars="250"/>
        <w:rPr>
          <w:rFonts w:ascii="宋体" w:hAnsi="宋体" w:cs="宋体"/>
          <w:sz w:val="18"/>
          <w:szCs w:val="18"/>
        </w:rPr>
      </w:pPr>
      <w:r>
        <w:rPr>
          <w:rFonts w:hint="eastAsia" w:ascii="宋体" w:hAnsi="宋体" w:cs="宋体"/>
          <w:sz w:val="18"/>
          <w:szCs w:val="18"/>
        </w:rPr>
        <w:t>1.9.1 将争议提交</w:t>
      </w:r>
      <w:r>
        <w:rPr>
          <w:rFonts w:hint="eastAsia" w:ascii="宋体" w:hAnsi="宋体" w:cs="宋体"/>
          <w:b/>
          <w:i/>
          <w:sz w:val="18"/>
          <w:szCs w:val="18"/>
          <w:u w:val="single"/>
        </w:rPr>
        <w:t>合同专用条款</w:t>
      </w:r>
      <w:r>
        <w:rPr>
          <w:rFonts w:hint="eastAsia" w:ascii="宋体" w:hAnsi="宋体" w:cs="宋体"/>
          <w:sz w:val="18"/>
          <w:szCs w:val="18"/>
        </w:rPr>
        <w:t>仲裁委员会依申请仲裁时其现行有效的仲裁规则裁决；</w:t>
      </w:r>
    </w:p>
    <w:p>
      <w:pPr>
        <w:spacing w:line="560" w:lineRule="exact"/>
        <w:ind w:left="-420" w:leftChars="-200" w:right="-420" w:rightChars="-200" w:firstLine="450" w:firstLineChars="250"/>
        <w:rPr>
          <w:rFonts w:ascii="宋体" w:hAnsi="宋体" w:cs="宋体"/>
          <w:sz w:val="18"/>
          <w:szCs w:val="18"/>
        </w:rPr>
      </w:pPr>
      <w:r>
        <w:rPr>
          <w:rFonts w:hint="eastAsia" w:ascii="宋体" w:hAnsi="宋体" w:cs="宋体"/>
          <w:sz w:val="18"/>
          <w:szCs w:val="18"/>
        </w:rPr>
        <w:t>1.9.2 向</w:t>
      </w:r>
      <w:r>
        <w:rPr>
          <w:rFonts w:hint="eastAsia" w:ascii="宋体" w:hAnsi="宋体" w:cs="宋体"/>
          <w:b/>
          <w:i/>
          <w:sz w:val="18"/>
          <w:szCs w:val="18"/>
          <w:u w:val="single"/>
        </w:rPr>
        <w:t>合同专用条款</w:t>
      </w:r>
      <w:r>
        <w:rPr>
          <w:rFonts w:hint="eastAsia" w:ascii="宋体" w:hAnsi="宋体" w:cs="宋体"/>
          <w:sz w:val="18"/>
          <w:szCs w:val="18"/>
        </w:rPr>
        <w:t>人民法院起诉。</w:t>
      </w:r>
    </w:p>
    <w:p>
      <w:pPr>
        <w:spacing w:line="560" w:lineRule="exact"/>
        <w:ind w:firstLine="361" w:firstLineChars="200"/>
        <w:outlineLvl w:val="0"/>
        <w:rPr>
          <w:rFonts w:ascii="宋体" w:hAnsi="宋体" w:cs="宋体"/>
          <w:b/>
          <w:sz w:val="18"/>
          <w:szCs w:val="18"/>
        </w:rPr>
      </w:pPr>
      <w:bookmarkStart w:id="435" w:name="_Toc11173"/>
      <w:bookmarkStart w:id="436" w:name="_Toc15322"/>
      <w:bookmarkStart w:id="437" w:name="_Toc7245"/>
      <w:r>
        <w:rPr>
          <w:rFonts w:hint="eastAsia" w:ascii="宋体" w:hAnsi="宋体" w:cs="宋体"/>
          <w:b/>
          <w:sz w:val="18"/>
          <w:szCs w:val="18"/>
        </w:rPr>
        <w:t>2.0 合同生效</w:t>
      </w:r>
      <w:bookmarkEnd w:id="435"/>
      <w:bookmarkEnd w:id="436"/>
      <w:bookmarkEnd w:id="437"/>
    </w:p>
    <w:p>
      <w:pPr>
        <w:spacing w:line="560" w:lineRule="exact"/>
        <w:ind w:firstLine="360" w:firstLineChars="200"/>
        <w:rPr>
          <w:rFonts w:ascii="宋体" w:hAnsi="宋体" w:cs="宋体"/>
          <w:b/>
          <w:sz w:val="18"/>
          <w:szCs w:val="18"/>
        </w:rPr>
      </w:pPr>
      <w:r>
        <w:rPr>
          <w:rFonts w:hint="eastAsia" w:ascii="宋体" w:hAnsi="宋体" w:cs="宋体"/>
          <w:sz w:val="18"/>
          <w:szCs w:val="18"/>
        </w:rPr>
        <w:t>本合同自双方当事人盖章签字时生效。</w:t>
      </w:r>
    </w:p>
    <w:p>
      <w:pPr>
        <w:autoSpaceDE w:val="0"/>
        <w:autoSpaceDN w:val="0"/>
        <w:spacing w:line="560" w:lineRule="exact"/>
        <w:rPr>
          <w:rFonts w:ascii="宋体" w:hAnsi="宋体"/>
          <w:sz w:val="18"/>
          <w:szCs w:val="18"/>
          <w:lang w:val="zh-CN"/>
        </w:rPr>
      </w:pPr>
    </w:p>
    <w:p>
      <w:pPr>
        <w:autoSpaceDE w:val="0"/>
        <w:autoSpaceDN w:val="0"/>
        <w:spacing w:line="560" w:lineRule="exact"/>
        <w:rPr>
          <w:rFonts w:ascii="宋体" w:hAnsi="宋体"/>
          <w:sz w:val="18"/>
          <w:szCs w:val="18"/>
          <w:lang w:val="zh-CN"/>
        </w:rPr>
      </w:pPr>
      <w:r>
        <w:rPr>
          <w:rFonts w:hint="eastAsia" w:ascii="宋体" w:hAnsi="宋体"/>
          <w:b/>
          <w:sz w:val="18"/>
          <w:szCs w:val="18"/>
          <w:lang w:val="zh-CN"/>
        </w:rPr>
        <w:t>甲方</w:t>
      </w:r>
      <w:r>
        <w:rPr>
          <w:rFonts w:hint="eastAsia" w:ascii="宋体" w:hAnsi="宋体"/>
          <w:sz w:val="18"/>
          <w:szCs w:val="18"/>
          <w:lang w:val="zh-CN"/>
        </w:rPr>
        <w:t>：</w:t>
      </w:r>
      <w:r>
        <w:rPr>
          <w:rFonts w:ascii="宋体" w:hAnsi="宋体"/>
          <w:sz w:val="18"/>
          <w:szCs w:val="18"/>
          <w:lang w:val="zh-CN"/>
        </w:rPr>
        <w:t xml:space="preserve">                             </w:t>
      </w:r>
      <w:r>
        <w:rPr>
          <w:rFonts w:ascii="宋体" w:hAnsi="宋体"/>
          <w:b/>
          <w:sz w:val="18"/>
          <w:szCs w:val="18"/>
          <w:lang w:val="zh-CN"/>
        </w:rPr>
        <w:t xml:space="preserve">      乙方</w:t>
      </w:r>
      <w:r>
        <w:rPr>
          <w:rFonts w:hint="eastAsia" w:ascii="宋体" w:hAnsi="宋体"/>
          <w:sz w:val="18"/>
          <w:szCs w:val="18"/>
          <w:lang w:val="zh-CN"/>
        </w:rPr>
        <w:t>：</w:t>
      </w:r>
    </w:p>
    <w:p>
      <w:pPr>
        <w:autoSpaceDE w:val="0"/>
        <w:autoSpaceDN w:val="0"/>
        <w:spacing w:line="560" w:lineRule="exact"/>
        <w:rPr>
          <w:rFonts w:ascii="宋体" w:hAnsi="宋体"/>
          <w:sz w:val="18"/>
          <w:szCs w:val="18"/>
          <w:lang w:val="zh-CN"/>
        </w:rPr>
      </w:pPr>
      <w:r>
        <w:rPr>
          <w:rFonts w:hint="eastAsia" w:ascii="宋体" w:hAnsi="宋体"/>
          <w:sz w:val="18"/>
          <w:szCs w:val="18"/>
          <w:lang w:val="zh-CN"/>
        </w:rPr>
        <w:t>统一社会信用代码：</w:t>
      </w:r>
      <w:r>
        <w:rPr>
          <w:rFonts w:ascii="宋体" w:hAnsi="宋体"/>
          <w:sz w:val="18"/>
          <w:szCs w:val="18"/>
          <w:lang w:val="zh-CN"/>
        </w:rPr>
        <w:t xml:space="preserve">                        </w:t>
      </w:r>
      <w:r>
        <w:rPr>
          <w:rFonts w:hint="eastAsia" w:ascii="宋体" w:hAnsi="宋体"/>
          <w:sz w:val="18"/>
          <w:szCs w:val="18"/>
          <w:lang w:val="zh-CN"/>
        </w:rPr>
        <w:t>统一社会信用代码或身份证号码：</w:t>
      </w:r>
    </w:p>
    <w:p>
      <w:pPr>
        <w:autoSpaceDE w:val="0"/>
        <w:autoSpaceDN w:val="0"/>
        <w:spacing w:line="560" w:lineRule="exact"/>
        <w:rPr>
          <w:rFonts w:ascii="宋体" w:hAnsi="宋体"/>
          <w:sz w:val="18"/>
          <w:szCs w:val="18"/>
          <w:lang w:val="zh-CN"/>
        </w:rPr>
      </w:pPr>
    </w:p>
    <w:p>
      <w:pPr>
        <w:autoSpaceDE w:val="0"/>
        <w:autoSpaceDN w:val="0"/>
        <w:spacing w:line="560" w:lineRule="exact"/>
        <w:rPr>
          <w:rFonts w:ascii="宋体" w:hAnsi="宋体"/>
          <w:sz w:val="18"/>
          <w:szCs w:val="18"/>
          <w:lang w:val="zh-CN"/>
        </w:rPr>
      </w:pPr>
      <w:r>
        <w:rPr>
          <w:rFonts w:hint="eastAsia" w:ascii="宋体" w:hAnsi="宋体"/>
          <w:sz w:val="18"/>
          <w:szCs w:val="18"/>
          <w:lang w:val="zh-CN"/>
        </w:rPr>
        <w:t>住所：</w:t>
      </w:r>
      <w:r>
        <w:rPr>
          <w:rFonts w:ascii="宋体" w:hAnsi="宋体"/>
          <w:sz w:val="18"/>
          <w:szCs w:val="18"/>
          <w:lang w:val="zh-CN"/>
        </w:rPr>
        <w:t xml:space="preserve">                                   </w:t>
      </w:r>
      <w:r>
        <w:rPr>
          <w:rFonts w:hint="eastAsia" w:ascii="宋体" w:hAnsi="宋体"/>
          <w:sz w:val="18"/>
          <w:szCs w:val="18"/>
          <w:lang w:val="zh-CN"/>
        </w:rPr>
        <w:t>住所：</w:t>
      </w:r>
    </w:p>
    <w:p>
      <w:pPr>
        <w:autoSpaceDE w:val="0"/>
        <w:autoSpaceDN w:val="0"/>
        <w:spacing w:line="560" w:lineRule="exact"/>
        <w:rPr>
          <w:rFonts w:ascii="宋体" w:hAnsi="宋体"/>
          <w:sz w:val="18"/>
          <w:szCs w:val="18"/>
          <w:lang w:val="zh-CN"/>
        </w:rPr>
      </w:pPr>
      <w:r>
        <w:rPr>
          <w:rFonts w:hint="eastAsia" w:ascii="宋体" w:hAnsi="宋体"/>
          <w:sz w:val="18"/>
          <w:szCs w:val="18"/>
          <w:lang w:val="zh-CN"/>
        </w:rPr>
        <w:t>法定代表人或</w:t>
      </w:r>
      <w:r>
        <w:rPr>
          <w:rFonts w:ascii="宋体" w:hAnsi="宋体"/>
          <w:sz w:val="18"/>
          <w:szCs w:val="18"/>
          <w:lang w:val="zh-CN"/>
        </w:rPr>
        <w:t xml:space="preserve">                             </w:t>
      </w:r>
      <w:r>
        <w:rPr>
          <w:rFonts w:hint="eastAsia" w:ascii="宋体" w:hAnsi="宋体"/>
          <w:sz w:val="18"/>
          <w:szCs w:val="18"/>
          <w:lang w:val="zh-CN"/>
        </w:rPr>
        <w:t>法定代表人或</w:t>
      </w:r>
    </w:p>
    <w:p>
      <w:pPr>
        <w:autoSpaceDE w:val="0"/>
        <w:autoSpaceDN w:val="0"/>
        <w:spacing w:line="560" w:lineRule="exact"/>
        <w:rPr>
          <w:rFonts w:ascii="宋体" w:hAnsi="宋体"/>
          <w:sz w:val="18"/>
          <w:szCs w:val="18"/>
          <w:lang w:val="zh-CN"/>
        </w:rPr>
      </w:pPr>
      <w:r>
        <w:rPr>
          <w:rFonts w:hint="eastAsia" w:ascii="宋体" w:hAnsi="宋体"/>
          <w:sz w:val="18"/>
          <w:szCs w:val="18"/>
          <w:lang w:val="zh-CN"/>
        </w:rPr>
        <w:t>授权代表（签字）：</w:t>
      </w:r>
      <w:r>
        <w:rPr>
          <w:rFonts w:ascii="宋体" w:hAnsi="宋体"/>
          <w:sz w:val="18"/>
          <w:szCs w:val="18"/>
          <w:lang w:val="zh-CN"/>
        </w:rPr>
        <w:t xml:space="preserve">                       授权代表（签字）: </w:t>
      </w:r>
    </w:p>
    <w:p>
      <w:pPr>
        <w:autoSpaceDE w:val="0"/>
        <w:autoSpaceDN w:val="0"/>
        <w:spacing w:line="560" w:lineRule="exact"/>
        <w:rPr>
          <w:rFonts w:ascii="宋体" w:hAnsi="宋体"/>
          <w:sz w:val="18"/>
          <w:szCs w:val="18"/>
          <w:lang w:val="zh-CN"/>
        </w:rPr>
      </w:pPr>
      <w:r>
        <w:rPr>
          <w:rFonts w:hint="eastAsia" w:ascii="宋体" w:hAnsi="宋体"/>
          <w:sz w:val="18"/>
          <w:szCs w:val="18"/>
          <w:lang w:val="zh-CN"/>
        </w:rPr>
        <w:t>联系人：</w:t>
      </w:r>
      <w:r>
        <w:rPr>
          <w:rFonts w:ascii="宋体" w:hAnsi="宋体"/>
          <w:sz w:val="18"/>
          <w:szCs w:val="18"/>
          <w:lang w:val="zh-CN"/>
        </w:rPr>
        <w:t xml:space="preserve">                                 </w:t>
      </w:r>
      <w:r>
        <w:rPr>
          <w:rFonts w:hint="eastAsia" w:ascii="宋体" w:hAnsi="宋体"/>
          <w:sz w:val="18"/>
          <w:szCs w:val="18"/>
          <w:lang w:val="zh-CN"/>
        </w:rPr>
        <w:t>联系人：</w:t>
      </w:r>
    </w:p>
    <w:p>
      <w:pPr>
        <w:autoSpaceDE w:val="0"/>
        <w:autoSpaceDN w:val="0"/>
        <w:spacing w:line="560" w:lineRule="exact"/>
        <w:rPr>
          <w:rFonts w:ascii="宋体" w:hAnsi="宋体"/>
          <w:sz w:val="18"/>
          <w:szCs w:val="18"/>
          <w:lang w:val="zh-CN"/>
        </w:rPr>
      </w:pPr>
      <w:r>
        <w:rPr>
          <w:rFonts w:hint="eastAsia" w:ascii="宋体" w:hAnsi="宋体"/>
          <w:sz w:val="18"/>
          <w:szCs w:val="18"/>
          <w:lang w:val="zh-CN"/>
        </w:rPr>
        <w:t>约定送达地址：</w:t>
      </w:r>
      <w:r>
        <w:rPr>
          <w:rFonts w:ascii="宋体" w:hAnsi="宋体"/>
          <w:sz w:val="18"/>
          <w:szCs w:val="18"/>
          <w:lang w:val="zh-CN"/>
        </w:rPr>
        <w:t xml:space="preserve">                           </w:t>
      </w:r>
      <w:r>
        <w:rPr>
          <w:rFonts w:hint="eastAsia" w:ascii="宋体" w:hAnsi="宋体"/>
          <w:sz w:val="18"/>
          <w:szCs w:val="18"/>
          <w:lang w:val="zh-CN"/>
        </w:rPr>
        <w:t>约定送达地址：</w:t>
      </w:r>
    </w:p>
    <w:p>
      <w:pPr>
        <w:autoSpaceDE w:val="0"/>
        <w:autoSpaceDN w:val="0"/>
        <w:spacing w:line="560" w:lineRule="exact"/>
        <w:rPr>
          <w:rFonts w:ascii="宋体" w:hAnsi="宋体"/>
          <w:sz w:val="18"/>
          <w:szCs w:val="18"/>
          <w:lang w:val="zh-CN"/>
        </w:rPr>
      </w:pPr>
      <w:r>
        <w:rPr>
          <w:rFonts w:hint="eastAsia" w:ascii="宋体" w:hAnsi="宋体"/>
          <w:sz w:val="18"/>
          <w:szCs w:val="18"/>
          <w:lang w:val="zh-CN"/>
        </w:rPr>
        <w:t>邮政编码：</w:t>
      </w:r>
      <w:r>
        <w:rPr>
          <w:rFonts w:ascii="宋体" w:hAnsi="宋体"/>
          <w:sz w:val="18"/>
          <w:szCs w:val="18"/>
          <w:lang w:val="zh-CN"/>
        </w:rPr>
        <w:t xml:space="preserve">                               </w:t>
      </w:r>
      <w:r>
        <w:rPr>
          <w:rFonts w:hint="eastAsia" w:ascii="宋体" w:hAnsi="宋体"/>
          <w:sz w:val="18"/>
          <w:szCs w:val="18"/>
          <w:lang w:val="zh-CN"/>
        </w:rPr>
        <w:t>邮政编码：</w:t>
      </w:r>
    </w:p>
    <w:p>
      <w:pPr>
        <w:autoSpaceDE w:val="0"/>
        <w:autoSpaceDN w:val="0"/>
        <w:spacing w:line="560" w:lineRule="exact"/>
        <w:rPr>
          <w:rFonts w:ascii="宋体" w:hAnsi="宋体"/>
          <w:sz w:val="18"/>
          <w:szCs w:val="18"/>
          <w:lang w:val="zh-CN"/>
        </w:rPr>
      </w:pPr>
      <w:r>
        <w:rPr>
          <w:rFonts w:hint="eastAsia" w:ascii="宋体" w:hAnsi="宋体"/>
          <w:sz w:val="18"/>
          <w:szCs w:val="18"/>
          <w:lang w:val="zh-CN"/>
        </w:rPr>
        <w:t>电话</w:t>
      </w:r>
      <w:r>
        <w:rPr>
          <w:rFonts w:ascii="宋体" w:hAnsi="宋体"/>
          <w:sz w:val="18"/>
          <w:szCs w:val="18"/>
          <w:lang w:val="zh-CN"/>
        </w:rPr>
        <w:t xml:space="preserve">:                                    电话: </w:t>
      </w:r>
    </w:p>
    <w:p>
      <w:pPr>
        <w:autoSpaceDE w:val="0"/>
        <w:autoSpaceDN w:val="0"/>
        <w:spacing w:line="560" w:lineRule="exact"/>
        <w:rPr>
          <w:rFonts w:ascii="宋体" w:hAnsi="宋体"/>
          <w:sz w:val="18"/>
          <w:szCs w:val="18"/>
          <w:lang w:val="zh-CN"/>
        </w:rPr>
      </w:pPr>
      <w:r>
        <w:rPr>
          <w:rFonts w:hint="eastAsia" w:ascii="宋体" w:hAnsi="宋体"/>
          <w:sz w:val="18"/>
          <w:szCs w:val="18"/>
          <w:lang w:val="zh-CN"/>
        </w:rPr>
        <w:t>传真</w:t>
      </w:r>
      <w:r>
        <w:rPr>
          <w:rFonts w:ascii="宋体" w:hAnsi="宋体"/>
          <w:sz w:val="18"/>
          <w:szCs w:val="18"/>
          <w:lang w:val="zh-CN"/>
        </w:rPr>
        <w:t xml:space="preserve">:                                    </w:t>
      </w:r>
      <w:r>
        <w:rPr>
          <w:rFonts w:hint="eastAsia" w:ascii="宋体" w:hAnsi="宋体"/>
          <w:sz w:val="18"/>
          <w:szCs w:val="18"/>
          <w:lang w:val="zh-CN"/>
        </w:rPr>
        <w:t>传真</w:t>
      </w:r>
      <w:r>
        <w:rPr>
          <w:rFonts w:ascii="宋体" w:hAnsi="宋体"/>
          <w:sz w:val="18"/>
          <w:szCs w:val="18"/>
          <w:lang w:val="zh-CN"/>
        </w:rPr>
        <w:t>:</w:t>
      </w:r>
    </w:p>
    <w:p>
      <w:pPr>
        <w:autoSpaceDE w:val="0"/>
        <w:autoSpaceDN w:val="0"/>
        <w:spacing w:line="560" w:lineRule="exact"/>
        <w:rPr>
          <w:rFonts w:ascii="宋体" w:hAnsi="宋体"/>
          <w:sz w:val="18"/>
          <w:szCs w:val="18"/>
        </w:rPr>
      </w:pPr>
      <w:r>
        <w:rPr>
          <w:rFonts w:hint="eastAsia" w:ascii="宋体" w:hAnsi="宋体"/>
          <w:sz w:val="18"/>
          <w:szCs w:val="18"/>
          <w:lang w:val="zh-CN"/>
        </w:rPr>
        <w:t>电子邮箱：</w:t>
      </w:r>
      <w:r>
        <w:rPr>
          <w:rFonts w:ascii="宋体" w:hAnsi="宋体"/>
          <w:sz w:val="18"/>
          <w:szCs w:val="18"/>
          <w:lang w:val="zh-CN"/>
        </w:rPr>
        <w:t xml:space="preserve">                               </w:t>
      </w:r>
      <w:r>
        <w:rPr>
          <w:rFonts w:hint="eastAsia" w:ascii="宋体" w:hAnsi="宋体"/>
          <w:sz w:val="18"/>
          <w:szCs w:val="18"/>
          <w:lang w:val="zh-CN"/>
        </w:rPr>
        <w:t>电子邮箱：</w:t>
      </w:r>
    </w:p>
    <w:p>
      <w:pPr>
        <w:autoSpaceDE w:val="0"/>
        <w:autoSpaceDN w:val="0"/>
        <w:spacing w:line="560" w:lineRule="exact"/>
        <w:rPr>
          <w:rFonts w:ascii="宋体" w:hAnsi="宋体"/>
          <w:sz w:val="18"/>
          <w:szCs w:val="18"/>
        </w:rPr>
      </w:pPr>
      <w:r>
        <w:rPr>
          <w:rFonts w:hint="eastAsia" w:ascii="宋体" w:hAnsi="宋体"/>
          <w:sz w:val="18"/>
          <w:szCs w:val="18"/>
        </w:rPr>
        <w:t>开户银行：</w:t>
      </w:r>
      <w:r>
        <w:rPr>
          <w:rFonts w:ascii="宋体" w:hAnsi="宋体"/>
          <w:sz w:val="18"/>
          <w:szCs w:val="18"/>
        </w:rPr>
        <w:t xml:space="preserve">                               开户银行： </w:t>
      </w:r>
    </w:p>
    <w:p>
      <w:pPr>
        <w:autoSpaceDE w:val="0"/>
        <w:autoSpaceDN w:val="0"/>
        <w:spacing w:line="560" w:lineRule="exact"/>
        <w:rPr>
          <w:rFonts w:ascii="宋体" w:hAnsi="宋体"/>
          <w:sz w:val="18"/>
          <w:szCs w:val="18"/>
        </w:rPr>
      </w:pPr>
      <w:r>
        <w:rPr>
          <w:rFonts w:hint="eastAsia" w:ascii="宋体" w:hAnsi="宋体"/>
          <w:sz w:val="18"/>
          <w:szCs w:val="18"/>
        </w:rPr>
        <w:t>开户名称：</w:t>
      </w:r>
      <w:r>
        <w:rPr>
          <w:rFonts w:ascii="宋体" w:hAnsi="宋体"/>
          <w:sz w:val="18"/>
          <w:szCs w:val="18"/>
        </w:rPr>
        <w:t xml:space="preserve">                               开户名称： </w:t>
      </w:r>
    </w:p>
    <w:p>
      <w:pPr>
        <w:autoSpaceDE w:val="0"/>
        <w:autoSpaceDN w:val="0"/>
        <w:spacing w:line="560" w:lineRule="exact"/>
        <w:rPr>
          <w:rFonts w:ascii="宋体" w:hAnsi="宋体"/>
          <w:sz w:val="18"/>
          <w:szCs w:val="18"/>
        </w:rPr>
      </w:pPr>
      <w:r>
        <w:rPr>
          <w:rFonts w:hint="eastAsia" w:ascii="宋体" w:hAnsi="宋体"/>
          <w:sz w:val="18"/>
          <w:szCs w:val="18"/>
        </w:rPr>
        <w:t>开户账号：</w:t>
      </w:r>
      <w:r>
        <w:rPr>
          <w:rFonts w:ascii="宋体" w:hAnsi="宋体"/>
          <w:sz w:val="18"/>
          <w:szCs w:val="18"/>
          <w:lang w:val="zh-CN"/>
        </w:rPr>
        <w:t xml:space="preserve">                               </w:t>
      </w:r>
      <w:r>
        <w:rPr>
          <w:rFonts w:hint="eastAsia" w:ascii="宋体" w:hAnsi="宋体"/>
          <w:sz w:val="18"/>
          <w:szCs w:val="18"/>
        </w:rPr>
        <w:t>开户账号：</w:t>
      </w:r>
    </w:p>
    <w:p>
      <w:pPr>
        <w:widowControl/>
        <w:spacing w:line="560" w:lineRule="exact"/>
        <w:jc w:val="left"/>
        <w:rPr>
          <w:rFonts w:ascii="宋体" w:hAnsi="宋体"/>
          <w:b/>
          <w:sz w:val="18"/>
          <w:szCs w:val="18"/>
        </w:rPr>
      </w:pPr>
    </w:p>
    <w:p>
      <w:pPr>
        <w:widowControl/>
        <w:adjustRightInd/>
        <w:jc w:val="left"/>
        <w:rPr>
          <w:rFonts w:ascii="宋体" w:hAnsi="宋体"/>
          <w:b/>
          <w:sz w:val="18"/>
          <w:szCs w:val="18"/>
        </w:rPr>
      </w:pPr>
      <w:r>
        <w:rPr>
          <w:rFonts w:ascii="宋体" w:hAnsi="宋体"/>
          <w:b/>
          <w:sz w:val="18"/>
          <w:szCs w:val="18"/>
        </w:rPr>
        <w:br w:type="page"/>
      </w:r>
    </w:p>
    <w:p>
      <w:pPr>
        <w:pStyle w:val="703"/>
        <w:spacing w:line="560" w:lineRule="exact"/>
        <w:ind w:firstLine="361"/>
        <w:jc w:val="center"/>
        <w:rPr>
          <w:rFonts w:ascii="宋体" w:hAnsi="宋体"/>
          <w:b/>
          <w:sz w:val="18"/>
          <w:szCs w:val="18"/>
        </w:rPr>
      </w:pPr>
      <w:r>
        <w:rPr>
          <w:rFonts w:hint="eastAsia" w:ascii="宋体" w:hAnsi="宋体"/>
          <w:b/>
          <w:sz w:val="18"/>
          <w:szCs w:val="18"/>
        </w:rPr>
        <w:t>第二部分</w:t>
      </w:r>
      <w:r>
        <w:rPr>
          <w:rFonts w:ascii="宋体" w:hAnsi="宋体"/>
          <w:b/>
          <w:sz w:val="18"/>
          <w:szCs w:val="18"/>
        </w:rPr>
        <w:t xml:space="preserve"> </w:t>
      </w:r>
      <w:r>
        <w:rPr>
          <w:rFonts w:hint="eastAsia" w:ascii="宋体" w:hAnsi="宋体"/>
          <w:b/>
          <w:sz w:val="18"/>
          <w:szCs w:val="18"/>
        </w:rPr>
        <w:t>合同一般条款</w:t>
      </w:r>
    </w:p>
    <w:p>
      <w:pPr>
        <w:spacing w:line="560" w:lineRule="exact"/>
        <w:ind w:firstLine="361" w:firstLineChars="200"/>
        <w:outlineLvl w:val="0"/>
        <w:rPr>
          <w:rFonts w:ascii="宋体" w:hAnsi="宋体"/>
          <w:b/>
          <w:sz w:val="18"/>
          <w:szCs w:val="18"/>
        </w:rPr>
      </w:pPr>
      <w:bookmarkStart w:id="438" w:name="_Toc25079"/>
      <w:bookmarkStart w:id="439" w:name="_Toc31297"/>
      <w:bookmarkStart w:id="440" w:name="_Toc5228"/>
      <w:bookmarkStart w:id="441" w:name="_Toc14021"/>
      <w:bookmarkStart w:id="442" w:name="_Toc19680"/>
      <w:r>
        <w:rPr>
          <w:rFonts w:ascii="宋体" w:hAnsi="宋体"/>
          <w:b/>
          <w:sz w:val="18"/>
          <w:szCs w:val="18"/>
        </w:rPr>
        <w:t>2.1 定义</w:t>
      </w:r>
      <w:bookmarkEnd w:id="438"/>
      <w:bookmarkEnd w:id="439"/>
      <w:bookmarkEnd w:id="440"/>
      <w:bookmarkEnd w:id="441"/>
      <w:bookmarkEnd w:id="442"/>
    </w:p>
    <w:p>
      <w:pPr>
        <w:spacing w:line="560" w:lineRule="exact"/>
        <w:ind w:firstLine="360" w:firstLineChars="200"/>
        <w:rPr>
          <w:rFonts w:ascii="宋体" w:hAnsi="宋体"/>
          <w:sz w:val="18"/>
          <w:szCs w:val="18"/>
        </w:rPr>
      </w:pPr>
      <w:r>
        <w:rPr>
          <w:rFonts w:ascii="宋体" w:hAnsi="宋体"/>
          <w:sz w:val="18"/>
          <w:szCs w:val="18"/>
        </w:rPr>
        <w:t>本合同中的下列</w:t>
      </w:r>
      <w:r>
        <w:rPr>
          <w:rFonts w:hint="eastAsia" w:ascii="宋体" w:hAnsi="宋体"/>
          <w:sz w:val="18"/>
          <w:szCs w:val="18"/>
        </w:rPr>
        <w:t>词</w:t>
      </w:r>
      <w:r>
        <w:rPr>
          <w:rFonts w:ascii="宋体" w:hAnsi="宋体"/>
          <w:sz w:val="18"/>
          <w:szCs w:val="18"/>
        </w:rPr>
        <w:t>语应</w:t>
      </w:r>
      <w:r>
        <w:rPr>
          <w:rFonts w:hint="eastAsia" w:ascii="宋体" w:hAnsi="宋体"/>
          <w:sz w:val="18"/>
          <w:szCs w:val="18"/>
        </w:rPr>
        <w:t>按以下内容进行</w:t>
      </w:r>
      <w:r>
        <w:rPr>
          <w:rFonts w:ascii="宋体" w:hAnsi="宋体"/>
          <w:sz w:val="18"/>
          <w:szCs w:val="18"/>
        </w:rPr>
        <w:t>解释：</w:t>
      </w:r>
    </w:p>
    <w:p>
      <w:pPr>
        <w:spacing w:line="560" w:lineRule="exact"/>
        <w:ind w:firstLine="360" w:firstLineChars="200"/>
        <w:rPr>
          <w:rFonts w:ascii="宋体" w:hAnsi="宋体"/>
          <w:sz w:val="18"/>
          <w:szCs w:val="18"/>
        </w:rPr>
      </w:pPr>
      <w:r>
        <w:rPr>
          <w:rFonts w:ascii="宋体" w:hAnsi="宋体"/>
          <w:sz w:val="18"/>
          <w:szCs w:val="18"/>
        </w:rPr>
        <w:t>2.1.1 “合同”系指采购人和</w:t>
      </w:r>
      <w:r>
        <w:rPr>
          <w:rFonts w:hint="eastAsia" w:ascii="宋体" w:hAnsi="宋体" w:cs="宋体"/>
          <w:sz w:val="18"/>
          <w:szCs w:val="18"/>
        </w:rPr>
        <w:t>中标或成交</w:t>
      </w:r>
      <w:r>
        <w:rPr>
          <w:rFonts w:ascii="宋体" w:hAnsi="宋体"/>
          <w:sz w:val="18"/>
          <w:szCs w:val="18"/>
        </w:rPr>
        <w:t>供应商签订的载明双方当事人所达成的协议，并包括所有的附件、附录和构成合同的其他文件。</w:t>
      </w:r>
    </w:p>
    <w:p>
      <w:pPr>
        <w:spacing w:line="560" w:lineRule="exact"/>
        <w:ind w:firstLine="360" w:firstLineChars="200"/>
        <w:rPr>
          <w:rFonts w:ascii="宋体" w:hAnsi="宋体"/>
          <w:sz w:val="18"/>
          <w:szCs w:val="18"/>
        </w:rPr>
      </w:pPr>
      <w:r>
        <w:rPr>
          <w:rFonts w:ascii="宋体" w:hAnsi="宋体"/>
          <w:sz w:val="18"/>
          <w:szCs w:val="18"/>
        </w:rPr>
        <w:t>2.1.2 “合同价”系指根据合同约定，</w:t>
      </w:r>
      <w:r>
        <w:rPr>
          <w:rFonts w:hint="eastAsia" w:ascii="宋体" w:hAnsi="宋体" w:cs="宋体"/>
          <w:sz w:val="18"/>
          <w:szCs w:val="18"/>
        </w:rPr>
        <w:t>中标或成交</w:t>
      </w:r>
      <w:r>
        <w:rPr>
          <w:rFonts w:ascii="宋体" w:hAnsi="宋体"/>
          <w:sz w:val="18"/>
          <w:szCs w:val="18"/>
        </w:rPr>
        <w:t>供应商在完全履行合同义务后</w:t>
      </w:r>
      <w:r>
        <w:rPr>
          <w:rFonts w:hint="eastAsia" w:ascii="宋体" w:hAnsi="宋体"/>
          <w:sz w:val="18"/>
          <w:szCs w:val="18"/>
        </w:rPr>
        <w:t>，</w:t>
      </w:r>
      <w:r>
        <w:rPr>
          <w:rFonts w:ascii="宋体" w:hAnsi="宋体"/>
          <w:sz w:val="18"/>
          <w:szCs w:val="18"/>
        </w:rPr>
        <w:t>采购人应支付给</w:t>
      </w:r>
      <w:r>
        <w:rPr>
          <w:rFonts w:hint="eastAsia" w:ascii="宋体" w:hAnsi="宋体" w:cs="宋体"/>
          <w:sz w:val="18"/>
          <w:szCs w:val="18"/>
        </w:rPr>
        <w:t>中标或成交</w:t>
      </w:r>
      <w:r>
        <w:rPr>
          <w:rFonts w:ascii="宋体" w:hAnsi="宋体"/>
          <w:sz w:val="18"/>
          <w:szCs w:val="18"/>
        </w:rPr>
        <w:t>供应商的价格。</w:t>
      </w:r>
    </w:p>
    <w:p>
      <w:pPr>
        <w:spacing w:line="560" w:lineRule="exact"/>
        <w:ind w:firstLine="360" w:firstLineChars="200"/>
        <w:rPr>
          <w:rFonts w:ascii="宋体" w:hAnsi="宋体"/>
          <w:sz w:val="18"/>
          <w:szCs w:val="18"/>
        </w:rPr>
      </w:pPr>
      <w:r>
        <w:rPr>
          <w:rFonts w:ascii="宋体" w:hAnsi="宋体"/>
          <w:sz w:val="18"/>
          <w:szCs w:val="18"/>
        </w:rPr>
        <w:t>2.1.3 “</w:t>
      </w:r>
      <w:r>
        <w:rPr>
          <w:rFonts w:hint="eastAsia" w:ascii="宋体" w:hAnsi="宋体"/>
          <w:sz w:val="18"/>
          <w:szCs w:val="18"/>
        </w:rPr>
        <w:t>服务</w:t>
      </w:r>
      <w:r>
        <w:rPr>
          <w:rFonts w:ascii="宋体" w:hAnsi="宋体"/>
          <w:sz w:val="18"/>
          <w:szCs w:val="18"/>
        </w:rPr>
        <w:t>”系指</w:t>
      </w:r>
      <w:r>
        <w:rPr>
          <w:rFonts w:hint="eastAsia" w:ascii="宋体" w:hAnsi="宋体" w:cs="宋体"/>
          <w:sz w:val="18"/>
          <w:szCs w:val="18"/>
        </w:rPr>
        <w:t>中标或成交</w:t>
      </w:r>
      <w:r>
        <w:rPr>
          <w:rFonts w:hint="eastAsia" w:ascii="宋体" w:hAnsi="宋体"/>
          <w:sz w:val="18"/>
          <w:szCs w:val="18"/>
        </w:rPr>
        <w:t>供应商</w:t>
      </w:r>
      <w:r>
        <w:rPr>
          <w:rFonts w:ascii="宋体" w:hAnsi="宋体"/>
          <w:sz w:val="18"/>
          <w:szCs w:val="18"/>
        </w:rPr>
        <w:t>根据合同约定应向采购人</w:t>
      </w:r>
      <w:r>
        <w:rPr>
          <w:rFonts w:hint="eastAsia" w:ascii="宋体" w:hAnsi="宋体"/>
          <w:sz w:val="18"/>
          <w:szCs w:val="18"/>
        </w:rPr>
        <w:t>履行</w:t>
      </w:r>
      <w:r>
        <w:rPr>
          <w:rFonts w:ascii="宋体" w:hAnsi="宋体"/>
          <w:sz w:val="18"/>
          <w:szCs w:val="18"/>
        </w:rPr>
        <w:t>的</w:t>
      </w:r>
      <w:r>
        <w:rPr>
          <w:rFonts w:hint="eastAsia" w:ascii="宋体" w:hAnsi="宋体"/>
          <w:sz w:val="18"/>
          <w:szCs w:val="18"/>
        </w:rPr>
        <w:t>除货物和工程以外的其他政府采购对象，包括采购人自身需要的服务和向社会公众提供的公共服务。</w:t>
      </w:r>
    </w:p>
    <w:p>
      <w:pPr>
        <w:spacing w:line="560" w:lineRule="exact"/>
        <w:ind w:firstLine="360" w:firstLineChars="200"/>
        <w:rPr>
          <w:rFonts w:ascii="宋体" w:hAnsi="宋体"/>
          <w:sz w:val="18"/>
          <w:szCs w:val="18"/>
        </w:rPr>
      </w:pPr>
      <w:r>
        <w:rPr>
          <w:rFonts w:ascii="宋体" w:hAnsi="宋体"/>
          <w:sz w:val="18"/>
          <w:szCs w:val="18"/>
        </w:rPr>
        <w:t>2.1.4 “</w:t>
      </w:r>
      <w:r>
        <w:rPr>
          <w:rFonts w:hint="eastAsia" w:ascii="宋体" w:hAnsi="宋体"/>
          <w:sz w:val="18"/>
          <w:szCs w:val="18"/>
        </w:rPr>
        <w:t>甲方</w:t>
      </w:r>
      <w:r>
        <w:rPr>
          <w:rFonts w:ascii="宋体" w:hAnsi="宋体"/>
          <w:sz w:val="18"/>
          <w:szCs w:val="18"/>
        </w:rPr>
        <w:t>”系指与</w:t>
      </w:r>
      <w:r>
        <w:rPr>
          <w:rFonts w:hint="eastAsia" w:ascii="宋体" w:hAnsi="宋体" w:cs="宋体"/>
          <w:sz w:val="18"/>
          <w:szCs w:val="18"/>
        </w:rPr>
        <w:t>中标或成交</w:t>
      </w:r>
      <w:r>
        <w:rPr>
          <w:rFonts w:hint="eastAsia" w:ascii="宋体" w:hAnsi="宋体"/>
          <w:sz w:val="18"/>
          <w:szCs w:val="18"/>
        </w:rPr>
        <w:t>供应商</w:t>
      </w:r>
      <w:r>
        <w:rPr>
          <w:rFonts w:ascii="宋体" w:hAnsi="宋体"/>
          <w:sz w:val="18"/>
          <w:szCs w:val="18"/>
        </w:rPr>
        <w:t>签署合同的采购人</w:t>
      </w:r>
      <w:r>
        <w:rPr>
          <w:rFonts w:hint="eastAsia" w:ascii="宋体" w:hAnsi="宋体"/>
          <w:sz w:val="18"/>
          <w:szCs w:val="18"/>
        </w:rPr>
        <w:t>；采购人委托采购代理机构代表其与乙方签订合同的，采购人的授权委托书作为合同附件。</w:t>
      </w:r>
    </w:p>
    <w:p>
      <w:pPr>
        <w:spacing w:line="560" w:lineRule="exact"/>
        <w:ind w:firstLine="360" w:firstLineChars="200"/>
        <w:rPr>
          <w:rFonts w:ascii="宋体" w:hAnsi="宋体"/>
          <w:sz w:val="18"/>
          <w:szCs w:val="18"/>
        </w:rPr>
      </w:pPr>
      <w:r>
        <w:rPr>
          <w:rFonts w:ascii="宋体" w:hAnsi="宋体"/>
          <w:sz w:val="18"/>
          <w:szCs w:val="18"/>
        </w:rPr>
        <w:t>2.1.5 “乙方”系指根据合同约定提供服务的</w:t>
      </w:r>
      <w:r>
        <w:rPr>
          <w:rFonts w:hint="eastAsia" w:ascii="宋体" w:hAnsi="宋体" w:cs="宋体"/>
          <w:sz w:val="18"/>
          <w:szCs w:val="18"/>
        </w:rPr>
        <w:t>中标或成交</w:t>
      </w:r>
      <w:r>
        <w:rPr>
          <w:rFonts w:ascii="宋体" w:hAnsi="宋体"/>
          <w:sz w:val="18"/>
          <w:szCs w:val="18"/>
        </w:rPr>
        <w:t>供应商</w:t>
      </w:r>
      <w:r>
        <w:rPr>
          <w:rFonts w:hint="eastAsia" w:ascii="宋体" w:hAnsi="宋体"/>
          <w:sz w:val="18"/>
          <w:szCs w:val="18"/>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360" w:firstLineChars="200"/>
        <w:rPr>
          <w:rFonts w:ascii="宋体" w:hAnsi="宋体"/>
          <w:sz w:val="18"/>
          <w:szCs w:val="18"/>
        </w:rPr>
      </w:pPr>
      <w:r>
        <w:rPr>
          <w:rFonts w:ascii="宋体" w:hAnsi="宋体"/>
          <w:sz w:val="18"/>
          <w:szCs w:val="18"/>
        </w:rPr>
        <w:t>2.1.6 “现场”系指合同约定提供服务的地点。</w:t>
      </w:r>
    </w:p>
    <w:p>
      <w:pPr>
        <w:spacing w:line="560" w:lineRule="exact"/>
        <w:ind w:firstLine="361" w:firstLineChars="200"/>
        <w:outlineLvl w:val="0"/>
        <w:rPr>
          <w:rFonts w:ascii="宋体" w:hAnsi="宋体"/>
          <w:b/>
          <w:sz w:val="18"/>
          <w:szCs w:val="18"/>
        </w:rPr>
      </w:pPr>
      <w:bookmarkStart w:id="443" w:name="_Toc16752"/>
      <w:bookmarkStart w:id="444" w:name="_Toc19539"/>
      <w:bookmarkStart w:id="445" w:name="_Toc23289"/>
      <w:bookmarkStart w:id="446" w:name="_Toc3769"/>
      <w:bookmarkStart w:id="447" w:name="_Toc31402"/>
      <w:r>
        <w:rPr>
          <w:rFonts w:ascii="宋体" w:hAnsi="宋体"/>
          <w:b/>
          <w:sz w:val="18"/>
          <w:szCs w:val="18"/>
        </w:rPr>
        <w:t>2.2 技术规范</w:t>
      </w:r>
      <w:bookmarkEnd w:id="443"/>
      <w:bookmarkEnd w:id="444"/>
      <w:bookmarkEnd w:id="445"/>
      <w:bookmarkEnd w:id="446"/>
      <w:bookmarkEnd w:id="447"/>
    </w:p>
    <w:p>
      <w:pPr>
        <w:spacing w:line="560" w:lineRule="exact"/>
        <w:ind w:firstLine="360" w:firstLineChars="200"/>
        <w:rPr>
          <w:rFonts w:ascii="宋体" w:hAnsi="宋体"/>
          <w:sz w:val="18"/>
          <w:szCs w:val="18"/>
        </w:rPr>
      </w:pPr>
      <w:r>
        <w:rPr>
          <w:rFonts w:hint="eastAsia" w:ascii="宋体" w:hAnsi="宋体"/>
          <w:sz w:val="18"/>
          <w:szCs w:val="18"/>
        </w:rPr>
        <w:t>服务</w:t>
      </w:r>
      <w:r>
        <w:rPr>
          <w:rFonts w:ascii="宋体" w:hAnsi="宋体"/>
          <w:sz w:val="18"/>
          <w:szCs w:val="18"/>
        </w:rPr>
        <w:t>所应遵守的技术规范应与采购文件规定的技术规范和技术规范附件(如果有的话)及其技术规范偏差表(如果被甲方接受的话)相一致</w:t>
      </w:r>
      <w:r>
        <w:rPr>
          <w:rFonts w:hint="eastAsia" w:ascii="宋体" w:hAnsi="宋体"/>
          <w:sz w:val="18"/>
          <w:szCs w:val="18"/>
        </w:rPr>
        <w:t>；</w:t>
      </w:r>
      <w:r>
        <w:rPr>
          <w:rFonts w:ascii="宋体" w:hAnsi="宋体"/>
          <w:sz w:val="18"/>
          <w:szCs w:val="18"/>
        </w:rPr>
        <w:t>如果采购文件中没有技术规范的相应说明，那么应以国家有关部门最新颁布的相应标准</w:t>
      </w:r>
      <w:r>
        <w:rPr>
          <w:rFonts w:hint="eastAsia" w:ascii="宋体" w:hAnsi="宋体"/>
          <w:sz w:val="18"/>
          <w:szCs w:val="18"/>
        </w:rPr>
        <w:t>和</w:t>
      </w:r>
      <w:r>
        <w:rPr>
          <w:rFonts w:ascii="宋体" w:hAnsi="宋体"/>
          <w:sz w:val="18"/>
          <w:szCs w:val="18"/>
        </w:rPr>
        <w:t>规范为准。</w:t>
      </w:r>
    </w:p>
    <w:p>
      <w:pPr>
        <w:spacing w:line="560" w:lineRule="exact"/>
        <w:ind w:firstLine="361" w:firstLineChars="200"/>
        <w:outlineLvl w:val="0"/>
        <w:rPr>
          <w:rFonts w:ascii="宋体" w:hAnsi="宋体"/>
          <w:b/>
          <w:sz w:val="18"/>
          <w:szCs w:val="18"/>
        </w:rPr>
      </w:pPr>
      <w:bookmarkStart w:id="448" w:name="_Toc12412"/>
      <w:bookmarkStart w:id="449" w:name="_Toc9161"/>
      <w:bookmarkStart w:id="450" w:name="_Toc13673"/>
      <w:bookmarkStart w:id="451" w:name="_Toc27945"/>
      <w:bookmarkStart w:id="452" w:name="_Toc4133"/>
      <w:r>
        <w:rPr>
          <w:rFonts w:ascii="宋体" w:hAnsi="宋体"/>
          <w:b/>
          <w:sz w:val="18"/>
          <w:szCs w:val="18"/>
        </w:rPr>
        <w:t>2.3 知识产权</w:t>
      </w:r>
      <w:bookmarkEnd w:id="448"/>
      <w:bookmarkEnd w:id="449"/>
      <w:bookmarkEnd w:id="450"/>
      <w:bookmarkEnd w:id="451"/>
      <w:bookmarkEnd w:id="452"/>
    </w:p>
    <w:p>
      <w:pPr>
        <w:spacing w:line="560" w:lineRule="exact"/>
        <w:ind w:firstLine="360" w:firstLineChars="200"/>
        <w:rPr>
          <w:rFonts w:ascii="宋体" w:hAnsi="宋体"/>
          <w:sz w:val="18"/>
          <w:szCs w:val="18"/>
        </w:rPr>
      </w:pPr>
      <w:r>
        <w:rPr>
          <w:rFonts w:ascii="宋体" w:hAnsi="宋体"/>
          <w:sz w:val="18"/>
          <w:szCs w:val="18"/>
        </w:rPr>
        <w:t xml:space="preserve">2.3.1 </w:t>
      </w:r>
      <w:r>
        <w:rPr>
          <w:rFonts w:hint="eastAsia" w:ascii="宋体" w:hAnsi="宋体"/>
          <w:sz w:val="18"/>
          <w:szCs w:val="18"/>
        </w:rPr>
        <w:t>乙</w:t>
      </w:r>
      <w:r>
        <w:rPr>
          <w:rFonts w:ascii="宋体" w:hAnsi="宋体"/>
          <w:sz w:val="18"/>
          <w:szCs w:val="18"/>
        </w:rPr>
        <w:t>方应保证</w:t>
      </w:r>
      <w:r>
        <w:rPr>
          <w:rFonts w:hint="eastAsia" w:ascii="宋体" w:hAnsi="宋体"/>
          <w:sz w:val="18"/>
          <w:szCs w:val="18"/>
        </w:rPr>
        <w:t>其提供的服务</w:t>
      </w:r>
      <w:r>
        <w:rPr>
          <w:rFonts w:ascii="宋体" w:hAnsi="宋体"/>
          <w:sz w:val="18"/>
          <w:szCs w:val="18"/>
        </w:rPr>
        <w:t>不受任何第三方提出的侵犯其著作权、商标权、专利权等知识产权方面的起诉</w:t>
      </w:r>
      <w:r>
        <w:rPr>
          <w:rFonts w:hint="eastAsia" w:ascii="宋体" w:hAnsi="宋体"/>
          <w:sz w:val="18"/>
          <w:szCs w:val="18"/>
        </w:rPr>
        <w:t>；</w:t>
      </w:r>
      <w:r>
        <w:rPr>
          <w:rFonts w:ascii="宋体" w:hAnsi="宋体"/>
          <w:sz w:val="18"/>
          <w:szCs w:val="18"/>
        </w:rPr>
        <w:t>如果任何第三方提出侵权</w:t>
      </w:r>
      <w:r>
        <w:rPr>
          <w:rFonts w:hint="eastAsia" w:ascii="宋体" w:hAnsi="宋体"/>
          <w:sz w:val="18"/>
          <w:szCs w:val="18"/>
        </w:rPr>
        <w:t>指控</w:t>
      </w:r>
      <w:r>
        <w:rPr>
          <w:rFonts w:ascii="宋体" w:hAnsi="宋体"/>
          <w:sz w:val="18"/>
          <w:szCs w:val="18"/>
        </w:rPr>
        <w:t>，那么乙方须与该第三方交涉并承担由此发生的一切责任、费用和赔偿</w:t>
      </w:r>
      <w:r>
        <w:rPr>
          <w:rFonts w:hint="eastAsia" w:ascii="宋体" w:hAnsi="宋体"/>
          <w:sz w:val="18"/>
          <w:szCs w:val="18"/>
        </w:rPr>
        <w:t>，乙方还应及时澄清相关信息，使甲方声誉免受损害，甲方保留追责的权利。</w:t>
      </w:r>
    </w:p>
    <w:p>
      <w:pPr>
        <w:spacing w:line="560" w:lineRule="exact"/>
        <w:ind w:firstLine="360" w:firstLineChars="200"/>
        <w:rPr>
          <w:rFonts w:ascii="宋体" w:hAnsi="宋体"/>
          <w:sz w:val="18"/>
          <w:szCs w:val="18"/>
        </w:rPr>
      </w:pPr>
      <w:r>
        <w:rPr>
          <w:rFonts w:ascii="宋体" w:hAnsi="宋体"/>
          <w:sz w:val="18"/>
          <w:szCs w:val="18"/>
        </w:rPr>
        <w:t xml:space="preserve">2.3.2 </w:t>
      </w:r>
      <w:r>
        <w:rPr>
          <w:rFonts w:hint="eastAsia" w:ascii="宋体" w:hAnsi="宋体"/>
          <w:sz w:val="18"/>
          <w:szCs w:val="18"/>
        </w:rPr>
        <w:t>合同涉及技术成果的归属和收益的分成办法的，</w:t>
      </w:r>
      <w:r>
        <w:rPr>
          <w:rFonts w:ascii="宋体" w:hAnsi="宋体"/>
          <w:sz w:val="18"/>
          <w:szCs w:val="18"/>
        </w:rPr>
        <w:t>详见</w:t>
      </w:r>
      <w:r>
        <w:rPr>
          <w:rFonts w:ascii="宋体" w:hAnsi="宋体"/>
          <w:b/>
          <w:i/>
          <w:sz w:val="18"/>
          <w:szCs w:val="18"/>
          <w:u w:val="single"/>
        </w:rPr>
        <w:t>合同专用条款</w:t>
      </w:r>
      <w:r>
        <w:rPr>
          <w:rFonts w:ascii="宋体" w:hAnsi="宋体"/>
          <w:sz w:val="18"/>
          <w:szCs w:val="18"/>
        </w:rPr>
        <w:t>。</w:t>
      </w:r>
    </w:p>
    <w:p>
      <w:pPr>
        <w:spacing w:line="560" w:lineRule="exact"/>
        <w:ind w:firstLine="361" w:firstLineChars="200"/>
        <w:rPr>
          <w:rFonts w:ascii="宋体" w:hAnsi="宋体"/>
          <w:b/>
          <w:sz w:val="18"/>
          <w:szCs w:val="18"/>
        </w:rPr>
      </w:pPr>
      <w:r>
        <w:rPr>
          <w:rFonts w:ascii="宋体" w:hAnsi="宋体"/>
          <w:b/>
          <w:sz w:val="18"/>
          <w:szCs w:val="18"/>
        </w:rPr>
        <w:t xml:space="preserve">2.4 </w:t>
      </w:r>
      <w:r>
        <w:rPr>
          <w:rFonts w:hint="eastAsia" w:ascii="宋体" w:hAnsi="宋体"/>
          <w:b/>
          <w:sz w:val="18"/>
          <w:szCs w:val="18"/>
        </w:rPr>
        <w:t>履约检查和问题反馈</w:t>
      </w:r>
    </w:p>
    <w:p>
      <w:pPr>
        <w:spacing w:line="560" w:lineRule="exact"/>
        <w:ind w:firstLine="360" w:firstLineChars="200"/>
        <w:rPr>
          <w:rFonts w:ascii="宋体" w:hAnsi="宋体"/>
          <w:sz w:val="18"/>
          <w:szCs w:val="18"/>
        </w:rPr>
      </w:pPr>
      <w:r>
        <w:rPr>
          <w:rFonts w:ascii="宋体" w:hAnsi="宋体"/>
          <w:sz w:val="18"/>
          <w:szCs w:val="18"/>
        </w:rPr>
        <w:t>2.4.1甲方</w:t>
      </w:r>
      <w:r>
        <w:rPr>
          <w:rFonts w:hint="eastAsia" w:ascii="宋体" w:hAnsi="宋体"/>
          <w:sz w:val="18"/>
          <w:szCs w:val="18"/>
        </w:rPr>
        <w:t>有权</w:t>
      </w:r>
      <w:r>
        <w:rPr>
          <w:rFonts w:ascii="宋体" w:hAnsi="宋体"/>
          <w:sz w:val="18"/>
          <w:szCs w:val="18"/>
        </w:rPr>
        <w:t>在其认为必要时</w:t>
      </w:r>
      <w:r>
        <w:rPr>
          <w:rFonts w:hint="eastAsia" w:ascii="宋体" w:hAnsi="宋体"/>
          <w:sz w:val="18"/>
          <w:szCs w:val="18"/>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360" w:firstLineChars="200"/>
        <w:rPr>
          <w:rFonts w:ascii="宋体" w:hAnsi="宋体"/>
          <w:sz w:val="18"/>
          <w:szCs w:val="18"/>
        </w:rPr>
      </w:pPr>
      <w:r>
        <w:rPr>
          <w:rFonts w:ascii="宋体" w:hAnsi="宋体"/>
          <w:sz w:val="18"/>
          <w:szCs w:val="18"/>
        </w:rPr>
        <w:t xml:space="preserve">2.4.2 </w:t>
      </w:r>
      <w:r>
        <w:rPr>
          <w:rFonts w:hint="eastAsia" w:ascii="宋体" w:hAnsi="宋体"/>
          <w:sz w:val="18"/>
          <w:szCs w:val="18"/>
        </w:rPr>
        <w:t>合同履行期间，甲方有权将履行过程中出现的问题反馈给乙方，双方当事人应以书面形式约定需要完善和改进的内容。</w:t>
      </w:r>
    </w:p>
    <w:p>
      <w:pPr>
        <w:spacing w:line="560" w:lineRule="exact"/>
        <w:ind w:firstLine="361" w:firstLineChars="200"/>
        <w:outlineLvl w:val="0"/>
        <w:rPr>
          <w:rFonts w:ascii="宋体" w:hAnsi="宋体"/>
          <w:b/>
          <w:sz w:val="18"/>
          <w:szCs w:val="18"/>
        </w:rPr>
      </w:pPr>
      <w:bookmarkStart w:id="453" w:name="_Toc31233"/>
      <w:bookmarkStart w:id="454" w:name="_Toc32670"/>
      <w:bookmarkStart w:id="455" w:name="_Toc15447"/>
      <w:bookmarkStart w:id="456" w:name="_Toc22011"/>
      <w:bookmarkStart w:id="457" w:name="_Toc26555"/>
      <w:r>
        <w:rPr>
          <w:rFonts w:ascii="宋体" w:hAnsi="宋体"/>
          <w:b/>
          <w:sz w:val="18"/>
          <w:szCs w:val="18"/>
        </w:rPr>
        <w:t>2.5 结算方式和付款条件</w:t>
      </w:r>
      <w:bookmarkEnd w:id="453"/>
      <w:bookmarkEnd w:id="454"/>
      <w:bookmarkEnd w:id="455"/>
      <w:bookmarkEnd w:id="456"/>
      <w:bookmarkEnd w:id="457"/>
    </w:p>
    <w:p>
      <w:pPr>
        <w:spacing w:line="560" w:lineRule="exact"/>
        <w:ind w:firstLine="360" w:firstLineChars="200"/>
        <w:rPr>
          <w:rFonts w:ascii="宋体" w:hAnsi="宋体"/>
          <w:sz w:val="18"/>
          <w:szCs w:val="18"/>
        </w:rPr>
      </w:pPr>
      <w:r>
        <w:rPr>
          <w:rFonts w:ascii="宋体" w:hAnsi="宋体"/>
          <w:sz w:val="18"/>
          <w:szCs w:val="18"/>
        </w:rPr>
        <w:t>详见</w:t>
      </w:r>
      <w:r>
        <w:rPr>
          <w:rFonts w:ascii="宋体" w:hAnsi="宋体"/>
          <w:b/>
          <w:i/>
          <w:sz w:val="18"/>
          <w:szCs w:val="18"/>
          <w:u w:val="single"/>
        </w:rPr>
        <w:t>合同专用条款</w:t>
      </w:r>
      <w:r>
        <w:rPr>
          <w:rFonts w:ascii="宋体" w:hAnsi="宋体"/>
          <w:sz w:val="18"/>
          <w:szCs w:val="18"/>
        </w:rPr>
        <w:t>。</w:t>
      </w:r>
    </w:p>
    <w:p>
      <w:pPr>
        <w:spacing w:line="560" w:lineRule="exact"/>
        <w:ind w:firstLine="361" w:firstLineChars="200"/>
        <w:outlineLvl w:val="0"/>
        <w:rPr>
          <w:rFonts w:ascii="宋体" w:hAnsi="宋体"/>
          <w:b/>
          <w:sz w:val="18"/>
          <w:szCs w:val="18"/>
        </w:rPr>
      </w:pPr>
      <w:bookmarkStart w:id="458" w:name="_Toc30507"/>
      <w:bookmarkStart w:id="459" w:name="_Toc16163"/>
      <w:bookmarkStart w:id="460" w:name="_Toc13467"/>
      <w:bookmarkStart w:id="461" w:name="_Toc13154"/>
      <w:bookmarkStart w:id="462" w:name="_Toc18990"/>
      <w:r>
        <w:rPr>
          <w:rFonts w:ascii="宋体" w:hAnsi="宋体"/>
          <w:b/>
          <w:sz w:val="18"/>
          <w:szCs w:val="18"/>
        </w:rPr>
        <w:t>2.6 技术资料和保密义务</w:t>
      </w:r>
      <w:bookmarkEnd w:id="458"/>
      <w:bookmarkEnd w:id="459"/>
      <w:bookmarkEnd w:id="460"/>
      <w:bookmarkEnd w:id="461"/>
      <w:bookmarkEnd w:id="462"/>
    </w:p>
    <w:p>
      <w:pPr>
        <w:spacing w:line="560" w:lineRule="exact"/>
        <w:ind w:firstLine="360" w:firstLineChars="200"/>
        <w:rPr>
          <w:rFonts w:ascii="宋体" w:hAnsi="宋体"/>
          <w:sz w:val="18"/>
          <w:szCs w:val="18"/>
        </w:rPr>
      </w:pPr>
      <w:r>
        <w:rPr>
          <w:rFonts w:ascii="宋体" w:hAnsi="宋体"/>
          <w:sz w:val="18"/>
          <w:szCs w:val="18"/>
        </w:rPr>
        <w:t>2.6.1 乙方有权依据合同约定和项目需要，向甲方了解有关情况，调阅有关资料等，甲方应予积极配合；</w:t>
      </w:r>
    </w:p>
    <w:p>
      <w:pPr>
        <w:spacing w:line="560" w:lineRule="exact"/>
        <w:ind w:firstLine="360" w:firstLineChars="200"/>
        <w:rPr>
          <w:rFonts w:ascii="宋体" w:hAnsi="宋体"/>
          <w:sz w:val="18"/>
          <w:szCs w:val="18"/>
        </w:rPr>
      </w:pPr>
      <w:r>
        <w:rPr>
          <w:rFonts w:ascii="宋体" w:hAnsi="宋体"/>
          <w:sz w:val="18"/>
          <w:szCs w:val="18"/>
        </w:rPr>
        <w:t xml:space="preserve">2.6.2 </w:t>
      </w:r>
      <w:r>
        <w:rPr>
          <w:rFonts w:hint="eastAsia" w:ascii="宋体" w:hAnsi="宋体"/>
          <w:sz w:val="18"/>
          <w:szCs w:val="18"/>
        </w:rPr>
        <w:t>乙方有义务妥善保管和保护由甲方提供的前款信息和资料等；</w:t>
      </w:r>
    </w:p>
    <w:p>
      <w:pPr>
        <w:spacing w:line="560" w:lineRule="exact"/>
        <w:ind w:firstLine="360" w:firstLineChars="200"/>
        <w:rPr>
          <w:rFonts w:ascii="宋体" w:hAnsi="宋体"/>
          <w:sz w:val="18"/>
          <w:szCs w:val="18"/>
        </w:rPr>
      </w:pPr>
      <w:r>
        <w:rPr>
          <w:rFonts w:ascii="宋体" w:hAnsi="宋体"/>
          <w:sz w:val="18"/>
          <w:szCs w:val="18"/>
        </w:rPr>
        <w:t xml:space="preserve">2.6.3 </w:t>
      </w:r>
      <w:r>
        <w:rPr>
          <w:rFonts w:hint="eastAsia" w:ascii="宋体" w:hAnsi="宋体"/>
          <w:sz w:val="18"/>
          <w:szCs w:val="18"/>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18"/>
          <w:szCs w:val="18"/>
        </w:rPr>
        <w:t>技术情报</w:t>
      </w:r>
      <w:r>
        <w:rPr>
          <w:rFonts w:hint="eastAsia" w:ascii="宋体" w:hAnsi="宋体"/>
          <w:sz w:val="18"/>
          <w:szCs w:val="18"/>
        </w:rPr>
        <w:t>、</w:t>
      </w:r>
      <w:r>
        <w:rPr>
          <w:rFonts w:ascii="宋体" w:hAnsi="宋体"/>
          <w:sz w:val="18"/>
          <w:szCs w:val="18"/>
        </w:rPr>
        <w:t>技术资料</w:t>
      </w:r>
      <w:r>
        <w:rPr>
          <w:rFonts w:hint="eastAsia" w:ascii="宋体" w:hAnsi="宋体"/>
          <w:sz w:val="18"/>
          <w:szCs w:val="18"/>
        </w:rPr>
        <w:t>、商业秘密和商业信息等，并采取一切合理和必要措施和方式防止任何第三方接触到对方当事人的上述保密信息和资料。</w:t>
      </w:r>
    </w:p>
    <w:p>
      <w:pPr>
        <w:spacing w:line="560" w:lineRule="exact"/>
        <w:ind w:firstLine="361" w:firstLineChars="200"/>
        <w:outlineLvl w:val="0"/>
        <w:rPr>
          <w:rFonts w:ascii="宋体" w:hAnsi="宋体"/>
          <w:b/>
          <w:sz w:val="18"/>
          <w:szCs w:val="18"/>
        </w:rPr>
      </w:pPr>
      <w:bookmarkStart w:id="463" w:name="_Toc19069"/>
      <w:r>
        <w:rPr>
          <w:rFonts w:ascii="宋体" w:hAnsi="宋体"/>
          <w:b/>
          <w:sz w:val="18"/>
          <w:szCs w:val="18"/>
        </w:rPr>
        <w:t xml:space="preserve">2.7 </w:t>
      </w:r>
      <w:r>
        <w:rPr>
          <w:rFonts w:hint="eastAsia" w:ascii="宋体" w:hAnsi="宋体"/>
          <w:b/>
          <w:sz w:val="18"/>
          <w:szCs w:val="18"/>
        </w:rPr>
        <w:t>质量保证</w:t>
      </w:r>
      <w:bookmarkEnd w:id="463"/>
    </w:p>
    <w:p>
      <w:pPr>
        <w:spacing w:line="560" w:lineRule="exact"/>
        <w:ind w:firstLine="360" w:firstLineChars="200"/>
        <w:rPr>
          <w:rFonts w:ascii="宋体" w:hAnsi="宋体"/>
          <w:sz w:val="18"/>
          <w:szCs w:val="18"/>
        </w:rPr>
      </w:pPr>
      <w:r>
        <w:rPr>
          <w:rFonts w:ascii="宋体" w:hAnsi="宋体"/>
          <w:sz w:val="18"/>
          <w:szCs w:val="18"/>
        </w:rPr>
        <w:t xml:space="preserve">2.7.1 </w:t>
      </w:r>
      <w:r>
        <w:rPr>
          <w:rFonts w:hint="eastAsia" w:ascii="宋体" w:hAnsi="宋体"/>
          <w:sz w:val="18"/>
          <w:szCs w:val="18"/>
        </w:rPr>
        <w:t>乙方应建立和完善履行合同的内部质量保证体系，并提供相关内部规章制度给甲方，以便甲方进行监督检查；</w:t>
      </w:r>
    </w:p>
    <w:p>
      <w:pPr>
        <w:spacing w:line="560" w:lineRule="exact"/>
        <w:ind w:firstLine="360" w:firstLineChars="200"/>
        <w:rPr>
          <w:rFonts w:ascii="宋体" w:hAnsi="宋体"/>
          <w:sz w:val="18"/>
          <w:szCs w:val="18"/>
        </w:rPr>
      </w:pPr>
      <w:r>
        <w:rPr>
          <w:rFonts w:ascii="宋体" w:hAnsi="宋体"/>
          <w:sz w:val="18"/>
          <w:szCs w:val="18"/>
        </w:rPr>
        <w:t xml:space="preserve">2.7.2 </w:t>
      </w:r>
      <w:r>
        <w:rPr>
          <w:rFonts w:hint="eastAsia" w:ascii="宋体" w:hAnsi="宋体"/>
          <w:sz w:val="18"/>
          <w:szCs w:val="18"/>
        </w:rPr>
        <w:t>乙方应保证履行合同的人员数量和素质、软件和硬件设备的配置、场地、环境和设施等满足全面履行合同的要求，并应接受甲方的监督检查。</w:t>
      </w:r>
    </w:p>
    <w:p>
      <w:pPr>
        <w:spacing w:line="560" w:lineRule="exact"/>
        <w:ind w:firstLine="361" w:firstLineChars="200"/>
        <w:outlineLvl w:val="0"/>
        <w:rPr>
          <w:rFonts w:ascii="宋体" w:hAnsi="宋体"/>
          <w:b/>
          <w:sz w:val="18"/>
          <w:szCs w:val="18"/>
        </w:rPr>
      </w:pPr>
      <w:bookmarkStart w:id="464" w:name="_Toc22267"/>
      <w:r>
        <w:rPr>
          <w:rFonts w:ascii="宋体" w:hAnsi="宋体"/>
          <w:b/>
          <w:sz w:val="18"/>
          <w:szCs w:val="18"/>
        </w:rPr>
        <w:t xml:space="preserve">2.8 </w:t>
      </w:r>
      <w:r>
        <w:rPr>
          <w:rFonts w:hint="eastAsia" w:ascii="宋体" w:hAnsi="宋体"/>
          <w:b/>
          <w:sz w:val="18"/>
          <w:szCs w:val="18"/>
        </w:rPr>
        <w:t>延迟履行</w:t>
      </w:r>
      <w:bookmarkEnd w:id="464"/>
    </w:p>
    <w:p>
      <w:pPr>
        <w:spacing w:line="560" w:lineRule="exact"/>
        <w:ind w:firstLine="360" w:firstLineChars="200"/>
        <w:rPr>
          <w:rFonts w:ascii="宋体" w:hAnsi="宋体"/>
          <w:sz w:val="18"/>
          <w:szCs w:val="18"/>
        </w:rPr>
      </w:pPr>
      <w:r>
        <w:rPr>
          <w:rFonts w:hint="eastAsia" w:ascii="宋体" w:hAnsi="宋体"/>
          <w:sz w:val="18"/>
          <w:szCs w:val="18"/>
        </w:rPr>
        <w:t>甲乙双方签订合同后，乙方应按照合同约定履行合同义务，除不可抗力外，乙方不得延迟履行。</w:t>
      </w:r>
      <w:r>
        <w:rPr>
          <w:rFonts w:ascii="宋体" w:hAnsi="宋体"/>
          <w:sz w:val="18"/>
          <w:szCs w:val="18"/>
        </w:rPr>
        <w:t>在合同履行过程中，如果</w:t>
      </w:r>
      <w:r>
        <w:rPr>
          <w:rFonts w:hint="eastAsia" w:ascii="宋体" w:hAnsi="宋体"/>
          <w:sz w:val="18"/>
          <w:szCs w:val="18"/>
        </w:rPr>
        <w:t>因不可抗力，</w:t>
      </w:r>
      <w:r>
        <w:rPr>
          <w:rFonts w:ascii="宋体" w:hAnsi="宋体"/>
          <w:sz w:val="18"/>
          <w:szCs w:val="18"/>
        </w:rPr>
        <w:t>乙方遇到不能按时</w:t>
      </w:r>
      <w:r>
        <w:rPr>
          <w:rFonts w:hint="eastAsia" w:ascii="宋体" w:hAnsi="宋体"/>
          <w:sz w:val="18"/>
          <w:szCs w:val="18"/>
        </w:rPr>
        <w:t>提供服务</w:t>
      </w:r>
      <w:r>
        <w:rPr>
          <w:rFonts w:ascii="宋体" w:hAnsi="宋体"/>
          <w:sz w:val="18"/>
          <w:szCs w:val="18"/>
        </w:rPr>
        <w:t>的情况，应及时以书面形式将不能按时</w:t>
      </w:r>
      <w:r>
        <w:rPr>
          <w:rFonts w:hint="eastAsia" w:ascii="宋体" w:hAnsi="宋体"/>
          <w:sz w:val="18"/>
          <w:szCs w:val="18"/>
        </w:rPr>
        <w:t>提供服务</w:t>
      </w:r>
      <w:r>
        <w:rPr>
          <w:rFonts w:ascii="宋体" w:hAnsi="宋体"/>
          <w:sz w:val="18"/>
          <w:szCs w:val="18"/>
        </w:rPr>
        <w:t>的理由、预期延误时间通知甲方</w:t>
      </w:r>
      <w:r>
        <w:rPr>
          <w:rFonts w:hint="eastAsia" w:ascii="宋体" w:hAnsi="宋体"/>
          <w:sz w:val="18"/>
          <w:szCs w:val="18"/>
        </w:rPr>
        <w:t>；甲</w:t>
      </w:r>
      <w:r>
        <w:rPr>
          <w:rFonts w:ascii="宋体" w:hAnsi="宋体"/>
          <w:sz w:val="18"/>
          <w:szCs w:val="18"/>
        </w:rPr>
        <w:t>方收到乙方通知后，认为其理由正当的，可以书面形式酌情同意乙方可以延长</w:t>
      </w:r>
      <w:r>
        <w:rPr>
          <w:rFonts w:hint="eastAsia" w:ascii="宋体" w:hAnsi="宋体"/>
          <w:sz w:val="18"/>
          <w:szCs w:val="18"/>
        </w:rPr>
        <w:t>履行</w:t>
      </w:r>
      <w:r>
        <w:rPr>
          <w:rFonts w:ascii="宋体" w:hAnsi="宋体"/>
          <w:sz w:val="18"/>
          <w:szCs w:val="18"/>
        </w:rPr>
        <w:t>的具体时间。</w:t>
      </w:r>
    </w:p>
    <w:p>
      <w:pPr>
        <w:spacing w:line="560" w:lineRule="exact"/>
        <w:ind w:firstLine="361" w:firstLineChars="200"/>
        <w:outlineLvl w:val="0"/>
        <w:rPr>
          <w:rFonts w:ascii="宋体" w:hAnsi="宋体"/>
          <w:b/>
          <w:sz w:val="18"/>
          <w:szCs w:val="18"/>
        </w:rPr>
      </w:pPr>
      <w:bookmarkStart w:id="465" w:name="_Toc10611"/>
      <w:r>
        <w:rPr>
          <w:rFonts w:ascii="宋体" w:hAnsi="宋体"/>
          <w:b/>
          <w:sz w:val="18"/>
          <w:szCs w:val="18"/>
        </w:rPr>
        <w:t xml:space="preserve">2.9 </w:t>
      </w:r>
      <w:r>
        <w:rPr>
          <w:rFonts w:hint="eastAsia" w:ascii="宋体" w:hAnsi="宋体"/>
          <w:b/>
          <w:sz w:val="18"/>
          <w:szCs w:val="18"/>
        </w:rPr>
        <w:t>合同变更</w:t>
      </w:r>
      <w:bookmarkEnd w:id="465"/>
    </w:p>
    <w:p>
      <w:pPr>
        <w:spacing w:line="560" w:lineRule="exact"/>
        <w:ind w:firstLine="360" w:firstLineChars="200"/>
        <w:rPr>
          <w:rFonts w:ascii="宋体" w:hAnsi="宋体"/>
          <w:sz w:val="18"/>
          <w:szCs w:val="18"/>
        </w:rPr>
      </w:pPr>
      <w:r>
        <w:rPr>
          <w:rFonts w:hint="eastAsia" w:ascii="宋体" w:hAnsi="宋体"/>
          <w:sz w:val="18"/>
          <w:szCs w:val="18"/>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361" w:firstLineChars="200"/>
        <w:outlineLvl w:val="0"/>
        <w:rPr>
          <w:rFonts w:ascii="宋体" w:hAnsi="宋体"/>
          <w:b/>
          <w:sz w:val="18"/>
          <w:szCs w:val="18"/>
        </w:rPr>
      </w:pPr>
      <w:bookmarkStart w:id="466" w:name="_Toc10663"/>
      <w:bookmarkStart w:id="467" w:name="_Toc21830"/>
      <w:bookmarkStart w:id="468" w:name="_Toc23368"/>
      <w:bookmarkStart w:id="469" w:name="_Toc42"/>
      <w:bookmarkStart w:id="470" w:name="_Toc26689"/>
      <w:r>
        <w:rPr>
          <w:rFonts w:ascii="宋体" w:hAnsi="宋体"/>
          <w:b/>
          <w:sz w:val="18"/>
          <w:szCs w:val="18"/>
        </w:rPr>
        <w:t>2.10 合同转让和分包</w:t>
      </w:r>
      <w:bookmarkEnd w:id="466"/>
      <w:bookmarkEnd w:id="467"/>
      <w:bookmarkEnd w:id="468"/>
      <w:bookmarkEnd w:id="469"/>
      <w:bookmarkEnd w:id="470"/>
    </w:p>
    <w:p>
      <w:pPr>
        <w:spacing w:line="560" w:lineRule="exact"/>
        <w:ind w:firstLine="360" w:firstLineChars="200"/>
        <w:rPr>
          <w:rFonts w:ascii="宋体" w:hAnsi="宋体"/>
          <w:sz w:val="18"/>
          <w:szCs w:val="18"/>
        </w:rPr>
      </w:pPr>
      <w:r>
        <w:rPr>
          <w:rFonts w:ascii="宋体" w:hAnsi="宋体"/>
          <w:sz w:val="18"/>
          <w:szCs w:val="18"/>
        </w:rPr>
        <w:t>合同的权利义务依法不</w:t>
      </w:r>
      <w:r>
        <w:rPr>
          <w:rFonts w:hint="eastAsia" w:ascii="宋体" w:hAnsi="宋体"/>
          <w:sz w:val="18"/>
          <w:szCs w:val="18"/>
        </w:rPr>
        <w:t>得</w:t>
      </w:r>
      <w:r>
        <w:rPr>
          <w:rFonts w:ascii="宋体" w:hAnsi="宋体"/>
          <w:sz w:val="18"/>
          <w:szCs w:val="18"/>
        </w:rPr>
        <w:t>转让</w:t>
      </w:r>
      <w:r>
        <w:rPr>
          <w:rFonts w:hint="eastAsia" w:ascii="宋体" w:hAnsi="宋体"/>
          <w:sz w:val="18"/>
          <w:szCs w:val="18"/>
        </w:rPr>
        <w:t>，</w:t>
      </w:r>
      <w:r>
        <w:rPr>
          <w:rFonts w:ascii="宋体" w:hAnsi="宋体"/>
          <w:sz w:val="18"/>
          <w:szCs w:val="18"/>
        </w:rPr>
        <w:t>但经甲方</w:t>
      </w:r>
      <w:r>
        <w:rPr>
          <w:rFonts w:hint="eastAsia" w:ascii="宋体" w:hAnsi="宋体"/>
          <w:sz w:val="18"/>
          <w:szCs w:val="18"/>
        </w:rPr>
        <w:t>同意，乙方可以依法采取分包方式履行合同，即：依法可以</w:t>
      </w:r>
      <w:r>
        <w:rPr>
          <w:rFonts w:ascii="宋体" w:hAnsi="宋体"/>
          <w:sz w:val="18"/>
          <w:szCs w:val="18"/>
        </w:rPr>
        <w:t>将合同项下的部分非主体、非关键性工作分包给他人完成</w:t>
      </w:r>
      <w:r>
        <w:rPr>
          <w:rFonts w:hint="eastAsia" w:ascii="宋体" w:hAnsi="宋体"/>
          <w:sz w:val="18"/>
          <w:szCs w:val="18"/>
        </w:rPr>
        <w:t>，</w:t>
      </w:r>
      <w:r>
        <w:rPr>
          <w:rFonts w:ascii="宋体" w:hAnsi="宋体"/>
          <w:sz w:val="18"/>
          <w:szCs w:val="18"/>
        </w:rPr>
        <w:t>接受分包的人应当具备相应的资格条件，并不得再次分包</w:t>
      </w:r>
      <w:r>
        <w:rPr>
          <w:rFonts w:hint="eastAsia" w:ascii="宋体" w:hAnsi="宋体"/>
          <w:sz w:val="18"/>
          <w:szCs w:val="18"/>
        </w:rPr>
        <w:t>，</w:t>
      </w:r>
      <w:r>
        <w:rPr>
          <w:rFonts w:ascii="宋体" w:hAnsi="宋体"/>
          <w:sz w:val="18"/>
          <w:szCs w:val="18"/>
        </w:rPr>
        <w:t>且乙方应就分包项目向甲方负责</w:t>
      </w:r>
      <w:r>
        <w:rPr>
          <w:rFonts w:hint="eastAsia" w:ascii="宋体" w:hAnsi="宋体"/>
          <w:sz w:val="18"/>
          <w:szCs w:val="18"/>
        </w:rPr>
        <w:t>，</w:t>
      </w:r>
      <w:r>
        <w:rPr>
          <w:rFonts w:ascii="宋体" w:hAnsi="宋体"/>
          <w:sz w:val="18"/>
          <w:szCs w:val="18"/>
        </w:rPr>
        <w:t>并</w:t>
      </w:r>
      <w:r>
        <w:rPr>
          <w:rFonts w:hint="eastAsia" w:ascii="宋体" w:hAnsi="宋体"/>
          <w:sz w:val="18"/>
          <w:szCs w:val="18"/>
        </w:rPr>
        <w:t>与分包供应商就分包项目向甲方承担连带责任。</w:t>
      </w:r>
    </w:p>
    <w:p>
      <w:pPr>
        <w:spacing w:line="560" w:lineRule="exact"/>
        <w:ind w:firstLine="361" w:firstLineChars="200"/>
        <w:outlineLvl w:val="0"/>
        <w:rPr>
          <w:rFonts w:ascii="宋体" w:hAnsi="宋体"/>
          <w:b/>
          <w:sz w:val="18"/>
          <w:szCs w:val="18"/>
        </w:rPr>
      </w:pPr>
      <w:bookmarkStart w:id="471" w:name="_Toc32494"/>
      <w:bookmarkStart w:id="472" w:name="_Toc25571"/>
      <w:bookmarkStart w:id="473" w:name="_Toc4720"/>
      <w:bookmarkStart w:id="474" w:name="_Toc14371"/>
      <w:bookmarkStart w:id="475" w:name="_Toc26633"/>
      <w:r>
        <w:rPr>
          <w:rFonts w:ascii="宋体" w:hAnsi="宋体"/>
          <w:b/>
          <w:sz w:val="18"/>
          <w:szCs w:val="18"/>
        </w:rPr>
        <w:t>2.11 不可抗力</w:t>
      </w:r>
      <w:bookmarkEnd w:id="471"/>
      <w:bookmarkEnd w:id="472"/>
      <w:bookmarkEnd w:id="473"/>
      <w:bookmarkEnd w:id="474"/>
      <w:bookmarkEnd w:id="475"/>
    </w:p>
    <w:p>
      <w:pPr>
        <w:spacing w:line="560" w:lineRule="exact"/>
        <w:ind w:firstLine="360" w:firstLineChars="200"/>
        <w:rPr>
          <w:rFonts w:ascii="宋体" w:hAnsi="宋体"/>
          <w:sz w:val="18"/>
          <w:szCs w:val="18"/>
        </w:rPr>
      </w:pPr>
      <w:r>
        <w:rPr>
          <w:rFonts w:ascii="宋体" w:hAnsi="宋体"/>
          <w:sz w:val="18"/>
          <w:szCs w:val="18"/>
        </w:rPr>
        <w:t>2.11.1如果任何一方遭遇法律规定的不可抗力，致使合同履行受阻时，履行合同的期限应予延长，延长的期限应相当于不可抗力所影响的时间</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 xml:space="preserve">2.11.2 </w:t>
      </w:r>
      <w:r>
        <w:rPr>
          <w:rFonts w:hint="eastAsia" w:ascii="宋体" w:hAnsi="宋体"/>
          <w:sz w:val="18"/>
          <w:szCs w:val="18"/>
        </w:rPr>
        <w:t>因不可抗力致使不能实现合同目的的，当事人可以解除合同；</w:t>
      </w:r>
    </w:p>
    <w:p>
      <w:pPr>
        <w:spacing w:line="560" w:lineRule="exact"/>
        <w:ind w:firstLine="360" w:firstLineChars="200"/>
        <w:rPr>
          <w:rFonts w:ascii="宋体" w:hAnsi="宋体"/>
          <w:sz w:val="18"/>
          <w:szCs w:val="18"/>
        </w:rPr>
      </w:pPr>
      <w:r>
        <w:rPr>
          <w:rFonts w:ascii="宋体" w:hAnsi="宋体"/>
          <w:sz w:val="18"/>
          <w:szCs w:val="18"/>
        </w:rPr>
        <w:t xml:space="preserve">2.11.3 </w:t>
      </w:r>
      <w:r>
        <w:rPr>
          <w:rFonts w:hint="eastAsia" w:ascii="宋体" w:hAnsi="宋体"/>
          <w:sz w:val="18"/>
          <w:szCs w:val="18"/>
        </w:rPr>
        <w:t>因</w:t>
      </w:r>
      <w:r>
        <w:rPr>
          <w:rFonts w:ascii="宋体" w:hAnsi="宋体"/>
          <w:sz w:val="18"/>
          <w:szCs w:val="18"/>
        </w:rPr>
        <w:t>不可抗力致使合同有变更必要的，双方当事人应在</w:t>
      </w:r>
      <w:r>
        <w:rPr>
          <w:rFonts w:ascii="宋体" w:hAnsi="宋体"/>
          <w:b/>
          <w:i/>
          <w:sz w:val="18"/>
          <w:szCs w:val="18"/>
          <w:u w:val="single"/>
        </w:rPr>
        <w:t>合同专用条款</w:t>
      </w:r>
      <w:r>
        <w:rPr>
          <w:rFonts w:ascii="宋体" w:hAnsi="宋体"/>
          <w:sz w:val="18"/>
          <w:szCs w:val="18"/>
        </w:rPr>
        <w:t>约定时间内以书面形式变更合同</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2.11.4受</w:t>
      </w:r>
      <w:r>
        <w:rPr>
          <w:rFonts w:hint="eastAsia" w:ascii="宋体" w:hAnsi="宋体"/>
          <w:sz w:val="18"/>
          <w:szCs w:val="18"/>
        </w:rPr>
        <w:t>不可抗力</w:t>
      </w:r>
      <w:r>
        <w:rPr>
          <w:rFonts w:ascii="宋体" w:hAnsi="宋体"/>
          <w:sz w:val="18"/>
          <w:szCs w:val="18"/>
        </w:rPr>
        <w:t>影响的一方在不可抗力发生后</w:t>
      </w:r>
      <w:r>
        <w:rPr>
          <w:rFonts w:hint="eastAsia" w:ascii="宋体" w:hAnsi="宋体"/>
          <w:sz w:val="18"/>
          <w:szCs w:val="18"/>
        </w:rPr>
        <w:t>，</w:t>
      </w:r>
      <w:r>
        <w:rPr>
          <w:rFonts w:ascii="宋体" w:hAnsi="宋体"/>
          <w:sz w:val="18"/>
          <w:szCs w:val="18"/>
        </w:rPr>
        <w:t>应在</w:t>
      </w:r>
      <w:r>
        <w:rPr>
          <w:rFonts w:ascii="宋体" w:hAnsi="宋体"/>
          <w:b/>
          <w:i/>
          <w:sz w:val="18"/>
          <w:szCs w:val="18"/>
          <w:u w:val="single"/>
        </w:rPr>
        <w:t>合同专用条款</w:t>
      </w:r>
      <w:r>
        <w:rPr>
          <w:rFonts w:ascii="宋体" w:hAnsi="宋体"/>
          <w:sz w:val="18"/>
          <w:szCs w:val="18"/>
        </w:rPr>
        <w:t>约定时间内以书面形式通知</w:t>
      </w:r>
      <w:r>
        <w:rPr>
          <w:rFonts w:hint="eastAsia" w:ascii="宋体" w:hAnsi="宋体"/>
          <w:sz w:val="18"/>
          <w:szCs w:val="18"/>
        </w:rPr>
        <w:t>对</w:t>
      </w:r>
      <w:r>
        <w:rPr>
          <w:rFonts w:ascii="宋体" w:hAnsi="宋体"/>
          <w:sz w:val="18"/>
          <w:szCs w:val="18"/>
        </w:rPr>
        <w:t>方当事人，并在</w:t>
      </w:r>
      <w:r>
        <w:rPr>
          <w:rFonts w:ascii="宋体" w:hAnsi="宋体"/>
          <w:b/>
          <w:i/>
          <w:sz w:val="18"/>
          <w:szCs w:val="18"/>
          <w:u w:val="single"/>
        </w:rPr>
        <w:t>合同专用条款</w:t>
      </w:r>
      <w:r>
        <w:rPr>
          <w:rFonts w:ascii="宋体" w:hAnsi="宋体"/>
          <w:sz w:val="18"/>
          <w:szCs w:val="18"/>
        </w:rPr>
        <w:t>约定时间内，将有关部门出具的证明文件送达</w:t>
      </w:r>
      <w:r>
        <w:rPr>
          <w:rFonts w:hint="eastAsia" w:ascii="宋体" w:hAnsi="宋体"/>
          <w:sz w:val="18"/>
          <w:szCs w:val="18"/>
        </w:rPr>
        <w:t>对方当事人</w:t>
      </w:r>
      <w:r>
        <w:rPr>
          <w:rFonts w:ascii="宋体" w:hAnsi="宋体"/>
          <w:sz w:val="18"/>
          <w:szCs w:val="18"/>
        </w:rPr>
        <w:t>。</w:t>
      </w:r>
    </w:p>
    <w:p>
      <w:pPr>
        <w:spacing w:line="560" w:lineRule="exact"/>
        <w:ind w:firstLine="361" w:firstLineChars="200"/>
        <w:outlineLvl w:val="0"/>
        <w:rPr>
          <w:rFonts w:ascii="宋体" w:hAnsi="宋体"/>
          <w:b/>
          <w:sz w:val="18"/>
          <w:szCs w:val="18"/>
        </w:rPr>
      </w:pPr>
      <w:bookmarkStart w:id="476" w:name="_Toc14115"/>
      <w:bookmarkStart w:id="477" w:name="_Toc23854"/>
      <w:bookmarkStart w:id="478" w:name="_Toc3638"/>
      <w:bookmarkStart w:id="479" w:name="_Toc25783"/>
      <w:bookmarkStart w:id="480" w:name="_Toc24465"/>
      <w:r>
        <w:rPr>
          <w:rFonts w:ascii="宋体" w:hAnsi="宋体"/>
          <w:b/>
          <w:sz w:val="18"/>
          <w:szCs w:val="18"/>
        </w:rPr>
        <w:t>2.12 税费</w:t>
      </w:r>
      <w:bookmarkEnd w:id="476"/>
      <w:bookmarkEnd w:id="477"/>
      <w:bookmarkEnd w:id="478"/>
      <w:bookmarkEnd w:id="479"/>
      <w:bookmarkEnd w:id="480"/>
    </w:p>
    <w:p>
      <w:pPr>
        <w:spacing w:line="560" w:lineRule="exact"/>
        <w:ind w:firstLine="360" w:firstLineChars="200"/>
        <w:rPr>
          <w:rFonts w:ascii="宋体" w:hAnsi="宋体"/>
          <w:sz w:val="18"/>
          <w:szCs w:val="18"/>
        </w:rPr>
      </w:pPr>
      <w:r>
        <w:rPr>
          <w:rFonts w:ascii="宋体" w:hAnsi="宋体"/>
          <w:sz w:val="18"/>
          <w:szCs w:val="18"/>
        </w:rPr>
        <w:t>与合同有关的一切税费</w:t>
      </w:r>
      <w:r>
        <w:rPr>
          <w:rFonts w:hint="eastAsia" w:ascii="宋体" w:hAnsi="宋体"/>
          <w:sz w:val="18"/>
          <w:szCs w:val="18"/>
        </w:rPr>
        <w:t>，</w:t>
      </w:r>
      <w:r>
        <w:rPr>
          <w:rFonts w:ascii="宋体" w:hAnsi="宋体"/>
          <w:sz w:val="18"/>
          <w:szCs w:val="18"/>
        </w:rPr>
        <w:t>均按照中华人民共和国法律的相关规定缴纳。</w:t>
      </w:r>
    </w:p>
    <w:p>
      <w:pPr>
        <w:spacing w:line="560" w:lineRule="exact"/>
        <w:ind w:firstLine="361" w:firstLineChars="200"/>
        <w:outlineLvl w:val="0"/>
        <w:rPr>
          <w:rFonts w:ascii="宋体" w:hAnsi="宋体"/>
          <w:b/>
          <w:sz w:val="18"/>
          <w:szCs w:val="18"/>
        </w:rPr>
      </w:pPr>
      <w:bookmarkStart w:id="481" w:name="_Toc7315"/>
      <w:bookmarkStart w:id="482" w:name="_Toc25525"/>
      <w:bookmarkStart w:id="483" w:name="_Toc14814"/>
      <w:bookmarkStart w:id="484" w:name="_Toc26883"/>
      <w:bookmarkStart w:id="485" w:name="_Toc30105"/>
      <w:r>
        <w:rPr>
          <w:rFonts w:ascii="宋体" w:hAnsi="宋体"/>
          <w:b/>
          <w:sz w:val="18"/>
          <w:szCs w:val="18"/>
        </w:rPr>
        <w:t>2.13 乙方破产</w:t>
      </w:r>
      <w:bookmarkEnd w:id="481"/>
      <w:bookmarkEnd w:id="482"/>
      <w:bookmarkEnd w:id="483"/>
      <w:bookmarkEnd w:id="484"/>
      <w:bookmarkEnd w:id="485"/>
    </w:p>
    <w:p>
      <w:pPr>
        <w:spacing w:line="560" w:lineRule="exact"/>
        <w:ind w:firstLine="360" w:firstLineChars="200"/>
        <w:rPr>
          <w:rFonts w:ascii="宋体" w:hAnsi="宋体"/>
          <w:sz w:val="18"/>
          <w:szCs w:val="18"/>
        </w:rPr>
      </w:pPr>
      <w:r>
        <w:rPr>
          <w:rFonts w:ascii="宋体" w:hAnsi="宋体"/>
          <w:sz w:val="18"/>
          <w:szCs w:val="18"/>
        </w:rPr>
        <w:t>如果乙方破产导致合同无法履行时，甲方可以书面形式通知乙方终止合同且不给予乙方任何补偿和赔偿</w:t>
      </w:r>
      <w:r>
        <w:rPr>
          <w:rFonts w:hint="eastAsia" w:ascii="宋体" w:hAnsi="宋体"/>
          <w:sz w:val="18"/>
          <w:szCs w:val="18"/>
        </w:rPr>
        <w:t>，但合同的</w:t>
      </w:r>
      <w:r>
        <w:rPr>
          <w:rFonts w:ascii="宋体" w:hAnsi="宋体"/>
          <w:sz w:val="18"/>
          <w:szCs w:val="18"/>
        </w:rPr>
        <w:t>终止不损害或不影响甲方已经采取或将要采取的任何要求乙方支付违约金</w:t>
      </w:r>
      <w:r>
        <w:rPr>
          <w:rFonts w:hint="eastAsia" w:ascii="宋体" w:hAnsi="宋体"/>
          <w:sz w:val="18"/>
          <w:szCs w:val="18"/>
        </w:rPr>
        <w:t>、</w:t>
      </w:r>
      <w:r>
        <w:rPr>
          <w:rFonts w:ascii="宋体" w:hAnsi="宋体"/>
          <w:sz w:val="18"/>
          <w:szCs w:val="18"/>
        </w:rPr>
        <w:t>赔偿损失等的行动或补救措施的权利</w:t>
      </w:r>
      <w:r>
        <w:rPr>
          <w:rFonts w:hint="eastAsia" w:ascii="宋体" w:hAnsi="宋体"/>
          <w:sz w:val="18"/>
          <w:szCs w:val="18"/>
        </w:rPr>
        <w:t>。</w:t>
      </w:r>
    </w:p>
    <w:p>
      <w:pPr>
        <w:spacing w:line="560" w:lineRule="exact"/>
        <w:ind w:firstLine="361" w:firstLineChars="200"/>
        <w:outlineLvl w:val="0"/>
        <w:rPr>
          <w:rFonts w:ascii="宋体" w:hAnsi="宋体"/>
          <w:b/>
          <w:sz w:val="18"/>
          <w:szCs w:val="18"/>
        </w:rPr>
      </w:pPr>
      <w:bookmarkStart w:id="486" w:name="_Toc1123"/>
      <w:bookmarkStart w:id="487" w:name="_Toc23323"/>
      <w:bookmarkStart w:id="488" w:name="_Toc2016"/>
      <w:r>
        <w:rPr>
          <w:rFonts w:ascii="宋体" w:hAnsi="宋体"/>
          <w:b/>
          <w:sz w:val="18"/>
          <w:szCs w:val="18"/>
        </w:rPr>
        <w:t>2.14 合同中止、终止</w:t>
      </w:r>
      <w:bookmarkEnd w:id="486"/>
      <w:bookmarkEnd w:id="487"/>
      <w:bookmarkEnd w:id="488"/>
    </w:p>
    <w:p>
      <w:pPr>
        <w:spacing w:line="560" w:lineRule="exact"/>
        <w:ind w:firstLine="360" w:firstLineChars="200"/>
        <w:rPr>
          <w:rFonts w:ascii="宋体" w:hAnsi="宋体"/>
          <w:sz w:val="18"/>
          <w:szCs w:val="18"/>
        </w:rPr>
      </w:pPr>
      <w:r>
        <w:rPr>
          <w:rFonts w:ascii="宋体" w:hAnsi="宋体"/>
          <w:sz w:val="18"/>
          <w:szCs w:val="18"/>
        </w:rPr>
        <w:t xml:space="preserve">2.14.1 </w:t>
      </w:r>
      <w:r>
        <w:rPr>
          <w:rFonts w:hint="eastAsia" w:ascii="宋体" w:hAnsi="宋体"/>
          <w:sz w:val="18"/>
          <w:szCs w:val="18"/>
        </w:rPr>
        <w:t>双方当事人不得擅自中止或者终止合同；</w:t>
      </w:r>
    </w:p>
    <w:p>
      <w:pPr>
        <w:spacing w:line="560" w:lineRule="exact"/>
        <w:ind w:firstLine="360" w:firstLineChars="200"/>
        <w:rPr>
          <w:rFonts w:ascii="宋体" w:hAnsi="宋体"/>
          <w:sz w:val="18"/>
          <w:szCs w:val="18"/>
        </w:rPr>
      </w:pPr>
      <w:r>
        <w:rPr>
          <w:rFonts w:ascii="宋体" w:hAnsi="宋体"/>
          <w:sz w:val="18"/>
          <w:szCs w:val="18"/>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361" w:firstLineChars="200"/>
        <w:outlineLvl w:val="0"/>
        <w:rPr>
          <w:rFonts w:ascii="宋体" w:hAnsi="宋体"/>
          <w:b/>
          <w:sz w:val="18"/>
          <w:szCs w:val="18"/>
        </w:rPr>
      </w:pPr>
      <w:bookmarkStart w:id="489" w:name="_Toc14525"/>
      <w:bookmarkStart w:id="490" w:name="_Toc1969"/>
      <w:bookmarkStart w:id="491" w:name="_Toc17363"/>
      <w:r>
        <w:rPr>
          <w:rFonts w:ascii="宋体" w:hAnsi="宋体"/>
          <w:b/>
          <w:sz w:val="18"/>
          <w:szCs w:val="18"/>
        </w:rPr>
        <w:t>2.15 检验和验收</w:t>
      </w:r>
      <w:bookmarkEnd w:id="489"/>
      <w:bookmarkEnd w:id="490"/>
      <w:bookmarkEnd w:id="491"/>
    </w:p>
    <w:p>
      <w:pPr>
        <w:tabs>
          <w:tab w:val="left" w:pos="360"/>
          <w:tab w:val="left" w:pos="540"/>
          <w:tab w:val="left" w:pos="1080"/>
        </w:tabs>
        <w:spacing w:line="560" w:lineRule="exact"/>
        <w:ind w:firstLine="360" w:firstLineChars="200"/>
        <w:rPr>
          <w:rFonts w:ascii="宋体" w:hAnsi="宋体"/>
          <w:sz w:val="18"/>
          <w:szCs w:val="18"/>
        </w:rPr>
      </w:pPr>
      <w:r>
        <w:rPr>
          <w:rFonts w:ascii="宋体" w:hAnsi="宋体"/>
          <w:sz w:val="18"/>
          <w:szCs w:val="18"/>
        </w:rPr>
        <w:t xml:space="preserve">2.15.1 </w:t>
      </w:r>
      <w:r>
        <w:rPr>
          <w:rFonts w:hint="eastAsia" w:ascii="宋体" w:hAnsi="宋体"/>
          <w:sz w:val="18"/>
          <w:szCs w:val="18"/>
        </w:rPr>
        <w:t>乙方按照</w:t>
      </w:r>
      <w:r>
        <w:rPr>
          <w:rFonts w:ascii="宋体" w:hAnsi="宋体"/>
          <w:b/>
          <w:i/>
          <w:sz w:val="18"/>
          <w:szCs w:val="18"/>
          <w:u w:val="single"/>
        </w:rPr>
        <w:t>合同专用条款</w:t>
      </w:r>
      <w:r>
        <w:rPr>
          <w:rFonts w:ascii="宋体" w:hAnsi="宋体"/>
          <w:sz w:val="18"/>
          <w:szCs w:val="18"/>
        </w:rPr>
        <w:t>的约定</w:t>
      </w:r>
      <w:r>
        <w:rPr>
          <w:rFonts w:hint="eastAsia" w:ascii="宋体" w:hAnsi="宋体"/>
          <w:sz w:val="18"/>
          <w:szCs w:val="18"/>
        </w:rPr>
        <w:t>，</w:t>
      </w:r>
      <w:r>
        <w:rPr>
          <w:rFonts w:ascii="宋体" w:hAnsi="宋体"/>
          <w:sz w:val="18"/>
          <w:szCs w:val="18"/>
        </w:rPr>
        <w:t>定期提交服务报告</w:t>
      </w:r>
      <w:r>
        <w:rPr>
          <w:rFonts w:hint="eastAsia" w:ascii="宋体" w:hAnsi="宋体"/>
          <w:sz w:val="18"/>
          <w:szCs w:val="18"/>
        </w:rPr>
        <w:t>，甲方按照</w:t>
      </w:r>
      <w:r>
        <w:rPr>
          <w:rFonts w:ascii="宋体" w:hAnsi="宋体"/>
          <w:b/>
          <w:i/>
          <w:sz w:val="18"/>
          <w:szCs w:val="18"/>
          <w:u w:val="single"/>
        </w:rPr>
        <w:t>合同专用条款</w:t>
      </w:r>
      <w:r>
        <w:rPr>
          <w:rFonts w:ascii="宋体" w:hAnsi="宋体"/>
          <w:sz w:val="18"/>
          <w:szCs w:val="18"/>
        </w:rPr>
        <w:t>的约定进行定期验收</w:t>
      </w:r>
      <w:r>
        <w:rPr>
          <w:rFonts w:hint="eastAsia" w:ascii="宋体" w:hAnsi="宋体"/>
          <w:sz w:val="18"/>
          <w:szCs w:val="18"/>
        </w:rPr>
        <w:t>；</w:t>
      </w:r>
    </w:p>
    <w:p>
      <w:pPr>
        <w:tabs>
          <w:tab w:val="left" w:pos="360"/>
          <w:tab w:val="left" w:pos="540"/>
          <w:tab w:val="left" w:pos="1080"/>
        </w:tabs>
        <w:spacing w:line="560" w:lineRule="exact"/>
        <w:ind w:firstLine="360" w:firstLineChars="200"/>
        <w:rPr>
          <w:rFonts w:ascii="宋体" w:hAnsi="宋体"/>
          <w:sz w:val="18"/>
          <w:szCs w:val="18"/>
        </w:rPr>
      </w:pPr>
      <w:r>
        <w:rPr>
          <w:rFonts w:ascii="宋体" w:hAnsi="宋体"/>
          <w:sz w:val="18"/>
          <w:szCs w:val="18"/>
        </w:rPr>
        <w:t xml:space="preserve">2.15.2 </w:t>
      </w:r>
      <w:r>
        <w:rPr>
          <w:rFonts w:hint="eastAsia" w:ascii="宋体" w:hAnsi="宋体"/>
          <w:sz w:val="18"/>
          <w:szCs w:val="18"/>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360" w:firstLineChars="200"/>
        <w:rPr>
          <w:rFonts w:ascii="宋体" w:hAnsi="宋体"/>
          <w:sz w:val="18"/>
          <w:szCs w:val="18"/>
        </w:rPr>
      </w:pPr>
      <w:r>
        <w:rPr>
          <w:rFonts w:ascii="宋体" w:hAnsi="宋体"/>
          <w:sz w:val="18"/>
          <w:szCs w:val="18"/>
        </w:rPr>
        <w:t xml:space="preserve">2.15.3 </w:t>
      </w:r>
      <w:r>
        <w:rPr>
          <w:rFonts w:hint="eastAsia" w:ascii="宋体" w:hAnsi="宋体"/>
          <w:sz w:val="18"/>
          <w:szCs w:val="18"/>
        </w:rPr>
        <w:t>检验和验收标准、程序等具体内容以及前述验收书的效力详见</w:t>
      </w:r>
      <w:r>
        <w:rPr>
          <w:rFonts w:ascii="宋体" w:hAnsi="宋体"/>
          <w:b/>
          <w:i/>
          <w:sz w:val="18"/>
          <w:szCs w:val="18"/>
          <w:u w:val="single"/>
        </w:rPr>
        <w:t>合同专用条款</w:t>
      </w:r>
      <w:r>
        <w:rPr>
          <w:rFonts w:hint="eastAsia" w:ascii="宋体" w:hAnsi="宋体"/>
          <w:i/>
          <w:sz w:val="18"/>
          <w:szCs w:val="18"/>
        </w:rPr>
        <w:t>。</w:t>
      </w:r>
    </w:p>
    <w:p>
      <w:pPr>
        <w:spacing w:line="560" w:lineRule="exact"/>
        <w:ind w:firstLine="361" w:firstLineChars="200"/>
        <w:outlineLvl w:val="0"/>
        <w:rPr>
          <w:rFonts w:ascii="宋体" w:hAnsi="宋体"/>
          <w:b/>
          <w:sz w:val="18"/>
          <w:szCs w:val="18"/>
        </w:rPr>
      </w:pPr>
      <w:bookmarkStart w:id="492" w:name="_Toc12666"/>
      <w:bookmarkStart w:id="493" w:name="_Toc31892"/>
      <w:bookmarkStart w:id="494" w:name="_Toc9808"/>
      <w:bookmarkStart w:id="495" w:name="_Toc25198"/>
      <w:bookmarkStart w:id="496" w:name="_Toc2308"/>
      <w:r>
        <w:rPr>
          <w:rFonts w:ascii="宋体" w:hAnsi="宋体"/>
          <w:b/>
          <w:sz w:val="18"/>
          <w:szCs w:val="18"/>
        </w:rPr>
        <w:t>2.16 通知和送达</w:t>
      </w:r>
      <w:bookmarkEnd w:id="492"/>
      <w:bookmarkEnd w:id="493"/>
      <w:bookmarkEnd w:id="494"/>
      <w:bookmarkEnd w:id="495"/>
      <w:bookmarkEnd w:id="496"/>
    </w:p>
    <w:p>
      <w:pPr>
        <w:spacing w:line="560" w:lineRule="exact"/>
        <w:ind w:firstLine="360" w:firstLineChars="200"/>
        <w:rPr>
          <w:rFonts w:ascii="宋体" w:hAnsi="宋体"/>
          <w:sz w:val="18"/>
          <w:szCs w:val="18"/>
        </w:rPr>
      </w:pPr>
      <w:bookmarkStart w:id="497" w:name="_Toc27674"/>
      <w:bookmarkStart w:id="498" w:name="_Toc18401"/>
      <w:r>
        <w:rPr>
          <w:rFonts w:ascii="宋体" w:hAnsi="宋体"/>
          <w:sz w:val="18"/>
          <w:szCs w:val="18"/>
        </w:rPr>
        <w:t>2.17.1</w:t>
      </w:r>
      <w:r>
        <w:rPr>
          <w:rFonts w:hint="eastAsia" w:ascii="宋体" w:hAnsi="宋体"/>
          <w:sz w:val="18"/>
          <w:szCs w:val="18"/>
        </w:rPr>
        <w:t>任何一方因履行合同而以合同第一部分尾部所列明的传真或电子邮件</w:t>
      </w:r>
      <w:r>
        <w:rPr>
          <w:rFonts w:ascii="宋体" w:hAnsi="宋体"/>
          <w:sz w:val="18"/>
          <w:szCs w:val="18"/>
        </w:rPr>
        <w:t xml:space="preserve"> </w:t>
      </w:r>
      <w:r>
        <w:rPr>
          <w:rFonts w:ascii="宋体" w:hAnsi="宋体"/>
          <w:sz w:val="18"/>
          <w:szCs w:val="18"/>
          <w:u w:val="single"/>
        </w:rPr>
        <w:t xml:space="preserve">       </w:t>
      </w:r>
      <w:r>
        <w:rPr>
          <w:rFonts w:hint="eastAsia" w:ascii="宋体" w:hAnsi="宋体"/>
          <w:sz w:val="18"/>
          <w:szCs w:val="18"/>
        </w:rPr>
        <w:t>发出的所有通知、文件、材料，均视为已向对方当事人送达；任何一方变更上述送达方式或者地址的，应于</w:t>
      </w:r>
      <w:r>
        <w:rPr>
          <w:rFonts w:ascii="宋体" w:hAnsi="宋体"/>
          <w:sz w:val="18"/>
          <w:szCs w:val="18"/>
          <w:u w:val="single"/>
        </w:rPr>
        <w:t>3</w:t>
      </w:r>
      <w:r>
        <w:rPr>
          <w:rFonts w:hint="eastAsia" w:ascii="宋体" w:hAnsi="宋体"/>
          <w:sz w:val="18"/>
          <w:szCs w:val="18"/>
        </w:rPr>
        <w:t>个工作日内书面通知对方当事人，在对方当事人收到有关变更通知之前，变更前的约定送达方式或者地址仍视为有效。</w:t>
      </w:r>
    </w:p>
    <w:p>
      <w:pPr>
        <w:spacing w:line="560" w:lineRule="exact"/>
        <w:ind w:firstLine="360" w:firstLineChars="200"/>
        <w:rPr>
          <w:rFonts w:ascii="宋体" w:hAnsi="宋体"/>
          <w:sz w:val="18"/>
          <w:szCs w:val="18"/>
        </w:rPr>
      </w:pPr>
      <w:r>
        <w:rPr>
          <w:rFonts w:ascii="宋体" w:hAnsi="宋体"/>
          <w:sz w:val="18"/>
          <w:szCs w:val="18"/>
        </w:rPr>
        <w:t>2.17.2以当面交付方式送达的，交付之时视为送达；以电子邮件方式送达的，发出电子邮件之时视为送达；以传真方式送达的，发出传真之时视为送达；以邮寄方式送达</w:t>
      </w:r>
      <w:r>
        <w:rPr>
          <w:rFonts w:hint="eastAsia" w:ascii="宋体" w:hAnsi="宋体"/>
          <w:sz w:val="18"/>
          <w:szCs w:val="18"/>
        </w:rPr>
        <w:t>的，邮件挂号寄出或者交邮之日之次日视为送达。</w:t>
      </w:r>
      <w:bookmarkEnd w:id="497"/>
      <w:bookmarkEnd w:id="498"/>
    </w:p>
    <w:p>
      <w:pPr>
        <w:spacing w:line="560" w:lineRule="exact"/>
        <w:ind w:firstLine="361" w:firstLineChars="200"/>
        <w:outlineLvl w:val="0"/>
        <w:rPr>
          <w:rFonts w:ascii="宋体" w:hAnsi="宋体"/>
          <w:b/>
          <w:sz w:val="18"/>
          <w:szCs w:val="18"/>
        </w:rPr>
      </w:pPr>
      <w:bookmarkStart w:id="499" w:name="_Toc5063"/>
      <w:bookmarkStart w:id="500" w:name="_Toc12254"/>
      <w:bookmarkStart w:id="501" w:name="_Toc28906"/>
      <w:bookmarkStart w:id="502" w:name="_Toc20808"/>
      <w:bookmarkStart w:id="503" w:name="_Toc27644"/>
      <w:r>
        <w:rPr>
          <w:rFonts w:ascii="宋体" w:hAnsi="宋体"/>
          <w:b/>
          <w:sz w:val="18"/>
          <w:szCs w:val="18"/>
        </w:rPr>
        <w:t xml:space="preserve">2.17 </w:t>
      </w:r>
      <w:r>
        <w:rPr>
          <w:rFonts w:hint="eastAsia" w:ascii="宋体" w:hAnsi="宋体"/>
          <w:b/>
          <w:sz w:val="18"/>
          <w:szCs w:val="18"/>
        </w:rPr>
        <w:t>合同使用的文字和</w:t>
      </w:r>
      <w:r>
        <w:rPr>
          <w:rFonts w:ascii="宋体" w:hAnsi="宋体"/>
          <w:b/>
          <w:sz w:val="18"/>
          <w:szCs w:val="18"/>
        </w:rPr>
        <w:t>适用的法律</w:t>
      </w:r>
      <w:bookmarkEnd w:id="499"/>
      <w:bookmarkEnd w:id="500"/>
      <w:bookmarkEnd w:id="501"/>
      <w:bookmarkEnd w:id="502"/>
      <w:bookmarkEnd w:id="503"/>
    </w:p>
    <w:p>
      <w:pPr>
        <w:spacing w:line="560" w:lineRule="exact"/>
        <w:ind w:firstLine="360" w:firstLineChars="200"/>
        <w:rPr>
          <w:rFonts w:ascii="宋体" w:hAnsi="宋体"/>
          <w:sz w:val="18"/>
          <w:szCs w:val="18"/>
        </w:rPr>
      </w:pPr>
      <w:r>
        <w:rPr>
          <w:rFonts w:ascii="宋体" w:hAnsi="宋体"/>
          <w:sz w:val="18"/>
          <w:szCs w:val="18"/>
        </w:rPr>
        <w:t>2.17.1 合同使用汉语书就</w:t>
      </w:r>
      <w:r>
        <w:rPr>
          <w:rFonts w:hint="eastAsia" w:ascii="宋体" w:hAnsi="宋体"/>
          <w:sz w:val="18"/>
          <w:szCs w:val="18"/>
        </w:rPr>
        <w:t>、</w:t>
      </w:r>
      <w:r>
        <w:rPr>
          <w:rFonts w:ascii="宋体" w:hAnsi="宋体"/>
          <w:sz w:val="18"/>
          <w:szCs w:val="18"/>
        </w:rPr>
        <w:t>变更和解释</w:t>
      </w:r>
      <w:r>
        <w:rPr>
          <w:rFonts w:hint="eastAsia" w:ascii="宋体" w:hAnsi="宋体"/>
          <w:sz w:val="18"/>
          <w:szCs w:val="18"/>
        </w:rPr>
        <w:t>；</w:t>
      </w:r>
    </w:p>
    <w:p>
      <w:pPr>
        <w:spacing w:line="560" w:lineRule="exact"/>
        <w:ind w:firstLine="360" w:firstLineChars="200"/>
        <w:rPr>
          <w:rFonts w:ascii="宋体" w:hAnsi="宋体"/>
          <w:sz w:val="18"/>
          <w:szCs w:val="18"/>
        </w:rPr>
      </w:pPr>
      <w:r>
        <w:rPr>
          <w:rFonts w:ascii="宋体" w:hAnsi="宋体"/>
          <w:sz w:val="18"/>
          <w:szCs w:val="18"/>
        </w:rPr>
        <w:t xml:space="preserve">2.17.2 </w:t>
      </w:r>
      <w:r>
        <w:rPr>
          <w:rFonts w:hint="eastAsia" w:ascii="宋体" w:hAnsi="宋体"/>
          <w:sz w:val="18"/>
          <w:szCs w:val="18"/>
        </w:rPr>
        <w:t>合同适用</w:t>
      </w:r>
      <w:r>
        <w:rPr>
          <w:rFonts w:ascii="宋体" w:hAnsi="宋体"/>
          <w:sz w:val="18"/>
          <w:szCs w:val="18"/>
        </w:rPr>
        <w:t>中华人民共和国法律。</w:t>
      </w:r>
    </w:p>
    <w:p>
      <w:pPr>
        <w:spacing w:line="560" w:lineRule="exact"/>
        <w:ind w:firstLine="361" w:firstLineChars="200"/>
        <w:outlineLvl w:val="0"/>
        <w:rPr>
          <w:rFonts w:ascii="宋体" w:hAnsi="宋体" w:cs="宋体"/>
          <w:b/>
          <w:sz w:val="18"/>
          <w:szCs w:val="18"/>
        </w:rPr>
      </w:pPr>
      <w:bookmarkStart w:id="504" w:name="_Toc18540"/>
      <w:bookmarkStart w:id="505" w:name="_Toc4355"/>
      <w:bookmarkStart w:id="506" w:name="_Toc30599"/>
      <w:r>
        <w:rPr>
          <w:rFonts w:hint="eastAsia" w:ascii="宋体" w:hAnsi="宋体" w:cs="宋体"/>
          <w:b/>
          <w:sz w:val="18"/>
          <w:szCs w:val="18"/>
        </w:rPr>
        <w:t>2.18 计量单位</w:t>
      </w:r>
      <w:bookmarkEnd w:id="504"/>
      <w:bookmarkEnd w:id="505"/>
      <w:bookmarkEnd w:id="506"/>
    </w:p>
    <w:p>
      <w:pPr>
        <w:spacing w:line="560" w:lineRule="exact"/>
        <w:ind w:firstLine="360" w:firstLineChars="200"/>
        <w:rPr>
          <w:rFonts w:ascii="宋体" w:hAnsi="宋体" w:cs="宋体"/>
          <w:sz w:val="18"/>
          <w:szCs w:val="18"/>
        </w:rPr>
      </w:pPr>
      <w:r>
        <w:rPr>
          <w:rFonts w:hint="eastAsia" w:ascii="宋体" w:hAnsi="宋体" w:cs="宋体"/>
          <w:sz w:val="18"/>
          <w:szCs w:val="18"/>
        </w:rPr>
        <w:t>除技术规范中另有规定外,合同的计量单位均使用国家法定计量单位。</w:t>
      </w:r>
    </w:p>
    <w:p>
      <w:pPr>
        <w:spacing w:line="560" w:lineRule="exact"/>
        <w:ind w:firstLine="361" w:firstLineChars="200"/>
        <w:rPr>
          <w:rFonts w:ascii="宋体" w:hAnsi="宋体"/>
          <w:b/>
          <w:sz w:val="18"/>
          <w:szCs w:val="18"/>
        </w:rPr>
      </w:pPr>
      <w:r>
        <w:rPr>
          <w:rFonts w:ascii="宋体" w:hAnsi="宋体"/>
          <w:b/>
          <w:sz w:val="18"/>
          <w:szCs w:val="18"/>
        </w:rPr>
        <w:t>2.</w:t>
      </w:r>
      <w:r>
        <w:rPr>
          <w:rFonts w:hint="eastAsia" w:ascii="宋体" w:hAnsi="宋体"/>
          <w:b/>
          <w:sz w:val="18"/>
          <w:szCs w:val="18"/>
        </w:rPr>
        <w:t>19</w:t>
      </w:r>
      <w:r>
        <w:rPr>
          <w:rFonts w:ascii="宋体" w:hAnsi="宋体"/>
          <w:b/>
          <w:sz w:val="18"/>
          <w:szCs w:val="18"/>
        </w:rPr>
        <w:t>合同份数</w:t>
      </w:r>
    </w:p>
    <w:p>
      <w:pPr>
        <w:spacing w:line="560" w:lineRule="exact"/>
        <w:ind w:firstLine="360" w:firstLineChars="200"/>
        <w:rPr>
          <w:rFonts w:ascii="宋体" w:hAnsi="宋体"/>
          <w:sz w:val="18"/>
          <w:szCs w:val="18"/>
        </w:rPr>
      </w:pPr>
      <w:r>
        <w:rPr>
          <w:rFonts w:ascii="宋体" w:hAnsi="宋体"/>
          <w:sz w:val="18"/>
          <w:szCs w:val="18"/>
        </w:rPr>
        <w:t>合同份数按</w:t>
      </w:r>
      <w:r>
        <w:rPr>
          <w:rFonts w:ascii="宋体" w:hAnsi="宋体"/>
          <w:b/>
          <w:i/>
          <w:sz w:val="18"/>
          <w:szCs w:val="18"/>
          <w:u w:val="single"/>
        </w:rPr>
        <w:t>合同专用条款</w:t>
      </w:r>
      <w:r>
        <w:rPr>
          <w:rFonts w:ascii="宋体" w:hAnsi="宋体"/>
          <w:sz w:val="18"/>
          <w:szCs w:val="18"/>
        </w:rPr>
        <w:t>规定</w:t>
      </w:r>
      <w:r>
        <w:rPr>
          <w:rFonts w:hint="eastAsia" w:ascii="宋体" w:hAnsi="宋体"/>
          <w:sz w:val="18"/>
          <w:szCs w:val="18"/>
        </w:rPr>
        <w:t>，</w:t>
      </w:r>
      <w:r>
        <w:rPr>
          <w:rFonts w:ascii="宋体" w:hAnsi="宋体"/>
          <w:sz w:val="18"/>
          <w:szCs w:val="18"/>
        </w:rPr>
        <w:t>每份均具有同等法律效力</w:t>
      </w:r>
      <w:r>
        <w:rPr>
          <w:rFonts w:hint="eastAsia" w:ascii="宋体" w:hAnsi="宋体"/>
          <w:sz w:val="18"/>
          <w:szCs w:val="18"/>
        </w:rPr>
        <w:t>。</w:t>
      </w:r>
    </w:p>
    <w:p>
      <w:pPr>
        <w:spacing w:line="360" w:lineRule="auto"/>
        <w:jc w:val="center"/>
        <w:outlineLvl w:val="0"/>
        <w:rPr>
          <w:rFonts w:ascii="宋体" w:hAnsi="宋体" w:cs="宋体"/>
          <w:b/>
          <w:sz w:val="18"/>
          <w:szCs w:val="18"/>
        </w:rPr>
      </w:pPr>
      <w:r>
        <w:rPr>
          <w:rFonts w:hint="eastAsia" w:ascii="宋体" w:hAnsi="宋体" w:cs="宋体"/>
          <w:kern w:val="0"/>
          <w:sz w:val="18"/>
          <w:szCs w:val="18"/>
        </w:rPr>
        <w:br w:type="page"/>
      </w:r>
      <w:bookmarkStart w:id="507" w:name="_Toc331685784"/>
      <w:r>
        <w:rPr>
          <w:rFonts w:hint="eastAsia" w:ascii="宋体" w:hAnsi="宋体" w:cs="宋体"/>
          <w:b/>
          <w:sz w:val="18"/>
          <w:szCs w:val="18"/>
        </w:rPr>
        <w:t xml:space="preserve"> </w:t>
      </w:r>
      <w:bookmarkEnd w:id="507"/>
      <w:r>
        <w:rPr>
          <w:rFonts w:hint="eastAsia" w:ascii="宋体" w:hAnsi="宋体" w:cs="宋体"/>
          <w:b/>
          <w:sz w:val="18"/>
          <w:szCs w:val="18"/>
        </w:rPr>
        <w:t>第三部分  合同专用条款</w:t>
      </w:r>
    </w:p>
    <w:p>
      <w:pPr>
        <w:spacing w:line="560" w:lineRule="exact"/>
        <w:ind w:left="-420" w:leftChars="-200" w:right="-420" w:rightChars="-200" w:firstLine="360" w:firstLineChars="200"/>
        <w:rPr>
          <w:rFonts w:ascii="宋体" w:hAnsi="宋体" w:cs="宋体"/>
          <w:sz w:val="18"/>
          <w:szCs w:val="18"/>
        </w:rPr>
      </w:pPr>
      <w:r>
        <w:rPr>
          <w:rFonts w:hint="eastAsia" w:ascii="宋体" w:hAnsi="宋体" w:cs="宋体"/>
          <w:sz w:val="18"/>
          <w:szCs w:val="18"/>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941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3"/>
        <w:gridCol w:w="8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3" w:type="dxa"/>
            <w:tcBorders>
              <w:lef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条款号</w:t>
            </w:r>
          </w:p>
        </w:tc>
        <w:tc>
          <w:tcPr>
            <w:tcW w:w="8440" w:type="dxa"/>
            <w:vAlign w:val="center"/>
          </w:tcPr>
          <w:p>
            <w:pPr>
              <w:spacing w:line="360" w:lineRule="auto"/>
              <w:jc w:val="center"/>
              <w:rPr>
                <w:rFonts w:ascii="宋体" w:hAnsi="宋体" w:cs="宋体"/>
                <w:b/>
                <w:sz w:val="18"/>
                <w:szCs w:val="18"/>
              </w:rPr>
            </w:pPr>
            <w:r>
              <w:rPr>
                <w:rFonts w:hint="eastAsia" w:ascii="宋体" w:hAnsi="宋体" w:cs="宋体"/>
                <w:b/>
                <w:sz w:val="18"/>
                <w:szCs w:val="18"/>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1.3.2</w:t>
            </w:r>
          </w:p>
        </w:tc>
        <w:tc>
          <w:tcPr>
            <w:tcW w:w="8440" w:type="dxa"/>
            <w:vAlign w:val="center"/>
          </w:tcPr>
          <w:p>
            <w:pPr>
              <w:spacing w:line="560" w:lineRule="exact"/>
              <w:rPr>
                <w:rFonts w:ascii="宋体" w:hAnsi="宋体" w:cs="宋体"/>
                <w:sz w:val="18"/>
                <w:szCs w:val="18"/>
              </w:rPr>
            </w:pPr>
            <w:r>
              <w:rPr>
                <w:rFonts w:hint="eastAsia" w:ascii="宋体" w:hAnsi="宋体"/>
                <w:sz w:val="18"/>
                <w:szCs w:val="18"/>
              </w:rPr>
              <w:t>服务工作量的计量方式为29个月28天</w:t>
            </w:r>
            <w:r>
              <w:rPr>
                <w:rFonts w:ascii="宋体"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sz w:val="18"/>
                <w:szCs w:val="18"/>
              </w:rPr>
            </w:pPr>
            <w:r>
              <w:rPr>
                <w:rFonts w:hint="eastAsia" w:ascii="宋体" w:hAnsi="宋体"/>
                <w:sz w:val="18"/>
                <w:szCs w:val="18"/>
              </w:rPr>
              <w:t>1.4.2</w:t>
            </w:r>
          </w:p>
        </w:tc>
        <w:tc>
          <w:tcPr>
            <w:tcW w:w="8440" w:type="dxa"/>
            <w:vAlign w:val="center"/>
          </w:tcPr>
          <w:p>
            <w:pPr>
              <w:pStyle w:val="37"/>
              <w:snapToGrid w:val="0"/>
              <w:spacing w:line="440" w:lineRule="exact"/>
              <w:ind w:firstLine="0" w:firstLineChars="0"/>
              <w:rPr>
                <w:rFonts w:hAnsi="宋体"/>
                <w:sz w:val="18"/>
                <w:szCs w:val="18"/>
              </w:rPr>
            </w:pPr>
            <w:r>
              <w:rPr>
                <w:rFonts w:hint="eastAsia" w:hAnsi="宋体" w:eastAsia="宋体" w:cs="Times New Roman"/>
                <w:snapToGrid/>
                <w:kern w:val="2"/>
                <w:sz w:val="18"/>
                <w:szCs w:val="18"/>
              </w:rPr>
              <w:t>中标人在收到中标通知书后7个工作日内，需向采购人提供合同总价1％的履约保证金或者由银行或者保险公司出具的履约期内持续有效的保函。履约保证金在中标人与采购人签订经济合同前递交。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sz w:val="18"/>
                <w:szCs w:val="18"/>
              </w:rPr>
            </w:pPr>
            <w:r>
              <w:rPr>
                <w:rFonts w:hint="eastAsia" w:ascii="宋体" w:hAnsi="宋体"/>
                <w:sz w:val="18"/>
                <w:szCs w:val="18"/>
              </w:rPr>
              <w:t xml:space="preserve">1.5.1 </w:t>
            </w:r>
          </w:p>
        </w:tc>
        <w:tc>
          <w:tcPr>
            <w:tcW w:w="8440" w:type="dxa"/>
            <w:vAlign w:val="center"/>
          </w:tcPr>
          <w:p>
            <w:pPr>
              <w:spacing w:line="560" w:lineRule="exact"/>
              <w:rPr>
                <w:rFonts w:ascii="宋体" w:hAnsi="宋体"/>
                <w:sz w:val="18"/>
                <w:szCs w:val="18"/>
              </w:rPr>
            </w:pPr>
            <w:r>
              <w:rPr>
                <w:rFonts w:hint="eastAsia" w:ascii="宋体" w:hAnsi="宋体"/>
                <w:sz w:val="18"/>
                <w:szCs w:val="18"/>
              </w:rPr>
              <w:t>此项目20%预付款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sz w:val="18"/>
                <w:szCs w:val="18"/>
              </w:rPr>
            </w:pPr>
            <w:r>
              <w:rPr>
                <w:rFonts w:hint="eastAsia" w:ascii="宋体" w:hAnsi="宋体"/>
                <w:sz w:val="18"/>
                <w:szCs w:val="18"/>
              </w:rPr>
              <w:t>1.5.2</w:t>
            </w:r>
          </w:p>
        </w:tc>
        <w:tc>
          <w:tcPr>
            <w:tcW w:w="8440" w:type="dxa"/>
            <w:vAlign w:val="center"/>
          </w:tcPr>
          <w:p>
            <w:pPr>
              <w:spacing w:line="560" w:lineRule="exact"/>
              <w:rPr>
                <w:rFonts w:ascii="宋体" w:hAnsi="宋体"/>
                <w:sz w:val="18"/>
                <w:szCs w:val="18"/>
              </w:rPr>
            </w:pPr>
            <w:r>
              <w:rPr>
                <w:rFonts w:hint="eastAsia" w:ascii="宋体" w:hAnsi="宋体"/>
                <w:sz w:val="18"/>
                <w:szCs w:val="18"/>
              </w:rPr>
              <w:t>此项目20%预付款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sz w:val="18"/>
                <w:szCs w:val="18"/>
              </w:rPr>
            </w:pPr>
            <w:r>
              <w:rPr>
                <w:rFonts w:hint="eastAsia" w:ascii="宋体" w:hAnsi="宋体"/>
                <w:sz w:val="18"/>
                <w:szCs w:val="18"/>
              </w:rPr>
              <w:t xml:space="preserve">1.5.3 </w:t>
            </w:r>
          </w:p>
        </w:tc>
        <w:tc>
          <w:tcPr>
            <w:tcW w:w="8440" w:type="dxa"/>
            <w:vAlign w:val="center"/>
          </w:tcPr>
          <w:p>
            <w:pPr>
              <w:spacing w:line="560" w:lineRule="exact"/>
              <w:rPr>
                <w:rFonts w:ascii="宋体" w:hAnsi="宋体"/>
                <w:sz w:val="18"/>
                <w:szCs w:val="18"/>
              </w:rPr>
            </w:pPr>
            <w:r>
              <w:rPr>
                <w:rFonts w:hint="eastAsia" w:ascii="宋体" w:hAnsi="宋体"/>
                <w:sz w:val="18"/>
                <w:szCs w:val="18"/>
              </w:rPr>
              <w:t>此项目20%预付款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8" w:hRule="atLeast"/>
        </w:trPr>
        <w:tc>
          <w:tcPr>
            <w:tcW w:w="973" w:type="dxa"/>
            <w:tcBorders>
              <w:left w:val="single" w:color="auto" w:sz="4" w:space="0"/>
            </w:tcBorders>
            <w:vAlign w:val="center"/>
          </w:tcPr>
          <w:p>
            <w:pPr>
              <w:spacing w:line="500" w:lineRule="exact"/>
              <w:rPr>
                <w:rFonts w:ascii="宋体" w:hAnsi="宋体" w:cs="宋体"/>
                <w:sz w:val="18"/>
                <w:szCs w:val="18"/>
              </w:rPr>
            </w:pPr>
            <w:r>
              <w:rPr>
                <w:rFonts w:ascii="宋体" w:hAnsi="宋体" w:cs="宋体"/>
                <w:sz w:val="18"/>
                <w:szCs w:val="18"/>
              </w:rPr>
              <w:t>1.6.2</w:t>
            </w:r>
          </w:p>
        </w:tc>
        <w:tc>
          <w:tcPr>
            <w:tcW w:w="8440" w:type="dxa"/>
            <w:vAlign w:val="center"/>
          </w:tcPr>
          <w:p>
            <w:pPr>
              <w:spacing w:line="500" w:lineRule="exact"/>
              <w:rPr>
                <w:rFonts w:ascii="宋体" w:hAnsi="宋体" w:cs="宋体"/>
                <w:sz w:val="18"/>
                <w:szCs w:val="18"/>
              </w:rPr>
            </w:pPr>
            <w:r>
              <w:rPr>
                <w:rFonts w:hint="eastAsia" w:ascii="宋体" w:hAnsi="宋体" w:cs="宋体"/>
                <w:sz w:val="18"/>
                <w:szCs w:val="18"/>
              </w:rPr>
              <w:t>合同签订方式：合同期为2024.1.23-2026.7.19，按照先服务后支付的原则，由采购人按季支付，季支付额按合同总额的季平均数进行支付，采购人在收到中标人开具的正式发票后7个工作日内支付上季的服务费，当半年度考核不合格项，在每年的第二、四季度的付款金额中扣除。合同履约完成后</w:t>
            </w:r>
            <w:r>
              <w:rPr>
                <w:rFonts w:ascii="宋体" w:hAnsi="宋体" w:cs="宋体"/>
                <w:sz w:val="18"/>
                <w:szCs w:val="18"/>
              </w:rPr>
              <w:t>7个工作日内无息退还履约保证金。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1.7.1</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2024.1.23-2026.7.19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1.7.2</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温州市瓯江口产业集聚区雁云路301号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1.7.3</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1.7.4.1</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2024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highlight w:val="yellow"/>
              </w:rPr>
            </w:pPr>
            <w:r>
              <w:rPr>
                <w:rFonts w:hint="eastAsia" w:ascii="宋体" w:hAnsi="宋体" w:cs="宋体"/>
                <w:sz w:val="18"/>
                <w:szCs w:val="18"/>
              </w:rPr>
              <w:t>1.7.4.2</w:t>
            </w:r>
          </w:p>
        </w:tc>
        <w:tc>
          <w:tcPr>
            <w:tcW w:w="8440" w:type="dxa"/>
            <w:vAlign w:val="center"/>
          </w:tcPr>
          <w:p>
            <w:pPr>
              <w:spacing w:line="360" w:lineRule="auto"/>
              <w:rPr>
                <w:rFonts w:ascii="宋体" w:hAnsi="宋体" w:cs="宋体"/>
                <w:sz w:val="18"/>
                <w:szCs w:val="18"/>
                <w:highlight w:val="yellow"/>
              </w:rPr>
            </w:pPr>
            <w:r>
              <w:rPr>
                <w:rFonts w:hint="eastAsia" w:ascii="宋体" w:hAnsi="宋体" w:cs="宋体"/>
                <w:sz w:val="18"/>
                <w:szCs w:val="18"/>
              </w:rPr>
              <w:t>温州市瓯江口产业集聚区雁云路301号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1.7.4.3</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68" w:hRule="atLeast"/>
        </w:trPr>
        <w:tc>
          <w:tcPr>
            <w:tcW w:w="973" w:type="dxa"/>
            <w:tcBorders>
              <w:left w:val="single" w:color="auto" w:sz="4" w:space="0"/>
            </w:tcBorders>
            <w:vAlign w:val="center"/>
          </w:tcPr>
          <w:p>
            <w:pPr>
              <w:spacing w:line="360" w:lineRule="auto"/>
              <w:rPr>
                <w:rFonts w:ascii="宋体" w:hAnsi="宋体" w:cs="宋体"/>
                <w:sz w:val="18"/>
                <w:szCs w:val="18"/>
                <w:highlight w:val="yellow"/>
              </w:rPr>
            </w:pPr>
            <w:r>
              <w:rPr>
                <w:rFonts w:hint="eastAsia" w:ascii="宋体" w:hAnsi="宋体" w:cs="宋体"/>
                <w:sz w:val="18"/>
                <w:szCs w:val="18"/>
              </w:rPr>
              <w:t>1.8.7</w:t>
            </w:r>
          </w:p>
        </w:tc>
        <w:tc>
          <w:tcPr>
            <w:tcW w:w="8440" w:type="dxa"/>
            <w:vAlign w:val="center"/>
          </w:tcPr>
          <w:p>
            <w:pPr>
              <w:spacing w:line="560" w:lineRule="exact"/>
              <w:ind w:firstLine="360" w:firstLineChars="200"/>
              <w:rPr>
                <w:rFonts w:ascii="宋体" w:hAnsi="宋体" w:cs="宋体"/>
                <w:sz w:val="18"/>
                <w:szCs w:val="18"/>
              </w:rPr>
            </w:pPr>
            <w:r>
              <w:rPr>
                <w:rFonts w:hint="eastAsia" w:ascii="宋体" w:hAnsi="宋体" w:cs="宋体"/>
                <w:sz w:val="18"/>
                <w:szCs w:val="18"/>
              </w:rPr>
              <w:t>①</w:t>
            </w:r>
            <w:r>
              <w:rPr>
                <w:rFonts w:ascii="宋体" w:hAnsi="宋体" w:cs="宋体"/>
                <w:sz w:val="18"/>
                <w:szCs w:val="18"/>
              </w:rPr>
              <w:t>除不可抗力外，如果乙方没有按照本合同约定的期限</w:t>
            </w:r>
            <w:r>
              <w:rPr>
                <w:rFonts w:hint="eastAsia" w:ascii="宋体" w:hAnsi="宋体" w:cs="宋体"/>
                <w:sz w:val="18"/>
                <w:szCs w:val="18"/>
              </w:rPr>
              <w:t>、</w:t>
            </w:r>
            <w:r>
              <w:rPr>
                <w:rFonts w:ascii="宋体" w:hAnsi="宋体" w:cs="宋体"/>
                <w:sz w:val="18"/>
                <w:szCs w:val="18"/>
              </w:rPr>
              <w:t>地点和方式</w:t>
            </w:r>
            <w:r>
              <w:rPr>
                <w:rFonts w:hint="eastAsia" w:ascii="宋体" w:hAnsi="宋体" w:cs="宋体"/>
                <w:sz w:val="18"/>
                <w:szCs w:val="18"/>
              </w:rPr>
              <w:t>交付服务成果或者实施服务</w:t>
            </w:r>
            <w:r>
              <w:rPr>
                <w:rFonts w:ascii="宋体" w:hAnsi="宋体" w:cs="宋体"/>
                <w:sz w:val="18"/>
                <w:szCs w:val="18"/>
              </w:rPr>
              <w:t>，那么甲方可要求乙方支付违约金</w:t>
            </w:r>
            <w:r>
              <w:rPr>
                <w:rFonts w:hint="eastAsia" w:ascii="宋体" w:hAnsi="宋体" w:cs="宋体"/>
                <w:sz w:val="18"/>
                <w:szCs w:val="18"/>
              </w:rPr>
              <w:t>，迟延履行</w:t>
            </w:r>
            <w:r>
              <w:rPr>
                <w:rFonts w:ascii="宋体" w:hAnsi="宋体" w:cs="宋体"/>
                <w:sz w:val="18"/>
                <w:szCs w:val="18"/>
              </w:rPr>
              <w:t>违约金按每迟延</w:t>
            </w:r>
            <w:r>
              <w:rPr>
                <w:rFonts w:hint="eastAsia" w:ascii="宋体" w:hAnsi="宋体" w:cs="宋体"/>
                <w:sz w:val="18"/>
                <w:szCs w:val="18"/>
              </w:rPr>
              <w:t>履行</w:t>
            </w:r>
            <w:r>
              <w:rPr>
                <w:rFonts w:ascii="宋体" w:hAnsi="宋体" w:cs="宋体"/>
                <w:sz w:val="18"/>
                <w:szCs w:val="18"/>
              </w:rPr>
              <w:t>一日的应</w:t>
            </w:r>
            <w:r>
              <w:rPr>
                <w:rFonts w:hint="eastAsia" w:ascii="宋体" w:hAnsi="宋体" w:cs="宋体"/>
                <w:sz w:val="18"/>
                <w:szCs w:val="18"/>
              </w:rPr>
              <w:t>提供而</w:t>
            </w:r>
            <w:r>
              <w:rPr>
                <w:rFonts w:ascii="宋体" w:hAnsi="宋体" w:cs="宋体"/>
                <w:sz w:val="18"/>
                <w:szCs w:val="18"/>
              </w:rPr>
              <w:t>未</w:t>
            </w:r>
            <w:r>
              <w:rPr>
                <w:rFonts w:hint="eastAsia" w:ascii="宋体" w:hAnsi="宋体" w:cs="宋体"/>
                <w:sz w:val="18"/>
                <w:szCs w:val="18"/>
              </w:rPr>
              <w:t>提供</w:t>
            </w:r>
            <w:r>
              <w:rPr>
                <w:rFonts w:ascii="宋体" w:hAnsi="宋体" w:cs="宋体"/>
                <w:sz w:val="18"/>
                <w:szCs w:val="18"/>
              </w:rPr>
              <w:t>服务价格的1 %计算</w:t>
            </w:r>
            <w:r>
              <w:rPr>
                <w:rFonts w:hint="eastAsia" w:ascii="宋体" w:hAnsi="宋体" w:cs="宋体"/>
                <w:sz w:val="18"/>
                <w:szCs w:val="18"/>
              </w:rPr>
              <w:t>，</w:t>
            </w:r>
            <w:r>
              <w:rPr>
                <w:rFonts w:ascii="宋体" w:hAnsi="宋体" w:cs="宋体"/>
                <w:sz w:val="18"/>
                <w:szCs w:val="18"/>
              </w:rPr>
              <w:t>最高限额为</w:t>
            </w:r>
            <w:r>
              <w:rPr>
                <w:rFonts w:hint="eastAsia" w:ascii="宋体" w:hAnsi="宋体" w:cs="宋体"/>
                <w:sz w:val="18"/>
                <w:szCs w:val="18"/>
              </w:rPr>
              <w:t>本</w:t>
            </w:r>
            <w:r>
              <w:rPr>
                <w:rFonts w:ascii="宋体" w:hAnsi="宋体" w:cs="宋体"/>
                <w:sz w:val="18"/>
                <w:szCs w:val="18"/>
              </w:rPr>
              <w:t>合同总价的  20 %</w:t>
            </w:r>
            <w:r>
              <w:rPr>
                <w:rFonts w:hint="eastAsia" w:ascii="宋体" w:hAnsi="宋体" w:cs="宋体"/>
                <w:sz w:val="18"/>
                <w:szCs w:val="18"/>
              </w:rPr>
              <w:t>；</w:t>
            </w:r>
            <w:r>
              <w:rPr>
                <w:rFonts w:ascii="宋体" w:hAnsi="宋体" w:cs="宋体"/>
                <w:sz w:val="18"/>
                <w:szCs w:val="18"/>
              </w:rPr>
              <w:t>迟延</w:t>
            </w:r>
            <w:r>
              <w:rPr>
                <w:rFonts w:hint="eastAsia" w:ascii="宋体" w:hAnsi="宋体" w:cs="宋体"/>
                <w:sz w:val="18"/>
                <w:szCs w:val="18"/>
              </w:rPr>
              <w:t>履行</w:t>
            </w:r>
            <w:r>
              <w:rPr>
                <w:rFonts w:ascii="宋体" w:hAnsi="宋体" w:cs="宋体"/>
                <w:sz w:val="18"/>
                <w:szCs w:val="18"/>
              </w:rPr>
              <w:t>的违约金计算数额达到前述最高限额之日起</w:t>
            </w:r>
            <w:r>
              <w:rPr>
                <w:rFonts w:hint="eastAsia" w:ascii="宋体" w:hAnsi="宋体" w:cs="宋体"/>
                <w:sz w:val="18"/>
                <w:szCs w:val="18"/>
              </w:rPr>
              <w:t>，</w:t>
            </w:r>
            <w:r>
              <w:rPr>
                <w:rFonts w:ascii="宋体" w:hAnsi="宋体" w:cs="宋体"/>
                <w:sz w:val="18"/>
                <w:szCs w:val="18"/>
              </w:rPr>
              <w:t>甲方有权在要求乙方支付违约金的同时</w:t>
            </w:r>
            <w:r>
              <w:rPr>
                <w:rFonts w:hint="eastAsia" w:ascii="宋体" w:hAnsi="宋体" w:cs="宋体"/>
                <w:sz w:val="18"/>
                <w:szCs w:val="18"/>
              </w:rPr>
              <w:t>，书面通知乙方</w:t>
            </w:r>
            <w:r>
              <w:rPr>
                <w:rFonts w:ascii="宋体" w:hAnsi="宋体" w:cs="宋体"/>
                <w:sz w:val="18"/>
                <w:szCs w:val="18"/>
              </w:rPr>
              <w:t>解除本合同</w:t>
            </w:r>
            <w:r>
              <w:rPr>
                <w:rFonts w:hint="eastAsia" w:ascii="宋体" w:hAnsi="宋体" w:cs="宋体"/>
                <w:sz w:val="18"/>
                <w:szCs w:val="18"/>
              </w:rPr>
              <w:t>；</w:t>
            </w:r>
          </w:p>
          <w:p>
            <w:pPr>
              <w:tabs>
                <w:tab w:val="left" w:pos="432"/>
              </w:tabs>
              <w:spacing w:line="560" w:lineRule="exact"/>
              <w:ind w:left="420" w:firstLine="360" w:firstLineChars="200"/>
              <w:rPr>
                <w:rFonts w:ascii="宋体" w:hAnsi="宋体" w:cs="宋体"/>
                <w:sz w:val="18"/>
                <w:szCs w:val="18"/>
              </w:rPr>
            </w:pPr>
            <w:r>
              <w:rPr>
                <w:rFonts w:hint="eastAsia" w:ascii="宋体" w:hAnsi="宋体" w:cs="宋体"/>
                <w:sz w:val="18"/>
                <w:szCs w:val="18"/>
              </w:rPr>
              <w:t>②服务中涉及的货物，除不可抗力外，如果乙方没有按照本合同约定的期限、地点和方式交付货物，那么甲方可要求乙方支付违约金，违约金按每迟延交付货物一日的应交付而未交付货物价格的</w:t>
            </w:r>
            <w:r>
              <w:rPr>
                <w:rFonts w:ascii="宋体" w:hAnsi="宋体" w:cs="宋体"/>
                <w:sz w:val="18"/>
                <w:szCs w:val="18"/>
              </w:rPr>
              <w:t xml:space="preserve"> </w:t>
            </w:r>
            <w:r>
              <w:rPr>
                <w:rFonts w:hint="eastAsia" w:ascii="宋体" w:hAnsi="宋体" w:cs="宋体"/>
                <w:sz w:val="18"/>
                <w:szCs w:val="18"/>
              </w:rPr>
              <w:t>（可根据情况修改）</w:t>
            </w:r>
            <w:r>
              <w:rPr>
                <w:rFonts w:ascii="宋体" w:hAnsi="宋体" w:cs="宋体"/>
                <w:sz w:val="18"/>
                <w:szCs w:val="18"/>
              </w:rPr>
              <w:t xml:space="preserve">  1 %计算，最高限额为本合同总价的  20  %；迟延交付货物的违约金计算数额达到前述最高限额之日起，甲方有权在要求乙方支付违约金的同时，书面通知乙方解除本合同；</w:t>
            </w:r>
          </w:p>
          <w:p>
            <w:pPr>
              <w:spacing w:line="560" w:lineRule="exact"/>
              <w:ind w:firstLine="360" w:firstLineChars="200"/>
              <w:rPr>
                <w:rFonts w:ascii="宋体" w:hAnsi="宋体" w:cs="宋体"/>
                <w:sz w:val="18"/>
                <w:szCs w:val="18"/>
              </w:rPr>
            </w:pPr>
            <w:r>
              <w:rPr>
                <w:rFonts w:hint="eastAsia" w:ascii="宋体" w:hAnsi="宋体" w:cs="宋体"/>
                <w:sz w:val="18"/>
                <w:szCs w:val="18"/>
              </w:rPr>
              <w:t>③除不可抗力外，如果甲方没有按照本合同约定的付款方式付款，那么乙方可要求甲方支付违约金，违约金按每迟延付款一日的应付而未付款的</w:t>
            </w:r>
            <w:r>
              <w:rPr>
                <w:rFonts w:ascii="宋体" w:hAnsi="宋体" w:cs="宋体"/>
                <w:sz w:val="18"/>
                <w:szCs w:val="18"/>
              </w:rPr>
              <w:t xml:space="preserve">  0.5  </w:t>
            </w:r>
            <w:r>
              <w:rPr>
                <w:rFonts w:hint="eastAsia" w:ascii="宋体" w:hAnsi="宋体" w:cs="宋体"/>
                <w:sz w:val="18"/>
                <w:szCs w:val="18"/>
              </w:rPr>
              <w:t>%计算，最高限额为本合同总价的</w:t>
            </w:r>
            <w:r>
              <w:rPr>
                <w:rFonts w:ascii="宋体" w:hAnsi="宋体" w:cs="宋体"/>
                <w:sz w:val="18"/>
                <w:szCs w:val="18"/>
              </w:rPr>
              <w:t xml:space="preserve">   20</w:t>
            </w:r>
            <w:r>
              <w:rPr>
                <w:rFonts w:hint="eastAsia" w:ascii="宋体" w:hAnsi="宋体" w:cs="宋体"/>
                <w:sz w:val="18"/>
                <w:szCs w:val="18"/>
              </w:rPr>
              <w:t>（可根据情况修改）</w:t>
            </w:r>
            <w:r>
              <w:rPr>
                <w:rFonts w:ascii="宋体" w:hAnsi="宋体" w:cs="宋体"/>
                <w:sz w:val="18"/>
                <w:szCs w:val="18"/>
              </w:rPr>
              <w:t xml:space="preserve">   </w:t>
            </w:r>
            <w:r>
              <w:rPr>
                <w:rFonts w:hint="eastAsia" w:ascii="宋体" w:hAnsi="宋体" w:cs="宋体"/>
                <w:sz w:val="18"/>
                <w:szCs w:val="18"/>
              </w:rPr>
              <w:t>%；迟延付款的违约金计算数额达到前述最高限额之日起，乙方有权在要求甲方支付违约金的同时，书面通知甲方解除本合同；</w:t>
            </w:r>
          </w:p>
          <w:p>
            <w:pPr>
              <w:spacing w:line="560" w:lineRule="exact"/>
              <w:ind w:firstLine="360" w:firstLineChars="200"/>
              <w:rPr>
                <w:rFonts w:ascii="宋体" w:hAnsi="宋体" w:cs="宋体"/>
                <w:sz w:val="18"/>
                <w:szCs w:val="18"/>
              </w:rPr>
            </w:pPr>
            <w:r>
              <w:rPr>
                <w:rFonts w:hint="eastAsia" w:ascii="宋体" w:hAnsi="宋体" w:cs="宋体"/>
                <w:sz w:val="18"/>
                <w:szCs w:val="18"/>
              </w:rPr>
              <w:t>④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360" w:firstLineChars="200"/>
              <w:rPr>
                <w:rFonts w:ascii="宋体" w:hAnsi="宋体" w:cs="宋体"/>
                <w:sz w:val="18"/>
                <w:szCs w:val="18"/>
              </w:rPr>
            </w:pPr>
            <w:r>
              <w:rPr>
                <w:rFonts w:hint="eastAsia" w:ascii="宋体" w:hAnsi="宋体" w:cs="宋体"/>
                <w:sz w:val="18"/>
                <w:szCs w:val="18"/>
              </w:rPr>
              <w:t>⑤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360" w:firstLineChars="200"/>
              <w:rPr>
                <w:rFonts w:ascii="宋体" w:hAnsi="宋体" w:cs="宋体"/>
                <w:sz w:val="18"/>
                <w:szCs w:val="18"/>
              </w:rPr>
            </w:pPr>
            <w:r>
              <w:rPr>
                <w:rFonts w:hint="eastAsia" w:ascii="宋体" w:hAnsi="宋体" w:cs="宋体"/>
                <w:sz w:val="18"/>
                <w:szCs w:val="18"/>
              </w:rPr>
              <w:t>⑥如果出现政府采购监督管理部门在处理投诉事项期间，书面通知甲方暂停采购活动的情形，或者询问或质疑事项可能影响中标或者成交结果的，导致甲方中止履行合同的情形，均不视为甲方违约。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firstLine="360" w:firstLineChars="200"/>
              <w:rPr>
                <w:rFonts w:ascii="宋体" w:hAnsi="宋体" w:cs="宋体"/>
                <w:sz w:val="18"/>
                <w:szCs w:val="18"/>
              </w:rPr>
            </w:pPr>
            <w:r>
              <w:rPr>
                <w:rFonts w:hint="eastAsia" w:ascii="宋体" w:hAnsi="宋体" w:cs="宋体"/>
                <w:sz w:val="18"/>
                <w:szCs w:val="18"/>
              </w:rPr>
              <w:t>⑦提前终止</w:t>
            </w:r>
          </w:p>
          <w:p>
            <w:pPr>
              <w:widowControl/>
              <w:adjustRightInd/>
              <w:spacing w:line="560" w:lineRule="exact"/>
              <w:ind w:firstLine="360" w:firstLineChars="200"/>
              <w:rPr>
                <w:rFonts w:ascii="宋体" w:hAnsi="宋体" w:cs="宋体"/>
                <w:sz w:val="18"/>
                <w:szCs w:val="18"/>
              </w:rPr>
            </w:pPr>
            <w:r>
              <w:rPr>
                <w:rFonts w:ascii="宋体" w:hAnsi="宋体" w:cs="宋体"/>
                <w:sz w:val="18"/>
                <w:szCs w:val="18"/>
              </w:rPr>
              <w:t>1、因承包区域布局调整，导致乙方无法正常经营，甲方须提前一个月向乙方发出书面通知终止承包。</w:t>
            </w:r>
          </w:p>
          <w:p>
            <w:pPr>
              <w:widowControl/>
              <w:adjustRightInd/>
              <w:spacing w:line="560" w:lineRule="exact"/>
              <w:ind w:firstLine="360" w:firstLineChars="200"/>
              <w:rPr>
                <w:rFonts w:ascii="宋体" w:hAnsi="宋体" w:cs="宋体"/>
                <w:sz w:val="18"/>
                <w:szCs w:val="18"/>
              </w:rPr>
            </w:pPr>
            <w:r>
              <w:rPr>
                <w:rFonts w:ascii="宋体" w:hAnsi="宋体" w:cs="宋体"/>
                <w:sz w:val="18"/>
                <w:szCs w:val="18"/>
              </w:rPr>
              <w:t xml:space="preserve">2、 </w:t>
            </w:r>
            <w:r>
              <w:rPr>
                <w:rFonts w:hint="eastAsia" w:ascii="宋体" w:hAnsi="宋体" w:cs="宋体"/>
                <w:sz w:val="18"/>
                <w:szCs w:val="18"/>
              </w:rPr>
              <w:t>因乙方服务分项考核分低于</w:t>
            </w:r>
            <w:r>
              <w:rPr>
                <w:rFonts w:ascii="宋体" w:hAnsi="宋体" w:cs="宋体"/>
                <w:sz w:val="18"/>
                <w:szCs w:val="18"/>
              </w:rPr>
              <w:t>70分以下，次月终止合同。</w:t>
            </w:r>
          </w:p>
          <w:p>
            <w:pPr>
              <w:spacing w:line="560" w:lineRule="exact"/>
              <w:ind w:firstLine="360" w:firstLineChars="200"/>
              <w:rPr>
                <w:rFonts w:ascii="宋体" w:hAnsi="宋体" w:cs="宋体"/>
                <w:sz w:val="18"/>
                <w:szCs w:val="18"/>
              </w:rPr>
            </w:pPr>
            <w:r>
              <w:rPr>
                <w:rFonts w:ascii="宋体" w:hAnsi="宋体" w:cs="宋体"/>
                <w:sz w:val="18"/>
                <w:szCs w:val="18"/>
              </w:rPr>
              <w:t>3、因乙方服务未执行物业服务合同有关约定，导致重大安全事故。</w:t>
            </w:r>
          </w:p>
          <w:p>
            <w:pPr>
              <w:spacing w:line="560" w:lineRule="exact"/>
              <w:ind w:firstLine="360" w:firstLineChars="200"/>
              <w:rPr>
                <w:rFonts w:ascii="宋体" w:hAnsi="宋体" w:cs="宋体"/>
                <w:sz w:val="18"/>
                <w:szCs w:val="18"/>
              </w:rPr>
            </w:pPr>
            <w:r>
              <w:rPr>
                <w:rFonts w:ascii="宋体" w:hAnsi="宋体" w:cs="宋体"/>
                <w:sz w:val="18"/>
                <w:szCs w:val="18"/>
              </w:rPr>
              <w:t>4、因乙方服务疫情防控履职不力，给学校带来严重的社会影响。</w:t>
            </w:r>
          </w:p>
          <w:p>
            <w:pPr>
              <w:spacing w:line="560" w:lineRule="exact"/>
              <w:ind w:firstLine="360" w:firstLineChars="200"/>
              <w:rPr>
                <w:rFonts w:ascii="宋体" w:hAnsi="宋体" w:cs="宋体"/>
                <w:sz w:val="18"/>
                <w:szCs w:val="18"/>
              </w:rPr>
            </w:pPr>
            <w:r>
              <w:rPr>
                <w:rFonts w:ascii="宋体" w:hAnsi="宋体" w:cs="宋体"/>
                <w:sz w:val="18"/>
                <w:szCs w:val="18"/>
              </w:rPr>
              <w:t>5、因乙方服务日常管理不当，严重影响学校日常工作开展的。</w:t>
            </w:r>
          </w:p>
          <w:p>
            <w:pPr>
              <w:spacing w:line="560" w:lineRule="exact"/>
              <w:ind w:firstLine="360" w:firstLineChars="200"/>
              <w:rPr>
                <w:rFonts w:ascii="宋体" w:hAnsi="宋体" w:cs="宋体"/>
                <w:sz w:val="18"/>
                <w:szCs w:val="18"/>
              </w:rPr>
            </w:pPr>
            <w:r>
              <w:rPr>
                <w:rFonts w:ascii="宋体" w:hAnsi="宋体" w:cs="宋体"/>
                <w:sz w:val="18"/>
                <w:szCs w:val="18"/>
              </w:rPr>
              <w:t>6、乙方实际法定工作年龄人员（男性18-60周岁，女性18-50周岁）人数占所有工作人员人数比例低于50%。</w:t>
            </w:r>
          </w:p>
          <w:p>
            <w:pPr>
              <w:spacing w:line="560" w:lineRule="exact"/>
              <w:ind w:firstLine="360" w:firstLineChars="200"/>
              <w:rPr>
                <w:rFonts w:ascii="宋体" w:hAnsi="宋体" w:cs="宋体"/>
                <w:sz w:val="18"/>
                <w:szCs w:val="18"/>
              </w:rPr>
            </w:pPr>
            <w:r>
              <w:rPr>
                <w:rFonts w:ascii="宋体" w:hAnsi="宋体" w:cs="宋体"/>
                <w:sz w:val="18"/>
                <w:szCs w:val="18"/>
              </w:rPr>
              <w:t>7、假如乙方提前三个月向甲方发出书面通知要求终止承包，乙方应支付给甲方1个月度承包服务费金额的赔偿金，乙方承诺从履约保证金中扣除该款，并且甲方的其他应收款不受影响。</w:t>
            </w:r>
          </w:p>
          <w:p>
            <w:pPr>
              <w:spacing w:line="560" w:lineRule="exact"/>
              <w:ind w:firstLine="360" w:firstLineChars="200"/>
              <w:rPr>
                <w:rFonts w:ascii="宋体" w:hAnsi="宋体" w:cs="宋体"/>
                <w:sz w:val="18"/>
                <w:szCs w:val="18"/>
              </w:rPr>
            </w:pPr>
            <w:r>
              <w:rPr>
                <w:rFonts w:ascii="宋体" w:hAnsi="宋体" w:cs="宋体"/>
                <w:sz w:val="18"/>
                <w:szCs w:val="18"/>
              </w:rPr>
              <w:t>8、乙方未能履行合同和遵守相关规定，在甲方发出书面警告后仍未采取补救措施的，甲方可单方面终止承包合同。</w:t>
            </w:r>
          </w:p>
          <w:p>
            <w:pPr>
              <w:spacing w:line="560" w:lineRule="exact"/>
              <w:ind w:firstLine="360" w:firstLineChars="200"/>
              <w:rPr>
                <w:rFonts w:ascii="宋体" w:hAnsi="宋体" w:cs="宋体"/>
                <w:sz w:val="18"/>
                <w:szCs w:val="18"/>
              </w:rPr>
            </w:pPr>
            <w:r>
              <w:rPr>
                <w:rFonts w:ascii="宋体" w:hAnsi="宋体" w:cs="宋体"/>
                <w:sz w:val="18"/>
                <w:szCs w:val="18"/>
              </w:rPr>
              <w:t>9、乙方破产清算、重组及兼并等事实发生，或被债权接管经营，甲方不必通知乙方即可终止承包。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1.9</w:t>
            </w:r>
          </w:p>
        </w:tc>
        <w:tc>
          <w:tcPr>
            <w:tcW w:w="8440" w:type="dxa"/>
            <w:vAlign w:val="center"/>
          </w:tcPr>
          <w:p>
            <w:pPr>
              <w:spacing w:line="560" w:lineRule="exact"/>
              <w:ind w:firstLine="360" w:firstLineChars="200"/>
              <w:rPr>
                <w:rFonts w:ascii="宋体" w:hAnsi="宋体" w:cs="宋体"/>
                <w:sz w:val="18"/>
                <w:szCs w:val="18"/>
              </w:rPr>
            </w:pPr>
            <w:r>
              <w:rPr>
                <w:rFonts w:hint="eastAsia" w:ascii="宋体" w:hAnsi="宋体" w:cs="宋体"/>
                <w:sz w:val="18"/>
                <w:szCs w:val="18"/>
              </w:rPr>
              <w:t>选择以下第2条款规定的方式解决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1.9.1</w:t>
            </w:r>
          </w:p>
        </w:tc>
        <w:tc>
          <w:tcPr>
            <w:tcW w:w="8440" w:type="dxa"/>
            <w:vAlign w:val="center"/>
          </w:tcPr>
          <w:p>
            <w:pPr>
              <w:spacing w:line="560" w:lineRule="exact"/>
              <w:ind w:firstLine="360" w:firstLineChars="200"/>
              <w:rPr>
                <w:rFonts w:ascii="宋体" w:hAnsi="宋体" w:cs="宋体"/>
                <w:sz w:val="18"/>
                <w:szCs w:val="18"/>
              </w:rPr>
            </w:pPr>
            <w:r>
              <w:rPr>
                <w:rFonts w:hint="eastAsia" w:ascii="宋体" w:hAnsi="宋体" w:cs="宋体"/>
                <w:sz w:val="18"/>
                <w:szCs w:val="18"/>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1.9.2</w:t>
            </w:r>
          </w:p>
        </w:tc>
        <w:tc>
          <w:tcPr>
            <w:tcW w:w="8440" w:type="dxa"/>
            <w:vAlign w:val="center"/>
          </w:tcPr>
          <w:p>
            <w:pPr>
              <w:spacing w:line="560" w:lineRule="exact"/>
              <w:ind w:firstLine="360" w:firstLineChars="200"/>
              <w:rPr>
                <w:rFonts w:ascii="宋体" w:hAnsi="宋体" w:cs="宋体"/>
                <w:sz w:val="18"/>
                <w:szCs w:val="18"/>
              </w:rPr>
            </w:pPr>
            <w:r>
              <w:rPr>
                <w:rFonts w:hint="eastAsia" w:ascii="宋体" w:hAnsi="宋体" w:cs="宋体"/>
                <w:sz w:val="18"/>
                <w:szCs w:val="18"/>
              </w:rPr>
              <w:t>向买方当地人民法院起诉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2.3.2</w:t>
            </w:r>
          </w:p>
        </w:tc>
        <w:tc>
          <w:tcPr>
            <w:tcW w:w="8440" w:type="dxa"/>
            <w:vAlign w:val="center"/>
          </w:tcPr>
          <w:p>
            <w:pPr>
              <w:spacing w:line="560" w:lineRule="exact"/>
              <w:ind w:firstLine="360" w:firstLineChars="200"/>
              <w:rPr>
                <w:rFonts w:ascii="宋体" w:hAnsi="宋体" w:cs="宋体"/>
                <w:sz w:val="18"/>
                <w:szCs w:val="18"/>
              </w:rPr>
            </w:pPr>
            <w:r>
              <w:rPr>
                <w:rFonts w:hint="eastAsia" w:ascii="宋体" w:hAnsi="宋体" w:cs="宋体"/>
                <w:sz w:val="18"/>
                <w:szCs w:val="18"/>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75"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8440" w:type="dxa"/>
            <w:vAlign w:val="center"/>
          </w:tcPr>
          <w:p>
            <w:pPr>
              <w:spacing w:line="560" w:lineRule="exact"/>
              <w:ind w:firstLine="360" w:firstLineChars="200"/>
              <w:rPr>
                <w:rFonts w:ascii="宋体" w:hAnsi="宋体" w:cs="宋体"/>
                <w:sz w:val="18"/>
                <w:szCs w:val="18"/>
              </w:rPr>
            </w:pPr>
            <w:r>
              <w:rPr>
                <w:rFonts w:hint="eastAsia" w:ascii="宋体" w:hAnsi="宋体" w:cs="宋体"/>
                <w:sz w:val="18"/>
                <w:szCs w:val="18"/>
              </w:rPr>
              <w:t>合同签订方式：合同履约期限：</w:t>
            </w:r>
            <w:r>
              <w:rPr>
                <w:rFonts w:ascii="宋体" w:hAnsi="宋体" w:cs="宋体"/>
                <w:sz w:val="18"/>
                <w:szCs w:val="18"/>
              </w:rPr>
              <w:t>2024年1月23日-2026年7月19日。</w:t>
            </w:r>
            <w:r>
              <w:rPr>
                <w:rFonts w:hint="eastAsia" w:ascii="宋体" w:hAnsi="宋体" w:cs="宋体"/>
                <w:sz w:val="18"/>
                <w:szCs w:val="18"/>
              </w:rPr>
              <w:t>，按照先服务后支付的原则，由采购人按季支付，季支付额按合同总额的季平均数进行支付，采购人在收到中标人开具的正式发票后</w:t>
            </w:r>
            <w:r>
              <w:rPr>
                <w:rFonts w:ascii="宋体" w:hAnsi="宋体" w:cs="宋体"/>
                <w:sz w:val="18"/>
                <w:szCs w:val="18"/>
              </w:rPr>
              <w:t>7个工作日内支付上季的服务费，</w:t>
            </w:r>
            <w:r>
              <w:rPr>
                <w:rFonts w:hint="eastAsia" w:ascii="宋体" w:hAnsi="宋体" w:cs="宋体"/>
                <w:sz w:val="18"/>
                <w:szCs w:val="18"/>
              </w:rPr>
              <w:t>当半年度考核不合格项，在每年的第二、四季度的付款金额中扣除。合同履约完成后</w:t>
            </w:r>
            <w:r>
              <w:rPr>
                <w:rFonts w:ascii="宋体" w:hAnsi="宋体" w:cs="宋体"/>
                <w:sz w:val="18"/>
                <w:szCs w:val="18"/>
              </w:rPr>
              <w:t>7个工作日内无息退还履约保证金。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2.</w:t>
            </w:r>
            <w:r>
              <w:rPr>
                <w:rFonts w:ascii="宋体" w:hAnsi="宋体" w:cs="宋体"/>
                <w:sz w:val="18"/>
                <w:szCs w:val="18"/>
              </w:rPr>
              <w:t>11</w:t>
            </w:r>
            <w:r>
              <w:rPr>
                <w:rFonts w:hint="eastAsia" w:ascii="宋体" w:hAnsi="宋体" w:cs="宋体"/>
                <w:sz w:val="18"/>
                <w:szCs w:val="18"/>
              </w:rPr>
              <w:t>.</w:t>
            </w:r>
            <w:r>
              <w:rPr>
                <w:rFonts w:ascii="宋体" w:hAnsi="宋体" w:cs="宋体"/>
                <w:sz w:val="18"/>
                <w:szCs w:val="18"/>
              </w:rPr>
              <w:t>3</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tcPr>
          <w:p>
            <w:pPr>
              <w:spacing w:line="360" w:lineRule="auto"/>
              <w:rPr>
                <w:rFonts w:ascii="宋体" w:hAnsi="宋体" w:cs="宋体"/>
                <w:sz w:val="18"/>
                <w:szCs w:val="18"/>
              </w:rPr>
            </w:pPr>
            <w:r>
              <w:rPr>
                <w:rFonts w:hint="eastAsia" w:ascii="宋体" w:hAnsi="宋体" w:cs="宋体"/>
                <w:sz w:val="18"/>
                <w:szCs w:val="18"/>
              </w:rPr>
              <w:t>2.</w:t>
            </w:r>
            <w:r>
              <w:rPr>
                <w:rFonts w:ascii="宋体" w:hAnsi="宋体" w:cs="宋体"/>
                <w:sz w:val="18"/>
                <w:szCs w:val="18"/>
              </w:rPr>
              <w:t>11.4</w:t>
            </w:r>
            <w:r>
              <w:rPr>
                <w:rFonts w:hint="eastAsia" w:ascii="宋体" w:hAnsi="宋体" w:cs="宋体"/>
                <w:sz w:val="18"/>
                <w:szCs w:val="18"/>
              </w:rPr>
              <w:t xml:space="preserve"> </w:t>
            </w:r>
          </w:p>
        </w:tc>
        <w:tc>
          <w:tcPr>
            <w:tcW w:w="8440" w:type="dxa"/>
          </w:tcPr>
          <w:p>
            <w:pPr>
              <w:spacing w:line="360" w:lineRule="auto"/>
              <w:rPr>
                <w:rFonts w:ascii="宋体" w:hAnsi="宋体" w:cs="宋体"/>
                <w:sz w:val="18"/>
                <w:szCs w:val="18"/>
              </w:rPr>
            </w:pPr>
            <w:r>
              <w:rPr>
                <w:rFonts w:hint="eastAsia" w:ascii="宋体" w:hAnsi="宋体" w:cs="宋体"/>
                <w:sz w:val="18"/>
                <w:szCs w:val="18"/>
              </w:rPr>
              <w:t>一个月内、一个月内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2.</w:t>
            </w:r>
            <w:r>
              <w:rPr>
                <w:rFonts w:ascii="宋体" w:hAnsi="宋体" w:cs="宋体"/>
                <w:sz w:val="18"/>
                <w:szCs w:val="18"/>
              </w:rPr>
              <w:t>15</w:t>
            </w:r>
            <w:r>
              <w:rPr>
                <w:rFonts w:hint="eastAsia" w:ascii="宋体" w:hAnsi="宋体" w:cs="宋体"/>
                <w:sz w:val="18"/>
                <w:szCs w:val="18"/>
              </w:rPr>
              <w:t>.</w:t>
            </w:r>
            <w:r>
              <w:rPr>
                <w:rFonts w:ascii="宋体" w:hAnsi="宋体" w:cs="宋体"/>
                <w:sz w:val="18"/>
                <w:szCs w:val="18"/>
              </w:rPr>
              <w:t>1</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乙方按照本合同考核的约定，</w:t>
            </w:r>
            <w:r>
              <w:rPr>
                <w:rFonts w:ascii="宋体" w:hAnsi="宋体"/>
                <w:sz w:val="18"/>
                <w:szCs w:val="18"/>
              </w:rPr>
              <w:t>定期提交服务报告</w:t>
            </w:r>
            <w:r>
              <w:rPr>
                <w:rFonts w:hint="eastAsia" w:ascii="宋体" w:hAnsi="宋体"/>
                <w:sz w:val="18"/>
                <w:szCs w:val="18"/>
              </w:rPr>
              <w:t>，甲方按照</w:t>
            </w:r>
            <w:r>
              <w:rPr>
                <w:rFonts w:hint="eastAsia" w:ascii="宋体" w:hAnsi="宋体" w:cs="宋体"/>
                <w:sz w:val="18"/>
                <w:szCs w:val="18"/>
              </w:rPr>
              <w:t>考核细侧及</w:t>
            </w:r>
            <w:r>
              <w:rPr>
                <w:rFonts w:hint="eastAsia" w:ascii="宋体" w:hAnsi="宋体"/>
                <w:sz w:val="18"/>
                <w:szCs w:val="18"/>
              </w:rPr>
              <w:t>《温州市政府采购履约验收办法》的约定进行服务履约中的定期考核及服务到期后验收。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sz w:val="18"/>
                <w:szCs w:val="18"/>
              </w:rPr>
            </w:pPr>
            <w:r>
              <w:rPr>
                <w:rFonts w:hint="eastAsia" w:ascii="宋体" w:hAnsi="宋体" w:cs="宋体"/>
                <w:sz w:val="18"/>
                <w:szCs w:val="18"/>
              </w:rPr>
              <w:t>2.</w:t>
            </w:r>
            <w:r>
              <w:rPr>
                <w:rFonts w:ascii="宋体" w:hAnsi="宋体" w:cs="宋体"/>
                <w:sz w:val="18"/>
                <w:szCs w:val="18"/>
              </w:rPr>
              <w:t>15</w:t>
            </w:r>
            <w:r>
              <w:rPr>
                <w:rFonts w:hint="eastAsia" w:ascii="宋体" w:hAnsi="宋体" w:cs="宋体"/>
                <w:sz w:val="18"/>
                <w:szCs w:val="18"/>
              </w:rPr>
              <w:t>.</w:t>
            </w:r>
            <w:r>
              <w:rPr>
                <w:rFonts w:ascii="宋体" w:hAnsi="宋体" w:cs="宋体"/>
                <w:sz w:val="18"/>
                <w:szCs w:val="18"/>
              </w:rPr>
              <w:t>3</w:t>
            </w:r>
          </w:p>
        </w:tc>
        <w:tc>
          <w:tcPr>
            <w:tcW w:w="8440" w:type="dxa"/>
            <w:vAlign w:val="center"/>
          </w:tcPr>
          <w:p>
            <w:pPr>
              <w:spacing w:line="360" w:lineRule="auto"/>
              <w:rPr>
                <w:rFonts w:ascii="宋体" w:hAnsi="宋体" w:cs="宋体"/>
                <w:sz w:val="18"/>
                <w:szCs w:val="18"/>
              </w:rPr>
            </w:pPr>
            <w:r>
              <w:rPr>
                <w:rFonts w:hint="eastAsia" w:ascii="宋体" w:hAnsi="宋体" w:cs="宋体"/>
                <w:sz w:val="18"/>
                <w:szCs w:val="18"/>
              </w:rPr>
              <w:t>详见考核细则及</w:t>
            </w:r>
            <w:r>
              <w:rPr>
                <w:rFonts w:hint="eastAsia" w:ascii="宋体" w:hAnsi="宋体"/>
                <w:sz w:val="18"/>
                <w:szCs w:val="18"/>
              </w:rPr>
              <w:t>《温州市政府采购履约验收办法》。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3" w:type="dxa"/>
            <w:tcBorders>
              <w:left w:val="single" w:color="auto" w:sz="4" w:space="0"/>
            </w:tcBorders>
          </w:tcPr>
          <w:p>
            <w:pPr>
              <w:spacing w:line="360" w:lineRule="auto"/>
              <w:rPr>
                <w:rFonts w:ascii="宋体" w:hAnsi="宋体" w:cs="宋体"/>
                <w:sz w:val="18"/>
                <w:szCs w:val="18"/>
              </w:rPr>
            </w:pPr>
            <w:r>
              <w:rPr>
                <w:rFonts w:hint="eastAsia" w:ascii="宋体" w:hAnsi="宋体" w:cs="宋体"/>
                <w:sz w:val="18"/>
                <w:szCs w:val="18"/>
              </w:rPr>
              <w:t>2.19</w:t>
            </w:r>
          </w:p>
        </w:tc>
        <w:tc>
          <w:tcPr>
            <w:tcW w:w="8440" w:type="dxa"/>
          </w:tcPr>
          <w:p>
            <w:pPr>
              <w:spacing w:line="360" w:lineRule="auto"/>
              <w:rPr>
                <w:rFonts w:ascii="宋体" w:hAnsi="宋体" w:cs="宋体"/>
                <w:sz w:val="18"/>
                <w:szCs w:val="18"/>
              </w:rPr>
            </w:pPr>
            <w:r>
              <w:rPr>
                <w:rFonts w:hint="eastAsia" w:ascii="宋体" w:hAnsi="宋体" w:cs="宋体"/>
                <w:sz w:val="18"/>
                <w:szCs w:val="18"/>
              </w:rPr>
              <w:t>本合同一式陆份，甲方肆份，乙方贰份，每份均具有同等法律效力。</w:t>
            </w:r>
          </w:p>
        </w:tc>
      </w:tr>
    </w:tbl>
    <w:p>
      <w:pPr>
        <w:spacing w:line="360" w:lineRule="auto"/>
        <w:ind w:left="-420" w:leftChars="-200" w:right="-420" w:rightChars="-200" w:firstLine="360" w:firstLineChars="200"/>
        <w:rPr>
          <w:rFonts w:ascii="宋体" w:hAnsi="宋体" w:cs="宋体"/>
          <w:sz w:val="18"/>
          <w:szCs w:val="18"/>
        </w:rPr>
      </w:pPr>
    </w:p>
    <w:p>
      <w:pPr>
        <w:rPr>
          <w:rFonts w:ascii="宋体" w:hAnsi="宋体" w:cs="宋体"/>
          <w:bCs/>
          <w:sz w:val="18"/>
          <w:szCs w:val="18"/>
        </w:rPr>
      </w:pPr>
    </w:p>
    <w:p>
      <w:pPr>
        <w:pStyle w:val="5"/>
        <w:ind w:left="852"/>
        <w:rPr>
          <w:sz w:val="18"/>
          <w:szCs w:val="18"/>
        </w:rPr>
      </w:pPr>
    </w:p>
    <w:p>
      <w:pPr>
        <w:spacing w:line="360" w:lineRule="auto"/>
        <w:ind w:left="-420" w:leftChars="-200" w:right="-420" w:rightChars="-200" w:firstLine="360" w:firstLineChars="200"/>
        <w:jc w:val="center"/>
        <w:outlineLvl w:val="0"/>
        <w:rPr>
          <w:rFonts w:ascii="宋体" w:hAnsi="宋体" w:cs="宋体"/>
          <w:sz w:val="18"/>
          <w:szCs w:val="18"/>
        </w:rPr>
      </w:pPr>
    </w:p>
    <w:p>
      <w:pPr>
        <w:widowControl/>
        <w:adjustRightInd/>
        <w:jc w:val="center"/>
        <w:rPr>
          <w:rFonts w:ascii="宋体" w:hAnsi="宋体" w:cs="宋体"/>
          <w:b/>
          <w:sz w:val="18"/>
          <w:szCs w:val="18"/>
        </w:rPr>
      </w:pPr>
      <w:r>
        <w:rPr>
          <w:rFonts w:hint="eastAsia" w:ascii="宋体" w:hAnsi="宋体" w:cs="宋体"/>
          <w:b/>
          <w:sz w:val="18"/>
          <w:szCs w:val="18"/>
        </w:rPr>
        <w:t>第六部分</w:t>
      </w:r>
      <w:bookmarkEnd w:id="392"/>
      <w:r>
        <w:rPr>
          <w:rFonts w:hint="eastAsia" w:ascii="宋体" w:hAnsi="宋体" w:cs="宋体"/>
          <w:b/>
          <w:sz w:val="18"/>
          <w:szCs w:val="18"/>
        </w:rPr>
        <w:t xml:space="preserve"> </w:t>
      </w:r>
      <w:bookmarkEnd w:id="393"/>
      <w:r>
        <w:rPr>
          <w:rFonts w:hint="eastAsia" w:ascii="宋体" w:hAnsi="宋体" w:cs="宋体"/>
          <w:b/>
          <w:sz w:val="18"/>
          <w:szCs w:val="18"/>
        </w:rPr>
        <w:t>应提交的有关格式范例</w:t>
      </w: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资格文件部分</w:t>
      </w: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目录</w:t>
      </w:r>
    </w:p>
    <w:p>
      <w:pPr>
        <w:spacing w:line="360" w:lineRule="auto"/>
        <w:jc w:val="center"/>
        <w:outlineLvl w:val="0"/>
        <w:rPr>
          <w:rFonts w:ascii="宋体" w:hAnsi="宋体" w:cs="宋体"/>
          <w:b/>
          <w:kern w:val="0"/>
          <w:sz w:val="18"/>
          <w:szCs w:val="18"/>
        </w:rPr>
      </w:pPr>
    </w:p>
    <w:p>
      <w:pPr>
        <w:snapToGrid w:val="0"/>
        <w:spacing w:line="360" w:lineRule="auto"/>
        <w:rPr>
          <w:rFonts w:ascii="宋体" w:hAnsi="宋体" w:cs="宋体"/>
          <w:sz w:val="18"/>
          <w:szCs w:val="18"/>
        </w:rPr>
      </w:pPr>
      <w:r>
        <w:rPr>
          <w:rFonts w:hint="eastAsia" w:ascii="宋体" w:hAnsi="宋体" w:cs="宋体"/>
          <w:sz w:val="18"/>
          <w:szCs w:val="18"/>
        </w:rPr>
        <w:t>（1）符合参加政府采购活动应当具备的一般条件的承诺函……………（页码）</w:t>
      </w:r>
    </w:p>
    <w:p>
      <w:pPr>
        <w:snapToGrid w:val="0"/>
        <w:spacing w:line="360" w:lineRule="auto"/>
        <w:rPr>
          <w:rFonts w:ascii="宋体" w:hAnsi="宋体" w:cs="宋体"/>
          <w:sz w:val="18"/>
          <w:szCs w:val="18"/>
        </w:rPr>
      </w:pPr>
      <w:r>
        <w:rPr>
          <w:rFonts w:hint="eastAsia" w:ascii="宋体" w:hAnsi="宋体" w:cs="宋体"/>
          <w:snapToGrid w:val="0"/>
          <w:kern w:val="28"/>
          <w:sz w:val="18"/>
          <w:szCs w:val="18"/>
        </w:rPr>
        <w:t>（2）联合协议</w:t>
      </w:r>
      <w:r>
        <w:rPr>
          <w:rFonts w:hint="eastAsia" w:ascii="宋体" w:hAnsi="宋体" w:cs="宋体"/>
          <w:sz w:val="18"/>
          <w:szCs w:val="18"/>
        </w:rPr>
        <w:t>………………………………………………………………（页码）</w:t>
      </w:r>
    </w:p>
    <w:p>
      <w:pPr>
        <w:snapToGrid w:val="0"/>
        <w:spacing w:line="360" w:lineRule="auto"/>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）落实政府采购政策需满足的资格要求………………………………（页码）</w:t>
      </w:r>
    </w:p>
    <w:p>
      <w:pPr>
        <w:snapToGrid w:val="0"/>
        <w:spacing w:line="360" w:lineRule="auto"/>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）本项目的特定资格要求………………………………………………（页码）</w:t>
      </w:r>
    </w:p>
    <w:p>
      <w:pPr>
        <w:snapToGrid w:val="0"/>
        <w:spacing w:line="360" w:lineRule="auto"/>
        <w:ind w:right="480"/>
        <w:jc w:val="center"/>
        <w:rPr>
          <w:rFonts w:ascii="宋体" w:hAnsi="宋体" w:cs="宋体"/>
          <w:b/>
          <w:kern w:val="0"/>
          <w:sz w:val="18"/>
          <w:szCs w:val="18"/>
        </w:rPr>
      </w:pPr>
      <w:r>
        <w:rPr>
          <w:rFonts w:hint="eastAsia" w:ascii="宋体" w:hAnsi="宋体" w:cs="宋体"/>
          <w:kern w:val="0"/>
          <w:sz w:val="18"/>
          <w:szCs w:val="18"/>
        </w:rPr>
        <w:br w:type="page"/>
      </w:r>
      <w:r>
        <w:rPr>
          <w:rFonts w:hint="eastAsia" w:ascii="宋体" w:hAnsi="宋体" w:cs="宋体"/>
          <w:b/>
          <w:kern w:val="0"/>
          <w:sz w:val="18"/>
          <w:szCs w:val="18"/>
        </w:rPr>
        <w:t xml:space="preserve">  一、 符合参加政府采购活动应当具备的一般条件的承诺函</w:t>
      </w:r>
    </w:p>
    <w:p>
      <w:pPr>
        <w:snapToGrid w:val="0"/>
        <w:spacing w:line="360" w:lineRule="auto"/>
        <w:rPr>
          <w:rFonts w:ascii="宋体" w:hAnsi="宋体" w:cs="宋体"/>
          <w:sz w:val="18"/>
          <w:szCs w:val="18"/>
        </w:rPr>
      </w:pPr>
      <w:r>
        <w:rPr>
          <w:rFonts w:hint="eastAsia" w:ascii="宋体" w:hAnsi="宋体" w:cs="宋体"/>
          <w:sz w:val="18"/>
          <w:szCs w:val="18"/>
          <w:u w:val="single"/>
        </w:rPr>
        <w:t>浙工贸  、温州市政务服务管理中心（温州市政府采购中心）</w:t>
      </w:r>
      <w:r>
        <w:rPr>
          <w:rFonts w:hint="eastAsia" w:ascii="宋体" w:hAnsi="宋体" w:cs="宋体"/>
          <w:sz w:val="18"/>
          <w:szCs w:val="18"/>
        </w:rPr>
        <w:t>：</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我方参与</w:t>
      </w:r>
      <w:r>
        <w:rPr>
          <w:rFonts w:hint="eastAsia" w:ascii="宋体" w:hAnsi="宋体" w:cs="宋体"/>
          <w:sz w:val="18"/>
          <w:szCs w:val="18"/>
          <w:u w:val="single"/>
        </w:rPr>
        <w:t>浙江工贸职业技术学院瓯江口校区综合物业服务项目</w:t>
      </w:r>
      <w:r>
        <w:rPr>
          <w:rFonts w:hint="eastAsia" w:ascii="宋体" w:hAnsi="宋体" w:cs="宋体"/>
          <w:sz w:val="18"/>
          <w:szCs w:val="18"/>
        </w:rPr>
        <w:t>【</w:t>
      </w:r>
      <w:r>
        <w:rPr>
          <w:rFonts w:hint="eastAsia" w:ascii="宋体" w:hAnsi="宋体" w:cs="宋体"/>
          <w:sz w:val="18"/>
          <w:szCs w:val="18"/>
          <w:u w:val="single"/>
        </w:rPr>
        <w:t>招标编号：Z-GB202312060015CWT</w:t>
      </w:r>
      <w:r>
        <w:rPr>
          <w:rFonts w:hint="eastAsia" w:ascii="宋体" w:hAnsi="宋体" w:cs="宋体"/>
          <w:sz w:val="18"/>
          <w:szCs w:val="18"/>
        </w:rPr>
        <w:t>】政府采购活动，郑重承诺：</w:t>
      </w:r>
    </w:p>
    <w:p>
      <w:pPr>
        <w:snapToGrid w:val="0"/>
        <w:spacing w:line="360" w:lineRule="auto"/>
        <w:ind w:firstLine="270" w:firstLineChars="150"/>
        <w:rPr>
          <w:rFonts w:ascii="宋体" w:hAnsi="宋体" w:cs="宋体"/>
          <w:sz w:val="18"/>
          <w:szCs w:val="18"/>
        </w:rPr>
      </w:pPr>
      <w:r>
        <w:rPr>
          <w:rFonts w:hint="eastAsia" w:ascii="宋体" w:hAnsi="宋体" w:cs="宋体"/>
          <w:sz w:val="18"/>
          <w:szCs w:val="18"/>
        </w:rPr>
        <w:t>（一）具备《中华人民共和国政府采购法》第二十二条第一款规定的条件：</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1、具有独立承担民事责任的能力；</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 xml:space="preserve">2、具有良好的商业信誉和健全的财务会计制度； </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3、具有履行合同所必需的设备和专业技术能力；</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4、有依法缴纳税收和社会保障资金的良好记录；</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5、参加政府采购活动前三年内，在经营活动中没有重大违法记录；</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6、具有法律、行政法规规定的其他条件。</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（二）符合《中华人民共和国政府采购法》第二十二条规定的供应商资格要求及项目特定资格要求（如有）</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（三）未被信用中国（www.creditchina.gov.cn)、中国政府采购网（www.ccgp.gov.cn）列入失信被执行人、重大税收违法案件当事人名单、政府采购严重违法失信行为记录名单。</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（四）不存在以下情况：</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1、单位负责人为同一人或者存在直接控股、管理关系的不同供应商参加同一合同项下的政府采购活动的；</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2、为采购项目提供整体设计、规范编制或者项目管理、监理、检测等服务后再参加该采购项目的其他采购活动的。</w:t>
      </w:r>
    </w:p>
    <w:p>
      <w:pPr>
        <w:snapToGrid w:val="0"/>
        <w:spacing w:line="360" w:lineRule="auto"/>
        <w:ind w:firstLine="4140" w:firstLineChars="2300"/>
        <w:rPr>
          <w:rFonts w:ascii="宋体" w:hAnsi="宋体" w:cs="宋体"/>
          <w:kern w:val="0"/>
          <w:sz w:val="18"/>
          <w:szCs w:val="18"/>
        </w:rPr>
      </w:pPr>
      <w:r>
        <w:rPr>
          <w:rFonts w:hint="eastAsia" w:ascii="宋体" w:hAnsi="宋体" w:cs="宋体"/>
          <w:kern w:val="0"/>
          <w:sz w:val="18"/>
          <w:szCs w:val="18"/>
          <w:lang w:val="zh-CN"/>
        </w:rPr>
        <w:t>投标人名称(电子签名)：</w:t>
      </w:r>
    </w:p>
    <w:p>
      <w:pPr>
        <w:snapToGrid w:val="0"/>
        <w:spacing w:line="360" w:lineRule="auto"/>
        <w:rPr>
          <w:rFonts w:ascii="宋体" w:hAnsi="宋体" w:cs="宋体"/>
          <w:kern w:val="0"/>
          <w:sz w:val="18"/>
          <w:szCs w:val="18"/>
          <w:lang w:val="zh-CN"/>
        </w:rPr>
      </w:pPr>
      <w:r>
        <w:rPr>
          <w:rFonts w:hint="eastAsia" w:ascii="宋体" w:hAnsi="宋体" w:cs="宋体"/>
          <w:kern w:val="0"/>
          <w:sz w:val="18"/>
          <w:szCs w:val="18"/>
          <w:lang w:val="zh-CN"/>
        </w:rPr>
        <w:t xml:space="preserve">                        </w:t>
      </w:r>
      <w:r>
        <w:rPr>
          <w:rFonts w:hint="eastAsia" w:ascii="宋体" w:hAnsi="宋体" w:cs="宋体"/>
          <w:kern w:val="0"/>
          <w:sz w:val="18"/>
          <w:szCs w:val="18"/>
        </w:rPr>
        <w:t xml:space="preserve">                      </w:t>
      </w:r>
      <w:r>
        <w:rPr>
          <w:rFonts w:hint="eastAsia" w:ascii="宋体" w:hAnsi="宋体" w:cs="宋体"/>
          <w:kern w:val="0"/>
          <w:sz w:val="18"/>
          <w:szCs w:val="18"/>
          <w:lang w:val="zh-CN"/>
        </w:rPr>
        <w:t>日期</w:t>
      </w:r>
      <w:r>
        <w:rPr>
          <w:rFonts w:hint="eastAsia" w:ascii="宋体" w:hAnsi="宋体" w:cs="宋体"/>
          <w:kern w:val="0"/>
          <w:sz w:val="18"/>
          <w:szCs w:val="18"/>
        </w:rPr>
        <w:t xml:space="preserve">：  年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w:t>
      </w:r>
    </w:p>
    <w:p>
      <w:pPr>
        <w:pStyle w:val="5"/>
        <w:ind w:left="852"/>
        <w:rPr>
          <w:rFonts w:ascii="宋体" w:hAnsi="宋体" w:cs="宋体"/>
          <w:kern w:val="0"/>
          <w:sz w:val="18"/>
          <w:szCs w:val="18"/>
        </w:rPr>
      </w:pPr>
    </w:p>
    <w:p>
      <w:pPr>
        <w:rPr>
          <w:sz w:val="18"/>
          <w:szCs w:val="18"/>
        </w:rPr>
      </w:pPr>
    </w:p>
    <w:p>
      <w:pPr>
        <w:snapToGrid w:val="0"/>
        <w:spacing w:line="360" w:lineRule="auto"/>
        <w:ind w:right="480" w:firstLine="360" w:firstLineChars="200"/>
        <w:jc w:val="left"/>
        <w:rPr>
          <w:rFonts w:ascii="宋体" w:hAnsi="宋体" w:cs="宋体"/>
          <w:b/>
          <w:kern w:val="0"/>
          <w:sz w:val="18"/>
          <w:szCs w:val="18"/>
        </w:rPr>
      </w:pPr>
      <w:r>
        <w:rPr>
          <w:rFonts w:hint="eastAsia" w:cs="仿宋_GB2312" w:asciiTheme="minorEastAsia" w:hAnsiTheme="minorEastAsia" w:eastAsiaTheme="minorEastAsia"/>
          <w:sz w:val="18"/>
          <w:szCs w:val="18"/>
        </w:rPr>
        <w:t>注：根据《</w:t>
      </w:r>
      <w:r>
        <w:rPr>
          <w:rFonts w:cs="仿宋_GB2312" w:asciiTheme="minorEastAsia" w:hAnsiTheme="minorEastAsia" w:eastAsiaTheme="minorEastAsia"/>
          <w:sz w:val="18"/>
          <w:szCs w:val="18"/>
        </w:rPr>
        <w:t>关于规范政府采购供应商资格设定及资格审查的通知</w:t>
      </w:r>
      <w:r>
        <w:rPr>
          <w:rFonts w:hint="eastAsia" w:cs="仿宋_GB2312" w:asciiTheme="minorEastAsia" w:hAnsiTheme="minorEastAsia" w:eastAsiaTheme="minorEastAsia"/>
          <w:sz w:val="18"/>
          <w:szCs w:val="18"/>
        </w:rPr>
        <w:t>》（</w:t>
      </w:r>
      <w:r>
        <w:rPr>
          <w:rFonts w:cs="仿宋_GB2312" w:asciiTheme="minorEastAsia" w:hAnsiTheme="minorEastAsia" w:eastAsiaTheme="minorEastAsia"/>
          <w:sz w:val="18"/>
          <w:szCs w:val="18"/>
        </w:rPr>
        <w:t>浙财采监[2013]24号</w:t>
      </w:r>
      <w:r>
        <w:rPr>
          <w:rFonts w:hint="eastAsia" w:cs="仿宋_GB2312" w:asciiTheme="minorEastAsia" w:hAnsiTheme="minorEastAsia" w:eastAsiaTheme="minorEastAsia"/>
          <w:sz w:val="18"/>
          <w:szCs w:val="18"/>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18"/>
          <w:szCs w:val="18"/>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p>
    <w:p>
      <w:pPr>
        <w:widowControl/>
        <w:spacing w:line="360" w:lineRule="auto"/>
        <w:ind w:firstLine="361" w:firstLineChars="200"/>
        <w:jc w:val="center"/>
        <w:rPr>
          <w:rFonts w:ascii="宋体" w:hAnsi="宋体" w:cs="宋体"/>
          <w:b/>
          <w:kern w:val="0"/>
          <w:sz w:val="18"/>
          <w:szCs w:val="18"/>
        </w:rPr>
      </w:pPr>
      <w:r>
        <w:rPr>
          <w:rFonts w:hint="eastAsia" w:ascii="宋体" w:hAnsi="宋体" w:cs="宋体"/>
          <w:b/>
          <w:kern w:val="0"/>
          <w:sz w:val="18"/>
          <w:szCs w:val="18"/>
        </w:rPr>
        <w:t>二、联合协议（如果有）</w:t>
      </w:r>
    </w:p>
    <w:p>
      <w:pPr>
        <w:widowControl/>
        <w:spacing w:line="360" w:lineRule="auto"/>
        <w:ind w:firstLine="361" w:firstLineChars="200"/>
        <w:jc w:val="left"/>
        <w:rPr>
          <w:rFonts w:ascii="宋体" w:hAnsi="宋体" w:cs="宋体"/>
          <w:b/>
          <w:sz w:val="18"/>
          <w:szCs w:val="18"/>
        </w:rPr>
      </w:pPr>
      <w:r>
        <w:rPr>
          <w:rFonts w:hint="eastAsia" w:ascii="宋体" w:hAnsi="宋体" w:cs="宋体"/>
          <w:b/>
          <w:sz w:val="18"/>
          <w:szCs w:val="18"/>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r>
        <w:rPr>
          <w:rFonts w:hint="eastAsia" w:ascii="宋体" w:hAnsi="宋体" w:cs="宋体"/>
          <w:b/>
          <w:kern w:val="0"/>
          <w:sz w:val="18"/>
          <w:szCs w:val="18"/>
        </w:rPr>
        <w:t>三、落实政府采购政策需满足的资格要求</w:t>
      </w:r>
    </w:p>
    <w:p>
      <w:pPr>
        <w:spacing w:line="360" w:lineRule="auto"/>
        <w:rPr>
          <w:rFonts w:ascii="宋体" w:hAnsi="宋体" w:cs="宋体"/>
          <w:sz w:val="18"/>
          <w:szCs w:val="18"/>
        </w:rPr>
      </w:pPr>
      <w:r>
        <w:rPr>
          <w:rFonts w:hint="eastAsia" w:ascii="宋体" w:hAnsi="宋体" w:cs="宋体"/>
          <w:sz w:val="18"/>
          <w:szCs w:val="18"/>
        </w:rPr>
        <w:t>（根据招标公告落实政府采购政策需满足的资格要求选择提供相应的材料；未要求的，无需提供）</w:t>
      </w:r>
    </w:p>
    <w:p>
      <w:pPr>
        <w:snapToGrid w:val="0"/>
        <w:spacing w:before="50" w:after="50" w:line="360" w:lineRule="auto"/>
        <w:ind w:firstLine="354" w:firstLineChars="196"/>
        <w:jc w:val="left"/>
        <w:rPr>
          <w:rFonts w:ascii="宋体" w:hAnsi="宋体" w:cs="宋体"/>
          <w:sz w:val="18"/>
          <w:szCs w:val="18"/>
        </w:rPr>
      </w:pPr>
      <w:r>
        <w:rPr>
          <w:rFonts w:hint="eastAsia" w:ascii="宋体" w:hAnsi="宋体" w:cs="宋体"/>
          <w:b/>
          <w:sz w:val="18"/>
          <w:szCs w:val="18"/>
        </w:rPr>
        <w:t>A</w:t>
      </w:r>
      <w:r>
        <w:rPr>
          <w:rFonts w:hint="eastAsia" w:ascii="宋体" w:hAnsi="宋体" w:cs="宋体"/>
          <w:sz w:val="18"/>
          <w:szCs w:val="18"/>
        </w:rPr>
        <w:t>.专门面向中小企业，服务全部由符合政策要求的中小企业（或小微企业）承接的，提供相应的中小企业声明函（附件</w:t>
      </w:r>
      <w:r>
        <w:rPr>
          <w:rFonts w:ascii="宋体" w:hAnsi="宋体" w:cs="宋体"/>
          <w:sz w:val="18"/>
          <w:szCs w:val="18"/>
        </w:rPr>
        <w:t>7</w:t>
      </w:r>
      <w:r>
        <w:rPr>
          <w:rFonts w:hint="eastAsia" w:ascii="宋体" w:hAnsi="宋体" w:cs="宋体"/>
          <w:sz w:val="18"/>
          <w:szCs w:val="18"/>
        </w:rPr>
        <w:t xml:space="preserve">）。 </w:t>
      </w:r>
    </w:p>
    <w:p>
      <w:pPr>
        <w:widowControl/>
        <w:spacing w:line="360" w:lineRule="auto"/>
        <w:ind w:firstLine="480"/>
        <w:jc w:val="left"/>
        <w:rPr>
          <w:rFonts w:ascii="宋体" w:hAnsi="宋体" w:cs="宋体"/>
          <w:sz w:val="18"/>
          <w:szCs w:val="18"/>
        </w:rPr>
      </w:pPr>
    </w:p>
    <w:p>
      <w:pPr>
        <w:widowControl/>
        <w:spacing w:line="360" w:lineRule="auto"/>
        <w:ind w:firstLine="354" w:firstLineChars="196"/>
        <w:jc w:val="left"/>
        <w:rPr>
          <w:rFonts w:ascii="宋体" w:hAnsi="宋体" w:cs="宋体"/>
          <w:sz w:val="18"/>
          <w:szCs w:val="18"/>
        </w:rPr>
      </w:pPr>
      <w:r>
        <w:rPr>
          <w:rFonts w:hint="eastAsia" w:ascii="宋体" w:hAnsi="宋体" w:cs="宋体"/>
          <w:b/>
          <w:sz w:val="18"/>
          <w:szCs w:val="18"/>
        </w:rPr>
        <w:t>B.</w:t>
      </w:r>
      <w:r>
        <w:rPr>
          <w:rFonts w:hint="eastAsia" w:ascii="宋体" w:hAnsi="宋体" w:cs="宋体"/>
          <w:sz w:val="18"/>
          <w:szCs w:val="18"/>
        </w:rPr>
        <w:t>要求以联合体形式参加的，提供联合协议（附件</w:t>
      </w:r>
      <w:r>
        <w:rPr>
          <w:rFonts w:ascii="宋体" w:hAnsi="宋体" w:cs="宋体"/>
          <w:sz w:val="18"/>
          <w:szCs w:val="18"/>
        </w:rPr>
        <w:t>5</w:t>
      </w:r>
      <w:r>
        <w:rPr>
          <w:rFonts w:hint="eastAsia" w:ascii="宋体" w:hAnsi="宋体" w:cs="宋体"/>
          <w:sz w:val="18"/>
          <w:szCs w:val="18"/>
        </w:rPr>
        <w:t>）和中小企业声明函（附件</w:t>
      </w:r>
      <w:r>
        <w:rPr>
          <w:rFonts w:ascii="宋体" w:hAnsi="宋体" w:cs="宋体"/>
          <w:sz w:val="18"/>
          <w:szCs w:val="18"/>
        </w:rPr>
        <w:t>7</w:t>
      </w:r>
      <w:r>
        <w:rPr>
          <w:rFonts w:hint="eastAsia" w:ascii="宋体" w:hAnsi="宋体" w:cs="宋体"/>
          <w:sz w:val="18"/>
          <w:szCs w:val="18"/>
        </w:rPr>
        <w:t>），联合协议中中小企业合同金额应当达到招标公告载明的比例；如果供应商本身提供所有标的均由中小企业承接的，</w:t>
      </w:r>
      <w:r>
        <w:rPr>
          <w:rFonts w:hint="eastAsia" w:ascii="宋体" w:hAnsi="宋体" w:cs="宋体"/>
          <w:spacing w:val="8"/>
          <w:kern w:val="0"/>
          <w:sz w:val="18"/>
          <w:szCs w:val="18"/>
        </w:rPr>
        <w:t>并相应达到了前述比例要求，</w:t>
      </w:r>
      <w:r>
        <w:rPr>
          <w:rFonts w:hint="eastAsia" w:ascii="宋体" w:hAnsi="宋体" w:cs="宋体"/>
          <w:sz w:val="18"/>
          <w:szCs w:val="18"/>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18"/>
          <w:szCs w:val="18"/>
        </w:rPr>
      </w:pPr>
      <w:r>
        <w:rPr>
          <w:rFonts w:hint="eastAsia" w:ascii="宋体" w:hAnsi="宋体" w:cs="宋体"/>
          <w:b/>
          <w:sz w:val="18"/>
          <w:szCs w:val="18"/>
        </w:rPr>
        <w:t xml:space="preserve">    </w:t>
      </w:r>
    </w:p>
    <w:p>
      <w:pPr>
        <w:spacing w:line="360" w:lineRule="auto"/>
        <w:ind w:firstLine="361" w:firstLineChars="200"/>
        <w:rPr>
          <w:rFonts w:ascii="宋体" w:hAnsi="宋体" w:cs="宋体"/>
          <w:sz w:val="18"/>
          <w:szCs w:val="18"/>
        </w:rPr>
      </w:pPr>
      <w:r>
        <w:rPr>
          <w:rFonts w:hint="eastAsia" w:ascii="宋体" w:hAnsi="宋体" w:cs="宋体"/>
          <w:b/>
          <w:sz w:val="18"/>
          <w:szCs w:val="18"/>
        </w:rPr>
        <w:t>C、</w:t>
      </w:r>
      <w:r>
        <w:rPr>
          <w:rFonts w:hint="eastAsia" w:ascii="宋体" w:hAnsi="宋体" w:cs="宋体"/>
          <w:sz w:val="18"/>
          <w:szCs w:val="18"/>
        </w:rPr>
        <w:t>要求合同分包的，提供分包意向协议（附件6）和中小企业声明函（附件</w:t>
      </w:r>
      <w:r>
        <w:rPr>
          <w:rFonts w:ascii="宋体" w:hAnsi="宋体" w:cs="宋体"/>
          <w:sz w:val="18"/>
          <w:szCs w:val="18"/>
        </w:rPr>
        <w:t>7</w:t>
      </w:r>
      <w:r>
        <w:rPr>
          <w:rFonts w:hint="eastAsia" w:ascii="宋体" w:hAnsi="宋体" w:cs="宋体"/>
          <w:sz w:val="18"/>
          <w:szCs w:val="18"/>
        </w:rPr>
        <w:t>），分包意向协议中中小企业合同金额应当达到招标公告载明的比例；如果供应商本身提供所有标的均由中小企业承接的，</w:t>
      </w:r>
      <w:r>
        <w:rPr>
          <w:rFonts w:hint="eastAsia" w:ascii="宋体" w:hAnsi="宋体" w:cs="宋体"/>
          <w:spacing w:val="8"/>
          <w:kern w:val="0"/>
          <w:sz w:val="18"/>
          <w:szCs w:val="18"/>
        </w:rPr>
        <w:t>并相应达到了前述比例要求，</w:t>
      </w:r>
      <w:r>
        <w:rPr>
          <w:rFonts w:hint="eastAsia" w:ascii="宋体" w:hAnsi="宋体" w:cs="宋体"/>
          <w:sz w:val="18"/>
          <w:szCs w:val="18"/>
        </w:rPr>
        <w:t>视同符合了资格条件，无需再向中小企业分包，无需提供分包意向协议。</w:t>
      </w:r>
    </w:p>
    <w:p>
      <w:pPr>
        <w:widowControl/>
        <w:spacing w:line="360" w:lineRule="auto"/>
        <w:ind w:left="150"/>
        <w:jc w:val="center"/>
        <w:rPr>
          <w:rFonts w:ascii="宋体" w:hAnsi="宋体" w:cs="宋体"/>
          <w:b/>
          <w:kern w:val="0"/>
          <w:sz w:val="18"/>
          <w:szCs w:val="18"/>
        </w:rPr>
      </w:pPr>
    </w:p>
    <w:p>
      <w:pPr>
        <w:widowControl/>
        <w:spacing w:line="360" w:lineRule="auto"/>
        <w:ind w:left="150"/>
        <w:jc w:val="center"/>
        <w:rPr>
          <w:rFonts w:ascii="宋体" w:hAnsi="宋体" w:cs="宋体"/>
          <w:b/>
          <w:kern w:val="0"/>
          <w:sz w:val="18"/>
          <w:szCs w:val="18"/>
        </w:rPr>
      </w:pPr>
      <w:r>
        <w:rPr>
          <w:rFonts w:hint="eastAsia" w:ascii="宋体" w:hAnsi="宋体" w:cs="宋体"/>
          <w:b/>
          <w:kern w:val="0"/>
          <w:sz w:val="18"/>
          <w:szCs w:val="18"/>
        </w:rPr>
        <w:t>四、本项目的特定资格要求</w:t>
      </w:r>
    </w:p>
    <w:p>
      <w:pPr>
        <w:spacing w:line="360" w:lineRule="auto"/>
        <w:jc w:val="center"/>
        <w:rPr>
          <w:rFonts w:ascii="宋体" w:hAnsi="宋体" w:cs="宋体"/>
          <w:sz w:val="18"/>
          <w:szCs w:val="18"/>
        </w:rPr>
      </w:pPr>
      <w:r>
        <w:rPr>
          <w:rFonts w:hint="eastAsia" w:ascii="宋体" w:hAnsi="宋体" w:cs="宋体"/>
          <w:sz w:val="18"/>
          <w:szCs w:val="18"/>
        </w:rPr>
        <w:t>（根据招标公告本项目的特定资格要求提供相应的材料；未要求的，无需提供）</w:t>
      </w:r>
    </w:p>
    <w:p>
      <w:pPr>
        <w:rPr>
          <w:rFonts w:ascii="宋体" w:hAnsi="宋体" w:cs="宋体"/>
          <w:sz w:val="18"/>
          <w:szCs w:val="18"/>
        </w:rPr>
      </w:pPr>
    </w:p>
    <w:p>
      <w:pPr>
        <w:snapToGrid w:val="0"/>
        <w:spacing w:line="360" w:lineRule="auto"/>
        <w:ind w:right="480"/>
        <w:jc w:val="center"/>
        <w:rPr>
          <w:rFonts w:ascii="宋体" w:hAnsi="宋体" w:cs="宋体"/>
          <w:b/>
          <w:kern w:val="0"/>
          <w:sz w:val="18"/>
          <w:szCs w:val="18"/>
        </w:rPr>
      </w:pPr>
    </w:p>
    <w:p>
      <w:pPr>
        <w:widowControl/>
        <w:adjustRightInd/>
        <w:jc w:val="left"/>
        <w:rPr>
          <w:rFonts w:ascii="宋体" w:hAnsi="宋体" w:cs="宋体"/>
          <w:b/>
          <w:kern w:val="0"/>
          <w:sz w:val="18"/>
          <w:szCs w:val="18"/>
        </w:rPr>
      </w:pPr>
      <w:r>
        <w:rPr>
          <w:rFonts w:ascii="宋体" w:hAnsi="宋体" w:cs="宋体"/>
          <w:b/>
          <w:kern w:val="0"/>
          <w:sz w:val="18"/>
          <w:szCs w:val="18"/>
        </w:rPr>
        <w:br w:type="page"/>
      </w:r>
    </w:p>
    <w:p>
      <w:pPr>
        <w:spacing w:line="360" w:lineRule="auto"/>
        <w:ind w:right="420" w:firstLine="1807" w:firstLineChars="1000"/>
        <w:rPr>
          <w:rFonts w:ascii="宋体" w:hAnsi="宋体" w:cs="宋体"/>
          <w:b/>
          <w:kern w:val="0"/>
          <w:sz w:val="18"/>
          <w:szCs w:val="18"/>
        </w:rPr>
      </w:pPr>
    </w:p>
    <w:p>
      <w:pPr>
        <w:spacing w:line="360" w:lineRule="auto"/>
        <w:ind w:right="420" w:firstLine="1807" w:firstLineChars="1000"/>
        <w:rPr>
          <w:rFonts w:ascii="宋体" w:hAnsi="宋体" w:cs="宋体"/>
          <w:b/>
          <w:kern w:val="0"/>
          <w:sz w:val="18"/>
          <w:szCs w:val="18"/>
        </w:rPr>
      </w:pPr>
    </w:p>
    <w:p>
      <w:pPr>
        <w:spacing w:line="360" w:lineRule="auto"/>
        <w:ind w:right="420" w:firstLine="1807" w:firstLineChars="1000"/>
        <w:rPr>
          <w:rFonts w:ascii="宋体" w:hAnsi="宋体" w:cs="宋体"/>
          <w:b/>
          <w:kern w:val="0"/>
          <w:sz w:val="18"/>
          <w:szCs w:val="18"/>
        </w:rPr>
      </w:pPr>
    </w:p>
    <w:p>
      <w:pPr>
        <w:spacing w:line="360" w:lineRule="auto"/>
        <w:ind w:right="420" w:firstLine="3614" w:firstLineChars="2000"/>
        <w:rPr>
          <w:rFonts w:ascii="宋体" w:hAnsi="宋体" w:cs="宋体"/>
          <w:b/>
          <w:kern w:val="0"/>
          <w:sz w:val="18"/>
          <w:szCs w:val="18"/>
        </w:rPr>
      </w:pPr>
      <w:r>
        <w:rPr>
          <w:rFonts w:hint="eastAsia" w:ascii="宋体" w:hAnsi="宋体" w:cs="宋体"/>
          <w:b/>
          <w:kern w:val="0"/>
          <w:sz w:val="18"/>
          <w:szCs w:val="18"/>
        </w:rPr>
        <w:t>商务技术文件部分</w:t>
      </w: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目录</w:t>
      </w:r>
    </w:p>
    <w:p>
      <w:pPr>
        <w:numPr>
          <w:ilvl w:val="0"/>
          <w:numId w:val="5"/>
        </w:numPr>
        <w:snapToGrid w:val="0"/>
        <w:spacing w:line="360" w:lineRule="auto"/>
        <w:ind w:left="479" w:leftChars="228"/>
        <w:rPr>
          <w:rFonts w:ascii="宋体" w:hAnsi="宋体" w:cs="宋体"/>
          <w:sz w:val="18"/>
          <w:szCs w:val="18"/>
        </w:rPr>
      </w:pPr>
      <w:r>
        <w:rPr>
          <w:rFonts w:hint="eastAsia" w:ascii="宋体" w:hAnsi="宋体" w:cs="宋体"/>
          <w:sz w:val="18"/>
          <w:szCs w:val="18"/>
        </w:rPr>
        <w:t>投标函…………………………………………………………………………………（页码）</w:t>
      </w:r>
    </w:p>
    <w:p>
      <w:pPr>
        <w:numPr>
          <w:ilvl w:val="0"/>
          <w:numId w:val="5"/>
        </w:numPr>
        <w:snapToGrid w:val="0"/>
        <w:spacing w:line="360" w:lineRule="auto"/>
        <w:ind w:left="479" w:leftChars="228"/>
        <w:rPr>
          <w:rFonts w:ascii="宋体" w:hAnsi="宋体" w:cs="宋体"/>
          <w:sz w:val="18"/>
          <w:szCs w:val="18"/>
        </w:rPr>
      </w:pPr>
      <w:r>
        <w:rPr>
          <w:rFonts w:hint="eastAsia" w:ascii="宋体" w:hAnsi="宋体" w:cs="宋体"/>
          <w:sz w:val="18"/>
          <w:szCs w:val="18"/>
        </w:rPr>
        <w:t>授权委托书或法定代表人（单位负责人、自然人本人）身份证明………（页码）</w:t>
      </w:r>
    </w:p>
    <w:p>
      <w:pPr>
        <w:snapToGrid w:val="0"/>
        <w:spacing w:line="360" w:lineRule="auto"/>
        <w:ind w:left="479" w:leftChars="228"/>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）分包意向协议…………………………………………………………………………（页码）</w:t>
      </w:r>
    </w:p>
    <w:p>
      <w:pPr>
        <w:snapToGrid w:val="0"/>
        <w:spacing w:line="360" w:lineRule="auto"/>
        <w:ind w:firstLine="540" w:firstLineChars="3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）符合性审查资料………………………………………………………………………（页码）</w:t>
      </w:r>
    </w:p>
    <w:p>
      <w:pPr>
        <w:snapToGrid w:val="0"/>
        <w:spacing w:line="360" w:lineRule="auto"/>
        <w:ind w:left="479" w:leftChars="228"/>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）评标标准相应的商务技术资料……………………………………………………（页码）</w:t>
      </w:r>
    </w:p>
    <w:p>
      <w:pPr>
        <w:snapToGrid w:val="0"/>
        <w:spacing w:line="360" w:lineRule="auto"/>
        <w:ind w:left="479" w:leftChars="228"/>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）投标标的清单……………………………………………………………………（页码）</w:t>
      </w:r>
    </w:p>
    <w:p>
      <w:pPr>
        <w:snapToGrid w:val="0"/>
        <w:spacing w:line="360" w:lineRule="auto"/>
        <w:ind w:left="479" w:leftChars="228"/>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）商务技术偏离表………………………………………………………………………（页码）</w:t>
      </w:r>
    </w:p>
    <w:p>
      <w:pPr>
        <w:snapToGrid w:val="0"/>
        <w:spacing w:line="360" w:lineRule="auto"/>
        <w:ind w:firstLine="540" w:firstLineChars="300"/>
        <w:rPr>
          <w:rFonts w:cs="仿宋" w:asciiTheme="minorEastAsia" w:hAnsiTheme="minorEastAsia"/>
          <w:sz w:val="18"/>
          <w:szCs w:val="18"/>
        </w:rPr>
      </w:pPr>
      <w:r>
        <w:rPr>
          <w:rFonts w:hint="eastAsia" w:cs="仿宋" w:asciiTheme="minorEastAsia" w:hAnsiTheme="minorEastAsia"/>
          <w:sz w:val="18"/>
          <w:szCs w:val="18"/>
          <w:lang w:val="zh-CN"/>
        </w:rPr>
        <w:t>（</w:t>
      </w:r>
      <w:r>
        <w:rPr>
          <w:rFonts w:hint="eastAsia" w:cs="仿宋" w:asciiTheme="minorEastAsia" w:hAnsiTheme="minorEastAsia"/>
          <w:sz w:val="18"/>
          <w:szCs w:val="18"/>
        </w:rPr>
        <w:t>8</w:t>
      </w:r>
      <w:r>
        <w:rPr>
          <w:rFonts w:hint="eastAsia" w:cs="仿宋" w:asciiTheme="minorEastAsia" w:hAnsiTheme="minorEastAsia"/>
          <w:sz w:val="18"/>
          <w:szCs w:val="18"/>
          <w:lang w:val="zh-CN"/>
        </w:rPr>
        <w:t>）</w:t>
      </w:r>
      <w:r>
        <w:rPr>
          <w:rFonts w:hint="eastAsia" w:cs="仿宋" w:asciiTheme="minorEastAsia" w:hAnsiTheme="minorEastAsia"/>
          <w:sz w:val="18"/>
          <w:szCs w:val="18"/>
        </w:rPr>
        <w:t>认为需要的其他文件资料或说明…………………………………………（页码）</w:t>
      </w:r>
    </w:p>
    <w:p>
      <w:pPr>
        <w:snapToGrid w:val="0"/>
        <w:spacing w:line="360" w:lineRule="auto"/>
        <w:ind w:left="479" w:leftChars="228"/>
        <w:rPr>
          <w:rFonts w:ascii="宋体" w:hAnsi="宋体" w:cs="宋体"/>
          <w:sz w:val="18"/>
          <w:szCs w:val="18"/>
        </w:rPr>
      </w:pPr>
      <w:r>
        <w:rPr>
          <w:rFonts w:hint="eastAsia" w:ascii="宋体" w:hAnsi="宋体" w:cs="宋体"/>
          <w:sz w:val="18"/>
          <w:szCs w:val="18"/>
          <w:lang w:val="zh-CN"/>
        </w:rPr>
        <w:t>（</w:t>
      </w:r>
      <w:r>
        <w:rPr>
          <w:rFonts w:hint="eastAsia" w:ascii="宋体" w:hAnsi="宋体" w:cs="宋体"/>
          <w:sz w:val="18"/>
          <w:szCs w:val="18"/>
        </w:rPr>
        <w:t>9</w:t>
      </w:r>
      <w:r>
        <w:rPr>
          <w:rFonts w:hint="eastAsia" w:ascii="宋体" w:hAnsi="宋体" w:cs="宋体"/>
          <w:sz w:val="18"/>
          <w:szCs w:val="18"/>
          <w:lang w:val="zh-CN"/>
        </w:rPr>
        <w:t>）政府采购供应商廉洁自律承诺书</w:t>
      </w:r>
      <w:r>
        <w:rPr>
          <w:rFonts w:hint="eastAsia" w:ascii="宋体" w:hAnsi="宋体" w:cs="宋体"/>
          <w:sz w:val="18"/>
          <w:szCs w:val="18"/>
        </w:rPr>
        <w:t>…………………………………………………（页码）</w:t>
      </w: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snapToGrid w:val="0"/>
        <w:spacing w:line="360" w:lineRule="auto"/>
        <w:jc w:val="center"/>
        <w:rPr>
          <w:rFonts w:ascii="宋体" w:hAnsi="宋体" w:cs="宋体"/>
          <w:b/>
          <w:kern w:val="0"/>
          <w:sz w:val="18"/>
          <w:szCs w:val="18"/>
          <w:lang w:val="zh-CN"/>
        </w:rPr>
      </w:pPr>
    </w:p>
    <w:p>
      <w:pPr>
        <w:rPr>
          <w:rFonts w:ascii="宋体" w:hAnsi="宋体" w:cs="宋体"/>
          <w:b/>
          <w:kern w:val="0"/>
          <w:sz w:val="18"/>
          <w:szCs w:val="18"/>
          <w:lang w:val="zh-CN"/>
        </w:rPr>
      </w:pPr>
    </w:p>
    <w:p>
      <w:pPr>
        <w:widowControl/>
        <w:adjustRightInd/>
        <w:jc w:val="left"/>
        <w:rPr>
          <w:rFonts w:ascii="宋体" w:hAnsi="宋体" w:cs="宋体"/>
          <w:b/>
          <w:kern w:val="0"/>
          <w:sz w:val="18"/>
          <w:szCs w:val="18"/>
        </w:rPr>
      </w:pPr>
      <w:r>
        <w:rPr>
          <w:rFonts w:ascii="宋体" w:hAnsi="宋体" w:cs="宋体"/>
          <w:b/>
          <w:kern w:val="0"/>
          <w:sz w:val="18"/>
          <w:szCs w:val="18"/>
        </w:rPr>
        <w:br w:type="page"/>
      </w:r>
    </w:p>
    <w:p>
      <w:pPr>
        <w:snapToGrid w:val="0"/>
        <w:spacing w:line="360" w:lineRule="auto"/>
        <w:jc w:val="center"/>
        <w:outlineLvl w:val="0"/>
        <w:rPr>
          <w:rFonts w:ascii="宋体" w:hAnsi="宋体" w:cs="宋体"/>
          <w:b/>
          <w:sz w:val="18"/>
          <w:szCs w:val="18"/>
        </w:rPr>
      </w:pPr>
      <w:r>
        <w:rPr>
          <w:rFonts w:hint="eastAsia" w:ascii="宋体" w:hAnsi="宋体" w:cs="宋体"/>
          <w:b/>
          <w:kern w:val="0"/>
          <w:sz w:val="18"/>
          <w:szCs w:val="18"/>
        </w:rPr>
        <w:t>一、投标</w:t>
      </w:r>
      <w:r>
        <w:rPr>
          <w:rFonts w:hint="eastAsia" w:ascii="宋体" w:hAnsi="宋体" w:cs="宋体"/>
          <w:b/>
          <w:sz w:val="18"/>
          <w:szCs w:val="18"/>
        </w:rPr>
        <w:t>函</w:t>
      </w:r>
    </w:p>
    <w:p>
      <w:pPr>
        <w:snapToGrid w:val="0"/>
        <w:spacing w:line="360" w:lineRule="auto"/>
        <w:rPr>
          <w:rFonts w:ascii="宋体" w:hAnsi="宋体" w:cs="宋体"/>
          <w:sz w:val="18"/>
          <w:szCs w:val="18"/>
        </w:rPr>
      </w:pPr>
      <w:r>
        <w:rPr>
          <w:rFonts w:hint="eastAsia" w:ascii="宋体" w:hAnsi="宋体" w:cs="宋体"/>
          <w:sz w:val="18"/>
          <w:szCs w:val="18"/>
          <w:u w:val="single"/>
        </w:rPr>
        <w:t>浙工贸  、温州市政务服务管理中心（温州市政府采购中心）</w:t>
      </w:r>
      <w:r>
        <w:rPr>
          <w:rFonts w:hint="eastAsia" w:ascii="宋体" w:hAnsi="宋体" w:cs="宋体"/>
          <w:sz w:val="18"/>
          <w:szCs w:val="18"/>
        </w:rPr>
        <w:t>：</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我方参加你方组织的</w:t>
      </w:r>
      <w:r>
        <w:rPr>
          <w:rFonts w:hint="eastAsia" w:ascii="宋体" w:hAnsi="宋体" w:cs="宋体"/>
          <w:sz w:val="18"/>
          <w:szCs w:val="18"/>
          <w:u w:val="single"/>
        </w:rPr>
        <w:t>浙江工贸职业技术学院瓯江口校区综合物业服务项目</w:t>
      </w:r>
      <w:r>
        <w:rPr>
          <w:rFonts w:hint="eastAsia" w:ascii="宋体" w:hAnsi="宋体" w:cs="宋体"/>
          <w:sz w:val="18"/>
          <w:szCs w:val="18"/>
        </w:rPr>
        <w:t>【</w:t>
      </w:r>
      <w:r>
        <w:rPr>
          <w:rFonts w:hint="eastAsia" w:ascii="宋体" w:hAnsi="宋体" w:cs="宋体"/>
          <w:sz w:val="18"/>
          <w:szCs w:val="18"/>
          <w:u w:val="single"/>
        </w:rPr>
        <w:t>招标编号：Z-GB202312060015CWT</w:t>
      </w:r>
      <w:r>
        <w:rPr>
          <w:rFonts w:hint="eastAsia" w:ascii="宋体" w:hAnsi="宋体" w:cs="宋体"/>
          <w:sz w:val="18"/>
          <w:szCs w:val="18"/>
        </w:rPr>
        <w:t>】招标的有关活动，并对此项目进行投标。为此：</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1、我方承诺投标有效期从提交投标文件的截止之日起</w:t>
      </w:r>
      <w:r>
        <w:rPr>
          <w:rFonts w:hint="eastAsia" w:ascii="宋体" w:hAnsi="宋体" w:cs="宋体"/>
          <w:sz w:val="18"/>
          <w:szCs w:val="18"/>
          <w:u w:val="single"/>
        </w:rPr>
        <w:t xml:space="preserve">   90  </w:t>
      </w:r>
      <w:r>
        <w:rPr>
          <w:rFonts w:hint="eastAsia" w:ascii="宋体" w:hAnsi="宋体" w:cs="宋体"/>
          <w:sz w:val="18"/>
          <w:szCs w:val="18"/>
        </w:rPr>
        <w:t>天（不少于90天），本投标文件在投标有效期满之前均具有约束力。</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2、我方的投标文件包括以下内容：</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2.1资格文件：</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2.1.1承诺函；</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2.1.2</w:t>
      </w:r>
      <w:r>
        <w:rPr>
          <w:rFonts w:hint="eastAsia" w:ascii="宋体" w:hAnsi="宋体" w:cs="宋体"/>
          <w:snapToGrid w:val="0"/>
          <w:kern w:val="28"/>
          <w:sz w:val="18"/>
          <w:szCs w:val="18"/>
        </w:rPr>
        <w:t>联合协议</w:t>
      </w:r>
      <w:bookmarkStart w:id="508" w:name="_Hlk101257010"/>
      <w:r>
        <w:rPr>
          <w:rFonts w:hint="eastAsia" w:ascii="宋体" w:hAnsi="宋体" w:cs="宋体"/>
          <w:sz w:val="18"/>
          <w:szCs w:val="18"/>
        </w:rPr>
        <w:t>（如果有)</w:t>
      </w:r>
      <w:bookmarkEnd w:id="508"/>
      <w:r>
        <w:rPr>
          <w:rFonts w:hint="eastAsia" w:ascii="宋体" w:hAnsi="宋体" w:cs="宋体"/>
          <w:snapToGrid w:val="0"/>
          <w:kern w:val="28"/>
          <w:sz w:val="18"/>
          <w:szCs w:val="18"/>
        </w:rPr>
        <w:t>；</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w:t>
      </w:r>
      <w:r>
        <w:rPr>
          <w:rFonts w:ascii="宋体" w:hAnsi="宋体" w:cs="宋体"/>
          <w:sz w:val="18"/>
          <w:szCs w:val="18"/>
        </w:rPr>
        <w:t>.1.3</w:t>
      </w:r>
      <w:r>
        <w:rPr>
          <w:rFonts w:hint="eastAsia" w:ascii="宋体" w:hAnsi="宋体" w:cs="宋体"/>
          <w:sz w:val="18"/>
          <w:szCs w:val="18"/>
        </w:rPr>
        <w:t>落实政府采购政策需满足的资格要求（如果有）；</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2.1.</w:t>
      </w:r>
      <w:r>
        <w:rPr>
          <w:rFonts w:ascii="宋体" w:hAnsi="宋体" w:cs="宋体"/>
          <w:sz w:val="18"/>
          <w:szCs w:val="18"/>
        </w:rPr>
        <w:t>4</w:t>
      </w:r>
      <w:r>
        <w:rPr>
          <w:rFonts w:hint="eastAsia" w:ascii="宋体" w:hAnsi="宋体" w:cs="宋体"/>
          <w:sz w:val="18"/>
          <w:szCs w:val="18"/>
        </w:rPr>
        <w:t>本项目的特定资格要求（如果有)。</w:t>
      </w:r>
    </w:p>
    <w:p>
      <w:pPr>
        <w:snapToGrid w:val="0"/>
        <w:spacing w:line="360" w:lineRule="auto"/>
        <w:ind w:left="210" w:leftChars="100" w:firstLine="360" w:firstLineChars="200"/>
        <w:rPr>
          <w:rFonts w:ascii="宋体" w:hAnsi="宋体" w:cs="宋体"/>
          <w:sz w:val="18"/>
          <w:szCs w:val="18"/>
          <w:lang w:val="zh-CN"/>
        </w:rPr>
      </w:pPr>
      <w:r>
        <w:rPr>
          <w:rFonts w:hint="eastAsia" w:ascii="宋体" w:hAnsi="宋体" w:cs="宋体"/>
          <w:sz w:val="18"/>
          <w:szCs w:val="18"/>
        </w:rPr>
        <w:t>2</w:t>
      </w:r>
      <w:r>
        <w:rPr>
          <w:rFonts w:hint="eastAsia" w:ascii="宋体" w:hAnsi="宋体" w:cs="宋体"/>
          <w:sz w:val="18"/>
          <w:szCs w:val="18"/>
          <w:lang w:val="zh-CN"/>
        </w:rPr>
        <w:t>.</w:t>
      </w:r>
      <w:r>
        <w:rPr>
          <w:rFonts w:hint="eastAsia" w:ascii="宋体" w:hAnsi="宋体" w:cs="宋体"/>
          <w:sz w:val="18"/>
          <w:szCs w:val="18"/>
        </w:rPr>
        <w:t>2</w:t>
      </w:r>
      <w:r>
        <w:rPr>
          <w:rFonts w:hint="eastAsia" w:ascii="宋体" w:hAnsi="宋体" w:cs="宋体"/>
          <w:sz w:val="18"/>
          <w:szCs w:val="18"/>
          <w:lang w:val="zh-CN"/>
        </w:rPr>
        <w:t xml:space="preserve"> </w:t>
      </w:r>
      <w:r>
        <w:rPr>
          <w:rFonts w:hint="eastAsia" w:ascii="宋体" w:hAnsi="宋体" w:cs="宋体"/>
          <w:sz w:val="18"/>
          <w:szCs w:val="18"/>
        </w:rPr>
        <w:t>商务技术</w:t>
      </w:r>
      <w:r>
        <w:rPr>
          <w:rFonts w:hint="eastAsia" w:ascii="宋体" w:hAnsi="宋体" w:cs="宋体"/>
          <w:sz w:val="18"/>
          <w:szCs w:val="18"/>
          <w:lang w:val="zh-CN"/>
        </w:rPr>
        <w:t>文件：</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2.2.1投标函；</w:t>
      </w:r>
      <w:r>
        <w:rPr>
          <w:rFonts w:hint="eastAsia" w:ascii="宋体" w:hAnsi="宋体" w:cs="宋体"/>
          <w:sz w:val="18"/>
          <w:szCs w:val="18"/>
          <w:lang w:val="zh-CN"/>
        </w:rPr>
        <w:t xml:space="preserve"> </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2.2.2授权委托书或法定代表人（单位负责人）身份证明；</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w:t>
      </w:r>
      <w:r>
        <w:rPr>
          <w:rFonts w:ascii="宋体" w:hAnsi="宋体" w:cs="宋体"/>
          <w:sz w:val="18"/>
          <w:szCs w:val="18"/>
        </w:rPr>
        <w:t>3</w:t>
      </w:r>
      <w:r>
        <w:rPr>
          <w:rFonts w:hint="eastAsia" w:ascii="宋体" w:hAnsi="宋体" w:cs="宋体"/>
          <w:sz w:val="18"/>
          <w:szCs w:val="18"/>
        </w:rPr>
        <w:t>分包意向协议（如果有)；</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w:t>
      </w:r>
      <w:r>
        <w:rPr>
          <w:rFonts w:ascii="宋体" w:hAnsi="宋体" w:cs="宋体"/>
          <w:sz w:val="18"/>
          <w:szCs w:val="18"/>
        </w:rPr>
        <w:t>4</w:t>
      </w:r>
      <w:r>
        <w:rPr>
          <w:rFonts w:hint="eastAsia" w:ascii="宋体" w:hAnsi="宋体" w:cs="宋体"/>
          <w:sz w:val="18"/>
          <w:szCs w:val="18"/>
        </w:rPr>
        <w:t>符合性审查资料；</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w:t>
      </w:r>
      <w:r>
        <w:rPr>
          <w:rFonts w:ascii="宋体" w:hAnsi="宋体" w:cs="宋体"/>
          <w:sz w:val="18"/>
          <w:szCs w:val="18"/>
        </w:rPr>
        <w:t>5</w:t>
      </w:r>
      <w:r>
        <w:rPr>
          <w:rFonts w:hint="eastAsia" w:ascii="宋体" w:hAnsi="宋体" w:cs="宋体"/>
          <w:sz w:val="18"/>
          <w:szCs w:val="18"/>
        </w:rPr>
        <w:t>评标标准相应的商务技术资料；</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w:t>
      </w:r>
      <w:r>
        <w:rPr>
          <w:rFonts w:ascii="宋体" w:hAnsi="宋体" w:cs="宋体"/>
          <w:sz w:val="18"/>
          <w:szCs w:val="18"/>
        </w:rPr>
        <w:t>6</w:t>
      </w:r>
      <w:r>
        <w:rPr>
          <w:rFonts w:hint="eastAsia" w:ascii="宋体" w:hAnsi="宋体" w:cs="宋体"/>
          <w:sz w:val="18"/>
          <w:szCs w:val="18"/>
        </w:rPr>
        <w:t>投标标的清单；</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2.2.</w:t>
      </w:r>
      <w:r>
        <w:rPr>
          <w:rFonts w:ascii="宋体" w:hAnsi="宋体" w:cs="宋体"/>
          <w:sz w:val="18"/>
          <w:szCs w:val="18"/>
        </w:rPr>
        <w:t>7</w:t>
      </w:r>
      <w:r>
        <w:rPr>
          <w:rFonts w:hint="eastAsia" w:ascii="宋体" w:hAnsi="宋体" w:cs="宋体"/>
          <w:sz w:val="18"/>
          <w:szCs w:val="18"/>
        </w:rPr>
        <w:t>商务技术偏离表；</w:t>
      </w:r>
    </w:p>
    <w:p>
      <w:pPr>
        <w:pStyle w:val="27"/>
        <w:ind w:firstLine="720" w:firstLineChars="400"/>
        <w:rPr>
          <w:sz w:val="18"/>
          <w:szCs w:val="18"/>
          <w:lang w:val="en-US"/>
        </w:rPr>
      </w:pPr>
      <w:r>
        <w:rPr>
          <w:rFonts w:hint="eastAsia" w:hAnsi="宋体" w:cs="宋体"/>
          <w:sz w:val="18"/>
          <w:szCs w:val="18"/>
          <w:lang w:val="en-US"/>
        </w:rPr>
        <w:t>2.2.8认为需要的其他文件资料或说明；</w:t>
      </w:r>
    </w:p>
    <w:p>
      <w:pPr>
        <w:snapToGrid w:val="0"/>
        <w:spacing w:line="360" w:lineRule="auto"/>
        <w:ind w:left="420" w:leftChars="200" w:firstLine="360" w:firstLineChars="200"/>
        <w:rPr>
          <w:sz w:val="18"/>
          <w:szCs w:val="18"/>
        </w:rPr>
      </w:pPr>
      <w:r>
        <w:rPr>
          <w:rFonts w:hint="eastAsia" w:ascii="宋体" w:hAnsi="宋体" w:cs="宋体"/>
          <w:sz w:val="18"/>
          <w:szCs w:val="18"/>
        </w:rPr>
        <w:t>2</w:t>
      </w:r>
      <w:r>
        <w:rPr>
          <w:rFonts w:hint="eastAsia" w:ascii="宋体" w:hAnsi="宋体" w:cs="宋体"/>
          <w:sz w:val="18"/>
          <w:szCs w:val="18"/>
          <w:lang w:val="zh-CN"/>
        </w:rPr>
        <w:t>.</w:t>
      </w:r>
      <w:r>
        <w:rPr>
          <w:rFonts w:hint="eastAsia" w:ascii="宋体" w:hAnsi="宋体" w:cs="宋体"/>
          <w:sz w:val="18"/>
          <w:szCs w:val="18"/>
        </w:rPr>
        <w:t>2</w:t>
      </w:r>
      <w:r>
        <w:rPr>
          <w:rFonts w:hint="eastAsia" w:ascii="宋体" w:hAnsi="宋体" w:cs="宋体"/>
          <w:sz w:val="18"/>
          <w:szCs w:val="18"/>
          <w:lang w:val="zh-CN"/>
        </w:rPr>
        <w:t>.</w:t>
      </w:r>
      <w:r>
        <w:rPr>
          <w:rFonts w:hint="eastAsia" w:ascii="宋体" w:hAnsi="宋体" w:cs="宋体"/>
          <w:sz w:val="18"/>
          <w:szCs w:val="18"/>
        </w:rPr>
        <w:t>9</w:t>
      </w:r>
      <w:r>
        <w:rPr>
          <w:rFonts w:hint="eastAsia" w:ascii="宋体" w:hAnsi="宋体" w:cs="宋体"/>
          <w:sz w:val="18"/>
          <w:szCs w:val="18"/>
          <w:lang w:val="zh-CN"/>
        </w:rPr>
        <w:t>政府采购供应商廉洁自律承诺书；</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2</w:t>
      </w:r>
      <w:r>
        <w:rPr>
          <w:rFonts w:hint="eastAsia" w:ascii="宋体" w:hAnsi="宋体" w:cs="宋体"/>
          <w:sz w:val="18"/>
          <w:szCs w:val="18"/>
          <w:lang w:val="zh-CN"/>
        </w:rPr>
        <w:t>.</w:t>
      </w:r>
      <w:r>
        <w:rPr>
          <w:rFonts w:hint="eastAsia" w:ascii="宋体" w:hAnsi="宋体" w:cs="宋体"/>
          <w:sz w:val="18"/>
          <w:szCs w:val="18"/>
        </w:rPr>
        <w:t>3报价文件</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2.3.1开标一览表（报价表）；</w:t>
      </w:r>
    </w:p>
    <w:p>
      <w:pPr>
        <w:snapToGrid w:val="0"/>
        <w:spacing w:line="360" w:lineRule="auto"/>
        <w:ind w:left="420" w:leftChars="200" w:firstLine="360" w:firstLineChars="200"/>
        <w:rPr>
          <w:rFonts w:ascii="宋体" w:hAnsi="宋体" w:cs="宋体"/>
          <w:sz w:val="18"/>
          <w:szCs w:val="18"/>
        </w:rPr>
      </w:pPr>
      <w:r>
        <w:rPr>
          <w:rFonts w:hint="eastAsia" w:ascii="宋体" w:hAnsi="宋体" w:cs="宋体"/>
          <w:sz w:val="18"/>
          <w:szCs w:val="18"/>
        </w:rPr>
        <w:t>2.3.2中小企业声明函（如果有）。</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3、我方承诺除商务技术偏离表列出的偏离外，我方响应招标文件的全部要求。</w:t>
      </w:r>
    </w:p>
    <w:p>
      <w:pPr>
        <w:snapToGrid w:val="0"/>
        <w:spacing w:line="360" w:lineRule="auto"/>
        <w:ind w:firstLine="360" w:firstLineChars="200"/>
        <w:rPr>
          <w:rFonts w:ascii="宋体" w:hAnsi="宋体" w:cs="宋体"/>
          <w:sz w:val="18"/>
          <w:szCs w:val="18"/>
        </w:rPr>
      </w:pPr>
      <w:r>
        <w:rPr>
          <w:rFonts w:hint="eastAsia" w:ascii="宋体" w:hAnsi="宋体" w:cs="宋体"/>
          <w:sz w:val="18"/>
          <w:szCs w:val="18"/>
        </w:rPr>
        <w:t>4、如我方中标，我方承诺：</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4.1在收到中标通知书后，在中标通知书规定的期限内与你方签订合同；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4.2在签订合同时不向你方提出附加条件；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4.3按照招标文件要求提交履约保证金；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 xml:space="preserve">4.4在合同约定的期限内完成合同规定的全部义务。 </w:t>
      </w:r>
    </w:p>
    <w:p>
      <w:pPr>
        <w:snapToGrid w:val="0"/>
        <w:spacing w:line="360" w:lineRule="auto"/>
        <w:ind w:left="210" w:leftChars="100" w:firstLine="360" w:firstLineChars="200"/>
        <w:rPr>
          <w:rFonts w:ascii="宋体" w:hAnsi="宋体" w:cs="宋体"/>
          <w:sz w:val="18"/>
          <w:szCs w:val="18"/>
        </w:rPr>
      </w:pPr>
      <w:r>
        <w:rPr>
          <w:rFonts w:hint="eastAsia" w:ascii="宋体" w:hAnsi="宋体" w:cs="宋体"/>
          <w:sz w:val="18"/>
          <w:szCs w:val="18"/>
        </w:rPr>
        <w:t>5、其他补充说明:</w:t>
      </w:r>
      <w:r>
        <w:rPr>
          <w:rFonts w:hint="eastAsia" w:ascii="宋体" w:hAnsi="宋体" w:cs="宋体"/>
          <w:sz w:val="18"/>
          <w:szCs w:val="18"/>
          <w:u w:val="single"/>
        </w:rPr>
        <w:t xml:space="preserve">                                        </w:t>
      </w:r>
      <w:r>
        <w:rPr>
          <w:rFonts w:hint="eastAsia" w:ascii="宋体" w:hAnsi="宋体" w:cs="宋体"/>
          <w:sz w:val="18"/>
          <w:szCs w:val="18"/>
        </w:rPr>
        <w:t>。</w:t>
      </w:r>
    </w:p>
    <w:p>
      <w:pPr>
        <w:spacing w:line="360" w:lineRule="auto"/>
        <w:ind w:firstLine="2700" w:firstLineChars="1500"/>
        <w:rPr>
          <w:rFonts w:ascii="宋体" w:hAnsi="宋体" w:cs="宋体"/>
          <w:sz w:val="18"/>
          <w:szCs w:val="18"/>
        </w:rPr>
      </w:pPr>
      <w:r>
        <w:rPr>
          <w:rFonts w:hint="eastAsia" w:ascii="宋体" w:hAnsi="宋体" w:cs="宋体"/>
          <w:sz w:val="18"/>
          <w:szCs w:val="18"/>
        </w:rPr>
        <w:t xml:space="preserve">投标人名称（电子签名）：                          </w:t>
      </w:r>
    </w:p>
    <w:p>
      <w:pPr>
        <w:spacing w:line="360" w:lineRule="auto"/>
        <w:jc w:val="center"/>
        <w:rPr>
          <w:rFonts w:ascii="宋体" w:hAnsi="宋体" w:cs="宋体"/>
          <w:sz w:val="18"/>
          <w:szCs w:val="18"/>
        </w:rPr>
      </w:pPr>
      <w:r>
        <w:rPr>
          <w:rFonts w:hint="eastAsia" w:ascii="宋体" w:hAnsi="宋体" w:cs="宋体"/>
          <w:sz w:val="18"/>
          <w:szCs w:val="18"/>
        </w:rPr>
        <w:t xml:space="preserve">     日期：  年   月   日</w:t>
      </w:r>
    </w:p>
    <w:p>
      <w:pPr>
        <w:snapToGrid w:val="0"/>
        <w:spacing w:line="360" w:lineRule="auto"/>
        <w:ind w:left="420" w:leftChars="200" w:firstLine="3150" w:firstLineChars="1750"/>
        <w:rPr>
          <w:rFonts w:ascii="宋体" w:hAnsi="宋体" w:cs="宋体"/>
          <w:kern w:val="0"/>
          <w:sz w:val="18"/>
          <w:szCs w:val="18"/>
          <w:u w:val="single"/>
        </w:rPr>
      </w:pPr>
    </w:p>
    <w:p>
      <w:pPr>
        <w:spacing w:line="360" w:lineRule="auto"/>
        <w:ind w:right="420"/>
        <w:rPr>
          <w:rFonts w:ascii="宋体" w:hAnsi="宋体" w:cs="宋体"/>
          <w:sz w:val="18"/>
          <w:szCs w:val="18"/>
        </w:rPr>
      </w:pPr>
      <w:r>
        <w:rPr>
          <w:rFonts w:hint="eastAsia" w:ascii="宋体" w:hAnsi="宋体" w:cs="宋体"/>
          <w:sz w:val="18"/>
          <w:szCs w:val="18"/>
        </w:rPr>
        <w:t>注：按本格式和要求提供。（必须提供）</w:t>
      </w:r>
    </w:p>
    <w:p>
      <w:pPr>
        <w:snapToGrid w:val="0"/>
        <w:spacing w:line="360" w:lineRule="auto"/>
        <w:jc w:val="center"/>
        <w:rPr>
          <w:rFonts w:ascii="宋体" w:hAnsi="宋体" w:cs="宋体"/>
          <w:b/>
          <w:kern w:val="0"/>
          <w:sz w:val="18"/>
          <w:szCs w:val="18"/>
        </w:rPr>
      </w:pPr>
    </w:p>
    <w:p>
      <w:pPr>
        <w:snapToGrid w:val="0"/>
        <w:spacing w:line="360" w:lineRule="auto"/>
        <w:rPr>
          <w:rFonts w:ascii="宋体" w:hAnsi="宋体" w:cs="宋体"/>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lang w:val="zh-CN"/>
        </w:rPr>
      </w:pPr>
      <w:r>
        <w:rPr>
          <w:rFonts w:hint="eastAsia" w:ascii="宋体" w:hAnsi="宋体" w:cs="宋体"/>
          <w:b/>
          <w:kern w:val="0"/>
          <w:sz w:val="18"/>
          <w:szCs w:val="18"/>
          <w:lang w:val="zh-CN"/>
        </w:rPr>
        <w:t>二、授权委托书或法定代表人（单位负责人、自然人本人）身份证明</w:t>
      </w:r>
    </w:p>
    <w:p>
      <w:pPr>
        <w:snapToGrid w:val="0"/>
        <w:spacing w:line="360" w:lineRule="auto"/>
        <w:rPr>
          <w:rFonts w:ascii="宋体" w:hAnsi="宋体" w:cs="宋体"/>
          <w:sz w:val="18"/>
          <w:szCs w:val="18"/>
        </w:rPr>
      </w:pPr>
      <w:r>
        <w:rPr>
          <w:rFonts w:hint="eastAsia" w:ascii="宋体" w:hAnsi="宋体" w:cs="宋体"/>
          <w:sz w:val="18"/>
          <w:szCs w:val="18"/>
        </w:rPr>
        <w:t xml:space="preserve">                                </w:t>
      </w:r>
    </w:p>
    <w:p>
      <w:pPr>
        <w:snapToGrid w:val="0"/>
        <w:spacing w:line="360" w:lineRule="auto"/>
        <w:ind w:firstLine="2879" w:firstLineChars="1593"/>
        <w:rPr>
          <w:rFonts w:ascii="宋体" w:hAnsi="宋体" w:cs="宋体"/>
          <w:sz w:val="18"/>
          <w:szCs w:val="18"/>
        </w:rPr>
      </w:pPr>
      <w:r>
        <w:rPr>
          <w:rFonts w:hint="eastAsia" w:ascii="宋体" w:hAnsi="宋体" w:cs="宋体"/>
          <w:b/>
          <w:kern w:val="0"/>
          <w:sz w:val="18"/>
          <w:szCs w:val="18"/>
          <w:lang w:val="zh-CN"/>
        </w:rPr>
        <w:t>授权委托书（适用于非联合体投标）</w:t>
      </w:r>
      <w:r>
        <w:rPr>
          <w:rFonts w:hint="eastAsia" w:ascii="宋体" w:hAnsi="宋体" w:cs="宋体"/>
          <w:sz w:val="18"/>
          <w:szCs w:val="18"/>
        </w:rPr>
        <w:t xml:space="preserve">                               </w:t>
      </w:r>
    </w:p>
    <w:p>
      <w:pPr>
        <w:snapToGrid w:val="0"/>
        <w:spacing w:line="360" w:lineRule="auto"/>
        <w:rPr>
          <w:rFonts w:ascii="宋体" w:hAnsi="宋体" w:cs="宋体"/>
          <w:kern w:val="0"/>
          <w:sz w:val="18"/>
          <w:szCs w:val="18"/>
        </w:rPr>
      </w:pPr>
      <w:r>
        <w:rPr>
          <w:rFonts w:hint="eastAsia" w:ascii="宋体" w:hAnsi="宋体" w:cs="宋体"/>
          <w:sz w:val="18"/>
          <w:szCs w:val="18"/>
          <w:u w:val="single"/>
        </w:rPr>
        <w:t>浙工贸  、温州市政务服务管理中心（温州市政府采购中心）</w:t>
      </w: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rPr>
      </w:pPr>
      <w:r>
        <w:rPr>
          <w:rFonts w:hint="eastAsia" w:ascii="宋体" w:hAnsi="宋体" w:cs="宋体"/>
          <w:kern w:val="0"/>
          <w:sz w:val="18"/>
          <w:szCs w:val="18"/>
        </w:rPr>
        <w:t>现</w:t>
      </w:r>
      <w:r>
        <w:rPr>
          <w:rFonts w:hint="eastAsia" w:ascii="宋体" w:hAnsi="宋体" w:cs="宋体"/>
          <w:kern w:val="0"/>
          <w:sz w:val="18"/>
          <w:szCs w:val="18"/>
          <w:lang w:val="zh-CN"/>
        </w:rPr>
        <w:t>委托</w:t>
      </w:r>
      <w:r>
        <w:rPr>
          <w:rFonts w:hint="eastAsia" w:ascii="宋体" w:hAnsi="宋体" w:cs="宋体"/>
          <w:kern w:val="0"/>
          <w:sz w:val="18"/>
          <w:szCs w:val="18"/>
          <w:u w:val="single"/>
          <w:lang w:val="zh-CN"/>
        </w:rPr>
        <w:t xml:space="preserve">          </w:t>
      </w:r>
      <w:r>
        <w:rPr>
          <w:rFonts w:hint="eastAsia" w:ascii="宋体" w:hAnsi="宋体" w:cs="宋体"/>
          <w:kern w:val="0"/>
          <w:sz w:val="18"/>
          <w:szCs w:val="18"/>
          <w:lang w:val="zh-CN"/>
        </w:rPr>
        <w:t>（姓名）为我方代理人（身份证号码：</w:t>
      </w:r>
      <w:r>
        <w:rPr>
          <w:rFonts w:hint="eastAsia" w:ascii="宋体" w:hAnsi="宋体" w:cs="宋体"/>
          <w:kern w:val="0"/>
          <w:sz w:val="18"/>
          <w:szCs w:val="18"/>
          <w:u w:val="single"/>
          <w:lang w:val="zh-CN"/>
        </w:rPr>
        <w:t xml:space="preserve">          </w:t>
      </w:r>
      <w:r>
        <w:rPr>
          <w:rFonts w:hint="eastAsia" w:ascii="宋体" w:hAnsi="宋体" w:cs="宋体"/>
          <w:kern w:val="0"/>
          <w:sz w:val="18"/>
          <w:szCs w:val="18"/>
          <w:lang w:val="zh-CN"/>
        </w:rPr>
        <w:t>，手机：</w:t>
      </w:r>
      <w:r>
        <w:rPr>
          <w:rFonts w:hint="eastAsia" w:ascii="宋体" w:hAnsi="宋体" w:cs="宋体"/>
          <w:kern w:val="0"/>
          <w:sz w:val="18"/>
          <w:szCs w:val="18"/>
          <w:u w:val="single"/>
          <w:lang w:val="zh-CN"/>
        </w:rPr>
        <w:t xml:space="preserve">          </w:t>
      </w:r>
      <w:r>
        <w:rPr>
          <w:rFonts w:hint="eastAsia" w:ascii="宋体" w:hAnsi="宋体" w:cs="宋体"/>
          <w:kern w:val="0"/>
          <w:sz w:val="18"/>
          <w:szCs w:val="18"/>
          <w:lang w:val="zh-CN"/>
        </w:rPr>
        <w:t>），以我方名义处理</w:t>
      </w:r>
      <w:r>
        <w:rPr>
          <w:rFonts w:hint="eastAsia" w:ascii="宋体" w:hAnsi="宋体" w:cs="宋体"/>
          <w:sz w:val="18"/>
          <w:szCs w:val="18"/>
          <w:u w:val="single"/>
        </w:rPr>
        <w:t>浙江工贸职业技术学院瓯江口校区综合物业服务项目【招标编号：Z-GB202312060015CWT】</w:t>
      </w:r>
      <w:r>
        <w:rPr>
          <w:rFonts w:hint="eastAsia" w:ascii="宋体" w:hAnsi="宋体" w:cs="宋体"/>
          <w:kern w:val="0"/>
          <w:sz w:val="18"/>
          <w:szCs w:val="18"/>
          <w:lang w:val="zh-CN"/>
        </w:rPr>
        <w:t>政府采购投标的一切事项，其法律后果由我方承担。</w:t>
      </w:r>
    </w:p>
    <w:p>
      <w:pPr>
        <w:snapToGrid w:val="0"/>
        <w:spacing w:line="360" w:lineRule="auto"/>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zh-CN"/>
        </w:rPr>
        <w:t>委托期限</w:t>
      </w:r>
      <w:r>
        <w:rPr>
          <w:rFonts w:hint="eastAsia" w:ascii="宋体" w:hAnsi="宋体" w:cs="宋体"/>
          <w:kern w:val="0"/>
          <w:sz w:val="18"/>
          <w:szCs w:val="18"/>
        </w:rPr>
        <w:t>：</w:t>
      </w:r>
      <w:r>
        <w:rPr>
          <w:rFonts w:hint="eastAsia" w:ascii="宋体" w:hAnsi="宋体" w:cs="宋体"/>
          <w:kern w:val="0"/>
          <w:sz w:val="18"/>
          <w:szCs w:val="18"/>
          <w:lang w:val="zh-CN"/>
        </w:rPr>
        <w:t>自</w:t>
      </w:r>
      <w:r>
        <w:rPr>
          <w:rFonts w:hint="eastAsia" w:ascii="宋体" w:hAnsi="宋体" w:cs="宋体"/>
          <w:kern w:val="0"/>
          <w:sz w:val="18"/>
          <w:szCs w:val="18"/>
        </w:rPr>
        <w:t xml:space="preserve">   </w:t>
      </w:r>
      <w:r>
        <w:rPr>
          <w:rFonts w:hint="eastAsia" w:ascii="宋体" w:hAnsi="宋体" w:cs="宋体"/>
          <w:kern w:val="0"/>
          <w:sz w:val="18"/>
          <w:szCs w:val="18"/>
          <w:lang w:val="zh-CN"/>
        </w:rPr>
        <w:t>年</w:t>
      </w:r>
      <w:r>
        <w:rPr>
          <w:rFonts w:hint="eastAsia" w:ascii="宋体" w:hAnsi="宋体" w:cs="宋体"/>
          <w:kern w:val="0"/>
          <w:sz w:val="18"/>
          <w:szCs w:val="18"/>
        </w:rPr>
        <w:t xml:space="preserve">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日起至</w:t>
      </w:r>
      <w:r>
        <w:rPr>
          <w:rFonts w:hint="eastAsia" w:ascii="宋体" w:hAnsi="宋体" w:cs="宋体"/>
          <w:kern w:val="0"/>
          <w:sz w:val="18"/>
          <w:szCs w:val="18"/>
        </w:rPr>
        <w:t xml:space="preserve">  </w:t>
      </w:r>
      <w:r>
        <w:rPr>
          <w:rFonts w:hint="eastAsia" w:ascii="宋体" w:hAnsi="宋体" w:cs="宋体"/>
          <w:kern w:val="0"/>
          <w:sz w:val="18"/>
          <w:szCs w:val="18"/>
          <w:lang w:val="zh-CN"/>
        </w:rPr>
        <w:t>年</w:t>
      </w:r>
      <w:r>
        <w:rPr>
          <w:rFonts w:hint="eastAsia" w:ascii="宋体" w:hAnsi="宋体" w:cs="宋体"/>
          <w:kern w:val="0"/>
          <w:sz w:val="18"/>
          <w:szCs w:val="18"/>
        </w:rPr>
        <w:t xml:space="preserve">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日止。</w:t>
      </w:r>
    </w:p>
    <w:p>
      <w:pPr>
        <w:snapToGrid w:val="0"/>
        <w:spacing w:line="360" w:lineRule="auto"/>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zh-CN"/>
        </w:rPr>
        <w:t>特此告知。（</w:t>
      </w:r>
      <w:r>
        <w:rPr>
          <w:rFonts w:hint="eastAsia" w:ascii="宋体" w:hAnsi="宋体" w:cs="宋体"/>
          <w:kern w:val="0"/>
          <w:sz w:val="18"/>
          <w:szCs w:val="18"/>
        </w:rPr>
        <w:t>必须提供）</w:t>
      </w:r>
    </w:p>
    <w:p>
      <w:pPr>
        <w:snapToGrid w:val="0"/>
        <w:spacing w:line="360" w:lineRule="auto"/>
        <w:rPr>
          <w:rFonts w:ascii="宋体" w:hAnsi="宋体" w:cs="宋体"/>
          <w:kern w:val="0"/>
          <w:sz w:val="18"/>
          <w:szCs w:val="18"/>
          <w:lang w:val="zh-CN"/>
        </w:rPr>
      </w:pPr>
      <w:r>
        <w:rPr>
          <w:rFonts w:hint="eastAsia" w:ascii="宋体" w:hAnsi="宋体" w:cs="宋体"/>
          <w:kern w:val="0"/>
          <w:sz w:val="18"/>
          <w:szCs w:val="18"/>
          <w:lang w:val="zh-CN"/>
        </w:rPr>
        <w:t xml:space="preserve">                                                </w:t>
      </w:r>
    </w:p>
    <w:p>
      <w:pPr>
        <w:snapToGrid w:val="0"/>
        <w:spacing w:line="360" w:lineRule="auto"/>
        <w:ind w:firstLine="4500" w:firstLineChars="2500"/>
        <w:rPr>
          <w:rFonts w:ascii="宋体" w:hAnsi="宋体" w:cs="宋体"/>
          <w:kern w:val="0"/>
          <w:sz w:val="18"/>
          <w:szCs w:val="18"/>
        </w:rPr>
      </w:pPr>
      <w:r>
        <w:rPr>
          <w:rFonts w:hint="eastAsia" w:ascii="宋体" w:hAnsi="宋体" w:cs="宋体"/>
          <w:kern w:val="0"/>
          <w:sz w:val="18"/>
          <w:szCs w:val="18"/>
          <w:lang w:val="zh-CN"/>
        </w:rPr>
        <w:t>投标人名称(电子签名)：</w:t>
      </w:r>
    </w:p>
    <w:p>
      <w:pPr>
        <w:snapToGrid w:val="0"/>
        <w:spacing w:line="360" w:lineRule="auto"/>
        <w:rPr>
          <w:rFonts w:ascii="宋体" w:hAnsi="宋体" w:cs="宋体"/>
          <w:kern w:val="0"/>
          <w:sz w:val="18"/>
          <w:szCs w:val="18"/>
          <w:lang w:val="zh-CN"/>
        </w:rPr>
      </w:pPr>
      <w:r>
        <w:rPr>
          <w:rFonts w:hint="eastAsia" w:ascii="宋体" w:hAnsi="宋体" w:cs="宋体"/>
          <w:kern w:val="0"/>
          <w:sz w:val="18"/>
          <w:szCs w:val="18"/>
          <w:lang w:val="zh-CN"/>
        </w:rPr>
        <w:t xml:space="preserve">                                                 签发日期：  年  月   日</w:t>
      </w:r>
    </w:p>
    <w:p>
      <w:pPr>
        <w:snapToGrid w:val="0"/>
        <w:spacing w:line="360" w:lineRule="auto"/>
        <w:rPr>
          <w:rFonts w:ascii="宋体" w:hAnsi="宋体" w:cs="宋体"/>
          <w:sz w:val="18"/>
          <w:szCs w:val="18"/>
        </w:rPr>
      </w:pPr>
    </w:p>
    <w:p>
      <w:pPr>
        <w:jc w:val="center"/>
        <w:rPr>
          <w:rFonts w:ascii="宋体" w:hAnsi="宋体" w:cs="宋体"/>
          <w:b/>
          <w:kern w:val="0"/>
          <w:sz w:val="18"/>
          <w:szCs w:val="18"/>
          <w:lang w:val="zh-CN"/>
        </w:rPr>
      </w:pPr>
      <w:r>
        <w:rPr>
          <w:rFonts w:hint="eastAsia" w:ascii="宋体" w:hAnsi="宋体" w:cs="宋体"/>
          <w:b/>
          <w:kern w:val="0"/>
          <w:sz w:val="18"/>
          <w:szCs w:val="18"/>
          <w:lang w:val="zh-CN"/>
        </w:rPr>
        <w:t xml:space="preserve">      </w:t>
      </w:r>
    </w:p>
    <w:p>
      <w:pPr>
        <w:jc w:val="center"/>
        <w:rPr>
          <w:rFonts w:ascii="宋体" w:hAnsi="宋体" w:cs="宋体"/>
          <w:b/>
          <w:kern w:val="0"/>
          <w:sz w:val="18"/>
          <w:szCs w:val="18"/>
          <w:lang w:val="zh-CN"/>
        </w:rPr>
      </w:pPr>
    </w:p>
    <w:p>
      <w:pPr>
        <w:jc w:val="center"/>
        <w:rPr>
          <w:rFonts w:ascii="宋体" w:hAnsi="宋体" w:cs="宋体"/>
          <w:b/>
          <w:kern w:val="0"/>
          <w:sz w:val="18"/>
          <w:szCs w:val="18"/>
          <w:lang w:val="zh-CN"/>
        </w:rPr>
      </w:pPr>
    </w:p>
    <w:p>
      <w:pPr>
        <w:jc w:val="center"/>
        <w:rPr>
          <w:rFonts w:ascii="宋体" w:hAnsi="宋体" w:cs="宋体"/>
          <w:b/>
          <w:kern w:val="0"/>
          <w:sz w:val="18"/>
          <w:szCs w:val="18"/>
          <w:lang w:val="zh-CN"/>
        </w:rPr>
      </w:pPr>
    </w:p>
    <w:p>
      <w:pPr>
        <w:jc w:val="center"/>
        <w:rPr>
          <w:rFonts w:ascii="宋体" w:hAnsi="宋体" w:cs="宋体"/>
          <w:b/>
          <w:kern w:val="0"/>
          <w:sz w:val="18"/>
          <w:szCs w:val="18"/>
          <w:lang w:val="zh-CN"/>
        </w:rPr>
      </w:pPr>
    </w:p>
    <w:p>
      <w:pPr>
        <w:jc w:val="center"/>
        <w:rPr>
          <w:rFonts w:ascii="宋体" w:hAnsi="宋体" w:cs="宋体"/>
          <w:b/>
          <w:kern w:val="0"/>
          <w:sz w:val="18"/>
          <w:szCs w:val="18"/>
        </w:rPr>
      </w:pPr>
      <w:r>
        <w:rPr>
          <w:rFonts w:hint="eastAsia" w:ascii="宋体" w:hAnsi="宋体" w:cs="宋体"/>
          <w:b/>
          <w:kern w:val="0"/>
          <w:sz w:val="18"/>
          <w:szCs w:val="18"/>
        </w:rPr>
        <w:t xml:space="preserve"> </w:t>
      </w:r>
      <w:r>
        <w:rPr>
          <w:rFonts w:hint="eastAsia" w:ascii="宋体" w:hAnsi="宋体" w:cs="宋体"/>
          <w:b/>
          <w:kern w:val="0"/>
          <w:sz w:val="18"/>
          <w:szCs w:val="18"/>
          <w:lang w:val="zh-CN"/>
        </w:rPr>
        <w:t>授权委托书（适用于联合体投标）</w:t>
      </w:r>
    </w:p>
    <w:p>
      <w:pPr>
        <w:snapToGrid w:val="0"/>
        <w:spacing w:line="360" w:lineRule="auto"/>
        <w:rPr>
          <w:rFonts w:ascii="宋体" w:hAnsi="宋体" w:cs="宋体"/>
          <w:kern w:val="0"/>
          <w:sz w:val="18"/>
          <w:szCs w:val="18"/>
        </w:rPr>
      </w:pPr>
      <w:r>
        <w:rPr>
          <w:rFonts w:hint="eastAsia" w:ascii="宋体" w:hAnsi="宋体" w:cs="宋体"/>
          <w:sz w:val="18"/>
          <w:szCs w:val="18"/>
          <w:u w:val="single"/>
        </w:rPr>
        <w:t>浙江工贸职业技术学院  、温州市政务服务管理中心（温州市政府采购中心）</w:t>
      </w: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rPr>
      </w:pPr>
      <w:r>
        <w:rPr>
          <w:rFonts w:hint="eastAsia" w:ascii="宋体" w:hAnsi="宋体" w:cs="宋体"/>
          <w:kern w:val="0"/>
          <w:sz w:val="18"/>
          <w:szCs w:val="18"/>
        </w:rPr>
        <w:t>现</w:t>
      </w:r>
      <w:r>
        <w:rPr>
          <w:rFonts w:hint="eastAsia" w:ascii="宋体" w:hAnsi="宋体" w:cs="宋体"/>
          <w:kern w:val="0"/>
          <w:sz w:val="18"/>
          <w:szCs w:val="18"/>
          <w:lang w:val="zh-CN"/>
        </w:rPr>
        <w:t>委托</w:t>
      </w:r>
      <w:r>
        <w:rPr>
          <w:rFonts w:hint="eastAsia" w:ascii="宋体" w:hAnsi="宋体" w:cs="宋体"/>
          <w:kern w:val="0"/>
          <w:sz w:val="18"/>
          <w:szCs w:val="18"/>
          <w:u w:val="single"/>
          <w:lang w:val="zh-CN"/>
        </w:rPr>
        <w:t xml:space="preserve">          </w:t>
      </w:r>
      <w:r>
        <w:rPr>
          <w:rFonts w:hint="eastAsia" w:ascii="宋体" w:hAnsi="宋体" w:cs="宋体"/>
          <w:kern w:val="0"/>
          <w:sz w:val="18"/>
          <w:szCs w:val="18"/>
          <w:lang w:val="zh-CN"/>
        </w:rPr>
        <w:t>（姓名）为我方代理人（身份证号码：</w:t>
      </w:r>
      <w:r>
        <w:rPr>
          <w:rFonts w:hint="eastAsia" w:ascii="宋体" w:hAnsi="宋体" w:cs="宋体"/>
          <w:kern w:val="0"/>
          <w:sz w:val="18"/>
          <w:szCs w:val="18"/>
          <w:u w:val="single"/>
          <w:lang w:val="zh-CN"/>
        </w:rPr>
        <w:t xml:space="preserve">          </w:t>
      </w:r>
      <w:r>
        <w:rPr>
          <w:rFonts w:hint="eastAsia" w:ascii="宋体" w:hAnsi="宋体" w:cs="宋体"/>
          <w:kern w:val="0"/>
          <w:sz w:val="18"/>
          <w:szCs w:val="18"/>
          <w:lang w:val="zh-CN"/>
        </w:rPr>
        <w:t>，手机：</w:t>
      </w:r>
      <w:r>
        <w:rPr>
          <w:rFonts w:hint="eastAsia" w:ascii="宋体" w:hAnsi="宋体" w:cs="宋体"/>
          <w:kern w:val="0"/>
          <w:sz w:val="18"/>
          <w:szCs w:val="18"/>
          <w:u w:val="single"/>
          <w:lang w:val="zh-CN"/>
        </w:rPr>
        <w:t xml:space="preserve">          </w:t>
      </w:r>
      <w:r>
        <w:rPr>
          <w:rFonts w:hint="eastAsia" w:ascii="宋体" w:hAnsi="宋体" w:cs="宋体"/>
          <w:kern w:val="0"/>
          <w:sz w:val="18"/>
          <w:szCs w:val="18"/>
          <w:lang w:val="zh-CN"/>
        </w:rPr>
        <w:t>），以我方名义处理</w:t>
      </w:r>
      <w:r>
        <w:rPr>
          <w:rFonts w:hint="eastAsia" w:ascii="宋体" w:hAnsi="宋体" w:cs="宋体"/>
          <w:sz w:val="18"/>
          <w:szCs w:val="18"/>
          <w:u w:val="single"/>
        </w:rPr>
        <w:t>浙江工贸职业技术学院瓯江口校区综合物业服务项目【招标编号：Z-GB202312060015CWT】</w:t>
      </w:r>
      <w:r>
        <w:rPr>
          <w:rFonts w:hint="eastAsia" w:ascii="宋体" w:hAnsi="宋体" w:cs="宋体"/>
          <w:kern w:val="0"/>
          <w:sz w:val="18"/>
          <w:szCs w:val="18"/>
          <w:lang w:val="zh-CN"/>
        </w:rPr>
        <w:t>政府采购投标的一切事项，其法律后果由我方承担。</w:t>
      </w:r>
    </w:p>
    <w:p>
      <w:pPr>
        <w:snapToGrid w:val="0"/>
        <w:spacing w:line="360" w:lineRule="auto"/>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zh-CN"/>
        </w:rPr>
        <w:t>委托期限</w:t>
      </w:r>
      <w:r>
        <w:rPr>
          <w:rFonts w:hint="eastAsia" w:ascii="宋体" w:hAnsi="宋体" w:cs="宋体"/>
          <w:kern w:val="0"/>
          <w:sz w:val="18"/>
          <w:szCs w:val="18"/>
        </w:rPr>
        <w:t>：</w:t>
      </w:r>
      <w:r>
        <w:rPr>
          <w:rFonts w:hint="eastAsia" w:ascii="宋体" w:hAnsi="宋体" w:cs="宋体"/>
          <w:kern w:val="0"/>
          <w:sz w:val="18"/>
          <w:szCs w:val="18"/>
          <w:lang w:val="zh-CN"/>
        </w:rPr>
        <w:t>自</w:t>
      </w:r>
      <w:r>
        <w:rPr>
          <w:rFonts w:hint="eastAsia" w:ascii="宋体" w:hAnsi="宋体" w:cs="宋体"/>
          <w:kern w:val="0"/>
          <w:sz w:val="18"/>
          <w:szCs w:val="18"/>
        </w:rPr>
        <w:t xml:space="preserve">   </w:t>
      </w:r>
      <w:r>
        <w:rPr>
          <w:rFonts w:hint="eastAsia" w:ascii="宋体" w:hAnsi="宋体" w:cs="宋体"/>
          <w:kern w:val="0"/>
          <w:sz w:val="18"/>
          <w:szCs w:val="18"/>
          <w:lang w:val="zh-CN"/>
        </w:rPr>
        <w:t>年</w:t>
      </w:r>
      <w:r>
        <w:rPr>
          <w:rFonts w:hint="eastAsia" w:ascii="宋体" w:hAnsi="宋体" w:cs="宋体"/>
          <w:kern w:val="0"/>
          <w:sz w:val="18"/>
          <w:szCs w:val="18"/>
        </w:rPr>
        <w:t xml:space="preserve">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日起至</w:t>
      </w:r>
      <w:r>
        <w:rPr>
          <w:rFonts w:hint="eastAsia" w:ascii="宋体" w:hAnsi="宋体" w:cs="宋体"/>
          <w:kern w:val="0"/>
          <w:sz w:val="18"/>
          <w:szCs w:val="18"/>
        </w:rPr>
        <w:t xml:space="preserve">  </w:t>
      </w:r>
      <w:r>
        <w:rPr>
          <w:rFonts w:hint="eastAsia" w:ascii="宋体" w:hAnsi="宋体" w:cs="宋体"/>
          <w:kern w:val="0"/>
          <w:sz w:val="18"/>
          <w:szCs w:val="18"/>
          <w:lang w:val="zh-CN"/>
        </w:rPr>
        <w:t>年</w:t>
      </w:r>
      <w:r>
        <w:rPr>
          <w:rFonts w:hint="eastAsia" w:ascii="宋体" w:hAnsi="宋体" w:cs="宋体"/>
          <w:kern w:val="0"/>
          <w:sz w:val="18"/>
          <w:szCs w:val="18"/>
        </w:rPr>
        <w:t xml:space="preserve">  </w:t>
      </w:r>
      <w:r>
        <w:rPr>
          <w:rFonts w:hint="eastAsia" w:ascii="宋体" w:hAnsi="宋体" w:cs="宋体"/>
          <w:kern w:val="0"/>
          <w:sz w:val="18"/>
          <w:szCs w:val="18"/>
          <w:lang w:val="zh-CN"/>
        </w:rPr>
        <w:t>月</w:t>
      </w:r>
      <w:r>
        <w:rPr>
          <w:rFonts w:hint="eastAsia" w:ascii="宋体" w:hAnsi="宋体" w:cs="宋体"/>
          <w:kern w:val="0"/>
          <w:sz w:val="18"/>
          <w:szCs w:val="18"/>
        </w:rPr>
        <w:t xml:space="preserve">  </w:t>
      </w:r>
      <w:r>
        <w:rPr>
          <w:rFonts w:hint="eastAsia" w:ascii="宋体" w:hAnsi="宋体" w:cs="宋体"/>
          <w:kern w:val="0"/>
          <w:sz w:val="18"/>
          <w:szCs w:val="18"/>
          <w:lang w:val="zh-CN"/>
        </w:rPr>
        <w:t>日止。</w:t>
      </w:r>
    </w:p>
    <w:p>
      <w:pPr>
        <w:snapToGrid w:val="0"/>
        <w:spacing w:line="360" w:lineRule="auto"/>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zh-CN"/>
        </w:rPr>
        <w:t>特此告知。</w:t>
      </w:r>
    </w:p>
    <w:p>
      <w:pPr>
        <w:jc w:val="center"/>
        <w:rPr>
          <w:rFonts w:ascii="宋体" w:hAnsi="宋体" w:cs="宋体"/>
          <w:b/>
          <w:kern w:val="0"/>
          <w:sz w:val="18"/>
          <w:szCs w:val="18"/>
        </w:rPr>
      </w:pPr>
    </w:p>
    <w:p>
      <w:pPr>
        <w:rPr>
          <w:rFonts w:ascii="宋体" w:hAnsi="宋体" w:cs="宋体"/>
          <w:sz w:val="18"/>
          <w:szCs w:val="18"/>
        </w:rPr>
      </w:pP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firstLine="4320" w:firstLineChars="2400"/>
        <w:rPr>
          <w:rFonts w:ascii="宋体" w:hAnsi="宋体" w:cs="宋体"/>
          <w:sz w:val="18"/>
          <w:szCs w:val="18"/>
        </w:rPr>
      </w:pPr>
      <w:r>
        <w:rPr>
          <w:rFonts w:hint="eastAsia" w:ascii="宋体" w:hAnsi="宋体" w:cs="宋体"/>
          <w:kern w:val="0"/>
          <w:sz w:val="18"/>
          <w:szCs w:val="18"/>
          <w:lang w:val="zh-CN"/>
        </w:rPr>
        <w:t>……</w:t>
      </w:r>
    </w:p>
    <w:p>
      <w:pPr>
        <w:snapToGrid w:val="0"/>
        <w:spacing w:line="360" w:lineRule="auto"/>
        <w:rPr>
          <w:rFonts w:ascii="宋体" w:hAnsi="宋体" w:cs="宋体"/>
          <w:kern w:val="0"/>
          <w:sz w:val="18"/>
          <w:szCs w:val="18"/>
          <w:lang w:val="zh-CN"/>
        </w:rPr>
      </w:pPr>
      <w:r>
        <w:rPr>
          <w:rFonts w:hint="eastAsia" w:ascii="宋体" w:hAnsi="宋体" w:cs="宋体"/>
          <w:kern w:val="0"/>
          <w:sz w:val="18"/>
          <w:szCs w:val="18"/>
          <w:lang w:val="zh-CN"/>
        </w:rPr>
        <w:t xml:space="preserve">                                               日期：  年  月   日</w:t>
      </w: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kern w:val="0"/>
          <w:sz w:val="18"/>
          <w:szCs w:val="18"/>
          <w:lang w:val="zh-CN"/>
        </w:rPr>
      </w:pPr>
    </w:p>
    <w:p>
      <w:pPr>
        <w:autoSpaceDE w:val="0"/>
        <w:autoSpaceDN w:val="0"/>
        <w:spacing w:line="360" w:lineRule="auto"/>
        <w:jc w:val="center"/>
        <w:rPr>
          <w:rFonts w:ascii="宋体" w:hAnsi="宋体" w:cs="宋体"/>
          <w:b/>
          <w:sz w:val="18"/>
          <w:szCs w:val="18"/>
        </w:rPr>
      </w:pPr>
      <w:r>
        <w:rPr>
          <w:rFonts w:hint="eastAsia" w:ascii="宋体" w:hAnsi="宋体" w:cs="宋体"/>
          <w:b/>
          <w:kern w:val="0"/>
          <w:sz w:val="18"/>
          <w:szCs w:val="18"/>
          <w:lang w:val="zh-CN"/>
        </w:rPr>
        <w:t>法定代表人、单位负责人或自然人本人</w:t>
      </w:r>
      <w:r>
        <w:rPr>
          <w:rFonts w:hint="eastAsia" w:ascii="宋体" w:hAnsi="宋体" w:cs="宋体"/>
          <w:b/>
          <w:sz w:val="18"/>
          <w:szCs w:val="18"/>
        </w:rPr>
        <w:t>的身份证明（适用于法定代表人、单位负责人或者自然人本人代表投标人参加投标）</w:t>
      </w:r>
    </w:p>
    <w:p>
      <w:pPr>
        <w:pStyle w:val="150"/>
        <w:spacing w:line="360" w:lineRule="auto"/>
        <w:rPr>
          <w:rFonts w:hAnsi="宋体" w:cs="宋体"/>
          <w:bCs/>
          <w:sz w:val="18"/>
          <w:szCs w:val="18"/>
        </w:rPr>
      </w:pPr>
      <w:r>
        <w:rPr>
          <w:rFonts w:hint="eastAsia" w:hAnsi="宋体" w:cs="宋体"/>
          <w:bCs/>
          <w:sz w:val="18"/>
          <w:szCs w:val="18"/>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sz w:val="18"/>
                <w:szCs w:val="18"/>
              </w:rPr>
            </w:pPr>
            <w:r>
              <w:rPr>
                <w:rFonts w:hint="eastAsia" w:hAnsi="宋体" w:cs="宋体"/>
                <w:bCs/>
                <w:sz w:val="18"/>
                <w:szCs w:val="18"/>
              </w:rPr>
              <w:t>正面：                                 反面：</w:t>
            </w:r>
          </w:p>
          <w:p>
            <w:pPr>
              <w:pStyle w:val="150"/>
              <w:adjustRightInd w:val="0"/>
              <w:spacing w:line="360" w:lineRule="auto"/>
              <w:rPr>
                <w:rFonts w:hAnsi="宋体" w:cs="宋体"/>
                <w:bCs/>
                <w:sz w:val="18"/>
                <w:szCs w:val="18"/>
              </w:rPr>
            </w:pPr>
          </w:p>
        </w:tc>
      </w:tr>
    </w:tbl>
    <w:p>
      <w:pPr>
        <w:snapToGrid w:val="0"/>
        <w:spacing w:line="360" w:lineRule="auto"/>
        <w:ind w:firstLine="576"/>
        <w:jc w:val="center"/>
        <w:rPr>
          <w:rFonts w:ascii="宋体" w:hAnsi="宋体" w:cs="宋体"/>
          <w:kern w:val="0"/>
          <w:sz w:val="18"/>
          <w:szCs w:val="18"/>
          <w:lang w:val="zh-CN"/>
        </w:rPr>
      </w:pPr>
      <w:r>
        <w:rPr>
          <w:rFonts w:hint="eastAsia" w:ascii="宋体" w:hAnsi="宋体" w:cs="宋体"/>
          <w:kern w:val="0"/>
          <w:sz w:val="18"/>
          <w:szCs w:val="18"/>
          <w:lang w:val="zh-CN"/>
        </w:rPr>
        <w:t xml:space="preserve">                 </w:t>
      </w:r>
    </w:p>
    <w:p>
      <w:pPr>
        <w:snapToGrid w:val="0"/>
        <w:spacing w:line="360" w:lineRule="auto"/>
        <w:ind w:firstLine="576"/>
        <w:jc w:val="center"/>
        <w:rPr>
          <w:rFonts w:ascii="宋体" w:hAnsi="宋体" w:cs="宋体"/>
          <w:kern w:val="0"/>
          <w:sz w:val="18"/>
          <w:szCs w:val="18"/>
          <w:lang w:val="zh-CN"/>
        </w:rPr>
      </w:pPr>
      <w:r>
        <w:rPr>
          <w:rFonts w:hint="eastAsia" w:ascii="宋体" w:hAnsi="宋体" w:cs="宋体"/>
          <w:kern w:val="0"/>
          <w:sz w:val="18"/>
          <w:szCs w:val="18"/>
          <w:lang w:val="zh-CN"/>
        </w:rPr>
        <w:t xml:space="preserve">                  投标人名称(电子签名)：                              </w:t>
      </w:r>
    </w:p>
    <w:p>
      <w:pPr>
        <w:spacing w:line="360" w:lineRule="auto"/>
        <w:jc w:val="center"/>
        <w:rPr>
          <w:rFonts w:ascii="宋体" w:hAnsi="宋体" w:cs="宋体"/>
          <w:kern w:val="0"/>
          <w:sz w:val="18"/>
          <w:szCs w:val="18"/>
          <w:lang w:val="zh-CN"/>
        </w:rPr>
      </w:pPr>
      <w:r>
        <w:rPr>
          <w:rFonts w:hint="eastAsia" w:ascii="宋体" w:hAnsi="宋体" w:cs="宋体"/>
          <w:kern w:val="0"/>
          <w:sz w:val="18"/>
          <w:szCs w:val="18"/>
          <w:lang w:val="zh-CN"/>
        </w:rPr>
        <w:t xml:space="preserve">                   日期：  年  月  日</w:t>
      </w: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snapToGrid w:val="0"/>
        <w:spacing w:line="360" w:lineRule="auto"/>
        <w:ind w:right="480"/>
        <w:rPr>
          <w:rFonts w:ascii="宋体" w:hAnsi="宋体" w:cs="宋体"/>
          <w:b/>
          <w:kern w:val="0"/>
          <w:sz w:val="18"/>
          <w:szCs w:val="18"/>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1988" w:firstLineChars="1100"/>
        <w:rPr>
          <w:rFonts w:ascii="宋体" w:hAnsi="宋体" w:cs="宋体"/>
          <w:b/>
          <w:kern w:val="0"/>
          <w:sz w:val="18"/>
          <w:szCs w:val="18"/>
        </w:rPr>
      </w:pPr>
    </w:p>
    <w:p>
      <w:pPr>
        <w:snapToGrid w:val="0"/>
        <w:spacing w:line="360" w:lineRule="auto"/>
        <w:ind w:firstLine="3614" w:firstLineChars="2000"/>
        <w:rPr>
          <w:rFonts w:ascii="宋体" w:hAnsi="宋体" w:cs="宋体"/>
          <w:b/>
          <w:kern w:val="0"/>
          <w:sz w:val="18"/>
          <w:szCs w:val="18"/>
        </w:rPr>
      </w:pPr>
      <w:r>
        <w:rPr>
          <w:rFonts w:hint="eastAsia" w:ascii="宋体" w:hAnsi="宋体" w:cs="宋体"/>
          <w:b/>
          <w:kern w:val="0"/>
          <w:sz w:val="18"/>
          <w:szCs w:val="18"/>
        </w:rPr>
        <w:t>三、分包意向协议（如果有）</w:t>
      </w:r>
    </w:p>
    <w:p>
      <w:pPr>
        <w:widowControl/>
        <w:spacing w:line="360" w:lineRule="auto"/>
        <w:ind w:firstLine="90" w:firstLineChars="50"/>
        <w:jc w:val="left"/>
        <w:rPr>
          <w:rFonts w:ascii="宋体" w:hAnsi="宋体" w:cs="宋体"/>
          <w:sz w:val="18"/>
          <w:szCs w:val="18"/>
        </w:rPr>
      </w:pPr>
      <w:r>
        <w:rPr>
          <w:rFonts w:hint="eastAsia" w:ascii="宋体" w:hAnsi="宋体" w:cs="宋体"/>
          <w:sz w:val="18"/>
          <w:szCs w:val="18"/>
        </w:rPr>
        <w:t>[</w:t>
      </w:r>
      <w:r>
        <w:rPr>
          <w:rFonts w:hint="eastAsia" w:ascii="宋体" w:hAnsi="宋体" w:cs="宋体"/>
          <w:b/>
          <w:sz w:val="18"/>
          <w:szCs w:val="18"/>
        </w:rPr>
        <w:t>中标后以分包方式履行合同的，提供分包意向协议(附件6</w:t>
      </w:r>
      <w:r>
        <w:rPr>
          <w:rFonts w:ascii="宋体" w:hAnsi="宋体" w:cs="宋体"/>
          <w:b/>
          <w:sz w:val="18"/>
          <w:szCs w:val="18"/>
        </w:rPr>
        <w:t>)</w:t>
      </w:r>
      <w:r>
        <w:rPr>
          <w:rFonts w:hint="eastAsia" w:ascii="宋体" w:hAnsi="宋体" w:cs="宋体"/>
          <w:b/>
          <w:sz w:val="18"/>
          <w:szCs w:val="18"/>
        </w:rPr>
        <w:t>；采购人不同意分包或者投标人中标后不以分包方式履行合同的，则不需要提供。</w:t>
      </w:r>
      <w:r>
        <w:rPr>
          <w:rFonts w:hint="eastAsia" w:ascii="宋体" w:hAnsi="宋体" w:cs="宋体"/>
          <w:sz w:val="18"/>
          <w:szCs w:val="18"/>
        </w:rPr>
        <w:t>]</w:t>
      </w:r>
    </w:p>
    <w:p>
      <w:pPr>
        <w:snapToGrid w:val="0"/>
        <w:spacing w:line="360" w:lineRule="auto"/>
        <w:rPr>
          <w:rFonts w:ascii="宋体" w:hAnsi="宋体" w:cs="宋体"/>
          <w:kern w:val="0"/>
          <w:sz w:val="18"/>
          <w:szCs w:val="18"/>
        </w:rPr>
      </w:pPr>
    </w:p>
    <w:p>
      <w:pPr>
        <w:pStyle w:val="4"/>
      </w:pPr>
    </w:p>
    <w:p>
      <w:pPr>
        <w:jc w:val="center"/>
        <w:rPr>
          <w:rFonts w:ascii="宋体" w:hAnsi="宋体" w:cs="宋体"/>
          <w:b/>
          <w:kern w:val="0"/>
          <w:sz w:val="18"/>
          <w:szCs w:val="18"/>
        </w:rPr>
      </w:pPr>
      <w:r>
        <w:rPr>
          <w:rFonts w:hint="eastAsia" w:ascii="宋体" w:hAnsi="宋体" w:cs="宋体"/>
          <w:b/>
          <w:kern w:val="0"/>
          <w:sz w:val="18"/>
          <w:szCs w:val="18"/>
        </w:rPr>
        <w:t>四、符合性审查资料</w:t>
      </w:r>
    </w:p>
    <w:p>
      <w:pPr>
        <w:jc w:val="center"/>
        <w:rPr>
          <w:rFonts w:ascii="宋体" w:hAnsi="宋体" w:cs="宋体"/>
          <w:b/>
          <w:kern w:val="0"/>
          <w:sz w:val="18"/>
          <w:szCs w:val="18"/>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65"/>
        <w:gridCol w:w="36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序号</w:t>
            </w:r>
          </w:p>
        </w:tc>
        <w:tc>
          <w:tcPr>
            <w:tcW w:w="3865"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实质性要求</w:t>
            </w:r>
          </w:p>
        </w:tc>
        <w:tc>
          <w:tcPr>
            <w:tcW w:w="3677"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需要提供的符合性审查资料</w:t>
            </w:r>
          </w:p>
        </w:tc>
        <w:tc>
          <w:tcPr>
            <w:tcW w:w="1418" w:type="dxa"/>
            <w:vAlign w:val="center"/>
          </w:tcPr>
          <w:p>
            <w:pPr>
              <w:snapToGrid w:val="0"/>
              <w:spacing w:line="240" w:lineRule="atLeast"/>
              <w:jc w:val="center"/>
              <w:rPr>
                <w:rFonts w:ascii="宋体" w:hAnsi="宋体" w:cs="宋体"/>
                <w:b/>
                <w:sz w:val="18"/>
                <w:szCs w:val="18"/>
              </w:rPr>
            </w:pPr>
            <w:r>
              <w:rPr>
                <w:rFonts w:hint="eastAsia" w:ascii="宋体" w:hAnsi="宋体" w:cs="宋体"/>
                <w:b/>
                <w:sz w:val="18"/>
                <w:szCs w:val="18"/>
              </w:rPr>
              <w:t>投标文件中的</w:t>
            </w:r>
          </w:p>
          <w:p>
            <w:pPr>
              <w:snapToGrid w:val="0"/>
              <w:spacing w:line="240" w:lineRule="atLeast"/>
              <w:jc w:val="center"/>
              <w:rPr>
                <w:rFonts w:ascii="宋体" w:hAnsi="宋体" w:cs="宋体"/>
                <w:b/>
                <w:sz w:val="18"/>
                <w:szCs w:val="18"/>
              </w:rPr>
            </w:pPr>
            <w:r>
              <w:rPr>
                <w:rFonts w:hint="eastAsia" w:ascii="宋体" w:hAnsi="宋体" w:cs="宋体"/>
                <w:b/>
                <w:sz w:val="18"/>
                <w:szCs w:val="18"/>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18"/>
                <w:szCs w:val="18"/>
              </w:rPr>
            </w:pPr>
            <w:r>
              <w:rPr>
                <w:rFonts w:hint="eastAsia" w:ascii="宋体" w:hAnsi="宋体" w:cs="宋体"/>
                <w:sz w:val="18"/>
                <w:szCs w:val="18"/>
              </w:rPr>
              <w:t>1</w:t>
            </w:r>
          </w:p>
        </w:tc>
        <w:tc>
          <w:tcPr>
            <w:tcW w:w="3865" w:type="dxa"/>
          </w:tcPr>
          <w:p>
            <w:pPr>
              <w:spacing w:line="360" w:lineRule="auto"/>
              <w:rPr>
                <w:rFonts w:ascii="宋体" w:hAnsi="宋体" w:cs="宋体"/>
                <w:sz w:val="18"/>
                <w:szCs w:val="18"/>
              </w:rPr>
            </w:pPr>
            <w:r>
              <w:rPr>
                <w:rFonts w:hint="eastAsia" w:ascii="宋体" w:hAnsi="宋体" w:cs="宋体"/>
                <w:sz w:val="18"/>
                <w:szCs w:val="18"/>
              </w:rPr>
              <w:t>投标文件按照招标文件要求需签署、盖章的（如法人授权委托书、廉洁自律承诺书、投标标的清单等）</w:t>
            </w:r>
          </w:p>
        </w:tc>
        <w:tc>
          <w:tcPr>
            <w:tcW w:w="3677" w:type="dxa"/>
            <w:vAlign w:val="center"/>
          </w:tcPr>
          <w:p>
            <w:pPr>
              <w:rPr>
                <w:rFonts w:ascii="宋体" w:hAnsi="宋体" w:cs="宋体"/>
                <w:sz w:val="18"/>
                <w:szCs w:val="18"/>
              </w:rPr>
            </w:pPr>
            <w:r>
              <w:rPr>
                <w:rFonts w:hint="eastAsia" w:ascii="宋体" w:hAnsi="宋体" w:cs="宋体"/>
                <w:sz w:val="18"/>
                <w:szCs w:val="18"/>
              </w:rPr>
              <w:t>提供需要使用电子签名或者签字盖章的投标文件的组成部分（法人授权委托书、廉洁自律承诺书、投标标的清单等是否均已签署、盖章）</w:t>
            </w:r>
          </w:p>
        </w:tc>
        <w:tc>
          <w:tcPr>
            <w:tcW w:w="1418" w:type="dxa"/>
          </w:tcPr>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见投标文件</w:t>
            </w:r>
          </w:p>
          <w:p>
            <w:pPr>
              <w:rPr>
                <w:rFonts w:ascii="宋体" w:hAnsi="宋体" w:cs="宋体"/>
                <w:sz w:val="18"/>
                <w:szCs w:val="18"/>
              </w:rPr>
            </w:pPr>
            <w:r>
              <w:rPr>
                <w:rFonts w:hint="eastAsia" w:ascii="宋体" w:hAnsi="宋体" w:cs="宋体"/>
                <w:sz w:val="18"/>
                <w:szCs w:val="18"/>
              </w:rPr>
              <w:t>第</w:t>
            </w:r>
            <w:r>
              <w:rPr>
                <w:rFonts w:hint="eastAsia" w:ascii="宋体" w:hAnsi="宋体" w:cs="宋体"/>
                <w:sz w:val="18"/>
                <w:szCs w:val="18"/>
                <w:u w:val="single"/>
              </w:rPr>
              <w:t xml:space="preserve">  </w:t>
            </w:r>
            <w:r>
              <w:rPr>
                <w:rFonts w:hint="eastAsia" w:ascii="宋体" w:hAnsi="宋体" w:cs="宋体"/>
                <w:sz w:val="18"/>
                <w:szCs w:val="1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18"/>
                <w:szCs w:val="18"/>
              </w:rPr>
            </w:pPr>
            <w:r>
              <w:rPr>
                <w:rFonts w:hint="eastAsia" w:ascii="宋体" w:hAnsi="宋体" w:cs="宋体"/>
                <w:sz w:val="18"/>
                <w:szCs w:val="18"/>
              </w:rPr>
              <w:t>2</w:t>
            </w:r>
          </w:p>
        </w:tc>
        <w:tc>
          <w:tcPr>
            <w:tcW w:w="3865" w:type="dxa"/>
          </w:tcPr>
          <w:p>
            <w:pPr>
              <w:spacing w:line="360" w:lineRule="auto"/>
              <w:rPr>
                <w:rFonts w:ascii="宋体" w:hAnsi="宋体" w:cs="宋体"/>
                <w:sz w:val="18"/>
                <w:szCs w:val="18"/>
              </w:rPr>
            </w:pPr>
            <w:r>
              <w:rPr>
                <w:rFonts w:hint="eastAsia" w:ascii="宋体" w:hAnsi="宋体" w:cs="宋体"/>
                <w:sz w:val="18"/>
                <w:szCs w:val="18"/>
              </w:rPr>
              <w:t>投标文件中承诺的投标有效期不少于招标文件中载明的投标有效期。</w:t>
            </w:r>
          </w:p>
        </w:tc>
        <w:tc>
          <w:tcPr>
            <w:tcW w:w="3677" w:type="dxa"/>
            <w:vAlign w:val="center"/>
          </w:tcPr>
          <w:p>
            <w:pPr>
              <w:rPr>
                <w:rFonts w:ascii="宋体" w:hAnsi="宋体" w:cs="宋体"/>
                <w:sz w:val="18"/>
                <w:szCs w:val="18"/>
              </w:rPr>
            </w:pPr>
            <w:r>
              <w:rPr>
                <w:rFonts w:hint="eastAsia" w:ascii="宋体" w:hAnsi="宋体" w:cs="宋体"/>
                <w:sz w:val="18"/>
                <w:szCs w:val="18"/>
              </w:rPr>
              <w:t>投标函</w:t>
            </w:r>
          </w:p>
        </w:tc>
        <w:tc>
          <w:tcPr>
            <w:tcW w:w="1418" w:type="dxa"/>
          </w:tcPr>
          <w:p>
            <w:pPr>
              <w:rPr>
                <w:rFonts w:ascii="宋体" w:hAnsi="宋体" w:cs="宋体"/>
                <w:sz w:val="18"/>
                <w:szCs w:val="18"/>
              </w:rPr>
            </w:pPr>
            <w:r>
              <w:rPr>
                <w:rFonts w:hint="eastAsia" w:ascii="宋体" w:hAnsi="宋体" w:cs="宋体"/>
                <w:sz w:val="18"/>
                <w:szCs w:val="18"/>
              </w:rPr>
              <w:t>见投标文件第</w:t>
            </w:r>
            <w:r>
              <w:rPr>
                <w:rFonts w:hint="eastAsia" w:ascii="宋体" w:hAnsi="宋体" w:cs="宋体"/>
                <w:sz w:val="18"/>
                <w:szCs w:val="18"/>
                <w:u w:val="single"/>
              </w:rPr>
              <w:t xml:space="preserve">  </w:t>
            </w:r>
            <w:r>
              <w:rPr>
                <w:rFonts w:hint="eastAsia" w:ascii="宋体" w:hAnsi="宋体" w:cs="宋体"/>
                <w:sz w:val="18"/>
                <w:szCs w:val="1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18"/>
                <w:szCs w:val="18"/>
              </w:rPr>
            </w:pPr>
            <w:r>
              <w:rPr>
                <w:rFonts w:hint="eastAsia" w:ascii="宋体" w:hAnsi="宋体" w:cs="宋体"/>
                <w:sz w:val="18"/>
                <w:szCs w:val="18"/>
              </w:rPr>
              <w:t>3</w:t>
            </w:r>
          </w:p>
        </w:tc>
        <w:tc>
          <w:tcPr>
            <w:tcW w:w="3865" w:type="dxa"/>
          </w:tcPr>
          <w:p>
            <w:pPr>
              <w:spacing w:line="360" w:lineRule="auto"/>
              <w:rPr>
                <w:rFonts w:ascii="宋体" w:hAnsi="宋体" w:cs="宋体"/>
                <w:sz w:val="18"/>
                <w:szCs w:val="18"/>
              </w:rPr>
            </w:pPr>
            <w:r>
              <w:rPr>
                <w:rFonts w:hint="eastAsia" w:ascii="宋体" w:hAnsi="宋体" w:cs="宋体"/>
                <w:sz w:val="18"/>
                <w:szCs w:val="18"/>
              </w:rPr>
              <w:t>投标文件满足招标文件第三部分采购需求参数里的其它实质性要求（如有）。</w:t>
            </w:r>
          </w:p>
        </w:tc>
        <w:tc>
          <w:tcPr>
            <w:tcW w:w="3677" w:type="dxa"/>
            <w:vAlign w:val="center"/>
          </w:tcPr>
          <w:p>
            <w:pPr>
              <w:rPr>
                <w:rFonts w:ascii="宋体" w:hAnsi="宋体" w:cs="宋体"/>
                <w:sz w:val="18"/>
                <w:szCs w:val="18"/>
              </w:rPr>
            </w:pPr>
            <w:r>
              <w:rPr>
                <w:rFonts w:hint="eastAsia" w:ascii="宋体" w:hAnsi="宋体" w:cs="宋体"/>
                <w:kern w:val="0"/>
                <w:sz w:val="18"/>
                <w:szCs w:val="18"/>
              </w:rPr>
              <w:t>提供招标文件需求参数里的其它实质性要求相应的材料（“▲且加下线部分”系指实质性要求条款，招标文件无其它实质性要求的，无需提供）</w:t>
            </w:r>
          </w:p>
        </w:tc>
        <w:tc>
          <w:tcPr>
            <w:tcW w:w="1418" w:type="dxa"/>
          </w:tcPr>
          <w:p>
            <w:pPr>
              <w:rPr>
                <w:rFonts w:ascii="宋体" w:hAnsi="宋体" w:cs="宋体"/>
                <w:sz w:val="18"/>
                <w:szCs w:val="18"/>
              </w:rPr>
            </w:pPr>
            <w:r>
              <w:rPr>
                <w:rFonts w:hint="eastAsia" w:ascii="宋体" w:hAnsi="宋体" w:cs="宋体"/>
                <w:sz w:val="18"/>
                <w:szCs w:val="18"/>
              </w:rPr>
              <w:t>见投标文件第</w:t>
            </w:r>
            <w:r>
              <w:rPr>
                <w:rFonts w:hint="eastAsia" w:ascii="宋体" w:hAnsi="宋体" w:cs="宋体"/>
                <w:sz w:val="18"/>
                <w:szCs w:val="18"/>
                <w:u w:val="single"/>
              </w:rPr>
              <w:t xml:space="preserve">  </w:t>
            </w:r>
            <w:r>
              <w:rPr>
                <w:rFonts w:hint="eastAsia" w:ascii="宋体" w:hAnsi="宋体" w:cs="宋体"/>
                <w:sz w:val="18"/>
                <w:szCs w:val="18"/>
              </w:rPr>
              <w:t>页</w:t>
            </w:r>
          </w:p>
        </w:tc>
      </w:tr>
    </w:tbl>
    <w:p>
      <w:pPr>
        <w:spacing w:line="360" w:lineRule="auto"/>
        <w:ind w:right="420"/>
        <w:rPr>
          <w:rFonts w:ascii="宋体" w:hAnsi="宋体" w:cs="宋体"/>
          <w:sz w:val="18"/>
          <w:szCs w:val="18"/>
        </w:rPr>
      </w:pPr>
      <w:r>
        <w:rPr>
          <w:rFonts w:hint="eastAsia" w:ascii="宋体" w:hAnsi="宋体" w:cs="宋体"/>
          <w:sz w:val="18"/>
          <w:szCs w:val="18"/>
        </w:rPr>
        <w:t>注：按本格式和要求提供。（必须提供）</w:t>
      </w:r>
    </w:p>
    <w:p>
      <w:pPr>
        <w:jc w:val="center"/>
        <w:rPr>
          <w:rFonts w:ascii="宋体" w:hAnsi="宋体" w:cs="宋体"/>
          <w:b/>
          <w:kern w:val="0"/>
          <w:sz w:val="18"/>
          <w:szCs w:val="18"/>
        </w:rPr>
      </w:pPr>
    </w:p>
    <w:p>
      <w:pPr>
        <w:jc w:val="center"/>
        <w:rPr>
          <w:rFonts w:ascii="宋体" w:hAnsi="宋体" w:cs="宋体"/>
          <w:b/>
          <w:kern w:val="0"/>
          <w:sz w:val="18"/>
          <w:szCs w:val="18"/>
        </w:rPr>
      </w:pPr>
      <w:r>
        <w:rPr>
          <w:rFonts w:hint="eastAsia" w:ascii="宋体" w:hAnsi="宋体" w:cs="宋体"/>
          <w:b/>
          <w:kern w:val="0"/>
          <w:sz w:val="18"/>
          <w:szCs w:val="18"/>
        </w:rPr>
        <w:t xml:space="preserve">    </w:t>
      </w: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b/>
          <w:kern w:val="0"/>
          <w:sz w:val="18"/>
          <w:szCs w:val="18"/>
        </w:rPr>
      </w:pPr>
    </w:p>
    <w:p>
      <w:pPr>
        <w:jc w:val="center"/>
        <w:rPr>
          <w:rFonts w:ascii="宋体" w:hAnsi="宋体" w:cs="宋体"/>
          <w:sz w:val="18"/>
          <w:szCs w:val="18"/>
        </w:rPr>
      </w:pPr>
      <w:r>
        <w:rPr>
          <w:rFonts w:hint="eastAsia" w:ascii="宋体" w:hAnsi="宋体" w:cs="宋体"/>
          <w:b/>
          <w:kern w:val="0"/>
          <w:sz w:val="18"/>
          <w:szCs w:val="18"/>
        </w:rPr>
        <w:t>五、评标标准相应的商务技术资料</w:t>
      </w:r>
    </w:p>
    <w:p>
      <w:pPr>
        <w:snapToGrid w:val="0"/>
        <w:spacing w:line="360" w:lineRule="auto"/>
        <w:jc w:val="left"/>
        <w:rPr>
          <w:rFonts w:ascii="宋体" w:hAnsi="宋体" w:cs="宋体"/>
          <w:b/>
          <w:sz w:val="18"/>
          <w:szCs w:val="18"/>
        </w:rPr>
      </w:pPr>
      <w:r>
        <w:rPr>
          <w:rFonts w:hint="eastAsia" w:ascii="宋体" w:hAnsi="宋体" w:cs="宋体"/>
          <w:b/>
          <w:sz w:val="18"/>
          <w:szCs w:val="18"/>
        </w:rPr>
        <w:t xml:space="preserve">（按招标文件第四部分评标办法前附表中“投标文件中评标标准相应的商务技术资料目录”提供资料。）【格式自拟】  </w:t>
      </w:r>
    </w:p>
    <w:p>
      <w:pPr>
        <w:snapToGrid w:val="0"/>
        <w:spacing w:line="360" w:lineRule="auto"/>
        <w:jc w:val="left"/>
        <w:rPr>
          <w:rFonts w:ascii="宋体" w:hAnsi="宋体" w:cs="宋体"/>
          <w:b/>
          <w:sz w:val="18"/>
          <w:szCs w:val="18"/>
        </w:rPr>
      </w:pPr>
    </w:p>
    <w:p>
      <w:pPr>
        <w:snapToGrid w:val="0"/>
        <w:spacing w:line="360" w:lineRule="auto"/>
        <w:jc w:val="left"/>
        <w:rPr>
          <w:rFonts w:ascii="宋体" w:hAnsi="宋体" w:cs="宋体"/>
          <w:b/>
          <w:sz w:val="18"/>
          <w:szCs w:val="18"/>
        </w:rPr>
      </w:pPr>
      <w:r>
        <w:rPr>
          <w:rFonts w:hint="eastAsia" w:ascii="宋体" w:hAnsi="宋体" w:cs="宋体"/>
          <w:b/>
          <w:sz w:val="18"/>
          <w:szCs w:val="18"/>
        </w:rPr>
        <w:t xml:space="preserve"> </w:t>
      </w:r>
    </w:p>
    <w:p>
      <w:pPr>
        <w:pStyle w:val="5"/>
        <w:ind w:left="852"/>
        <w:rPr>
          <w:rFonts w:ascii="宋体" w:hAnsi="宋体" w:cs="宋体"/>
          <w:sz w:val="18"/>
          <w:szCs w:val="18"/>
          <w:lang w:val="en-US"/>
        </w:rPr>
      </w:pPr>
    </w:p>
    <w:p>
      <w:pPr>
        <w:ind w:firstLine="1626" w:firstLineChars="900"/>
        <w:rPr>
          <w:rFonts w:ascii="宋体" w:hAnsi="宋体" w:cs="宋体"/>
          <w:b/>
          <w:kern w:val="0"/>
          <w:sz w:val="18"/>
          <w:szCs w:val="18"/>
        </w:rPr>
      </w:pPr>
    </w:p>
    <w:p>
      <w:pPr>
        <w:ind w:firstLine="1626" w:firstLineChars="900"/>
        <w:rPr>
          <w:rFonts w:ascii="宋体" w:hAnsi="宋体" w:cs="宋体"/>
          <w:b/>
          <w:kern w:val="0"/>
          <w:sz w:val="18"/>
          <w:szCs w:val="18"/>
        </w:rPr>
      </w:pPr>
    </w:p>
    <w:p>
      <w:pPr>
        <w:ind w:firstLine="1626" w:firstLineChars="900"/>
        <w:rPr>
          <w:rFonts w:ascii="宋体" w:hAnsi="宋体" w:cs="宋体"/>
          <w:b/>
          <w:kern w:val="0"/>
          <w:sz w:val="18"/>
          <w:szCs w:val="18"/>
        </w:rPr>
      </w:pPr>
    </w:p>
    <w:p>
      <w:pPr>
        <w:ind w:firstLine="1626" w:firstLineChars="900"/>
        <w:rPr>
          <w:rFonts w:ascii="宋体" w:hAnsi="宋体" w:cs="宋体"/>
          <w:b/>
          <w:kern w:val="0"/>
          <w:sz w:val="18"/>
          <w:szCs w:val="18"/>
        </w:rPr>
      </w:pPr>
    </w:p>
    <w:p>
      <w:pPr>
        <w:ind w:firstLine="2711" w:firstLineChars="1500"/>
        <w:rPr>
          <w:rFonts w:ascii="宋体" w:hAnsi="宋体" w:cs="宋体"/>
          <w:b/>
          <w:kern w:val="0"/>
          <w:sz w:val="18"/>
          <w:szCs w:val="18"/>
        </w:rPr>
      </w:pPr>
      <w:r>
        <w:rPr>
          <w:rFonts w:hint="eastAsia" w:ascii="宋体" w:hAnsi="宋体" w:cs="宋体"/>
          <w:b/>
          <w:kern w:val="0"/>
          <w:sz w:val="18"/>
          <w:szCs w:val="18"/>
        </w:rPr>
        <w:t>六、投标标的清单</w:t>
      </w:r>
    </w:p>
    <w:tbl>
      <w:tblPr>
        <w:tblStyle w:val="6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06"/>
        <w:gridCol w:w="1477"/>
        <w:gridCol w:w="1260"/>
        <w:gridCol w:w="827"/>
        <w:gridCol w:w="2745"/>
        <w:gridCol w:w="53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序号</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名称</w:t>
            </w:r>
          </w:p>
        </w:tc>
        <w:tc>
          <w:tcPr>
            <w:tcW w:w="14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18"/>
                <w:szCs w:val="18"/>
              </w:rPr>
            </w:pPr>
          </w:p>
          <w:p>
            <w:pPr>
              <w:spacing w:line="360" w:lineRule="auto"/>
              <w:jc w:val="center"/>
              <w:rPr>
                <w:rFonts w:ascii="宋体" w:hAnsi="宋体" w:cs="宋体"/>
                <w:b/>
                <w:sz w:val="18"/>
                <w:szCs w:val="18"/>
              </w:rPr>
            </w:pPr>
            <w:r>
              <w:rPr>
                <w:rFonts w:hint="eastAsia" w:ascii="宋体" w:hAnsi="宋体" w:cs="宋体"/>
                <w:b/>
                <w:sz w:val="18"/>
                <w:szCs w:val="18"/>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服务要求</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服务时间</w:t>
            </w: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服务标准</w:t>
            </w: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人数</w:t>
            </w:r>
          </w:p>
          <w:p>
            <w:pPr>
              <w:spacing w:line="360" w:lineRule="auto"/>
              <w:jc w:val="center"/>
              <w:rPr>
                <w:rFonts w:ascii="宋体" w:hAnsi="宋体" w:cs="宋体"/>
                <w:b/>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18"/>
                <w:szCs w:val="18"/>
              </w:rPr>
            </w:pPr>
            <w:r>
              <w:rPr>
                <w:rFonts w:hint="eastAsia" w:ascii="宋体" w:hAnsi="宋体" w:cs="宋体"/>
                <w:b/>
                <w:sz w:val="18"/>
                <w:szCs w:val="18"/>
              </w:rPr>
              <w:t>备注（如果有）</w:t>
            </w:r>
          </w:p>
          <w:p>
            <w:pPr>
              <w:spacing w:line="360" w:lineRule="auto"/>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18"/>
                <w:szCs w:val="1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18"/>
                <w:szCs w:val="18"/>
              </w:rPr>
            </w:pPr>
          </w:p>
        </w:tc>
      </w:tr>
    </w:tbl>
    <w:p>
      <w:pPr>
        <w:spacing w:line="360" w:lineRule="auto"/>
        <w:ind w:right="420"/>
        <w:rPr>
          <w:rFonts w:ascii="宋体" w:hAnsi="宋体" w:cs="宋体"/>
          <w:sz w:val="18"/>
          <w:szCs w:val="18"/>
        </w:rPr>
      </w:pPr>
      <w:r>
        <w:rPr>
          <w:rFonts w:hint="eastAsia" w:ascii="宋体" w:hAnsi="宋体" w:cs="宋体"/>
          <w:sz w:val="18"/>
          <w:szCs w:val="18"/>
        </w:rPr>
        <w:t>注：按本格式和要求提供。（必须提供）</w:t>
      </w:r>
    </w:p>
    <w:p>
      <w:pPr>
        <w:snapToGrid w:val="0"/>
        <w:spacing w:line="360" w:lineRule="auto"/>
        <w:ind w:firstLine="576"/>
        <w:jc w:val="center"/>
        <w:rPr>
          <w:rFonts w:ascii="宋体" w:hAnsi="宋体" w:cs="宋体"/>
          <w:kern w:val="0"/>
          <w:sz w:val="18"/>
          <w:szCs w:val="18"/>
          <w:lang w:val="zh-CN"/>
        </w:rPr>
      </w:pPr>
    </w:p>
    <w:p>
      <w:pPr>
        <w:snapToGrid w:val="0"/>
        <w:spacing w:line="360" w:lineRule="auto"/>
        <w:ind w:firstLine="576"/>
        <w:jc w:val="center"/>
        <w:rPr>
          <w:rFonts w:ascii="宋体" w:hAnsi="宋体" w:cs="宋体"/>
          <w:kern w:val="0"/>
          <w:sz w:val="18"/>
          <w:szCs w:val="18"/>
          <w:lang w:val="zh-CN"/>
        </w:rPr>
      </w:pPr>
      <w:r>
        <w:rPr>
          <w:rFonts w:hint="eastAsia" w:ascii="宋体" w:hAnsi="宋体" w:cs="宋体"/>
          <w:kern w:val="0"/>
          <w:sz w:val="18"/>
          <w:szCs w:val="18"/>
        </w:rPr>
        <w:t xml:space="preserve">                                  </w:t>
      </w:r>
      <w:r>
        <w:rPr>
          <w:rFonts w:hint="eastAsia" w:ascii="宋体" w:hAnsi="宋体" w:cs="宋体"/>
          <w:kern w:val="0"/>
          <w:sz w:val="18"/>
          <w:szCs w:val="18"/>
          <w:lang w:val="zh-CN"/>
        </w:rPr>
        <w:t xml:space="preserve">投标人名称(电子签名)：                              </w:t>
      </w:r>
    </w:p>
    <w:p>
      <w:pPr>
        <w:spacing w:line="360" w:lineRule="auto"/>
        <w:jc w:val="center"/>
        <w:rPr>
          <w:rFonts w:ascii="宋体" w:hAnsi="宋体" w:cs="宋体"/>
          <w:b/>
          <w:kern w:val="0"/>
          <w:sz w:val="18"/>
          <w:szCs w:val="18"/>
        </w:rPr>
      </w:pPr>
      <w:r>
        <w:rPr>
          <w:rFonts w:hint="eastAsia" w:ascii="宋体" w:hAnsi="宋体" w:cs="宋体"/>
          <w:kern w:val="0"/>
          <w:sz w:val="18"/>
          <w:szCs w:val="18"/>
          <w:lang w:val="zh-CN"/>
        </w:rPr>
        <w:t xml:space="preserve">                  </w:t>
      </w:r>
      <w:r>
        <w:rPr>
          <w:rFonts w:hint="eastAsia" w:ascii="宋体" w:hAnsi="宋体" w:cs="宋体"/>
          <w:kern w:val="0"/>
          <w:sz w:val="18"/>
          <w:szCs w:val="18"/>
        </w:rPr>
        <w:t xml:space="preserve">                  </w:t>
      </w:r>
      <w:r>
        <w:rPr>
          <w:rFonts w:hint="eastAsia" w:ascii="宋体" w:hAnsi="宋体" w:cs="宋体"/>
          <w:kern w:val="0"/>
          <w:sz w:val="18"/>
          <w:szCs w:val="18"/>
          <w:lang w:val="zh-CN"/>
        </w:rPr>
        <w:t xml:space="preserve"> 日期：  年  月  日</w:t>
      </w:r>
    </w:p>
    <w:p>
      <w:pPr>
        <w:jc w:val="center"/>
        <w:rPr>
          <w:rFonts w:ascii="宋体" w:hAnsi="宋体" w:cs="宋体"/>
          <w:b/>
          <w:kern w:val="0"/>
          <w:sz w:val="18"/>
          <w:szCs w:val="18"/>
        </w:rPr>
      </w:pPr>
    </w:p>
    <w:p>
      <w:pPr>
        <w:pStyle w:val="5"/>
        <w:ind w:left="852"/>
        <w:rPr>
          <w:rFonts w:ascii="宋体" w:hAnsi="宋体" w:cs="宋体"/>
          <w:kern w:val="0"/>
          <w:sz w:val="18"/>
          <w:szCs w:val="18"/>
        </w:rPr>
      </w:pPr>
    </w:p>
    <w:p>
      <w:pPr>
        <w:rPr>
          <w:sz w:val="18"/>
          <w:szCs w:val="18"/>
        </w:rPr>
      </w:pPr>
    </w:p>
    <w:p>
      <w:pPr>
        <w:jc w:val="center"/>
        <w:rPr>
          <w:rFonts w:ascii="宋体" w:hAnsi="宋体" w:cs="宋体"/>
          <w:b/>
          <w:kern w:val="0"/>
          <w:sz w:val="18"/>
          <w:szCs w:val="18"/>
        </w:rPr>
      </w:pPr>
      <w:r>
        <w:rPr>
          <w:rFonts w:hint="eastAsia" w:ascii="宋体" w:hAnsi="宋体" w:cs="宋体"/>
          <w:b/>
          <w:kern w:val="0"/>
          <w:sz w:val="18"/>
          <w:szCs w:val="18"/>
        </w:rPr>
        <w:t>七、商务技术偏离表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18"/>
                <w:szCs w:val="18"/>
              </w:rPr>
            </w:pPr>
            <w:r>
              <w:rPr>
                <w:rFonts w:hint="eastAsia" w:ascii="宋体" w:hAnsi="宋体" w:cs="宋体"/>
                <w:b/>
                <w:bCs/>
                <w:sz w:val="18"/>
                <w:szCs w:val="18"/>
              </w:rPr>
              <w:t>序号</w:t>
            </w:r>
          </w:p>
        </w:tc>
        <w:tc>
          <w:tcPr>
            <w:tcW w:w="3683" w:type="dxa"/>
          </w:tcPr>
          <w:p>
            <w:pPr>
              <w:jc w:val="center"/>
              <w:rPr>
                <w:rFonts w:ascii="宋体" w:hAnsi="宋体" w:cs="宋体"/>
                <w:b/>
                <w:bCs/>
                <w:sz w:val="18"/>
                <w:szCs w:val="18"/>
              </w:rPr>
            </w:pPr>
            <w:r>
              <w:rPr>
                <w:rFonts w:hint="eastAsia" w:ascii="宋体" w:hAnsi="宋体" w:cs="宋体"/>
                <w:b/>
                <w:bCs/>
                <w:sz w:val="18"/>
                <w:szCs w:val="18"/>
              </w:rPr>
              <w:t>招标文件章节及具体内容</w:t>
            </w:r>
          </w:p>
        </w:tc>
        <w:tc>
          <w:tcPr>
            <w:tcW w:w="3546" w:type="dxa"/>
          </w:tcPr>
          <w:p>
            <w:pPr>
              <w:jc w:val="center"/>
              <w:rPr>
                <w:rFonts w:ascii="宋体" w:hAnsi="宋体" w:cs="宋体"/>
                <w:b/>
                <w:bCs/>
                <w:sz w:val="18"/>
                <w:szCs w:val="18"/>
              </w:rPr>
            </w:pPr>
            <w:r>
              <w:rPr>
                <w:rFonts w:hint="eastAsia" w:ascii="宋体" w:hAnsi="宋体" w:cs="宋体"/>
                <w:b/>
                <w:bCs/>
                <w:sz w:val="18"/>
                <w:szCs w:val="18"/>
              </w:rPr>
              <w:t>投标文件章节及具体内容</w:t>
            </w:r>
          </w:p>
        </w:tc>
        <w:tc>
          <w:tcPr>
            <w:tcW w:w="1276" w:type="dxa"/>
          </w:tcPr>
          <w:p>
            <w:pPr>
              <w:jc w:val="center"/>
              <w:rPr>
                <w:rFonts w:ascii="宋体" w:hAnsi="宋体" w:cs="宋体"/>
                <w:b/>
                <w:bCs/>
                <w:sz w:val="18"/>
                <w:szCs w:val="18"/>
              </w:rPr>
            </w:pPr>
            <w:r>
              <w:rPr>
                <w:rFonts w:hint="eastAsia" w:ascii="宋体" w:hAnsi="宋体" w:cs="宋体"/>
                <w:b/>
                <w:bCs/>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18"/>
                <w:szCs w:val="18"/>
              </w:rPr>
            </w:pPr>
            <w:r>
              <w:rPr>
                <w:rFonts w:hint="eastAsia" w:ascii="宋体" w:hAnsi="宋体" w:cs="宋体"/>
                <w:kern w:val="0"/>
                <w:sz w:val="18"/>
                <w:szCs w:val="18"/>
              </w:rPr>
              <w:t>1</w:t>
            </w:r>
          </w:p>
        </w:tc>
        <w:tc>
          <w:tcPr>
            <w:tcW w:w="3683" w:type="dxa"/>
          </w:tcPr>
          <w:p>
            <w:pPr>
              <w:jc w:val="center"/>
              <w:rPr>
                <w:rFonts w:ascii="宋体" w:hAnsi="宋体" w:cs="宋体"/>
                <w:b/>
                <w:kern w:val="0"/>
                <w:sz w:val="18"/>
                <w:szCs w:val="18"/>
              </w:rPr>
            </w:pPr>
          </w:p>
        </w:tc>
        <w:tc>
          <w:tcPr>
            <w:tcW w:w="3546" w:type="dxa"/>
          </w:tcPr>
          <w:p>
            <w:pPr>
              <w:jc w:val="center"/>
              <w:rPr>
                <w:rFonts w:ascii="宋体" w:hAnsi="宋体" w:cs="宋体"/>
                <w:b/>
                <w:kern w:val="0"/>
                <w:sz w:val="18"/>
                <w:szCs w:val="18"/>
              </w:rPr>
            </w:pPr>
          </w:p>
        </w:tc>
        <w:tc>
          <w:tcPr>
            <w:tcW w:w="1276" w:type="dxa"/>
          </w:tcPr>
          <w:p>
            <w:pPr>
              <w:jc w:val="center"/>
              <w:rPr>
                <w:rFonts w:ascii="宋体" w:hAnsi="宋体"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18"/>
                <w:szCs w:val="18"/>
              </w:rPr>
            </w:pPr>
            <w:r>
              <w:rPr>
                <w:rFonts w:hint="eastAsia" w:ascii="宋体" w:hAnsi="宋体" w:cs="宋体"/>
                <w:kern w:val="0"/>
                <w:sz w:val="18"/>
                <w:szCs w:val="18"/>
              </w:rPr>
              <w:t>2</w:t>
            </w:r>
          </w:p>
        </w:tc>
        <w:tc>
          <w:tcPr>
            <w:tcW w:w="3683" w:type="dxa"/>
          </w:tcPr>
          <w:p>
            <w:pPr>
              <w:jc w:val="center"/>
              <w:rPr>
                <w:rFonts w:ascii="宋体" w:hAnsi="宋体" w:cs="宋体"/>
                <w:b/>
                <w:kern w:val="0"/>
                <w:sz w:val="18"/>
                <w:szCs w:val="18"/>
              </w:rPr>
            </w:pPr>
          </w:p>
        </w:tc>
        <w:tc>
          <w:tcPr>
            <w:tcW w:w="3546" w:type="dxa"/>
          </w:tcPr>
          <w:p>
            <w:pPr>
              <w:jc w:val="center"/>
              <w:rPr>
                <w:rFonts w:ascii="宋体" w:hAnsi="宋体" w:cs="宋体"/>
                <w:b/>
                <w:kern w:val="0"/>
                <w:sz w:val="18"/>
                <w:szCs w:val="18"/>
              </w:rPr>
            </w:pPr>
          </w:p>
        </w:tc>
        <w:tc>
          <w:tcPr>
            <w:tcW w:w="1276" w:type="dxa"/>
          </w:tcPr>
          <w:p>
            <w:pPr>
              <w:jc w:val="center"/>
              <w:rPr>
                <w:rFonts w:ascii="宋体" w:hAnsi="宋体"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18"/>
                <w:szCs w:val="18"/>
              </w:rPr>
            </w:pPr>
            <w:r>
              <w:rPr>
                <w:rFonts w:hint="eastAsia" w:ascii="宋体" w:hAnsi="宋体" w:cs="宋体"/>
                <w:kern w:val="0"/>
                <w:sz w:val="18"/>
                <w:szCs w:val="18"/>
              </w:rPr>
              <w:t>……</w:t>
            </w:r>
          </w:p>
        </w:tc>
        <w:tc>
          <w:tcPr>
            <w:tcW w:w="3683" w:type="dxa"/>
          </w:tcPr>
          <w:p>
            <w:pPr>
              <w:jc w:val="center"/>
              <w:rPr>
                <w:rFonts w:ascii="宋体" w:hAnsi="宋体" w:cs="宋体"/>
                <w:b/>
                <w:kern w:val="0"/>
                <w:sz w:val="18"/>
                <w:szCs w:val="18"/>
              </w:rPr>
            </w:pPr>
          </w:p>
        </w:tc>
        <w:tc>
          <w:tcPr>
            <w:tcW w:w="3546" w:type="dxa"/>
          </w:tcPr>
          <w:p>
            <w:pPr>
              <w:jc w:val="center"/>
              <w:rPr>
                <w:rFonts w:ascii="宋体" w:hAnsi="宋体" w:cs="宋体"/>
                <w:b/>
                <w:kern w:val="0"/>
                <w:sz w:val="18"/>
                <w:szCs w:val="18"/>
              </w:rPr>
            </w:pPr>
          </w:p>
        </w:tc>
        <w:tc>
          <w:tcPr>
            <w:tcW w:w="1276" w:type="dxa"/>
          </w:tcPr>
          <w:p>
            <w:pPr>
              <w:jc w:val="center"/>
              <w:rPr>
                <w:rFonts w:ascii="宋体" w:hAnsi="宋体" w:cs="宋体"/>
                <w:b/>
                <w:kern w:val="0"/>
                <w:sz w:val="18"/>
                <w:szCs w:val="18"/>
              </w:rPr>
            </w:pPr>
          </w:p>
        </w:tc>
      </w:tr>
    </w:tbl>
    <w:p>
      <w:pPr>
        <w:jc w:val="left"/>
        <w:rPr>
          <w:rFonts w:ascii="宋体" w:hAnsi="宋体" w:cs="宋体"/>
          <w:kern w:val="0"/>
          <w:sz w:val="18"/>
          <w:szCs w:val="18"/>
        </w:rPr>
      </w:pPr>
      <w:r>
        <w:rPr>
          <w:rFonts w:hint="eastAsia" w:ascii="宋体" w:hAnsi="宋体" w:cs="宋体"/>
          <w:kern w:val="0"/>
          <w:sz w:val="18"/>
          <w:szCs w:val="18"/>
        </w:rPr>
        <w:t>投标人保证：除商务技术偏离表列出的偏离外，投标人响应招标文件的全部要求</w:t>
      </w:r>
    </w:p>
    <w:p>
      <w:pPr>
        <w:spacing w:line="360" w:lineRule="auto"/>
        <w:ind w:right="420"/>
        <w:rPr>
          <w:rFonts w:ascii="宋体" w:hAnsi="宋体" w:cs="宋体"/>
          <w:sz w:val="18"/>
          <w:szCs w:val="18"/>
        </w:rPr>
      </w:pPr>
      <w:r>
        <w:rPr>
          <w:rFonts w:hint="eastAsia" w:ascii="宋体" w:hAnsi="宋体" w:cs="宋体"/>
          <w:sz w:val="18"/>
          <w:szCs w:val="18"/>
        </w:rPr>
        <w:t>注：按本格式和要求提供。</w:t>
      </w:r>
    </w:p>
    <w:p>
      <w:pPr>
        <w:numPr>
          <w:ilvl w:val="0"/>
          <w:numId w:val="6"/>
        </w:numPr>
        <w:spacing w:line="380" w:lineRule="exact"/>
        <w:rPr>
          <w:rFonts w:ascii="楷体" w:hAnsi="楷体" w:eastAsia="楷体" w:cs="Arial"/>
          <w:sz w:val="18"/>
          <w:szCs w:val="18"/>
          <w:u w:val="single"/>
        </w:rPr>
      </w:pPr>
      <w:r>
        <w:rPr>
          <w:rFonts w:hint="eastAsia" w:ascii="楷体" w:hAnsi="楷体" w:eastAsia="楷体"/>
          <w:bCs/>
          <w:sz w:val="18"/>
          <w:szCs w:val="18"/>
          <w:u w:val="single"/>
        </w:rPr>
        <w:t>▲</w:t>
      </w:r>
      <w:r>
        <w:rPr>
          <w:rFonts w:hint="eastAsia" w:ascii="楷体" w:hAnsi="楷体" w:eastAsia="楷体" w:cs="Arial"/>
          <w:sz w:val="18"/>
          <w:szCs w:val="18"/>
          <w:u w:val="single"/>
        </w:rPr>
        <w:t>没有填写此表视为完全满足招标文件的实质性要求；（必须提供）</w:t>
      </w:r>
    </w:p>
    <w:p>
      <w:pPr>
        <w:numPr>
          <w:ilvl w:val="0"/>
          <w:numId w:val="6"/>
        </w:numPr>
        <w:spacing w:line="380" w:lineRule="exact"/>
        <w:rPr>
          <w:rFonts w:ascii="楷体" w:hAnsi="楷体" w:eastAsia="楷体" w:cs="Arial"/>
          <w:sz w:val="18"/>
          <w:szCs w:val="18"/>
        </w:rPr>
      </w:pPr>
      <w:r>
        <w:rPr>
          <w:rFonts w:hint="eastAsia" w:ascii="楷体" w:hAnsi="楷体" w:eastAsia="楷体" w:cs="Arial"/>
          <w:sz w:val="18"/>
          <w:szCs w:val="18"/>
        </w:rPr>
        <w:t>如出现偏离，投标人务必如实填写此表，“投标文件对应规范”及“说明”栏不得复制粘贴，所投产品必须对照招标文件要求详细填写说明，否则存在的风险由投标人自行承担；</w:t>
      </w:r>
    </w:p>
    <w:p>
      <w:pPr>
        <w:spacing w:line="380" w:lineRule="exact"/>
        <w:rPr>
          <w:rFonts w:ascii="宋体" w:hAnsi="宋体" w:cs="宋体"/>
          <w:b/>
          <w:bCs/>
          <w:sz w:val="18"/>
          <w:szCs w:val="18"/>
        </w:rPr>
      </w:pPr>
      <w:r>
        <w:rPr>
          <w:rFonts w:hint="eastAsia" w:ascii="楷体" w:hAnsi="楷体" w:eastAsia="楷体"/>
          <w:sz w:val="18"/>
          <w:szCs w:val="18"/>
        </w:rPr>
        <w:t>3.</w:t>
      </w:r>
      <w:r>
        <w:rPr>
          <w:rFonts w:hint="eastAsia" w:ascii="楷体" w:hAnsi="楷体" w:eastAsia="楷体"/>
          <w:bCs/>
          <w:sz w:val="18"/>
          <w:szCs w:val="18"/>
        </w:rPr>
        <w:t xml:space="preserve"> 投标人可按以上表格形式进行复制。</w:t>
      </w:r>
    </w:p>
    <w:p>
      <w:pPr>
        <w:ind w:firstLine="1075" w:firstLineChars="595"/>
        <w:rPr>
          <w:rFonts w:ascii="宋体" w:hAnsi="宋体" w:cs="宋体"/>
          <w:b/>
          <w:bCs/>
          <w:sz w:val="18"/>
          <w:szCs w:val="18"/>
        </w:rPr>
      </w:pPr>
    </w:p>
    <w:p>
      <w:pPr>
        <w:snapToGrid w:val="0"/>
        <w:spacing w:line="360" w:lineRule="auto"/>
        <w:ind w:firstLine="576"/>
        <w:jc w:val="center"/>
        <w:rPr>
          <w:rFonts w:ascii="宋体" w:hAnsi="宋体" w:cs="宋体"/>
          <w:kern w:val="0"/>
          <w:sz w:val="18"/>
          <w:szCs w:val="18"/>
          <w:lang w:val="zh-CN"/>
        </w:rPr>
      </w:pPr>
      <w:r>
        <w:rPr>
          <w:rFonts w:hint="eastAsia" w:ascii="宋体" w:hAnsi="宋体" w:cs="宋体"/>
          <w:kern w:val="0"/>
          <w:sz w:val="18"/>
          <w:szCs w:val="18"/>
        </w:rPr>
        <w:t xml:space="preserve">                           </w:t>
      </w:r>
      <w:r>
        <w:rPr>
          <w:rFonts w:hint="eastAsia" w:ascii="宋体" w:hAnsi="宋体" w:cs="宋体"/>
          <w:kern w:val="0"/>
          <w:sz w:val="18"/>
          <w:szCs w:val="18"/>
          <w:lang w:val="zh-CN"/>
        </w:rPr>
        <w:t xml:space="preserve">投标人名称(电子签名)：                              </w:t>
      </w:r>
    </w:p>
    <w:p>
      <w:pPr>
        <w:spacing w:line="360" w:lineRule="auto"/>
        <w:jc w:val="center"/>
        <w:rPr>
          <w:rFonts w:ascii="宋体" w:hAnsi="宋体" w:cs="宋体"/>
          <w:kern w:val="0"/>
          <w:sz w:val="18"/>
          <w:szCs w:val="18"/>
          <w:lang w:val="zh-CN"/>
        </w:rPr>
      </w:pPr>
      <w:r>
        <w:rPr>
          <w:rFonts w:hint="eastAsia" w:ascii="宋体" w:hAnsi="宋体" w:cs="宋体"/>
          <w:kern w:val="0"/>
          <w:sz w:val="18"/>
          <w:szCs w:val="18"/>
          <w:lang w:val="zh-CN"/>
        </w:rPr>
        <w:t xml:space="preserve">               </w:t>
      </w:r>
      <w:r>
        <w:rPr>
          <w:rFonts w:hint="eastAsia" w:ascii="宋体" w:hAnsi="宋体" w:cs="宋体"/>
          <w:kern w:val="0"/>
          <w:sz w:val="18"/>
          <w:szCs w:val="18"/>
        </w:rPr>
        <w:t xml:space="preserve">               </w:t>
      </w:r>
      <w:r>
        <w:rPr>
          <w:rFonts w:hint="eastAsia" w:ascii="宋体" w:hAnsi="宋体" w:cs="宋体"/>
          <w:kern w:val="0"/>
          <w:sz w:val="18"/>
          <w:szCs w:val="18"/>
          <w:lang w:val="zh-CN"/>
        </w:rPr>
        <w:t xml:space="preserve">    日期：  年  月  日</w:t>
      </w:r>
    </w:p>
    <w:p>
      <w:pPr>
        <w:pStyle w:val="27"/>
        <w:rPr>
          <w:rFonts w:hAnsi="宋体" w:cs="宋体"/>
          <w:b/>
          <w:bCs/>
          <w:sz w:val="18"/>
          <w:szCs w:val="18"/>
        </w:rPr>
      </w:pPr>
    </w:p>
    <w:p>
      <w:pPr>
        <w:ind w:firstLine="2879" w:firstLineChars="1593"/>
        <w:rPr>
          <w:rFonts w:cs="仿宋" w:asciiTheme="minorEastAsia" w:hAnsiTheme="minorEastAsia"/>
          <w:b/>
          <w:kern w:val="0"/>
          <w:sz w:val="18"/>
          <w:szCs w:val="18"/>
        </w:rPr>
      </w:pPr>
      <w:r>
        <w:rPr>
          <w:rFonts w:hint="eastAsia" w:cs="仿宋" w:asciiTheme="minorEastAsia" w:hAnsiTheme="minorEastAsia"/>
          <w:b/>
          <w:kern w:val="0"/>
          <w:sz w:val="18"/>
          <w:szCs w:val="18"/>
        </w:rPr>
        <w:t>八、认为需要的其他文件资料或说明</w:t>
      </w:r>
    </w:p>
    <w:p>
      <w:pPr>
        <w:jc w:val="center"/>
        <w:rPr>
          <w:rFonts w:cs="仿宋" w:asciiTheme="minorEastAsia" w:hAnsiTheme="minorEastAsia"/>
          <w:sz w:val="18"/>
          <w:szCs w:val="18"/>
        </w:rPr>
      </w:pPr>
      <w:r>
        <w:rPr>
          <w:rFonts w:hint="eastAsia" w:cs="仿宋" w:asciiTheme="minorEastAsia" w:hAnsiTheme="minorEastAsia"/>
          <w:sz w:val="18"/>
          <w:szCs w:val="18"/>
        </w:rPr>
        <w:t>（由投标人根据采购需求自行编制）</w:t>
      </w:r>
    </w:p>
    <w:p>
      <w:pPr>
        <w:pStyle w:val="4"/>
        <w:rPr>
          <w:rFonts w:cs="仿宋" w:asciiTheme="minorEastAsia" w:hAnsiTheme="minorEastAsia"/>
          <w:b w:val="0"/>
          <w:bCs w:val="0"/>
          <w:sz w:val="18"/>
          <w:szCs w:val="18"/>
        </w:rPr>
      </w:pPr>
      <w:r>
        <w:rPr>
          <w:rFonts w:hint="eastAsia" w:cs="仿宋" w:asciiTheme="minorEastAsia" w:hAnsiTheme="minorEastAsia"/>
          <w:b w:val="0"/>
          <w:bCs w:val="0"/>
          <w:sz w:val="18"/>
          <w:szCs w:val="18"/>
        </w:rPr>
        <w:t>如技术人员到位，项目经理和单位共同出具的实派一致承诺函（格式自拟）</w:t>
      </w:r>
    </w:p>
    <w:p/>
    <w:p>
      <w:pPr>
        <w:ind w:firstLine="1075" w:firstLineChars="595"/>
        <w:rPr>
          <w:rFonts w:cs="仿宋" w:asciiTheme="minorEastAsia" w:hAnsiTheme="minorEastAsia"/>
          <w:b/>
          <w:kern w:val="0"/>
          <w:sz w:val="18"/>
          <w:szCs w:val="18"/>
        </w:rPr>
      </w:pPr>
    </w:p>
    <w:p>
      <w:pPr>
        <w:ind w:firstLine="4140" w:firstLineChars="2300"/>
        <w:rPr>
          <w:rFonts w:cs="仿宋" w:asciiTheme="minorEastAsia" w:hAnsiTheme="minorEastAsia"/>
          <w:b/>
          <w:kern w:val="0"/>
          <w:sz w:val="18"/>
          <w:szCs w:val="18"/>
        </w:rPr>
      </w:pPr>
      <w:r>
        <w:rPr>
          <w:rFonts w:hint="eastAsia" w:ascii="宋体" w:hAnsi="宋体" w:cs="宋体"/>
          <w:kern w:val="0"/>
          <w:sz w:val="18"/>
          <w:szCs w:val="18"/>
        </w:rPr>
        <w:t>投标人</w:t>
      </w:r>
      <w:r>
        <w:rPr>
          <w:rFonts w:hint="eastAsia" w:ascii="宋体" w:hAnsi="宋体" w:cs="宋体"/>
          <w:kern w:val="0"/>
          <w:sz w:val="18"/>
          <w:szCs w:val="18"/>
          <w:lang w:val="zh-CN"/>
        </w:rPr>
        <w:t>名称(电子签名)：</w:t>
      </w:r>
    </w:p>
    <w:p>
      <w:pPr>
        <w:ind w:firstLine="4307" w:firstLineChars="2393"/>
        <w:rPr>
          <w:rFonts w:ascii="宋体" w:hAnsi="宋体" w:cs="宋体"/>
          <w:kern w:val="0"/>
          <w:sz w:val="18"/>
          <w:szCs w:val="18"/>
          <w:lang w:val="zh-CN"/>
        </w:rPr>
      </w:pPr>
      <w:r>
        <w:rPr>
          <w:rFonts w:hint="eastAsia" w:ascii="宋体" w:hAnsi="宋体" w:cs="宋体"/>
          <w:kern w:val="0"/>
          <w:sz w:val="18"/>
          <w:szCs w:val="18"/>
          <w:lang w:val="zh-CN"/>
        </w:rPr>
        <w:t>日期：  年  月  日</w:t>
      </w:r>
    </w:p>
    <w:p>
      <w:pPr>
        <w:pStyle w:val="5"/>
        <w:ind w:left="852"/>
        <w:rPr>
          <w:rFonts w:ascii="宋体" w:hAnsi="宋体" w:cs="宋体"/>
          <w:kern w:val="0"/>
          <w:sz w:val="18"/>
          <w:szCs w:val="18"/>
        </w:rPr>
      </w:pPr>
    </w:p>
    <w:p>
      <w:pPr>
        <w:rPr>
          <w:rFonts w:ascii="宋体" w:hAnsi="宋体" w:cs="宋体"/>
          <w:kern w:val="0"/>
          <w:sz w:val="18"/>
          <w:szCs w:val="18"/>
          <w:lang w:val="zh-CN"/>
        </w:rPr>
      </w:pPr>
    </w:p>
    <w:p>
      <w:pPr>
        <w:pStyle w:val="5"/>
        <w:ind w:left="852"/>
        <w:rPr>
          <w:rFonts w:ascii="宋体" w:hAnsi="宋体" w:cs="宋体"/>
          <w:kern w:val="0"/>
          <w:sz w:val="18"/>
          <w:szCs w:val="18"/>
        </w:rPr>
      </w:pPr>
    </w:p>
    <w:p>
      <w:pPr>
        <w:rPr>
          <w:rFonts w:ascii="宋体" w:hAnsi="宋体" w:cs="宋体"/>
          <w:kern w:val="0"/>
          <w:sz w:val="18"/>
          <w:szCs w:val="18"/>
          <w:lang w:val="zh-CN"/>
        </w:rPr>
      </w:pPr>
    </w:p>
    <w:p>
      <w:pPr>
        <w:pStyle w:val="5"/>
        <w:ind w:left="852"/>
        <w:rPr>
          <w:rFonts w:ascii="宋体" w:hAnsi="宋体" w:cs="宋体"/>
          <w:kern w:val="0"/>
          <w:sz w:val="18"/>
          <w:szCs w:val="18"/>
        </w:rPr>
      </w:pPr>
    </w:p>
    <w:p>
      <w:pPr>
        <w:rPr>
          <w:rFonts w:ascii="宋体" w:hAnsi="宋体" w:cs="宋体"/>
          <w:kern w:val="0"/>
          <w:sz w:val="18"/>
          <w:szCs w:val="18"/>
          <w:lang w:val="zh-CN"/>
        </w:rPr>
      </w:pPr>
    </w:p>
    <w:p>
      <w:pPr>
        <w:ind w:firstLine="1075" w:firstLineChars="595"/>
        <w:rPr>
          <w:rFonts w:ascii="宋体" w:hAnsi="宋体" w:cs="宋体"/>
          <w:b/>
          <w:kern w:val="0"/>
          <w:sz w:val="18"/>
          <w:szCs w:val="18"/>
        </w:rPr>
      </w:pPr>
    </w:p>
    <w:p>
      <w:pPr>
        <w:ind w:firstLine="1075" w:firstLineChars="595"/>
        <w:rPr>
          <w:rFonts w:ascii="宋体" w:hAnsi="宋体" w:cs="宋体"/>
          <w:b/>
          <w:kern w:val="0"/>
          <w:sz w:val="18"/>
          <w:szCs w:val="18"/>
        </w:rPr>
      </w:pPr>
      <w:r>
        <w:rPr>
          <w:rFonts w:hint="eastAsia" w:ascii="宋体" w:hAnsi="宋体" w:cs="宋体"/>
          <w:b/>
          <w:kern w:val="0"/>
          <w:sz w:val="18"/>
          <w:szCs w:val="18"/>
        </w:rPr>
        <w:t>九、</w:t>
      </w:r>
      <w:r>
        <w:rPr>
          <w:rFonts w:hint="eastAsia" w:ascii="宋体" w:hAnsi="宋体" w:cs="宋体"/>
          <w:b/>
          <w:kern w:val="0"/>
          <w:sz w:val="18"/>
          <w:szCs w:val="18"/>
          <w:lang w:val="zh-CN"/>
        </w:rPr>
        <w:t>政府采购供应商廉洁自律承诺书</w:t>
      </w:r>
    </w:p>
    <w:p>
      <w:pPr>
        <w:snapToGrid w:val="0"/>
        <w:spacing w:line="360" w:lineRule="auto"/>
        <w:rPr>
          <w:rFonts w:ascii="宋体" w:hAnsi="宋体" w:cs="宋体"/>
          <w:sz w:val="18"/>
          <w:szCs w:val="18"/>
        </w:rPr>
      </w:pPr>
    </w:p>
    <w:p>
      <w:pPr>
        <w:snapToGrid w:val="0"/>
        <w:spacing w:line="360" w:lineRule="auto"/>
        <w:rPr>
          <w:rFonts w:ascii="宋体" w:hAnsi="宋体" w:cs="宋体"/>
          <w:kern w:val="0"/>
          <w:sz w:val="18"/>
          <w:szCs w:val="18"/>
        </w:rPr>
      </w:pPr>
      <w:r>
        <w:rPr>
          <w:rFonts w:hint="eastAsia" w:ascii="宋体" w:hAnsi="宋体" w:cs="宋体"/>
          <w:sz w:val="18"/>
          <w:szCs w:val="18"/>
          <w:u w:val="single"/>
        </w:rPr>
        <w:t>浙工贸  、温州市政务服务管理中心（温州市政府采购中心）</w:t>
      </w:r>
      <w:r>
        <w:rPr>
          <w:rFonts w:hint="eastAsia" w:ascii="宋体" w:hAnsi="宋体" w:cs="宋体"/>
          <w:kern w:val="0"/>
          <w:sz w:val="18"/>
          <w:szCs w:val="18"/>
          <w:lang w:val="zh-CN"/>
        </w:rPr>
        <w:t>：</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我单位响应你</w:t>
      </w:r>
      <w:r>
        <w:rPr>
          <w:rFonts w:hint="eastAsia" w:ascii="宋体" w:hAnsi="宋体" w:cs="宋体"/>
          <w:sz w:val="18"/>
          <w:szCs w:val="18"/>
        </w:rPr>
        <w:t>单位</w:t>
      </w:r>
      <w:r>
        <w:rPr>
          <w:rFonts w:hint="eastAsia" w:ascii="宋体" w:hAnsi="宋体" w:cs="宋体"/>
          <w:kern w:val="0"/>
          <w:sz w:val="18"/>
          <w:szCs w:val="18"/>
          <w:lang w:val="zh-CN"/>
        </w:rPr>
        <w:t>项目招标要求参加投标。在这次投标过程中和中标后，我们将严格遵守国家法律法规要求，并郑重承诺：</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xml:space="preserve">一、不向项目有关人员及部门赠送礼金礼物、有价证券、回扣以及中介费、介绍费、咨询费等好处费； </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xml:space="preserve">二、不为项目有关人员及部门报销应由你方单位或个人支付的费用； </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 xml:space="preserve">三、不向项目有关人员及部门提供有可能影响公正的宴请和健身娱乐等活动； </w:t>
      </w:r>
    </w:p>
    <w:p>
      <w:pPr>
        <w:autoSpaceDE w:val="0"/>
        <w:autoSpaceDN w:val="0"/>
        <w:spacing w:line="360" w:lineRule="auto"/>
        <w:ind w:left="2" w:leftChars="1"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18"/>
          <w:szCs w:val="18"/>
          <w:lang w:val="zh-CN"/>
        </w:rPr>
      </w:pPr>
      <w:r>
        <w:rPr>
          <w:rFonts w:hint="eastAsia" w:ascii="宋体" w:hAnsi="宋体" w:cs="宋体"/>
          <w:kern w:val="0"/>
          <w:sz w:val="18"/>
          <w:szCs w:val="18"/>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18"/>
          <w:szCs w:val="18"/>
          <w:lang w:val="zh-CN"/>
        </w:rPr>
      </w:pPr>
      <w:r>
        <w:rPr>
          <w:rFonts w:hint="eastAsia" w:ascii="宋体" w:hAnsi="宋体" w:cs="宋体"/>
          <w:kern w:val="0"/>
          <w:sz w:val="18"/>
          <w:szCs w:val="18"/>
          <w:lang w:val="zh-CN"/>
        </w:rPr>
        <w:t>好处；</w:t>
      </w:r>
    </w:p>
    <w:p>
      <w:pPr>
        <w:autoSpaceDE w:val="0"/>
        <w:autoSpaceDN w:val="0"/>
        <w:spacing w:line="360" w:lineRule="auto"/>
        <w:ind w:left="481" w:leftChars="229"/>
        <w:jc w:val="left"/>
        <w:rPr>
          <w:rFonts w:ascii="宋体" w:hAnsi="宋体" w:cs="宋体"/>
          <w:kern w:val="0"/>
          <w:sz w:val="18"/>
          <w:szCs w:val="18"/>
          <w:lang w:val="zh-CN"/>
        </w:rPr>
      </w:pPr>
      <w:r>
        <w:rPr>
          <w:rFonts w:hint="eastAsia" w:ascii="宋体" w:hAnsi="宋体" w:cs="宋体"/>
          <w:kern w:val="0"/>
          <w:sz w:val="18"/>
          <w:szCs w:val="18"/>
          <w:lang w:val="zh-CN"/>
        </w:rPr>
        <w:t>六、严格遵守《</w:t>
      </w:r>
      <w:r>
        <w:rPr>
          <w:rFonts w:hint="eastAsia" w:ascii="宋体" w:hAnsi="宋体" w:cs="宋体"/>
          <w:sz w:val="18"/>
          <w:szCs w:val="18"/>
          <w:lang w:val="zh-CN"/>
        </w:rPr>
        <w:t>中华人民共和国</w:t>
      </w:r>
      <w:r>
        <w:rPr>
          <w:rFonts w:hint="eastAsia" w:ascii="宋体" w:hAnsi="宋体" w:cs="宋体"/>
          <w:kern w:val="0"/>
          <w:sz w:val="18"/>
          <w:szCs w:val="18"/>
          <w:lang w:val="zh-CN"/>
        </w:rPr>
        <w:t>政府采购法》《</w:t>
      </w:r>
      <w:r>
        <w:rPr>
          <w:rFonts w:hint="eastAsia" w:ascii="宋体" w:hAnsi="宋体" w:cs="宋体"/>
          <w:sz w:val="18"/>
          <w:szCs w:val="18"/>
          <w:lang w:val="zh-CN"/>
        </w:rPr>
        <w:t>中华人民共和国</w:t>
      </w:r>
      <w:r>
        <w:rPr>
          <w:rFonts w:hint="eastAsia" w:ascii="宋体" w:hAnsi="宋体" w:cs="宋体"/>
          <w:kern w:val="0"/>
          <w:sz w:val="18"/>
          <w:szCs w:val="18"/>
          <w:lang w:val="zh-CN"/>
        </w:rPr>
        <w:t>招标投标</w:t>
      </w:r>
    </w:p>
    <w:p>
      <w:pPr>
        <w:autoSpaceDE w:val="0"/>
        <w:autoSpaceDN w:val="0"/>
        <w:spacing w:line="360" w:lineRule="auto"/>
        <w:jc w:val="left"/>
        <w:rPr>
          <w:rFonts w:ascii="宋体" w:hAnsi="宋体" w:cs="宋体"/>
          <w:kern w:val="0"/>
          <w:sz w:val="18"/>
          <w:szCs w:val="18"/>
          <w:lang w:val="zh-CN"/>
        </w:rPr>
      </w:pPr>
      <w:r>
        <w:rPr>
          <w:rFonts w:hint="eastAsia" w:ascii="宋体" w:hAnsi="宋体" w:cs="宋体"/>
          <w:kern w:val="0"/>
          <w:sz w:val="18"/>
          <w:szCs w:val="18"/>
          <w:lang w:val="zh-CN"/>
        </w:rPr>
        <w:t>法》</w:t>
      </w:r>
      <w:r>
        <w:rPr>
          <w:rFonts w:hint="eastAsia" w:ascii="宋体" w:hAnsi="宋体" w:cs="宋体"/>
          <w:sz w:val="18"/>
          <w:szCs w:val="18"/>
          <w:lang w:val="zh-CN"/>
        </w:rPr>
        <w:t>《中华人民共和国民法典》</w:t>
      </w:r>
      <w:r>
        <w:rPr>
          <w:rFonts w:hint="eastAsia" w:ascii="宋体" w:hAnsi="宋体" w:cs="宋体"/>
          <w:kern w:val="0"/>
          <w:sz w:val="18"/>
          <w:szCs w:val="18"/>
          <w:lang w:val="zh-CN"/>
        </w:rPr>
        <w:t xml:space="preserve">等法律法规，诚实守信，合法经营，坚决抵制各种违法违纪行为。 </w:t>
      </w:r>
    </w:p>
    <w:p>
      <w:pPr>
        <w:autoSpaceDE w:val="0"/>
        <w:autoSpaceDN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如违反上述承诺，你</w:t>
      </w:r>
      <w:r>
        <w:rPr>
          <w:rFonts w:hint="eastAsia" w:ascii="宋体" w:hAnsi="宋体" w:cs="宋体"/>
          <w:sz w:val="18"/>
          <w:szCs w:val="18"/>
        </w:rPr>
        <w:t>单位</w:t>
      </w:r>
      <w:r>
        <w:rPr>
          <w:rFonts w:hint="eastAsia" w:ascii="宋体" w:hAnsi="宋体" w:cs="宋体"/>
          <w:kern w:val="0"/>
          <w:sz w:val="18"/>
          <w:szCs w:val="18"/>
          <w:lang w:val="zh-CN"/>
        </w:rPr>
        <w:t>有权立即取消我单位投标、中标或在建项目的建设资格，有权拒绝我单位在一定时期内进入你</w:t>
      </w:r>
      <w:r>
        <w:rPr>
          <w:rFonts w:hint="eastAsia" w:ascii="宋体" w:hAnsi="宋体" w:cs="宋体"/>
          <w:sz w:val="18"/>
          <w:szCs w:val="18"/>
        </w:rPr>
        <w:t>单位</w:t>
      </w:r>
      <w:r>
        <w:rPr>
          <w:rFonts w:hint="eastAsia" w:ascii="宋体" w:hAnsi="宋体" w:cs="宋体"/>
          <w:kern w:val="0"/>
          <w:sz w:val="18"/>
          <w:szCs w:val="18"/>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18"/>
          <w:szCs w:val="18"/>
          <w:lang w:val="zh-CN"/>
        </w:rPr>
      </w:pPr>
    </w:p>
    <w:p>
      <w:pPr>
        <w:autoSpaceDE w:val="0"/>
        <w:autoSpaceDN w:val="0"/>
        <w:spacing w:line="360" w:lineRule="auto"/>
        <w:ind w:left="2" w:leftChars="1" w:right="1120" w:firstLine="3420" w:firstLineChars="1900"/>
        <w:jc w:val="left"/>
        <w:rPr>
          <w:rFonts w:ascii="宋体" w:hAnsi="宋体" w:cs="宋体"/>
          <w:kern w:val="0"/>
          <w:sz w:val="18"/>
          <w:szCs w:val="18"/>
          <w:lang w:val="zh-CN"/>
        </w:rPr>
      </w:pPr>
      <w:r>
        <w:rPr>
          <w:rFonts w:hint="eastAsia" w:ascii="宋体" w:hAnsi="宋体" w:cs="宋体"/>
          <w:kern w:val="0"/>
          <w:sz w:val="18"/>
          <w:szCs w:val="18"/>
          <w:lang w:val="zh-CN"/>
        </w:rPr>
        <w:t>投标人名称（</w:t>
      </w:r>
      <w:r>
        <w:rPr>
          <w:rFonts w:hint="eastAsia" w:ascii="宋体" w:hAnsi="宋体" w:cs="宋体"/>
          <w:sz w:val="18"/>
          <w:szCs w:val="18"/>
        </w:rPr>
        <w:t>电子签名</w:t>
      </w:r>
      <w:r>
        <w:rPr>
          <w:rFonts w:hint="eastAsia" w:ascii="宋体" w:hAnsi="宋体" w:cs="宋体"/>
          <w:kern w:val="0"/>
          <w:sz w:val="18"/>
          <w:szCs w:val="18"/>
          <w:lang w:val="zh-CN"/>
        </w:rPr>
        <w:t xml:space="preserve">）：                                                                                                                                                                                                               </w:t>
      </w:r>
    </w:p>
    <w:p>
      <w:pPr>
        <w:spacing w:line="360" w:lineRule="auto"/>
        <w:ind w:left="4620" w:leftChars="2200"/>
        <w:rPr>
          <w:rFonts w:ascii="宋体" w:hAnsi="宋体" w:cs="宋体"/>
          <w:sz w:val="18"/>
          <w:szCs w:val="18"/>
        </w:rPr>
      </w:pPr>
      <w:r>
        <w:rPr>
          <w:rFonts w:hint="eastAsia" w:ascii="宋体" w:hAnsi="宋体" w:cs="宋体"/>
          <w:kern w:val="0"/>
          <w:sz w:val="18"/>
          <w:szCs w:val="18"/>
          <w:lang w:val="zh-CN"/>
        </w:rPr>
        <w:t>日期</w:t>
      </w:r>
      <w:r>
        <w:rPr>
          <w:rFonts w:hint="eastAsia" w:ascii="宋体" w:hAnsi="宋体" w:cs="宋体"/>
          <w:kern w:val="0"/>
          <w:sz w:val="18"/>
          <w:szCs w:val="18"/>
        </w:rPr>
        <w:t>：</w:t>
      </w:r>
      <w:r>
        <w:rPr>
          <w:rFonts w:hint="eastAsia" w:ascii="宋体" w:hAnsi="宋体" w:cs="宋体"/>
          <w:kern w:val="0"/>
          <w:sz w:val="18"/>
          <w:szCs w:val="18"/>
          <w:lang w:val="zh-CN"/>
        </w:rPr>
        <w:t xml:space="preserve">   年   月   日</w:t>
      </w:r>
    </w:p>
    <w:p>
      <w:pPr>
        <w:spacing w:line="360" w:lineRule="auto"/>
        <w:jc w:val="center"/>
        <w:rPr>
          <w:rFonts w:ascii="宋体" w:hAnsi="宋体" w:cs="宋体"/>
          <w:b/>
          <w:bCs/>
          <w:sz w:val="18"/>
          <w:szCs w:val="18"/>
        </w:rPr>
      </w:pPr>
    </w:p>
    <w:p>
      <w:pPr>
        <w:spacing w:line="360" w:lineRule="auto"/>
        <w:ind w:right="420"/>
        <w:rPr>
          <w:rFonts w:ascii="宋体" w:hAnsi="宋体" w:cs="宋体"/>
          <w:b/>
          <w:bCs/>
          <w:sz w:val="18"/>
          <w:szCs w:val="18"/>
        </w:rPr>
      </w:pPr>
      <w:r>
        <w:rPr>
          <w:rFonts w:hint="eastAsia" w:ascii="宋体" w:hAnsi="宋体" w:cs="宋体"/>
          <w:sz w:val="18"/>
          <w:szCs w:val="18"/>
        </w:rPr>
        <w:t>注：按本格式和要求提供。（必须提供）</w:t>
      </w:r>
    </w:p>
    <w:p>
      <w:pPr>
        <w:rPr>
          <w:rFonts w:ascii="宋体" w:hAnsi="宋体" w:cs="宋体"/>
          <w:b/>
          <w:bCs/>
          <w:sz w:val="18"/>
          <w:szCs w:val="18"/>
        </w:rPr>
      </w:pPr>
    </w:p>
    <w:p>
      <w:pPr>
        <w:pStyle w:val="5"/>
        <w:ind w:left="852"/>
        <w:rPr>
          <w:rFonts w:ascii="宋体" w:hAnsi="宋体" w:cs="宋体"/>
          <w:sz w:val="18"/>
          <w:szCs w:val="18"/>
        </w:rPr>
      </w:pPr>
    </w:p>
    <w:p>
      <w:pPr>
        <w:rPr>
          <w:rFonts w:ascii="宋体" w:hAnsi="宋体" w:cs="宋体"/>
          <w:b/>
          <w:bCs/>
          <w:sz w:val="18"/>
          <w:szCs w:val="18"/>
        </w:rPr>
      </w:pPr>
    </w:p>
    <w:p>
      <w:pPr>
        <w:pStyle w:val="5"/>
        <w:ind w:left="852"/>
        <w:rPr>
          <w:rFonts w:ascii="宋体" w:hAnsi="宋体" w:cs="宋体"/>
          <w:sz w:val="18"/>
          <w:szCs w:val="18"/>
        </w:rPr>
      </w:pPr>
    </w:p>
    <w:p>
      <w:pPr>
        <w:rPr>
          <w:rFonts w:ascii="宋体" w:hAnsi="宋体" w:cs="宋体"/>
          <w:b/>
          <w:bCs/>
          <w:sz w:val="18"/>
          <w:szCs w:val="18"/>
        </w:rPr>
      </w:pPr>
    </w:p>
    <w:p>
      <w:pPr>
        <w:pStyle w:val="5"/>
        <w:ind w:left="852"/>
        <w:rPr>
          <w:sz w:val="18"/>
          <w:szCs w:val="18"/>
        </w:rPr>
      </w:pPr>
    </w:p>
    <w:p>
      <w:pPr>
        <w:pStyle w:val="27"/>
        <w:rPr>
          <w:rFonts w:hAnsi="宋体" w:cs="宋体"/>
          <w:b/>
          <w:bCs/>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报价文件部分</w:t>
      </w:r>
    </w:p>
    <w:p>
      <w:pPr>
        <w:spacing w:line="360" w:lineRule="auto"/>
        <w:jc w:val="center"/>
        <w:outlineLvl w:val="0"/>
        <w:rPr>
          <w:rFonts w:ascii="宋体" w:hAnsi="宋体" w:cs="宋体"/>
          <w:b/>
          <w:kern w:val="0"/>
          <w:sz w:val="18"/>
          <w:szCs w:val="18"/>
        </w:rPr>
      </w:pPr>
      <w:r>
        <w:rPr>
          <w:rFonts w:hint="eastAsia" w:ascii="宋体" w:hAnsi="宋体" w:cs="宋体"/>
          <w:b/>
          <w:kern w:val="0"/>
          <w:sz w:val="18"/>
          <w:szCs w:val="18"/>
        </w:rPr>
        <w:t>目录</w:t>
      </w:r>
    </w:p>
    <w:p>
      <w:pPr>
        <w:spacing w:line="360" w:lineRule="auto"/>
        <w:jc w:val="center"/>
        <w:outlineLvl w:val="0"/>
        <w:rPr>
          <w:rFonts w:ascii="宋体" w:hAnsi="宋体" w:cs="宋体"/>
          <w:b/>
          <w:kern w:val="0"/>
          <w:sz w:val="18"/>
          <w:szCs w:val="18"/>
        </w:rPr>
      </w:pPr>
    </w:p>
    <w:p>
      <w:pPr>
        <w:snapToGrid w:val="0"/>
        <w:spacing w:line="360" w:lineRule="auto"/>
        <w:rPr>
          <w:rFonts w:ascii="宋体" w:hAnsi="宋体" w:cs="宋体"/>
          <w:sz w:val="18"/>
          <w:szCs w:val="18"/>
        </w:rPr>
      </w:pPr>
      <w:r>
        <w:rPr>
          <w:rFonts w:hint="eastAsia" w:ascii="宋体" w:hAnsi="宋体" w:cs="宋体"/>
          <w:sz w:val="18"/>
          <w:szCs w:val="18"/>
        </w:rPr>
        <w:t>（1）开标一览表（报价表）………………………………………………………（页码）</w:t>
      </w:r>
    </w:p>
    <w:p>
      <w:pPr>
        <w:snapToGrid w:val="0"/>
        <w:spacing w:line="360" w:lineRule="auto"/>
        <w:rPr>
          <w:rFonts w:ascii="宋体" w:hAnsi="宋体" w:cs="宋体"/>
          <w:sz w:val="18"/>
          <w:szCs w:val="18"/>
        </w:rPr>
      </w:pPr>
      <w:r>
        <w:rPr>
          <w:rFonts w:hint="eastAsia" w:ascii="宋体" w:hAnsi="宋体" w:cs="宋体"/>
          <w:sz w:val="18"/>
          <w:szCs w:val="18"/>
        </w:rPr>
        <w:t>（2）中小企业声明函………………………………………………………………（页码）</w:t>
      </w: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snapToGrid w:val="0"/>
        <w:spacing w:line="360" w:lineRule="auto"/>
        <w:ind w:right="480"/>
        <w:jc w:val="center"/>
        <w:rPr>
          <w:rFonts w:ascii="宋体" w:hAnsi="宋体" w:cs="宋体"/>
          <w:b/>
          <w:kern w:val="0"/>
          <w:sz w:val="18"/>
          <w:szCs w:val="18"/>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18"/>
          <w:szCs w:val="18"/>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kern w:val="2"/>
          <w:sz w:val="18"/>
          <w:szCs w:val="18"/>
        </w:rPr>
      </w:pPr>
      <w:r>
        <w:rPr>
          <w:rFonts w:hint="eastAsia" w:ascii="宋体" w:hAnsi="宋体" w:eastAsia="宋体" w:cs="宋体"/>
          <w:color w:val="0000FF"/>
          <w:kern w:val="2"/>
          <w:sz w:val="18"/>
          <w:szCs w:val="18"/>
        </w:rPr>
        <w:t>一</w:t>
      </w:r>
      <w:r>
        <w:rPr>
          <w:rFonts w:hint="eastAsia" w:ascii="宋体" w:hAnsi="宋体" w:eastAsia="宋体" w:cs="宋体"/>
          <w:kern w:val="2"/>
          <w:sz w:val="18"/>
          <w:szCs w:val="18"/>
        </w:rPr>
        <w:t>、开标一览表（报价表）</w:t>
      </w:r>
    </w:p>
    <w:p>
      <w:pPr>
        <w:snapToGrid w:val="0"/>
        <w:spacing w:line="360" w:lineRule="auto"/>
        <w:rPr>
          <w:rFonts w:ascii="宋体" w:hAnsi="宋体" w:cs="宋体"/>
          <w:kern w:val="0"/>
          <w:sz w:val="18"/>
          <w:szCs w:val="18"/>
        </w:rPr>
      </w:pPr>
      <w:r>
        <w:rPr>
          <w:rFonts w:hint="eastAsia" w:ascii="宋体" w:hAnsi="宋体" w:cs="宋体"/>
          <w:sz w:val="18"/>
          <w:szCs w:val="18"/>
          <w:u w:val="single"/>
        </w:rPr>
        <w:t>浙工贸  、温州市政务服务管理中心（温州市政府采购中心）</w:t>
      </w:r>
      <w:r>
        <w:rPr>
          <w:rFonts w:hint="eastAsia" w:ascii="宋体" w:hAnsi="宋体" w:cs="宋体"/>
          <w:kern w:val="0"/>
          <w:sz w:val="18"/>
          <w:szCs w:val="18"/>
          <w:lang w:val="zh-CN"/>
        </w:rPr>
        <w:t>：</w:t>
      </w:r>
    </w:p>
    <w:p>
      <w:pPr>
        <w:snapToGrid w:val="0"/>
        <w:spacing w:line="360" w:lineRule="auto"/>
        <w:ind w:firstLine="482"/>
        <w:rPr>
          <w:rFonts w:ascii="宋体" w:hAnsi="宋体" w:cs="宋体"/>
          <w:kern w:val="0"/>
          <w:sz w:val="18"/>
          <w:szCs w:val="18"/>
          <w:lang w:val="zh-CN"/>
        </w:rPr>
      </w:pPr>
      <w:r>
        <w:rPr>
          <w:rFonts w:hint="eastAsia" w:ascii="宋体" w:hAnsi="宋体" w:cs="宋体"/>
          <w:kern w:val="0"/>
          <w:sz w:val="18"/>
          <w:szCs w:val="18"/>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18"/>
          <w:szCs w:val="18"/>
          <w:u w:val="single"/>
        </w:rPr>
        <w:t>浙江工贸职业技术学院瓯江口校区综合物业服务项目</w:t>
      </w:r>
      <w:r>
        <w:rPr>
          <w:rFonts w:hint="eastAsia" w:ascii="宋体" w:hAnsi="宋体" w:cs="宋体"/>
          <w:kern w:val="0"/>
          <w:sz w:val="18"/>
          <w:szCs w:val="18"/>
          <w:u w:val="single"/>
          <w:lang w:val="zh-CN"/>
        </w:rPr>
        <w:t>【招标编号：</w:t>
      </w:r>
      <w:r>
        <w:rPr>
          <w:rFonts w:hint="eastAsia" w:ascii="宋体" w:hAnsi="宋体" w:cs="宋体"/>
          <w:sz w:val="18"/>
          <w:szCs w:val="18"/>
          <w:u w:val="single"/>
        </w:rPr>
        <w:t>Z-GB202312060015CWT】</w:t>
      </w:r>
      <w:r>
        <w:rPr>
          <w:rFonts w:hint="eastAsia" w:ascii="宋体" w:hAnsi="宋体" w:cs="宋体"/>
          <w:sz w:val="18"/>
          <w:szCs w:val="18"/>
        </w:rPr>
        <w:t>的实施</w:t>
      </w:r>
      <w:r>
        <w:rPr>
          <w:rFonts w:hint="eastAsia" w:ascii="宋体" w:hAnsi="宋体" w:cs="宋体"/>
          <w:kern w:val="0"/>
          <w:sz w:val="18"/>
          <w:szCs w:val="18"/>
          <w:lang w:val="zh-CN"/>
        </w:rPr>
        <w:t>。</w:t>
      </w:r>
    </w:p>
    <w:p>
      <w:pPr>
        <w:spacing w:line="360" w:lineRule="auto"/>
        <w:jc w:val="center"/>
        <w:rPr>
          <w:rFonts w:ascii="宋体" w:hAnsi="宋体" w:cs="宋体"/>
          <w:b/>
          <w:kern w:val="0"/>
          <w:sz w:val="18"/>
          <w:szCs w:val="18"/>
          <w:lang w:val="zh-CN"/>
        </w:rPr>
      </w:pPr>
      <w:r>
        <w:rPr>
          <w:rFonts w:hint="eastAsia" w:ascii="宋体" w:hAnsi="宋体" w:cs="宋体"/>
          <w:b/>
          <w:kern w:val="0"/>
          <w:sz w:val="18"/>
          <w:szCs w:val="18"/>
          <w:lang w:val="zh-CN"/>
        </w:rPr>
        <w:t>开标一览表（报价表）(单位均为人民币元)</w:t>
      </w:r>
    </w:p>
    <w:tbl>
      <w:tblPr>
        <w:tblStyle w:val="66"/>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2"/>
        <w:gridCol w:w="180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17" w:type="dxa"/>
            <w:vAlign w:val="center"/>
          </w:tcPr>
          <w:p>
            <w:pPr>
              <w:spacing w:line="360" w:lineRule="auto"/>
              <w:jc w:val="center"/>
              <w:rPr>
                <w:rFonts w:ascii="宋体" w:hAnsi="宋体" w:cs="宋体"/>
                <w:b/>
                <w:sz w:val="18"/>
                <w:szCs w:val="18"/>
              </w:rPr>
            </w:pPr>
            <w:r>
              <w:rPr>
                <w:rFonts w:hint="eastAsia" w:ascii="宋体" w:hAnsi="宋体" w:cs="宋体"/>
                <w:b/>
                <w:sz w:val="18"/>
                <w:szCs w:val="18"/>
              </w:rPr>
              <w:t>序号</w:t>
            </w:r>
          </w:p>
        </w:tc>
        <w:tc>
          <w:tcPr>
            <w:tcW w:w="1452" w:type="dxa"/>
            <w:vAlign w:val="center"/>
          </w:tcPr>
          <w:p>
            <w:pPr>
              <w:spacing w:line="360" w:lineRule="auto"/>
              <w:jc w:val="center"/>
              <w:rPr>
                <w:rFonts w:ascii="宋体" w:hAnsi="宋体" w:cs="宋体"/>
                <w:b/>
                <w:sz w:val="18"/>
                <w:szCs w:val="18"/>
              </w:rPr>
            </w:pPr>
            <w:r>
              <w:rPr>
                <w:rFonts w:hint="eastAsia" w:ascii="宋体" w:hAnsi="宋体" w:cs="宋体"/>
                <w:b/>
                <w:sz w:val="18"/>
                <w:szCs w:val="18"/>
              </w:rPr>
              <w:t>名称</w:t>
            </w:r>
          </w:p>
        </w:tc>
        <w:tc>
          <w:tcPr>
            <w:tcW w:w="1808" w:type="dxa"/>
          </w:tcPr>
          <w:p>
            <w:pPr>
              <w:spacing w:line="360" w:lineRule="auto"/>
              <w:jc w:val="center"/>
              <w:rPr>
                <w:rFonts w:ascii="宋体" w:hAnsi="宋体" w:cs="宋体"/>
                <w:b/>
                <w:sz w:val="18"/>
                <w:szCs w:val="18"/>
              </w:rPr>
            </w:pPr>
          </w:p>
          <w:p>
            <w:pPr>
              <w:spacing w:line="360" w:lineRule="auto"/>
              <w:jc w:val="center"/>
              <w:rPr>
                <w:rFonts w:ascii="宋体" w:hAnsi="宋体" w:cs="宋体"/>
                <w:b/>
                <w:sz w:val="18"/>
                <w:szCs w:val="18"/>
              </w:rPr>
            </w:pPr>
            <w:r>
              <w:rPr>
                <w:rFonts w:hint="eastAsia" w:ascii="宋体" w:hAnsi="宋体" w:cs="宋体"/>
                <w:b/>
                <w:sz w:val="18"/>
                <w:szCs w:val="18"/>
              </w:rPr>
              <w:t>服务范围</w:t>
            </w:r>
          </w:p>
        </w:tc>
        <w:tc>
          <w:tcPr>
            <w:tcW w:w="2410" w:type="dxa"/>
            <w:vAlign w:val="center"/>
          </w:tcPr>
          <w:p>
            <w:pPr>
              <w:spacing w:line="360" w:lineRule="auto"/>
              <w:jc w:val="center"/>
              <w:rPr>
                <w:rFonts w:ascii="宋体" w:hAnsi="宋体" w:cs="宋体"/>
                <w:b/>
                <w:sz w:val="18"/>
                <w:szCs w:val="18"/>
              </w:rPr>
            </w:pPr>
            <w:r>
              <w:rPr>
                <w:rFonts w:hint="eastAsia" w:ascii="宋体" w:hAnsi="宋体" w:cs="宋体"/>
                <w:b/>
                <w:sz w:val="18"/>
                <w:szCs w:val="18"/>
              </w:rPr>
              <w:t>服务要求</w:t>
            </w:r>
          </w:p>
        </w:tc>
        <w:tc>
          <w:tcPr>
            <w:tcW w:w="2268" w:type="dxa"/>
            <w:vAlign w:val="center"/>
          </w:tcPr>
          <w:p>
            <w:pPr>
              <w:spacing w:line="360" w:lineRule="auto"/>
              <w:jc w:val="center"/>
              <w:rPr>
                <w:rFonts w:ascii="宋体" w:hAnsi="宋体" w:cs="宋体"/>
                <w:b/>
                <w:sz w:val="18"/>
                <w:szCs w:val="18"/>
              </w:rPr>
            </w:pPr>
            <w:r>
              <w:rPr>
                <w:rFonts w:hint="eastAsia" w:ascii="宋体" w:hAnsi="宋体" w:cs="宋体"/>
                <w:b/>
                <w:sz w:val="18"/>
                <w:szCs w:val="18"/>
              </w:rPr>
              <w:t>服务时间</w:t>
            </w:r>
          </w:p>
        </w:tc>
        <w:tc>
          <w:tcPr>
            <w:tcW w:w="2126" w:type="dxa"/>
            <w:vAlign w:val="center"/>
          </w:tcPr>
          <w:p>
            <w:pPr>
              <w:spacing w:line="360" w:lineRule="auto"/>
              <w:jc w:val="center"/>
              <w:rPr>
                <w:rFonts w:ascii="宋体" w:hAnsi="宋体" w:cs="宋体"/>
                <w:b/>
                <w:sz w:val="18"/>
                <w:szCs w:val="18"/>
              </w:rPr>
            </w:pPr>
            <w:r>
              <w:rPr>
                <w:rFonts w:hint="eastAsia" w:ascii="宋体" w:hAnsi="宋体" w:cs="宋体"/>
                <w:b/>
                <w:sz w:val="18"/>
                <w:szCs w:val="18"/>
              </w:rPr>
              <w:t>服务标准</w:t>
            </w:r>
          </w:p>
        </w:tc>
        <w:tc>
          <w:tcPr>
            <w:tcW w:w="2127" w:type="dxa"/>
          </w:tcPr>
          <w:p>
            <w:pPr>
              <w:spacing w:line="360" w:lineRule="auto"/>
              <w:jc w:val="center"/>
              <w:rPr>
                <w:rFonts w:ascii="宋体" w:hAnsi="宋体" w:cs="宋体"/>
                <w:b/>
                <w:sz w:val="18"/>
                <w:szCs w:val="18"/>
              </w:rPr>
            </w:pPr>
          </w:p>
          <w:p>
            <w:pPr>
              <w:spacing w:line="360" w:lineRule="auto"/>
              <w:jc w:val="center"/>
              <w:rPr>
                <w:rFonts w:ascii="宋体" w:hAnsi="宋体" w:cs="宋体"/>
                <w:b/>
                <w:sz w:val="18"/>
                <w:szCs w:val="18"/>
              </w:rPr>
            </w:pPr>
            <w:r>
              <w:rPr>
                <w:rFonts w:hint="eastAsia" w:ascii="宋体" w:hAnsi="宋体" w:cs="宋体"/>
                <w:b/>
                <w:sz w:val="18"/>
                <w:szCs w:val="18"/>
              </w:rPr>
              <w:t>服务人数</w:t>
            </w:r>
          </w:p>
        </w:tc>
        <w:tc>
          <w:tcPr>
            <w:tcW w:w="2126" w:type="dxa"/>
            <w:vAlign w:val="center"/>
          </w:tcPr>
          <w:p>
            <w:pPr>
              <w:spacing w:line="360" w:lineRule="auto"/>
              <w:jc w:val="center"/>
              <w:rPr>
                <w:rFonts w:ascii="宋体" w:hAnsi="宋体" w:cs="宋体"/>
                <w:b/>
                <w:sz w:val="18"/>
                <w:szCs w:val="18"/>
              </w:rPr>
            </w:pPr>
          </w:p>
          <w:p>
            <w:pPr>
              <w:spacing w:line="360" w:lineRule="auto"/>
              <w:jc w:val="center"/>
              <w:rPr>
                <w:rFonts w:ascii="宋体" w:hAnsi="宋体" w:cs="宋体"/>
                <w:b/>
                <w:sz w:val="18"/>
                <w:szCs w:val="18"/>
              </w:rPr>
            </w:pPr>
            <w:r>
              <w:rPr>
                <w:rFonts w:hint="eastAsia" w:ascii="宋体" w:hAnsi="宋体" w:cs="宋体"/>
                <w:b/>
                <w:sz w:val="18"/>
                <w:szCs w:val="18"/>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452" w:type="dxa"/>
            <w:vAlign w:val="center"/>
          </w:tcPr>
          <w:p>
            <w:pPr>
              <w:snapToGrid w:val="0"/>
              <w:spacing w:line="360" w:lineRule="auto"/>
              <w:jc w:val="center"/>
              <w:rPr>
                <w:rFonts w:ascii="宋体" w:hAnsi="宋体" w:cs="宋体"/>
                <w:sz w:val="18"/>
                <w:szCs w:val="18"/>
              </w:rPr>
            </w:pPr>
            <w:r>
              <w:rPr>
                <w:rFonts w:hint="eastAsia" w:ascii="宋体" w:hAnsi="宋体" w:cs="宋体"/>
                <w:sz w:val="18"/>
                <w:szCs w:val="18"/>
              </w:rPr>
              <w:t>浙江工贸职业技术学院瓯江口校区综合物业服务项目</w:t>
            </w:r>
          </w:p>
        </w:tc>
        <w:tc>
          <w:tcPr>
            <w:tcW w:w="1808" w:type="dxa"/>
            <w:vAlign w:val="center"/>
          </w:tcPr>
          <w:p>
            <w:pPr>
              <w:snapToGrid w:val="0"/>
              <w:spacing w:line="360" w:lineRule="auto"/>
              <w:jc w:val="center"/>
              <w:rPr>
                <w:rFonts w:ascii="宋体" w:hAnsi="宋体" w:cs="宋体"/>
                <w:sz w:val="18"/>
                <w:szCs w:val="18"/>
              </w:rPr>
            </w:pPr>
            <w:r>
              <w:rPr>
                <w:rFonts w:hint="eastAsia" w:ascii="宋体" w:hAnsi="宋体" w:cs="宋体"/>
                <w:sz w:val="18"/>
                <w:szCs w:val="18"/>
              </w:rPr>
              <w:t>依据本项目招标文件服务范围</w:t>
            </w:r>
          </w:p>
        </w:tc>
        <w:tc>
          <w:tcPr>
            <w:tcW w:w="2410" w:type="dxa"/>
            <w:vAlign w:val="center"/>
          </w:tcPr>
          <w:p>
            <w:pPr>
              <w:snapToGrid w:val="0"/>
              <w:spacing w:line="360" w:lineRule="auto"/>
              <w:jc w:val="center"/>
              <w:rPr>
                <w:rFonts w:ascii="宋体" w:hAnsi="宋体" w:cs="宋体"/>
                <w:sz w:val="18"/>
                <w:szCs w:val="18"/>
              </w:rPr>
            </w:pPr>
          </w:p>
        </w:tc>
        <w:tc>
          <w:tcPr>
            <w:tcW w:w="2268" w:type="dxa"/>
            <w:vAlign w:val="center"/>
          </w:tcPr>
          <w:p>
            <w:pPr>
              <w:snapToGrid w:val="0"/>
              <w:spacing w:line="360" w:lineRule="auto"/>
              <w:jc w:val="center"/>
              <w:rPr>
                <w:rFonts w:ascii="宋体" w:hAnsi="宋体" w:cs="宋体"/>
                <w:sz w:val="18"/>
                <w:szCs w:val="18"/>
              </w:rPr>
            </w:pPr>
          </w:p>
        </w:tc>
        <w:tc>
          <w:tcPr>
            <w:tcW w:w="2126" w:type="dxa"/>
            <w:vAlign w:val="center"/>
          </w:tcPr>
          <w:p>
            <w:pPr>
              <w:spacing w:line="360" w:lineRule="auto"/>
              <w:jc w:val="center"/>
              <w:rPr>
                <w:rFonts w:ascii="宋体" w:hAnsi="宋体" w:cs="宋体"/>
                <w:sz w:val="18"/>
                <w:szCs w:val="18"/>
              </w:rPr>
            </w:pPr>
          </w:p>
        </w:tc>
        <w:tc>
          <w:tcPr>
            <w:tcW w:w="2127" w:type="dxa"/>
          </w:tcPr>
          <w:p>
            <w:pPr>
              <w:spacing w:line="360" w:lineRule="auto"/>
              <w:jc w:val="center"/>
              <w:rPr>
                <w:rFonts w:ascii="宋体" w:hAnsi="宋体" w:cs="宋体"/>
                <w:sz w:val="18"/>
                <w:szCs w:val="18"/>
              </w:rPr>
            </w:pPr>
          </w:p>
        </w:tc>
        <w:tc>
          <w:tcPr>
            <w:tcW w:w="2126"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18"/>
                <w:szCs w:val="18"/>
              </w:rPr>
            </w:pPr>
            <w:r>
              <w:rPr>
                <w:rFonts w:hint="eastAsia" w:ascii="宋体" w:hAnsi="宋体" w:cs="宋体"/>
                <w:b/>
                <w:sz w:val="18"/>
                <w:szCs w:val="18"/>
              </w:rPr>
              <w:t>投标报价（小写）</w:t>
            </w:r>
          </w:p>
        </w:tc>
        <w:tc>
          <w:tcPr>
            <w:tcW w:w="8647" w:type="dxa"/>
            <w:gridSpan w:val="4"/>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18"/>
                <w:szCs w:val="18"/>
              </w:rPr>
            </w:pPr>
            <w:r>
              <w:rPr>
                <w:rFonts w:hint="eastAsia" w:ascii="宋体" w:hAnsi="宋体" w:cs="宋体"/>
                <w:b/>
                <w:sz w:val="18"/>
                <w:szCs w:val="18"/>
              </w:rPr>
              <w:t>投标报价（大写）</w:t>
            </w:r>
          </w:p>
        </w:tc>
        <w:tc>
          <w:tcPr>
            <w:tcW w:w="8647" w:type="dxa"/>
            <w:gridSpan w:val="4"/>
          </w:tcPr>
          <w:p>
            <w:pPr>
              <w:spacing w:line="360" w:lineRule="auto"/>
              <w:jc w:val="center"/>
              <w:rPr>
                <w:rFonts w:ascii="宋体" w:hAnsi="宋体" w:cs="宋体"/>
                <w:sz w:val="18"/>
                <w:szCs w:val="18"/>
              </w:rPr>
            </w:pPr>
          </w:p>
        </w:tc>
      </w:tr>
    </w:tbl>
    <w:p>
      <w:pPr>
        <w:snapToGrid w:val="0"/>
        <w:spacing w:line="360" w:lineRule="auto"/>
        <w:ind w:left="480"/>
        <w:rPr>
          <w:rFonts w:ascii="宋体" w:hAnsi="宋体" w:cs="宋体"/>
          <w:b/>
          <w:kern w:val="0"/>
          <w:sz w:val="18"/>
          <w:szCs w:val="18"/>
          <w:lang w:val="zh-CN"/>
        </w:rPr>
      </w:pPr>
      <w:r>
        <w:rPr>
          <w:rFonts w:hint="eastAsia" w:ascii="宋体" w:hAnsi="宋体" w:cs="宋体"/>
          <w:b/>
          <w:kern w:val="0"/>
          <w:sz w:val="18"/>
          <w:szCs w:val="18"/>
          <w:lang w:val="zh-CN"/>
        </w:rPr>
        <w:t>注：</w:t>
      </w:r>
    </w:p>
    <w:p>
      <w:pPr>
        <w:spacing w:line="360" w:lineRule="auto"/>
        <w:ind w:left="-2" w:leftChars="-1" w:firstLine="360" w:firstLineChars="200"/>
        <w:rPr>
          <w:rFonts w:ascii="宋体" w:hAnsi="宋体" w:cs="宋体"/>
          <w:kern w:val="0"/>
          <w:sz w:val="18"/>
          <w:szCs w:val="18"/>
          <w:lang w:val="zh-CN"/>
        </w:rPr>
      </w:pPr>
      <w:r>
        <w:rPr>
          <w:rFonts w:hint="eastAsia" w:ascii="宋体" w:hAnsi="宋体" w:cs="宋体"/>
          <w:kern w:val="0"/>
          <w:sz w:val="18"/>
          <w:szCs w:val="18"/>
          <w:lang w:val="zh-CN"/>
        </w:rPr>
        <w:t>1、投标人需按本表格式填写</w:t>
      </w:r>
      <w:r>
        <w:rPr>
          <w:rFonts w:hint="eastAsia" w:ascii="宋体" w:hAnsi="宋体" w:cs="宋体"/>
          <w:b/>
          <w:kern w:val="0"/>
          <w:sz w:val="18"/>
          <w:szCs w:val="18"/>
          <w:lang w:val="zh-CN"/>
        </w:rPr>
        <w:t>，</w:t>
      </w:r>
      <w:r>
        <w:rPr>
          <w:rFonts w:hint="eastAsia" w:ascii="宋体" w:hAnsi="宋体" w:cs="宋体"/>
          <w:b/>
          <w:kern w:val="0"/>
          <w:sz w:val="18"/>
          <w:szCs w:val="18"/>
        </w:rPr>
        <w:t>否则视为</w:t>
      </w:r>
      <w:r>
        <w:rPr>
          <w:rFonts w:hint="eastAsia" w:ascii="宋体" w:hAnsi="宋体" w:cs="宋体"/>
          <w:b/>
          <w:sz w:val="18"/>
          <w:szCs w:val="18"/>
        </w:rPr>
        <w:t>投标文件含有采购人不能接受的附加条件，投标无效</w:t>
      </w:r>
      <w:r>
        <w:rPr>
          <w:rFonts w:hint="eastAsia" w:ascii="宋体" w:hAnsi="宋体" w:cs="宋体"/>
          <w:b/>
          <w:kern w:val="0"/>
          <w:sz w:val="18"/>
          <w:szCs w:val="18"/>
          <w:lang w:val="zh-CN"/>
        </w:rPr>
        <w:t>；</w:t>
      </w:r>
      <w:r>
        <w:rPr>
          <w:rFonts w:hint="eastAsia" w:ascii="宋体" w:hAnsi="宋体" w:cs="宋体"/>
          <w:kern w:val="0"/>
          <w:sz w:val="18"/>
          <w:szCs w:val="18"/>
          <w:lang w:val="zh-CN"/>
        </w:rPr>
        <w:t>。</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lang w:val="zh-CN"/>
        </w:rPr>
        <w:t>2、有关本项目实施所涉及的一切费用均计入报价。</w:t>
      </w:r>
      <w:r>
        <w:rPr>
          <w:rFonts w:hint="eastAsia" w:ascii="宋体" w:hAnsi="宋体" w:cs="宋体"/>
          <w:b/>
          <w:kern w:val="0"/>
          <w:sz w:val="18"/>
          <w:szCs w:val="18"/>
          <w:lang w:val="zh-CN"/>
        </w:rPr>
        <w:t>采购人将以合同形式有偿取得货物或服务，不接受投标人给予的赠品、回扣或者与采购无关的其他商品、服务</w:t>
      </w:r>
      <w:r>
        <w:rPr>
          <w:rFonts w:hint="eastAsia" w:ascii="宋体" w:hAnsi="宋体" w:cs="宋体"/>
          <w:kern w:val="0"/>
          <w:sz w:val="18"/>
          <w:szCs w:val="18"/>
          <w:lang w:val="zh-CN"/>
        </w:rPr>
        <w:t>，</w:t>
      </w:r>
      <w:r>
        <w:rPr>
          <w:rFonts w:hint="eastAsia" w:ascii="宋体" w:hAnsi="宋体" w:cs="宋体"/>
          <w:b/>
          <w:kern w:val="0"/>
          <w:sz w:val="18"/>
          <w:szCs w:val="18"/>
          <w:lang w:val="zh-CN"/>
        </w:rPr>
        <w:t>不得出现“0元”“免费赠送”等形式的无偿报价，</w:t>
      </w:r>
      <w:r>
        <w:rPr>
          <w:rFonts w:hint="eastAsia" w:ascii="宋体" w:hAnsi="宋体" w:cs="宋体"/>
          <w:b/>
          <w:kern w:val="0"/>
          <w:sz w:val="18"/>
          <w:szCs w:val="18"/>
        </w:rPr>
        <w:t>否则视为</w:t>
      </w:r>
      <w:r>
        <w:rPr>
          <w:rFonts w:hint="eastAsia" w:ascii="宋体" w:hAnsi="宋体" w:cs="宋体"/>
          <w:b/>
          <w:sz w:val="18"/>
          <w:szCs w:val="18"/>
        </w:rPr>
        <w:t>投标文件含有采购人不能接受的附加条件，投标无效</w:t>
      </w:r>
      <w:r>
        <w:rPr>
          <w:rFonts w:hint="eastAsia" w:ascii="宋体" w:hAnsi="宋体" w:cs="宋体"/>
          <w:b/>
          <w:kern w:val="0"/>
          <w:sz w:val="18"/>
          <w:szCs w:val="18"/>
          <w:lang w:val="zh-CN"/>
        </w:rPr>
        <w:t>；采购内容未包含在《开标一览表（报价表）》名称栏中，投标人不能作出合理解释的，</w:t>
      </w:r>
      <w:r>
        <w:rPr>
          <w:rFonts w:hint="eastAsia" w:ascii="宋体" w:hAnsi="宋体" w:cs="宋体"/>
          <w:b/>
          <w:kern w:val="0"/>
          <w:sz w:val="18"/>
          <w:szCs w:val="18"/>
        </w:rPr>
        <w:t>视为</w:t>
      </w:r>
      <w:r>
        <w:rPr>
          <w:rFonts w:hint="eastAsia" w:ascii="宋体" w:hAnsi="宋体" w:cs="宋体"/>
          <w:b/>
          <w:sz w:val="18"/>
          <w:szCs w:val="18"/>
        </w:rPr>
        <w:t>投标文件含有采购人不能接受的附加条件的，投标无效。</w:t>
      </w:r>
    </w:p>
    <w:p>
      <w:pPr>
        <w:snapToGrid w:val="0"/>
        <w:spacing w:line="360" w:lineRule="auto"/>
        <w:ind w:firstLine="360" w:firstLineChars="200"/>
        <w:jc w:val="left"/>
        <w:rPr>
          <w:rFonts w:ascii="宋体" w:hAnsi="宋体" w:cs="宋体"/>
          <w:kern w:val="0"/>
          <w:sz w:val="18"/>
          <w:szCs w:val="18"/>
          <w:lang w:val="zh-CN"/>
        </w:rPr>
      </w:pPr>
      <w:r>
        <w:rPr>
          <w:rFonts w:hint="eastAsia" w:ascii="宋体" w:hAnsi="宋体" w:cs="宋体"/>
          <w:kern w:val="0"/>
          <w:sz w:val="18"/>
          <w:szCs w:val="18"/>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360" w:firstLineChars="200"/>
        <w:jc w:val="left"/>
        <w:rPr>
          <w:rFonts w:ascii="宋体" w:hAnsi="宋体" w:cs="宋体"/>
          <w:color w:val="0070C0"/>
          <w:kern w:val="0"/>
          <w:sz w:val="18"/>
          <w:szCs w:val="18"/>
        </w:rPr>
      </w:pPr>
      <w:r>
        <w:rPr>
          <w:rFonts w:ascii="宋体" w:hAnsi="宋体" w:cs="宋体"/>
          <w:kern w:val="0"/>
          <w:sz w:val="18"/>
          <w:szCs w:val="18"/>
          <w:lang w:val="zh-CN"/>
        </w:rPr>
        <w:t>4</w:t>
      </w:r>
      <w:r>
        <w:rPr>
          <w:rFonts w:hint="eastAsia" w:ascii="宋体" w:hAnsi="宋体" w:cs="宋体"/>
          <w:kern w:val="0"/>
          <w:sz w:val="18"/>
          <w:szCs w:val="18"/>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576"/>
        <w:jc w:val="center"/>
        <w:rPr>
          <w:rFonts w:ascii="宋体" w:hAnsi="宋体" w:cs="宋体"/>
          <w:kern w:val="0"/>
          <w:sz w:val="18"/>
          <w:szCs w:val="18"/>
          <w:lang w:val="zh-CN"/>
        </w:rPr>
      </w:pPr>
      <w:r>
        <w:rPr>
          <w:rFonts w:hint="eastAsia" w:ascii="宋体" w:hAnsi="宋体" w:cs="宋体"/>
          <w:color w:val="0070C0"/>
          <w:kern w:val="0"/>
          <w:sz w:val="18"/>
          <w:szCs w:val="18"/>
        </w:rPr>
        <w:t xml:space="preserve">                                                                   </w:t>
      </w:r>
      <w:r>
        <w:rPr>
          <w:rFonts w:hint="eastAsia" w:ascii="宋体" w:hAnsi="宋体" w:cs="宋体"/>
          <w:kern w:val="0"/>
          <w:sz w:val="18"/>
          <w:szCs w:val="18"/>
        </w:rPr>
        <w:t xml:space="preserve">    </w:t>
      </w:r>
      <w:r>
        <w:rPr>
          <w:rFonts w:hint="eastAsia" w:ascii="宋体" w:hAnsi="宋体" w:cs="宋体"/>
          <w:kern w:val="0"/>
          <w:sz w:val="18"/>
          <w:szCs w:val="18"/>
          <w:lang w:val="zh-CN"/>
        </w:rPr>
        <w:t xml:space="preserve">投标人名称(电子签名)：                              </w:t>
      </w:r>
    </w:p>
    <w:p>
      <w:pPr>
        <w:spacing w:line="360" w:lineRule="auto"/>
        <w:jc w:val="center"/>
        <w:rPr>
          <w:rFonts w:ascii="宋体" w:hAnsi="宋体" w:cs="宋体"/>
          <w:kern w:val="0"/>
          <w:sz w:val="18"/>
          <w:szCs w:val="18"/>
          <w:lang w:val="zh-CN"/>
        </w:rPr>
      </w:pPr>
      <w:r>
        <w:rPr>
          <w:rFonts w:hint="eastAsia" w:ascii="宋体" w:hAnsi="宋体" w:cs="宋体"/>
          <w:kern w:val="0"/>
          <w:sz w:val="18"/>
          <w:szCs w:val="18"/>
          <w:lang w:val="zh-CN"/>
        </w:rPr>
        <w:t xml:space="preserve">                  </w:t>
      </w:r>
      <w:r>
        <w:rPr>
          <w:rFonts w:hint="eastAsia" w:ascii="宋体" w:hAnsi="宋体" w:cs="宋体"/>
          <w:kern w:val="0"/>
          <w:sz w:val="18"/>
          <w:szCs w:val="18"/>
        </w:rPr>
        <w:t xml:space="preserve">                                                         </w:t>
      </w:r>
      <w:r>
        <w:rPr>
          <w:rFonts w:hint="eastAsia" w:ascii="宋体" w:hAnsi="宋体" w:cs="宋体"/>
          <w:kern w:val="0"/>
          <w:sz w:val="18"/>
          <w:szCs w:val="18"/>
          <w:lang w:val="zh-CN"/>
        </w:rPr>
        <w:t xml:space="preserve"> 日期：  年  月  日</w:t>
      </w:r>
    </w:p>
    <w:p>
      <w:pPr>
        <w:pStyle w:val="694"/>
        <w:keepNext w:val="0"/>
        <w:pageBreakBefore w:val="0"/>
        <w:tabs>
          <w:tab w:val="clear" w:pos="720"/>
        </w:tabs>
        <w:snapToGrid w:val="0"/>
        <w:spacing w:before="120" w:after="120"/>
        <w:ind w:firstLine="643"/>
        <w:outlineLvl w:val="9"/>
        <w:rPr>
          <w:rFonts w:ascii="宋体" w:hAnsi="宋体" w:eastAsia="宋体" w:cs="宋体"/>
          <w:kern w:val="2"/>
          <w:sz w:val="18"/>
          <w:szCs w:val="18"/>
        </w:rPr>
        <w:sectPr>
          <w:pgSz w:w="16838" w:h="11906" w:orient="landscape"/>
          <w:pgMar w:top="1418" w:right="1247" w:bottom="1418" w:left="1276"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sz w:val="18"/>
          <w:szCs w:val="18"/>
        </w:rPr>
      </w:pPr>
      <w:r>
        <w:rPr>
          <w:rFonts w:hint="eastAsia" w:ascii="宋体" w:hAnsi="宋体" w:eastAsia="宋体" w:cs="宋体"/>
          <w:kern w:val="2"/>
          <w:sz w:val="18"/>
          <w:szCs w:val="18"/>
        </w:rPr>
        <w:t>二、</w:t>
      </w:r>
      <w:r>
        <w:rPr>
          <w:rFonts w:hint="eastAsia" w:ascii="宋体" w:hAnsi="宋体" w:eastAsia="宋体" w:cs="宋体"/>
          <w:sz w:val="18"/>
          <w:szCs w:val="18"/>
        </w:rPr>
        <w:t>中小企业声明函（如果有）</w:t>
      </w:r>
    </w:p>
    <w:p>
      <w:pPr>
        <w:widowControl/>
        <w:spacing w:line="360" w:lineRule="auto"/>
        <w:ind w:firstLine="90" w:firstLineChars="50"/>
        <w:jc w:val="left"/>
        <w:rPr>
          <w:rFonts w:ascii="宋体" w:hAnsi="宋体" w:cs="宋体"/>
          <w:b/>
          <w:sz w:val="18"/>
          <w:szCs w:val="18"/>
        </w:rPr>
      </w:pPr>
      <w:r>
        <w:rPr>
          <w:rFonts w:hint="eastAsia" w:ascii="宋体" w:hAnsi="宋体" w:cs="宋体"/>
          <w:b/>
          <w:sz w:val="18"/>
          <w:szCs w:val="18"/>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18"/>
          <w:szCs w:val="18"/>
        </w:rPr>
        <w:t>7</w:t>
      </w:r>
      <w:r>
        <w:rPr>
          <w:rFonts w:hint="eastAsia" w:ascii="宋体" w:hAnsi="宋体" w:cs="宋体"/>
          <w:b/>
          <w:sz w:val="18"/>
          <w:szCs w:val="18"/>
        </w:rPr>
        <w:t>）。]</w:t>
      </w:r>
    </w:p>
    <w:p>
      <w:pPr>
        <w:pStyle w:val="694"/>
        <w:keepNext w:val="0"/>
        <w:pageBreakBefore w:val="0"/>
        <w:tabs>
          <w:tab w:val="clear" w:pos="720"/>
        </w:tabs>
        <w:snapToGrid w:val="0"/>
        <w:spacing w:before="120" w:after="120"/>
        <w:ind w:firstLine="643"/>
        <w:outlineLvl w:val="9"/>
        <w:rPr>
          <w:rFonts w:ascii="宋体" w:hAnsi="宋体" w:eastAsia="宋体" w:cs="宋体"/>
          <w:b w:val="0"/>
          <w:sz w:val="18"/>
          <w:szCs w:val="18"/>
        </w:rPr>
      </w:pPr>
    </w:p>
    <w:p>
      <w:pPr>
        <w:spacing w:line="360" w:lineRule="auto"/>
        <w:rPr>
          <w:rFonts w:ascii="宋体" w:hAnsi="宋体" w:cs="宋体"/>
          <w:b/>
          <w:spacing w:val="6"/>
          <w:sz w:val="18"/>
          <w:szCs w:val="18"/>
        </w:rPr>
      </w:pPr>
      <w:r>
        <w:rPr>
          <w:rFonts w:hint="eastAsia" w:ascii="宋体" w:hAnsi="宋体" w:cs="宋体"/>
          <w:b/>
          <w:spacing w:val="6"/>
          <w:sz w:val="18"/>
          <w:szCs w:val="18"/>
        </w:rPr>
        <w:t>附件1：</w:t>
      </w:r>
    </w:p>
    <w:p>
      <w:pPr>
        <w:spacing w:line="360" w:lineRule="auto"/>
        <w:jc w:val="center"/>
        <w:rPr>
          <w:rFonts w:ascii="宋体" w:hAnsi="宋体" w:cs="宋体"/>
          <w:b/>
          <w:spacing w:val="6"/>
          <w:sz w:val="18"/>
          <w:szCs w:val="18"/>
        </w:rPr>
      </w:pPr>
      <w:bookmarkStart w:id="509" w:name="OLE_LINK13"/>
      <w:bookmarkStart w:id="510" w:name="OLE_LINK14"/>
      <w:r>
        <w:rPr>
          <w:rFonts w:hint="eastAsia" w:ascii="宋体" w:hAnsi="宋体" w:cs="宋体"/>
          <w:b/>
          <w:spacing w:val="6"/>
          <w:sz w:val="18"/>
          <w:szCs w:val="18"/>
        </w:rPr>
        <w:t>残疾人福利性单位声明函</w:t>
      </w:r>
    </w:p>
    <w:bookmarkEnd w:id="509"/>
    <w:bookmarkEnd w:id="510"/>
    <w:p>
      <w:pPr>
        <w:spacing w:line="360" w:lineRule="auto"/>
        <w:rPr>
          <w:rFonts w:ascii="宋体" w:hAnsi="宋体" w:cs="宋体"/>
          <w:b/>
          <w:spacing w:val="6"/>
          <w:sz w:val="18"/>
          <w:szCs w:val="18"/>
        </w:rPr>
      </w:pPr>
    </w:p>
    <w:p>
      <w:pPr>
        <w:spacing w:line="360" w:lineRule="auto"/>
        <w:ind w:firstLine="360" w:firstLineChars="200"/>
        <w:rPr>
          <w:rFonts w:ascii="宋体" w:hAnsi="宋体" w:cs="宋体"/>
          <w:sz w:val="18"/>
          <w:szCs w:val="18"/>
        </w:rPr>
      </w:pPr>
      <w:r>
        <w:rPr>
          <w:rFonts w:hint="eastAsia" w:ascii="宋体" w:hAnsi="宋体" w:cs="宋体"/>
          <w:sz w:val="18"/>
          <w:szCs w:val="18"/>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18"/>
          <w:szCs w:val="18"/>
          <w:u w:val="single"/>
        </w:rPr>
        <w:t>(采购人)</w:t>
      </w:r>
      <w:r>
        <w:rPr>
          <w:rFonts w:hint="eastAsia" w:ascii="宋体" w:hAnsi="宋体" w:cs="宋体"/>
          <w:sz w:val="18"/>
          <w:szCs w:val="18"/>
        </w:rPr>
        <w:t>_单位的_</w:t>
      </w:r>
      <w:r>
        <w:rPr>
          <w:rFonts w:hint="eastAsia" w:ascii="宋体" w:hAnsi="宋体" w:cs="宋体"/>
          <w:sz w:val="18"/>
          <w:szCs w:val="18"/>
          <w:u w:val="single"/>
        </w:rPr>
        <w:t>浙江工贸职业技术学院瓯江口校区综合物业服务项目</w:t>
      </w:r>
      <w:r>
        <w:rPr>
          <w:rFonts w:hint="eastAsia" w:ascii="宋体" w:hAnsi="宋体" w:cs="宋体"/>
          <w:sz w:val="18"/>
          <w:szCs w:val="18"/>
        </w:rPr>
        <w:t>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200"/>
        <w:rPr>
          <w:rFonts w:ascii="宋体" w:hAnsi="宋体" w:cs="宋体"/>
          <w:sz w:val="18"/>
          <w:szCs w:val="18"/>
        </w:rPr>
      </w:pPr>
      <w:r>
        <w:rPr>
          <w:rFonts w:hint="eastAsia" w:ascii="宋体" w:hAnsi="宋体" w:cs="宋体"/>
          <w:sz w:val="18"/>
          <w:szCs w:val="18"/>
        </w:rPr>
        <w:t>本单位对上述声明的真实性负责。如有虚假，将依法承担相应责任。</w:t>
      </w:r>
    </w:p>
    <w:p>
      <w:pPr>
        <w:spacing w:line="360" w:lineRule="auto"/>
        <w:ind w:firstLine="360" w:firstLineChars="200"/>
        <w:rPr>
          <w:rFonts w:ascii="宋体" w:hAnsi="宋体" w:cs="宋体"/>
          <w:sz w:val="18"/>
          <w:szCs w:val="18"/>
        </w:rPr>
      </w:pPr>
    </w:p>
    <w:p>
      <w:pPr>
        <w:spacing w:line="360" w:lineRule="auto"/>
        <w:ind w:firstLine="360" w:firstLineChars="200"/>
        <w:rPr>
          <w:rFonts w:ascii="宋体" w:hAnsi="宋体" w:cs="宋体"/>
          <w:sz w:val="18"/>
          <w:szCs w:val="18"/>
        </w:rPr>
      </w:pPr>
    </w:p>
    <w:p>
      <w:pPr>
        <w:tabs>
          <w:tab w:val="left" w:pos="4860"/>
        </w:tabs>
        <w:spacing w:line="360" w:lineRule="auto"/>
        <w:ind w:right="1560" w:firstLine="360" w:firstLineChars="200"/>
        <w:jc w:val="center"/>
        <w:rPr>
          <w:rFonts w:ascii="宋体" w:hAnsi="宋体" w:cs="宋体"/>
          <w:sz w:val="18"/>
          <w:szCs w:val="18"/>
        </w:rPr>
      </w:pPr>
      <w:r>
        <w:rPr>
          <w:rFonts w:hint="eastAsia" w:ascii="宋体" w:hAnsi="宋体" w:cs="宋体"/>
          <w:sz w:val="18"/>
          <w:szCs w:val="18"/>
        </w:rPr>
        <w:t xml:space="preserve">               </w:t>
      </w:r>
      <w:r>
        <w:rPr>
          <w:rFonts w:hint="eastAsia" w:ascii="宋体" w:hAnsi="宋体" w:cs="宋体"/>
          <w:kern w:val="0"/>
          <w:sz w:val="18"/>
          <w:szCs w:val="18"/>
          <w:lang w:val="zh-CN"/>
        </w:rPr>
        <w:t>投标人名称（电子签名）</w:t>
      </w:r>
      <w:r>
        <w:rPr>
          <w:rFonts w:hint="eastAsia" w:ascii="宋体" w:hAnsi="宋体" w:cs="宋体"/>
          <w:sz w:val="18"/>
          <w:szCs w:val="18"/>
        </w:rPr>
        <w:t>：</w:t>
      </w:r>
    </w:p>
    <w:p>
      <w:pPr>
        <w:tabs>
          <w:tab w:val="left" w:pos="4860"/>
        </w:tabs>
        <w:spacing w:line="360" w:lineRule="auto"/>
        <w:ind w:right="1560" w:firstLine="360" w:firstLineChars="200"/>
        <w:jc w:val="center"/>
        <w:rPr>
          <w:rFonts w:ascii="宋体" w:hAnsi="宋体" w:cs="宋体"/>
          <w:sz w:val="18"/>
          <w:szCs w:val="18"/>
        </w:rPr>
      </w:pPr>
      <w:r>
        <w:rPr>
          <w:rFonts w:hint="eastAsia" w:ascii="宋体" w:hAnsi="宋体" w:cs="宋体"/>
          <w:sz w:val="18"/>
          <w:szCs w:val="18"/>
        </w:rPr>
        <w:t xml:space="preserve">       日  期：</w:t>
      </w:r>
    </w:p>
    <w:p>
      <w:pPr>
        <w:spacing w:line="360" w:lineRule="auto"/>
        <w:rPr>
          <w:rFonts w:ascii="宋体" w:hAnsi="宋体" w:cs="宋体"/>
          <w:b/>
          <w:sz w:val="18"/>
          <w:szCs w:val="18"/>
        </w:rPr>
      </w:pPr>
    </w:p>
    <w:p>
      <w:pPr>
        <w:spacing w:line="360" w:lineRule="auto"/>
        <w:rPr>
          <w:rFonts w:ascii="宋体" w:hAnsi="宋体" w:cs="宋体"/>
          <w:b/>
          <w:sz w:val="18"/>
          <w:szCs w:val="18"/>
        </w:rPr>
      </w:pPr>
    </w:p>
    <w:p>
      <w:pPr>
        <w:spacing w:line="360" w:lineRule="auto"/>
        <w:rPr>
          <w:rFonts w:ascii="宋体" w:hAnsi="宋体" w:cs="宋体"/>
          <w:b/>
          <w:sz w:val="18"/>
          <w:szCs w:val="18"/>
        </w:rPr>
      </w:pPr>
    </w:p>
    <w:p>
      <w:pPr>
        <w:spacing w:line="360" w:lineRule="auto"/>
        <w:jc w:val="left"/>
        <w:rPr>
          <w:rFonts w:ascii="宋体" w:hAnsi="宋体" w:cs="宋体"/>
          <w:b/>
          <w:spacing w:val="6"/>
          <w:sz w:val="18"/>
          <w:szCs w:val="18"/>
        </w:rPr>
      </w:pPr>
      <w:r>
        <w:rPr>
          <w:rFonts w:hint="eastAsia" w:ascii="宋体" w:hAnsi="宋体" w:cs="宋体"/>
          <w:b/>
          <w:spacing w:val="6"/>
          <w:sz w:val="18"/>
          <w:szCs w:val="18"/>
        </w:rPr>
        <w:t>附件2：质疑函范本及制作说明</w:t>
      </w:r>
    </w:p>
    <w:p>
      <w:pPr>
        <w:spacing w:line="360" w:lineRule="auto"/>
        <w:jc w:val="center"/>
        <w:rPr>
          <w:rFonts w:ascii="宋体" w:hAnsi="宋体" w:cs="宋体"/>
          <w:b/>
          <w:spacing w:val="6"/>
          <w:sz w:val="18"/>
          <w:szCs w:val="18"/>
        </w:rPr>
      </w:pPr>
      <w:r>
        <w:rPr>
          <w:rFonts w:hint="eastAsia" w:ascii="宋体" w:hAnsi="宋体" w:cs="宋体"/>
          <w:b/>
          <w:spacing w:val="6"/>
          <w:sz w:val="18"/>
          <w:szCs w:val="18"/>
        </w:rPr>
        <w:t>质疑函范本</w:t>
      </w:r>
    </w:p>
    <w:p>
      <w:pPr>
        <w:snapToGrid w:val="0"/>
        <w:spacing w:before="240" w:beforeLines="100" w:line="360" w:lineRule="auto"/>
        <w:rPr>
          <w:rFonts w:ascii="宋体" w:hAnsi="宋体" w:cs="宋体"/>
          <w:bCs/>
          <w:sz w:val="18"/>
          <w:szCs w:val="18"/>
        </w:rPr>
      </w:pPr>
      <w:r>
        <w:rPr>
          <w:rFonts w:hint="eastAsia" w:ascii="宋体" w:hAnsi="宋体" w:cs="宋体"/>
          <w:bCs/>
          <w:sz w:val="18"/>
          <w:szCs w:val="18"/>
        </w:rPr>
        <w:t>一、质疑供应商基本信息</w:t>
      </w:r>
    </w:p>
    <w:p>
      <w:pPr>
        <w:snapToGrid w:val="0"/>
        <w:spacing w:line="360" w:lineRule="auto"/>
        <w:rPr>
          <w:rFonts w:ascii="宋体" w:hAnsi="宋体" w:cs="宋体"/>
          <w:sz w:val="18"/>
          <w:szCs w:val="18"/>
          <w:u w:val="dotted"/>
        </w:rPr>
      </w:pPr>
      <w:r>
        <w:rPr>
          <w:rFonts w:hint="eastAsia" w:ascii="宋体" w:hAnsi="宋体" w:cs="宋体"/>
          <w:sz w:val="18"/>
          <w:szCs w:val="18"/>
        </w:rPr>
        <w:t>质疑供应商：</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地址：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联系人：</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授权代表：</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联系电话：</w:t>
      </w:r>
      <w:r>
        <w:rPr>
          <w:rFonts w:hint="eastAsia" w:ascii="宋体" w:hAnsi="宋体" w:cs="宋体"/>
          <w:sz w:val="18"/>
          <w:szCs w:val="18"/>
          <w:u w:val="dotted"/>
        </w:rPr>
        <w:t xml:space="preserve">                                           </w:t>
      </w:r>
      <w:r>
        <w:rPr>
          <w:rFonts w:hint="eastAsia" w:ascii="宋体" w:hAnsi="宋体" w:cs="宋体"/>
          <w:sz w:val="18"/>
          <w:szCs w:val="18"/>
        </w:rPr>
        <w:t xml:space="preserve"> </w:t>
      </w:r>
    </w:p>
    <w:p>
      <w:pPr>
        <w:snapToGrid w:val="0"/>
        <w:spacing w:line="360" w:lineRule="auto"/>
        <w:rPr>
          <w:rFonts w:ascii="宋体" w:hAnsi="宋体" w:cs="宋体"/>
          <w:sz w:val="18"/>
          <w:szCs w:val="18"/>
        </w:rPr>
      </w:pPr>
      <w:r>
        <w:rPr>
          <w:rFonts w:hint="eastAsia" w:ascii="宋体" w:hAnsi="宋体" w:cs="宋体"/>
          <w:sz w:val="18"/>
          <w:szCs w:val="18"/>
        </w:rPr>
        <w:t xml:space="preserve">地址： </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p>
    <w:p>
      <w:pPr>
        <w:snapToGrid w:val="0"/>
        <w:spacing w:line="360" w:lineRule="auto"/>
        <w:rPr>
          <w:rFonts w:ascii="宋体" w:hAnsi="宋体" w:cs="宋体"/>
          <w:bCs/>
          <w:sz w:val="18"/>
          <w:szCs w:val="18"/>
        </w:rPr>
      </w:pPr>
      <w:r>
        <w:rPr>
          <w:rFonts w:hint="eastAsia" w:ascii="宋体" w:hAnsi="宋体" w:cs="宋体"/>
          <w:bCs/>
          <w:sz w:val="18"/>
          <w:szCs w:val="18"/>
        </w:rPr>
        <w:t>二、质疑项目基本情况</w:t>
      </w:r>
    </w:p>
    <w:p>
      <w:pPr>
        <w:snapToGrid w:val="0"/>
        <w:spacing w:line="360" w:lineRule="auto"/>
        <w:rPr>
          <w:rFonts w:ascii="宋体" w:hAnsi="宋体" w:cs="宋体"/>
          <w:sz w:val="18"/>
          <w:szCs w:val="18"/>
        </w:rPr>
      </w:pPr>
      <w:r>
        <w:rPr>
          <w:rFonts w:hint="eastAsia" w:ascii="宋体" w:hAnsi="宋体" w:cs="宋体"/>
          <w:sz w:val="18"/>
          <w:szCs w:val="18"/>
        </w:rPr>
        <w:t>质疑项目的名称：</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质疑项目的编号：</w:t>
      </w:r>
      <w:r>
        <w:rPr>
          <w:rFonts w:hint="eastAsia" w:ascii="宋体" w:hAnsi="宋体" w:cs="宋体"/>
          <w:sz w:val="18"/>
          <w:szCs w:val="18"/>
          <w:u w:val="dotted"/>
        </w:rPr>
        <w:t xml:space="preserve">               </w:t>
      </w:r>
      <w:r>
        <w:rPr>
          <w:rFonts w:hint="eastAsia" w:ascii="宋体" w:hAnsi="宋体" w:cs="宋体"/>
          <w:sz w:val="18"/>
          <w:szCs w:val="18"/>
        </w:rPr>
        <w:t>包号：</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采购人名称：</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rPr>
        <w:t>采购文件获取日期：</w:t>
      </w:r>
      <w:r>
        <w:rPr>
          <w:rFonts w:hint="eastAsia" w:ascii="宋体" w:hAnsi="宋体" w:cs="宋体"/>
          <w:sz w:val="18"/>
          <w:szCs w:val="18"/>
          <w:u w:val="dotted"/>
        </w:rPr>
        <w:t xml:space="preserve">                                           </w:t>
      </w:r>
    </w:p>
    <w:p>
      <w:pPr>
        <w:snapToGrid w:val="0"/>
        <w:spacing w:line="360" w:lineRule="auto"/>
        <w:rPr>
          <w:rFonts w:ascii="宋体" w:hAnsi="宋体" w:cs="宋体"/>
          <w:bCs/>
          <w:sz w:val="18"/>
          <w:szCs w:val="18"/>
        </w:rPr>
      </w:pPr>
      <w:r>
        <w:rPr>
          <w:rFonts w:hint="eastAsia" w:ascii="宋体" w:hAnsi="宋体" w:cs="宋体"/>
          <w:bCs/>
          <w:sz w:val="18"/>
          <w:szCs w:val="18"/>
        </w:rPr>
        <w:t>三、质疑事项具体内容</w:t>
      </w:r>
    </w:p>
    <w:p>
      <w:pPr>
        <w:snapToGrid w:val="0"/>
        <w:spacing w:line="360" w:lineRule="auto"/>
        <w:rPr>
          <w:rFonts w:ascii="宋体" w:hAnsi="宋体" w:cs="宋体"/>
          <w:sz w:val="18"/>
          <w:szCs w:val="18"/>
          <w:u w:val="dotted"/>
        </w:rPr>
      </w:pPr>
      <w:r>
        <w:rPr>
          <w:rFonts w:hint="eastAsia" w:ascii="宋体" w:hAnsi="宋体" w:cs="宋体"/>
          <w:sz w:val="18"/>
          <w:szCs w:val="18"/>
        </w:rPr>
        <w:t>质疑事项1：</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事实依据：</w:t>
      </w:r>
      <w:r>
        <w:rPr>
          <w:rFonts w:hint="eastAsia" w:ascii="宋体" w:hAnsi="宋体" w:cs="宋体"/>
          <w:sz w:val="18"/>
          <w:szCs w:val="18"/>
          <w:u w:val="dotted"/>
        </w:rPr>
        <w:t xml:space="preserve">                                          </w:t>
      </w:r>
    </w:p>
    <w:p>
      <w:pPr>
        <w:snapToGrid w:val="0"/>
        <w:spacing w:line="360" w:lineRule="auto"/>
        <w:rPr>
          <w:rFonts w:ascii="宋体" w:hAnsi="宋体" w:cs="宋体"/>
          <w:sz w:val="18"/>
          <w:szCs w:val="18"/>
        </w:rPr>
      </w:pP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法律依据：</w:t>
      </w: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u w:val="dotted"/>
        </w:rPr>
        <w:t xml:space="preserve">                                                     </w:t>
      </w:r>
    </w:p>
    <w:p>
      <w:pPr>
        <w:snapToGrid w:val="0"/>
        <w:spacing w:line="360" w:lineRule="auto"/>
        <w:rPr>
          <w:rFonts w:ascii="宋体" w:hAnsi="宋体" w:cs="宋体"/>
          <w:sz w:val="18"/>
          <w:szCs w:val="18"/>
          <w:u w:val="dotted"/>
        </w:rPr>
      </w:pPr>
      <w:r>
        <w:rPr>
          <w:rFonts w:hint="eastAsia" w:ascii="宋体" w:hAnsi="宋体" w:cs="宋体"/>
          <w:sz w:val="18"/>
          <w:szCs w:val="18"/>
        </w:rPr>
        <w:t>质疑事项2</w:t>
      </w:r>
    </w:p>
    <w:p>
      <w:pPr>
        <w:snapToGrid w:val="0"/>
        <w:spacing w:line="360" w:lineRule="auto"/>
        <w:rPr>
          <w:rFonts w:ascii="宋体" w:hAnsi="宋体" w:cs="宋体"/>
          <w:sz w:val="18"/>
          <w:szCs w:val="18"/>
        </w:rPr>
      </w:pPr>
      <w:r>
        <w:rPr>
          <w:rFonts w:hint="eastAsia" w:ascii="宋体" w:hAnsi="宋体" w:cs="宋体"/>
          <w:sz w:val="18"/>
          <w:szCs w:val="18"/>
        </w:rPr>
        <w:t>……</w:t>
      </w:r>
    </w:p>
    <w:p>
      <w:pPr>
        <w:snapToGrid w:val="0"/>
        <w:spacing w:line="360" w:lineRule="auto"/>
        <w:rPr>
          <w:rFonts w:ascii="宋体" w:hAnsi="宋体" w:cs="宋体"/>
          <w:bCs/>
          <w:sz w:val="18"/>
          <w:szCs w:val="18"/>
        </w:rPr>
      </w:pPr>
      <w:r>
        <w:rPr>
          <w:rFonts w:hint="eastAsia" w:ascii="宋体" w:hAnsi="宋体" w:cs="宋体"/>
          <w:bCs/>
          <w:sz w:val="18"/>
          <w:szCs w:val="18"/>
        </w:rPr>
        <w:t>四、与质疑事项相关的质疑请求</w:t>
      </w:r>
    </w:p>
    <w:p>
      <w:pPr>
        <w:snapToGrid w:val="0"/>
        <w:spacing w:line="360" w:lineRule="auto"/>
        <w:rPr>
          <w:rFonts w:ascii="宋体" w:hAnsi="宋体" w:cs="宋体"/>
          <w:sz w:val="18"/>
          <w:szCs w:val="18"/>
          <w:u w:val="dotted"/>
        </w:rPr>
      </w:pPr>
      <w:r>
        <w:rPr>
          <w:rFonts w:hint="eastAsia" w:ascii="宋体" w:hAnsi="宋体" w:cs="宋体"/>
          <w:sz w:val="18"/>
          <w:szCs w:val="18"/>
        </w:rPr>
        <w:t>请求：</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 xml:space="preserve">签字(签章)：                   公章：                      </w:t>
      </w:r>
    </w:p>
    <w:p>
      <w:pPr>
        <w:spacing w:line="360" w:lineRule="auto"/>
        <w:rPr>
          <w:rFonts w:ascii="宋体" w:hAnsi="宋体" w:cs="宋体"/>
          <w:sz w:val="18"/>
          <w:szCs w:val="18"/>
        </w:rPr>
      </w:pPr>
      <w:r>
        <w:rPr>
          <w:rFonts w:hint="eastAsia" w:ascii="宋体" w:hAnsi="宋体" w:cs="宋体"/>
          <w:sz w:val="18"/>
          <w:szCs w:val="18"/>
        </w:rPr>
        <w:t xml:space="preserve">日期：    </w:t>
      </w:r>
    </w:p>
    <w:p>
      <w:pPr>
        <w:spacing w:line="360" w:lineRule="auto"/>
        <w:jc w:val="center"/>
        <w:rPr>
          <w:rFonts w:ascii="宋体" w:hAnsi="宋体" w:cs="宋体"/>
          <w:b/>
          <w:bCs/>
          <w:sz w:val="18"/>
          <w:szCs w:val="18"/>
        </w:rPr>
      </w:pPr>
    </w:p>
    <w:p>
      <w:pPr>
        <w:spacing w:line="360" w:lineRule="auto"/>
        <w:rPr>
          <w:rFonts w:ascii="宋体" w:hAnsi="宋体" w:cs="宋体"/>
          <w:b/>
          <w:sz w:val="18"/>
          <w:szCs w:val="18"/>
        </w:rPr>
      </w:pPr>
    </w:p>
    <w:p>
      <w:pPr>
        <w:spacing w:line="360" w:lineRule="auto"/>
        <w:rPr>
          <w:rFonts w:ascii="宋体" w:hAnsi="宋体" w:cs="宋体"/>
          <w:b/>
          <w:sz w:val="18"/>
          <w:szCs w:val="18"/>
        </w:rPr>
      </w:pPr>
    </w:p>
    <w:p>
      <w:pPr>
        <w:spacing w:line="360" w:lineRule="auto"/>
        <w:rPr>
          <w:rFonts w:ascii="宋体" w:hAnsi="宋体" w:cs="宋体"/>
          <w:b/>
          <w:sz w:val="18"/>
          <w:szCs w:val="18"/>
        </w:rPr>
      </w:pPr>
      <w:r>
        <w:rPr>
          <w:rFonts w:hint="eastAsia" w:ascii="宋体" w:hAnsi="宋体" w:cs="宋体"/>
          <w:b/>
          <w:sz w:val="18"/>
          <w:szCs w:val="18"/>
        </w:rPr>
        <w:t>质疑函制作说明：</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1.供应商提出质疑时，应提交质疑函和必要的证明材料。</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2.质疑供应商若委托代理人进行质疑的，质疑函应按要求列明“授权代表”的有关内容，并在附件中提交由质疑</w:t>
      </w:r>
      <w:r>
        <w:rPr>
          <w:rFonts w:hint="eastAsia" w:ascii="宋体" w:hAnsi="宋体" w:cs="宋体"/>
          <w:kern w:val="0"/>
          <w:sz w:val="18"/>
          <w:szCs w:val="18"/>
        </w:rPr>
        <w:t>供应商签署的授权委托书。授权委托书应载明代理人的姓名或者名称、代理事项、具体权限、期限和相关事项。</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3.质疑供应商若对项目的某一分包进行质疑，质疑函中应列明具体分包号。</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4.质疑函的质疑事项应具体、明确，并有必要的事实依据和法律依据。</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5.质疑函的质疑请求应与质疑事项相关。</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360" w:firstLineChars="200"/>
        <w:jc w:val="left"/>
        <w:rPr>
          <w:rFonts w:ascii="宋体" w:hAnsi="宋体" w:cs="宋体"/>
          <w:sz w:val="18"/>
          <w:szCs w:val="18"/>
        </w:rPr>
      </w:pPr>
    </w:p>
    <w:p>
      <w:pPr>
        <w:spacing w:line="360" w:lineRule="auto"/>
        <w:jc w:val="center"/>
        <w:rPr>
          <w:rFonts w:ascii="宋体" w:hAnsi="宋体" w:cs="宋体"/>
          <w:b/>
          <w:spacing w:val="6"/>
          <w:sz w:val="18"/>
          <w:szCs w:val="18"/>
        </w:rPr>
      </w:pPr>
    </w:p>
    <w:p>
      <w:pPr>
        <w:pStyle w:val="5"/>
        <w:ind w:left="852"/>
        <w:rPr>
          <w:sz w:val="18"/>
          <w:szCs w:val="18"/>
        </w:rPr>
      </w:pPr>
    </w:p>
    <w:p>
      <w:pPr>
        <w:rPr>
          <w:sz w:val="18"/>
          <w:szCs w:val="18"/>
        </w:rPr>
      </w:pPr>
    </w:p>
    <w:p>
      <w:pPr>
        <w:pStyle w:val="5"/>
        <w:ind w:left="852"/>
        <w:rPr>
          <w:sz w:val="18"/>
          <w:szCs w:val="18"/>
        </w:rPr>
      </w:pPr>
    </w:p>
    <w:p>
      <w:pPr>
        <w:spacing w:line="360" w:lineRule="auto"/>
        <w:jc w:val="center"/>
        <w:rPr>
          <w:rFonts w:ascii="宋体" w:hAnsi="宋体" w:cs="宋体"/>
          <w:b/>
          <w:spacing w:val="6"/>
          <w:sz w:val="18"/>
          <w:szCs w:val="18"/>
        </w:rPr>
      </w:pPr>
    </w:p>
    <w:p>
      <w:pPr>
        <w:spacing w:line="360" w:lineRule="auto"/>
        <w:jc w:val="left"/>
        <w:rPr>
          <w:rFonts w:ascii="宋体" w:hAnsi="宋体" w:cs="宋体"/>
          <w:b/>
          <w:spacing w:val="6"/>
          <w:sz w:val="18"/>
          <w:szCs w:val="18"/>
        </w:rPr>
      </w:pPr>
      <w:r>
        <w:rPr>
          <w:rFonts w:hint="eastAsia" w:ascii="宋体" w:hAnsi="宋体" w:cs="宋体"/>
          <w:b/>
          <w:spacing w:val="6"/>
          <w:sz w:val="18"/>
          <w:szCs w:val="18"/>
        </w:rPr>
        <w:t>附件3：投诉书范本及制作说明</w:t>
      </w:r>
    </w:p>
    <w:p>
      <w:pPr>
        <w:spacing w:line="360" w:lineRule="auto"/>
        <w:jc w:val="center"/>
        <w:rPr>
          <w:rFonts w:ascii="宋体" w:hAnsi="宋体" w:cs="宋体"/>
          <w:b/>
          <w:sz w:val="18"/>
          <w:szCs w:val="18"/>
        </w:rPr>
      </w:pPr>
    </w:p>
    <w:p>
      <w:pPr>
        <w:spacing w:line="360" w:lineRule="auto"/>
        <w:jc w:val="center"/>
        <w:rPr>
          <w:rFonts w:ascii="宋体" w:hAnsi="宋体" w:cs="宋体"/>
          <w:b/>
          <w:spacing w:val="6"/>
          <w:sz w:val="18"/>
          <w:szCs w:val="18"/>
        </w:rPr>
      </w:pPr>
      <w:r>
        <w:rPr>
          <w:rFonts w:hint="eastAsia" w:ascii="宋体" w:hAnsi="宋体" w:cs="宋体"/>
          <w:b/>
          <w:spacing w:val="6"/>
          <w:sz w:val="18"/>
          <w:szCs w:val="18"/>
        </w:rPr>
        <w:t>投诉书范本</w:t>
      </w:r>
    </w:p>
    <w:p>
      <w:pPr>
        <w:spacing w:line="360" w:lineRule="auto"/>
        <w:rPr>
          <w:rFonts w:ascii="宋体" w:hAnsi="宋体" w:cs="宋体"/>
          <w:sz w:val="18"/>
          <w:szCs w:val="18"/>
        </w:rPr>
      </w:pPr>
      <w:r>
        <w:rPr>
          <w:rFonts w:hint="eastAsia" w:ascii="宋体" w:hAnsi="宋体" w:cs="宋体"/>
          <w:sz w:val="18"/>
          <w:szCs w:val="18"/>
        </w:rPr>
        <w:t>一、投诉相关主体基本情况</w:t>
      </w:r>
    </w:p>
    <w:p>
      <w:pPr>
        <w:spacing w:line="360" w:lineRule="auto"/>
        <w:rPr>
          <w:rFonts w:ascii="宋体" w:hAnsi="宋体" w:cs="宋体"/>
          <w:sz w:val="18"/>
          <w:szCs w:val="18"/>
          <w:u w:val="dotted"/>
        </w:rPr>
      </w:pPr>
      <w:r>
        <w:rPr>
          <w:rFonts w:hint="eastAsia" w:ascii="宋体" w:hAnsi="宋体" w:cs="宋体"/>
          <w:sz w:val="18"/>
          <w:szCs w:val="18"/>
        </w:rPr>
        <w:t>投诉人：</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tabs>
          <w:tab w:val="left" w:pos="6510"/>
        </w:tabs>
        <w:spacing w:line="360" w:lineRule="auto"/>
        <w:jc w:val="left"/>
        <w:rPr>
          <w:rFonts w:ascii="宋体" w:hAnsi="宋体" w:cs="宋体"/>
          <w:sz w:val="18"/>
          <w:szCs w:val="18"/>
        </w:rPr>
      </w:pPr>
      <w:r>
        <w:rPr>
          <w:rFonts w:hint="eastAsia" w:ascii="宋体" w:hAnsi="宋体" w:cs="宋体"/>
          <w:sz w:val="18"/>
          <w:szCs w:val="18"/>
        </w:rPr>
        <w:t>法定代表人/主要负责人：</w:t>
      </w:r>
      <w:r>
        <w:rPr>
          <w:rFonts w:hint="eastAsia" w:ascii="宋体" w:hAnsi="宋体" w:cs="宋体"/>
          <w:sz w:val="18"/>
          <w:szCs w:val="18"/>
          <w:u w:val="dotted"/>
        </w:rPr>
        <w:t xml:space="preserve">                                   </w:t>
      </w:r>
      <w:r>
        <w:rPr>
          <w:rFonts w:hint="eastAsia" w:ascii="宋体" w:hAnsi="宋体" w:cs="宋体"/>
          <w:sz w:val="18"/>
          <w:szCs w:val="18"/>
        </w:rPr>
        <w:t xml:space="preserve">  </w:t>
      </w:r>
    </w:p>
    <w:p>
      <w:pPr>
        <w:tabs>
          <w:tab w:val="left" w:pos="6510"/>
        </w:tabs>
        <w:spacing w:line="360" w:lineRule="auto"/>
        <w:rPr>
          <w:rFonts w:ascii="宋体" w:hAnsi="宋体" w:cs="宋体"/>
          <w:sz w:val="18"/>
          <w:szCs w:val="18"/>
          <w:u w:val="dotted"/>
        </w:rPr>
      </w:pPr>
      <w:r>
        <w:rPr>
          <w:rFonts w:hint="eastAsia" w:ascii="宋体" w:hAnsi="宋体" w:cs="宋体"/>
          <w:sz w:val="18"/>
          <w:szCs w:val="18"/>
        </w:rPr>
        <w:t>联系电话：</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rPr>
        <w:t>授权代表：</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被投诉人1：</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联系人：</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rPr>
      </w:pPr>
      <w:r>
        <w:rPr>
          <w:rFonts w:hint="eastAsia" w:ascii="宋体" w:hAnsi="宋体" w:cs="宋体"/>
          <w:sz w:val="18"/>
          <w:szCs w:val="18"/>
        </w:rPr>
        <w:t>被投诉人2</w:t>
      </w:r>
    </w:p>
    <w:p>
      <w:pPr>
        <w:spacing w:line="360" w:lineRule="auto"/>
        <w:rPr>
          <w:rFonts w:ascii="宋体" w:hAnsi="宋体" w:cs="宋体"/>
          <w:sz w:val="18"/>
          <w:szCs w:val="18"/>
          <w:u w:val="dotted"/>
        </w:rPr>
      </w:pPr>
      <w:r>
        <w:rPr>
          <w:rFonts w:hint="eastAsia" w:ascii="宋体" w:hAnsi="宋体" w:cs="宋体"/>
          <w:sz w:val="18"/>
          <w:szCs w:val="18"/>
        </w:rPr>
        <w:t>……</w:t>
      </w:r>
    </w:p>
    <w:p>
      <w:pPr>
        <w:spacing w:line="360" w:lineRule="auto"/>
        <w:rPr>
          <w:rFonts w:ascii="宋体" w:hAnsi="宋体" w:cs="宋体"/>
          <w:sz w:val="18"/>
          <w:szCs w:val="18"/>
          <w:u w:val="single"/>
        </w:rPr>
      </w:pPr>
      <w:r>
        <w:rPr>
          <w:rFonts w:hint="eastAsia" w:ascii="宋体" w:hAnsi="宋体" w:cs="宋体"/>
          <w:sz w:val="18"/>
          <w:szCs w:val="18"/>
        </w:rPr>
        <w:t>相关供应商：</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地     址：</w:t>
      </w:r>
      <w:r>
        <w:rPr>
          <w:rFonts w:hint="eastAsia" w:ascii="宋体" w:hAnsi="宋体" w:cs="宋体"/>
          <w:sz w:val="18"/>
          <w:szCs w:val="18"/>
          <w:u w:val="dotted"/>
        </w:rPr>
        <w:t xml:space="preserve">                             </w:t>
      </w:r>
      <w:r>
        <w:rPr>
          <w:rFonts w:hint="eastAsia" w:ascii="宋体" w:hAnsi="宋体" w:cs="宋体"/>
          <w:sz w:val="18"/>
          <w:szCs w:val="18"/>
        </w:rPr>
        <w:t>邮编：</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联系人：</w:t>
      </w:r>
      <w:r>
        <w:rPr>
          <w:rFonts w:hint="eastAsia" w:ascii="宋体" w:hAnsi="宋体" w:cs="宋体"/>
          <w:sz w:val="18"/>
          <w:szCs w:val="18"/>
          <w:u w:val="dotted"/>
        </w:rPr>
        <w:t xml:space="preserve">               </w:t>
      </w:r>
      <w:r>
        <w:rPr>
          <w:rFonts w:hint="eastAsia" w:ascii="宋体" w:hAnsi="宋体" w:cs="宋体"/>
          <w:sz w:val="18"/>
          <w:szCs w:val="18"/>
        </w:rPr>
        <w:t>联系电话：</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rPr>
      </w:pPr>
      <w:r>
        <w:rPr>
          <w:rFonts w:hint="eastAsia" w:ascii="宋体" w:hAnsi="宋体" w:cs="宋体"/>
          <w:sz w:val="18"/>
          <w:szCs w:val="18"/>
        </w:rPr>
        <w:t>二、投诉项目基本情况</w:t>
      </w:r>
    </w:p>
    <w:p>
      <w:pPr>
        <w:spacing w:line="360" w:lineRule="auto"/>
        <w:rPr>
          <w:rFonts w:ascii="宋体" w:hAnsi="宋体" w:cs="宋体"/>
          <w:sz w:val="18"/>
          <w:szCs w:val="18"/>
          <w:u w:val="dotted"/>
        </w:rPr>
      </w:pPr>
      <w:r>
        <w:rPr>
          <w:rFonts w:hint="eastAsia" w:ascii="宋体" w:hAnsi="宋体" w:cs="宋体"/>
          <w:sz w:val="18"/>
          <w:szCs w:val="18"/>
        </w:rPr>
        <w:t>采购项目名称：</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采购项目编号：</w:t>
      </w:r>
      <w:r>
        <w:rPr>
          <w:rFonts w:hint="eastAsia" w:ascii="宋体" w:hAnsi="宋体" w:cs="宋体"/>
          <w:sz w:val="18"/>
          <w:szCs w:val="18"/>
          <w:u w:val="dotted"/>
        </w:rPr>
        <w:t xml:space="preserve">                 </w:t>
      </w:r>
      <w:r>
        <w:rPr>
          <w:rFonts w:hint="eastAsia" w:ascii="宋体" w:hAnsi="宋体" w:cs="宋体"/>
          <w:sz w:val="18"/>
          <w:szCs w:val="18"/>
        </w:rPr>
        <w:t>包号：</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采购人名称：</w:t>
      </w:r>
      <w:r>
        <w:rPr>
          <w:rFonts w:hint="eastAsia" w:ascii="宋体" w:hAnsi="宋体" w:cs="宋体"/>
          <w:sz w:val="18"/>
          <w:szCs w:val="18"/>
          <w:u w:val="dotted"/>
        </w:rPr>
        <w:t xml:space="preserve">                                           </w:t>
      </w:r>
      <w:r>
        <w:rPr>
          <w:rFonts w:hint="eastAsia" w:ascii="宋体" w:hAnsi="宋体" w:cs="宋体"/>
          <w:sz w:val="18"/>
          <w:szCs w:val="18"/>
          <w:u w:val="single"/>
        </w:rPr>
        <w:t xml:space="preserve">  </w:t>
      </w:r>
    </w:p>
    <w:p>
      <w:pPr>
        <w:spacing w:line="360" w:lineRule="auto"/>
        <w:rPr>
          <w:rFonts w:ascii="宋体" w:hAnsi="宋体" w:cs="宋体"/>
          <w:sz w:val="18"/>
          <w:szCs w:val="18"/>
          <w:u w:val="single"/>
        </w:rPr>
      </w:pPr>
      <w:r>
        <w:rPr>
          <w:rFonts w:hint="eastAsia" w:ascii="宋体" w:hAnsi="宋体" w:cs="宋体"/>
          <w:sz w:val="18"/>
          <w:szCs w:val="18"/>
        </w:rPr>
        <w:t>代理机构名称：</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rPr>
        <w:t>采购文件公告:</w:t>
      </w:r>
      <w:r>
        <w:rPr>
          <w:rFonts w:hint="eastAsia" w:ascii="宋体" w:hAnsi="宋体" w:cs="宋体"/>
          <w:sz w:val="18"/>
          <w:szCs w:val="18"/>
          <w:u w:val="dotted"/>
        </w:rPr>
        <w:t xml:space="preserve">是/否 </w:t>
      </w:r>
      <w:r>
        <w:rPr>
          <w:rFonts w:hint="eastAsia" w:ascii="宋体" w:hAnsi="宋体" w:cs="宋体"/>
          <w:sz w:val="18"/>
          <w:szCs w:val="18"/>
        </w:rPr>
        <w:t>公告期限：</w:t>
      </w: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采购结果公告:</w:t>
      </w:r>
      <w:r>
        <w:rPr>
          <w:rFonts w:hint="eastAsia" w:ascii="宋体" w:hAnsi="宋体" w:cs="宋体"/>
          <w:sz w:val="18"/>
          <w:szCs w:val="18"/>
          <w:u w:val="dotted"/>
        </w:rPr>
        <w:t xml:space="preserve">是/否 </w:t>
      </w:r>
      <w:r>
        <w:rPr>
          <w:rFonts w:hint="eastAsia" w:ascii="宋体" w:hAnsi="宋体" w:cs="宋体"/>
          <w:sz w:val="18"/>
          <w:szCs w:val="18"/>
        </w:rPr>
        <w:t>公告期限：</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三、质疑基本情况</w:t>
      </w:r>
    </w:p>
    <w:p>
      <w:pPr>
        <w:spacing w:line="360" w:lineRule="auto"/>
        <w:ind w:firstLine="360" w:firstLineChars="200"/>
        <w:rPr>
          <w:rFonts w:ascii="宋体" w:hAnsi="宋体" w:cs="宋体"/>
          <w:sz w:val="18"/>
          <w:szCs w:val="18"/>
          <w:u w:val="dotted"/>
        </w:rPr>
      </w:pPr>
      <w:r>
        <w:rPr>
          <w:rFonts w:hint="eastAsia" w:ascii="宋体" w:hAnsi="宋体" w:cs="宋体"/>
          <w:sz w:val="18"/>
          <w:szCs w:val="18"/>
        </w:rPr>
        <w:t>投诉人于</w:t>
      </w:r>
      <w:r>
        <w:rPr>
          <w:rFonts w:hint="eastAsia" w:ascii="宋体" w:hAnsi="宋体" w:cs="宋体"/>
          <w:sz w:val="18"/>
          <w:szCs w:val="18"/>
          <w:u w:val="dotted"/>
        </w:rPr>
        <w:t xml:space="preserve">   </w:t>
      </w:r>
      <w:r>
        <w:rPr>
          <w:rFonts w:hint="eastAsia" w:ascii="宋体" w:hAnsi="宋体" w:cs="宋体"/>
          <w:sz w:val="18"/>
          <w:szCs w:val="18"/>
        </w:rPr>
        <w:t>年</w:t>
      </w:r>
      <w:r>
        <w:rPr>
          <w:rFonts w:hint="eastAsia" w:ascii="宋体" w:hAnsi="宋体" w:cs="宋体"/>
          <w:sz w:val="18"/>
          <w:szCs w:val="18"/>
          <w:u w:val="dotted"/>
        </w:rPr>
        <w:t xml:space="preserve">   </w:t>
      </w:r>
      <w:r>
        <w:rPr>
          <w:rFonts w:hint="eastAsia" w:ascii="宋体" w:hAnsi="宋体" w:cs="宋体"/>
          <w:sz w:val="18"/>
          <w:szCs w:val="18"/>
        </w:rPr>
        <w:t>月</w:t>
      </w:r>
      <w:r>
        <w:rPr>
          <w:rFonts w:hint="eastAsia" w:ascii="宋体" w:hAnsi="宋体" w:cs="宋体"/>
          <w:sz w:val="18"/>
          <w:szCs w:val="18"/>
          <w:u w:val="dotted"/>
        </w:rPr>
        <w:t xml:space="preserve">  </w:t>
      </w:r>
      <w:r>
        <w:rPr>
          <w:rFonts w:hint="eastAsia" w:ascii="宋体" w:hAnsi="宋体" w:cs="宋体"/>
          <w:sz w:val="18"/>
          <w:szCs w:val="18"/>
        </w:rPr>
        <w:t>日,向</w:t>
      </w:r>
      <w:r>
        <w:rPr>
          <w:rFonts w:hint="eastAsia" w:ascii="宋体" w:hAnsi="宋体" w:cs="宋体"/>
          <w:sz w:val="18"/>
          <w:szCs w:val="18"/>
          <w:u w:val="dotted"/>
        </w:rPr>
        <w:t xml:space="preserve">                   </w:t>
      </w:r>
      <w:r>
        <w:rPr>
          <w:rFonts w:hint="eastAsia" w:ascii="宋体" w:hAnsi="宋体" w:cs="宋体"/>
          <w:sz w:val="18"/>
          <w:szCs w:val="18"/>
        </w:rPr>
        <w:t>提出质疑，质疑事项为：</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u w:val="dotted"/>
        </w:rPr>
        <w:t xml:space="preserve">                                                     </w:t>
      </w:r>
      <w:r>
        <w:rPr>
          <w:rFonts w:hint="eastAsia" w:ascii="宋体" w:hAnsi="宋体" w:cs="宋体"/>
          <w:sz w:val="18"/>
          <w:szCs w:val="18"/>
        </w:rPr>
        <w:t xml:space="preserve">  </w:t>
      </w:r>
    </w:p>
    <w:p>
      <w:pPr>
        <w:spacing w:line="360" w:lineRule="auto"/>
        <w:ind w:firstLine="270" w:firstLineChars="150"/>
        <w:rPr>
          <w:rFonts w:ascii="宋体" w:hAnsi="宋体" w:cs="宋体"/>
          <w:sz w:val="18"/>
          <w:szCs w:val="18"/>
        </w:rPr>
      </w:pPr>
      <w:r>
        <w:rPr>
          <w:rFonts w:hint="eastAsia" w:ascii="宋体" w:hAnsi="宋体" w:cs="宋体"/>
          <w:sz w:val="18"/>
          <w:szCs w:val="18"/>
          <w:u w:val="dotted"/>
        </w:rPr>
        <w:t>采购人/代理机构</w:t>
      </w:r>
      <w:r>
        <w:rPr>
          <w:rFonts w:hint="eastAsia" w:ascii="宋体" w:hAnsi="宋体" w:cs="宋体"/>
          <w:sz w:val="18"/>
          <w:szCs w:val="18"/>
        </w:rPr>
        <w:t>于</w:t>
      </w:r>
      <w:r>
        <w:rPr>
          <w:rFonts w:hint="eastAsia" w:ascii="宋体" w:hAnsi="宋体" w:cs="宋体"/>
          <w:sz w:val="18"/>
          <w:szCs w:val="18"/>
          <w:u w:val="dotted"/>
        </w:rPr>
        <w:t xml:space="preserve">   </w:t>
      </w:r>
      <w:r>
        <w:rPr>
          <w:rFonts w:hint="eastAsia" w:ascii="宋体" w:hAnsi="宋体" w:cs="宋体"/>
          <w:sz w:val="18"/>
          <w:szCs w:val="18"/>
        </w:rPr>
        <w:t>年</w:t>
      </w:r>
      <w:r>
        <w:rPr>
          <w:rFonts w:hint="eastAsia" w:ascii="宋体" w:hAnsi="宋体" w:cs="宋体"/>
          <w:sz w:val="18"/>
          <w:szCs w:val="18"/>
          <w:u w:val="dotted"/>
        </w:rPr>
        <w:t xml:space="preserve">   </w:t>
      </w:r>
      <w:r>
        <w:rPr>
          <w:rFonts w:hint="eastAsia" w:ascii="宋体" w:hAnsi="宋体" w:cs="宋体"/>
          <w:sz w:val="18"/>
          <w:szCs w:val="18"/>
        </w:rPr>
        <w:t>月</w:t>
      </w:r>
      <w:r>
        <w:rPr>
          <w:rFonts w:hint="eastAsia" w:ascii="宋体" w:hAnsi="宋体" w:cs="宋体"/>
          <w:sz w:val="18"/>
          <w:szCs w:val="18"/>
          <w:u w:val="dotted"/>
        </w:rPr>
        <w:t xml:space="preserve">   </w:t>
      </w:r>
      <w:r>
        <w:rPr>
          <w:rFonts w:hint="eastAsia" w:ascii="宋体" w:hAnsi="宋体" w:cs="宋体"/>
          <w:sz w:val="18"/>
          <w:szCs w:val="18"/>
        </w:rPr>
        <w:t>日,就质疑事项作出了答复/没有在法定期限内作出答复。</w:t>
      </w:r>
    </w:p>
    <w:p>
      <w:pPr>
        <w:spacing w:line="360" w:lineRule="auto"/>
        <w:rPr>
          <w:rFonts w:ascii="宋体" w:hAnsi="宋体" w:cs="宋体"/>
          <w:sz w:val="18"/>
          <w:szCs w:val="18"/>
        </w:rPr>
      </w:pPr>
      <w:r>
        <w:rPr>
          <w:rFonts w:hint="eastAsia" w:ascii="宋体" w:hAnsi="宋体" w:cs="宋体"/>
          <w:sz w:val="18"/>
          <w:szCs w:val="18"/>
        </w:rPr>
        <w:t>四、投诉事项具体内容</w:t>
      </w:r>
    </w:p>
    <w:p>
      <w:pPr>
        <w:spacing w:line="360" w:lineRule="auto"/>
        <w:rPr>
          <w:rFonts w:ascii="宋体" w:hAnsi="宋体" w:cs="宋体"/>
          <w:sz w:val="18"/>
          <w:szCs w:val="18"/>
          <w:u w:val="single"/>
        </w:rPr>
      </w:pPr>
      <w:r>
        <w:rPr>
          <w:rFonts w:hint="eastAsia" w:ascii="宋体" w:hAnsi="宋体" w:cs="宋体"/>
          <w:sz w:val="18"/>
          <w:szCs w:val="18"/>
        </w:rPr>
        <w:t>投诉事项 1：</w:t>
      </w: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事实依据：</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u w:val="dotted"/>
        </w:rPr>
        <w:t xml:space="preserve">                                                      </w:t>
      </w:r>
    </w:p>
    <w:p>
      <w:pPr>
        <w:spacing w:line="360" w:lineRule="auto"/>
        <w:rPr>
          <w:rFonts w:ascii="宋体" w:hAnsi="宋体" w:cs="宋体"/>
          <w:sz w:val="18"/>
          <w:szCs w:val="18"/>
          <w:u w:val="single"/>
        </w:rPr>
      </w:pPr>
      <w:r>
        <w:rPr>
          <w:rFonts w:hint="eastAsia" w:ascii="宋体" w:hAnsi="宋体" w:cs="宋体"/>
          <w:sz w:val="18"/>
          <w:szCs w:val="18"/>
        </w:rPr>
        <w:t>法律依据：</w:t>
      </w:r>
      <w:r>
        <w:rPr>
          <w:rFonts w:hint="eastAsia" w:ascii="宋体" w:hAnsi="宋体" w:cs="宋体"/>
          <w:sz w:val="18"/>
          <w:szCs w:val="18"/>
          <w:u w:val="dotted"/>
        </w:rPr>
        <w:t xml:space="preserve">                                          </w:t>
      </w:r>
    </w:p>
    <w:p>
      <w:pPr>
        <w:spacing w:line="360" w:lineRule="auto"/>
        <w:rPr>
          <w:rFonts w:ascii="宋体" w:hAnsi="宋体" w:cs="宋体"/>
          <w:sz w:val="18"/>
          <w:szCs w:val="18"/>
          <w:u w:val="dotted"/>
        </w:rPr>
      </w:pPr>
      <w:r>
        <w:rPr>
          <w:rFonts w:hint="eastAsia" w:ascii="宋体" w:hAnsi="宋体" w:cs="宋体"/>
          <w:sz w:val="18"/>
          <w:szCs w:val="18"/>
          <w:u w:val="dotted"/>
        </w:rPr>
        <w:t xml:space="preserve">                                                      </w:t>
      </w:r>
    </w:p>
    <w:p>
      <w:pPr>
        <w:spacing w:line="360" w:lineRule="auto"/>
        <w:rPr>
          <w:rFonts w:ascii="宋体" w:hAnsi="宋体" w:cs="宋体"/>
          <w:sz w:val="18"/>
          <w:szCs w:val="18"/>
        </w:rPr>
      </w:pPr>
      <w:r>
        <w:rPr>
          <w:rFonts w:hint="eastAsia" w:ascii="宋体" w:hAnsi="宋体" w:cs="宋体"/>
          <w:sz w:val="18"/>
          <w:szCs w:val="18"/>
        </w:rPr>
        <w:t>投诉事项2</w:t>
      </w:r>
    </w:p>
    <w:p>
      <w:pPr>
        <w:spacing w:line="360" w:lineRule="auto"/>
        <w:rPr>
          <w:rFonts w:ascii="宋体" w:hAnsi="宋体" w:cs="宋体"/>
          <w:sz w:val="18"/>
          <w:szCs w:val="18"/>
          <w:u w:val="dotted"/>
        </w:rPr>
      </w:pPr>
      <w:r>
        <w:rPr>
          <w:rFonts w:hint="eastAsia" w:ascii="宋体" w:hAnsi="宋体" w:cs="宋体"/>
          <w:sz w:val="18"/>
          <w:szCs w:val="18"/>
        </w:rPr>
        <w:t>……</w:t>
      </w:r>
    </w:p>
    <w:p>
      <w:pPr>
        <w:spacing w:line="360" w:lineRule="auto"/>
        <w:rPr>
          <w:rFonts w:ascii="宋体" w:hAnsi="宋体" w:cs="宋体"/>
          <w:sz w:val="18"/>
          <w:szCs w:val="18"/>
        </w:rPr>
      </w:pPr>
      <w:r>
        <w:rPr>
          <w:rFonts w:hint="eastAsia" w:ascii="宋体" w:hAnsi="宋体" w:cs="宋体"/>
          <w:sz w:val="18"/>
          <w:szCs w:val="18"/>
        </w:rPr>
        <w:t>五、与投诉事项相关的投诉请求</w:t>
      </w:r>
    </w:p>
    <w:p>
      <w:pPr>
        <w:spacing w:line="360" w:lineRule="auto"/>
        <w:rPr>
          <w:rFonts w:ascii="宋体" w:hAnsi="宋体" w:cs="宋体"/>
          <w:sz w:val="18"/>
          <w:szCs w:val="18"/>
        </w:rPr>
      </w:pPr>
      <w:r>
        <w:rPr>
          <w:rFonts w:hint="eastAsia" w:ascii="宋体" w:hAnsi="宋体" w:cs="宋体"/>
          <w:sz w:val="18"/>
          <w:szCs w:val="18"/>
        </w:rPr>
        <w:t>请求：</w:t>
      </w:r>
      <w:r>
        <w:rPr>
          <w:rFonts w:hint="eastAsia" w:ascii="宋体" w:hAnsi="宋体" w:cs="宋体"/>
          <w:sz w:val="18"/>
          <w:szCs w:val="18"/>
          <w:u w:val="dotted"/>
        </w:rPr>
        <w:t xml:space="preserve">                                              </w:t>
      </w:r>
      <w:r>
        <w:rPr>
          <w:rFonts w:hint="eastAsia" w:ascii="宋体" w:hAnsi="宋体" w:cs="宋体"/>
          <w:sz w:val="18"/>
          <w:szCs w:val="18"/>
        </w:rPr>
        <w:t xml:space="preserve"> </w:t>
      </w:r>
    </w:p>
    <w:p>
      <w:pPr>
        <w:spacing w:line="360" w:lineRule="auto"/>
        <w:rPr>
          <w:rFonts w:ascii="宋体" w:hAnsi="宋体" w:cs="宋体"/>
          <w:sz w:val="18"/>
          <w:szCs w:val="18"/>
          <w:u w:val="single"/>
        </w:rPr>
      </w:pPr>
      <w:r>
        <w:rPr>
          <w:rFonts w:hint="eastAsia" w:ascii="宋体" w:hAnsi="宋体" w:cs="宋体"/>
          <w:sz w:val="18"/>
          <w:szCs w:val="18"/>
        </w:rPr>
        <w:t xml:space="preserve">                                                                                                    </w:t>
      </w:r>
    </w:p>
    <w:p>
      <w:pPr>
        <w:spacing w:line="360" w:lineRule="auto"/>
        <w:rPr>
          <w:rFonts w:ascii="宋体" w:hAnsi="宋体" w:cs="宋体"/>
          <w:sz w:val="18"/>
          <w:szCs w:val="18"/>
        </w:rPr>
      </w:pPr>
      <w:r>
        <w:rPr>
          <w:rFonts w:hint="eastAsia" w:ascii="宋体" w:hAnsi="宋体" w:cs="宋体"/>
          <w:sz w:val="18"/>
          <w:szCs w:val="18"/>
        </w:rPr>
        <w:t xml:space="preserve">签字(签章)：                   公章：                      </w:t>
      </w:r>
    </w:p>
    <w:p>
      <w:pPr>
        <w:spacing w:line="360" w:lineRule="auto"/>
        <w:rPr>
          <w:rFonts w:ascii="宋体" w:hAnsi="宋体" w:cs="宋体"/>
          <w:sz w:val="18"/>
          <w:szCs w:val="18"/>
        </w:rPr>
      </w:pPr>
      <w:r>
        <w:rPr>
          <w:rFonts w:hint="eastAsia" w:ascii="宋体" w:hAnsi="宋体" w:cs="宋体"/>
          <w:sz w:val="18"/>
          <w:szCs w:val="18"/>
        </w:rPr>
        <w:t xml:space="preserve">日期：    </w:t>
      </w:r>
    </w:p>
    <w:p>
      <w:pPr>
        <w:spacing w:line="360" w:lineRule="auto"/>
        <w:rPr>
          <w:rFonts w:ascii="宋体" w:hAnsi="宋体" w:cs="宋体"/>
          <w:b/>
          <w:sz w:val="18"/>
          <w:szCs w:val="18"/>
        </w:rPr>
      </w:pPr>
    </w:p>
    <w:p>
      <w:pPr>
        <w:spacing w:line="360" w:lineRule="auto"/>
        <w:rPr>
          <w:rFonts w:ascii="宋体" w:hAnsi="宋体" w:cs="宋体"/>
          <w:b/>
          <w:sz w:val="18"/>
          <w:szCs w:val="18"/>
        </w:rPr>
      </w:pPr>
    </w:p>
    <w:p>
      <w:pPr>
        <w:spacing w:line="360" w:lineRule="auto"/>
        <w:rPr>
          <w:rFonts w:ascii="宋体" w:hAnsi="宋体" w:cs="宋体"/>
          <w:b/>
          <w:sz w:val="18"/>
          <w:szCs w:val="18"/>
        </w:rPr>
      </w:pPr>
      <w:r>
        <w:rPr>
          <w:rFonts w:hint="eastAsia" w:ascii="宋体" w:hAnsi="宋体" w:cs="宋体"/>
          <w:b/>
          <w:sz w:val="18"/>
          <w:szCs w:val="18"/>
        </w:rPr>
        <w:t>投诉书制作说明：</w:t>
      </w:r>
    </w:p>
    <w:p>
      <w:pPr>
        <w:widowControl/>
        <w:spacing w:line="360" w:lineRule="auto"/>
        <w:ind w:firstLine="360" w:firstLineChars="200"/>
        <w:rPr>
          <w:rFonts w:ascii="宋体" w:hAnsi="宋体" w:cs="宋体"/>
          <w:kern w:val="0"/>
          <w:sz w:val="18"/>
          <w:szCs w:val="18"/>
        </w:rPr>
      </w:pPr>
      <w:r>
        <w:rPr>
          <w:rFonts w:hint="eastAsia" w:ascii="宋体" w:hAnsi="宋体" w:cs="宋体"/>
          <w:sz w:val="18"/>
          <w:szCs w:val="18"/>
        </w:rPr>
        <w:t>1.投诉人提起投诉时，应当提交投诉书和必要的证明材料，并按照被投诉人和与投诉事项有关的供应商数量提供投诉书副本。</w:t>
      </w:r>
    </w:p>
    <w:p>
      <w:pPr>
        <w:widowControl/>
        <w:spacing w:line="360" w:lineRule="auto"/>
        <w:ind w:firstLine="360" w:firstLineChars="200"/>
        <w:jc w:val="left"/>
        <w:rPr>
          <w:rFonts w:ascii="宋体" w:hAnsi="宋体" w:cs="宋体"/>
          <w:kern w:val="0"/>
          <w:sz w:val="18"/>
          <w:szCs w:val="18"/>
        </w:rPr>
      </w:pPr>
      <w:r>
        <w:rPr>
          <w:rFonts w:hint="eastAsia" w:ascii="宋体" w:hAnsi="宋体" w:cs="宋体"/>
          <w:sz w:val="18"/>
          <w:szCs w:val="18"/>
        </w:rPr>
        <w:t>2.投诉人若委托代理人进行投诉的，投诉书应按照要求列明“授权代表”的有关内容，并在附件中提交由</w:t>
      </w:r>
      <w:r>
        <w:rPr>
          <w:rFonts w:hint="eastAsia" w:ascii="宋体" w:hAnsi="宋体" w:cs="宋体"/>
          <w:kern w:val="0"/>
          <w:sz w:val="18"/>
          <w:szCs w:val="18"/>
        </w:rPr>
        <w:t>投诉人签署的授权委托书。授权委托书应当载明代理人的姓名或者名称、代理事项、具体权限、期限和相关事项。</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3.投诉人若对项目的某一分包进行投诉，投诉书应列明具体分包号。</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4.投诉书应简要列明质疑事项，质疑函、质疑答复等作为附件材料提供。</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5.投诉书的投诉事项应具体、明确，并有必要的事实依据和法律依据。</w:t>
      </w:r>
    </w:p>
    <w:p>
      <w:pPr>
        <w:widowControl/>
        <w:spacing w:line="360" w:lineRule="auto"/>
        <w:ind w:firstLine="360" w:firstLineChars="200"/>
        <w:jc w:val="left"/>
        <w:rPr>
          <w:rFonts w:ascii="宋体" w:hAnsi="宋体" w:cs="宋体"/>
          <w:sz w:val="18"/>
          <w:szCs w:val="18"/>
        </w:rPr>
      </w:pPr>
      <w:r>
        <w:rPr>
          <w:rFonts w:hint="eastAsia" w:ascii="宋体" w:hAnsi="宋体" w:cs="宋体"/>
          <w:sz w:val="18"/>
          <w:szCs w:val="18"/>
        </w:rPr>
        <w:t>6.投诉书的投诉请求应与投诉事项相关。</w:t>
      </w:r>
    </w:p>
    <w:p>
      <w:pPr>
        <w:widowControl/>
        <w:spacing w:line="360" w:lineRule="auto"/>
        <w:ind w:firstLine="360" w:firstLineChars="200"/>
        <w:jc w:val="left"/>
        <w:rPr>
          <w:rFonts w:ascii="宋体" w:hAnsi="宋体" w:cs="宋体"/>
          <w:kern w:val="0"/>
          <w:sz w:val="18"/>
          <w:szCs w:val="18"/>
        </w:rPr>
      </w:pPr>
      <w:r>
        <w:rPr>
          <w:rFonts w:hint="eastAsia" w:ascii="宋体" w:hAnsi="宋体" w:cs="宋体"/>
          <w:sz w:val="18"/>
          <w:szCs w:val="18"/>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bCs/>
          <w:sz w:val="18"/>
          <w:szCs w:val="18"/>
        </w:rPr>
      </w:pPr>
      <w:r>
        <w:rPr>
          <w:rFonts w:hint="eastAsia" w:ascii="宋体" w:hAnsi="宋体" w:cs="宋体"/>
          <w:b/>
          <w:spacing w:val="6"/>
          <w:sz w:val="18"/>
          <w:szCs w:val="18"/>
        </w:rPr>
        <w:t>附件4：</w:t>
      </w:r>
      <w:r>
        <w:rPr>
          <w:rFonts w:hint="eastAsia" w:ascii="宋体" w:hAnsi="宋体" w:cs="宋体"/>
          <w:b/>
          <w:bCs/>
          <w:sz w:val="18"/>
          <w:szCs w:val="18"/>
        </w:rPr>
        <w:t>业务专用章使用说明函</w:t>
      </w:r>
    </w:p>
    <w:p>
      <w:pPr>
        <w:spacing w:line="360" w:lineRule="auto"/>
        <w:rPr>
          <w:rFonts w:ascii="宋体" w:hAnsi="宋体" w:cs="宋体"/>
          <w:sz w:val="18"/>
          <w:szCs w:val="18"/>
          <w:u w:val="single"/>
        </w:rPr>
      </w:pPr>
    </w:p>
    <w:p>
      <w:pPr>
        <w:spacing w:line="360" w:lineRule="auto"/>
        <w:rPr>
          <w:rFonts w:ascii="宋体" w:hAnsi="宋体" w:cs="宋体"/>
          <w:sz w:val="18"/>
          <w:szCs w:val="18"/>
        </w:rPr>
      </w:pPr>
      <w:r>
        <w:rPr>
          <w:rFonts w:hint="eastAsia" w:ascii="宋体" w:hAnsi="宋体" w:cs="宋体"/>
          <w:sz w:val="18"/>
          <w:szCs w:val="18"/>
          <w:u w:val="single"/>
        </w:rPr>
        <w:t>浙江工贸职业技术学院瓯江口校区综合物业服务 、温州市政务服务管理中心（温州市政府采购中心）：</w:t>
      </w:r>
    </w:p>
    <w:p>
      <w:pPr>
        <w:spacing w:line="360" w:lineRule="auto"/>
        <w:ind w:firstLine="360" w:firstLineChars="200"/>
        <w:rPr>
          <w:rFonts w:ascii="宋体" w:hAnsi="宋体" w:cs="宋体"/>
          <w:sz w:val="18"/>
          <w:szCs w:val="18"/>
        </w:rPr>
      </w:pPr>
      <w:r>
        <w:rPr>
          <w:rFonts w:hint="eastAsia" w:ascii="宋体" w:hAnsi="宋体" w:cs="宋体"/>
          <w:kern w:val="0"/>
          <w:sz w:val="18"/>
          <w:szCs w:val="18"/>
          <w:lang w:val="zh-CN"/>
        </w:rPr>
        <w:t>我方</w:t>
      </w:r>
      <w:r>
        <w:rPr>
          <w:rFonts w:hint="eastAsia" w:ascii="宋体" w:hAnsi="宋体" w:cs="宋体"/>
          <w:kern w:val="0"/>
          <w:sz w:val="18"/>
          <w:szCs w:val="18"/>
          <w:u w:val="single"/>
          <w:lang w:val="zh-CN"/>
        </w:rPr>
        <w:t xml:space="preserve">                         </w:t>
      </w:r>
      <w:r>
        <w:rPr>
          <w:rFonts w:hint="eastAsia" w:ascii="宋体" w:hAnsi="宋体" w:cs="宋体"/>
          <w:sz w:val="18"/>
          <w:szCs w:val="18"/>
        </w:rPr>
        <w:t>(投标人全称)是中华人民共和国依法登记注册的合法企业，</w:t>
      </w:r>
      <w:r>
        <w:rPr>
          <w:rFonts w:hint="eastAsia" w:ascii="宋体" w:hAnsi="宋体" w:cs="宋体"/>
          <w:bCs/>
          <w:sz w:val="18"/>
          <w:szCs w:val="18"/>
        </w:rPr>
        <w:t>在参加</w:t>
      </w:r>
      <w:r>
        <w:rPr>
          <w:rFonts w:hint="eastAsia" w:ascii="宋体" w:hAnsi="宋体" w:cs="宋体"/>
          <w:sz w:val="18"/>
          <w:szCs w:val="18"/>
        </w:rPr>
        <w:t>你方组织的浙江工贸职业技术学院瓯江口校区综合物业服务项目【招标编号：Z-GB202312060015CWT】</w:t>
      </w:r>
      <w:r>
        <w:rPr>
          <w:rFonts w:hint="eastAsia" w:ascii="宋体" w:hAnsi="宋体" w:cs="宋体"/>
          <w:bCs/>
          <w:sz w:val="18"/>
          <w:szCs w:val="18"/>
        </w:rPr>
        <w:t>投标活动中作如下说明：</w:t>
      </w:r>
      <w:r>
        <w:rPr>
          <w:rFonts w:hint="eastAsia" w:ascii="宋体" w:hAnsi="宋体" w:cs="宋体"/>
          <w:sz w:val="18"/>
          <w:szCs w:val="18"/>
        </w:rPr>
        <w:t xml:space="preserve">我方所使用的“XX专用章”与法定名称章具有同等的法律效力，对使用“XX专用章”的行为予以完全承认，并愿意承担相应责任。   </w:t>
      </w:r>
    </w:p>
    <w:p>
      <w:pPr>
        <w:spacing w:line="360" w:lineRule="auto"/>
        <w:ind w:firstLine="360" w:firstLineChars="200"/>
        <w:rPr>
          <w:rFonts w:ascii="宋体" w:hAnsi="宋体" w:cs="宋体"/>
          <w:sz w:val="18"/>
          <w:szCs w:val="18"/>
        </w:rPr>
      </w:pPr>
      <w:r>
        <w:rPr>
          <w:rFonts w:hint="eastAsia" w:ascii="宋体" w:hAnsi="宋体" w:cs="宋体"/>
          <w:sz w:val="18"/>
          <w:szCs w:val="18"/>
        </w:rPr>
        <w:t>特此说明。</w:t>
      </w:r>
    </w:p>
    <w:p>
      <w:pPr>
        <w:spacing w:line="360" w:lineRule="auto"/>
        <w:ind w:firstLine="494"/>
        <w:rPr>
          <w:rFonts w:ascii="宋体" w:hAnsi="宋体" w:cs="宋体"/>
          <w:sz w:val="18"/>
          <w:szCs w:val="18"/>
        </w:rPr>
      </w:pPr>
    </w:p>
    <w:p>
      <w:pPr>
        <w:spacing w:line="360" w:lineRule="auto"/>
        <w:ind w:right="480" w:firstLine="3060" w:firstLineChars="1700"/>
        <w:rPr>
          <w:rFonts w:ascii="宋体" w:hAnsi="宋体" w:cs="宋体"/>
          <w:sz w:val="18"/>
          <w:szCs w:val="18"/>
        </w:rPr>
      </w:pPr>
      <w:r>
        <w:rPr>
          <w:rFonts w:hint="eastAsia" w:ascii="宋体" w:hAnsi="宋体" w:cs="宋体"/>
          <w:sz w:val="18"/>
          <w:szCs w:val="18"/>
        </w:rPr>
        <w:t>投标单位（法定名称章）：</w:t>
      </w:r>
    </w:p>
    <w:p>
      <w:pPr>
        <w:ind w:right="1440" w:firstLine="494"/>
        <w:jc w:val="center"/>
        <w:rPr>
          <w:rFonts w:ascii="宋体" w:hAnsi="宋体" w:cs="宋体"/>
          <w:sz w:val="18"/>
          <w:szCs w:val="18"/>
        </w:rPr>
      </w:pPr>
      <w:r>
        <w:rPr>
          <w:rFonts w:hint="eastAsia" w:ascii="宋体" w:hAnsi="宋体" w:cs="宋体"/>
          <w:sz w:val="18"/>
          <w:szCs w:val="18"/>
        </w:rPr>
        <w:t xml:space="preserve">                              日期：       年     月     日</w:t>
      </w:r>
    </w:p>
    <w:p>
      <w:pPr>
        <w:rPr>
          <w:rFonts w:ascii="宋体" w:hAnsi="宋体" w:cs="宋体"/>
          <w:sz w:val="18"/>
          <w:szCs w:val="18"/>
        </w:rPr>
      </w:pPr>
      <w:r>
        <w:rPr>
          <w:rFonts w:hint="eastAsia" w:ascii="宋体" w:hAnsi="宋体" w:cs="宋体"/>
          <w:b/>
          <w:bCs/>
          <w:sz w:val="18"/>
          <w:szCs w:val="18"/>
        </w:rPr>
        <w:t>附：</w:t>
      </w:r>
    </w:p>
    <w:p>
      <w:pPr>
        <w:spacing w:line="360" w:lineRule="auto"/>
        <w:rPr>
          <w:rFonts w:ascii="宋体" w:hAnsi="宋体" w:cs="宋体"/>
          <w:bCs/>
          <w:sz w:val="18"/>
          <w:szCs w:val="18"/>
        </w:rPr>
      </w:pPr>
      <w:r>
        <w:rPr>
          <w:rFonts w:hint="eastAsia" w:ascii="宋体" w:hAnsi="宋体" w:cs="宋体"/>
          <w:b/>
          <w:bCs/>
          <w:sz w:val="18"/>
          <w:szCs w:val="18"/>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18"/>
          <w:szCs w:val="18"/>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18"/>
          <w:szCs w:val="18"/>
        </w:rPr>
        <w:t>投标单位法定名称章（印模）                投标单位“XX专用章”（印模）</w:t>
      </w: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pStyle w:val="5"/>
        <w:ind w:left="852"/>
        <w:rPr>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kern w:val="0"/>
          <w:sz w:val="18"/>
          <w:szCs w:val="18"/>
          <w:lang w:val="zh-CN"/>
        </w:rPr>
      </w:pPr>
      <w:r>
        <w:rPr>
          <w:rFonts w:hint="eastAsia" w:ascii="宋体" w:hAnsi="宋体" w:cs="宋体"/>
          <w:b/>
          <w:spacing w:val="6"/>
          <w:sz w:val="18"/>
          <w:szCs w:val="18"/>
        </w:rPr>
        <w:t>附件</w:t>
      </w:r>
      <w:r>
        <w:rPr>
          <w:rFonts w:ascii="宋体" w:hAnsi="宋体" w:cs="宋体"/>
          <w:b/>
          <w:spacing w:val="6"/>
          <w:sz w:val="18"/>
          <w:szCs w:val="18"/>
        </w:rPr>
        <w:t>5</w:t>
      </w:r>
      <w:r>
        <w:rPr>
          <w:rFonts w:hint="eastAsia" w:ascii="宋体" w:hAnsi="宋体" w:cs="宋体"/>
          <w:b/>
          <w:spacing w:val="6"/>
          <w:sz w:val="18"/>
          <w:szCs w:val="18"/>
        </w:rPr>
        <w:t>：</w:t>
      </w:r>
      <w:r>
        <w:rPr>
          <w:rFonts w:hint="eastAsia" w:ascii="宋体" w:hAnsi="宋体" w:cs="宋体"/>
          <w:b/>
          <w:kern w:val="0"/>
          <w:sz w:val="18"/>
          <w:szCs w:val="18"/>
          <w:lang w:val="zh-CN"/>
        </w:rPr>
        <w:t>联合协议</w:t>
      </w:r>
    </w:p>
    <w:p>
      <w:pPr>
        <w:widowControl/>
        <w:spacing w:line="360" w:lineRule="auto"/>
        <w:ind w:firstLine="361" w:firstLineChars="200"/>
        <w:jc w:val="left"/>
        <w:rPr>
          <w:rFonts w:ascii="宋体" w:hAnsi="宋体" w:cs="宋体"/>
          <w:b/>
          <w:sz w:val="18"/>
          <w:szCs w:val="18"/>
        </w:rPr>
      </w:pPr>
      <w:r>
        <w:rPr>
          <w:rFonts w:hint="eastAsia" w:ascii="宋体" w:hAnsi="宋体" w:cs="宋体"/>
          <w:b/>
          <w:sz w:val="18"/>
          <w:szCs w:val="18"/>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（联合体所有成员名称）</w:t>
      </w:r>
      <w:r>
        <w:rPr>
          <w:rFonts w:hint="eastAsia" w:ascii="宋体" w:hAnsi="宋体" w:cs="宋体"/>
          <w:kern w:val="0"/>
          <w:sz w:val="18"/>
          <w:szCs w:val="18"/>
        </w:rPr>
        <w:t>自愿</w:t>
      </w:r>
      <w:r>
        <w:rPr>
          <w:rFonts w:hint="eastAsia" w:ascii="宋体" w:hAnsi="宋体" w:cs="宋体"/>
          <w:kern w:val="0"/>
          <w:sz w:val="18"/>
          <w:szCs w:val="18"/>
          <w:lang w:val="zh-CN"/>
        </w:rPr>
        <w:t>组成一个联合体，以一个投标人的身份</w:t>
      </w:r>
      <w:r>
        <w:rPr>
          <w:rFonts w:hint="eastAsia" w:ascii="宋体" w:hAnsi="宋体" w:cs="宋体"/>
          <w:kern w:val="0"/>
          <w:sz w:val="18"/>
          <w:szCs w:val="18"/>
        </w:rPr>
        <w:t>参加</w:t>
      </w:r>
      <w:r>
        <w:rPr>
          <w:rFonts w:hint="eastAsia" w:ascii="宋体" w:hAnsi="宋体" w:cs="宋体"/>
          <w:sz w:val="18"/>
          <w:szCs w:val="18"/>
        </w:rPr>
        <w:t>浙江工贸职业技术学院瓯江口校区综合物业服务项目【招标编号：Z-GB202312060015CWT】</w:t>
      </w:r>
      <w:r>
        <w:rPr>
          <w:rFonts w:hint="eastAsia" w:ascii="宋体" w:hAnsi="宋体" w:cs="宋体"/>
          <w:kern w:val="0"/>
          <w:sz w:val="18"/>
          <w:szCs w:val="18"/>
          <w:lang w:val="zh-CN"/>
        </w:rPr>
        <w:t xml:space="preserve">投标。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一、各方一致决定，</w:t>
      </w:r>
      <w:r>
        <w:rPr>
          <w:rFonts w:hint="eastAsia" w:ascii="宋体" w:hAnsi="宋体" w:cs="宋体"/>
          <w:kern w:val="0"/>
          <w:sz w:val="18"/>
          <w:szCs w:val="18"/>
          <w:u w:val="single"/>
        </w:rPr>
        <w:t>（某联合体成员名称）</w:t>
      </w:r>
      <w:r>
        <w:rPr>
          <w:rFonts w:hint="eastAsia" w:ascii="宋体" w:hAnsi="宋体" w:cs="宋体"/>
          <w:kern w:val="0"/>
          <w:sz w:val="18"/>
          <w:szCs w:val="18"/>
        </w:rPr>
        <w:t>为联合体</w:t>
      </w:r>
      <w:r>
        <w:rPr>
          <w:rFonts w:hint="eastAsia" w:ascii="宋体" w:hAnsi="宋体" w:cs="宋体"/>
          <w:kern w:val="0"/>
          <w:sz w:val="18"/>
          <w:szCs w:val="18"/>
          <w:lang w:val="zh-CN"/>
        </w:rPr>
        <w:t>牵头人</w:t>
      </w:r>
      <w:r>
        <w:rPr>
          <w:rFonts w:hint="eastAsia" w:ascii="宋体" w:hAnsi="宋体" w:cs="宋体"/>
          <w:sz w:val="18"/>
          <w:szCs w:val="18"/>
        </w:rPr>
        <w:t>，代表所有联合体成员负责投标和合同实施阶段的主办、协调工作</w:t>
      </w: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二、</w:t>
      </w:r>
      <w:r>
        <w:rPr>
          <w:rFonts w:hint="eastAsia" w:ascii="宋体" w:hAnsi="宋体" w:cs="宋体"/>
          <w:sz w:val="18"/>
          <w:szCs w:val="18"/>
        </w:rPr>
        <w:t>所有联合体成员各方签署授权书，授权书载明的</w:t>
      </w:r>
      <w:r>
        <w:rPr>
          <w:rFonts w:hint="eastAsia" w:ascii="宋体" w:hAnsi="宋体" w:cs="宋体"/>
          <w:kern w:val="0"/>
          <w:sz w:val="18"/>
          <w:szCs w:val="18"/>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三、本次联合投标中，分工如下：</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（联合体成员1）</w:t>
      </w:r>
      <w:r>
        <w:rPr>
          <w:rFonts w:hint="eastAsia" w:ascii="宋体" w:hAnsi="宋体" w:cs="宋体"/>
          <w:kern w:val="0"/>
          <w:sz w:val="18"/>
          <w:szCs w:val="18"/>
          <w:lang w:val="zh-CN"/>
        </w:rPr>
        <w:t>承担的工作和义务为：</w:t>
      </w:r>
      <w:r>
        <w:rPr>
          <w:rFonts w:hint="eastAsia" w:ascii="宋体" w:hAnsi="宋体" w:cs="宋体"/>
          <w:sz w:val="18"/>
          <w:szCs w:val="18"/>
          <w:u w:val="single"/>
        </w:rPr>
        <w:t xml:space="preserve">             </w:t>
      </w: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（联合体成员</w:t>
      </w:r>
      <w:r>
        <w:rPr>
          <w:rFonts w:ascii="宋体" w:hAnsi="宋体" w:cs="宋体"/>
          <w:kern w:val="0"/>
          <w:sz w:val="18"/>
          <w:szCs w:val="18"/>
          <w:u w:val="single"/>
        </w:rPr>
        <w:t>2</w:t>
      </w:r>
      <w:r>
        <w:rPr>
          <w:rFonts w:hint="eastAsia" w:ascii="宋体" w:hAnsi="宋体" w:cs="宋体"/>
          <w:kern w:val="0"/>
          <w:sz w:val="18"/>
          <w:szCs w:val="18"/>
          <w:u w:val="single"/>
        </w:rPr>
        <w:t>）</w:t>
      </w:r>
      <w:r>
        <w:rPr>
          <w:rFonts w:hint="eastAsia" w:ascii="宋体" w:hAnsi="宋体" w:cs="宋体"/>
          <w:kern w:val="0"/>
          <w:sz w:val="18"/>
          <w:szCs w:val="18"/>
          <w:lang w:val="zh-CN"/>
        </w:rPr>
        <w:t>承担的工作和义务为：</w:t>
      </w:r>
      <w:r>
        <w:rPr>
          <w:rFonts w:hint="eastAsia" w:ascii="宋体" w:hAnsi="宋体" w:cs="宋体"/>
          <w:sz w:val="18"/>
          <w:szCs w:val="18"/>
          <w:u w:val="single"/>
        </w:rPr>
        <w:t xml:space="preserve">             </w:t>
      </w: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四、联合体成员中小企业合同份额。</w:t>
      </w:r>
    </w:p>
    <w:p>
      <w:pPr>
        <w:snapToGrid w:val="0"/>
        <w:spacing w:line="360" w:lineRule="auto"/>
        <w:ind w:firstLine="576"/>
        <w:rPr>
          <w:rFonts w:ascii="宋体" w:hAnsi="宋体" w:cs="宋体"/>
          <w:b/>
          <w:kern w:val="0"/>
          <w:sz w:val="18"/>
          <w:szCs w:val="18"/>
          <w:lang w:val="zh-CN"/>
        </w:rPr>
      </w:pPr>
      <w:r>
        <w:rPr>
          <w:rFonts w:hint="eastAsia" w:ascii="宋体" w:hAnsi="宋体" w:cs="宋体"/>
          <w:kern w:val="0"/>
          <w:sz w:val="18"/>
          <w:szCs w:val="18"/>
          <w:lang w:val="zh-CN"/>
        </w:rPr>
        <w:t>1、</w:t>
      </w:r>
      <w:r>
        <w:rPr>
          <w:rFonts w:hint="eastAsia" w:ascii="宋体" w:hAnsi="宋体" w:cs="宋体"/>
          <w:kern w:val="0"/>
          <w:sz w:val="18"/>
          <w:szCs w:val="18"/>
          <w:u w:val="single"/>
        </w:rPr>
        <w:t>（</w:t>
      </w:r>
      <w:bookmarkStart w:id="511" w:name="_Hlk101131882"/>
      <w:r>
        <w:rPr>
          <w:rFonts w:hint="eastAsia" w:ascii="宋体" w:hAnsi="宋体" w:cs="宋体"/>
          <w:kern w:val="0"/>
          <w:sz w:val="18"/>
          <w:szCs w:val="18"/>
          <w:u w:val="single"/>
        </w:rPr>
        <w:t>联合体成员X</w:t>
      </w:r>
      <w:r>
        <w:rPr>
          <w:rFonts w:ascii="宋体" w:hAnsi="宋体" w:cs="宋体"/>
          <w:kern w:val="0"/>
          <w:sz w:val="18"/>
          <w:szCs w:val="18"/>
          <w:u w:val="single"/>
        </w:rPr>
        <w:t>,</w:t>
      </w:r>
      <w:r>
        <w:rPr>
          <w:rFonts w:hint="eastAsia" w:ascii="宋体" w:hAnsi="宋体" w:cs="宋体"/>
          <w:kern w:val="0"/>
          <w:sz w:val="18"/>
          <w:szCs w:val="18"/>
          <w:u w:val="single"/>
        </w:rPr>
        <w:t>……</w:t>
      </w:r>
      <w:bookmarkEnd w:id="511"/>
      <w:r>
        <w:rPr>
          <w:rFonts w:hint="eastAsia" w:ascii="宋体" w:hAnsi="宋体" w:cs="宋体"/>
          <w:kern w:val="0"/>
          <w:sz w:val="18"/>
          <w:szCs w:val="18"/>
          <w:u w:val="single"/>
        </w:rPr>
        <w:t>）</w:t>
      </w:r>
      <w:r>
        <w:rPr>
          <w:rFonts w:hint="eastAsia" w:ascii="宋体" w:hAnsi="宋体" w:cs="宋体"/>
          <w:kern w:val="0"/>
          <w:sz w:val="18"/>
          <w:szCs w:val="18"/>
        </w:rPr>
        <w:t>提供的服务由小微企业承接，其合同份额占到合同总金额</w:t>
      </w:r>
      <w:r>
        <w:rPr>
          <w:rFonts w:hint="eastAsia" w:ascii="宋体" w:hAnsi="宋体" w:cs="宋体"/>
          <w:kern w:val="0"/>
          <w:sz w:val="18"/>
          <w:szCs w:val="18"/>
          <w:u w:val="single"/>
        </w:rPr>
        <w:t xml:space="preserve">     </w:t>
      </w:r>
      <w:r>
        <w:rPr>
          <w:rFonts w:hint="eastAsia" w:ascii="宋体" w:hAnsi="宋体" w:cs="宋体"/>
          <w:kern w:val="0"/>
          <w:sz w:val="18"/>
          <w:szCs w:val="18"/>
        </w:rPr>
        <w:t>%以上</w:t>
      </w:r>
      <w:r>
        <w:rPr>
          <w:rFonts w:hint="eastAsia" w:ascii="宋体" w:hAnsi="宋体" w:cs="宋体"/>
          <w:kern w:val="0"/>
          <w:sz w:val="18"/>
          <w:szCs w:val="18"/>
          <w:lang w:val="zh-CN"/>
        </w:rPr>
        <w:t>。</w:t>
      </w:r>
      <w:r>
        <w:rPr>
          <w:rFonts w:hint="eastAsia" w:ascii="宋体" w:hAnsi="宋体" w:cs="宋体"/>
          <w:b/>
          <w:kern w:val="0"/>
          <w:sz w:val="18"/>
          <w:szCs w:val="18"/>
          <w:lang w:val="zh-CN"/>
        </w:rPr>
        <w:t>（</w:t>
      </w:r>
      <w:bookmarkStart w:id="512" w:name="_Hlk101133598"/>
      <w:r>
        <w:rPr>
          <w:rFonts w:hint="eastAsia" w:ascii="宋体" w:hAnsi="宋体" w:cs="宋体"/>
          <w:b/>
          <w:kern w:val="0"/>
          <w:sz w:val="18"/>
          <w:szCs w:val="18"/>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18"/>
          <w:szCs w:val="18"/>
        </w:rPr>
        <w:t>拟享受以上价格扣除政策的，填写有关内容。</w:t>
      </w:r>
      <w:bookmarkEnd w:id="512"/>
      <w:r>
        <w:rPr>
          <w:rFonts w:hint="eastAsia" w:ascii="宋体" w:hAnsi="宋体" w:cs="宋体"/>
          <w:b/>
          <w:kern w:val="0"/>
          <w:sz w:val="18"/>
          <w:szCs w:val="18"/>
          <w:lang w:val="zh-CN"/>
        </w:rPr>
        <w:t>）</w:t>
      </w:r>
    </w:p>
    <w:p>
      <w:pPr>
        <w:spacing w:line="360" w:lineRule="auto"/>
        <w:ind w:firstLine="360" w:firstLineChars="200"/>
        <w:rPr>
          <w:rFonts w:ascii="宋体" w:hAnsi="宋体" w:cs="宋体"/>
          <w:b/>
          <w:bCs/>
          <w:kern w:val="0"/>
          <w:sz w:val="18"/>
          <w:szCs w:val="18"/>
          <w:lang w:val="zh-CN"/>
        </w:rPr>
      </w:pPr>
      <w:r>
        <w:rPr>
          <w:rFonts w:hint="eastAsia" w:ascii="宋体" w:hAnsi="宋体" w:cs="宋体"/>
          <w:sz w:val="18"/>
          <w:szCs w:val="18"/>
        </w:rPr>
        <w:t>2、</w:t>
      </w:r>
      <w:bookmarkStart w:id="513" w:name="_Hlk101133173"/>
      <w:r>
        <w:rPr>
          <w:rFonts w:hint="eastAsia" w:ascii="宋体" w:hAnsi="宋体" w:cs="宋体"/>
          <w:sz w:val="18"/>
          <w:szCs w:val="18"/>
        </w:rPr>
        <w:t>中小企业合同金额达到</w:t>
      </w:r>
      <w:r>
        <w:rPr>
          <w:rFonts w:hint="eastAsia" w:ascii="宋体" w:hAnsi="宋体" w:cs="宋体"/>
          <w:sz w:val="18"/>
          <w:szCs w:val="18"/>
          <w:u w:val="single"/>
        </w:rPr>
        <w:t xml:space="preserve">  </w:t>
      </w:r>
      <w:r>
        <w:rPr>
          <w:rFonts w:hint="eastAsia" w:ascii="宋体" w:hAnsi="宋体" w:cs="宋体"/>
          <w:sz w:val="18"/>
          <w:szCs w:val="18"/>
        </w:rPr>
        <w:t>%，小微企业合同金额达到</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0"/>
          <w:sz w:val="18"/>
          <w:szCs w:val="18"/>
          <w:lang w:val="zh-CN"/>
        </w:rPr>
        <w:t>。</w:t>
      </w:r>
      <w:r>
        <w:rPr>
          <w:rFonts w:hint="eastAsia" w:ascii="宋体" w:hAnsi="宋体" w:cs="宋体"/>
          <w:b/>
          <w:bCs/>
          <w:kern w:val="0"/>
          <w:sz w:val="18"/>
          <w:szCs w:val="18"/>
          <w:lang w:val="zh-CN"/>
        </w:rPr>
        <w:t>（</w:t>
      </w:r>
      <w:r>
        <w:rPr>
          <w:rFonts w:hint="eastAsia" w:ascii="宋体" w:hAnsi="宋体" w:cs="宋体"/>
          <w:b/>
          <w:bCs/>
          <w:sz w:val="18"/>
          <w:szCs w:val="18"/>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18"/>
          <w:szCs w:val="18"/>
          <w:lang w:val="zh-CN"/>
        </w:rPr>
        <w:t>）</w:t>
      </w:r>
      <w:bookmarkEnd w:id="513"/>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五、如果中标，</w:t>
      </w:r>
      <w:r>
        <w:rPr>
          <w:rFonts w:hint="eastAsia" w:ascii="宋体" w:hAnsi="宋体" w:cs="宋体"/>
          <w:sz w:val="18"/>
          <w:szCs w:val="18"/>
        </w:rPr>
        <w:t>联合体各成员方共同与采购人签订合同，并就采购合同约定的事项对采购人承担连带责任。</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六、有关本次联合投标的其他事宜：</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3、本协议提交采购人、采购代理机构后，联合体各方不得以任何形式对上述内容进行修改或撤销。</w:t>
      </w: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firstLine="3780" w:firstLineChars="2100"/>
        <w:rPr>
          <w:rFonts w:ascii="宋体" w:hAnsi="宋体" w:cs="宋体"/>
          <w:kern w:val="0"/>
          <w:sz w:val="18"/>
          <w:szCs w:val="18"/>
          <w:lang w:val="zh-CN"/>
        </w:rPr>
      </w:pPr>
      <w:r>
        <w:rPr>
          <w:rFonts w:hint="eastAsia" w:ascii="宋体" w:hAnsi="宋体" w:cs="宋体"/>
          <w:kern w:val="0"/>
          <w:sz w:val="18"/>
          <w:szCs w:val="18"/>
          <w:lang w:val="zh-CN"/>
        </w:rPr>
        <w:t>联合体成员名称(电子签名/公章)：</w:t>
      </w:r>
    </w:p>
    <w:p>
      <w:pPr>
        <w:snapToGrid w:val="0"/>
        <w:spacing w:line="360" w:lineRule="auto"/>
        <w:ind w:right="960"/>
        <w:jc w:val="center"/>
        <w:rPr>
          <w:rFonts w:ascii="宋体" w:hAnsi="宋体" w:cs="宋体"/>
          <w:kern w:val="0"/>
          <w:sz w:val="18"/>
          <w:szCs w:val="18"/>
          <w:lang w:val="zh-CN"/>
        </w:rPr>
      </w:pPr>
      <w:r>
        <w:rPr>
          <w:rFonts w:hint="eastAsia" w:ascii="宋体" w:hAnsi="宋体" w:cs="宋体"/>
          <w:kern w:val="0"/>
          <w:sz w:val="18"/>
          <w:szCs w:val="18"/>
          <w:lang w:val="zh-CN"/>
        </w:rPr>
        <w:t xml:space="preserve">                   ……</w:t>
      </w:r>
    </w:p>
    <w:p>
      <w:pPr>
        <w:snapToGrid w:val="0"/>
        <w:spacing w:line="360" w:lineRule="auto"/>
        <w:jc w:val="right"/>
        <w:rPr>
          <w:rFonts w:ascii="宋体" w:hAnsi="宋体" w:cs="宋体"/>
          <w:kern w:val="0"/>
          <w:sz w:val="18"/>
          <w:szCs w:val="18"/>
          <w:lang w:val="zh-CN"/>
        </w:rPr>
      </w:pPr>
      <w:r>
        <w:rPr>
          <w:rFonts w:hint="eastAsia" w:ascii="宋体" w:hAnsi="宋体" w:cs="宋体"/>
          <w:kern w:val="0"/>
          <w:sz w:val="18"/>
          <w:szCs w:val="18"/>
          <w:lang w:val="zh-CN"/>
        </w:rPr>
        <w:t>日期：  年  月   日</w:t>
      </w:r>
    </w:p>
    <w:p>
      <w:pPr>
        <w:spacing w:line="360" w:lineRule="auto"/>
        <w:ind w:right="420"/>
        <w:rPr>
          <w:sz w:val="18"/>
          <w:szCs w:val="18"/>
        </w:rPr>
      </w:pPr>
      <w:r>
        <w:rPr>
          <w:rFonts w:hint="eastAsia" w:ascii="宋体" w:hAnsi="宋体" w:cs="宋体"/>
          <w:sz w:val="18"/>
          <w:szCs w:val="18"/>
        </w:rPr>
        <w:t>注：按本格式和要求提供。</w:t>
      </w:r>
    </w:p>
    <w:p>
      <w:pPr>
        <w:autoSpaceDE w:val="0"/>
        <w:autoSpaceDN w:val="0"/>
        <w:jc w:val="center"/>
        <w:rPr>
          <w:rFonts w:ascii="宋体" w:hAnsi="宋体" w:cs="宋体"/>
          <w:b/>
          <w:spacing w:val="6"/>
          <w:sz w:val="18"/>
          <w:szCs w:val="18"/>
        </w:rPr>
      </w:pPr>
    </w:p>
    <w:p>
      <w:pPr>
        <w:widowControl/>
        <w:adjustRightInd/>
        <w:jc w:val="left"/>
        <w:rPr>
          <w:rFonts w:ascii="宋体" w:hAnsi="宋体" w:cs="宋体"/>
          <w:b/>
          <w:spacing w:val="6"/>
          <w:sz w:val="18"/>
          <w:szCs w:val="18"/>
        </w:rPr>
      </w:pPr>
    </w:p>
    <w:p>
      <w:pPr>
        <w:snapToGrid w:val="0"/>
        <w:spacing w:line="360" w:lineRule="auto"/>
        <w:ind w:firstLine="2120" w:firstLineChars="1100"/>
        <w:rPr>
          <w:rFonts w:ascii="宋体" w:hAnsi="宋体" w:cs="宋体"/>
          <w:b/>
          <w:kern w:val="0"/>
          <w:sz w:val="18"/>
          <w:szCs w:val="18"/>
        </w:rPr>
      </w:pPr>
      <w:r>
        <w:rPr>
          <w:rFonts w:hint="eastAsia" w:ascii="宋体" w:hAnsi="宋体" w:cs="宋体"/>
          <w:b/>
          <w:spacing w:val="6"/>
          <w:sz w:val="18"/>
          <w:szCs w:val="18"/>
        </w:rPr>
        <w:t>附件</w:t>
      </w:r>
      <w:r>
        <w:rPr>
          <w:rFonts w:ascii="宋体" w:hAnsi="宋体" w:cs="宋体"/>
          <w:b/>
          <w:spacing w:val="6"/>
          <w:sz w:val="18"/>
          <w:szCs w:val="18"/>
        </w:rPr>
        <w:t>6</w:t>
      </w:r>
      <w:r>
        <w:rPr>
          <w:rFonts w:hint="eastAsia" w:ascii="宋体" w:hAnsi="宋体" w:cs="宋体"/>
          <w:b/>
          <w:spacing w:val="6"/>
          <w:sz w:val="18"/>
          <w:szCs w:val="18"/>
        </w:rPr>
        <w:t>：</w:t>
      </w:r>
      <w:r>
        <w:rPr>
          <w:rFonts w:hint="eastAsia" w:ascii="宋体" w:hAnsi="宋体" w:cs="宋体"/>
          <w:b/>
          <w:kern w:val="0"/>
          <w:sz w:val="18"/>
          <w:szCs w:val="18"/>
        </w:rPr>
        <w:t>分包意向协议</w:t>
      </w:r>
    </w:p>
    <w:p>
      <w:pPr>
        <w:widowControl/>
        <w:spacing w:line="360" w:lineRule="auto"/>
        <w:ind w:firstLine="90" w:firstLineChars="50"/>
        <w:jc w:val="left"/>
        <w:rPr>
          <w:rFonts w:ascii="宋体" w:hAnsi="宋体" w:cs="宋体"/>
          <w:sz w:val="18"/>
          <w:szCs w:val="18"/>
        </w:rPr>
      </w:pPr>
      <w:r>
        <w:rPr>
          <w:rFonts w:hint="eastAsia" w:ascii="宋体" w:hAnsi="宋体" w:cs="宋体"/>
          <w:sz w:val="18"/>
          <w:szCs w:val="18"/>
        </w:rPr>
        <w:t>（</w:t>
      </w:r>
      <w:r>
        <w:rPr>
          <w:rFonts w:hint="eastAsia" w:ascii="宋体" w:hAnsi="宋体" w:cs="宋体"/>
          <w:b/>
          <w:sz w:val="18"/>
          <w:szCs w:val="18"/>
        </w:rPr>
        <w:t>中标后以分包方式履行合同的，提供分包意向协议；采购人不同意分包或者投标人中标后不以分包方式履行合同的，则不需要提供。</w:t>
      </w:r>
      <w:r>
        <w:rPr>
          <w:rFonts w:hint="eastAsia" w:ascii="宋体" w:hAnsi="宋体" w:cs="宋体"/>
          <w:sz w:val="18"/>
          <w:szCs w:val="18"/>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（投标人名称）</w:t>
      </w:r>
      <w:r>
        <w:rPr>
          <w:rFonts w:hint="eastAsia" w:ascii="宋体" w:hAnsi="宋体" w:cs="宋体"/>
          <w:kern w:val="0"/>
          <w:sz w:val="18"/>
          <w:szCs w:val="18"/>
          <w:lang w:val="zh-CN"/>
        </w:rPr>
        <w:t>若成为</w:t>
      </w:r>
      <w:r>
        <w:rPr>
          <w:rFonts w:hint="eastAsia" w:ascii="宋体" w:hAnsi="宋体" w:cs="宋体"/>
          <w:sz w:val="18"/>
          <w:szCs w:val="18"/>
        </w:rPr>
        <w:t>浙江工贸职业技术学院瓯江口校区综合物业服务项目【招标编号：Z-GB202312060015CWT】</w:t>
      </w:r>
      <w:r>
        <w:rPr>
          <w:rFonts w:hint="eastAsia" w:ascii="宋体" w:hAnsi="宋体" w:cs="宋体"/>
          <w:kern w:val="0"/>
          <w:sz w:val="18"/>
          <w:szCs w:val="18"/>
          <w:lang w:val="zh-CN"/>
        </w:rPr>
        <w:t>的中标供应商，将依法采取分包方式履行合同。</w:t>
      </w:r>
      <w:r>
        <w:rPr>
          <w:rFonts w:hint="eastAsia" w:ascii="宋体" w:hAnsi="宋体" w:cs="宋体"/>
          <w:kern w:val="0"/>
          <w:sz w:val="18"/>
          <w:szCs w:val="18"/>
          <w:u w:val="single"/>
        </w:rPr>
        <w:t>（投标人名称）</w:t>
      </w:r>
      <w:r>
        <w:rPr>
          <w:rFonts w:hint="eastAsia" w:ascii="宋体" w:hAnsi="宋体" w:cs="宋体"/>
          <w:kern w:val="0"/>
          <w:sz w:val="18"/>
          <w:szCs w:val="18"/>
        </w:rPr>
        <w:t>与</w:t>
      </w:r>
      <w:r>
        <w:rPr>
          <w:rFonts w:hint="eastAsia" w:ascii="宋体" w:hAnsi="宋体" w:cs="宋体"/>
          <w:kern w:val="0"/>
          <w:sz w:val="18"/>
          <w:szCs w:val="18"/>
          <w:u w:val="single"/>
        </w:rPr>
        <w:t>（所有分包供应商名称）</w:t>
      </w:r>
      <w:r>
        <w:rPr>
          <w:rFonts w:hint="eastAsia" w:ascii="宋体" w:hAnsi="宋体" w:cs="宋体"/>
          <w:kern w:val="0"/>
          <w:sz w:val="18"/>
          <w:szCs w:val="18"/>
        </w:rPr>
        <w:t>达成分包意向协议</w:t>
      </w:r>
      <w:r>
        <w:rPr>
          <w:rFonts w:hint="eastAsia" w:ascii="宋体" w:hAnsi="宋体" w:cs="宋体"/>
          <w:kern w:val="0"/>
          <w:sz w:val="18"/>
          <w:szCs w:val="18"/>
          <w:lang w:val="zh-CN"/>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一、分包标的及数量</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u w:val="single"/>
        </w:rPr>
        <w:t>（投标人名称）</w:t>
      </w:r>
      <w:r>
        <w:rPr>
          <w:rFonts w:hint="eastAsia" w:ascii="宋体" w:hAnsi="宋体" w:cs="宋体"/>
          <w:kern w:val="0"/>
          <w:sz w:val="18"/>
          <w:szCs w:val="18"/>
          <w:lang w:val="zh-CN"/>
        </w:rPr>
        <w:t>将</w:t>
      </w:r>
      <w:r>
        <w:rPr>
          <w:rFonts w:hint="eastAsia" w:ascii="宋体" w:hAnsi="宋体" w:cs="宋体"/>
          <w:sz w:val="18"/>
          <w:szCs w:val="18"/>
          <w:u w:val="single"/>
        </w:rPr>
        <w:t xml:space="preserve">  </w:t>
      </w:r>
      <w:r>
        <w:rPr>
          <w:rFonts w:ascii="宋体" w:hAnsi="宋体" w:cs="宋体"/>
          <w:kern w:val="0"/>
          <w:sz w:val="18"/>
          <w:szCs w:val="18"/>
          <w:u w:val="single"/>
        </w:rPr>
        <w:t xml:space="preserve"> XX工作内容   </w:t>
      </w:r>
      <w:r>
        <w:rPr>
          <w:rFonts w:hint="eastAsia" w:ascii="宋体" w:hAnsi="宋体" w:cs="宋体"/>
          <w:sz w:val="18"/>
          <w:szCs w:val="18"/>
        </w:rPr>
        <w:t>分包给</w:t>
      </w:r>
      <w:r>
        <w:rPr>
          <w:rFonts w:hint="eastAsia" w:ascii="宋体" w:hAnsi="宋体" w:cs="宋体"/>
          <w:kern w:val="0"/>
          <w:sz w:val="18"/>
          <w:szCs w:val="18"/>
          <w:u w:val="single"/>
        </w:rPr>
        <w:t>（分包供应商1名称）</w:t>
      </w:r>
      <w:r>
        <w:rPr>
          <w:rFonts w:hint="eastAsia" w:ascii="宋体" w:hAnsi="宋体" w:cs="宋体"/>
          <w:kern w:val="0"/>
          <w:sz w:val="18"/>
          <w:szCs w:val="18"/>
          <w:lang w:val="zh-CN"/>
        </w:rPr>
        <w:t>，</w:t>
      </w:r>
      <w:r>
        <w:rPr>
          <w:rFonts w:hint="eastAsia" w:ascii="宋体" w:hAnsi="宋体" w:cs="宋体"/>
          <w:kern w:val="0"/>
          <w:sz w:val="18"/>
          <w:szCs w:val="18"/>
          <w:u w:val="single"/>
        </w:rPr>
        <w:t>（分包供应商2名称），</w:t>
      </w:r>
      <w:r>
        <w:rPr>
          <w:rFonts w:hint="eastAsia" w:ascii="宋体" w:hAnsi="宋体" w:cs="宋体"/>
          <w:kern w:val="0"/>
          <w:sz w:val="18"/>
          <w:szCs w:val="18"/>
          <w:lang w:val="zh-CN"/>
        </w:rPr>
        <w:t>具备承</w:t>
      </w:r>
      <w:r>
        <w:rPr>
          <w:rFonts w:hint="eastAsia" w:ascii="宋体" w:hAnsi="宋体" w:cs="宋体"/>
          <w:kern w:val="0"/>
          <w:sz w:val="18"/>
          <w:szCs w:val="18"/>
        </w:rPr>
        <w:t>担</w:t>
      </w:r>
      <w:r>
        <w:rPr>
          <w:rFonts w:hint="eastAsia" w:ascii="宋体" w:hAnsi="宋体" w:cs="宋体"/>
          <w:kern w:val="0"/>
          <w:sz w:val="18"/>
          <w:szCs w:val="18"/>
          <w:u w:val="single"/>
          <w:lang w:val="zh-CN"/>
        </w:rPr>
        <w:t>XX工作内容</w:t>
      </w:r>
      <w:r>
        <w:rPr>
          <w:rFonts w:hint="eastAsia" w:ascii="宋体" w:hAnsi="宋体" w:cs="宋体"/>
          <w:kern w:val="0"/>
          <w:sz w:val="18"/>
          <w:szCs w:val="18"/>
          <w:lang w:val="zh-CN"/>
        </w:rPr>
        <w:t>相应资质条件且不得再次分包；</w:t>
      </w:r>
    </w:p>
    <w:p>
      <w:pPr>
        <w:pStyle w:val="5"/>
        <w:ind w:left="664" w:leftChars="316" w:firstLine="172" w:firstLineChars="95"/>
        <w:rPr>
          <w:rFonts w:ascii="宋体" w:hAnsi="宋体" w:eastAsia="宋体" w:cs="宋体"/>
          <w:kern w:val="0"/>
          <w:sz w:val="18"/>
          <w:szCs w:val="18"/>
        </w:rPr>
      </w:pPr>
      <w:r>
        <w:rPr>
          <w:rFonts w:hint="eastAsia" w:ascii="宋体" w:hAnsi="宋体" w:eastAsia="宋体" w:cs="宋体"/>
          <w:kern w:val="0"/>
          <w:sz w:val="18"/>
          <w:szCs w:val="18"/>
        </w:rPr>
        <w:t>……</w:t>
      </w:r>
    </w:p>
    <w:p>
      <w:pPr>
        <w:rPr>
          <w:sz w:val="18"/>
          <w:szCs w:val="18"/>
        </w:rPr>
      </w:pPr>
      <w:r>
        <w:rPr>
          <w:rFonts w:hint="eastAsia"/>
          <w:sz w:val="18"/>
          <w:szCs w:val="18"/>
          <w:lang w:val="zh-CN"/>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二、分包供应商中小企业合同份额</w:t>
      </w:r>
    </w:p>
    <w:p>
      <w:pPr>
        <w:snapToGrid w:val="0"/>
        <w:spacing w:line="360" w:lineRule="auto"/>
        <w:ind w:firstLine="576"/>
        <w:rPr>
          <w:rFonts w:ascii="宋体" w:hAnsi="宋体" w:cs="宋体"/>
          <w:b/>
          <w:kern w:val="0"/>
          <w:sz w:val="18"/>
          <w:szCs w:val="18"/>
          <w:lang w:val="zh-CN"/>
        </w:rPr>
      </w:pPr>
      <w:r>
        <w:rPr>
          <w:rFonts w:ascii="宋体" w:hAnsi="宋体" w:cs="宋体"/>
          <w:kern w:val="0"/>
          <w:sz w:val="18"/>
          <w:szCs w:val="18"/>
        </w:rPr>
        <w:t>1、</w:t>
      </w:r>
      <w:r>
        <w:rPr>
          <w:rFonts w:hint="eastAsia" w:ascii="宋体" w:hAnsi="宋体" w:cs="宋体"/>
          <w:kern w:val="0"/>
          <w:sz w:val="18"/>
          <w:szCs w:val="18"/>
          <w:u w:val="single"/>
        </w:rPr>
        <w:t>（分包供应商X</w:t>
      </w:r>
      <w:r>
        <w:rPr>
          <w:rFonts w:ascii="宋体" w:hAnsi="宋体" w:cs="宋体"/>
          <w:kern w:val="0"/>
          <w:sz w:val="18"/>
          <w:szCs w:val="18"/>
          <w:u w:val="single"/>
        </w:rPr>
        <w:t>,</w:t>
      </w:r>
      <w:r>
        <w:rPr>
          <w:rFonts w:hint="eastAsia" w:ascii="宋体" w:hAnsi="宋体" w:cs="宋体"/>
          <w:kern w:val="0"/>
          <w:sz w:val="18"/>
          <w:szCs w:val="18"/>
          <w:u w:val="single"/>
        </w:rPr>
        <w:t>……）提供的服务全部由小微企业承接，</w:t>
      </w:r>
      <w:r>
        <w:rPr>
          <w:rFonts w:hint="eastAsia" w:ascii="宋体" w:hAnsi="宋体" w:cs="宋体"/>
          <w:kern w:val="0"/>
          <w:sz w:val="18"/>
          <w:szCs w:val="18"/>
        </w:rPr>
        <w:t>其合同份额占到合同总金额</w:t>
      </w:r>
      <w:r>
        <w:rPr>
          <w:rFonts w:hint="eastAsia" w:ascii="宋体" w:hAnsi="宋体" w:cs="宋体"/>
          <w:kern w:val="0"/>
          <w:sz w:val="18"/>
          <w:szCs w:val="18"/>
          <w:u w:val="single"/>
        </w:rPr>
        <w:t xml:space="preserve">     </w:t>
      </w:r>
      <w:r>
        <w:rPr>
          <w:rFonts w:hint="eastAsia" w:ascii="宋体" w:hAnsi="宋体" w:cs="宋体"/>
          <w:kern w:val="0"/>
          <w:sz w:val="18"/>
          <w:szCs w:val="18"/>
        </w:rPr>
        <w:t>%以上</w:t>
      </w:r>
      <w:r>
        <w:rPr>
          <w:rFonts w:hint="eastAsia" w:ascii="宋体" w:hAnsi="宋体" w:cs="宋体"/>
          <w:sz w:val="18"/>
          <w:szCs w:val="18"/>
        </w:rPr>
        <w:t>。</w:t>
      </w:r>
      <w:r>
        <w:rPr>
          <w:rFonts w:hint="eastAsia" w:ascii="宋体" w:hAnsi="宋体" w:cs="宋体"/>
          <w:b/>
          <w:kern w:val="0"/>
          <w:sz w:val="18"/>
          <w:szCs w:val="18"/>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18"/>
          <w:szCs w:val="18"/>
        </w:rPr>
        <w:t>拟享受以上价格扣除政策的，填写有关内容。</w:t>
      </w:r>
      <w:r>
        <w:rPr>
          <w:rFonts w:hint="eastAsia" w:ascii="宋体" w:hAnsi="宋体" w:cs="宋体"/>
          <w:b/>
          <w:kern w:val="0"/>
          <w:sz w:val="18"/>
          <w:szCs w:val="18"/>
          <w:lang w:val="zh-CN"/>
        </w:rPr>
        <w:t>）</w:t>
      </w:r>
    </w:p>
    <w:p>
      <w:pPr>
        <w:spacing w:line="360" w:lineRule="auto"/>
        <w:ind w:firstLine="360" w:firstLineChars="200"/>
        <w:rPr>
          <w:rFonts w:ascii="宋体" w:hAnsi="宋体" w:cs="宋体"/>
          <w:b/>
          <w:bCs/>
          <w:kern w:val="0"/>
          <w:sz w:val="18"/>
          <w:szCs w:val="18"/>
          <w:lang w:val="zh-CN"/>
        </w:rPr>
      </w:pPr>
      <w:r>
        <w:rPr>
          <w:rFonts w:hint="eastAsia" w:ascii="宋体" w:hAnsi="宋体" w:cs="宋体"/>
          <w:sz w:val="18"/>
          <w:szCs w:val="18"/>
        </w:rPr>
        <w:t>2、中小企业合同金额达到</w:t>
      </w:r>
      <w:r>
        <w:rPr>
          <w:rFonts w:hint="eastAsia" w:ascii="宋体" w:hAnsi="宋体" w:cs="宋体"/>
          <w:sz w:val="18"/>
          <w:szCs w:val="18"/>
          <w:u w:val="single"/>
        </w:rPr>
        <w:t xml:space="preserve">  </w:t>
      </w:r>
      <w:r>
        <w:rPr>
          <w:rFonts w:hint="eastAsia" w:ascii="宋体" w:hAnsi="宋体" w:cs="宋体"/>
          <w:sz w:val="18"/>
          <w:szCs w:val="18"/>
        </w:rPr>
        <w:t>%，小微企业合同金额达到</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0"/>
          <w:sz w:val="18"/>
          <w:szCs w:val="18"/>
          <w:lang w:val="zh-CN"/>
        </w:rPr>
        <w:t>。</w:t>
      </w:r>
      <w:r>
        <w:rPr>
          <w:rFonts w:hint="eastAsia" w:ascii="宋体" w:hAnsi="宋体" w:cs="宋体"/>
          <w:b/>
          <w:bCs/>
          <w:kern w:val="0"/>
          <w:sz w:val="18"/>
          <w:szCs w:val="18"/>
          <w:lang w:val="zh-CN"/>
        </w:rPr>
        <w:t>（</w:t>
      </w:r>
      <w:r>
        <w:rPr>
          <w:rFonts w:hint="eastAsia" w:ascii="宋体" w:hAnsi="宋体" w:cs="宋体"/>
          <w:b/>
          <w:bCs/>
          <w:sz w:val="18"/>
          <w:szCs w:val="18"/>
        </w:rPr>
        <w:t>要求合同分包形式参加的项目或采购包，供应商按招标文件第一部分招标公告申请人的资格要求中规定的</w:t>
      </w:r>
      <w:r>
        <w:rPr>
          <w:rFonts w:hint="eastAsia" w:ascii="宋体" w:hAnsi="宋体" w:cs="宋体"/>
          <w:b/>
          <w:kern w:val="0"/>
          <w:sz w:val="18"/>
          <w:szCs w:val="18"/>
          <w:lang w:val="zh-CN"/>
        </w:rPr>
        <w:t>分包意向协议</w:t>
      </w:r>
      <w:r>
        <w:rPr>
          <w:rFonts w:hint="eastAsia" w:ascii="宋体" w:hAnsi="宋体" w:cs="宋体"/>
          <w:b/>
          <w:bCs/>
          <w:sz w:val="18"/>
          <w:szCs w:val="18"/>
        </w:rPr>
        <w:t>中中小企业、小微企业合同金额应当达到的比例要求填写。</w:t>
      </w:r>
      <w:r>
        <w:rPr>
          <w:rFonts w:hint="eastAsia" w:ascii="宋体" w:hAnsi="宋体" w:cs="宋体"/>
          <w:b/>
          <w:bCs/>
          <w:kern w:val="0"/>
          <w:sz w:val="18"/>
          <w:szCs w:val="18"/>
          <w:lang w:val="zh-CN"/>
        </w:rPr>
        <w:t>）</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三、分包工作履行期限、地点、方式</w:t>
      </w:r>
    </w:p>
    <w:p>
      <w:pPr>
        <w:snapToGrid w:val="0"/>
        <w:spacing w:line="360" w:lineRule="auto"/>
        <w:ind w:firstLine="576"/>
        <w:rPr>
          <w:rFonts w:ascii="宋体" w:hAnsi="宋体" w:cs="宋体"/>
          <w:sz w:val="18"/>
          <w:szCs w:val="18"/>
          <w:u w:val="single"/>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四、质量</w:t>
      </w:r>
    </w:p>
    <w:p>
      <w:pPr>
        <w:snapToGrid w:val="0"/>
        <w:spacing w:line="360" w:lineRule="auto"/>
        <w:ind w:firstLine="576"/>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五、价款或者报酬</w:t>
      </w:r>
    </w:p>
    <w:p>
      <w:pPr>
        <w:snapToGrid w:val="0"/>
        <w:spacing w:line="360" w:lineRule="auto"/>
        <w:ind w:left="573" w:leftChars="273"/>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left="573" w:leftChars="273"/>
        <w:rPr>
          <w:rFonts w:ascii="宋体" w:hAnsi="宋体" w:cs="宋体"/>
          <w:kern w:val="0"/>
          <w:sz w:val="18"/>
          <w:szCs w:val="18"/>
          <w:lang w:val="zh-CN"/>
        </w:rPr>
      </w:pPr>
      <w:r>
        <w:rPr>
          <w:rFonts w:hint="eastAsia" w:ascii="宋体" w:hAnsi="宋体" w:cs="宋体"/>
          <w:kern w:val="0"/>
          <w:sz w:val="18"/>
          <w:szCs w:val="18"/>
          <w:lang w:val="zh-CN"/>
        </w:rPr>
        <w:t>六、违约责任</w:t>
      </w:r>
    </w:p>
    <w:p>
      <w:pPr>
        <w:snapToGrid w:val="0"/>
        <w:spacing w:line="360" w:lineRule="auto"/>
        <w:ind w:firstLine="576"/>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七、争议解决的办法</w:t>
      </w:r>
    </w:p>
    <w:p>
      <w:pPr>
        <w:snapToGrid w:val="0"/>
        <w:spacing w:line="360" w:lineRule="auto"/>
        <w:ind w:firstLine="576"/>
        <w:rPr>
          <w:rFonts w:ascii="宋体" w:hAnsi="宋体" w:cs="宋体"/>
          <w:kern w:val="0"/>
          <w:sz w:val="18"/>
          <w:szCs w:val="18"/>
          <w:lang w:val="zh-CN"/>
        </w:rPr>
      </w:pPr>
      <w:r>
        <w:rPr>
          <w:rFonts w:hint="eastAsia" w:ascii="宋体" w:hAnsi="宋体" w:cs="宋体"/>
          <w:sz w:val="18"/>
          <w:szCs w:val="18"/>
          <w:u w:val="single"/>
        </w:rPr>
        <w:t xml:space="preserve">                                                                                  </w:t>
      </w:r>
    </w:p>
    <w:p>
      <w:pPr>
        <w:snapToGrid w:val="0"/>
        <w:spacing w:line="360" w:lineRule="auto"/>
        <w:ind w:firstLine="576"/>
        <w:rPr>
          <w:rFonts w:ascii="宋体" w:hAnsi="宋体" w:cs="宋体"/>
          <w:kern w:val="0"/>
          <w:sz w:val="18"/>
          <w:szCs w:val="18"/>
          <w:lang w:val="zh-CN"/>
        </w:rPr>
      </w:pPr>
      <w:r>
        <w:rPr>
          <w:rFonts w:hint="eastAsia" w:ascii="宋体" w:hAnsi="宋体" w:cs="宋体"/>
          <w:kern w:val="0"/>
          <w:sz w:val="18"/>
          <w:szCs w:val="18"/>
          <w:lang w:val="zh-CN"/>
        </w:rPr>
        <w:t>八、其他</w:t>
      </w:r>
    </w:p>
    <w:p>
      <w:pPr>
        <w:snapToGrid w:val="0"/>
        <w:spacing w:line="360" w:lineRule="auto"/>
        <w:ind w:left="4498" w:leftChars="342" w:hanging="3780" w:hangingChars="2100"/>
        <w:rPr>
          <w:rFonts w:ascii="宋体" w:hAnsi="宋体" w:cs="宋体"/>
          <w:kern w:val="0"/>
          <w:sz w:val="18"/>
          <w:szCs w:val="18"/>
          <w:lang w:val="zh-CN"/>
        </w:rPr>
      </w:pPr>
      <w:r>
        <w:rPr>
          <w:rFonts w:hint="eastAsia" w:ascii="宋体" w:hAnsi="宋体" w:cs="宋体"/>
          <w:sz w:val="18"/>
          <w:szCs w:val="18"/>
        </w:rPr>
        <w:t>中小企业合同金额达到</w:t>
      </w:r>
      <w:r>
        <w:rPr>
          <w:rFonts w:hint="eastAsia" w:ascii="宋体" w:hAnsi="宋体" w:cs="宋体"/>
          <w:sz w:val="18"/>
          <w:szCs w:val="18"/>
          <w:u w:val="single"/>
        </w:rPr>
        <w:t xml:space="preserve">  </w:t>
      </w:r>
      <w:r>
        <w:rPr>
          <w:rFonts w:hint="eastAsia" w:ascii="宋体" w:hAnsi="宋体" w:cs="宋体"/>
          <w:sz w:val="18"/>
          <w:szCs w:val="18"/>
        </w:rPr>
        <w:t>%，小微企业合同金额达到</w:t>
      </w:r>
      <w:r>
        <w:rPr>
          <w:rFonts w:hint="eastAsia" w:ascii="宋体" w:hAnsi="宋体" w:cs="宋体"/>
          <w:sz w:val="18"/>
          <w:szCs w:val="18"/>
          <w:u w:val="single"/>
        </w:rPr>
        <w:t xml:space="preserve"> </w:t>
      </w:r>
      <w:r>
        <w:rPr>
          <w:rFonts w:hint="eastAsia" w:ascii="宋体" w:hAnsi="宋体" w:cs="宋体"/>
          <w:sz w:val="18"/>
          <w:szCs w:val="18"/>
        </w:rPr>
        <w:t>%</w:t>
      </w:r>
      <w:r>
        <w:rPr>
          <w:rFonts w:hint="eastAsia" w:ascii="宋体" w:hAnsi="宋体" w:cs="宋体"/>
          <w:kern w:val="0"/>
          <w:sz w:val="18"/>
          <w:szCs w:val="18"/>
          <w:lang w:val="zh-CN"/>
        </w:rPr>
        <w:t xml:space="preserve">  。                                           投标人名称(电子签名)：</w:t>
      </w:r>
    </w:p>
    <w:p>
      <w:pPr>
        <w:snapToGrid w:val="0"/>
        <w:spacing w:line="360" w:lineRule="auto"/>
        <w:jc w:val="right"/>
        <w:rPr>
          <w:rFonts w:ascii="宋体" w:hAnsi="宋体" w:cs="宋体"/>
          <w:kern w:val="0"/>
          <w:sz w:val="18"/>
          <w:szCs w:val="18"/>
          <w:lang w:val="zh-CN"/>
        </w:rPr>
      </w:pPr>
      <w:r>
        <w:rPr>
          <w:rFonts w:hint="eastAsia" w:ascii="宋体" w:hAnsi="宋体" w:cs="宋体"/>
          <w:kern w:val="0"/>
          <w:sz w:val="18"/>
          <w:szCs w:val="18"/>
          <w:lang w:val="zh-CN"/>
        </w:rPr>
        <w:t>分包供应商名称(电子签名/公章)：</w:t>
      </w:r>
    </w:p>
    <w:p>
      <w:pPr>
        <w:snapToGrid w:val="0"/>
        <w:spacing w:line="360" w:lineRule="auto"/>
        <w:ind w:firstLine="4320" w:firstLineChars="2400"/>
        <w:rPr>
          <w:rFonts w:ascii="宋体" w:hAnsi="宋体" w:cs="宋体"/>
          <w:sz w:val="18"/>
          <w:szCs w:val="18"/>
        </w:rPr>
      </w:pPr>
      <w:r>
        <w:rPr>
          <w:rFonts w:hint="eastAsia" w:ascii="宋体" w:hAnsi="宋体" w:cs="宋体"/>
          <w:kern w:val="0"/>
          <w:sz w:val="18"/>
          <w:szCs w:val="18"/>
          <w:lang w:val="zh-CN"/>
        </w:rPr>
        <w:t>……</w:t>
      </w:r>
    </w:p>
    <w:p>
      <w:pPr>
        <w:snapToGrid w:val="0"/>
        <w:spacing w:line="360" w:lineRule="auto"/>
        <w:ind w:left="4498" w:leftChars="342" w:hanging="3780" w:hangingChars="2100"/>
        <w:rPr>
          <w:rFonts w:ascii="宋体" w:hAnsi="宋体" w:cs="宋体"/>
          <w:kern w:val="0"/>
          <w:sz w:val="18"/>
          <w:szCs w:val="18"/>
          <w:lang w:val="zh-CN"/>
        </w:rPr>
      </w:pPr>
      <w:r>
        <w:rPr>
          <w:rFonts w:hint="eastAsia" w:ascii="宋体" w:hAnsi="宋体" w:cs="宋体"/>
          <w:kern w:val="0"/>
          <w:sz w:val="18"/>
          <w:szCs w:val="18"/>
          <w:lang w:val="zh-CN"/>
        </w:rPr>
        <w:t xml:space="preserve">                                        日期：  年  月   日</w:t>
      </w:r>
    </w:p>
    <w:p>
      <w:pPr>
        <w:spacing w:line="360" w:lineRule="auto"/>
        <w:ind w:right="420"/>
        <w:rPr>
          <w:rFonts w:ascii="宋体" w:hAnsi="宋体" w:cs="宋体"/>
          <w:b/>
          <w:spacing w:val="6"/>
          <w:sz w:val="18"/>
          <w:szCs w:val="18"/>
        </w:rPr>
      </w:pPr>
      <w:r>
        <w:rPr>
          <w:rFonts w:hint="eastAsia" w:ascii="宋体" w:hAnsi="宋体" w:cs="宋体"/>
          <w:sz w:val="18"/>
          <w:szCs w:val="18"/>
        </w:rPr>
        <w:t>注：按本格式和要求提供。</w:t>
      </w:r>
    </w:p>
    <w:p>
      <w:pPr>
        <w:rPr>
          <w:sz w:val="18"/>
          <w:szCs w:val="18"/>
        </w:rPr>
      </w:pPr>
    </w:p>
    <w:p>
      <w:pPr>
        <w:autoSpaceDE w:val="0"/>
        <w:autoSpaceDN w:val="0"/>
        <w:jc w:val="center"/>
        <w:rPr>
          <w:rFonts w:ascii="宋体" w:hAnsi="宋体" w:cs="宋体"/>
          <w:b/>
          <w:spacing w:val="6"/>
          <w:sz w:val="18"/>
          <w:szCs w:val="18"/>
        </w:rPr>
      </w:pPr>
    </w:p>
    <w:p>
      <w:pPr>
        <w:autoSpaceDE w:val="0"/>
        <w:autoSpaceDN w:val="0"/>
        <w:jc w:val="center"/>
        <w:rPr>
          <w:rFonts w:ascii="宋体" w:hAnsi="宋体" w:cs="宋体"/>
          <w:b/>
          <w:spacing w:val="6"/>
          <w:sz w:val="18"/>
          <w:szCs w:val="18"/>
        </w:rPr>
      </w:pPr>
    </w:p>
    <w:p>
      <w:pPr>
        <w:spacing w:line="360" w:lineRule="auto"/>
        <w:jc w:val="left"/>
        <w:outlineLvl w:val="0"/>
        <w:rPr>
          <w:rFonts w:ascii="宋体" w:hAnsi="宋体" w:cs="宋体"/>
          <w:b/>
          <w:sz w:val="18"/>
          <w:szCs w:val="18"/>
        </w:rPr>
      </w:pPr>
      <w:r>
        <w:rPr>
          <w:rFonts w:hint="eastAsia" w:ascii="宋体" w:hAnsi="宋体" w:cs="宋体"/>
          <w:b/>
          <w:sz w:val="18"/>
          <w:szCs w:val="18"/>
        </w:rPr>
        <w:t>附件</w:t>
      </w:r>
      <w:r>
        <w:rPr>
          <w:rFonts w:ascii="宋体" w:hAnsi="宋体" w:cs="宋体"/>
          <w:b/>
          <w:sz w:val="18"/>
          <w:szCs w:val="18"/>
        </w:rPr>
        <w:t>7</w:t>
      </w:r>
      <w:r>
        <w:rPr>
          <w:rFonts w:hint="eastAsia" w:ascii="宋体" w:hAnsi="宋体" w:cs="宋体"/>
          <w:b/>
          <w:sz w:val="18"/>
          <w:szCs w:val="18"/>
        </w:rPr>
        <w:t>：中小企业声明函</w:t>
      </w:r>
    </w:p>
    <w:p>
      <w:pPr>
        <w:spacing w:line="360" w:lineRule="auto"/>
        <w:jc w:val="center"/>
        <w:rPr>
          <w:rFonts w:ascii="宋体" w:hAnsi="宋体" w:cs="宋体"/>
          <w:sz w:val="18"/>
          <w:szCs w:val="18"/>
          <w:u w:val="single"/>
        </w:rPr>
      </w:pPr>
    </w:p>
    <w:p>
      <w:pPr>
        <w:spacing w:line="360" w:lineRule="auto"/>
        <w:jc w:val="center"/>
        <w:rPr>
          <w:rFonts w:ascii="宋体" w:hAnsi="宋体" w:cs="宋体"/>
          <w:b/>
          <w:sz w:val="18"/>
          <w:szCs w:val="18"/>
        </w:rPr>
      </w:pPr>
      <w:r>
        <w:rPr>
          <w:rFonts w:hint="eastAsia" w:ascii="宋体" w:hAnsi="宋体" w:cs="宋体"/>
          <w:b/>
          <w:sz w:val="18"/>
          <w:szCs w:val="18"/>
        </w:rPr>
        <w:t>中小企业声明函（服务）</w:t>
      </w:r>
    </w:p>
    <w:p>
      <w:pPr>
        <w:spacing w:line="360" w:lineRule="auto"/>
        <w:ind w:firstLine="270" w:firstLineChars="150"/>
        <w:jc w:val="left"/>
        <w:rPr>
          <w:rFonts w:ascii="宋体" w:hAnsi="宋体" w:cs="宋体"/>
          <w:sz w:val="18"/>
          <w:szCs w:val="18"/>
        </w:rPr>
      </w:pPr>
      <w:r>
        <w:rPr>
          <w:rFonts w:hint="eastAsia" w:ascii="宋体" w:hAnsi="宋体" w:cs="宋体"/>
          <w:sz w:val="18"/>
          <w:szCs w:val="18"/>
        </w:rPr>
        <w:t xml:space="preserve">本公司（联合体）郑重声明，根据《政府采购促进中小企业发展管理办法》（财库﹝2020﹞46 号）的规定，本公司（联合体）参加 </w:t>
      </w:r>
      <w:r>
        <w:rPr>
          <w:rFonts w:hint="eastAsia" w:ascii="宋体" w:hAnsi="宋体" w:cs="宋体"/>
          <w:sz w:val="18"/>
          <w:szCs w:val="18"/>
          <w:u w:val="single"/>
        </w:rPr>
        <w:t xml:space="preserve">温州理工学院   </w:t>
      </w:r>
      <w:r>
        <w:rPr>
          <w:rFonts w:hint="eastAsia" w:ascii="宋体" w:hAnsi="宋体" w:cs="宋体"/>
          <w:sz w:val="18"/>
          <w:szCs w:val="18"/>
        </w:rPr>
        <w:t>的</w:t>
      </w:r>
      <w:r>
        <w:rPr>
          <w:rFonts w:hint="eastAsia" w:ascii="宋体" w:hAnsi="宋体" w:cs="宋体"/>
          <w:sz w:val="18"/>
          <w:szCs w:val="18"/>
          <w:u w:val="single"/>
        </w:rPr>
        <w:t xml:space="preserve"> 浙江工贸职业技术学院瓯江口校区综合物业服务项目 </w:t>
      </w:r>
      <w:r>
        <w:rPr>
          <w:rFonts w:hint="eastAsia" w:ascii="宋体" w:hAnsi="宋体" w:cs="宋体"/>
          <w:sz w:val="18"/>
          <w:szCs w:val="18"/>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360" w:firstLineChars="200"/>
        <w:jc w:val="left"/>
        <w:rPr>
          <w:rFonts w:ascii="宋体" w:hAnsi="宋体" w:cs="宋体"/>
          <w:sz w:val="18"/>
          <w:szCs w:val="18"/>
        </w:rPr>
      </w:pPr>
      <w:r>
        <w:rPr>
          <w:rFonts w:hint="eastAsia" w:ascii="宋体" w:hAnsi="宋体" w:cs="宋体"/>
          <w:sz w:val="18"/>
          <w:szCs w:val="18"/>
        </w:rPr>
        <w:t xml:space="preserve">1.  </w:t>
      </w:r>
      <w:r>
        <w:rPr>
          <w:rFonts w:hint="eastAsia" w:ascii="宋体" w:hAnsi="宋体" w:cs="宋体"/>
          <w:sz w:val="18"/>
          <w:szCs w:val="18"/>
          <w:u w:val="single"/>
        </w:rPr>
        <w:t>物业管理服务</w:t>
      </w:r>
      <w:r>
        <w:rPr>
          <w:rFonts w:hint="eastAsia" w:ascii="宋体" w:hAnsi="宋体" w:cs="宋体"/>
          <w:sz w:val="18"/>
          <w:szCs w:val="18"/>
        </w:rPr>
        <w:t>，属于</w:t>
      </w:r>
      <w:r>
        <w:rPr>
          <w:rFonts w:hint="eastAsia" w:ascii="宋体" w:hAnsi="宋体" w:cs="宋体"/>
          <w:sz w:val="18"/>
          <w:szCs w:val="18"/>
          <w:u w:val="single"/>
        </w:rPr>
        <w:t xml:space="preserve">   物业管理</w:t>
      </w:r>
      <w:r>
        <w:rPr>
          <w:rFonts w:hint="eastAsia" w:ascii="宋体" w:hAnsi="宋体" w:cs="宋体"/>
          <w:sz w:val="18"/>
          <w:szCs w:val="18"/>
        </w:rPr>
        <w:t xml:space="preserve"> ；承建（承接）企业为 </w:t>
      </w:r>
      <w:r>
        <w:rPr>
          <w:rFonts w:hint="eastAsia" w:ascii="宋体" w:hAnsi="宋体" w:cs="宋体"/>
          <w:sz w:val="18"/>
          <w:szCs w:val="18"/>
          <w:u w:val="single"/>
        </w:rPr>
        <w:t>（企业名称）</w:t>
      </w:r>
      <w:r>
        <w:rPr>
          <w:rFonts w:hint="eastAsia" w:ascii="宋体" w:hAnsi="宋体" w:cs="宋体"/>
          <w:sz w:val="18"/>
          <w:szCs w:val="18"/>
        </w:rPr>
        <w:t xml:space="preserve"> ，从业人员</w:t>
      </w:r>
      <w:r>
        <w:rPr>
          <w:rFonts w:hint="eastAsia" w:ascii="宋体" w:hAnsi="宋体" w:cs="宋体"/>
          <w:sz w:val="18"/>
          <w:szCs w:val="18"/>
          <w:u w:val="single"/>
        </w:rPr>
        <w:t xml:space="preserve">   </w:t>
      </w:r>
      <w:r>
        <w:rPr>
          <w:rFonts w:hint="eastAsia" w:ascii="宋体" w:hAnsi="宋体" w:cs="宋体"/>
          <w:sz w:val="18"/>
          <w:szCs w:val="18"/>
        </w:rPr>
        <w:t>人，营业收入为</w:t>
      </w:r>
      <w:r>
        <w:rPr>
          <w:rFonts w:hint="eastAsia" w:ascii="宋体" w:hAnsi="宋体" w:cs="宋体"/>
          <w:sz w:val="18"/>
          <w:szCs w:val="18"/>
          <w:u w:val="single"/>
        </w:rPr>
        <w:t xml:space="preserve">  </w:t>
      </w:r>
      <w:r>
        <w:rPr>
          <w:rFonts w:hint="eastAsia" w:ascii="宋体" w:hAnsi="宋体" w:cs="宋体"/>
          <w:sz w:val="18"/>
          <w:szCs w:val="18"/>
        </w:rPr>
        <w:t>万元，资产总额为</w:t>
      </w:r>
      <w:r>
        <w:rPr>
          <w:rFonts w:hint="eastAsia" w:ascii="宋体" w:hAnsi="宋体" w:cs="宋体"/>
          <w:sz w:val="18"/>
          <w:szCs w:val="18"/>
          <w:u w:val="single"/>
        </w:rPr>
        <w:t xml:space="preserve">   </w:t>
      </w:r>
      <w:r>
        <w:rPr>
          <w:rFonts w:hint="eastAsia" w:ascii="宋体" w:hAnsi="宋体" w:cs="宋体"/>
          <w:sz w:val="18"/>
          <w:szCs w:val="18"/>
        </w:rPr>
        <w:t>万元属于</w:t>
      </w:r>
      <w:r>
        <w:rPr>
          <w:rFonts w:hint="eastAsia" w:ascii="宋体" w:hAnsi="宋体" w:cs="宋体"/>
          <w:sz w:val="18"/>
          <w:szCs w:val="18"/>
          <w:u w:val="single"/>
        </w:rPr>
        <w:t xml:space="preserve"> （中型企业、小型企业、微型企业） </w:t>
      </w:r>
      <w:r>
        <w:rPr>
          <w:rFonts w:hint="eastAsia" w:ascii="宋体" w:hAnsi="宋体" w:cs="宋体"/>
          <w:sz w:val="18"/>
          <w:szCs w:val="18"/>
        </w:rPr>
        <w:t>；</w:t>
      </w:r>
    </w:p>
    <w:p>
      <w:pPr>
        <w:spacing w:line="360" w:lineRule="auto"/>
        <w:ind w:firstLine="360" w:firstLineChars="200"/>
        <w:jc w:val="left"/>
        <w:rPr>
          <w:rFonts w:ascii="宋体" w:hAnsi="宋体" w:cs="宋体"/>
          <w:sz w:val="18"/>
          <w:szCs w:val="18"/>
        </w:rPr>
      </w:pPr>
      <w:r>
        <w:rPr>
          <w:rFonts w:hint="eastAsia" w:ascii="宋体" w:hAnsi="宋体" w:cs="宋体"/>
          <w:sz w:val="18"/>
          <w:szCs w:val="18"/>
        </w:rPr>
        <w:t>以上企业，不属于大企业的分支机构，不存在控股股东为大企业的情形，也不存在与大企业的负责人为同一人的情形。</w:t>
      </w:r>
    </w:p>
    <w:p>
      <w:pPr>
        <w:spacing w:line="360" w:lineRule="auto"/>
        <w:ind w:firstLine="360" w:firstLineChars="200"/>
        <w:jc w:val="left"/>
        <w:rPr>
          <w:rFonts w:ascii="宋体" w:hAnsi="宋体" w:cs="宋体"/>
          <w:sz w:val="18"/>
          <w:szCs w:val="18"/>
        </w:rPr>
      </w:pPr>
      <w:r>
        <w:rPr>
          <w:rFonts w:hint="eastAsia" w:ascii="宋体" w:hAnsi="宋体" w:cs="宋体"/>
          <w:sz w:val="18"/>
          <w:szCs w:val="18"/>
        </w:rPr>
        <w:t>本企业对上述声明内容的真实性负责。如有虚假，将依法承担相应责任。</w:t>
      </w:r>
    </w:p>
    <w:p>
      <w:pPr>
        <w:spacing w:line="360" w:lineRule="auto"/>
        <w:ind w:right="1760"/>
        <w:jc w:val="right"/>
        <w:rPr>
          <w:rFonts w:ascii="宋体" w:hAnsi="宋体" w:cs="宋体"/>
          <w:sz w:val="18"/>
          <w:szCs w:val="18"/>
        </w:rPr>
      </w:pPr>
      <w:r>
        <w:rPr>
          <w:rFonts w:hint="eastAsia" w:ascii="宋体" w:hAnsi="宋体" w:cs="宋体"/>
          <w:sz w:val="18"/>
          <w:szCs w:val="18"/>
        </w:rPr>
        <w:t>投标人名称（电子签名）：</w:t>
      </w:r>
    </w:p>
    <w:p>
      <w:pPr>
        <w:spacing w:line="360" w:lineRule="auto"/>
        <w:ind w:right="1120" w:firstLine="3510" w:firstLineChars="1950"/>
        <w:rPr>
          <w:rFonts w:ascii="宋体" w:hAnsi="宋体" w:cs="宋体"/>
          <w:sz w:val="18"/>
          <w:szCs w:val="18"/>
        </w:rPr>
      </w:pPr>
      <w:r>
        <w:rPr>
          <w:rFonts w:hint="eastAsia" w:ascii="宋体" w:hAnsi="宋体" w:cs="宋体"/>
          <w:sz w:val="18"/>
          <w:szCs w:val="18"/>
        </w:rPr>
        <w:t>日 期：</w:t>
      </w:r>
    </w:p>
    <w:p>
      <w:pPr>
        <w:spacing w:line="360" w:lineRule="auto"/>
        <w:ind w:firstLine="266" w:firstLineChars="147"/>
        <w:jc w:val="left"/>
        <w:rPr>
          <w:rFonts w:ascii="宋体" w:hAnsi="宋体" w:cs="宋体"/>
          <w:b/>
          <w:sz w:val="18"/>
          <w:szCs w:val="18"/>
        </w:rPr>
      </w:pPr>
      <w:r>
        <w:rPr>
          <w:rFonts w:hint="eastAsia" w:ascii="宋体" w:hAnsi="宋体" w:cs="宋体"/>
          <w:b/>
          <w:sz w:val="18"/>
          <w:szCs w:val="18"/>
        </w:rPr>
        <w:t>从业人员、营业收入、资产总额填报上一年度数据，无上一年度数据的新成立企业可不填报。</w:t>
      </w:r>
    </w:p>
    <w:p>
      <w:pPr>
        <w:spacing w:line="360" w:lineRule="auto"/>
        <w:ind w:right="420"/>
        <w:rPr>
          <w:rFonts w:ascii="宋体" w:hAnsi="宋体" w:cs="宋体"/>
          <w:sz w:val="18"/>
          <w:szCs w:val="18"/>
        </w:rPr>
      </w:pPr>
    </w:p>
    <w:p>
      <w:pPr>
        <w:spacing w:line="360" w:lineRule="auto"/>
        <w:ind w:right="420"/>
        <w:rPr>
          <w:rFonts w:ascii="宋体" w:hAnsi="宋体" w:cs="宋体"/>
          <w:sz w:val="18"/>
          <w:szCs w:val="18"/>
        </w:rPr>
      </w:pPr>
      <w:r>
        <w:rPr>
          <w:rFonts w:hint="eastAsia" w:ascii="宋体" w:hAnsi="宋体" w:cs="宋体"/>
          <w:sz w:val="18"/>
          <w:szCs w:val="18"/>
        </w:rPr>
        <w:t xml:space="preserve">   注：</w:t>
      </w:r>
    </w:p>
    <w:p>
      <w:pPr>
        <w:spacing w:line="360" w:lineRule="auto"/>
        <w:ind w:right="420" w:firstLine="360" w:firstLineChars="200"/>
        <w:rPr>
          <w:rFonts w:ascii="宋体" w:hAnsi="宋体" w:cs="宋体"/>
          <w:sz w:val="18"/>
          <w:szCs w:val="18"/>
        </w:rPr>
      </w:pPr>
      <w:r>
        <w:rPr>
          <w:rFonts w:hint="eastAsia" w:ascii="宋体" w:hAnsi="宋体" w:cs="宋体"/>
          <w:sz w:val="18"/>
          <w:szCs w:val="18"/>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540" w:firstLineChars="300"/>
        <w:rPr>
          <w:rFonts w:ascii="宋体" w:hAnsi="宋体" w:cs="宋体"/>
          <w:sz w:val="18"/>
          <w:szCs w:val="18"/>
        </w:rPr>
      </w:pPr>
      <w:r>
        <w:rPr>
          <w:rFonts w:hint="eastAsia" w:ascii="宋体" w:hAnsi="宋体" w:cs="宋体"/>
          <w:sz w:val="18"/>
          <w:szCs w:val="18"/>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宋体" w:hAnsi="宋体" w:cs="宋体"/>
          <w:sz w:val="18"/>
          <w:szCs w:val="18"/>
        </w:rPr>
      </w:pPr>
    </w:p>
    <w:p>
      <w:pPr>
        <w:spacing w:line="360" w:lineRule="auto"/>
        <w:rPr>
          <w:rFonts w:ascii="宋体" w:hAnsi="宋体" w:cs="宋体"/>
          <w:bCs/>
          <w:sz w:val="18"/>
          <w:szCs w:val="18"/>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UI Symbol"/>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514" w:name="_Toc91899912"/>
    <w:bookmarkStart w:id="515" w:name="_Toc131845147"/>
    <w:bookmarkStart w:id="516" w:name="_Toc164085800"/>
    <w:bookmarkStart w:id="517" w:name="_Toc3611018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6"/>
      </w:rPr>
    </w:pPr>
    <w:r>
      <w:fldChar w:fldCharType="begin"/>
    </w:r>
    <w:r>
      <w:rPr>
        <w:rStyle w:val="76"/>
      </w:rPr>
      <w:instrText xml:space="preserve">PAGE  </w:instrText>
    </w:r>
    <w:r>
      <w:fldChar w:fldCharType="end"/>
    </w:r>
  </w:p>
  <w:p>
    <w:pPr>
      <w:pStyle w:val="4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w:t>
    </w:r>
    <w:r>
      <w:rPr>
        <w:rFonts w:hint="eastAsia"/>
      </w:rPr>
      <w:t xml:space="preserve">             温</w:t>
    </w:r>
    <w:r>
      <w:t>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温</w:t>
    </w:r>
    <w:r>
      <w:rPr>
        <w:lang w:val="zh-CN"/>
      </w:rPr>
      <w:t>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w:t>
    </w:r>
    <w:r>
      <w:rPr>
        <w:rFonts w:hint="eastAsia"/>
      </w:rPr>
      <w:t xml:space="preserve">                                                  </w:t>
    </w:r>
    <w:r>
      <w:t xml:space="preserve">             </w:t>
    </w:r>
    <w:r>
      <w:rPr>
        <w:rFonts w:hint="eastAsia"/>
      </w:rPr>
      <w:t>温</w:t>
    </w:r>
    <w:r>
      <w:t>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w:t>
    </w:r>
  </w:p>
  <w:p>
    <w:pPr>
      <w:pStyle w:val="46"/>
    </w:pPr>
    <w:r>
      <w:rPr>
        <w:rFonts w:hint="eastAsia"/>
      </w:rPr>
      <w:t xml:space="preserve">                                                                  温</w:t>
    </w:r>
    <w:r>
      <w:t>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rPr>
        <w:rFonts w:hint="eastAsia"/>
      </w:rPr>
      <w:t xml:space="preserve">                                  温</w:t>
    </w:r>
    <w:r>
      <w:t>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rPr>
        <w:rFonts w:hint="eastAsia"/>
      </w:rPr>
      <w:t xml:space="preserve">                                                                                                        温</w:t>
    </w:r>
    <w:r>
      <w:t>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w:t>
    </w:r>
    <w:r>
      <w:rPr>
        <w:rFonts w:hint="eastAsia"/>
      </w:rPr>
      <w:t>温</w:t>
    </w:r>
    <w:r>
      <w:t>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r>
      <w:rPr>
        <w:rFonts w:hint="eastAsia"/>
      </w:rPr>
      <w:t xml:space="preserve">                                             温</w:t>
    </w:r>
    <w:r>
      <w:t>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995C8"/>
    <w:multiLevelType w:val="singleLevel"/>
    <w:tmpl w:val="99E995C8"/>
    <w:lvl w:ilvl="0" w:tentative="0">
      <w:start w:val="1"/>
      <w:numFmt w:val="decimal"/>
      <w:suff w:val="space"/>
      <w:lvlText w:val="%1."/>
      <w:lvlJc w:val="left"/>
    </w:lvl>
  </w:abstractNum>
  <w:abstractNum w:abstractNumId="1">
    <w:nsid w:val="C4402079"/>
    <w:multiLevelType w:val="singleLevel"/>
    <w:tmpl w:val="C4402079"/>
    <w:lvl w:ilvl="0" w:tentative="0">
      <w:start w:val="1"/>
      <w:numFmt w:val="decimal"/>
      <w:suff w:val="nothing"/>
      <w:lvlText w:val="（%1）"/>
      <w:lvlJc w:val="left"/>
    </w:lvl>
  </w:abstractNum>
  <w:abstractNum w:abstractNumId="2">
    <w:nsid w:val="F6720CDC"/>
    <w:multiLevelType w:val="singleLevel"/>
    <w:tmpl w:val="F6720CDC"/>
    <w:lvl w:ilvl="0" w:tentative="0">
      <w:start w:val="5"/>
      <w:numFmt w:val="decimal"/>
      <w:suff w:val="space"/>
      <w:lvlText w:val="%1."/>
      <w:lvlJc w:val="left"/>
    </w:lvl>
  </w:abstractNum>
  <w:abstractNum w:abstractNumId="3">
    <w:nsid w:val="05EE3752"/>
    <w:multiLevelType w:val="multilevel"/>
    <w:tmpl w:val="05EE375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C31724"/>
    <w:multiLevelType w:val="singleLevel"/>
    <w:tmpl w:val="19C31724"/>
    <w:lvl w:ilvl="0" w:tentative="0">
      <w:start w:val="3"/>
      <w:numFmt w:val="chineseCounting"/>
      <w:suff w:val="space"/>
      <w:lvlText w:val="第%1部分"/>
      <w:lvlJc w:val="left"/>
      <w:rPr>
        <w:rFonts w:hint="eastAsia"/>
      </w:rPr>
    </w:lvl>
  </w:abstractNum>
  <w:abstractNum w:abstractNumId="5">
    <w:nsid w:val="27A51112"/>
    <w:multiLevelType w:val="multilevel"/>
    <w:tmpl w:val="27A51112"/>
    <w:lvl w:ilvl="0" w:tentative="0">
      <w:start w:val="1"/>
      <w:numFmt w:val="upp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ZmI1ZmFiYTc5ODU2MGMzOWIyYWRmMzVlNmJlMD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47671"/>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039"/>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3F23"/>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2E9D"/>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2A7F"/>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549"/>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301"/>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57FFE"/>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1DAB"/>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54"/>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40B"/>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29F"/>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E38"/>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36B"/>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4DAB"/>
    <w:rsid w:val="0028583E"/>
    <w:rsid w:val="00285853"/>
    <w:rsid w:val="00285B1A"/>
    <w:rsid w:val="00285FF3"/>
    <w:rsid w:val="002866EC"/>
    <w:rsid w:val="0028744E"/>
    <w:rsid w:val="002876D2"/>
    <w:rsid w:val="002878C0"/>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D8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4A2E"/>
    <w:rsid w:val="0037510C"/>
    <w:rsid w:val="00375850"/>
    <w:rsid w:val="0037632F"/>
    <w:rsid w:val="00377B26"/>
    <w:rsid w:val="00381014"/>
    <w:rsid w:val="00381604"/>
    <w:rsid w:val="00381C68"/>
    <w:rsid w:val="00381F60"/>
    <w:rsid w:val="00383204"/>
    <w:rsid w:val="00383AB0"/>
    <w:rsid w:val="00383E9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087"/>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2EB9"/>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95D"/>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47E79"/>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44D"/>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3D5"/>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07CC"/>
    <w:rsid w:val="0050106A"/>
    <w:rsid w:val="005010BC"/>
    <w:rsid w:val="00501848"/>
    <w:rsid w:val="00502B31"/>
    <w:rsid w:val="0050434C"/>
    <w:rsid w:val="00504371"/>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996"/>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5FD0"/>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32E"/>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27C"/>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3F7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9CF"/>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3E41"/>
    <w:rsid w:val="007543CE"/>
    <w:rsid w:val="0075497E"/>
    <w:rsid w:val="00754A29"/>
    <w:rsid w:val="00755B6F"/>
    <w:rsid w:val="00755BCF"/>
    <w:rsid w:val="00756C5F"/>
    <w:rsid w:val="00756D69"/>
    <w:rsid w:val="00757029"/>
    <w:rsid w:val="007571FD"/>
    <w:rsid w:val="0075723D"/>
    <w:rsid w:val="007602D4"/>
    <w:rsid w:val="00760D96"/>
    <w:rsid w:val="0076124A"/>
    <w:rsid w:val="0076156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410"/>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D15"/>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3B5"/>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1D9"/>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4C94"/>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3CE9"/>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480"/>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2A2"/>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191"/>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0E57"/>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47FBA"/>
    <w:rsid w:val="00A5004A"/>
    <w:rsid w:val="00A5017C"/>
    <w:rsid w:val="00A502D6"/>
    <w:rsid w:val="00A502F5"/>
    <w:rsid w:val="00A504F4"/>
    <w:rsid w:val="00A507C4"/>
    <w:rsid w:val="00A508AA"/>
    <w:rsid w:val="00A50EE7"/>
    <w:rsid w:val="00A526CE"/>
    <w:rsid w:val="00A52D47"/>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5FB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2EBC"/>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4FAF"/>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5C6"/>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121E"/>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483"/>
    <w:rsid w:val="00BE472D"/>
    <w:rsid w:val="00BE4997"/>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4CD"/>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6C2D"/>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446"/>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13B"/>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6CAF"/>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38A"/>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6DFE"/>
    <w:rsid w:val="00D3756D"/>
    <w:rsid w:val="00D377D4"/>
    <w:rsid w:val="00D401A1"/>
    <w:rsid w:val="00D40217"/>
    <w:rsid w:val="00D40385"/>
    <w:rsid w:val="00D404CE"/>
    <w:rsid w:val="00D40E8F"/>
    <w:rsid w:val="00D412BF"/>
    <w:rsid w:val="00D417C6"/>
    <w:rsid w:val="00D417D0"/>
    <w:rsid w:val="00D42B0C"/>
    <w:rsid w:val="00D42D6E"/>
    <w:rsid w:val="00D43DEF"/>
    <w:rsid w:val="00D44005"/>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7E3"/>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071"/>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29FF"/>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A94"/>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C83"/>
    <w:rsid w:val="00E04D6A"/>
    <w:rsid w:val="00E058DB"/>
    <w:rsid w:val="00E05950"/>
    <w:rsid w:val="00E05CD4"/>
    <w:rsid w:val="00E05DE8"/>
    <w:rsid w:val="00E06100"/>
    <w:rsid w:val="00E0614E"/>
    <w:rsid w:val="00E0696C"/>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49C"/>
    <w:rsid w:val="00E57932"/>
    <w:rsid w:val="00E606C4"/>
    <w:rsid w:val="00E60811"/>
    <w:rsid w:val="00E60AB8"/>
    <w:rsid w:val="00E60B0F"/>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3D32"/>
    <w:rsid w:val="00E74A2B"/>
    <w:rsid w:val="00E74B75"/>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6BDE"/>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4A04"/>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A81"/>
    <w:rsid w:val="00F03E4C"/>
    <w:rsid w:val="00F04D19"/>
    <w:rsid w:val="00F050A3"/>
    <w:rsid w:val="00F06340"/>
    <w:rsid w:val="00F06522"/>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3CF4"/>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7F4"/>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4245"/>
    <w:rsid w:val="00F97A34"/>
    <w:rsid w:val="00F97E4A"/>
    <w:rsid w:val="00F97EA1"/>
    <w:rsid w:val="00FA003A"/>
    <w:rsid w:val="00FA05C8"/>
    <w:rsid w:val="00FA0678"/>
    <w:rsid w:val="00FA0DB6"/>
    <w:rsid w:val="00FA2224"/>
    <w:rsid w:val="00FA23F7"/>
    <w:rsid w:val="00FA27EB"/>
    <w:rsid w:val="00FA2B84"/>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4B0D"/>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935"/>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46F3A"/>
    <w:rsid w:val="011F6449"/>
    <w:rsid w:val="01236AFB"/>
    <w:rsid w:val="01527DDD"/>
    <w:rsid w:val="019F7441"/>
    <w:rsid w:val="01B37585"/>
    <w:rsid w:val="01D55165"/>
    <w:rsid w:val="01DF6BF8"/>
    <w:rsid w:val="01EC2C57"/>
    <w:rsid w:val="025D6925"/>
    <w:rsid w:val="025F0711"/>
    <w:rsid w:val="026B2E25"/>
    <w:rsid w:val="02824D4D"/>
    <w:rsid w:val="02DC4B10"/>
    <w:rsid w:val="02DD76CE"/>
    <w:rsid w:val="02F36323"/>
    <w:rsid w:val="02F5619C"/>
    <w:rsid w:val="0326446A"/>
    <w:rsid w:val="032D5555"/>
    <w:rsid w:val="03582E44"/>
    <w:rsid w:val="036634D2"/>
    <w:rsid w:val="03955F9D"/>
    <w:rsid w:val="03C501B0"/>
    <w:rsid w:val="03D80B6A"/>
    <w:rsid w:val="03DD35E4"/>
    <w:rsid w:val="04076900"/>
    <w:rsid w:val="041A5A3B"/>
    <w:rsid w:val="042311BA"/>
    <w:rsid w:val="042B157A"/>
    <w:rsid w:val="04807411"/>
    <w:rsid w:val="048F763B"/>
    <w:rsid w:val="049F330E"/>
    <w:rsid w:val="04AA775C"/>
    <w:rsid w:val="04AF1889"/>
    <w:rsid w:val="04F66F48"/>
    <w:rsid w:val="05251E14"/>
    <w:rsid w:val="05524BBD"/>
    <w:rsid w:val="05A16594"/>
    <w:rsid w:val="05A7762D"/>
    <w:rsid w:val="05BF0A4B"/>
    <w:rsid w:val="05D72B93"/>
    <w:rsid w:val="05DC747E"/>
    <w:rsid w:val="060E5941"/>
    <w:rsid w:val="06110FAF"/>
    <w:rsid w:val="06493CA7"/>
    <w:rsid w:val="065A6178"/>
    <w:rsid w:val="066F1CF3"/>
    <w:rsid w:val="06930BB8"/>
    <w:rsid w:val="069B6B2F"/>
    <w:rsid w:val="06A84E8F"/>
    <w:rsid w:val="06D13045"/>
    <w:rsid w:val="07081A72"/>
    <w:rsid w:val="07245D42"/>
    <w:rsid w:val="07264C62"/>
    <w:rsid w:val="073151A9"/>
    <w:rsid w:val="07404C75"/>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05394"/>
    <w:rsid w:val="09A92330"/>
    <w:rsid w:val="09AC00DB"/>
    <w:rsid w:val="09B06B87"/>
    <w:rsid w:val="09C13146"/>
    <w:rsid w:val="09C947EA"/>
    <w:rsid w:val="09E04166"/>
    <w:rsid w:val="0A1C0718"/>
    <w:rsid w:val="0A3E7710"/>
    <w:rsid w:val="0A5B7E63"/>
    <w:rsid w:val="0A6819BE"/>
    <w:rsid w:val="0AA374A5"/>
    <w:rsid w:val="0AAB7649"/>
    <w:rsid w:val="0ABC5606"/>
    <w:rsid w:val="0ADD086F"/>
    <w:rsid w:val="0B30404E"/>
    <w:rsid w:val="0B4C6C14"/>
    <w:rsid w:val="0B547599"/>
    <w:rsid w:val="0B631A88"/>
    <w:rsid w:val="0B683D45"/>
    <w:rsid w:val="0B7F3F11"/>
    <w:rsid w:val="0B884417"/>
    <w:rsid w:val="0BC2290B"/>
    <w:rsid w:val="0BF6188C"/>
    <w:rsid w:val="0BF73C91"/>
    <w:rsid w:val="0C061668"/>
    <w:rsid w:val="0C170175"/>
    <w:rsid w:val="0C571A41"/>
    <w:rsid w:val="0C5C1171"/>
    <w:rsid w:val="0C5E1CBC"/>
    <w:rsid w:val="0C615B50"/>
    <w:rsid w:val="0C8445DA"/>
    <w:rsid w:val="0C87121B"/>
    <w:rsid w:val="0CC007F7"/>
    <w:rsid w:val="0CC617AC"/>
    <w:rsid w:val="0CE618DF"/>
    <w:rsid w:val="0CFE707A"/>
    <w:rsid w:val="0D063BDA"/>
    <w:rsid w:val="0D08375F"/>
    <w:rsid w:val="0D184CFB"/>
    <w:rsid w:val="0D2A6B4B"/>
    <w:rsid w:val="0D4055B1"/>
    <w:rsid w:val="0D4A7419"/>
    <w:rsid w:val="0D827401"/>
    <w:rsid w:val="0D84094E"/>
    <w:rsid w:val="0D8A00E9"/>
    <w:rsid w:val="0D8D589E"/>
    <w:rsid w:val="0DA01C73"/>
    <w:rsid w:val="0DB75B87"/>
    <w:rsid w:val="0DD63300"/>
    <w:rsid w:val="0DF50604"/>
    <w:rsid w:val="0DF702FE"/>
    <w:rsid w:val="0E060E51"/>
    <w:rsid w:val="0E5604B2"/>
    <w:rsid w:val="0E6D5D79"/>
    <w:rsid w:val="0E9558AC"/>
    <w:rsid w:val="0E9D0089"/>
    <w:rsid w:val="0EA134EB"/>
    <w:rsid w:val="0EB803EE"/>
    <w:rsid w:val="0EF36E4C"/>
    <w:rsid w:val="0EF94D4B"/>
    <w:rsid w:val="0F021C28"/>
    <w:rsid w:val="0F4958DC"/>
    <w:rsid w:val="0F515DF7"/>
    <w:rsid w:val="0F596BA8"/>
    <w:rsid w:val="0F5A5A9C"/>
    <w:rsid w:val="0F6248D2"/>
    <w:rsid w:val="0F693536"/>
    <w:rsid w:val="0F7B0511"/>
    <w:rsid w:val="0F7B76D9"/>
    <w:rsid w:val="0F816ACD"/>
    <w:rsid w:val="0F9832DB"/>
    <w:rsid w:val="0FAD5AF7"/>
    <w:rsid w:val="0FBF3FD2"/>
    <w:rsid w:val="0FBF7FF3"/>
    <w:rsid w:val="1033413B"/>
    <w:rsid w:val="106009DC"/>
    <w:rsid w:val="10646583"/>
    <w:rsid w:val="107D4B15"/>
    <w:rsid w:val="108A3C80"/>
    <w:rsid w:val="10994FCC"/>
    <w:rsid w:val="109E4F98"/>
    <w:rsid w:val="10C26171"/>
    <w:rsid w:val="10F33360"/>
    <w:rsid w:val="10FC16EA"/>
    <w:rsid w:val="11045340"/>
    <w:rsid w:val="11070DF1"/>
    <w:rsid w:val="110714FE"/>
    <w:rsid w:val="110F1D40"/>
    <w:rsid w:val="1119783C"/>
    <w:rsid w:val="11266F33"/>
    <w:rsid w:val="116C5109"/>
    <w:rsid w:val="118963A1"/>
    <w:rsid w:val="11C6522A"/>
    <w:rsid w:val="11E104CC"/>
    <w:rsid w:val="11E20309"/>
    <w:rsid w:val="121A5F73"/>
    <w:rsid w:val="12255233"/>
    <w:rsid w:val="12530213"/>
    <w:rsid w:val="127723A9"/>
    <w:rsid w:val="12862074"/>
    <w:rsid w:val="12883966"/>
    <w:rsid w:val="129E45B4"/>
    <w:rsid w:val="12AA5159"/>
    <w:rsid w:val="12D81596"/>
    <w:rsid w:val="13072A44"/>
    <w:rsid w:val="13401846"/>
    <w:rsid w:val="135F4BE2"/>
    <w:rsid w:val="136A7D32"/>
    <w:rsid w:val="139B1A0A"/>
    <w:rsid w:val="139D25C7"/>
    <w:rsid w:val="13BF3CE4"/>
    <w:rsid w:val="141008D8"/>
    <w:rsid w:val="14125FE6"/>
    <w:rsid w:val="146D271E"/>
    <w:rsid w:val="14812B5E"/>
    <w:rsid w:val="14982588"/>
    <w:rsid w:val="149A5AD9"/>
    <w:rsid w:val="14A7619D"/>
    <w:rsid w:val="14D546E3"/>
    <w:rsid w:val="14E123BC"/>
    <w:rsid w:val="150536C3"/>
    <w:rsid w:val="150C1963"/>
    <w:rsid w:val="1513490A"/>
    <w:rsid w:val="151447A0"/>
    <w:rsid w:val="152C17F5"/>
    <w:rsid w:val="154A6454"/>
    <w:rsid w:val="15762120"/>
    <w:rsid w:val="15CE7AB6"/>
    <w:rsid w:val="15F52BE0"/>
    <w:rsid w:val="16A6065A"/>
    <w:rsid w:val="16A8729C"/>
    <w:rsid w:val="16AA70FC"/>
    <w:rsid w:val="16B33777"/>
    <w:rsid w:val="16B519C8"/>
    <w:rsid w:val="16BC70A7"/>
    <w:rsid w:val="16C6339E"/>
    <w:rsid w:val="16DD17AC"/>
    <w:rsid w:val="16F0470B"/>
    <w:rsid w:val="171A7F67"/>
    <w:rsid w:val="172F2D79"/>
    <w:rsid w:val="173D7810"/>
    <w:rsid w:val="17557BEF"/>
    <w:rsid w:val="17746F1A"/>
    <w:rsid w:val="17D349C1"/>
    <w:rsid w:val="1830729E"/>
    <w:rsid w:val="1870062C"/>
    <w:rsid w:val="18817102"/>
    <w:rsid w:val="18830A15"/>
    <w:rsid w:val="18852B28"/>
    <w:rsid w:val="188B5321"/>
    <w:rsid w:val="18956520"/>
    <w:rsid w:val="19274F20"/>
    <w:rsid w:val="196C3679"/>
    <w:rsid w:val="197E485A"/>
    <w:rsid w:val="19932372"/>
    <w:rsid w:val="19A20DD5"/>
    <w:rsid w:val="19A56B09"/>
    <w:rsid w:val="19AE03F1"/>
    <w:rsid w:val="19E77BBE"/>
    <w:rsid w:val="1A071A03"/>
    <w:rsid w:val="1A1F16AE"/>
    <w:rsid w:val="1A3B5C77"/>
    <w:rsid w:val="1A984BAD"/>
    <w:rsid w:val="1AA77C2A"/>
    <w:rsid w:val="1AAA3B81"/>
    <w:rsid w:val="1AB8220E"/>
    <w:rsid w:val="1AE4166C"/>
    <w:rsid w:val="1AF06CFB"/>
    <w:rsid w:val="1AF11B8D"/>
    <w:rsid w:val="1B11359C"/>
    <w:rsid w:val="1B21662D"/>
    <w:rsid w:val="1B2A271F"/>
    <w:rsid w:val="1B530544"/>
    <w:rsid w:val="1B713184"/>
    <w:rsid w:val="1BA209CF"/>
    <w:rsid w:val="1BB4777D"/>
    <w:rsid w:val="1BD75AB8"/>
    <w:rsid w:val="1BE76355"/>
    <w:rsid w:val="1C0459C2"/>
    <w:rsid w:val="1C1B3B4A"/>
    <w:rsid w:val="1C5225E8"/>
    <w:rsid w:val="1C8654AC"/>
    <w:rsid w:val="1C88086E"/>
    <w:rsid w:val="1D1129C7"/>
    <w:rsid w:val="1D266CE1"/>
    <w:rsid w:val="1D3963AF"/>
    <w:rsid w:val="1D6A673C"/>
    <w:rsid w:val="1D9247AE"/>
    <w:rsid w:val="1DB567EC"/>
    <w:rsid w:val="1DDA6B16"/>
    <w:rsid w:val="1DE00903"/>
    <w:rsid w:val="1DF51A98"/>
    <w:rsid w:val="1E04068C"/>
    <w:rsid w:val="1E2F74D4"/>
    <w:rsid w:val="1E3D060F"/>
    <w:rsid w:val="1E3F7D2E"/>
    <w:rsid w:val="1E4134E4"/>
    <w:rsid w:val="1E5062B3"/>
    <w:rsid w:val="1E523514"/>
    <w:rsid w:val="1E6934ED"/>
    <w:rsid w:val="1E714A66"/>
    <w:rsid w:val="1E802593"/>
    <w:rsid w:val="1E8B6156"/>
    <w:rsid w:val="1EA703CC"/>
    <w:rsid w:val="1EB7330C"/>
    <w:rsid w:val="1EC46BFA"/>
    <w:rsid w:val="1ED9204F"/>
    <w:rsid w:val="1F0A0FF3"/>
    <w:rsid w:val="1F5771FF"/>
    <w:rsid w:val="1F702E0E"/>
    <w:rsid w:val="1FC90064"/>
    <w:rsid w:val="1FD52DD5"/>
    <w:rsid w:val="1FE868A9"/>
    <w:rsid w:val="1FF72119"/>
    <w:rsid w:val="20034907"/>
    <w:rsid w:val="200B1AFB"/>
    <w:rsid w:val="20173E4B"/>
    <w:rsid w:val="204E48BC"/>
    <w:rsid w:val="208921B3"/>
    <w:rsid w:val="20973DEB"/>
    <w:rsid w:val="209D0D1F"/>
    <w:rsid w:val="20B26522"/>
    <w:rsid w:val="20B44310"/>
    <w:rsid w:val="20C818C8"/>
    <w:rsid w:val="20F152C6"/>
    <w:rsid w:val="20F271DB"/>
    <w:rsid w:val="211116EB"/>
    <w:rsid w:val="216133FC"/>
    <w:rsid w:val="21756863"/>
    <w:rsid w:val="21D56769"/>
    <w:rsid w:val="21E52EF3"/>
    <w:rsid w:val="21E542A5"/>
    <w:rsid w:val="21FB5D7B"/>
    <w:rsid w:val="22015E94"/>
    <w:rsid w:val="220B1C3D"/>
    <w:rsid w:val="221D1D20"/>
    <w:rsid w:val="221E3573"/>
    <w:rsid w:val="22334A87"/>
    <w:rsid w:val="22877B28"/>
    <w:rsid w:val="22BD4158"/>
    <w:rsid w:val="22BE6801"/>
    <w:rsid w:val="233500BF"/>
    <w:rsid w:val="23354212"/>
    <w:rsid w:val="23377FF7"/>
    <w:rsid w:val="234305AC"/>
    <w:rsid w:val="235D387D"/>
    <w:rsid w:val="236B425F"/>
    <w:rsid w:val="23836192"/>
    <w:rsid w:val="23901F29"/>
    <w:rsid w:val="23953985"/>
    <w:rsid w:val="239C0061"/>
    <w:rsid w:val="23B908A4"/>
    <w:rsid w:val="23E51E7E"/>
    <w:rsid w:val="23E95BEF"/>
    <w:rsid w:val="23FD0064"/>
    <w:rsid w:val="24040C8A"/>
    <w:rsid w:val="24205DE2"/>
    <w:rsid w:val="24422776"/>
    <w:rsid w:val="245375B0"/>
    <w:rsid w:val="245466C9"/>
    <w:rsid w:val="24642C0A"/>
    <w:rsid w:val="24B22173"/>
    <w:rsid w:val="24B95AD9"/>
    <w:rsid w:val="24BE24DA"/>
    <w:rsid w:val="24CF5825"/>
    <w:rsid w:val="24D176C1"/>
    <w:rsid w:val="24D663E6"/>
    <w:rsid w:val="24D77F2B"/>
    <w:rsid w:val="25316BD9"/>
    <w:rsid w:val="258B00E2"/>
    <w:rsid w:val="25A917A6"/>
    <w:rsid w:val="25BE27CC"/>
    <w:rsid w:val="25C12311"/>
    <w:rsid w:val="25F74A5C"/>
    <w:rsid w:val="2628662C"/>
    <w:rsid w:val="262D45DE"/>
    <w:rsid w:val="262D4B53"/>
    <w:rsid w:val="2663515E"/>
    <w:rsid w:val="26871DC8"/>
    <w:rsid w:val="26A53EF9"/>
    <w:rsid w:val="26A94201"/>
    <w:rsid w:val="26AC274F"/>
    <w:rsid w:val="26C873B1"/>
    <w:rsid w:val="26CE6E53"/>
    <w:rsid w:val="26CF00EA"/>
    <w:rsid w:val="27044A29"/>
    <w:rsid w:val="271D34C8"/>
    <w:rsid w:val="272151D3"/>
    <w:rsid w:val="275C666A"/>
    <w:rsid w:val="276142BF"/>
    <w:rsid w:val="27783712"/>
    <w:rsid w:val="27907362"/>
    <w:rsid w:val="27E83A0A"/>
    <w:rsid w:val="28270801"/>
    <w:rsid w:val="28333E1D"/>
    <w:rsid w:val="28454BD6"/>
    <w:rsid w:val="28455253"/>
    <w:rsid w:val="28551971"/>
    <w:rsid w:val="285B1C53"/>
    <w:rsid w:val="289F7086"/>
    <w:rsid w:val="28BC4F05"/>
    <w:rsid w:val="28C32028"/>
    <w:rsid w:val="28CC490F"/>
    <w:rsid w:val="28DE40AA"/>
    <w:rsid w:val="28ED350C"/>
    <w:rsid w:val="291163F5"/>
    <w:rsid w:val="29345E77"/>
    <w:rsid w:val="294C65AD"/>
    <w:rsid w:val="296E33C2"/>
    <w:rsid w:val="29806583"/>
    <w:rsid w:val="298B3C4C"/>
    <w:rsid w:val="298C7653"/>
    <w:rsid w:val="29B478C8"/>
    <w:rsid w:val="29C1292B"/>
    <w:rsid w:val="29CB1AE6"/>
    <w:rsid w:val="29D24593"/>
    <w:rsid w:val="29F26D24"/>
    <w:rsid w:val="2A0113CF"/>
    <w:rsid w:val="2A15033F"/>
    <w:rsid w:val="2A1662C1"/>
    <w:rsid w:val="2A1C7367"/>
    <w:rsid w:val="2A2815FA"/>
    <w:rsid w:val="2A2C5AA9"/>
    <w:rsid w:val="2A4715FB"/>
    <w:rsid w:val="2A5F6506"/>
    <w:rsid w:val="2A6D6092"/>
    <w:rsid w:val="2A745637"/>
    <w:rsid w:val="2A7D76B4"/>
    <w:rsid w:val="2AF16597"/>
    <w:rsid w:val="2B0360B6"/>
    <w:rsid w:val="2B437463"/>
    <w:rsid w:val="2B5B4BB7"/>
    <w:rsid w:val="2B6B0823"/>
    <w:rsid w:val="2B7807EE"/>
    <w:rsid w:val="2BA50BF7"/>
    <w:rsid w:val="2BB57174"/>
    <w:rsid w:val="2BBF00EC"/>
    <w:rsid w:val="2BC37CFD"/>
    <w:rsid w:val="2BD5237F"/>
    <w:rsid w:val="2BE536CE"/>
    <w:rsid w:val="2BE758D9"/>
    <w:rsid w:val="2C09049E"/>
    <w:rsid w:val="2C0A653C"/>
    <w:rsid w:val="2C191F85"/>
    <w:rsid w:val="2C9B41BB"/>
    <w:rsid w:val="2CE82D6F"/>
    <w:rsid w:val="2D2745B3"/>
    <w:rsid w:val="2D343236"/>
    <w:rsid w:val="2D6F1CD1"/>
    <w:rsid w:val="2D720E3E"/>
    <w:rsid w:val="2DD15014"/>
    <w:rsid w:val="2DF72DE4"/>
    <w:rsid w:val="2DF8692E"/>
    <w:rsid w:val="2E0220AF"/>
    <w:rsid w:val="2E2C1379"/>
    <w:rsid w:val="2E4B082A"/>
    <w:rsid w:val="2E5D4E86"/>
    <w:rsid w:val="2E5D790B"/>
    <w:rsid w:val="2E9A3C18"/>
    <w:rsid w:val="2EB36A29"/>
    <w:rsid w:val="2EBB0FEE"/>
    <w:rsid w:val="2EC63002"/>
    <w:rsid w:val="2F0A6B38"/>
    <w:rsid w:val="2F946CCB"/>
    <w:rsid w:val="2FD25781"/>
    <w:rsid w:val="2FDC745C"/>
    <w:rsid w:val="2FF625C0"/>
    <w:rsid w:val="2FFD7934"/>
    <w:rsid w:val="30733ACD"/>
    <w:rsid w:val="308C3862"/>
    <w:rsid w:val="309379D8"/>
    <w:rsid w:val="30A270F7"/>
    <w:rsid w:val="30AC36C4"/>
    <w:rsid w:val="30C250A7"/>
    <w:rsid w:val="30DF1478"/>
    <w:rsid w:val="30EC586F"/>
    <w:rsid w:val="314550B7"/>
    <w:rsid w:val="3198470B"/>
    <w:rsid w:val="319C6071"/>
    <w:rsid w:val="31AC537E"/>
    <w:rsid w:val="31E3679B"/>
    <w:rsid w:val="31E444F5"/>
    <w:rsid w:val="31E732FD"/>
    <w:rsid w:val="31F41697"/>
    <w:rsid w:val="32517576"/>
    <w:rsid w:val="32BA1D51"/>
    <w:rsid w:val="32BE5C2C"/>
    <w:rsid w:val="32E57B09"/>
    <w:rsid w:val="32FB6478"/>
    <w:rsid w:val="32FE6CEB"/>
    <w:rsid w:val="33263B3F"/>
    <w:rsid w:val="333866C9"/>
    <w:rsid w:val="336963EB"/>
    <w:rsid w:val="33816EEB"/>
    <w:rsid w:val="33EB55CD"/>
    <w:rsid w:val="33EC4C02"/>
    <w:rsid w:val="33F04331"/>
    <w:rsid w:val="340D2360"/>
    <w:rsid w:val="3410665D"/>
    <w:rsid w:val="34166562"/>
    <w:rsid w:val="34211214"/>
    <w:rsid w:val="342E63AB"/>
    <w:rsid w:val="34682754"/>
    <w:rsid w:val="34950E68"/>
    <w:rsid w:val="34986E94"/>
    <w:rsid w:val="34AF62C9"/>
    <w:rsid w:val="34CB4388"/>
    <w:rsid w:val="34CC1220"/>
    <w:rsid w:val="34FA6E12"/>
    <w:rsid w:val="354A0945"/>
    <w:rsid w:val="354D7158"/>
    <w:rsid w:val="358D5588"/>
    <w:rsid w:val="35D72B5B"/>
    <w:rsid w:val="36293391"/>
    <w:rsid w:val="363A3B40"/>
    <w:rsid w:val="365302AE"/>
    <w:rsid w:val="36607A0A"/>
    <w:rsid w:val="36624980"/>
    <w:rsid w:val="366E227C"/>
    <w:rsid w:val="366F2E0D"/>
    <w:rsid w:val="367B6A5C"/>
    <w:rsid w:val="368822BC"/>
    <w:rsid w:val="36A34173"/>
    <w:rsid w:val="36A74ADA"/>
    <w:rsid w:val="36AD60D5"/>
    <w:rsid w:val="36B224F9"/>
    <w:rsid w:val="36B64E0C"/>
    <w:rsid w:val="36EC0CC9"/>
    <w:rsid w:val="37282010"/>
    <w:rsid w:val="373F410B"/>
    <w:rsid w:val="377A733E"/>
    <w:rsid w:val="37B55B22"/>
    <w:rsid w:val="37EE7094"/>
    <w:rsid w:val="38113110"/>
    <w:rsid w:val="38296C89"/>
    <w:rsid w:val="383002EB"/>
    <w:rsid w:val="38586797"/>
    <w:rsid w:val="386A5533"/>
    <w:rsid w:val="38A07A98"/>
    <w:rsid w:val="38BC0149"/>
    <w:rsid w:val="38D87D1C"/>
    <w:rsid w:val="3916602D"/>
    <w:rsid w:val="392A5B99"/>
    <w:rsid w:val="394052BB"/>
    <w:rsid w:val="395B1E22"/>
    <w:rsid w:val="39636459"/>
    <w:rsid w:val="396B7F6C"/>
    <w:rsid w:val="39B417A9"/>
    <w:rsid w:val="39E0427E"/>
    <w:rsid w:val="39E5622F"/>
    <w:rsid w:val="39FC5695"/>
    <w:rsid w:val="39FF1A66"/>
    <w:rsid w:val="3A006D8E"/>
    <w:rsid w:val="3A0E4D4E"/>
    <w:rsid w:val="3A3651E5"/>
    <w:rsid w:val="3A744481"/>
    <w:rsid w:val="3A8C7BEF"/>
    <w:rsid w:val="3A906246"/>
    <w:rsid w:val="3B2349B7"/>
    <w:rsid w:val="3B4B78B4"/>
    <w:rsid w:val="3B616CFF"/>
    <w:rsid w:val="3B6259F6"/>
    <w:rsid w:val="3B726DE6"/>
    <w:rsid w:val="3B846236"/>
    <w:rsid w:val="3B976654"/>
    <w:rsid w:val="3BA31A2F"/>
    <w:rsid w:val="3BB50D82"/>
    <w:rsid w:val="3BC01EFC"/>
    <w:rsid w:val="3BCA786A"/>
    <w:rsid w:val="3BD31E2F"/>
    <w:rsid w:val="3BD83C63"/>
    <w:rsid w:val="3BF15831"/>
    <w:rsid w:val="3BFC6499"/>
    <w:rsid w:val="3C0E6CB3"/>
    <w:rsid w:val="3C105946"/>
    <w:rsid w:val="3C170FFE"/>
    <w:rsid w:val="3C471448"/>
    <w:rsid w:val="3C5F759A"/>
    <w:rsid w:val="3C6C525A"/>
    <w:rsid w:val="3C795882"/>
    <w:rsid w:val="3C906F6F"/>
    <w:rsid w:val="3C91759F"/>
    <w:rsid w:val="3C9D2C6E"/>
    <w:rsid w:val="3CCE23CB"/>
    <w:rsid w:val="3CD17D17"/>
    <w:rsid w:val="3D17507E"/>
    <w:rsid w:val="3D3C7F39"/>
    <w:rsid w:val="3D440F09"/>
    <w:rsid w:val="3D4504A0"/>
    <w:rsid w:val="3D8734BB"/>
    <w:rsid w:val="3D9A11D4"/>
    <w:rsid w:val="3DA16D89"/>
    <w:rsid w:val="3DA364BE"/>
    <w:rsid w:val="3DC93312"/>
    <w:rsid w:val="3DE041CB"/>
    <w:rsid w:val="3E0D48F6"/>
    <w:rsid w:val="3E1868B4"/>
    <w:rsid w:val="3E377251"/>
    <w:rsid w:val="3E42664B"/>
    <w:rsid w:val="3E5A7334"/>
    <w:rsid w:val="3E7B5D6B"/>
    <w:rsid w:val="3E843E66"/>
    <w:rsid w:val="3E8F51FE"/>
    <w:rsid w:val="3E926F87"/>
    <w:rsid w:val="3E9A59DE"/>
    <w:rsid w:val="3EAF4836"/>
    <w:rsid w:val="3EC33DFA"/>
    <w:rsid w:val="3EE65BF1"/>
    <w:rsid w:val="3F060E16"/>
    <w:rsid w:val="3F1D1096"/>
    <w:rsid w:val="3F1F06F0"/>
    <w:rsid w:val="3F2301EA"/>
    <w:rsid w:val="3F2F0234"/>
    <w:rsid w:val="3F6363FE"/>
    <w:rsid w:val="3F7208BA"/>
    <w:rsid w:val="3F756B8F"/>
    <w:rsid w:val="3F81237B"/>
    <w:rsid w:val="3F8F3DD5"/>
    <w:rsid w:val="3F95482B"/>
    <w:rsid w:val="3FA75BB4"/>
    <w:rsid w:val="3FB52579"/>
    <w:rsid w:val="3FD93128"/>
    <w:rsid w:val="4019356B"/>
    <w:rsid w:val="404E1296"/>
    <w:rsid w:val="40592157"/>
    <w:rsid w:val="406E1CAE"/>
    <w:rsid w:val="407C7681"/>
    <w:rsid w:val="40A0133A"/>
    <w:rsid w:val="40C31A53"/>
    <w:rsid w:val="40FF545D"/>
    <w:rsid w:val="410067C8"/>
    <w:rsid w:val="41313A84"/>
    <w:rsid w:val="418F0D2A"/>
    <w:rsid w:val="41D01505"/>
    <w:rsid w:val="41E85F56"/>
    <w:rsid w:val="422C35E7"/>
    <w:rsid w:val="42474939"/>
    <w:rsid w:val="424C3C57"/>
    <w:rsid w:val="42613FF3"/>
    <w:rsid w:val="42660D96"/>
    <w:rsid w:val="428667D2"/>
    <w:rsid w:val="42CD1CE0"/>
    <w:rsid w:val="42E1381E"/>
    <w:rsid w:val="42ED6459"/>
    <w:rsid w:val="42FE58DD"/>
    <w:rsid w:val="43174B3D"/>
    <w:rsid w:val="434B790E"/>
    <w:rsid w:val="4360274F"/>
    <w:rsid w:val="43897C45"/>
    <w:rsid w:val="43977AB6"/>
    <w:rsid w:val="43A3342B"/>
    <w:rsid w:val="43B241D8"/>
    <w:rsid w:val="43C77C27"/>
    <w:rsid w:val="43CE2A9C"/>
    <w:rsid w:val="43DE09EE"/>
    <w:rsid w:val="44002FAD"/>
    <w:rsid w:val="440D714B"/>
    <w:rsid w:val="4447410E"/>
    <w:rsid w:val="449101DD"/>
    <w:rsid w:val="44DE1391"/>
    <w:rsid w:val="451B225C"/>
    <w:rsid w:val="452410C9"/>
    <w:rsid w:val="45317DFB"/>
    <w:rsid w:val="456D3CE4"/>
    <w:rsid w:val="4579042C"/>
    <w:rsid w:val="457F0571"/>
    <w:rsid w:val="45851176"/>
    <w:rsid w:val="45C63B94"/>
    <w:rsid w:val="45C71987"/>
    <w:rsid w:val="45CB150C"/>
    <w:rsid w:val="460E7DA5"/>
    <w:rsid w:val="46276812"/>
    <w:rsid w:val="46422483"/>
    <w:rsid w:val="4659254A"/>
    <w:rsid w:val="465B0637"/>
    <w:rsid w:val="465E3F0D"/>
    <w:rsid w:val="466A16E6"/>
    <w:rsid w:val="46893F2B"/>
    <w:rsid w:val="46922B69"/>
    <w:rsid w:val="46A958A0"/>
    <w:rsid w:val="46C375B7"/>
    <w:rsid w:val="46C4686E"/>
    <w:rsid w:val="4701336D"/>
    <w:rsid w:val="47231EEF"/>
    <w:rsid w:val="472D6FDE"/>
    <w:rsid w:val="47314723"/>
    <w:rsid w:val="47650FF2"/>
    <w:rsid w:val="4776540E"/>
    <w:rsid w:val="477B778F"/>
    <w:rsid w:val="478203EC"/>
    <w:rsid w:val="47A3297B"/>
    <w:rsid w:val="47B025FA"/>
    <w:rsid w:val="47D74267"/>
    <w:rsid w:val="4809698F"/>
    <w:rsid w:val="4811697D"/>
    <w:rsid w:val="484E4ED5"/>
    <w:rsid w:val="487A3E25"/>
    <w:rsid w:val="48835322"/>
    <w:rsid w:val="488B5503"/>
    <w:rsid w:val="48937E21"/>
    <w:rsid w:val="489A0361"/>
    <w:rsid w:val="48B94FF3"/>
    <w:rsid w:val="48C97DB4"/>
    <w:rsid w:val="48E37AAB"/>
    <w:rsid w:val="48EA6B9C"/>
    <w:rsid w:val="48FD4B4C"/>
    <w:rsid w:val="490A68E0"/>
    <w:rsid w:val="491055FE"/>
    <w:rsid w:val="495F5B3E"/>
    <w:rsid w:val="496455DB"/>
    <w:rsid w:val="496F77D7"/>
    <w:rsid w:val="497654FD"/>
    <w:rsid w:val="499D2C1F"/>
    <w:rsid w:val="49B64211"/>
    <w:rsid w:val="49E56AF9"/>
    <w:rsid w:val="49F6167F"/>
    <w:rsid w:val="4A064FA0"/>
    <w:rsid w:val="4A16615C"/>
    <w:rsid w:val="4A4424D7"/>
    <w:rsid w:val="4A5E59C6"/>
    <w:rsid w:val="4AB82D0F"/>
    <w:rsid w:val="4AEB7664"/>
    <w:rsid w:val="4AFD7C19"/>
    <w:rsid w:val="4B0567D1"/>
    <w:rsid w:val="4B236AAE"/>
    <w:rsid w:val="4B4E75D6"/>
    <w:rsid w:val="4B707271"/>
    <w:rsid w:val="4B754B30"/>
    <w:rsid w:val="4B9660FB"/>
    <w:rsid w:val="4B9739F7"/>
    <w:rsid w:val="4BEE2503"/>
    <w:rsid w:val="4C245A30"/>
    <w:rsid w:val="4C2B4427"/>
    <w:rsid w:val="4C7747AA"/>
    <w:rsid w:val="4C79788D"/>
    <w:rsid w:val="4CB6685F"/>
    <w:rsid w:val="4CC26482"/>
    <w:rsid w:val="4CC367FE"/>
    <w:rsid w:val="4CF83054"/>
    <w:rsid w:val="4D077F3C"/>
    <w:rsid w:val="4D123355"/>
    <w:rsid w:val="4D2A3B31"/>
    <w:rsid w:val="4D312C52"/>
    <w:rsid w:val="4D3B7E14"/>
    <w:rsid w:val="4D5B08B2"/>
    <w:rsid w:val="4D6A12C4"/>
    <w:rsid w:val="4D905305"/>
    <w:rsid w:val="4D964A72"/>
    <w:rsid w:val="4D9C1254"/>
    <w:rsid w:val="4DEA65AE"/>
    <w:rsid w:val="4E335276"/>
    <w:rsid w:val="4E793892"/>
    <w:rsid w:val="4E800872"/>
    <w:rsid w:val="4EA001D2"/>
    <w:rsid w:val="4EA20185"/>
    <w:rsid w:val="4EC569ED"/>
    <w:rsid w:val="4ED50EA1"/>
    <w:rsid w:val="4EEC050C"/>
    <w:rsid w:val="4F104EC3"/>
    <w:rsid w:val="4F47354A"/>
    <w:rsid w:val="4F911C54"/>
    <w:rsid w:val="4FE117CF"/>
    <w:rsid w:val="4FE625E0"/>
    <w:rsid w:val="50195B48"/>
    <w:rsid w:val="5021480F"/>
    <w:rsid w:val="506D3493"/>
    <w:rsid w:val="50962ECB"/>
    <w:rsid w:val="50A42E38"/>
    <w:rsid w:val="50A4577F"/>
    <w:rsid w:val="50A82C45"/>
    <w:rsid w:val="50B73D1F"/>
    <w:rsid w:val="50BD5BC9"/>
    <w:rsid w:val="50C11EEE"/>
    <w:rsid w:val="50D50081"/>
    <w:rsid w:val="50E97CFC"/>
    <w:rsid w:val="50FA4028"/>
    <w:rsid w:val="510D65B7"/>
    <w:rsid w:val="511157AB"/>
    <w:rsid w:val="5142540C"/>
    <w:rsid w:val="516949B7"/>
    <w:rsid w:val="518832C8"/>
    <w:rsid w:val="519D3C50"/>
    <w:rsid w:val="51A0432A"/>
    <w:rsid w:val="51A86090"/>
    <w:rsid w:val="51B7396D"/>
    <w:rsid w:val="52045A2E"/>
    <w:rsid w:val="522257EC"/>
    <w:rsid w:val="522E4CC3"/>
    <w:rsid w:val="5244713B"/>
    <w:rsid w:val="525B1CED"/>
    <w:rsid w:val="52615633"/>
    <w:rsid w:val="526F4DE4"/>
    <w:rsid w:val="527301C9"/>
    <w:rsid w:val="52977FD4"/>
    <w:rsid w:val="52A25790"/>
    <w:rsid w:val="52A96B6F"/>
    <w:rsid w:val="52B45975"/>
    <w:rsid w:val="52D94AA4"/>
    <w:rsid w:val="52EA3A62"/>
    <w:rsid w:val="52EF12A8"/>
    <w:rsid w:val="52F50BB8"/>
    <w:rsid w:val="53097272"/>
    <w:rsid w:val="53177BE9"/>
    <w:rsid w:val="53540FF5"/>
    <w:rsid w:val="53544462"/>
    <w:rsid w:val="53565247"/>
    <w:rsid w:val="535A0839"/>
    <w:rsid w:val="53837B1B"/>
    <w:rsid w:val="5397158E"/>
    <w:rsid w:val="53BD2A35"/>
    <w:rsid w:val="53E30641"/>
    <w:rsid w:val="53E62FDC"/>
    <w:rsid w:val="53EE2021"/>
    <w:rsid w:val="53FD6081"/>
    <w:rsid w:val="54013861"/>
    <w:rsid w:val="540B6EFF"/>
    <w:rsid w:val="541E3F20"/>
    <w:rsid w:val="543A63EF"/>
    <w:rsid w:val="54487265"/>
    <w:rsid w:val="544D6070"/>
    <w:rsid w:val="54605E1E"/>
    <w:rsid w:val="546501C8"/>
    <w:rsid w:val="54B3506A"/>
    <w:rsid w:val="54CA0D16"/>
    <w:rsid w:val="54D95B26"/>
    <w:rsid w:val="54DD4057"/>
    <w:rsid w:val="54E7490F"/>
    <w:rsid w:val="550764A4"/>
    <w:rsid w:val="550B2BF6"/>
    <w:rsid w:val="55214EB5"/>
    <w:rsid w:val="55364EFD"/>
    <w:rsid w:val="555D4828"/>
    <w:rsid w:val="555F603A"/>
    <w:rsid w:val="557A4C8B"/>
    <w:rsid w:val="558931E1"/>
    <w:rsid w:val="55923347"/>
    <w:rsid w:val="55925180"/>
    <w:rsid w:val="55983B1B"/>
    <w:rsid w:val="55A8376B"/>
    <w:rsid w:val="55DC29B6"/>
    <w:rsid w:val="55DD4241"/>
    <w:rsid w:val="55E65F96"/>
    <w:rsid w:val="566B6D1E"/>
    <w:rsid w:val="567B6718"/>
    <w:rsid w:val="56F512E9"/>
    <w:rsid w:val="56FB40E1"/>
    <w:rsid w:val="57032A2C"/>
    <w:rsid w:val="570F5219"/>
    <w:rsid w:val="57193F55"/>
    <w:rsid w:val="575D12B5"/>
    <w:rsid w:val="57610A87"/>
    <w:rsid w:val="57696FFE"/>
    <w:rsid w:val="577B1140"/>
    <w:rsid w:val="577B7F21"/>
    <w:rsid w:val="577F181B"/>
    <w:rsid w:val="57921984"/>
    <w:rsid w:val="579737F0"/>
    <w:rsid w:val="57AB7B30"/>
    <w:rsid w:val="57AF5251"/>
    <w:rsid w:val="57B26373"/>
    <w:rsid w:val="57B63F04"/>
    <w:rsid w:val="57CD20C2"/>
    <w:rsid w:val="57D675AB"/>
    <w:rsid w:val="57D95FDD"/>
    <w:rsid w:val="57E659F6"/>
    <w:rsid w:val="585C5A2F"/>
    <w:rsid w:val="586A1498"/>
    <w:rsid w:val="58917D2F"/>
    <w:rsid w:val="5894085C"/>
    <w:rsid w:val="58AE4F0C"/>
    <w:rsid w:val="58B85899"/>
    <w:rsid w:val="58E363A9"/>
    <w:rsid w:val="595E1678"/>
    <w:rsid w:val="596D5BD4"/>
    <w:rsid w:val="597E3DD8"/>
    <w:rsid w:val="59A5037D"/>
    <w:rsid w:val="59F80043"/>
    <w:rsid w:val="5A09252F"/>
    <w:rsid w:val="5A0B2778"/>
    <w:rsid w:val="5A2A7C7B"/>
    <w:rsid w:val="5A3E2560"/>
    <w:rsid w:val="5A5D3B6E"/>
    <w:rsid w:val="5A637A76"/>
    <w:rsid w:val="5A6D33BA"/>
    <w:rsid w:val="5A746FD6"/>
    <w:rsid w:val="5A792B1F"/>
    <w:rsid w:val="5A874767"/>
    <w:rsid w:val="5AA85BE2"/>
    <w:rsid w:val="5AAD6F28"/>
    <w:rsid w:val="5AD534EE"/>
    <w:rsid w:val="5AD63A24"/>
    <w:rsid w:val="5B2E1A1D"/>
    <w:rsid w:val="5B843A1C"/>
    <w:rsid w:val="5B873E3F"/>
    <w:rsid w:val="5BAE522E"/>
    <w:rsid w:val="5BCF7397"/>
    <w:rsid w:val="5BDC0C27"/>
    <w:rsid w:val="5C02690E"/>
    <w:rsid w:val="5C196DA7"/>
    <w:rsid w:val="5C2A048C"/>
    <w:rsid w:val="5C7558D1"/>
    <w:rsid w:val="5C80234E"/>
    <w:rsid w:val="5C8A680C"/>
    <w:rsid w:val="5D0C4701"/>
    <w:rsid w:val="5D0F0395"/>
    <w:rsid w:val="5D221076"/>
    <w:rsid w:val="5D397964"/>
    <w:rsid w:val="5D5A391C"/>
    <w:rsid w:val="5D5F10C0"/>
    <w:rsid w:val="5D891B7B"/>
    <w:rsid w:val="5D9F67A1"/>
    <w:rsid w:val="5DAD38EE"/>
    <w:rsid w:val="5E006862"/>
    <w:rsid w:val="5E0207B9"/>
    <w:rsid w:val="5E1834A1"/>
    <w:rsid w:val="5E261785"/>
    <w:rsid w:val="5E4A7017"/>
    <w:rsid w:val="5E552BBA"/>
    <w:rsid w:val="5E611C10"/>
    <w:rsid w:val="5E7A0F3F"/>
    <w:rsid w:val="5EF0093B"/>
    <w:rsid w:val="5EF32A72"/>
    <w:rsid w:val="5EFC7377"/>
    <w:rsid w:val="5F06174D"/>
    <w:rsid w:val="5F1D2B0D"/>
    <w:rsid w:val="5F21102F"/>
    <w:rsid w:val="5F3A3602"/>
    <w:rsid w:val="5F45733B"/>
    <w:rsid w:val="5F6277C6"/>
    <w:rsid w:val="5F6D0B1D"/>
    <w:rsid w:val="5F726B2F"/>
    <w:rsid w:val="5F8D0B82"/>
    <w:rsid w:val="5FCC5339"/>
    <w:rsid w:val="5FDF5BB3"/>
    <w:rsid w:val="5FE34A5B"/>
    <w:rsid w:val="5FF43B9A"/>
    <w:rsid w:val="5FFE1E36"/>
    <w:rsid w:val="601E5453"/>
    <w:rsid w:val="60232584"/>
    <w:rsid w:val="60493394"/>
    <w:rsid w:val="607330CE"/>
    <w:rsid w:val="607C2954"/>
    <w:rsid w:val="60825176"/>
    <w:rsid w:val="609F2AC4"/>
    <w:rsid w:val="60D27BEA"/>
    <w:rsid w:val="60FA2EE8"/>
    <w:rsid w:val="61054A27"/>
    <w:rsid w:val="610658C8"/>
    <w:rsid w:val="610A52BC"/>
    <w:rsid w:val="611D2366"/>
    <w:rsid w:val="61213423"/>
    <w:rsid w:val="61421856"/>
    <w:rsid w:val="615227C4"/>
    <w:rsid w:val="61654E3F"/>
    <w:rsid w:val="6182292A"/>
    <w:rsid w:val="619F7F92"/>
    <w:rsid w:val="61F94C26"/>
    <w:rsid w:val="62000E56"/>
    <w:rsid w:val="6204220A"/>
    <w:rsid w:val="62127F1E"/>
    <w:rsid w:val="624F3E49"/>
    <w:rsid w:val="62632286"/>
    <w:rsid w:val="62885958"/>
    <w:rsid w:val="62F40B65"/>
    <w:rsid w:val="62F57AED"/>
    <w:rsid w:val="62FC2CFE"/>
    <w:rsid w:val="63024505"/>
    <w:rsid w:val="635600A5"/>
    <w:rsid w:val="635B1DB5"/>
    <w:rsid w:val="63711FED"/>
    <w:rsid w:val="63880DDC"/>
    <w:rsid w:val="638D750D"/>
    <w:rsid w:val="63A577D2"/>
    <w:rsid w:val="63AC6CC0"/>
    <w:rsid w:val="63BE74B5"/>
    <w:rsid w:val="63FE229B"/>
    <w:rsid w:val="64055776"/>
    <w:rsid w:val="64240056"/>
    <w:rsid w:val="643E143A"/>
    <w:rsid w:val="64491666"/>
    <w:rsid w:val="64625357"/>
    <w:rsid w:val="646F04D4"/>
    <w:rsid w:val="648032F4"/>
    <w:rsid w:val="648B6EEF"/>
    <w:rsid w:val="64C158BF"/>
    <w:rsid w:val="64CC1B5C"/>
    <w:rsid w:val="64CE2EAA"/>
    <w:rsid w:val="653C3090"/>
    <w:rsid w:val="655A694B"/>
    <w:rsid w:val="65854376"/>
    <w:rsid w:val="65856625"/>
    <w:rsid w:val="658767BE"/>
    <w:rsid w:val="65892531"/>
    <w:rsid w:val="65CC7C9B"/>
    <w:rsid w:val="65CD5216"/>
    <w:rsid w:val="65EE792B"/>
    <w:rsid w:val="65F421B4"/>
    <w:rsid w:val="66195831"/>
    <w:rsid w:val="66234782"/>
    <w:rsid w:val="662E75B1"/>
    <w:rsid w:val="66342C2E"/>
    <w:rsid w:val="663E784C"/>
    <w:rsid w:val="668B6A45"/>
    <w:rsid w:val="67011F07"/>
    <w:rsid w:val="67170D40"/>
    <w:rsid w:val="672F3F24"/>
    <w:rsid w:val="673E055F"/>
    <w:rsid w:val="67551CE3"/>
    <w:rsid w:val="67A22552"/>
    <w:rsid w:val="67B22DCC"/>
    <w:rsid w:val="67B361D3"/>
    <w:rsid w:val="67BE71AA"/>
    <w:rsid w:val="67C04916"/>
    <w:rsid w:val="67D90273"/>
    <w:rsid w:val="67DE5875"/>
    <w:rsid w:val="67E55852"/>
    <w:rsid w:val="67E72910"/>
    <w:rsid w:val="67EB1AB4"/>
    <w:rsid w:val="67FA1285"/>
    <w:rsid w:val="680430A7"/>
    <w:rsid w:val="68305B5B"/>
    <w:rsid w:val="68551F4F"/>
    <w:rsid w:val="687C10C9"/>
    <w:rsid w:val="68840C16"/>
    <w:rsid w:val="68872541"/>
    <w:rsid w:val="68876EFB"/>
    <w:rsid w:val="68884654"/>
    <w:rsid w:val="689F444F"/>
    <w:rsid w:val="68B96DBB"/>
    <w:rsid w:val="68CA2805"/>
    <w:rsid w:val="68E937A3"/>
    <w:rsid w:val="68F94C22"/>
    <w:rsid w:val="691664E5"/>
    <w:rsid w:val="693E15D3"/>
    <w:rsid w:val="695F59FC"/>
    <w:rsid w:val="69627681"/>
    <w:rsid w:val="6977531D"/>
    <w:rsid w:val="69AF5205"/>
    <w:rsid w:val="69CC2BFF"/>
    <w:rsid w:val="69FD55B8"/>
    <w:rsid w:val="6A0B1C62"/>
    <w:rsid w:val="6A222EC4"/>
    <w:rsid w:val="6A2406C8"/>
    <w:rsid w:val="6A2C7261"/>
    <w:rsid w:val="6A672CEC"/>
    <w:rsid w:val="6A6C02F7"/>
    <w:rsid w:val="6ADD77AA"/>
    <w:rsid w:val="6ADE0BD1"/>
    <w:rsid w:val="6AE96859"/>
    <w:rsid w:val="6B147746"/>
    <w:rsid w:val="6B24787C"/>
    <w:rsid w:val="6B573233"/>
    <w:rsid w:val="6B5B6274"/>
    <w:rsid w:val="6B793D2A"/>
    <w:rsid w:val="6B935D53"/>
    <w:rsid w:val="6BC151C1"/>
    <w:rsid w:val="6C007A3F"/>
    <w:rsid w:val="6C196F71"/>
    <w:rsid w:val="6C226FCB"/>
    <w:rsid w:val="6C243CF9"/>
    <w:rsid w:val="6C31226F"/>
    <w:rsid w:val="6C552F0B"/>
    <w:rsid w:val="6C8C67B7"/>
    <w:rsid w:val="6C9D744C"/>
    <w:rsid w:val="6CAF73EC"/>
    <w:rsid w:val="6D167928"/>
    <w:rsid w:val="6D26299B"/>
    <w:rsid w:val="6D2C4BB9"/>
    <w:rsid w:val="6D3C5D0E"/>
    <w:rsid w:val="6D402BFE"/>
    <w:rsid w:val="6D473EFA"/>
    <w:rsid w:val="6D4772EC"/>
    <w:rsid w:val="6D78223D"/>
    <w:rsid w:val="6D8D2891"/>
    <w:rsid w:val="6D9078AF"/>
    <w:rsid w:val="6D9A0452"/>
    <w:rsid w:val="6DAA3FEF"/>
    <w:rsid w:val="6DC0172B"/>
    <w:rsid w:val="6DCB690C"/>
    <w:rsid w:val="6DD41A5B"/>
    <w:rsid w:val="6DD87342"/>
    <w:rsid w:val="6DF43C2E"/>
    <w:rsid w:val="6DF51CA3"/>
    <w:rsid w:val="6E3E08F3"/>
    <w:rsid w:val="6E5F357B"/>
    <w:rsid w:val="6E802B8A"/>
    <w:rsid w:val="6E8335BD"/>
    <w:rsid w:val="6E8E12EF"/>
    <w:rsid w:val="6E972936"/>
    <w:rsid w:val="6ED446C5"/>
    <w:rsid w:val="6F1752F5"/>
    <w:rsid w:val="6F2A7D94"/>
    <w:rsid w:val="6F4E5F00"/>
    <w:rsid w:val="6F6E7E99"/>
    <w:rsid w:val="6F8331F1"/>
    <w:rsid w:val="6FAE1A09"/>
    <w:rsid w:val="6FBA736C"/>
    <w:rsid w:val="6FD43B85"/>
    <w:rsid w:val="6FD75BF8"/>
    <w:rsid w:val="707723D0"/>
    <w:rsid w:val="708459E8"/>
    <w:rsid w:val="70A208E3"/>
    <w:rsid w:val="70F5661B"/>
    <w:rsid w:val="71350772"/>
    <w:rsid w:val="71360107"/>
    <w:rsid w:val="713B688E"/>
    <w:rsid w:val="71CB15CC"/>
    <w:rsid w:val="71D43752"/>
    <w:rsid w:val="71F1796A"/>
    <w:rsid w:val="720C127E"/>
    <w:rsid w:val="72154626"/>
    <w:rsid w:val="72262B5D"/>
    <w:rsid w:val="72283FF7"/>
    <w:rsid w:val="722E7212"/>
    <w:rsid w:val="72394AE6"/>
    <w:rsid w:val="723A0474"/>
    <w:rsid w:val="724D3D0E"/>
    <w:rsid w:val="725923E4"/>
    <w:rsid w:val="72864BF7"/>
    <w:rsid w:val="729023FC"/>
    <w:rsid w:val="72CA3148"/>
    <w:rsid w:val="72D373ED"/>
    <w:rsid w:val="73584848"/>
    <w:rsid w:val="7395391F"/>
    <w:rsid w:val="73A67034"/>
    <w:rsid w:val="73BA35A2"/>
    <w:rsid w:val="73C0646E"/>
    <w:rsid w:val="742222F5"/>
    <w:rsid w:val="74476126"/>
    <w:rsid w:val="74706664"/>
    <w:rsid w:val="747F3682"/>
    <w:rsid w:val="749C4185"/>
    <w:rsid w:val="74B83EDD"/>
    <w:rsid w:val="74CE21E2"/>
    <w:rsid w:val="74E928C1"/>
    <w:rsid w:val="750066E7"/>
    <w:rsid w:val="75067759"/>
    <w:rsid w:val="75086B03"/>
    <w:rsid w:val="752E6DCD"/>
    <w:rsid w:val="7551380D"/>
    <w:rsid w:val="75600BE5"/>
    <w:rsid w:val="7564475C"/>
    <w:rsid w:val="7583797F"/>
    <w:rsid w:val="75A24E35"/>
    <w:rsid w:val="75D20F1D"/>
    <w:rsid w:val="75DA2C18"/>
    <w:rsid w:val="75F54412"/>
    <w:rsid w:val="761D08E0"/>
    <w:rsid w:val="765D347C"/>
    <w:rsid w:val="766E5940"/>
    <w:rsid w:val="76826699"/>
    <w:rsid w:val="768C67C8"/>
    <w:rsid w:val="76C87133"/>
    <w:rsid w:val="76CD08D5"/>
    <w:rsid w:val="76DB4B92"/>
    <w:rsid w:val="76F612A2"/>
    <w:rsid w:val="76FD013A"/>
    <w:rsid w:val="77052AA4"/>
    <w:rsid w:val="77136511"/>
    <w:rsid w:val="77340A39"/>
    <w:rsid w:val="77351FD0"/>
    <w:rsid w:val="773D17C9"/>
    <w:rsid w:val="77472422"/>
    <w:rsid w:val="77516237"/>
    <w:rsid w:val="777F31F2"/>
    <w:rsid w:val="77D1700D"/>
    <w:rsid w:val="77D97B0E"/>
    <w:rsid w:val="77EC04CC"/>
    <w:rsid w:val="78233908"/>
    <w:rsid w:val="784C02C4"/>
    <w:rsid w:val="78615ADE"/>
    <w:rsid w:val="786763A8"/>
    <w:rsid w:val="78775729"/>
    <w:rsid w:val="78954014"/>
    <w:rsid w:val="78A42DB0"/>
    <w:rsid w:val="78A656AB"/>
    <w:rsid w:val="78AB3846"/>
    <w:rsid w:val="78B2245C"/>
    <w:rsid w:val="78E172CC"/>
    <w:rsid w:val="78EA1D1F"/>
    <w:rsid w:val="7904172F"/>
    <w:rsid w:val="790F7E27"/>
    <w:rsid w:val="792A231A"/>
    <w:rsid w:val="79316829"/>
    <w:rsid w:val="79621410"/>
    <w:rsid w:val="797B3BA9"/>
    <w:rsid w:val="797E1D12"/>
    <w:rsid w:val="797E66A9"/>
    <w:rsid w:val="798518A4"/>
    <w:rsid w:val="79A97383"/>
    <w:rsid w:val="79BE0617"/>
    <w:rsid w:val="79E27E8B"/>
    <w:rsid w:val="79E558E5"/>
    <w:rsid w:val="79F850CE"/>
    <w:rsid w:val="79FD443C"/>
    <w:rsid w:val="7A1D1975"/>
    <w:rsid w:val="7A3E5150"/>
    <w:rsid w:val="7A42413A"/>
    <w:rsid w:val="7A4670D6"/>
    <w:rsid w:val="7A534B63"/>
    <w:rsid w:val="7A615382"/>
    <w:rsid w:val="7A67303B"/>
    <w:rsid w:val="7A880D4B"/>
    <w:rsid w:val="7A8B6668"/>
    <w:rsid w:val="7AA27B4C"/>
    <w:rsid w:val="7AAB1D04"/>
    <w:rsid w:val="7AAD3CFE"/>
    <w:rsid w:val="7AB72839"/>
    <w:rsid w:val="7ABA4368"/>
    <w:rsid w:val="7AD05746"/>
    <w:rsid w:val="7AD4283C"/>
    <w:rsid w:val="7AE12897"/>
    <w:rsid w:val="7B257FFD"/>
    <w:rsid w:val="7B273D20"/>
    <w:rsid w:val="7B2966A8"/>
    <w:rsid w:val="7B343476"/>
    <w:rsid w:val="7B517222"/>
    <w:rsid w:val="7B522F29"/>
    <w:rsid w:val="7B5A2978"/>
    <w:rsid w:val="7B5A7E4C"/>
    <w:rsid w:val="7B667AF9"/>
    <w:rsid w:val="7B7468F8"/>
    <w:rsid w:val="7BD51939"/>
    <w:rsid w:val="7BEE0103"/>
    <w:rsid w:val="7C0A0FE4"/>
    <w:rsid w:val="7C254906"/>
    <w:rsid w:val="7C581EF8"/>
    <w:rsid w:val="7C590818"/>
    <w:rsid w:val="7C7A11F2"/>
    <w:rsid w:val="7C7C10F6"/>
    <w:rsid w:val="7C7E51EF"/>
    <w:rsid w:val="7C853BEA"/>
    <w:rsid w:val="7C881368"/>
    <w:rsid w:val="7CB97D1E"/>
    <w:rsid w:val="7CE27788"/>
    <w:rsid w:val="7D083DC5"/>
    <w:rsid w:val="7D0C32F1"/>
    <w:rsid w:val="7D0F408D"/>
    <w:rsid w:val="7D3B07A8"/>
    <w:rsid w:val="7D491C6C"/>
    <w:rsid w:val="7D5429C0"/>
    <w:rsid w:val="7D6E6D43"/>
    <w:rsid w:val="7DA407A0"/>
    <w:rsid w:val="7DB57A34"/>
    <w:rsid w:val="7DE60973"/>
    <w:rsid w:val="7DEF0916"/>
    <w:rsid w:val="7E1E5218"/>
    <w:rsid w:val="7E9A4E1F"/>
    <w:rsid w:val="7EA7723A"/>
    <w:rsid w:val="7EF56FBB"/>
    <w:rsid w:val="7F0768EB"/>
    <w:rsid w:val="7F143BEC"/>
    <w:rsid w:val="7F715AF2"/>
    <w:rsid w:val="7F886E69"/>
    <w:rsid w:val="7F9F752D"/>
    <w:rsid w:val="BB7FA927"/>
    <w:rsid w:val="F5FFD31F"/>
    <w:rsid w:val="F63FA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6"/>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style>
  <w:style w:type="paragraph" w:customStyle="1" w:styleId="3">
    <w:name w:val="BodyText"/>
    <w:basedOn w:val="1"/>
    <w:qFormat/>
    <w:uiPriority w:val="0"/>
    <w:pPr>
      <w:spacing w:after="120"/>
    </w:pPr>
    <w:rPr>
      <w:rFonts w:ascii="长城仿宋" w:hAnsi="长城仿宋" w:eastAsia="等线"/>
    </w:rPr>
  </w:style>
  <w:style w:type="paragraph" w:styleId="6">
    <w:name w:val="toc 2"/>
    <w:basedOn w:val="1"/>
    <w:next w:val="1"/>
    <w:qFormat/>
    <w:uiPriority w:val="0"/>
    <w:pPr>
      <w:ind w:left="420" w:leftChars="2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table of authorities"/>
    <w:basedOn w:val="1"/>
    <w:next w:val="1"/>
    <w:unhideWhenUsed/>
    <w:qFormat/>
    <w:uiPriority w:val="99"/>
    <w:pPr>
      <w:ind w:left="420" w:leftChars="200"/>
    </w:p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20">
    <w:name w:val="caption"/>
    <w:basedOn w:val="1"/>
    <w:next w:val="1"/>
    <w:link w:val="230"/>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3"/>
    <w:qFormat/>
    <w:uiPriority w:val="0"/>
    <w:pPr>
      <w:shd w:val="clear" w:color="auto" w:fill="000080"/>
    </w:pPr>
  </w:style>
  <w:style w:type="paragraph" w:styleId="23">
    <w:name w:val="annotation text"/>
    <w:basedOn w:val="1"/>
    <w:link w:val="345"/>
    <w:qFormat/>
    <w:uiPriority w:val="99"/>
    <w:pPr>
      <w:jc w:val="left"/>
    </w:pPr>
  </w:style>
  <w:style w:type="paragraph" w:styleId="24">
    <w:name w:val="Salutation"/>
    <w:basedOn w:val="1"/>
    <w:next w:val="1"/>
    <w:link w:val="299"/>
    <w:qFormat/>
    <w:uiPriority w:val="0"/>
    <w:rPr>
      <w:rFonts w:ascii="仿宋_GB2312" w:eastAsia="仿宋_GB2312"/>
      <w:sz w:val="28"/>
      <w:szCs w:val="20"/>
    </w:rPr>
  </w:style>
  <w:style w:type="paragraph" w:styleId="25">
    <w:name w:val="Body Text 3"/>
    <w:basedOn w:val="1"/>
    <w:link w:val="331"/>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Body Text"/>
    <w:basedOn w:val="1"/>
    <w:next w:val="28"/>
    <w:link w:val="431"/>
    <w:qFormat/>
    <w:uiPriority w:val="0"/>
    <w:pPr>
      <w:autoSpaceDE w:val="0"/>
      <w:autoSpaceDN w:val="0"/>
      <w:spacing w:line="360" w:lineRule="auto"/>
    </w:pPr>
    <w:rPr>
      <w:rFonts w:ascii="宋体" w:hAnsi="Arial" w:cs="Arial"/>
      <w:snapToGrid w:val="0"/>
      <w:sz w:val="24"/>
      <w:szCs w:val="21"/>
      <w:lang w:val="zh-CN"/>
    </w:rPr>
  </w:style>
  <w:style w:type="paragraph" w:styleId="2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29">
    <w:name w:val="Body Text Indent"/>
    <w:basedOn w:val="1"/>
    <w:link w:val="266"/>
    <w:qFormat/>
    <w:uiPriority w:val="0"/>
    <w:pPr>
      <w:spacing w:line="480" w:lineRule="exact"/>
      <w:ind w:firstLine="480" w:firstLineChars="200"/>
    </w:pPr>
    <w:rPr>
      <w:rFonts w:ascii="宋体" w:hAnsi="宋体"/>
      <w:sz w:val="24"/>
    </w:rPr>
  </w:style>
  <w:style w:type="paragraph" w:styleId="30">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qFormat/>
    <w:uiPriority w:val="0"/>
    <w:pPr>
      <w:adjustRightInd/>
      <w:spacing w:line="360" w:lineRule="auto"/>
      <w:ind w:left="100" w:leftChars="200" w:hanging="200" w:hangingChars="200"/>
    </w:pPr>
    <w:rPr>
      <w:rFonts w:eastAsia="微软雅黑"/>
    </w:rPr>
  </w:style>
  <w:style w:type="paragraph" w:styleId="3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5">
    <w:name w:val="toc 5"/>
    <w:basedOn w:val="1"/>
    <w:next w:val="1"/>
    <w:qFormat/>
    <w:uiPriority w:val="0"/>
    <w:pPr>
      <w:ind w:left="1680" w:leftChars="800"/>
    </w:pPr>
  </w:style>
  <w:style w:type="paragraph" w:styleId="36">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7">
    <w:name w:val="Plain Text"/>
    <w:basedOn w:val="38"/>
    <w:link w:val="126"/>
    <w:qFormat/>
    <w:uiPriority w:val="0"/>
    <w:pPr>
      <w:tabs>
        <w:tab w:val="right" w:leader="dot" w:pos="8268"/>
      </w:tabs>
    </w:pPr>
    <w:rPr>
      <w:rFonts w:ascii="宋体" w:cs="Arial"/>
      <w:snapToGrid w:val="0"/>
      <w:szCs w:val="21"/>
    </w:rPr>
  </w:style>
  <w:style w:type="paragraph" w:customStyle="1" w:styleId="38">
    <w:name w:val="正文1"/>
    <w:basedOn w:val="36"/>
    <w:qFormat/>
    <w:uiPriority w:val="0"/>
    <w:pPr>
      <w:ind w:left="0" w:leftChars="0" w:firstLine="480" w:firstLineChars="200"/>
    </w:pPr>
    <w:rPr>
      <w:rFonts w:ascii="仿宋_GB2312" w:hAnsi="Courier New" w:eastAsia="仿宋_GB2312"/>
      <w:kern w:val="28"/>
      <w:sz w:val="24"/>
    </w:rPr>
  </w:style>
  <w:style w:type="paragraph" w:styleId="39">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qFormat/>
    <w:uiPriority w:val="0"/>
    <w:pPr>
      <w:ind w:left="2940" w:leftChars="1400"/>
    </w:pPr>
  </w:style>
  <w:style w:type="paragraph" w:styleId="41">
    <w:name w:val="Date"/>
    <w:basedOn w:val="1"/>
    <w:next w:val="1"/>
    <w:link w:val="182"/>
    <w:qFormat/>
    <w:uiPriority w:val="0"/>
    <w:pPr>
      <w:ind w:left="100" w:leftChars="2500"/>
    </w:pPr>
    <w:rPr>
      <w:rFonts w:ascii="宋体"/>
      <w:sz w:val="24"/>
      <w:szCs w:val="21"/>
      <w:lang w:val="zh-CN"/>
    </w:rPr>
  </w:style>
  <w:style w:type="paragraph" w:styleId="42">
    <w:name w:val="Body Text Indent 2"/>
    <w:basedOn w:val="1"/>
    <w:link w:val="309"/>
    <w:qFormat/>
    <w:uiPriority w:val="0"/>
    <w:pPr>
      <w:spacing w:line="360" w:lineRule="auto"/>
      <w:ind w:firstLine="601"/>
      <w:textAlignment w:val="baseline"/>
    </w:pPr>
    <w:rPr>
      <w:rFonts w:ascii="宋体"/>
      <w:kern w:val="0"/>
      <w:sz w:val="28"/>
      <w:szCs w:val="20"/>
    </w:rPr>
  </w:style>
  <w:style w:type="paragraph" w:styleId="43">
    <w:name w:val="endnote text"/>
    <w:basedOn w:val="1"/>
    <w:link w:val="932"/>
    <w:qFormat/>
    <w:uiPriority w:val="0"/>
    <w:rPr>
      <w:lang w:val="zh-CN"/>
    </w:rPr>
  </w:style>
  <w:style w:type="paragraph" w:styleId="44">
    <w:name w:val="Balloon Text"/>
    <w:basedOn w:val="1"/>
    <w:link w:val="189"/>
    <w:qFormat/>
    <w:uiPriority w:val="0"/>
    <w:rPr>
      <w:sz w:val="18"/>
      <w:szCs w:val="18"/>
    </w:rPr>
  </w:style>
  <w:style w:type="paragraph" w:styleId="45">
    <w:name w:val="footer"/>
    <w:basedOn w:val="1"/>
    <w:link w:val="384"/>
    <w:qFormat/>
    <w:uiPriority w:val="99"/>
    <w:pPr>
      <w:tabs>
        <w:tab w:val="center" w:pos="4153"/>
        <w:tab w:val="right" w:pos="8306"/>
      </w:tabs>
      <w:snapToGrid w:val="0"/>
      <w:jc w:val="left"/>
    </w:pPr>
    <w:rPr>
      <w:sz w:val="18"/>
      <w:szCs w:val="18"/>
    </w:rPr>
  </w:style>
  <w:style w:type="paragraph" w:styleId="46">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qFormat/>
    <w:uiPriority w:val="0"/>
  </w:style>
  <w:style w:type="paragraph" w:styleId="49">
    <w:name w:val="toc 4"/>
    <w:basedOn w:val="1"/>
    <w:next w:val="1"/>
    <w:qFormat/>
    <w:uiPriority w:val="0"/>
    <w:pPr>
      <w:ind w:left="1260" w:leftChars="600"/>
    </w:pPr>
  </w:style>
  <w:style w:type="paragraph" w:styleId="50">
    <w:name w:val="index heading"/>
    <w:basedOn w:val="1"/>
    <w:next w:val="51"/>
    <w:qFormat/>
    <w:uiPriority w:val="0"/>
    <w:pPr>
      <w:adjustRightInd/>
      <w:ind w:firstLine="200" w:firstLineChars="200"/>
    </w:pPr>
  </w:style>
  <w:style w:type="paragraph" w:styleId="51">
    <w:name w:val="index 1"/>
    <w:basedOn w:val="1"/>
    <w:next w:val="1"/>
    <w:qFormat/>
    <w:uiPriority w:val="0"/>
    <w:pPr>
      <w:adjustRightInd/>
      <w:spacing w:line="360" w:lineRule="auto"/>
      <w:ind w:firstLine="200" w:firstLineChars="200"/>
      <w:jc w:val="center"/>
    </w:pPr>
    <w:rPr>
      <w:sz w:val="24"/>
      <w:szCs w:val="20"/>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19"/>
    <w:link w:val="311"/>
    <w:qFormat/>
    <w:uiPriority w:val="0"/>
    <w:pPr>
      <w:adjustRightInd/>
      <w:snapToGrid/>
      <w:spacing w:before="60" w:after="60" w:line="300" w:lineRule="exact"/>
      <w:ind w:firstLine="0"/>
    </w:pPr>
    <w:rPr>
      <w:rFonts w:ascii="Calibri"/>
      <w:snapToGrid/>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38"/>
    <w:link w:val="376"/>
    <w:qFormat/>
    <w:uiPriority w:val="0"/>
    <w:pPr>
      <w:spacing w:line="360" w:lineRule="auto"/>
      <w:ind w:firstLine="420"/>
    </w:pPr>
    <w:rPr>
      <w:szCs w:val="20"/>
    </w:rPr>
  </w:style>
  <w:style w:type="paragraph" w:styleId="58">
    <w:name w:val="toc 9"/>
    <w:basedOn w:val="1"/>
    <w:next w:val="1"/>
    <w:qFormat/>
    <w:uiPriority w:val="0"/>
    <w:pPr>
      <w:ind w:left="3360" w:leftChars="1600"/>
    </w:pPr>
  </w:style>
  <w:style w:type="paragraph" w:styleId="59">
    <w:name w:val="Body Text 2"/>
    <w:basedOn w:val="1"/>
    <w:link w:val="303"/>
    <w:qFormat/>
    <w:uiPriority w:val="0"/>
    <w:pPr>
      <w:spacing w:after="120" w:line="480" w:lineRule="auto"/>
    </w:pPr>
  </w:style>
  <w:style w:type="paragraph" w:styleId="60">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3"/>
    <w:next w:val="23"/>
    <w:link w:val="97"/>
    <w:qFormat/>
    <w:uiPriority w:val="0"/>
    <w:rPr>
      <w:b/>
      <w:bCs/>
    </w:rPr>
  </w:style>
  <w:style w:type="paragraph" w:styleId="64">
    <w:name w:val="Body Text First Indent"/>
    <w:basedOn w:val="27"/>
    <w:link w:val="322"/>
    <w:qFormat/>
    <w:uiPriority w:val="0"/>
    <w:pPr>
      <w:ind w:firstLine="420"/>
    </w:pPr>
    <w:rPr>
      <w:rFonts w:hAnsi="Calibri" w:cs="Times New Roman"/>
      <w:snapToGrid/>
      <w:szCs w:val="20"/>
    </w:rPr>
  </w:style>
  <w:style w:type="paragraph" w:styleId="65">
    <w:name w:val="Body Text First Indent 2"/>
    <w:basedOn w:val="29"/>
    <w:link w:val="122"/>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字符"/>
    <w:link w:val="63"/>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文本首行缩进 2 字符"/>
    <w:link w:val="65"/>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3"/>
    <w:qFormat/>
    <w:uiPriority w:val="0"/>
    <w:rPr>
      <w:rFonts w:ascii="Arial" w:hAnsi="Arial" w:eastAsia="黑体" w:cs="Arial"/>
      <w:snapToGrid w:val="0"/>
      <w:kern w:val="0"/>
      <w:szCs w:val="21"/>
    </w:rPr>
  </w:style>
  <w:style w:type="character" w:customStyle="1" w:styleId="126">
    <w:name w:val="纯文本 字符1"/>
    <w:link w:val="37"/>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字符"/>
    <w:link w:val="28"/>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字符"/>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字符"/>
    <w:link w:val="41"/>
    <w:qFormat/>
    <w:uiPriority w:val="0"/>
    <w:rPr>
      <w:rFonts w:ascii="宋体"/>
      <w:kern w:val="2"/>
      <w:sz w:val="24"/>
      <w:szCs w:val="21"/>
      <w:lang w:val="zh-CN"/>
    </w:rPr>
  </w:style>
  <w:style w:type="character" w:customStyle="1" w:styleId="183">
    <w:name w:val="标题 9 字符"/>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字符1"/>
    <w:link w:val="44"/>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字符2"/>
    <w:link w:val="19"/>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字符"/>
    <w:link w:val="22"/>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3"/>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字符"/>
    <w:link w:val="34"/>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字符"/>
    <w:link w:val="20"/>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字符1"/>
    <w:link w:val="29"/>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字符1"/>
    <w:link w:val="4"/>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字符"/>
    <w:link w:val="62"/>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字符"/>
    <w:link w:val="9"/>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字符"/>
    <w:link w:val="24"/>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字符"/>
    <w:link w:val="60"/>
    <w:qFormat/>
    <w:uiPriority w:val="0"/>
    <w:rPr>
      <w:rFonts w:ascii="黑体" w:hAnsi="Courier New" w:eastAsia="黑体"/>
    </w:rPr>
  </w:style>
  <w:style w:type="character" w:customStyle="1" w:styleId="303">
    <w:name w:val="正文文本 2 字符1"/>
    <w:link w:val="59"/>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8"/>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字符"/>
    <w:link w:val="11"/>
    <w:qFormat/>
    <w:uiPriority w:val="0"/>
    <w:rPr>
      <w:b/>
      <w:bCs/>
      <w:kern w:val="2"/>
      <w:sz w:val="24"/>
      <w:szCs w:val="24"/>
    </w:rPr>
  </w:style>
  <w:style w:type="character" w:customStyle="1" w:styleId="309">
    <w:name w:val="正文文本缩进 2 字符"/>
    <w:link w:val="42"/>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字符"/>
    <w:link w:val="54"/>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文本首行缩进 字符"/>
    <w:link w:val="64"/>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字符1"/>
    <w:link w:val="8"/>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字符"/>
    <w:link w:val="25"/>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字符1"/>
    <w:link w:val="23"/>
    <w:qFormat/>
    <w:uiPriority w:val="99"/>
    <w:rPr>
      <w:kern w:val="2"/>
      <w:sz w:val="21"/>
      <w:szCs w:val="24"/>
    </w:rPr>
  </w:style>
  <w:style w:type="character" w:customStyle="1" w:styleId="346">
    <w:name w:val="签名 字符"/>
    <w:link w:val="47"/>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字符"/>
    <w:link w:val="12"/>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字符"/>
    <w:link w:val="57"/>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字符2"/>
    <w:link w:val="45"/>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字符2"/>
    <w:link w:val="46"/>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3"/>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19"/>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字符"/>
    <w:link w:val="27"/>
    <w:qFormat/>
    <w:uiPriority w:val="0"/>
    <w:rPr>
      <w:rFonts w:ascii="宋体" w:hAnsi="Arial" w:eastAsia="宋体" w:cs="Arial"/>
      <w:snapToGrid w:val="0"/>
      <w:kern w:val="2"/>
      <w:sz w:val="24"/>
      <w:szCs w:val="21"/>
      <w:lang w:val="zh-CN" w:eastAsia="zh-CN" w:bidi="ar-SA"/>
    </w:rPr>
  </w:style>
  <w:style w:type="character" w:customStyle="1" w:styleId="432">
    <w:name w:val="gray6"/>
    <w:basedOn w:val="73"/>
    <w:qFormat/>
    <w:uiPriority w:val="0"/>
    <w:rPr>
      <w:rFonts w:ascii="Arial" w:hAnsi="Arial" w:eastAsia="黑体" w:cs="Arial"/>
      <w:snapToGrid w:val="0"/>
      <w:kern w:val="0"/>
      <w:szCs w:val="21"/>
    </w:rPr>
  </w:style>
  <w:style w:type="character" w:customStyle="1" w:styleId="433">
    <w:name w:val="hui"/>
    <w:basedOn w:val="73"/>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9"/>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7"/>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7"/>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19"/>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1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9"/>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7"/>
    <w:qFormat/>
    <w:uiPriority w:val="0"/>
    <w:pPr>
      <w:outlineLvl w:val="2"/>
    </w:pPr>
    <w:rPr>
      <w:rFonts w:ascii="仿宋_GB2312" w:hAnsi="宋体"/>
      <w:b/>
      <w:bCs/>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9"/>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9"/>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4"/>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3"/>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7"/>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42"/>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7"/>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7"/>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9"/>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9"/>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7"/>
    <w:next w:val="57"/>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7"/>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42"/>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9"/>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22"/>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3"/>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9"/>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7"/>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9"/>
    <w:next w:val="1"/>
    <w:qFormat/>
    <w:uiPriority w:val="0"/>
    <w:pPr>
      <w:tabs>
        <w:tab w:val="left" w:pos="1080"/>
      </w:tabs>
      <w:ind w:left="1080" w:hanging="1080"/>
    </w:pPr>
  </w:style>
  <w:style w:type="paragraph" w:customStyle="1" w:styleId="897">
    <w:name w:val="数字标题1"/>
    <w:basedOn w:val="4"/>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4"/>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字符"/>
    <w:link w:val="43"/>
    <w:qFormat/>
    <w:uiPriority w:val="0"/>
    <w:rPr>
      <w:kern w:val="2"/>
      <w:sz w:val="21"/>
      <w:szCs w:val="24"/>
      <w:lang w:val="zh-CN"/>
    </w:rPr>
  </w:style>
  <w:style w:type="character" w:customStyle="1" w:styleId="933">
    <w:name w:val="无间隔 字符"/>
    <w:link w:val="484"/>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9"/>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3"/>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纯文本3"/>
    <w:basedOn w:val="1"/>
    <w:qFormat/>
    <w:uiPriority w:val="0"/>
    <w:rPr>
      <w:rFonts w:ascii="宋体" w:hAnsi="Courier New"/>
      <w:kern w:val="0"/>
      <w:sz w:val="20"/>
      <w:szCs w:val="20"/>
    </w:rPr>
  </w:style>
  <w:style w:type="paragraph" w:customStyle="1" w:styleId="966">
    <w:name w:val="标题 21"/>
    <w:basedOn w:val="38"/>
    <w:next w:val="38"/>
    <w:qFormat/>
    <w:uiPriority w:val="0"/>
    <w:pPr>
      <w:keepNext/>
      <w:keepLines/>
      <w:spacing w:line="408" w:lineRule="auto"/>
      <w:outlineLvl w:val="1"/>
    </w:pPr>
    <w:rPr>
      <w:rFonts w:ascii="Arial" w:hAnsi="Arial" w:eastAsia="黑体"/>
      <w:b/>
      <w:bCs/>
      <w:sz w:val="32"/>
      <w:szCs w:val="32"/>
    </w:rPr>
  </w:style>
  <w:style w:type="paragraph" w:customStyle="1" w:styleId="967">
    <w:name w:val="Body Text First Indent 21"/>
    <w:basedOn w:val="1"/>
    <w:qFormat/>
    <w:uiPriority w:val="0"/>
    <w:pPr>
      <w:spacing w:after="120"/>
      <w:ind w:left="420" w:leftChars="200" w:firstLine="420"/>
    </w:pPr>
  </w:style>
  <w:style w:type="paragraph" w:customStyle="1" w:styleId="968">
    <w:name w:val="H3_点"/>
    <w:basedOn w:val="7"/>
    <w:qFormat/>
    <w:uiPriority w:val="0"/>
    <w:pPr>
      <w:spacing w:before="0" w:after="0" w:line="360" w:lineRule="auto"/>
      <w:jc w:val="left"/>
    </w:pPr>
    <w:rPr>
      <w:sz w:val="28"/>
    </w:rPr>
  </w:style>
  <w:style w:type="paragraph" w:customStyle="1" w:styleId="969">
    <w:name w:val="H4_小点"/>
    <w:basedOn w:val="8"/>
    <w:qFormat/>
    <w:uiPriority w:val="0"/>
    <w:pPr>
      <w:spacing w:before="0" w:after="0" w:line="360" w:lineRule="auto"/>
      <w:jc w:val="left"/>
    </w:pPr>
    <w:rPr>
      <w:rFonts w:ascii="Times New Roman" w:hAnsi="Times New Roman"/>
      <w:lang w:val="en-US"/>
    </w:rPr>
  </w:style>
  <w:style w:type="table" w:customStyle="1" w:styleId="970">
    <w:name w:val="网格型7"/>
    <w:basedOn w:val="66"/>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1">
    <w:name w:val="纯文本4"/>
    <w:basedOn w:val="1"/>
    <w:qFormat/>
    <w:uiPriority w:val="0"/>
    <w:rPr>
      <w:rFonts w:ascii="宋体" w:hAnsi="Courier New"/>
      <w:kern w:val="0"/>
      <w:sz w:val="20"/>
      <w:szCs w:val="20"/>
    </w:rPr>
  </w:style>
  <w:style w:type="character" w:customStyle="1" w:styleId="972">
    <w:name w:val="未处理的提及2"/>
    <w:basedOn w:val="7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BB750-7A78-4BA7-B13F-39C26D4B2B6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Pages>
  <Words>10575</Words>
  <Characters>60284</Characters>
  <Lines>502</Lines>
  <Paragraphs>141</Paragraphs>
  <TotalTime>22</TotalTime>
  <ScaleCrop>false</ScaleCrop>
  <LinksUpToDate>false</LinksUpToDate>
  <CharactersWithSpaces>70718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cp:lastModifiedBy>
  <cp:lastPrinted>2023-11-16T09:26:00Z</cp:lastPrinted>
  <dcterms:modified xsi:type="dcterms:W3CDTF">2023-12-15T02:30:29Z</dcterms:modified>
  <dc:title>杭州市市民卡扩大发卡工程</dc:title>
  <cp:revision>352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606BAF1BD26C4EFF8324EF0A832102A7_13</vt:lpwstr>
  </property>
</Properties>
</file>