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 w:hAnsi="仿宋" w:eastAsia="仿宋" w:cs="仿宋_GB2312"/>
          <w:b/>
          <w:color w:val="auto"/>
          <w:sz w:val="44"/>
          <w:szCs w:val="44"/>
          <w:highlight w:val="none"/>
        </w:rPr>
      </w:pPr>
      <w:bookmarkStart w:id="401" w:name="_GoBack"/>
      <w:bookmarkEnd w:id="401"/>
      <w:r>
        <w:rPr>
          <w:rFonts w:hint="eastAsia" w:ascii="仿宋" w:hAnsi="仿宋" w:eastAsia="仿宋" w:cs="仿宋_GB2312"/>
          <w:b/>
          <w:color w:val="auto"/>
          <w:sz w:val="48"/>
          <w:szCs w:val="48"/>
          <w:highlight w:val="none"/>
          <w:lang w:eastAsia="zh-CN"/>
        </w:rPr>
        <w:t>淳安县文昌镇人民政府（淳安县千岛湖高铁新区管理委员会）</w:t>
      </w:r>
      <w:r>
        <w:rPr>
          <w:rFonts w:hint="eastAsia" w:ascii="仿宋" w:hAnsi="仿宋" w:eastAsia="仿宋" w:cs="仿宋_GB2312"/>
          <w:b/>
          <w:color w:val="auto"/>
          <w:sz w:val="48"/>
          <w:szCs w:val="48"/>
          <w:highlight w:val="none"/>
        </w:rPr>
        <w:t>杭黄铁路千岛湖站、东北旅游码头公共区域保洁、保安、弱电、垃圾清运服务采购项目</w:t>
      </w:r>
      <w:r>
        <w:rPr>
          <w:rFonts w:ascii="仿宋" w:hAnsi="仿宋" w:eastAsia="仿宋" w:cs="仿宋_GB2312"/>
          <w:b/>
          <w:color w:val="auto"/>
          <w:sz w:val="44"/>
          <w:szCs w:val="44"/>
          <w:highlight w:val="none"/>
        </w:rPr>
        <w:t>（电子招投标）</w:t>
      </w:r>
    </w:p>
    <w:p>
      <w:pPr>
        <w:snapToGrid w:val="0"/>
        <w:spacing w:line="360" w:lineRule="auto"/>
        <w:jc w:val="center"/>
        <w:rPr>
          <w:rFonts w:hint="eastAsia" w:ascii="仿宋" w:hAnsi="仿宋" w:eastAsia="仿宋" w:cs="仿宋_GB2312"/>
          <w:b/>
          <w:color w:val="auto"/>
          <w:sz w:val="30"/>
          <w:szCs w:val="30"/>
          <w:highlight w:val="none"/>
        </w:rPr>
      </w:pPr>
    </w:p>
    <w:p>
      <w:pPr>
        <w:snapToGrid w:val="0"/>
        <w:spacing w:line="360" w:lineRule="auto"/>
        <w:jc w:val="center"/>
        <w:rPr>
          <w:rFonts w:hint="eastAsia" w:ascii="仿宋" w:hAnsi="仿宋" w:eastAsia="仿宋" w:cs="仿宋_GB2312"/>
          <w:b/>
          <w:color w:val="auto"/>
          <w:sz w:val="30"/>
          <w:szCs w:val="30"/>
          <w:highlight w:val="none"/>
          <w:lang w:eastAsia="zh-CN"/>
        </w:rPr>
      </w:pPr>
      <w:r>
        <w:rPr>
          <w:rFonts w:hint="eastAsia" w:ascii="仿宋" w:hAnsi="仿宋" w:eastAsia="仿宋" w:cs="仿宋_GB2312"/>
          <w:b/>
          <w:color w:val="auto"/>
          <w:sz w:val="30"/>
          <w:szCs w:val="30"/>
          <w:highlight w:val="none"/>
        </w:rPr>
        <w:t>编号</w:t>
      </w:r>
      <w:r>
        <w:rPr>
          <w:rFonts w:ascii="仿宋" w:hAnsi="仿宋" w:eastAsia="仿宋" w:cs="仿宋_GB2312"/>
          <w:b/>
          <w:color w:val="auto"/>
          <w:sz w:val="30"/>
          <w:szCs w:val="30"/>
          <w:highlight w:val="none"/>
        </w:rPr>
        <w:t>:</w:t>
      </w:r>
      <w:r>
        <w:rPr>
          <w:rFonts w:hint="eastAsia" w:ascii="仿宋" w:hAnsi="仿宋" w:eastAsia="仿宋" w:cs="仿宋_GB2312"/>
          <w:b/>
          <w:color w:val="auto"/>
          <w:sz w:val="30"/>
          <w:szCs w:val="30"/>
          <w:highlight w:val="none"/>
          <w:lang w:eastAsia="zh-CN"/>
        </w:rPr>
        <w:t>ZF2022152</w:t>
      </w:r>
    </w:p>
    <w:p>
      <w:pPr>
        <w:spacing w:line="1240" w:lineRule="exact"/>
        <w:jc w:val="center"/>
        <w:rPr>
          <w:rFonts w:ascii="仿宋" w:hAnsi="仿宋" w:eastAsia="仿宋" w:cs="仿宋"/>
          <w:b/>
          <w:color w:val="auto"/>
          <w:sz w:val="84"/>
          <w:szCs w:val="84"/>
          <w:highlight w:val="none"/>
        </w:rPr>
      </w:pPr>
      <w:r>
        <w:rPr>
          <w:rFonts w:hint="eastAsia" w:ascii="仿宋" w:hAnsi="仿宋" w:eastAsia="仿宋" w:cs="仿宋"/>
          <w:b/>
          <w:color w:val="auto"/>
          <w:sz w:val="84"/>
          <w:szCs w:val="84"/>
          <w:highlight w:val="none"/>
        </w:rPr>
        <w:t>招</w:t>
      </w:r>
    </w:p>
    <w:p>
      <w:pPr>
        <w:spacing w:line="1240" w:lineRule="exact"/>
        <w:jc w:val="center"/>
        <w:rPr>
          <w:rFonts w:ascii="仿宋" w:hAnsi="仿宋" w:eastAsia="仿宋" w:cs="仿宋"/>
          <w:b/>
          <w:color w:val="auto"/>
          <w:sz w:val="84"/>
          <w:szCs w:val="84"/>
          <w:highlight w:val="none"/>
        </w:rPr>
      </w:pPr>
      <w:r>
        <w:rPr>
          <w:rFonts w:hint="eastAsia" w:ascii="仿宋" w:hAnsi="仿宋" w:eastAsia="仿宋" w:cs="仿宋"/>
          <w:b/>
          <w:color w:val="auto"/>
          <w:sz w:val="84"/>
          <w:szCs w:val="84"/>
          <w:highlight w:val="none"/>
        </w:rPr>
        <w:t>标</w:t>
      </w:r>
    </w:p>
    <w:p>
      <w:pPr>
        <w:spacing w:line="1240" w:lineRule="exact"/>
        <w:jc w:val="center"/>
        <w:rPr>
          <w:rFonts w:ascii="仿宋" w:hAnsi="仿宋" w:eastAsia="仿宋" w:cs="仿宋"/>
          <w:b/>
          <w:color w:val="auto"/>
          <w:sz w:val="84"/>
          <w:szCs w:val="84"/>
          <w:highlight w:val="none"/>
        </w:rPr>
      </w:pPr>
      <w:r>
        <w:rPr>
          <w:rFonts w:hint="eastAsia" w:ascii="仿宋" w:hAnsi="仿宋" w:eastAsia="仿宋" w:cs="仿宋"/>
          <w:b/>
          <w:color w:val="auto"/>
          <w:sz w:val="84"/>
          <w:szCs w:val="84"/>
          <w:highlight w:val="none"/>
        </w:rPr>
        <w:t>文</w:t>
      </w:r>
    </w:p>
    <w:p>
      <w:pPr>
        <w:spacing w:line="1240" w:lineRule="exact"/>
        <w:jc w:val="center"/>
        <w:rPr>
          <w:rFonts w:ascii="仿宋" w:hAnsi="仿宋" w:eastAsia="仿宋" w:cs="仿宋"/>
          <w:b/>
          <w:color w:val="auto"/>
          <w:sz w:val="84"/>
          <w:szCs w:val="84"/>
          <w:highlight w:val="none"/>
        </w:rPr>
      </w:pPr>
      <w:r>
        <w:rPr>
          <w:rFonts w:hint="eastAsia" w:ascii="仿宋" w:hAnsi="仿宋" w:eastAsia="仿宋" w:cs="仿宋"/>
          <w:b/>
          <w:color w:val="auto"/>
          <w:sz w:val="84"/>
          <w:szCs w:val="84"/>
          <w:highlight w:val="none"/>
        </w:rPr>
        <w:t>件</w:t>
      </w:r>
    </w:p>
    <w:p>
      <w:pPr>
        <w:tabs>
          <w:tab w:val="left" w:pos="1890"/>
        </w:tabs>
        <w:snapToGrid w:val="0"/>
        <w:spacing w:line="360" w:lineRule="auto"/>
        <w:jc w:val="center"/>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rPr>
        <w:t>采购单位：</w:t>
      </w:r>
      <w:r>
        <w:rPr>
          <w:rFonts w:hint="eastAsia" w:ascii="仿宋" w:hAnsi="仿宋" w:eastAsia="仿宋" w:cs="仿宋"/>
          <w:b/>
          <w:bCs/>
          <w:color w:val="auto"/>
          <w:sz w:val="30"/>
          <w:szCs w:val="30"/>
          <w:highlight w:val="none"/>
          <w:lang w:eastAsia="zh-CN"/>
        </w:rPr>
        <w:t>淳安县文昌镇人民政府（淳安县千岛湖高铁新区管理委员会）</w:t>
      </w:r>
    </w:p>
    <w:p>
      <w:pPr>
        <w:tabs>
          <w:tab w:val="left" w:pos="1268"/>
        </w:tabs>
        <w:snapToGrid w:val="0"/>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0"/>
          <w:szCs w:val="30"/>
          <w:highlight w:val="none"/>
        </w:rPr>
        <w:t>代理机构：浙江之信工程项目管理有限公司</w:t>
      </w:r>
    </w:p>
    <w:tbl>
      <w:tblPr>
        <w:tblStyle w:val="88"/>
        <w:tblW w:w="9185" w:type="dxa"/>
        <w:tblInd w:w="-5" w:type="dxa"/>
        <w:tblLayout w:type="fixed"/>
        <w:tblCellMar>
          <w:top w:w="0" w:type="dxa"/>
          <w:left w:w="108" w:type="dxa"/>
          <w:bottom w:w="0" w:type="dxa"/>
          <w:right w:w="108" w:type="dxa"/>
        </w:tblCellMar>
      </w:tblPr>
      <w:tblGrid>
        <w:gridCol w:w="4649"/>
        <w:gridCol w:w="4536"/>
      </w:tblGrid>
      <w:tr>
        <w:tblPrEx>
          <w:tblCellMar>
            <w:top w:w="0" w:type="dxa"/>
            <w:left w:w="108" w:type="dxa"/>
            <w:bottom w:w="0" w:type="dxa"/>
            <w:right w:w="108" w:type="dxa"/>
          </w:tblCellMar>
        </w:tblPrEx>
        <w:trPr>
          <w:trHeight w:val="2929" w:hRule="atLeast"/>
        </w:trPr>
        <w:tc>
          <w:tcPr>
            <w:tcW w:w="4649" w:type="dxa"/>
            <w:tcBorders>
              <w:top w:val="single" w:color="000000" w:sz="4" w:space="0"/>
              <w:left w:val="single" w:color="000000" w:sz="4" w:space="0"/>
              <w:bottom w:val="single" w:color="000000" w:sz="4" w:space="0"/>
              <w:right w:val="single" w:color="000000" w:sz="4" w:space="0"/>
            </w:tcBorders>
            <w:noWrap w:val="0"/>
            <w:vAlign w:val="center"/>
          </w:tcPr>
          <w:p>
            <w:pPr>
              <w:tabs>
                <w:tab w:val="left" w:pos="1890"/>
              </w:tabs>
              <w:snapToGrid w:val="0"/>
              <w:spacing w:line="360" w:lineRule="auto"/>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采购单位确认（公章）：</w:t>
            </w:r>
          </w:p>
          <w:p>
            <w:pPr>
              <w:tabs>
                <w:tab w:val="left" w:pos="1890"/>
              </w:tabs>
              <w:snapToGrid w:val="0"/>
              <w:spacing w:line="360" w:lineRule="auto"/>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该采购文件已经我单位审核确认。</w:t>
            </w:r>
          </w:p>
          <w:p>
            <w:pPr>
              <w:tabs>
                <w:tab w:val="left" w:pos="1890"/>
              </w:tabs>
              <w:snapToGrid w:val="0"/>
              <w:spacing w:line="360" w:lineRule="auto"/>
              <w:rPr>
                <w:rFonts w:ascii="仿宋" w:hAnsi="仿宋" w:eastAsia="仿宋" w:cs="仿宋"/>
                <w:b/>
                <w:bCs/>
                <w:color w:val="auto"/>
                <w:sz w:val="32"/>
                <w:szCs w:val="32"/>
                <w:highlight w:val="none"/>
              </w:rPr>
            </w:pPr>
          </w:p>
          <w:p>
            <w:pPr>
              <w:tabs>
                <w:tab w:val="left" w:pos="1890"/>
              </w:tabs>
              <w:snapToGrid w:val="0"/>
              <w:spacing w:line="360" w:lineRule="auto"/>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经办人（签名）：</w:t>
            </w:r>
          </w:p>
          <w:p>
            <w:pPr>
              <w:tabs>
                <w:tab w:val="left" w:pos="1890"/>
              </w:tabs>
              <w:snapToGrid w:val="0"/>
              <w:spacing w:line="360" w:lineRule="auto"/>
              <w:rPr>
                <w:rFonts w:ascii="仿宋" w:hAnsi="仿宋" w:eastAsia="仿宋"/>
                <w:b/>
                <w:bCs/>
                <w:color w:val="auto"/>
                <w:highlight w:val="none"/>
              </w:rPr>
            </w:pPr>
            <w:r>
              <w:rPr>
                <w:rFonts w:hint="eastAsia" w:ascii="仿宋" w:hAnsi="仿宋" w:eastAsia="仿宋" w:cs="仿宋"/>
                <w:b/>
                <w:bCs/>
                <w:color w:val="auto"/>
                <w:sz w:val="32"/>
                <w:szCs w:val="32"/>
                <w:highlight w:val="none"/>
              </w:rPr>
              <w:t>日期：</w:t>
            </w:r>
            <w:r>
              <w:rPr>
                <w:rFonts w:ascii="仿宋" w:hAnsi="仿宋" w:eastAsia="仿宋" w:cs="仿宋"/>
                <w:b/>
                <w:bCs/>
                <w:color w:val="auto"/>
                <w:sz w:val="32"/>
                <w:szCs w:val="32"/>
                <w:highlight w:val="none"/>
              </w:rPr>
              <w:t>202</w:t>
            </w:r>
            <w:r>
              <w:rPr>
                <w:rFonts w:hint="eastAsia" w:ascii="仿宋" w:hAnsi="仿宋" w:eastAsia="仿宋" w:cs="仿宋"/>
                <w:b/>
                <w:bCs/>
                <w:color w:val="auto"/>
                <w:sz w:val="32"/>
                <w:szCs w:val="32"/>
                <w:highlight w:val="none"/>
              </w:rPr>
              <w:t>2年  月  日</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tabs>
                <w:tab w:val="left" w:pos="1890"/>
              </w:tabs>
              <w:snapToGrid w:val="0"/>
              <w:spacing w:line="360" w:lineRule="auto"/>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代理机构审批（章）：</w:t>
            </w:r>
          </w:p>
          <w:p>
            <w:pPr>
              <w:tabs>
                <w:tab w:val="left" w:pos="1890"/>
              </w:tabs>
              <w:snapToGrid w:val="0"/>
              <w:spacing w:line="360" w:lineRule="auto"/>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同意发布。</w:t>
            </w:r>
          </w:p>
          <w:p>
            <w:pPr>
              <w:tabs>
                <w:tab w:val="left" w:pos="1890"/>
              </w:tabs>
              <w:snapToGrid w:val="0"/>
              <w:spacing w:line="360" w:lineRule="auto"/>
              <w:rPr>
                <w:rFonts w:ascii="仿宋" w:hAnsi="仿宋" w:eastAsia="仿宋" w:cs="仿宋"/>
                <w:b/>
                <w:bCs/>
                <w:color w:val="auto"/>
                <w:sz w:val="32"/>
                <w:szCs w:val="32"/>
                <w:highlight w:val="none"/>
              </w:rPr>
            </w:pPr>
          </w:p>
          <w:p>
            <w:pPr>
              <w:tabs>
                <w:tab w:val="left" w:pos="1890"/>
              </w:tabs>
              <w:snapToGrid w:val="0"/>
              <w:spacing w:line="360" w:lineRule="auto"/>
              <w:rPr>
                <w:rFonts w:ascii="仿宋" w:hAnsi="仿宋" w:eastAsia="仿宋" w:cs="仿宋"/>
                <w:b/>
                <w:bCs/>
                <w:color w:val="auto"/>
                <w:sz w:val="32"/>
                <w:szCs w:val="32"/>
                <w:highlight w:val="none"/>
              </w:rPr>
            </w:pPr>
          </w:p>
          <w:p>
            <w:pPr>
              <w:tabs>
                <w:tab w:val="left" w:pos="1890"/>
              </w:tabs>
              <w:snapToGrid w:val="0"/>
              <w:spacing w:line="360" w:lineRule="auto"/>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经办人：汪佳胤</w:t>
            </w:r>
          </w:p>
          <w:p>
            <w:pPr>
              <w:tabs>
                <w:tab w:val="left" w:pos="1890"/>
              </w:tabs>
              <w:snapToGrid w:val="0"/>
              <w:spacing w:line="360" w:lineRule="auto"/>
              <w:rPr>
                <w:rFonts w:ascii="仿宋" w:hAnsi="仿宋" w:eastAsia="仿宋"/>
                <w:b/>
                <w:bCs/>
                <w:color w:val="auto"/>
                <w:highlight w:val="none"/>
              </w:rPr>
            </w:pPr>
            <w:r>
              <w:rPr>
                <w:rFonts w:hint="eastAsia" w:ascii="仿宋" w:hAnsi="仿宋" w:eastAsia="仿宋" w:cs="仿宋"/>
                <w:b/>
                <w:bCs/>
                <w:color w:val="auto"/>
                <w:sz w:val="32"/>
                <w:szCs w:val="32"/>
                <w:highlight w:val="none"/>
              </w:rPr>
              <w:t>日期：</w:t>
            </w:r>
            <w:r>
              <w:rPr>
                <w:rFonts w:ascii="仿宋" w:hAnsi="仿宋" w:eastAsia="仿宋" w:cs="仿宋"/>
                <w:b/>
                <w:bCs/>
                <w:color w:val="auto"/>
                <w:sz w:val="32"/>
                <w:szCs w:val="32"/>
                <w:highlight w:val="none"/>
              </w:rPr>
              <w:t>202</w:t>
            </w:r>
            <w:r>
              <w:rPr>
                <w:rFonts w:hint="eastAsia" w:ascii="仿宋" w:hAnsi="仿宋" w:eastAsia="仿宋" w:cs="仿宋"/>
                <w:b/>
                <w:bCs/>
                <w:color w:val="auto"/>
                <w:sz w:val="32"/>
                <w:szCs w:val="32"/>
                <w:highlight w:val="none"/>
              </w:rPr>
              <w:t>2年 月  日</w:t>
            </w:r>
          </w:p>
        </w:tc>
      </w:tr>
    </w:tbl>
    <w:p>
      <w:pPr>
        <w:jc w:val="center"/>
        <w:rPr>
          <w:rFonts w:hint="eastAsia" w:ascii="仿宋" w:eastAsia="仿宋" w:cs="仿宋"/>
          <w:color w:val="auto"/>
          <w:sz w:val="24"/>
          <w:highlight w:val="none"/>
        </w:rPr>
        <w:sectPr>
          <w:headerReference r:id="rId3" w:type="default"/>
          <w:footerReference r:id="rId4" w:type="default"/>
          <w:pgSz w:w="11906" w:h="16838"/>
          <w:pgMar w:top="1134" w:right="1134" w:bottom="851" w:left="1134" w:header="680" w:footer="680" w:gutter="0"/>
          <w:pgNumType w:start="1"/>
          <w:cols w:space="720" w:num="1"/>
          <w:docGrid w:type="lines" w:linePitch="312" w:charSpace="0"/>
        </w:sectPr>
      </w:pPr>
    </w:p>
    <w:p>
      <w:pPr>
        <w:spacing w:line="360" w:lineRule="auto"/>
        <w:jc w:val="center"/>
        <w:rPr>
          <w:rFonts w:hint="eastAsia" w:ascii="仿宋" w:eastAsia="仿宋" w:cs="仿宋"/>
          <w:b/>
          <w:color w:val="auto"/>
          <w:sz w:val="36"/>
          <w:szCs w:val="36"/>
          <w:highlight w:val="none"/>
        </w:rPr>
      </w:pPr>
      <w:r>
        <w:rPr>
          <w:rFonts w:hint="eastAsia" w:ascii="仿宋" w:eastAsia="仿宋" w:cs="仿宋"/>
          <w:b/>
          <w:color w:val="auto"/>
          <w:sz w:val="48"/>
          <w:szCs w:val="48"/>
          <w:highlight w:val="none"/>
        </w:rPr>
        <w:t>目  录</w:t>
      </w:r>
    </w:p>
    <w:p>
      <w:pPr>
        <w:spacing w:line="360" w:lineRule="auto"/>
        <w:rPr>
          <w:rFonts w:hint="eastAsia" w:ascii="仿宋" w:eastAsia="仿宋" w:cs="仿宋"/>
          <w:color w:val="auto"/>
          <w:sz w:val="24"/>
          <w:highlight w:val="none"/>
        </w:rPr>
      </w:pPr>
    </w:p>
    <w:p>
      <w:pPr>
        <w:spacing w:line="360" w:lineRule="auto"/>
        <w:rPr>
          <w:rFonts w:hint="eastAsia" w:ascii="仿宋" w:eastAsia="仿宋" w:cs="仿宋"/>
          <w:color w:val="auto"/>
          <w:sz w:val="24"/>
          <w:highlight w:val="none"/>
        </w:rPr>
      </w:pPr>
    </w:p>
    <w:p>
      <w:pPr>
        <w:spacing w:line="360" w:lineRule="auto"/>
        <w:ind w:firstLine="1280" w:firstLineChars="400"/>
        <w:rPr>
          <w:rFonts w:hint="eastAsia" w:ascii="仿宋" w:eastAsia="仿宋" w:cs="仿宋"/>
          <w:color w:val="auto"/>
          <w:sz w:val="32"/>
          <w:szCs w:val="32"/>
          <w:highlight w:val="none"/>
        </w:rPr>
      </w:pPr>
      <w:r>
        <w:rPr>
          <w:rFonts w:hint="eastAsia" w:ascii="仿宋" w:eastAsia="仿宋" w:cs="仿宋"/>
          <w:color w:val="auto"/>
          <w:sz w:val="32"/>
          <w:szCs w:val="32"/>
          <w:highlight w:val="none"/>
        </w:rPr>
        <w:t>第一部分      招标公告</w:t>
      </w:r>
    </w:p>
    <w:p>
      <w:pPr>
        <w:spacing w:line="360" w:lineRule="auto"/>
        <w:ind w:firstLine="1280" w:firstLineChars="400"/>
        <w:rPr>
          <w:rFonts w:hint="eastAsia" w:ascii="仿宋" w:eastAsia="仿宋" w:cs="仿宋"/>
          <w:color w:val="auto"/>
          <w:sz w:val="32"/>
          <w:szCs w:val="32"/>
          <w:highlight w:val="none"/>
        </w:rPr>
      </w:pPr>
      <w:r>
        <w:rPr>
          <w:rFonts w:hint="eastAsia" w:ascii="仿宋" w:eastAsia="仿宋" w:cs="仿宋"/>
          <w:color w:val="auto"/>
          <w:sz w:val="32"/>
          <w:szCs w:val="32"/>
          <w:highlight w:val="none"/>
        </w:rPr>
        <w:t>第二部分      投标人须知</w:t>
      </w:r>
    </w:p>
    <w:p>
      <w:pPr>
        <w:spacing w:line="360" w:lineRule="auto"/>
        <w:ind w:firstLine="1280" w:firstLineChars="400"/>
        <w:rPr>
          <w:rFonts w:hint="eastAsia" w:ascii="仿宋" w:eastAsia="仿宋" w:cs="仿宋"/>
          <w:color w:val="auto"/>
          <w:sz w:val="32"/>
          <w:szCs w:val="32"/>
          <w:highlight w:val="none"/>
        </w:rPr>
      </w:pPr>
      <w:r>
        <w:rPr>
          <w:rFonts w:hint="eastAsia" w:ascii="仿宋" w:eastAsia="仿宋" w:cs="仿宋"/>
          <w:color w:val="auto"/>
          <w:sz w:val="32"/>
          <w:szCs w:val="32"/>
          <w:highlight w:val="none"/>
        </w:rPr>
        <w:t>第三部分      采购需求</w:t>
      </w:r>
    </w:p>
    <w:p>
      <w:pPr>
        <w:spacing w:line="360" w:lineRule="auto"/>
        <w:ind w:firstLine="1280" w:firstLineChars="400"/>
        <w:rPr>
          <w:rFonts w:hint="eastAsia" w:ascii="仿宋" w:eastAsia="仿宋" w:cs="仿宋"/>
          <w:color w:val="auto"/>
          <w:sz w:val="32"/>
          <w:szCs w:val="32"/>
          <w:highlight w:val="none"/>
        </w:rPr>
      </w:pPr>
      <w:r>
        <w:rPr>
          <w:rFonts w:hint="eastAsia" w:ascii="仿宋" w:eastAsia="仿宋" w:cs="仿宋"/>
          <w:color w:val="auto"/>
          <w:sz w:val="32"/>
          <w:szCs w:val="32"/>
          <w:highlight w:val="none"/>
        </w:rPr>
        <w:t>第四部分      评标方法及评分标准</w:t>
      </w:r>
    </w:p>
    <w:p>
      <w:pPr>
        <w:spacing w:line="360" w:lineRule="auto"/>
        <w:ind w:firstLine="1280" w:firstLineChars="400"/>
        <w:rPr>
          <w:rFonts w:hint="eastAsia" w:ascii="仿宋" w:eastAsia="仿宋" w:cs="仿宋"/>
          <w:color w:val="auto"/>
          <w:sz w:val="32"/>
          <w:szCs w:val="32"/>
          <w:highlight w:val="none"/>
        </w:rPr>
      </w:pPr>
      <w:r>
        <w:rPr>
          <w:rFonts w:hint="eastAsia" w:ascii="仿宋" w:eastAsia="仿宋" w:cs="仿宋"/>
          <w:color w:val="auto"/>
          <w:sz w:val="32"/>
          <w:szCs w:val="32"/>
          <w:highlight w:val="none"/>
        </w:rPr>
        <w:t>第五部分      拟签订的合同文本</w:t>
      </w:r>
    </w:p>
    <w:p>
      <w:pPr>
        <w:spacing w:line="360" w:lineRule="auto"/>
        <w:ind w:firstLine="1280" w:firstLineChars="400"/>
        <w:rPr>
          <w:rFonts w:hint="eastAsia" w:ascii="仿宋" w:eastAsia="仿宋" w:cs="仿宋"/>
          <w:color w:val="auto"/>
          <w:sz w:val="32"/>
          <w:szCs w:val="32"/>
          <w:highlight w:val="none"/>
        </w:rPr>
      </w:pPr>
      <w:r>
        <w:rPr>
          <w:rFonts w:hint="eastAsia" w:ascii="仿宋" w:eastAsia="仿宋" w:cs="仿宋"/>
          <w:color w:val="auto"/>
          <w:sz w:val="32"/>
          <w:szCs w:val="32"/>
          <w:highlight w:val="none"/>
        </w:rPr>
        <w:t>第六部分      应提交的有关格式范例</w:t>
      </w:r>
    </w:p>
    <w:p>
      <w:pPr>
        <w:spacing w:before="120" w:beforeLines="50" w:line="480" w:lineRule="exact"/>
        <w:rPr>
          <w:rFonts w:hint="eastAsia" w:ascii="仿宋" w:eastAsia="仿宋" w:cs="仿宋"/>
          <w:color w:val="auto"/>
          <w:sz w:val="32"/>
          <w:szCs w:val="32"/>
          <w:highlight w:val="none"/>
        </w:rPr>
      </w:pPr>
    </w:p>
    <w:p>
      <w:pPr>
        <w:spacing w:before="120" w:beforeLines="50" w:line="480" w:lineRule="exact"/>
        <w:rPr>
          <w:rFonts w:hint="eastAsia" w:ascii="仿宋" w:eastAsia="仿宋" w:cs="仿宋"/>
          <w:color w:val="auto"/>
          <w:sz w:val="24"/>
          <w:highlight w:val="none"/>
        </w:rPr>
      </w:pPr>
    </w:p>
    <w:p>
      <w:pPr>
        <w:spacing w:before="120" w:beforeLines="50" w:line="480" w:lineRule="exact"/>
        <w:rPr>
          <w:rFonts w:hint="eastAsia" w:ascii="仿宋" w:eastAsia="仿宋" w:cs="仿宋"/>
          <w:color w:val="auto"/>
          <w:sz w:val="24"/>
          <w:highlight w:val="none"/>
        </w:rPr>
      </w:pPr>
    </w:p>
    <w:p>
      <w:pPr>
        <w:widowControl/>
        <w:spacing w:line="300" w:lineRule="atLeast"/>
        <w:ind w:right="-154"/>
        <w:jc w:val="center"/>
        <w:rPr>
          <w:rFonts w:hint="eastAsia" w:ascii="仿宋" w:eastAsia="仿宋" w:cs="仿宋"/>
          <w:color w:val="auto"/>
          <w:sz w:val="24"/>
          <w:highlight w:val="none"/>
        </w:rPr>
      </w:pPr>
    </w:p>
    <w:p>
      <w:pPr>
        <w:widowControl/>
        <w:ind w:right="-154" w:firstLine="723" w:firstLineChars="300"/>
        <w:jc w:val="center"/>
        <w:rPr>
          <w:rFonts w:hint="eastAsia" w:ascii="仿宋" w:eastAsia="仿宋" w:cs="仿宋"/>
          <w:b/>
          <w:color w:val="auto"/>
          <w:sz w:val="24"/>
          <w:highlight w:val="none"/>
        </w:rPr>
      </w:pPr>
      <w:r>
        <w:rPr>
          <w:rFonts w:hint="eastAsia" w:ascii="仿宋" w:eastAsia="仿宋" w:cs="仿宋"/>
          <w:b/>
          <w:color w:val="auto"/>
          <w:kern w:val="0"/>
          <w:sz w:val="24"/>
          <w:highlight w:val="none"/>
        </w:rPr>
        <w:br w:type="page"/>
      </w:r>
      <w:bookmarkStart w:id="0" w:name="OLE_LINK2"/>
      <w:bookmarkStart w:id="1" w:name="OLE_LINK1"/>
      <w:bookmarkStart w:id="2" w:name="OLE_LINK3"/>
    </w:p>
    <w:p>
      <w:pPr>
        <w:spacing w:line="360" w:lineRule="auto"/>
        <w:jc w:val="center"/>
        <w:outlineLvl w:val="0"/>
        <w:rPr>
          <w:rFonts w:hint="eastAsia" w:ascii="仿宋" w:eastAsia="仿宋" w:cs="仿宋"/>
          <w:b/>
          <w:color w:val="auto"/>
          <w:sz w:val="36"/>
          <w:szCs w:val="36"/>
          <w:highlight w:val="none"/>
        </w:rPr>
      </w:pPr>
      <w:r>
        <w:rPr>
          <w:rFonts w:hint="eastAsia" w:ascii="仿宋" w:eastAsia="仿宋" w:cs="仿宋"/>
          <w:color w:val="auto"/>
          <w:sz w:val="24"/>
          <w:highlight w:val="none"/>
        </w:rPr>
        <w:t xml:space="preserve">  </w:t>
      </w:r>
      <w:r>
        <w:rPr>
          <w:rFonts w:hint="eastAsia" w:ascii="仿宋" w:eastAsia="仿宋" w:cs="仿宋"/>
          <w:color w:val="auto"/>
          <w:sz w:val="28"/>
          <w:szCs w:val="28"/>
          <w:highlight w:val="none"/>
        </w:rPr>
        <w:t xml:space="preserve"> </w:t>
      </w:r>
      <w:r>
        <w:rPr>
          <w:rFonts w:hint="eastAsia" w:ascii="仿宋" w:eastAsia="仿宋" w:cs="仿宋"/>
          <w:color w:val="auto"/>
          <w:sz w:val="36"/>
          <w:szCs w:val="36"/>
          <w:highlight w:val="none"/>
        </w:rPr>
        <w:t xml:space="preserve"> </w:t>
      </w:r>
      <w:r>
        <w:rPr>
          <w:rFonts w:hint="eastAsia" w:ascii="仿宋" w:eastAsia="仿宋" w:cs="仿宋"/>
          <w:b/>
          <w:color w:val="auto"/>
          <w:sz w:val="36"/>
          <w:szCs w:val="36"/>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eastAsia="仿宋"/>
          <w:color w:val="auto"/>
          <w:sz w:val="24"/>
          <w:highlight w:val="none"/>
          <w:u w:val="single"/>
        </w:rPr>
      </w:pPr>
      <w:r>
        <w:rPr>
          <w:rFonts w:hint="eastAsia" w:ascii="仿宋" w:eastAsia="仿宋" w:cs="仿宋"/>
          <w:color w:val="auto"/>
          <w:sz w:val="24"/>
          <w:highlight w:val="none"/>
          <w:u w:val="single"/>
          <w:lang w:eastAsia="zh-CN"/>
        </w:rPr>
        <w:t>淳安县文昌镇人民政府（淳安县千岛湖高铁新区管理委员会）</w:t>
      </w:r>
      <w:r>
        <w:rPr>
          <w:rFonts w:hint="eastAsia" w:ascii="仿宋" w:eastAsia="仿宋" w:cs="仿宋"/>
          <w:color w:val="auto"/>
          <w:sz w:val="24"/>
          <w:highlight w:val="none"/>
          <w:u w:val="single"/>
        </w:rPr>
        <w:t>杭黄铁路千岛湖站、东北旅游码头公共区域保洁、保安、弱电、垃圾清运服务采购项目</w:t>
      </w:r>
      <w:r>
        <w:rPr>
          <w:rFonts w:hint="eastAsia" w:ascii="仿宋" w:eastAsia="仿宋"/>
          <w:color w:val="auto"/>
          <w:sz w:val="24"/>
          <w:highlight w:val="none"/>
        </w:rPr>
        <w:t>招标的潜在投标人应在政采云平台（https://www.zcygov.cn/）获取（下载）招标文件，并于</w:t>
      </w:r>
      <w:r>
        <w:rPr>
          <w:rFonts w:hint="eastAsia" w:ascii="仿宋" w:eastAsia="仿宋"/>
          <w:color w:val="auto"/>
          <w:sz w:val="24"/>
          <w:highlight w:val="none"/>
          <w:u w:val="single"/>
        </w:rPr>
        <w:t>2022年</w:t>
      </w:r>
      <w:r>
        <w:rPr>
          <w:rFonts w:hint="eastAsia" w:ascii="仿宋" w:eastAsia="仿宋"/>
          <w:color w:val="auto"/>
          <w:sz w:val="24"/>
          <w:highlight w:val="none"/>
          <w:u w:val="single"/>
          <w:lang w:val="en-US" w:eastAsia="zh-CN"/>
        </w:rPr>
        <w:t>11</w:t>
      </w:r>
      <w:r>
        <w:rPr>
          <w:rFonts w:hint="eastAsia" w:ascii="仿宋" w:eastAsia="仿宋"/>
          <w:color w:val="auto"/>
          <w:sz w:val="24"/>
          <w:highlight w:val="none"/>
          <w:u w:val="single"/>
        </w:rPr>
        <w:t>月</w:t>
      </w:r>
      <w:r>
        <w:rPr>
          <w:rFonts w:hint="eastAsia" w:ascii="仿宋" w:eastAsia="仿宋"/>
          <w:color w:val="auto"/>
          <w:sz w:val="24"/>
          <w:highlight w:val="none"/>
          <w:u w:val="single"/>
          <w:lang w:val="en-US" w:eastAsia="zh-CN"/>
        </w:rPr>
        <w:t>11</w:t>
      </w:r>
      <w:r>
        <w:rPr>
          <w:rFonts w:hint="eastAsia" w:ascii="仿宋" w:eastAsia="仿宋"/>
          <w:color w:val="auto"/>
          <w:sz w:val="24"/>
          <w:highlight w:val="none"/>
          <w:u w:val="single"/>
        </w:rPr>
        <w:t>日9点</w:t>
      </w:r>
      <w:r>
        <w:rPr>
          <w:rFonts w:hint="eastAsia" w:ascii="仿宋" w:eastAsia="仿宋"/>
          <w:color w:val="auto"/>
          <w:sz w:val="24"/>
          <w:highlight w:val="none"/>
          <w:u w:val="single"/>
          <w:lang w:val="en-US" w:eastAsia="zh-CN"/>
        </w:rPr>
        <w:t>0</w:t>
      </w:r>
      <w:r>
        <w:rPr>
          <w:rFonts w:hint="eastAsia" w:ascii="仿宋" w:eastAsia="仿宋"/>
          <w:color w:val="auto"/>
          <w:sz w:val="24"/>
          <w:highlight w:val="none"/>
          <w:u w:val="single"/>
        </w:rPr>
        <w:t>0分00秒</w:t>
      </w:r>
      <w:r>
        <w:rPr>
          <w:rFonts w:hint="eastAsia" w:ascii="仿宋" w:eastAsia="仿宋"/>
          <w:bCs/>
          <w:color w:val="auto"/>
          <w:sz w:val="24"/>
          <w:highlight w:val="none"/>
        </w:rPr>
        <w:t>（北京时间）前</w:t>
      </w:r>
      <w:r>
        <w:rPr>
          <w:rFonts w:hint="eastAsia" w:ascii="仿宋" w:eastAsia="仿宋"/>
          <w:color w:val="auto"/>
          <w:sz w:val="24"/>
          <w:highlight w:val="none"/>
        </w:rPr>
        <w:t>递交（上传）投标文件。</w:t>
      </w:r>
    </w:p>
    <w:p>
      <w:pPr>
        <w:spacing w:line="420" w:lineRule="exact"/>
        <w:ind w:firstLine="482" w:firstLineChars="200"/>
        <w:rPr>
          <w:rFonts w:hint="eastAsia" w:ascii="仿宋" w:eastAsia="仿宋" w:cs="仿宋"/>
          <w:color w:val="auto"/>
          <w:sz w:val="24"/>
          <w:highlight w:val="none"/>
        </w:rPr>
      </w:pPr>
      <w:r>
        <w:rPr>
          <w:rFonts w:hint="eastAsia" w:ascii="仿宋" w:eastAsia="仿宋"/>
          <w:b/>
          <w:color w:val="auto"/>
          <w:sz w:val="24"/>
          <w:highlight w:val="none"/>
        </w:rPr>
        <w:t xml:space="preserve">一、项目基本情况         </w:t>
      </w:r>
    </w:p>
    <w:p>
      <w:pPr>
        <w:spacing w:line="420" w:lineRule="exact"/>
        <w:ind w:firstLine="482" w:firstLineChars="200"/>
        <w:jc w:val="left"/>
        <w:rPr>
          <w:rFonts w:hint="eastAsia" w:ascii="仿宋" w:eastAsia="仿宋" w:cs="仿宋"/>
          <w:color w:val="auto"/>
          <w:sz w:val="24"/>
          <w:highlight w:val="none"/>
        </w:rPr>
      </w:pPr>
      <w:r>
        <w:rPr>
          <w:rFonts w:hint="eastAsia" w:ascii="仿宋" w:eastAsia="仿宋" w:cs="仿宋"/>
          <w:b/>
          <w:color w:val="auto"/>
          <w:sz w:val="24"/>
          <w:highlight w:val="none"/>
        </w:rPr>
        <w:t>1、项目编号：</w:t>
      </w:r>
      <w:r>
        <w:rPr>
          <w:rFonts w:hint="eastAsia" w:ascii="仿宋" w:eastAsia="仿宋" w:cs="仿宋"/>
          <w:color w:val="auto"/>
          <w:sz w:val="24"/>
          <w:highlight w:val="none"/>
          <w:lang w:eastAsia="zh-CN"/>
        </w:rPr>
        <w:t>ZF2022152</w:t>
      </w:r>
      <w:r>
        <w:rPr>
          <w:rFonts w:hint="eastAsia" w:ascii="仿宋" w:eastAsia="仿宋" w:cs="仿宋"/>
          <w:color w:val="auto"/>
          <w:sz w:val="24"/>
          <w:highlight w:val="none"/>
        </w:rPr>
        <w:t>号</w:t>
      </w:r>
    </w:p>
    <w:p>
      <w:pPr>
        <w:pStyle w:val="47"/>
        <w:spacing w:before="120" w:after="120" w:line="420" w:lineRule="exact"/>
        <w:ind w:firstLine="472" w:firstLineChars="196"/>
        <w:rPr>
          <w:rFonts w:hint="eastAsia" w:ascii="仿宋" w:eastAsia="仿宋" w:cs="仿宋"/>
          <w:color w:val="auto"/>
          <w:highlight w:val="none"/>
        </w:rPr>
      </w:pPr>
      <w:r>
        <w:rPr>
          <w:rFonts w:hint="eastAsia" w:ascii="仿宋" w:eastAsia="仿宋" w:cs="仿宋"/>
          <w:b/>
          <w:color w:val="auto"/>
          <w:highlight w:val="none"/>
        </w:rPr>
        <w:t>2、项目名称：</w:t>
      </w:r>
      <w:r>
        <w:rPr>
          <w:rFonts w:hint="eastAsia" w:ascii="仿宋" w:eastAsia="仿宋" w:cs="仿宋"/>
          <w:color w:val="auto"/>
          <w:highlight w:val="none"/>
          <w:lang w:eastAsia="zh-CN"/>
        </w:rPr>
        <w:t>淳安县文昌镇人民政府（淳安县千岛湖高铁新区管理委员会）</w:t>
      </w:r>
      <w:r>
        <w:rPr>
          <w:rFonts w:hint="eastAsia" w:ascii="仿宋" w:eastAsia="仿宋" w:cs="仿宋"/>
          <w:color w:val="auto"/>
          <w:highlight w:val="none"/>
        </w:rPr>
        <w:t>杭黄铁路千岛湖站、东北旅游码头公共区域保洁、保安、弱电、垃圾清运服务采购项目。</w:t>
      </w:r>
    </w:p>
    <w:p>
      <w:pPr>
        <w:pStyle w:val="47"/>
        <w:spacing w:before="120" w:after="120" w:line="420" w:lineRule="exact"/>
        <w:ind w:firstLine="482" w:firstLineChars="200"/>
        <w:rPr>
          <w:rFonts w:hint="eastAsia" w:ascii="仿宋" w:eastAsia="仿宋" w:cs="仿宋"/>
          <w:color w:val="auto"/>
          <w:highlight w:val="none"/>
        </w:rPr>
      </w:pPr>
      <w:r>
        <w:rPr>
          <w:rFonts w:hint="eastAsia" w:ascii="仿宋" w:eastAsia="仿宋" w:cs="仿宋"/>
          <w:b/>
          <w:color w:val="auto"/>
          <w:highlight w:val="none"/>
        </w:rPr>
        <w:t>3、</w:t>
      </w:r>
      <w:r>
        <w:rPr>
          <w:rFonts w:hint="eastAsia" w:ascii="仿宋" w:eastAsia="仿宋" w:cs="仿宋"/>
          <w:b/>
          <w:color w:val="auto"/>
          <w:highlight w:val="none"/>
          <w:lang w:val="zh-CN"/>
        </w:rPr>
        <w:t>预算金额：</w:t>
      </w:r>
      <w:r>
        <w:rPr>
          <w:rFonts w:hint="eastAsia" w:ascii="仿宋" w:eastAsia="仿宋" w:cs="仿宋"/>
          <w:b/>
          <w:color w:val="auto"/>
          <w:highlight w:val="none"/>
        </w:rPr>
        <w:t>人民币</w:t>
      </w:r>
      <w:r>
        <w:rPr>
          <w:rFonts w:hint="eastAsia" w:ascii="仿宋" w:eastAsia="仿宋" w:cs="仿宋"/>
          <w:b/>
          <w:bCs/>
          <w:color w:val="auto"/>
          <w:highlight w:val="none"/>
        </w:rPr>
        <w:t>359.173892万元</w:t>
      </w:r>
    </w:p>
    <w:p>
      <w:pPr>
        <w:spacing w:line="420" w:lineRule="exact"/>
        <w:rPr>
          <w:rFonts w:hint="eastAsia" w:ascii="仿宋" w:eastAsia="仿宋" w:cs="仿宋"/>
          <w:b/>
          <w:color w:val="auto"/>
          <w:sz w:val="24"/>
          <w:highlight w:val="none"/>
        </w:rPr>
      </w:pPr>
      <w:r>
        <w:rPr>
          <w:rFonts w:hint="eastAsia" w:ascii="仿宋" w:eastAsia="仿宋" w:cs="仿宋"/>
          <w:color w:val="auto"/>
          <w:highlight w:val="none"/>
        </w:rPr>
        <w:t xml:space="preserve">        </w:t>
      </w:r>
      <w:r>
        <w:rPr>
          <w:rFonts w:hint="eastAsia" w:ascii="仿宋" w:eastAsia="仿宋" w:cs="仿宋"/>
          <w:b/>
          <w:color w:val="auto"/>
          <w:sz w:val="24"/>
          <w:highlight w:val="none"/>
        </w:rPr>
        <w:t>最高限价：人民币</w:t>
      </w:r>
      <w:r>
        <w:rPr>
          <w:rFonts w:hint="eastAsia" w:ascii="仿宋" w:eastAsia="仿宋" w:cs="仿宋"/>
          <w:b/>
          <w:bCs/>
          <w:color w:val="auto"/>
          <w:sz w:val="24"/>
          <w:highlight w:val="none"/>
        </w:rPr>
        <w:t>359.173892万元</w:t>
      </w:r>
    </w:p>
    <w:p>
      <w:pPr>
        <w:pStyle w:val="47"/>
        <w:spacing w:before="120" w:after="120" w:line="420" w:lineRule="exact"/>
        <w:ind w:firstLine="482" w:firstLineChars="200"/>
        <w:rPr>
          <w:rFonts w:hint="eastAsia" w:ascii="仿宋" w:eastAsia="仿宋" w:cs="仿宋"/>
          <w:color w:val="auto"/>
          <w:highlight w:val="none"/>
        </w:rPr>
      </w:pPr>
      <w:r>
        <w:rPr>
          <w:rFonts w:hint="eastAsia" w:ascii="仿宋" w:eastAsia="仿宋" w:cs="仿宋"/>
          <w:b/>
          <w:color w:val="auto"/>
          <w:highlight w:val="none"/>
        </w:rPr>
        <w:t>4、采购方式：</w:t>
      </w:r>
      <w:r>
        <w:rPr>
          <w:rFonts w:hint="eastAsia" w:ascii="仿宋" w:eastAsia="仿宋" w:cs="仿宋"/>
          <w:color w:val="auto"/>
          <w:highlight w:val="none"/>
        </w:rPr>
        <w:t>公开招标。</w:t>
      </w:r>
    </w:p>
    <w:p>
      <w:pPr>
        <w:spacing w:line="420" w:lineRule="exact"/>
        <w:ind w:firstLine="482" w:firstLineChars="200"/>
        <w:rPr>
          <w:rFonts w:hint="eastAsia" w:ascii="仿宋" w:eastAsia="仿宋"/>
          <w:color w:val="auto"/>
          <w:sz w:val="24"/>
          <w:highlight w:val="none"/>
        </w:rPr>
      </w:pPr>
      <w:r>
        <w:rPr>
          <w:rFonts w:hint="eastAsia" w:ascii="仿宋" w:eastAsia="仿宋"/>
          <w:b/>
          <w:bCs/>
          <w:color w:val="auto"/>
          <w:sz w:val="24"/>
          <w:highlight w:val="none"/>
        </w:rPr>
        <w:t>5、采购人的采购需求：</w:t>
      </w:r>
      <w:r>
        <w:rPr>
          <w:rFonts w:hint="eastAsia" w:ascii="仿宋" w:eastAsia="仿宋"/>
          <w:color w:val="auto"/>
          <w:sz w:val="24"/>
          <w:highlight w:val="none"/>
        </w:rPr>
        <w:t>详见招标文件第三部分</w:t>
      </w:r>
      <w:r>
        <w:rPr>
          <w:rFonts w:hint="eastAsia" w:ascii="仿宋" w:eastAsia="仿宋"/>
          <w:color w:val="auto"/>
          <w:sz w:val="24"/>
          <w:highlight w:val="none"/>
          <w:lang w:val="zh-CN"/>
        </w:rPr>
        <w:t>《招标需求》</w:t>
      </w:r>
      <w:r>
        <w:rPr>
          <w:rFonts w:hint="eastAsia" w:ascii="仿宋" w:eastAsia="仿宋"/>
          <w:color w:val="auto"/>
          <w:sz w:val="24"/>
          <w:highlight w:val="none"/>
        </w:rPr>
        <w:t>。</w:t>
      </w:r>
    </w:p>
    <w:p>
      <w:pPr>
        <w:pStyle w:val="47"/>
        <w:spacing w:before="120" w:after="120" w:line="420" w:lineRule="exact"/>
        <w:ind w:firstLine="472" w:firstLineChars="196"/>
        <w:rPr>
          <w:rFonts w:hint="eastAsia" w:ascii="仿宋" w:eastAsia="仿宋"/>
          <w:color w:val="auto"/>
          <w:highlight w:val="none"/>
        </w:rPr>
      </w:pPr>
      <w:r>
        <w:rPr>
          <w:rFonts w:hint="eastAsia" w:ascii="仿宋" w:eastAsia="仿宋"/>
          <w:b/>
          <w:bCs/>
          <w:color w:val="auto"/>
          <w:highlight w:val="none"/>
        </w:rPr>
        <w:t>6、合同履约期限：</w:t>
      </w:r>
      <w:r>
        <w:rPr>
          <w:rFonts w:hint="eastAsia" w:ascii="仿宋" w:eastAsia="仿宋"/>
          <w:color w:val="auto"/>
          <w:highlight w:val="none"/>
        </w:rPr>
        <w:t>服务期一年。如果一年合同期内中标单位月度考核均在合格及以上，经县财政局批准后可续签壹年。</w:t>
      </w:r>
    </w:p>
    <w:p>
      <w:pPr>
        <w:pStyle w:val="47"/>
        <w:spacing w:before="120" w:after="120" w:line="420" w:lineRule="exact"/>
        <w:ind w:firstLine="482" w:firstLineChars="200"/>
        <w:rPr>
          <w:rFonts w:hint="eastAsia" w:ascii="仿宋" w:eastAsia="仿宋" w:cs="仿宋"/>
          <w:b/>
          <w:color w:val="auto"/>
          <w:highlight w:val="none"/>
        </w:rPr>
      </w:pPr>
      <w:r>
        <w:rPr>
          <w:rFonts w:hint="eastAsia" w:ascii="仿宋" w:eastAsia="仿宋" w:cs="仿宋"/>
          <w:b/>
          <w:color w:val="auto"/>
          <w:highlight w:val="none"/>
        </w:rPr>
        <w:t xml:space="preserve">7、本项目接受联合体投标： </w:t>
      </w:r>
      <w:r>
        <w:rPr>
          <w:rFonts w:hint="eastAsia" w:ascii="仿宋" w:eastAsia="仿宋" w:cs="仿宋"/>
          <w:b/>
          <w:color w:val="auto"/>
          <w:highlight w:val="none"/>
        </w:rPr>
        <w:sym w:font="Wingdings" w:char="00A8"/>
      </w:r>
      <w:r>
        <w:rPr>
          <w:rFonts w:hint="eastAsia" w:ascii="仿宋" w:eastAsia="仿宋" w:cs="仿宋"/>
          <w:b/>
          <w:color w:val="auto"/>
          <w:highlight w:val="none"/>
        </w:rPr>
        <w:t>是，</w:t>
      </w:r>
      <w:r>
        <w:rPr>
          <w:rFonts w:hint="eastAsia" w:ascii="仿宋" w:eastAsia="仿宋" w:cs="仿宋"/>
          <w:b/>
          <w:color w:val="auto"/>
          <w:highlight w:val="none"/>
        </w:rPr>
        <w:sym w:font="Wingdings" w:char="00FE"/>
      </w:r>
      <w:r>
        <w:rPr>
          <w:rFonts w:hint="eastAsia" w:ascii="仿宋" w:eastAsia="仿宋" w:cs="仿宋"/>
          <w:b/>
          <w:color w:val="auto"/>
          <w:highlight w:val="none"/>
        </w:rPr>
        <w:t>否。</w:t>
      </w:r>
    </w:p>
    <w:p>
      <w:pPr>
        <w:pStyle w:val="47"/>
        <w:spacing w:before="120" w:after="120" w:line="420" w:lineRule="exact"/>
        <w:ind w:firstLine="482" w:firstLineChars="200"/>
        <w:rPr>
          <w:rFonts w:hint="eastAsia" w:ascii="仿宋" w:eastAsia="仿宋" w:cs="仿宋"/>
          <w:b/>
          <w:color w:val="auto"/>
          <w:highlight w:val="none"/>
        </w:rPr>
      </w:pPr>
      <w:r>
        <w:rPr>
          <w:rFonts w:hint="eastAsia" w:ascii="仿宋" w:eastAsia="仿宋" w:cs="仿宋"/>
          <w:b/>
          <w:color w:val="auto"/>
          <w:highlight w:val="none"/>
        </w:rPr>
        <w:t>二、申请人的资格要求：</w:t>
      </w:r>
    </w:p>
    <w:p>
      <w:pPr>
        <w:spacing w:line="400" w:lineRule="exact"/>
        <w:ind w:firstLine="480"/>
        <w:rPr>
          <w:rFonts w:hint="eastAsia" w:ascii="仿宋" w:hAnsi="仿宋" w:eastAsia="仿宋" w:cs="仿宋_GB2312"/>
          <w:snapToGrid w:val="0"/>
          <w:color w:val="auto"/>
          <w:kern w:val="28"/>
          <w:sz w:val="24"/>
          <w:szCs w:val="20"/>
          <w:highlight w:val="none"/>
        </w:rPr>
      </w:pPr>
      <w:r>
        <w:rPr>
          <w:rFonts w:hint="eastAsia" w:ascii="仿宋" w:eastAsia="仿宋"/>
          <w:color w:val="auto"/>
          <w:sz w:val="24"/>
          <w:highlight w:val="none"/>
        </w:rPr>
        <w:t>1.</w:t>
      </w:r>
      <w:r>
        <w:rPr>
          <w:rFonts w:hint="eastAsia" w:ascii="仿宋" w:hAnsi="仿宋" w:eastAsia="仿宋" w:cs="仿宋_GB2312"/>
          <w:snapToGrid w:val="0"/>
          <w:color w:val="auto"/>
          <w:kern w:val="28"/>
          <w:sz w:val="24"/>
          <w:szCs w:val="20"/>
          <w:highlight w:val="none"/>
        </w:rPr>
        <w:t>满足《中华人民共和国政府采购法》第二十二条规定；未被“信用中国”（www.creditchina.gov.cn)、中国政府采购网（www.ccgp.gov.cn）列入失信</w:t>
      </w:r>
      <w:r>
        <w:rPr>
          <w:rFonts w:hint="eastAsia" w:ascii="仿宋" w:eastAsia="仿宋"/>
          <w:color w:val="auto"/>
          <w:sz w:val="24"/>
          <w:highlight w:val="none"/>
        </w:rPr>
        <w:t>被执行人、重大税收违法案件当事人名单、政府采购严重违法失信行为记录名单；</w:t>
      </w:r>
    </w:p>
    <w:p>
      <w:pPr>
        <w:spacing w:line="400" w:lineRule="exact"/>
        <w:ind w:firstLine="480"/>
        <w:rPr>
          <w:rFonts w:hint="eastAsia" w:ascii="仿宋" w:eastAsia="仿宋"/>
          <w:color w:val="auto"/>
          <w:sz w:val="24"/>
          <w:highlight w:val="none"/>
        </w:rPr>
      </w:pPr>
      <w:r>
        <w:rPr>
          <w:rFonts w:hint="eastAsia" w:ascii="仿宋" w:eastAsia="仿宋"/>
          <w:color w:val="auto"/>
          <w:sz w:val="24"/>
          <w:highlight w:val="none"/>
        </w:rPr>
        <w:t>2. 以联合体形式投标的，提供联合协议(本项目不接受联合体投标或者投标人不以联合体形式投标的，则不需要提供) ；</w:t>
      </w:r>
    </w:p>
    <w:p>
      <w:pPr>
        <w:spacing w:line="400" w:lineRule="exact"/>
        <w:ind w:firstLine="480"/>
        <w:rPr>
          <w:rFonts w:hint="eastAsia" w:ascii="仿宋" w:eastAsia="仿宋"/>
          <w:color w:val="auto"/>
          <w:sz w:val="24"/>
          <w:highlight w:val="none"/>
        </w:rPr>
      </w:pPr>
      <w:r>
        <w:rPr>
          <w:rFonts w:hint="eastAsia" w:ascii="仿宋" w:eastAsia="仿宋"/>
          <w:color w:val="auto"/>
          <w:sz w:val="24"/>
          <w:highlight w:val="none"/>
        </w:rPr>
        <w:t xml:space="preserve">3.落实政府采购政策需满足的资格要求： </w:t>
      </w:r>
    </w:p>
    <w:p>
      <w:pPr>
        <w:spacing w:line="400" w:lineRule="exact"/>
        <w:ind w:firstLine="480"/>
        <w:rPr>
          <w:rFonts w:hint="eastAsia" w:ascii="仿宋" w:eastAsia="仿宋"/>
          <w:color w:val="auto"/>
          <w:sz w:val="24"/>
          <w:highlight w:val="none"/>
        </w:rPr>
      </w:pPr>
      <w:r>
        <w:rPr>
          <w:rFonts w:hint="eastAsia" w:ascii="仿宋" w:eastAsia="仿宋"/>
          <w:color w:val="auto"/>
          <w:sz w:val="24"/>
          <w:highlight w:val="none"/>
        </w:rPr>
        <w:t>☐无；</w:t>
      </w:r>
    </w:p>
    <w:p>
      <w:pPr>
        <w:spacing w:line="400" w:lineRule="exact"/>
        <w:ind w:firstLine="480"/>
        <w:rPr>
          <w:rFonts w:hint="eastAsia" w:ascii="仿宋" w:hAnsi="仿宋" w:eastAsia="仿宋" w:cs="仿宋_GB2312"/>
          <w:snapToGrid w:val="0"/>
          <w:color w:val="auto"/>
          <w:kern w:val="28"/>
          <w:sz w:val="24"/>
          <w:szCs w:val="20"/>
          <w:highlight w:val="none"/>
        </w:rPr>
      </w:pPr>
      <w:r>
        <w:rPr>
          <w:rFonts w:ascii="仿宋_GB2312" w:hAnsi="仿宋" w:eastAsia="仿宋_GB2312" w:cs="Arial"/>
          <w:color w:val="auto"/>
          <w:kern w:val="0"/>
          <w:sz w:val="24"/>
          <w:highlight w:val="none"/>
        </w:rPr>
        <w:sym w:font="Wingdings" w:char="00FE"/>
      </w:r>
      <w:r>
        <w:rPr>
          <w:rFonts w:hint="eastAsia" w:ascii="仿宋" w:hAnsi="仿宋" w:eastAsia="仿宋" w:cs="仿宋_GB2312"/>
          <w:snapToGrid w:val="0"/>
          <w:color w:val="auto"/>
          <w:kern w:val="28"/>
          <w:sz w:val="24"/>
          <w:szCs w:val="20"/>
          <w:highlight w:val="none"/>
        </w:rPr>
        <w:t>专门面向中小企业</w:t>
      </w:r>
    </w:p>
    <w:p>
      <w:pPr>
        <w:spacing w:line="400" w:lineRule="exact"/>
        <w:ind w:firstLine="720" w:firstLineChars="300"/>
        <w:rPr>
          <w:rFonts w:hint="eastAsia" w:ascii="仿宋" w:eastAsia="仿宋"/>
          <w:color w:val="auto"/>
          <w:sz w:val="24"/>
          <w:highlight w:val="none"/>
        </w:rPr>
      </w:pPr>
      <w:r>
        <w:rPr>
          <w:rFonts w:ascii="仿宋_GB2312" w:hAnsi="仿宋" w:eastAsia="仿宋_GB2312" w:cs="Arial"/>
          <w:color w:val="auto"/>
          <w:kern w:val="0"/>
          <w:sz w:val="24"/>
          <w:highlight w:val="none"/>
        </w:rPr>
        <w:sym w:font="Wingdings" w:char="00FE"/>
      </w:r>
      <w:r>
        <w:rPr>
          <w:rFonts w:hint="eastAsia" w:ascii="仿宋" w:hAnsi="仿宋" w:eastAsia="仿宋" w:cs="仿宋_GB2312"/>
          <w:snapToGrid w:val="0"/>
          <w:color w:val="auto"/>
          <w:kern w:val="28"/>
          <w:sz w:val="24"/>
          <w:szCs w:val="20"/>
          <w:highlight w:val="none"/>
        </w:rPr>
        <w:t>服务全部由符合政策要求的中小企业承接，提供中小企业声明函</w:t>
      </w:r>
      <w:r>
        <w:rPr>
          <w:rFonts w:hint="eastAsia" w:ascii="仿宋" w:eastAsia="仿宋"/>
          <w:color w:val="auto"/>
          <w:sz w:val="24"/>
          <w:highlight w:val="none"/>
        </w:rPr>
        <w:t>；</w:t>
      </w:r>
    </w:p>
    <w:p>
      <w:pPr>
        <w:spacing w:line="400" w:lineRule="exact"/>
        <w:ind w:firstLine="720" w:firstLineChars="300"/>
        <w:rPr>
          <w:rFonts w:hint="eastAsia" w:ascii="仿宋" w:hAnsi="仿宋" w:eastAsia="仿宋" w:cs="仿宋_GB2312"/>
          <w:snapToGrid w:val="0"/>
          <w:color w:val="auto"/>
          <w:kern w:val="28"/>
          <w:sz w:val="24"/>
          <w:szCs w:val="20"/>
          <w:highlight w:val="none"/>
        </w:rPr>
      </w:pPr>
      <w:r>
        <w:rPr>
          <w:rFonts w:hint="eastAsia" w:ascii="仿宋" w:hAnsi="仿宋" w:eastAsia="仿宋" w:cs="仿宋_GB2312"/>
          <w:snapToGrid w:val="0"/>
          <w:color w:val="auto"/>
          <w:kern w:val="28"/>
          <w:sz w:val="24"/>
          <w:szCs w:val="20"/>
          <w:highlight w:val="none"/>
        </w:rPr>
        <w:t>☐服务全部由符合政策要求的小微企业承接，提供中小企业声明函；</w:t>
      </w:r>
    </w:p>
    <w:p>
      <w:pPr>
        <w:spacing w:line="400" w:lineRule="exact"/>
        <w:ind w:firstLine="720" w:firstLineChars="300"/>
        <w:rPr>
          <w:rFonts w:hint="eastAsia" w:ascii="仿宋" w:hAnsi="仿宋" w:eastAsia="仿宋" w:cs="仿宋_GB2312"/>
          <w:snapToGrid w:val="0"/>
          <w:color w:val="auto"/>
          <w:kern w:val="28"/>
          <w:sz w:val="24"/>
          <w:szCs w:val="20"/>
          <w:highlight w:val="none"/>
        </w:rPr>
      </w:pPr>
      <w:r>
        <w:rPr>
          <w:rFonts w:hint="eastAsia" w:ascii="仿宋" w:hAnsi="仿宋" w:eastAsia="仿宋" w:cs="仿宋_GB2312"/>
          <w:snapToGrid w:val="0"/>
          <w:color w:val="auto"/>
          <w:kern w:val="28"/>
          <w:sz w:val="24"/>
          <w:szCs w:val="20"/>
          <w:highlight w:val="none"/>
        </w:rPr>
        <w:t>☐要求以联合体形式参加，提供联合协议和中小企业声明函，联合协议中中小企业合同金额应当达到</w:t>
      </w:r>
      <w:r>
        <w:rPr>
          <w:rFonts w:hint="eastAsia" w:ascii="仿宋" w:hAnsi="仿宋" w:eastAsia="仿宋" w:cs="仿宋_GB2312"/>
          <w:snapToGrid w:val="0"/>
          <w:color w:val="auto"/>
          <w:kern w:val="28"/>
          <w:sz w:val="24"/>
          <w:szCs w:val="20"/>
          <w:highlight w:val="none"/>
          <w:u w:val="single"/>
        </w:rPr>
        <w:t xml:space="preserve">    </w:t>
      </w:r>
      <w:r>
        <w:rPr>
          <w:rFonts w:hint="eastAsia" w:ascii="仿宋" w:hAnsi="仿宋" w:eastAsia="仿宋" w:cs="仿宋_GB2312"/>
          <w:snapToGrid w:val="0"/>
          <w:color w:val="auto"/>
          <w:kern w:val="28"/>
          <w:sz w:val="24"/>
          <w:szCs w:val="20"/>
          <w:highlight w:val="none"/>
        </w:rPr>
        <w:t>%，小微企业合同金额应当达到</w:t>
      </w:r>
      <w:r>
        <w:rPr>
          <w:rFonts w:hint="eastAsia" w:ascii="仿宋" w:hAnsi="仿宋" w:eastAsia="仿宋" w:cs="仿宋_GB2312"/>
          <w:snapToGrid w:val="0"/>
          <w:color w:val="auto"/>
          <w:kern w:val="28"/>
          <w:sz w:val="24"/>
          <w:szCs w:val="20"/>
          <w:highlight w:val="none"/>
          <w:u w:val="single"/>
        </w:rPr>
        <w:t xml:space="preserve">   </w:t>
      </w:r>
      <w:r>
        <w:rPr>
          <w:rFonts w:hint="eastAsia" w:ascii="仿宋" w:hAnsi="仿宋" w:eastAsia="仿宋" w:cs="仿宋_GB2312"/>
          <w:snapToGrid w:val="0"/>
          <w:color w:val="auto"/>
          <w:kern w:val="28"/>
          <w:sz w:val="24"/>
          <w:szCs w:val="20"/>
          <w:highlight w:val="none"/>
        </w:rPr>
        <w:t>%;如果供应商本身提供所有标的均由中小企业制造、承建或承接，视同符合了资格条件，无需再与其他中小企业组成联合体参加政府采购活动，无需提供联合协议；</w:t>
      </w:r>
    </w:p>
    <w:p>
      <w:pPr>
        <w:spacing w:line="400" w:lineRule="exact"/>
        <w:ind w:firstLine="720" w:firstLineChars="300"/>
        <w:rPr>
          <w:rFonts w:hint="eastAsia" w:ascii="仿宋" w:hAnsi="仿宋" w:eastAsia="仿宋" w:cs="仿宋_GB2312"/>
          <w:snapToGrid w:val="0"/>
          <w:color w:val="auto"/>
          <w:kern w:val="28"/>
          <w:sz w:val="24"/>
          <w:szCs w:val="20"/>
          <w:highlight w:val="none"/>
        </w:rPr>
      </w:pPr>
      <w:r>
        <w:rPr>
          <w:rFonts w:hint="eastAsia" w:ascii="仿宋" w:hAnsi="仿宋" w:eastAsia="仿宋" w:cs="仿宋_GB2312"/>
          <w:snapToGrid w:val="0"/>
          <w:color w:val="auto"/>
          <w:kern w:val="28"/>
          <w:sz w:val="24"/>
          <w:szCs w:val="20"/>
          <w:highlight w:val="none"/>
        </w:rPr>
        <w:t>☐要求合同分包，提供分包意向协议和中小企业声明函，分包意向协议中中小企业合同金额应当达到达到</w:t>
      </w:r>
      <w:r>
        <w:rPr>
          <w:rFonts w:hint="eastAsia" w:ascii="仿宋" w:hAnsi="仿宋" w:eastAsia="仿宋" w:cs="仿宋_GB2312"/>
          <w:snapToGrid w:val="0"/>
          <w:color w:val="auto"/>
          <w:kern w:val="28"/>
          <w:sz w:val="24"/>
          <w:szCs w:val="20"/>
          <w:highlight w:val="none"/>
          <w:u w:val="single"/>
        </w:rPr>
        <w:t xml:space="preserve">    </w:t>
      </w:r>
      <w:r>
        <w:rPr>
          <w:rFonts w:hint="eastAsia" w:ascii="仿宋" w:hAnsi="仿宋" w:eastAsia="仿宋" w:cs="仿宋_GB2312"/>
          <w:snapToGrid w:val="0"/>
          <w:color w:val="auto"/>
          <w:kern w:val="28"/>
          <w:sz w:val="24"/>
          <w:szCs w:val="20"/>
          <w:highlight w:val="none"/>
        </w:rPr>
        <w:t>% ，小微企业合同金额应当达到</w:t>
      </w:r>
      <w:r>
        <w:rPr>
          <w:rFonts w:hint="eastAsia" w:ascii="仿宋" w:hAnsi="仿宋" w:eastAsia="仿宋" w:cs="仿宋_GB2312"/>
          <w:snapToGrid w:val="0"/>
          <w:color w:val="auto"/>
          <w:kern w:val="28"/>
          <w:sz w:val="24"/>
          <w:szCs w:val="20"/>
          <w:highlight w:val="none"/>
          <w:u w:val="single"/>
        </w:rPr>
        <w:t xml:space="preserve">   </w:t>
      </w:r>
      <w:r>
        <w:rPr>
          <w:rFonts w:hint="eastAsia" w:ascii="仿宋" w:hAnsi="仿宋" w:eastAsia="仿宋" w:cs="仿宋_GB2312"/>
          <w:snapToGrid w:val="0"/>
          <w:color w:val="auto"/>
          <w:kern w:val="28"/>
          <w:sz w:val="24"/>
          <w:szCs w:val="20"/>
          <w:highlight w:val="none"/>
        </w:rPr>
        <w:t>% ;如果供应商本身提供所有标的均由中小企业制造、承建或承接，视同符合了资格条件，无需再向中小企业分包，无需提供分包意向协议；</w:t>
      </w:r>
    </w:p>
    <w:p>
      <w:pPr>
        <w:pStyle w:val="1019"/>
        <w:spacing w:line="500" w:lineRule="exact"/>
        <w:ind w:firstLine="482" w:firstLineChars="200"/>
        <w:rPr>
          <w:rFonts w:hint="eastAsia" w:ascii="仿宋_GB2312" w:hAnsi="仿宋" w:eastAsia="仿宋_GB2312"/>
          <w:color w:val="auto"/>
          <w:highlight w:val="none"/>
        </w:rPr>
      </w:pPr>
      <w:r>
        <w:rPr>
          <w:rFonts w:hint="eastAsia" w:ascii="仿宋" w:hAnsi="Times New Roman" w:eastAsia="仿宋" w:cs="Times New Roman"/>
          <w:b/>
          <w:bCs/>
          <w:color w:val="auto"/>
          <w:highlight w:val="none"/>
        </w:rPr>
        <w:t>4.本项目的特定资格要求：</w:t>
      </w:r>
      <w:r>
        <w:rPr>
          <w:rFonts w:hint="eastAsia" w:ascii="仿宋" w:hAnsi="Times New Roman" w:eastAsia="仿宋" w:cs="Times New Roman"/>
          <w:b w:val="0"/>
          <w:bCs w:val="0"/>
          <w:color w:val="auto"/>
          <w:highlight w:val="none"/>
          <w:lang w:val="en-US" w:eastAsia="zh-CN"/>
        </w:rPr>
        <w:t>无</w:t>
      </w:r>
      <w:r>
        <w:rPr>
          <w:rFonts w:hint="eastAsia" w:ascii="仿宋_GB2312" w:hAnsi="仿宋" w:eastAsia="仿宋_GB2312"/>
          <w:b w:val="0"/>
          <w:bCs w:val="0"/>
          <w:color w:val="auto"/>
          <w:highlight w:val="none"/>
        </w:rPr>
        <w:t>。</w:t>
      </w:r>
    </w:p>
    <w:p>
      <w:pPr>
        <w:spacing w:line="400" w:lineRule="exact"/>
        <w:ind w:firstLine="480"/>
        <w:rPr>
          <w:rFonts w:hint="eastAsia" w:ascii="仿宋" w:eastAsia="仿宋"/>
          <w:color w:val="auto"/>
          <w:sz w:val="24"/>
          <w:highlight w:val="none"/>
        </w:rPr>
      </w:pPr>
      <w:r>
        <w:rPr>
          <w:rFonts w:hint="eastAsia" w:ascii="仿宋" w:eastAsia="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napToGrid w:val="0"/>
        <w:spacing w:line="420" w:lineRule="exact"/>
        <w:ind w:firstLine="482" w:firstLineChars="200"/>
        <w:rPr>
          <w:rFonts w:hint="eastAsia" w:ascii="仿宋" w:eastAsia="仿宋" w:cs="仿宋"/>
          <w:b/>
          <w:color w:val="auto"/>
          <w:sz w:val="24"/>
          <w:highlight w:val="none"/>
        </w:rPr>
      </w:pPr>
      <w:r>
        <w:rPr>
          <w:rFonts w:hint="eastAsia" w:ascii="仿宋" w:eastAsia="仿宋" w:cs="仿宋"/>
          <w:b/>
          <w:color w:val="auto"/>
          <w:sz w:val="24"/>
          <w:highlight w:val="none"/>
        </w:rPr>
        <w:t>三、获取招标文件：</w:t>
      </w:r>
    </w:p>
    <w:p>
      <w:pPr>
        <w:spacing w:line="420" w:lineRule="exact"/>
        <w:ind w:firstLine="240" w:firstLineChars="100"/>
        <w:rPr>
          <w:rFonts w:hint="eastAsia" w:ascii="仿宋" w:eastAsia="仿宋" w:cs="仿宋"/>
          <w:color w:val="auto"/>
          <w:sz w:val="24"/>
          <w:highlight w:val="none"/>
        </w:rPr>
      </w:pPr>
      <w:r>
        <w:rPr>
          <w:rFonts w:hint="eastAsia" w:ascii="仿宋" w:eastAsia="仿宋" w:cs="仿宋"/>
          <w:color w:val="auto"/>
          <w:sz w:val="24"/>
          <w:highlight w:val="none"/>
        </w:rPr>
        <w:t xml:space="preserve">   1.</w:t>
      </w:r>
      <w:r>
        <w:rPr>
          <w:rFonts w:hint="eastAsia" w:ascii="仿宋" w:eastAsia="仿宋" w:cs="仿宋"/>
          <w:b/>
          <w:color w:val="auto"/>
          <w:sz w:val="24"/>
          <w:highlight w:val="none"/>
        </w:rPr>
        <w:t>时间</w:t>
      </w:r>
      <w:r>
        <w:rPr>
          <w:rFonts w:hint="eastAsia" w:ascii="仿宋" w:eastAsia="仿宋" w:cs="仿宋"/>
          <w:color w:val="auto"/>
          <w:sz w:val="24"/>
          <w:highlight w:val="none"/>
        </w:rPr>
        <w:t>：</w:t>
      </w:r>
      <w:r>
        <w:rPr>
          <w:rFonts w:hint="eastAsia" w:ascii="仿宋" w:eastAsia="仿宋"/>
          <w:color w:val="auto"/>
          <w:sz w:val="24"/>
          <w:highlight w:val="none"/>
        </w:rPr>
        <w:t>/至2022年</w:t>
      </w:r>
      <w:r>
        <w:rPr>
          <w:rFonts w:hint="eastAsia" w:ascii="仿宋" w:eastAsia="仿宋"/>
          <w:color w:val="auto"/>
          <w:sz w:val="24"/>
          <w:highlight w:val="none"/>
          <w:lang w:val="en-US" w:eastAsia="zh-CN"/>
        </w:rPr>
        <w:t>11</w:t>
      </w:r>
      <w:r>
        <w:rPr>
          <w:rFonts w:hint="eastAsia" w:ascii="仿宋" w:eastAsia="仿宋"/>
          <w:color w:val="auto"/>
          <w:sz w:val="24"/>
          <w:highlight w:val="none"/>
        </w:rPr>
        <w:t>月</w:t>
      </w:r>
      <w:r>
        <w:rPr>
          <w:rFonts w:hint="eastAsia" w:ascii="仿宋" w:eastAsia="仿宋"/>
          <w:color w:val="auto"/>
          <w:sz w:val="24"/>
          <w:highlight w:val="none"/>
          <w:lang w:val="en-US" w:eastAsia="zh-CN"/>
        </w:rPr>
        <w:t>11</w:t>
      </w:r>
      <w:r>
        <w:rPr>
          <w:rFonts w:hint="eastAsia" w:ascii="仿宋" w:eastAsia="仿宋"/>
          <w:color w:val="auto"/>
          <w:sz w:val="24"/>
          <w:highlight w:val="none"/>
        </w:rPr>
        <w:t>日 ，每天上午00:00至12:00 ，下午12:00至23:59（北京时间，线上获取法定节假日均可。）</w:t>
      </w:r>
    </w:p>
    <w:p>
      <w:pPr>
        <w:spacing w:line="420" w:lineRule="exact"/>
        <w:ind w:firstLine="240" w:firstLineChars="100"/>
        <w:rPr>
          <w:rFonts w:hint="eastAsia" w:ascii="仿宋" w:eastAsia="仿宋" w:cs="仿宋"/>
          <w:color w:val="auto"/>
          <w:sz w:val="24"/>
          <w:highlight w:val="none"/>
        </w:rPr>
      </w:pPr>
      <w:r>
        <w:rPr>
          <w:rFonts w:hint="eastAsia" w:ascii="仿宋" w:eastAsia="仿宋" w:cs="仿宋"/>
          <w:color w:val="auto"/>
          <w:sz w:val="24"/>
          <w:highlight w:val="none"/>
        </w:rPr>
        <w:t xml:space="preserve">   2.</w:t>
      </w:r>
      <w:r>
        <w:rPr>
          <w:rFonts w:hint="eastAsia" w:ascii="仿宋" w:eastAsia="仿宋" w:cs="仿宋"/>
          <w:b/>
          <w:color w:val="auto"/>
          <w:sz w:val="24"/>
          <w:highlight w:val="none"/>
          <w:lang w:val="zh-CN"/>
        </w:rPr>
        <w:t>地点</w:t>
      </w:r>
      <w:r>
        <w:rPr>
          <w:rFonts w:hint="eastAsia" w:ascii="仿宋" w:eastAsia="仿宋"/>
          <w:b/>
          <w:color w:val="auto"/>
          <w:sz w:val="24"/>
          <w:highlight w:val="none"/>
        </w:rPr>
        <w:t>（网址）</w:t>
      </w:r>
      <w:r>
        <w:rPr>
          <w:rFonts w:hint="eastAsia" w:ascii="仿宋" w:eastAsia="仿宋" w:cs="仿宋"/>
          <w:color w:val="auto"/>
          <w:sz w:val="24"/>
          <w:highlight w:val="none"/>
        </w:rPr>
        <w:t>：政采云平台（</w:t>
      </w:r>
      <w:r>
        <w:rPr>
          <w:rFonts w:ascii="仿宋_GB2312" w:hAnsi="仿宋" w:eastAsia="仿宋_GB2312"/>
          <w:color w:val="auto"/>
          <w:sz w:val="24"/>
          <w:highlight w:val="none"/>
        </w:rPr>
        <w:t>https://www.zcygov.cn/</w:t>
      </w:r>
      <w:r>
        <w:rPr>
          <w:rFonts w:hint="eastAsia" w:ascii="仿宋" w:eastAsia="仿宋" w:cs="仿宋"/>
          <w:color w:val="auto"/>
          <w:sz w:val="24"/>
          <w:highlight w:val="none"/>
        </w:rPr>
        <w:t>）；</w:t>
      </w:r>
    </w:p>
    <w:p>
      <w:pPr>
        <w:spacing w:line="420" w:lineRule="exact"/>
        <w:ind w:firstLine="240" w:firstLineChars="100"/>
        <w:rPr>
          <w:rFonts w:hint="eastAsia" w:ascii="仿宋" w:eastAsia="仿宋" w:cs="仿宋"/>
          <w:b/>
          <w:color w:val="auto"/>
          <w:sz w:val="24"/>
          <w:highlight w:val="none"/>
        </w:rPr>
      </w:pPr>
      <w:r>
        <w:rPr>
          <w:rFonts w:hint="eastAsia" w:ascii="仿宋" w:eastAsia="仿宋" w:cs="仿宋"/>
          <w:color w:val="auto"/>
          <w:sz w:val="24"/>
          <w:highlight w:val="none"/>
        </w:rPr>
        <w:t xml:space="preserve">   3</w:t>
      </w:r>
      <w:r>
        <w:rPr>
          <w:rFonts w:hint="eastAsia" w:ascii="仿宋" w:eastAsia="仿宋" w:cs="仿宋"/>
          <w:b/>
          <w:color w:val="auto"/>
          <w:sz w:val="24"/>
          <w:highlight w:val="none"/>
        </w:rPr>
        <w:t>.</w:t>
      </w:r>
      <w:r>
        <w:rPr>
          <w:rFonts w:hint="eastAsia" w:ascii="仿宋" w:eastAsia="仿宋" w:cs="仿宋"/>
          <w:b/>
          <w:color w:val="auto"/>
          <w:sz w:val="24"/>
          <w:highlight w:val="none"/>
          <w:lang w:val="zh-CN"/>
        </w:rPr>
        <w:t>方式</w:t>
      </w:r>
      <w:r>
        <w:rPr>
          <w:rFonts w:hint="eastAsia" w:ascii="仿宋" w:eastAsia="仿宋" w:cs="仿宋"/>
          <w:b/>
          <w:color w:val="auto"/>
          <w:sz w:val="24"/>
          <w:highlight w:val="none"/>
        </w:rPr>
        <w:t>：</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https://www.zcygov.cn/在线申请获取采购文件（进入“项目采购”应用，在获取采购文件菜单中选择项目，申请获取采购文件）。</w:t>
      </w:r>
    </w:p>
    <w:p>
      <w:pPr>
        <w:spacing w:line="420" w:lineRule="exact"/>
        <w:ind w:firstLine="240" w:firstLineChars="100"/>
        <w:rPr>
          <w:rFonts w:hint="eastAsia" w:ascii="仿宋" w:eastAsia="仿宋" w:cs="仿宋"/>
          <w:color w:val="auto"/>
          <w:sz w:val="24"/>
          <w:highlight w:val="none"/>
        </w:rPr>
      </w:pPr>
      <w:r>
        <w:rPr>
          <w:rFonts w:hint="eastAsia" w:ascii="仿宋" w:eastAsia="仿宋" w:cs="仿宋"/>
          <w:color w:val="auto"/>
          <w:sz w:val="24"/>
          <w:highlight w:val="none"/>
        </w:rPr>
        <w:t xml:space="preserve">  4.售价：0元</w:t>
      </w:r>
    </w:p>
    <w:p>
      <w:pPr>
        <w:spacing w:line="420" w:lineRule="exact"/>
        <w:rPr>
          <w:rFonts w:hint="eastAsia" w:ascii="仿宋" w:eastAsia="仿宋"/>
          <w:b/>
          <w:color w:val="auto"/>
          <w:sz w:val="24"/>
          <w:highlight w:val="none"/>
        </w:rPr>
      </w:pPr>
      <w:r>
        <w:rPr>
          <w:rFonts w:hint="eastAsia" w:ascii="仿宋" w:eastAsia="仿宋"/>
          <w:b/>
          <w:color w:val="auto"/>
          <w:sz w:val="24"/>
          <w:highlight w:val="none"/>
        </w:rPr>
        <w:t>四、提交投标文件截止时间、开标时间和地点：</w:t>
      </w:r>
    </w:p>
    <w:p>
      <w:pPr>
        <w:spacing w:line="420" w:lineRule="exact"/>
        <w:ind w:firstLine="482" w:firstLineChars="200"/>
        <w:rPr>
          <w:rFonts w:hint="eastAsia" w:ascii="仿宋" w:eastAsia="仿宋"/>
          <w:color w:val="auto"/>
          <w:sz w:val="24"/>
          <w:highlight w:val="none"/>
        </w:rPr>
      </w:pPr>
      <w:r>
        <w:rPr>
          <w:rFonts w:hint="eastAsia" w:ascii="仿宋" w:eastAsia="仿宋"/>
          <w:b/>
          <w:color w:val="auto"/>
          <w:sz w:val="24"/>
          <w:highlight w:val="none"/>
        </w:rPr>
        <w:t>1.提交投标文件截止时间：</w:t>
      </w:r>
      <w:r>
        <w:rPr>
          <w:rFonts w:hint="eastAsia" w:ascii="仿宋" w:eastAsia="仿宋"/>
          <w:color w:val="auto"/>
          <w:sz w:val="24"/>
          <w:highlight w:val="none"/>
        </w:rPr>
        <w:t>2022年</w:t>
      </w:r>
      <w:r>
        <w:rPr>
          <w:rFonts w:hint="eastAsia" w:ascii="仿宋" w:eastAsia="仿宋"/>
          <w:color w:val="auto"/>
          <w:sz w:val="24"/>
          <w:highlight w:val="none"/>
          <w:u w:val="none"/>
          <w:lang w:val="en-US" w:eastAsia="zh-CN"/>
        </w:rPr>
        <w:t>11</w:t>
      </w:r>
      <w:r>
        <w:rPr>
          <w:rFonts w:hint="eastAsia" w:ascii="仿宋" w:eastAsia="仿宋"/>
          <w:color w:val="auto"/>
          <w:sz w:val="24"/>
          <w:highlight w:val="none"/>
          <w:u w:val="none"/>
        </w:rPr>
        <w:t>月</w:t>
      </w:r>
      <w:r>
        <w:rPr>
          <w:rFonts w:hint="eastAsia" w:ascii="仿宋" w:eastAsia="仿宋"/>
          <w:color w:val="auto"/>
          <w:sz w:val="24"/>
          <w:highlight w:val="none"/>
          <w:u w:val="none"/>
          <w:lang w:val="en-US" w:eastAsia="zh-CN"/>
        </w:rPr>
        <w:t>11</w:t>
      </w:r>
      <w:r>
        <w:rPr>
          <w:rFonts w:hint="eastAsia" w:ascii="仿宋" w:eastAsia="仿宋"/>
          <w:color w:val="auto"/>
          <w:sz w:val="24"/>
          <w:highlight w:val="none"/>
          <w:u w:val="none"/>
        </w:rPr>
        <w:t>日9点</w:t>
      </w:r>
      <w:r>
        <w:rPr>
          <w:rFonts w:hint="eastAsia" w:ascii="仿宋" w:eastAsia="仿宋"/>
          <w:color w:val="auto"/>
          <w:sz w:val="24"/>
          <w:highlight w:val="none"/>
          <w:u w:val="none"/>
          <w:lang w:val="en-US" w:eastAsia="zh-CN"/>
        </w:rPr>
        <w:t>0</w:t>
      </w:r>
      <w:r>
        <w:rPr>
          <w:rFonts w:hint="eastAsia" w:ascii="仿宋" w:eastAsia="仿宋"/>
          <w:color w:val="auto"/>
          <w:sz w:val="24"/>
          <w:highlight w:val="none"/>
          <w:u w:val="none"/>
        </w:rPr>
        <w:t>0分</w:t>
      </w:r>
      <w:r>
        <w:rPr>
          <w:rFonts w:hint="eastAsia" w:ascii="仿宋" w:eastAsia="仿宋"/>
          <w:color w:val="auto"/>
          <w:sz w:val="24"/>
          <w:highlight w:val="none"/>
        </w:rPr>
        <w:t>00秒（北京时间）</w:t>
      </w:r>
    </w:p>
    <w:p>
      <w:pPr>
        <w:spacing w:line="420" w:lineRule="exact"/>
        <w:ind w:firstLine="482" w:firstLineChars="200"/>
        <w:rPr>
          <w:rFonts w:hint="eastAsia" w:ascii="仿宋" w:eastAsia="仿宋"/>
          <w:b/>
          <w:color w:val="auto"/>
          <w:sz w:val="24"/>
          <w:highlight w:val="none"/>
        </w:rPr>
      </w:pPr>
      <w:r>
        <w:rPr>
          <w:rFonts w:hint="eastAsia" w:ascii="仿宋" w:eastAsia="仿宋"/>
          <w:b/>
          <w:color w:val="auto"/>
          <w:sz w:val="24"/>
          <w:highlight w:val="none"/>
        </w:rPr>
        <w:t>2.投标地点（网址）：</w:t>
      </w:r>
      <w:r>
        <w:rPr>
          <w:rFonts w:hint="eastAsia" w:ascii="仿宋" w:eastAsia="仿宋"/>
          <w:color w:val="auto"/>
          <w:sz w:val="24"/>
          <w:highlight w:val="none"/>
        </w:rPr>
        <w:t>政采云平台</w:t>
      </w:r>
      <w:r>
        <w:rPr>
          <w:rFonts w:hint="eastAsia" w:ascii="仿宋_GB2312" w:hAnsi="仿宋" w:eastAsia="仿宋_GB2312"/>
          <w:color w:val="auto"/>
          <w:sz w:val="24"/>
          <w:highlight w:val="none"/>
        </w:rPr>
        <w:t>（</w:t>
      </w:r>
      <w:r>
        <w:rPr>
          <w:rFonts w:ascii="仿宋_GB2312" w:hAnsi="仿宋" w:eastAsia="仿宋_GB2312"/>
          <w:color w:val="auto"/>
          <w:sz w:val="24"/>
          <w:highlight w:val="none"/>
        </w:rPr>
        <w:t>https://www.zcygov.cn/）</w:t>
      </w:r>
      <w:r>
        <w:rPr>
          <w:rFonts w:hint="eastAsia" w:ascii="仿宋" w:eastAsia="仿宋"/>
          <w:color w:val="auto"/>
          <w:sz w:val="24"/>
          <w:highlight w:val="none"/>
        </w:rPr>
        <w:t xml:space="preserve"> </w:t>
      </w:r>
    </w:p>
    <w:p>
      <w:pPr>
        <w:spacing w:line="420" w:lineRule="exact"/>
        <w:ind w:firstLine="482" w:firstLineChars="200"/>
        <w:rPr>
          <w:rFonts w:hint="eastAsia" w:ascii="仿宋" w:eastAsia="仿宋"/>
          <w:color w:val="auto"/>
          <w:sz w:val="24"/>
          <w:highlight w:val="none"/>
        </w:rPr>
      </w:pPr>
      <w:r>
        <w:rPr>
          <w:rFonts w:hint="eastAsia" w:ascii="仿宋" w:eastAsia="仿宋"/>
          <w:b/>
          <w:color w:val="auto"/>
          <w:sz w:val="24"/>
          <w:highlight w:val="none"/>
        </w:rPr>
        <w:t>3.开标时间：</w:t>
      </w:r>
      <w:r>
        <w:rPr>
          <w:rFonts w:hint="eastAsia" w:ascii="仿宋" w:eastAsia="仿宋"/>
          <w:color w:val="auto"/>
          <w:sz w:val="24"/>
          <w:highlight w:val="none"/>
        </w:rPr>
        <w:t>2022年</w:t>
      </w:r>
      <w:r>
        <w:rPr>
          <w:rFonts w:hint="eastAsia" w:ascii="仿宋" w:eastAsia="仿宋"/>
          <w:color w:val="auto"/>
          <w:sz w:val="24"/>
          <w:highlight w:val="none"/>
          <w:u w:val="none"/>
          <w:lang w:val="en-US" w:eastAsia="zh-CN"/>
        </w:rPr>
        <w:t>11</w:t>
      </w:r>
      <w:r>
        <w:rPr>
          <w:rFonts w:hint="eastAsia" w:ascii="仿宋" w:eastAsia="仿宋"/>
          <w:color w:val="auto"/>
          <w:sz w:val="24"/>
          <w:highlight w:val="none"/>
          <w:u w:val="none"/>
        </w:rPr>
        <w:t>月</w:t>
      </w:r>
      <w:r>
        <w:rPr>
          <w:rFonts w:hint="eastAsia" w:ascii="仿宋" w:eastAsia="仿宋"/>
          <w:color w:val="auto"/>
          <w:sz w:val="24"/>
          <w:highlight w:val="none"/>
          <w:u w:val="none"/>
          <w:lang w:val="en-US" w:eastAsia="zh-CN"/>
        </w:rPr>
        <w:t>11</w:t>
      </w:r>
      <w:r>
        <w:rPr>
          <w:rFonts w:hint="eastAsia" w:ascii="仿宋" w:eastAsia="仿宋"/>
          <w:color w:val="auto"/>
          <w:sz w:val="24"/>
          <w:highlight w:val="none"/>
          <w:u w:val="none"/>
        </w:rPr>
        <w:t>日9点</w:t>
      </w:r>
      <w:r>
        <w:rPr>
          <w:rFonts w:hint="eastAsia" w:ascii="仿宋" w:eastAsia="仿宋"/>
          <w:color w:val="auto"/>
          <w:sz w:val="24"/>
          <w:highlight w:val="none"/>
          <w:u w:val="none"/>
          <w:lang w:val="en-US" w:eastAsia="zh-CN"/>
        </w:rPr>
        <w:t>0</w:t>
      </w:r>
      <w:r>
        <w:rPr>
          <w:rFonts w:hint="eastAsia" w:ascii="仿宋" w:eastAsia="仿宋"/>
          <w:color w:val="auto"/>
          <w:sz w:val="24"/>
          <w:highlight w:val="none"/>
          <w:u w:val="none"/>
        </w:rPr>
        <w:t>0</w:t>
      </w:r>
      <w:r>
        <w:rPr>
          <w:rFonts w:hint="eastAsia" w:ascii="仿宋" w:eastAsia="仿宋"/>
          <w:color w:val="auto"/>
          <w:sz w:val="24"/>
          <w:highlight w:val="none"/>
        </w:rPr>
        <w:t>分00秒</w:t>
      </w:r>
    </w:p>
    <w:p>
      <w:pPr>
        <w:spacing w:line="420" w:lineRule="exact"/>
        <w:ind w:firstLine="482" w:firstLineChars="200"/>
        <w:rPr>
          <w:rFonts w:hint="eastAsia" w:ascii="仿宋" w:eastAsia="仿宋"/>
          <w:color w:val="auto"/>
          <w:sz w:val="24"/>
          <w:highlight w:val="none"/>
        </w:rPr>
      </w:pPr>
      <w:r>
        <w:rPr>
          <w:rFonts w:hint="eastAsia" w:ascii="仿宋" w:eastAsia="仿宋"/>
          <w:b/>
          <w:color w:val="auto"/>
          <w:sz w:val="24"/>
          <w:highlight w:val="none"/>
        </w:rPr>
        <w:t>4.开标地点</w:t>
      </w:r>
      <w:r>
        <w:rPr>
          <w:rFonts w:hint="eastAsia" w:ascii="仿宋_GB2312" w:hAnsi="仿宋" w:eastAsia="仿宋_GB2312"/>
          <w:b/>
          <w:color w:val="auto"/>
          <w:sz w:val="24"/>
          <w:highlight w:val="none"/>
        </w:rPr>
        <w:t>（网址）：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r>
        <w:rPr>
          <w:rFonts w:hint="eastAsia" w:ascii="仿宋" w:eastAsia="仿宋"/>
          <w:color w:val="auto"/>
          <w:sz w:val="24"/>
          <w:highlight w:val="none"/>
        </w:rPr>
        <w:t xml:space="preserve"> </w:t>
      </w:r>
    </w:p>
    <w:p>
      <w:pPr>
        <w:spacing w:line="420" w:lineRule="exact"/>
        <w:rPr>
          <w:rFonts w:hint="eastAsia" w:ascii="仿宋" w:eastAsia="仿宋"/>
          <w:b/>
          <w:color w:val="auto"/>
          <w:sz w:val="24"/>
          <w:highlight w:val="none"/>
        </w:rPr>
      </w:pPr>
      <w:r>
        <w:rPr>
          <w:rFonts w:hint="eastAsia" w:ascii="仿宋" w:eastAsia="仿宋"/>
          <w:b/>
          <w:color w:val="auto"/>
          <w:sz w:val="24"/>
          <w:highlight w:val="none"/>
        </w:rPr>
        <w:t xml:space="preserve">五、公告期限 </w:t>
      </w:r>
    </w:p>
    <w:p>
      <w:pPr>
        <w:spacing w:line="42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自本公告发布之日起5个工作日。</w:t>
      </w:r>
    </w:p>
    <w:p>
      <w:pPr>
        <w:spacing w:line="420" w:lineRule="exact"/>
        <w:rPr>
          <w:rFonts w:hint="eastAsia" w:ascii="仿宋" w:eastAsia="仿宋"/>
          <w:b/>
          <w:color w:val="auto"/>
          <w:sz w:val="24"/>
          <w:highlight w:val="none"/>
        </w:rPr>
      </w:pPr>
      <w:r>
        <w:rPr>
          <w:rFonts w:hint="eastAsia" w:ascii="仿宋" w:eastAsia="仿宋"/>
          <w:b/>
          <w:color w:val="auto"/>
          <w:sz w:val="24"/>
          <w:highlight w:val="none"/>
        </w:rPr>
        <w:t>六、其他补充事宜</w:t>
      </w:r>
    </w:p>
    <w:p>
      <w:pPr>
        <w:spacing w:line="42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42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42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_GB2312" w:hAnsi="仿宋" w:eastAsia="仿宋_GB2312" w:cs="仿宋_GB2312"/>
          <w:color w:val="auto"/>
          <w:sz w:val="24"/>
          <w:highlight w:val="none"/>
        </w:rPr>
      </w:pPr>
      <w:r>
        <w:rPr>
          <w:rFonts w:hint="eastAsia" w:ascii="仿宋" w:eastAsia="仿宋"/>
          <w:color w:val="auto"/>
          <w:sz w:val="24"/>
          <w:highlight w:val="none"/>
        </w:rPr>
        <w:t>4.</w:t>
      </w:r>
      <w:r>
        <w:rPr>
          <w:rFonts w:hint="eastAsia" w:ascii="仿宋_GB2312" w:hAnsi="仿宋" w:eastAsia="仿宋_GB2312"/>
          <w:color w:val="auto"/>
          <w:sz w:val="24"/>
          <w:highlight w:val="none"/>
        </w:rPr>
        <w:t>其他事项：（1）需要落实的政府采购政策：包括节约资源、保护环境、支持创新、促进中小企业发展等。详见招标文件的第二部分总则。（2）</w:t>
      </w:r>
      <w:r>
        <w:rPr>
          <w:rFonts w:ascii="仿宋_GB2312" w:hAnsi="仿宋" w:eastAsia="仿宋_GB2312"/>
          <w:color w:val="auto"/>
          <w:sz w:val="24"/>
          <w:highlight w:val="none"/>
        </w:rPr>
        <w:t>电子招投标的说明：</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采云平台；进入“项目采购”应用，在获取采购文件菜单中选择项目，在线获取招标文件，供应商不赴现场领用；④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采云平台完成本项目的在线电子交易活动，无需到线下开标场所，平台不接受未按上述方式获取招标文件的供应商进行投标活动；</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w:t>
      </w:r>
      <w:r>
        <w:rPr>
          <w:rFonts w:hint="eastAsia" w:ascii="仿宋_GB2312" w:hAnsi="仿宋" w:eastAsia="仿宋_GB2312" w:cs="仿宋_GB2312"/>
          <w:color w:val="auto"/>
          <w:sz w:val="24"/>
          <w:highlight w:val="none"/>
        </w:rPr>
        <w:t>还可以在投标截止时间前以介质存储的数据电文形式提交备份投标文件。备份投标文件的制作、存储、密封详见招标文件第二部分第15点—“备份投标文件”；</w:t>
      </w:r>
      <w:r>
        <w:rPr>
          <w:rFonts w:hint="eastAsia" w:ascii="仿宋_GB2312" w:hAnsi="仿宋" w:eastAsia="仿宋_GB2312"/>
          <w:color w:val="auto"/>
          <w:sz w:val="24"/>
          <w:highlight w:val="none"/>
        </w:rPr>
        <w:t>⑨本项目不收取投标保证金；</w:t>
      </w:r>
      <w:r>
        <w:rPr>
          <w:rFonts w:hint="eastAsia" w:ascii="仿宋_GB2312" w:hAnsi="仿宋_GB2312" w:eastAsia="仿宋_GB2312" w:cs="仿宋_GB2312"/>
          <w:color w:val="auto"/>
          <w:sz w:val="24"/>
          <w:highlight w:val="none"/>
        </w:rPr>
        <w:t>⑩</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⑪</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r>
        <w:rPr>
          <w:rFonts w:hint="eastAsia" w:ascii="仿宋_GB2312" w:hAnsi="仿宋" w:eastAsia="仿宋_GB2312" w:cs="仿宋_GB2312"/>
          <w:color w:val="auto"/>
          <w:sz w:val="24"/>
          <w:highlight w:val="none"/>
        </w:rPr>
        <w:t>（3）招标文件公告期限与招标公告的公告期限一致。</w:t>
      </w:r>
    </w:p>
    <w:p>
      <w:pPr>
        <w:spacing w:line="420" w:lineRule="exact"/>
        <w:rPr>
          <w:rFonts w:hint="eastAsia" w:ascii="仿宋" w:eastAsia="仿宋"/>
          <w:b/>
          <w:color w:val="auto"/>
          <w:sz w:val="24"/>
          <w:highlight w:val="none"/>
        </w:rPr>
      </w:pPr>
      <w:r>
        <w:rPr>
          <w:rFonts w:hint="eastAsia" w:ascii="仿宋" w:eastAsia="仿宋"/>
          <w:b/>
          <w:color w:val="auto"/>
          <w:sz w:val="24"/>
          <w:highlight w:val="none"/>
        </w:rPr>
        <w:t>七、对本次采购提出询问、质疑、投诉，请按以下方式联系：</w:t>
      </w:r>
    </w:p>
    <w:p>
      <w:pPr>
        <w:pStyle w:val="21"/>
        <w:spacing w:line="420" w:lineRule="exact"/>
        <w:ind w:firstLine="434" w:firstLineChars="181"/>
        <w:rPr>
          <w:rFonts w:hint="eastAsia" w:ascii="仿宋" w:eastAsia="仿宋" w:cs="仿宋"/>
          <w:color w:val="auto"/>
          <w:sz w:val="24"/>
          <w:szCs w:val="24"/>
          <w:highlight w:val="none"/>
        </w:rPr>
      </w:pPr>
      <w:r>
        <w:rPr>
          <w:rFonts w:hint="eastAsia" w:ascii="仿宋" w:eastAsia="仿宋" w:cs="仿宋"/>
          <w:color w:val="auto"/>
          <w:sz w:val="24"/>
          <w:szCs w:val="24"/>
          <w:highlight w:val="none"/>
        </w:rPr>
        <w:t>1.采购人信息</w:t>
      </w:r>
    </w:p>
    <w:p>
      <w:pPr>
        <w:pStyle w:val="21"/>
        <w:spacing w:line="420" w:lineRule="exact"/>
        <w:ind w:firstLine="672" w:firstLineChars="280"/>
        <w:rPr>
          <w:rFonts w:hint="eastAsia" w:ascii="仿宋" w:eastAsia="仿宋" w:cs="仿宋"/>
          <w:color w:val="auto"/>
          <w:sz w:val="24"/>
          <w:szCs w:val="24"/>
          <w:highlight w:val="none"/>
          <w:lang w:eastAsia="zh-CN"/>
        </w:rPr>
      </w:pPr>
      <w:r>
        <w:rPr>
          <w:rFonts w:hint="eastAsia" w:asci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淳安县文昌镇人民政府（淳安县千岛湖高铁新区管理委员会）</w:t>
      </w:r>
    </w:p>
    <w:p>
      <w:pPr>
        <w:pStyle w:val="21"/>
        <w:spacing w:line="440" w:lineRule="exact"/>
        <w:ind w:firstLine="672" w:firstLineChars="280"/>
        <w:rPr>
          <w:rFonts w:hint="eastAsia" w:ascii="仿宋" w:hAnsi="仿宋" w:eastAsia="仿宋" w:cs="仿宋"/>
          <w:color w:val="auto"/>
          <w:sz w:val="24"/>
          <w:szCs w:val="24"/>
          <w:highlight w:val="none"/>
        </w:rPr>
      </w:pPr>
      <w:r>
        <w:rPr>
          <w:rFonts w:hint="eastAsia" w:ascii="仿宋" w:eastAsia="仿宋" w:cs="仿宋"/>
          <w:color w:val="auto"/>
          <w:sz w:val="24"/>
          <w:szCs w:val="24"/>
          <w:highlight w:val="none"/>
        </w:rPr>
        <w:t>地  址：</w:t>
      </w:r>
      <w:r>
        <w:rPr>
          <w:rFonts w:hint="eastAsia" w:ascii="仿宋_GB2312" w:hAnsi="仿宋" w:eastAsia="仿宋_GB2312"/>
          <w:color w:val="auto"/>
          <w:sz w:val="24"/>
          <w:highlight w:val="none"/>
        </w:rPr>
        <w:t>淳安县文昌镇</w:t>
      </w:r>
    </w:p>
    <w:p>
      <w:pPr>
        <w:pStyle w:val="21"/>
        <w:spacing w:line="440" w:lineRule="exact"/>
        <w:ind w:firstLine="672" w:firstLineChars="280"/>
        <w:rPr>
          <w:rFonts w:hint="eastAsia" w:ascii="仿宋" w:hAnsi="仿宋" w:eastAsia="仿宋" w:cs="仿宋"/>
          <w:color w:val="auto"/>
          <w:sz w:val="24"/>
          <w:szCs w:val="24"/>
          <w:highlight w:val="none"/>
        </w:rPr>
      </w:pPr>
      <w:r>
        <w:rPr>
          <w:rFonts w:hint="eastAsia" w:ascii="仿宋" w:eastAsia="仿宋" w:cs="仿宋"/>
          <w:color w:val="auto"/>
          <w:sz w:val="24"/>
          <w:szCs w:val="24"/>
          <w:highlight w:val="none"/>
        </w:rPr>
        <w:t>项目</w:t>
      </w:r>
      <w:r>
        <w:rPr>
          <w:rFonts w:hint="eastAsia" w:ascii="仿宋" w:hAnsi="仿宋" w:eastAsia="仿宋" w:cs="仿宋"/>
          <w:color w:val="auto"/>
          <w:sz w:val="24"/>
          <w:szCs w:val="24"/>
          <w:highlight w:val="none"/>
        </w:rPr>
        <w:t xml:space="preserve">联系人（询问）：徐娟梅   </w:t>
      </w:r>
    </w:p>
    <w:p>
      <w:pPr>
        <w:pStyle w:val="21"/>
        <w:spacing w:line="440" w:lineRule="exact"/>
        <w:ind w:firstLine="672" w:firstLineChars="2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项目联系方式（询问）：15888827709         </w:t>
      </w:r>
    </w:p>
    <w:p>
      <w:pPr>
        <w:pStyle w:val="21"/>
        <w:spacing w:line="440" w:lineRule="exact"/>
        <w:ind w:firstLine="672" w:firstLineChars="2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质疑联系人：宋跃华           </w:t>
      </w:r>
    </w:p>
    <w:p>
      <w:pPr>
        <w:pStyle w:val="21"/>
        <w:spacing w:line="440" w:lineRule="exact"/>
        <w:ind w:firstLine="672" w:firstLineChars="2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质疑联系方式： 15888825280</w:t>
      </w:r>
    </w:p>
    <w:p>
      <w:pPr>
        <w:pStyle w:val="21"/>
        <w:spacing w:line="420" w:lineRule="exact"/>
        <w:ind w:firstLine="434" w:firstLineChars="181"/>
        <w:rPr>
          <w:rFonts w:hint="eastAsia" w:ascii="仿宋" w:eastAsia="仿宋" w:cs="仿宋"/>
          <w:color w:val="auto"/>
          <w:sz w:val="24"/>
          <w:szCs w:val="24"/>
          <w:highlight w:val="none"/>
        </w:rPr>
      </w:pPr>
      <w:r>
        <w:rPr>
          <w:rFonts w:hint="eastAsia" w:ascii="仿宋" w:eastAsia="仿宋" w:cs="仿宋"/>
          <w:color w:val="auto"/>
          <w:sz w:val="24"/>
          <w:szCs w:val="24"/>
          <w:highlight w:val="none"/>
        </w:rPr>
        <w:t>2.采购代理机构信息</w:t>
      </w:r>
    </w:p>
    <w:p>
      <w:pPr>
        <w:pStyle w:val="21"/>
        <w:spacing w:line="420" w:lineRule="exact"/>
        <w:ind w:firstLine="434" w:firstLineChars="181"/>
        <w:rPr>
          <w:rFonts w:hint="eastAsia" w:ascii="仿宋" w:eastAsia="仿宋" w:cs="仿宋"/>
          <w:color w:val="auto"/>
          <w:sz w:val="24"/>
          <w:szCs w:val="24"/>
          <w:highlight w:val="none"/>
        </w:rPr>
      </w:pPr>
      <w:r>
        <w:rPr>
          <w:rFonts w:hint="eastAsia" w:ascii="仿宋" w:eastAsia="仿宋" w:cs="仿宋"/>
          <w:color w:val="auto"/>
          <w:sz w:val="24"/>
          <w:szCs w:val="24"/>
          <w:highlight w:val="none"/>
        </w:rPr>
        <w:t xml:space="preserve">  名  称：浙江之信工程项目管理有限公司</w:t>
      </w:r>
    </w:p>
    <w:p>
      <w:pPr>
        <w:pStyle w:val="21"/>
        <w:spacing w:line="420" w:lineRule="exact"/>
        <w:ind w:firstLine="434" w:firstLineChars="181"/>
        <w:rPr>
          <w:rFonts w:hint="eastAsia" w:ascii="仿宋" w:eastAsia="仿宋" w:cs="仿宋"/>
          <w:color w:val="auto"/>
          <w:sz w:val="24"/>
          <w:szCs w:val="24"/>
          <w:highlight w:val="none"/>
        </w:rPr>
      </w:pPr>
      <w:r>
        <w:rPr>
          <w:rFonts w:hint="eastAsia" w:ascii="仿宋" w:eastAsia="仿宋" w:cs="仿宋"/>
          <w:color w:val="auto"/>
          <w:sz w:val="24"/>
          <w:szCs w:val="24"/>
          <w:highlight w:val="none"/>
        </w:rPr>
        <w:t xml:space="preserve">  地  址：</w:t>
      </w:r>
      <w:r>
        <w:rPr>
          <w:rFonts w:hint="eastAsia" w:ascii="仿宋_GB2312" w:hAnsi="仿宋_GB2312" w:eastAsia="仿宋_GB2312" w:cs="仿宋_GB2312"/>
          <w:color w:val="auto"/>
          <w:sz w:val="24"/>
          <w:szCs w:val="24"/>
          <w:highlight w:val="none"/>
          <w:lang w:val="zh-CN"/>
        </w:rPr>
        <w:t>淳安县千岛湖镇</w:t>
      </w:r>
      <w:r>
        <w:rPr>
          <w:rFonts w:hint="eastAsia" w:ascii="仿宋_GB2312" w:hAnsi="仿宋_GB2312" w:eastAsia="仿宋_GB2312" w:cs="仿宋_GB2312"/>
          <w:color w:val="auto"/>
          <w:sz w:val="24"/>
          <w:szCs w:val="24"/>
          <w:highlight w:val="none"/>
        </w:rPr>
        <w:t>曙光路131号（文博制衣厂院内）202室</w:t>
      </w:r>
      <w:r>
        <w:rPr>
          <w:rFonts w:hint="eastAsia" w:ascii="仿宋" w:eastAsia="仿宋" w:cs="仿宋"/>
          <w:color w:val="auto"/>
          <w:sz w:val="24"/>
          <w:szCs w:val="24"/>
          <w:highlight w:val="none"/>
        </w:rPr>
        <w:t>。</w:t>
      </w:r>
    </w:p>
    <w:p>
      <w:pPr>
        <w:pStyle w:val="21"/>
        <w:spacing w:line="420" w:lineRule="exact"/>
        <w:ind w:firstLine="434" w:firstLineChars="181"/>
        <w:rPr>
          <w:rFonts w:hint="eastAsia" w:ascii="仿宋" w:eastAsia="仿宋" w:cs="仿宋"/>
          <w:color w:val="auto"/>
          <w:sz w:val="24"/>
          <w:szCs w:val="24"/>
          <w:highlight w:val="none"/>
        </w:rPr>
      </w:pPr>
      <w:r>
        <w:rPr>
          <w:rFonts w:hint="eastAsia" w:ascii="仿宋" w:eastAsia="仿宋" w:cs="仿宋"/>
          <w:color w:val="auto"/>
          <w:sz w:val="24"/>
          <w:szCs w:val="24"/>
          <w:highlight w:val="none"/>
        </w:rPr>
        <w:t xml:space="preserve">  项目联系人（询问）：汪佳胤</w:t>
      </w:r>
    </w:p>
    <w:p>
      <w:pPr>
        <w:pStyle w:val="21"/>
        <w:spacing w:line="420" w:lineRule="exact"/>
        <w:ind w:firstLine="434" w:firstLineChars="181"/>
        <w:rPr>
          <w:rFonts w:hint="eastAsia" w:ascii="仿宋" w:eastAsia="仿宋" w:cs="仿宋"/>
          <w:color w:val="auto"/>
          <w:sz w:val="24"/>
          <w:szCs w:val="24"/>
          <w:highlight w:val="none"/>
        </w:rPr>
      </w:pPr>
      <w:r>
        <w:rPr>
          <w:rFonts w:hint="eastAsia" w:ascii="仿宋" w:eastAsia="仿宋" w:cs="仿宋"/>
          <w:color w:val="auto"/>
          <w:sz w:val="24"/>
          <w:szCs w:val="24"/>
          <w:highlight w:val="none"/>
        </w:rPr>
        <w:t xml:space="preserve">  项目联系方式：</w:t>
      </w:r>
      <w:r>
        <w:rPr>
          <w:rFonts w:hint="eastAsia" w:ascii="仿宋_GB2312" w:hAnsi="仿宋" w:eastAsia="仿宋_GB2312"/>
          <w:color w:val="auto"/>
          <w:sz w:val="24"/>
          <w:highlight w:val="none"/>
        </w:rPr>
        <w:t>0571-65089223</w:t>
      </w:r>
      <w:r>
        <w:rPr>
          <w:rFonts w:hint="eastAsia" w:ascii="仿宋" w:eastAsia="仿宋" w:cs="仿宋"/>
          <w:color w:val="auto"/>
          <w:sz w:val="24"/>
          <w:szCs w:val="24"/>
          <w:highlight w:val="none"/>
        </w:rPr>
        <w:t>；</w:t>
      </w:r>
    </w:p>
    <w:p>
      <w:pPr>
        <w:pStyle w:val="21"/>
        <w:spacing w:line="420" w:lineRule="exact"/>
        <w:ind w:firstLine="434" w:firstLineChars="181"/>
        <w:rPr>
          <w:rFonts w:hint="eastAsia" w:ascii="仿宋" w:eastAsia="仿宋" w:cs="仿宋"/>
          <w:color w:val="auto"/>
          <w:sz w:val="24"/>
          <w:szCs w:val="24"/>
          <w:highlight w:val="none"/>
        </w:rPr>
      </w:pPr>
      <w:r>
        <w:rPr>
          <w:rFonts w:hint="eastAsia" w:ascii="仿宋" w:eastAsia="仿宋" w:cs="仿宋"/>
          <w:color w:val="auto"/>
          <w:sz w:val="24"/>
          <w:szCs w:val="24"/>
          <w:highlight w:val="none"/>
        </w:rPr>
        <w:t xml:space="preserve">  质疑联系人：徐小兰</w:t>
      </w:r>
    </w:p>
    <w:p>
      <w:pPr>
        <w:pStyle w:val="21"/>
        <w:spacing w:line="420" w:lineRule="exact"/>
        <w:ind w:firstLine="434" w:firstLineChars="181"/>
        <w:rPr>
          <w:rFonts w:hint="eastAsia" w:ascii="仿宋" w:eastAsia="仿宋" w:cs="仿宋"/>
          <w:color w:val="auto"/>
          <w:sz w:val="24"/>
          <w:szCs w:val="24"/>
          <w:highlight w:val="none"/>
        </w:rPr>
      </w:pPr>
      <w:r>
        <w:rPr>
          <w:rFonts w:hint="eastAsia" w:ascii="仿宋" w:eastAsia="仿宋" w:cs="仿宋"/>
          <w:color w:val="auto"/>
          <w:sz w:val="24"/>
          <w:szCs w:val="24"/>
          <w:highlight w:val="none"/>
        </w:rPr>
        <w:t xml:space="preserve">  质疑联系方式：</w:t>
      </w:r>
      <w:r>
        <w:rPr>
          <w:rFonts w:hint="eastAsia" w:ascii="仿宋_GB2312" w:hAnsi="仿宋" w:eastAsia="仿宋_GB2312"/>
          <w:color w:val="auto"/>
          <w:sz w:val="24"/>
          <w:highlight w:val="none"/>
        </w:rPr>
        <w:t>0571-65021266</w:t>
      </w:r>
    </w:p>
    <w:p>
      <w:pPr>
        <w:pStyle w:val="21"/>
        <w:spacing w:line="420" w:lineRule="exact"/>
        <w:ind w:firstLine="434" w:firstLineChars="181"/>
        <w:rPr>
          <w:rFonts w:hint="eastAsia" w:ascii="仿宋" w:eastAsia="仿宋" w:cs="仿宋"/>
          <w:color w:val="auto"/>
          <w:sz w:val="24"/>
          <w:szCs w:val="24"/>
          <w:highlight w:val="none"/>
        </w:rPr>
      </w:pPr>
      <w:r>
        <w:rPr>
          <w:rFonts w:hint="eastAsia" w:ascii="仿宋" w:eastAsia="仿宋" w:cs="仿宋"/>
          <w:color w:val="auto"/>
          <w:sz w:val="24"/>
          <w:szCs w:val="24"/>
          <w:highlight w:val="none"/>
        </w:rPr>
        <w:t>3.同级政府采购监督管理部门</w:t>
      </w:r>
    </w:p>
    <w:p>
      <w:pPr>
        <w:pStyle w:val="21"/>
        <w:spacing w:line="420" w:lineRule="exact"/>
        <w:ind w:firstLine="434" w:firstLineChars="181"/>
        <w:rPr>
          <w:rFonts w:hint="eastAsia" w:ascii="仿宋" w:eastAsia="仿宋" w:cs="仿宋"/>
          <w:color w:val="auto"/>
          <w:sz w:val="24"/>
          <w:szCs w:val="24"/>
          <w:highlight w:val="none"/>
        </w:rPr>
      </w:pPr>
      <w:r>
        <w:rPr>
          <w:rFonts w:hint="eastAsia" w:ascii="仿宋" w:eastAsia="仿宋" w:cs="仿宋"/>
          <w:color w:val="auto"/>
          <w:sz w:val="24"/>
          <w:szCs w:val="24"/>
          <w:highlight w:val="none"/>
        </w:rPr>
        <w:t xml:space="preserve">  名  称：淳安县财政局</w:t>
      </w:r>
    </w:p>
    <w:p>
      <w:pPr>
        <w:pStyle w:val="21"/>
        <w:spacing w:line="420" w:lineRule="exact"/>
        <w:ind w:firstLine="434" w:firstLineChars="181"/>
        <w:rPr>
          <w:rFonts w:hint="eastAsia" w:ascii="仿宋" w:eastAsia="仿宋" w:cs="仿宋"/>
          <w:color w:val="auto"/>
          <w:sz w:val="24"/>
          <w:szCs w:val="24"/>
          <w:highlight w:val="none"/>
        </w:rPr>
      </w:pPr>
      <w:r>
        <w:rPr>
          <w:rFonts w:hint="eastAsia" w:ascii="仿宋" w:eastAsia="仿宋" w:cs="仿宋"/>
          <w:color w:val="auto"/>
          <w:sz w:val="24"/>
          <w:szCs w:val="24"/>
          <w:highlight w:val="none"/>
        </w:rPr>
        <w:t xml:space="preserve">  地  址：淳安县千岛湖镇环湖北路695号；</w:t>
      </w:r>
    </w:p>
    <w:p>
      <w:pPr>
        <w:pStyle w:val="21"/>
        <w:spacing w:line="420" w:lineRule="exact"/>
        <w:ind w:firstLine="434" w:firstLineChars="181"/>
        <w:rPr>
          <w:rFonts w:hint="eastAsia" w:ascii="仿宋" w:eastAsia="仿宋" w:cs="仿宋"/>
          <w:color w:val="auto"/>
          <w:sz w:val="24"/>
          <w:szCs w:val="24"/>
          <w:highlight w:val="none"/>
        </w:rPr>
      </w:pPr>
      <w:r>
        <w:rPr>
          <w:rFonts w:hint="eastAsia" w:ascii="仿宋" w:eastAsia="仿宋" w:cs="仿宋"/>
          <w:color w:val="auto"/>
          <w:sz w:val="24"/>
          <w:szCs w:val="24"/>
          <w:highlight w:val="none"/>
        </w:rPr>
        <w:t xml:space="preserve">  联系人：方建宏</w:t>
      </w:r>
    </w:p>
    <w:p>
      <w:pPr>
        <w:pStyle w:val="21"/>
        <w:spacing w:line="420" w:lineRule="exact"/>
        <w:ind w:firstLine="434" w:firstLineChars="181"/>
        <w:rPr>
          <w:rFonts w:hint="eastAsia" w:ascii="仿宋" w:eastAsia="仿宋" w:cs="仿宋"/>
          <w:color w:val="auto"/>
          <w:sz w:val="24"/>
          <w:szCs w:val="24"/>
          <w:highlight w:val="none"/>
        </w:rPr>
      </w:pPr>
      <w:r>
        <w:rPr>
          <w:rFonts w:hint="eastAsia" w:ascii="仿宋" w:eastAsia="仿宋" w:cs="仿宋"/>
          <w:color w:val="auto"/>
          <w:sz w:val="24"/>
          <w:szCs w:val="24"/>
          <w:highlight w:val="none"/>
        </w:rPr>
        <w:t xml:space="preserve">  监督投诉电话： 0571-64818305。</w:t>
      </w:r>
    </w:p>
    <w:p>
      <w:pPr>
        <w:pStyle w:val="21"/>
        <w:spacing w:line="420" w:lineRule="exact"/>
        <w:ind w:firstLine="434" w:firstLineChars="181"/>
        <w:rPr>
          <w:rFonts w:hint="eastAsia" w:ascii="仿宋" w:eastAsia="仿宋" w:cs="仿宋"/>
          <w:color w:val="auto"/>
          <w:sz w:val="24"/>
          <w:szCs w:val="24"/>
          <w:highlight w:val="none"/>
        </w:rPr>
      </w:pPr>
      <w:r>
        <w:rPr>
          <w:rFonts w:hint="eastAsia" w:ascii="仿宋" w:eastAsia="仿宋" w:cs="仿宋"/>
          <w:color w:val="auto"/>
          <w:sz w:val="24"/>
          <w:szCs w:val="24"/>
          <w:highlight w:val="none"/>
        </w:rPr>
        <w:t xml:space="preserve">  若对项目采购电子交易系统操作有疑问，可登录政采云（https://www.zcygov.cn/），点击右侧咨询小采，获取采小蜜智能服务管家帮助，或拨打政采云服务热线400-881-7190获取热线服务帮助。       </w:t>
      </w:r>
    </w:p>
    <w:p>
      <w:pPr>
        <w:pStyle w:val="21"/>
        <w:spacing w:line="420" w:lineRule="exact"/>
        <w:ind w:firstLine="434" w:firstLineChars="181"/>
        <w:rPr>
          <w:rFonts w:hint="eastAsia" w:ascii="仿宋" w:eastAsia="仿宋" w:cs="仿宋"/>
          <w:color w:val="auto"/>
          <w:spacing w:val="10"/>
          <w:kern w:val="0"/>
          <w:sz w:val="24"/>
          <w:highlight w:val="none"/>
        </w:rPr>
      </w:pPr>
      <w:r>
        <w:rPr>
          <w:rFonts w:hint="eastAsia" w:ascii="仿宋" w:eastAsia="仿宋" w:cs="仿宋"/>
          <w:color w:val="auto"/>
          <w:sz w:val="24"/>
          <w:szCs w:val="24"/>
          <w:highlight w:val="none"/>
        </w:rPr>
        <w:t xml:space="preserve">  CA问题联系电话（人工）：汇信CA 400-888-4636；天谷CA 400-087-8198。</w:t>
      </w:r>
    </w:p>
    <w:p>
      <w:pPr>
        <w:widowControl/>
        <w:spacing w:line="440" w:lineRule="exact"/>
        <w:ind w:firstLine="480" w:firstLineChars="200"/>
        <w:jc w:val="left"/>
        <w:rPr>
          <w:rFonts w:hint="eastAsia" w:ascii="仿宋" w:eastAsia="仿宋" w:cs="仿宋"/>
          <w:color w:val="auto"/>
          <w:sz w:val="24"/>
          <w:highlight w:val="none"/>
          <w:lang w:val="zh-CN"/>
        </w:rPr>
      </w:pPr>
      <w:r>
        <w:rPr>
          <w:rFonts w:hint="eastAsia" w:ascii="仿宋" w:eastAsia="仿宋" w:cs="仿宋"/>
          <w:color w:val="auto"/>
          <w:sz w:val="24"/>
          <w:highlight w:val="none"/>
        </w:rPr>
        <w:t xml:space="preserve">                                    </w:t>
      </w:r>
      <w:r>
        <w:rPr>
          <w:rFonts w:hint="eastAsia" w:ascii="仿宋" w:eastAsia="仿宋" w:cs="仿宋"/>
          <w:color w:val="auto"/>
          <w:sz w:val="24"/>
          <w:highlight w:val="none"/>
          <w:lang w:val="zh-CN"/>
        </w:rPr>
        <w:t>浙江之信工程项目管理有限公司</w:t>
      </w:r>
    </w:p>
    <w:p>
      <w:pPr>
        <w:widowControl/>
        <w:spacing w:line="440" w:lineRule="exact"/>
        <w:ind w:firstLine="5040" w:firstLineChars="2100"/>
        <w:jc w:val="left"/>
        <w:rPr>
          <w:rFonts w:hint="eastAsia" w:ascii="仿宋" w:eastAsia="仿宋" w:cs="仿宋"/>
          <w:color w:val="auto"/>
          <w:sz w:val="24"/>
          <w:highlight w:val="none"/>
        </w:rPr>
      </w:pPr>
      <w:r>
        <w:rPr>
          <w:rFonts w:hint="eastAsia" w:ascii="仿宋" w:eastAsia="仿宋" w:cs="仿宋"/>
          <w:color w:val="auto"/>
          <w:sz w:val="24"/>
          <w:highlight w:val="none"/>
          <w:lang w:val="zh-CN"/>
        </w:rPr>
        <w:t>二○二</w:t>
      </w:r>
      <w:r>
        <w:rPr>
          <w:rFonts w:hint="eastAsia" w:ascii="仿宋" w:eastAsia="仿宋" w:cs="仿宋"/>
          <w:color w:val="auto"/>
          <w:sz w:val="24"/>
          <w:highlight w:val="none"/>
        </w:rPr>
        <w:t xml:space="preserve">二 </w:t>
      </w:r>
      <w:r>
        <w:rPr>
          <w:rFonts w:hint="eastAsia" w:ascii="仿宋" w:eastAsia="仿宋" w:cs="仿宋"/>
          <w:color w:val="auto"/>
          <w:sz w:val="24"/>
          <w:highlight w:val="none"/>
          <w:lang w:val="zh-CN"/>
        </w:rPr>
        <w:t>年</w:t>
      </w:r>
      <w:r>
        <w:rPr>
          <w:rFonts w:hint="eastAsia" w:ascii="仿宋" w:eastAsia="仿宋" w:cs="仿宋"/>
          <w:color w:val="auto"/>
          <w:sz w:val="24"/>
          <w:highlight w:val="none"/>
          <w:lang w:val="en-US" w:eastAsia="zh-CN"/>
        </w:rPr>
        <w:t>十</w:t>
      </w:r>
      <w:r>
        <w:rPr>
          <w:rFonts w:hint="eastAsia" w:ascii="仿宋" w:eastAsia="仿宋" w:cs="仿宋"/>
          <w:color w:val="auto"/>
          <w:sz w:val="24"/>
          <w:highlight w:val="none"/>
        </w:rPr>
        <w:t>月</w:t>
      </w:r>
      <w:r>
        <w:rPr>
          <w:rFonts w:hint="eastAsia" w:ascii="仿宋" w:eastAsia="仿宋" w:cs="仿宋"/>
          <w:color w:val="auto"/>
          <w:sz w:val="24"/>
          <w:highlight w:val="none"/>
          <w:lang w:val="en-US" w:eastAsia="zh-CN"/>
        </w:rPr>
        <w:t>二十一</w:t>
      </w:r>
      <w:r>
        <w:rPr>
          <w:rFonts w:hint="eastAsia" w:ascii="仿宋" w:eastAsia="仿宋" w:cs="仿宋"/>
          <w:color w:val="auto"/>
          <w:sz w:val="24"/>
          <w:highlight w:val="none"/>
        </w:rPr>
        <w:t>日</w:t>
      </w:r>
      <w:bookmarkEnd w:id="0"/>
      <w:bookmarkEnd w:id="1"/>
      <w:bookmarkEnd w:id="2"/>
    </w:p>
    <w:p>
      <w:pPr>
        <w:tabs>
          <w:tab w:val="left" w:pos="270"/>
          <w:tab w:val="left" w:pos="720"/>
        </w:tabs>
        <w:spacing w:line="460" w:lineRule="exact"/>
        <w:jc w:val="center"/>
        <w:rPr>
          <w:rFonts w:hint="eastAsia" w:ascii="仿宋" w:eastAsia="仿宋" w:cs="仿宋"/>
          <w:b/>
          <w:color w:val="auto"/>
          <w:sz w:val="36"/>
          <w:szCs w:val="36"/>
          <w:highlight w:val="none"/>
        </w:rPr>
      </w:pPr>
      <w:r>
        <w:rPr>
          <w:rFonts w:hint="eastAsia" w:ascii="仿宋" w:eastAsia="仿宋" w:cs="仿宋"/>
          <w:b/>
          <w:bCs/>
          <w:color w:val="auto"/>
          <w:sz w:val="24"/>
          <w:highlight w:val="none"/>
        </w:rPr>
        <w:br w:type="page"/>
      </w:r>
      <w:r>
        <w:rPr>
          <w:rFonts w:hint="eastAsia" w:ascii="仿宋" w:eastAsia="仿宋" w:cs="仿宋"/>
          <w:b/>
          <w:color w:val="auto"/>
          <w:sz w:val="36"/>
          <w:szCs w:val="36"/>
          <w:highlight w:val="none"/>
        </w:rPr>
        <w:t>第二部分 投标人须知</w:t>
      </w:r>
    </w:p>
    <w:p>
      <w:pPr>
        <w:snapToGrid w:val="0"/>
        <w:spacing w:line="360" w:lineRule="auto"/>
        <w:jc w:val="center"/>
        <w:rPr>
          <w:rFonts w:hint="eastAsia" w:ascii="仿宋" w:eastAsia="仿宋" w:cs="仿宋"/>
          <w:b/>
          <w:color w:val="auto"/>
          <w:sz w:val="30"/>
          <w:szCs w:val="30"/>
          <w:highlight w:val="none"/>
        </w:rPr>
      </w:pPr>
      <w:r>
        <w:rPr>
          <w:rFonts w:hint="eastAsia" w:ascii="仿宋" w:eastAsia="仿宋" w:cs="仿宋"/>
          <w:b/>
          <w:color w:val="auto"/>
          <w:sz w:val="30"/>
          <w:szCs w:val="30"/>
          <w:highlight w:val="none"/>
        </w:rPr>
        <w:t>前附表</w:t>
      </w:r>
    </w:p>
    <w:tbl>
      <w:tblPr>
        <w:tblStyle w:val="88"/>
        <w:tblW w:w="855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仿宋" w:eastAsia="仿宋" w:cs="仿宋"/>
                <w:b/>
                <w:color w:val="auto"/>
                <w:sz w:val="24"/>
                <w:highlight w:val="none"/>
              </w:rPr>
            </w:pPr>
            <w:r>
              <w:rPr>
                <w:rFonts w:hint="eastAsia" w:asci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eastAsia="仿宋" w:cs="仿宋"/>
                <w:b/>
                <w:color w:val="auto"/>
                <w:sz w:val="24"/>
                <w:highlight w:val="none"/>
              </w:rPr>
            </w:pPr>
            <w:r>
              <w:rPr>
                <w:rFonts w:hint="eastAsia" w:ascii="仿宋" w:eastAsia="仿宋" w:cs="仿宋"/>
                <w:b/>
                <w:color w:val="auto"/>
                <w:sz w:val="24"/>
                <w:highlight w:val="none"/>
              </w:rPr>
              <w:t>事项</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eastAsia="仿宋" w:cs="仿宋"/>
                <w:b/>
                <w:color w:val="auto"/>
                <w:sz w:val="24"/>
                <w:highlight w:val="none"/>
              </w:rPr>
            </w:pPr>
            <w:r>
              <w:rPr>
                <w:rFonts w:hint="eastAsia" w:asci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eastAsia="仿宋" w:cs="仿宋"/>
                <w:b/>
                <w:color w:val="auto"/>
                <w:sz w:val="24"/>
                <w:highlight w:val="none"/>
              </w:rPr>
            </w:pPr>
            <w:r>
              <w:rPr>
                <w:rFonts w:hint="eastAsia" w:ascii="仿宋" w:eastAsia="仿宋" w:cs="仿宋"/>
                <w:b/>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eastAsia="仿宋" w:cs="仿宋"/>
                <w:b/>
                <w:color w:val="auto"/>
                <w:sz w:val="24"/>
                <w:highlight w:val="none"/>
              </w:rPr>
            </w:pPr>
            <w:r>
              <w:rPr>
                <w:rFonts w:hint="eastAsia" w:ascii="仿宋_GB2312" w:hAnsi="仿宋" w:eastAsia="仿宋_GB2312" w:cs="仿宋_GB2312"/>
                <w:b/>
                <w:color w:val="auto"/>
                <w:sz w:val="24"/>
                <w:highlight w:val="none"/>
              </w:rPr>
              <w:t>项目属性与核心产品</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ind w:firstLine="240" w:firstLineChars="100"/>
              <w:jc w:val="left"/>
              <w:rPr>
                <w:rFonts w:hint="eastAsia" w:ascii="仿宋" w:eastAsia="仿宋" w:cs="仿宋"/>
                <w:color w:val="auto"/>
                <w:sz w:val="24"/>
                <w:highlight w:val="none"/>
              </w:rPr>
            </w:pPr>
            <w:r>
              <w:rPr>
                <w:rFonts w:hint="eastAsia" w:ascii="仿宋_GB2312" w:hAnsi="仿宋" w:eastAsia="仿宋_GB2312"/>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eastAsia="仿宋" w:cs="仿宋"/>
                <w:b/>
                <w:color w:val="auto"/>
                <w:sz w:val="24"/>
                <w:highlight w:val="none"/>
              </w:rPr>
            </w:pPr>
            <w:r>
              <w:rPr>
                <w:rFonts w:hint="eastAsia" w:ascii="仿宋" w:eastAsia="仿宋" w:cs="仿宋"/>
                <w:b/>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采购标的对应的中小企业划分标准所属行业</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jc w:val="left"/>
              <w:rPr>
                <w:rFonts w:ascii="MS Gothic" w:hAnsi="MS Gothic" w:eastAsia="仿宋_GB2312" w:cs="Arial"/>
                <w:color w:val="auto"/>
                <w:kern w:val="0"/>
                <w:sz w:val="24"/>
                <w:highlight w:val="none"/>
              </w:rPr>
            </w:pPr>
            <w:r>
              <w:rPr>
                <w:rFonts w:hint="eastAsia" w:ascii="仿宋_GB2312" w:hAnsi="仿宋" w:eastAsia="仿宋_GB2312"/>
                <w:color w:val="auto"/>
                <w:sz w:val="24"/>
                <w:highlight w:val="none"/>
              </w:rPr>
              <w:t>标的：</w:t>
            </w:r>
            <w:r>
              <w:rPr>
                <w:rFonts w:hint="eastAsia" w:ascii="仿宋_GB2312" w:hAnsi="仿宋" w:eastAsia="仿宋_GB2312"/>
                <w:color w:val="auto"/>
                <w:sz w:val="24"/>
                <w:highlight w:val="none"/>
                <w:u w:val="single"/>
              </w:rPr>
              <w:t>保洁、保安、弱电、垃圾清运服务</w:t>
            </w:r>
            <w:r>
              <w:rPr>
                <w:rFonts w:hint="eastAsia" w:ascii="仿宋_GB2312" w:hAnsi="仿宋" w:eastAsia="仿宋_GB2312"/>
                <w:color w:val="auto"/>
                <w:sz w:val="24"/>
                <w:highlight w:val="none"/>
              </w:rPr>
              <w:t>，属于</w:t>
            </w:r>
            <w:r>
              <w:rPr>
                <w:rFonts w:hint="eastAsia" w:ascii="仿宋_GB2312" w:hAnsi="仿宋" w:eastAsia="仿宋_GB2312"/>
                <w:color w:val="auto"/>
                <w:sz w:val="24"/>
                <w:highlight w:val="none"/>
                <w:u w:val="single"/>
              </w:rPr>
              <w:t>物业管理</w:t>
            </w:r>
            <w:r>
              <w:rPr>
                <w:rFonts w:hint="eastAsia" w:ascii="仿宋_GB2312" w:hAnsi="仿宋" w:eastAsia="仿宋_GB2312"/>
                <w:color w:val="auto"/>
                <w:sz w:val="24"/>
                <w:highlight w:val="none"/>
                <w:u w:val="single"/>
                <w:lang w:val="en-US" w:eastAsia="zh-CN"/>
              </w:rPr>
              <w:t>行业</w:t>
            </w:r>
            <w:r>
              <w:rPr>
                <w:rFonts w:hint="eastAsia" w:ascii="仿宋_GB2312" w:hAnsi="仿宋" w:eastAsia="仿宋_GB2312"/>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eastAsia="仿宋" w:cs="仿宋"/>
                <w:b/>
                <w:color w:val="auto"/>
                <w:sz w:val="24"/>
                <w:highlight w:val="none"/>
              </w:rPr>
            </w:pPr>
            <w:r>
              <w:rPr>
                <w:rFonts w:hint="eastAsia" w:ascii="仿宋" w:eastAsia="仿宋" w:cs="仿宋"/>
                <w:b/>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eastAsia="仿宋" w:cs="仿宋"/>
                <w:b/>
                <w:color w:val="auto"/>
                <w:sz w:val="24"/>
                <w:highlight w:val="none"/>
              </w:rPr>
            </w:pPr>
            <w:r>
              <w:rPr>
                <w:rFonts w:hint="eastAsia" w:ascii="仿宋_GB2312" w:hAnsi="仿宋" w:eastAsia="仿宋_GB2312" w:cs="仿宋_GB2312"/>
                <w:b/>
                <w:color w:val="auto"/>
                <w:sz w:val="24"/>
                <w:highlight w:val="none"/>
              </w:rPr>
              <w:t>是否允许采购进口产品</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sym w:font="Wingdings" w:char="F0FE"/>
            </w:r>
            <w:r>
              <w:rPr>
                <w:rFonts w:hint="eastAsia" w:ascii="仿宋_GB2312" w:hAnsi="仿宋" w:eastAsia="仿宋_GB2312" w:cs="Arial"/>
                <w:color w:val="auto"/>
                <w:kern w:val="0"/>
                <w:sz w:val="24"/>
                <w:highlight w:val="none"/>
              </w:rPr>
              <w:t>本项目不允许采购进口产品。</w:t>
            </w:r>
          </w:p>
          <w:p>
            <w:pPr>
              <w:spacing w:line="360" w:lineRule="auto"/>
              <w:rPr>
                <w:rFonts w:hint="eastAsia" w:ascii="仿宋_GB2312" w:hAnsi="仿宋" w:eastAsia="仿宋_GB2312"/>
                <w:color w:val="auto"/>
                <w:kern w:val="0"/>
                <w:sz w:val="24"/>
                <w:highlight w:val="none"/>
              </w:rPr>
            </w:pPr>
            <w:r>
              <w:rPr>
                <w:rFonts w:ascii="MS Gothic" w:hAnsi="MS Gothic" w:eastAsia="MS Gothic" w:cs="Arial"/>
                <w:color w:val="auto"/>
                <w:kern w:val="0"/>
                <w:sz w:val="24"/>
                <w:highlight w:val="none"/>
              </w:rPr>
              <w:t>☐</w:t>
            </w:r>
            <w:r>
              <w:rPr>
                <w:rFonts w:hint="eastAsia" w:ascii="仿宋_GB2312" w:hAnsi="仿宋" w:eastAsia="仿宋_GB2312" w:cs="Arial"/>
                <w:color w:val="auto"/>
                <w:kern w:val="0"/>
                <w:sz w:val="24"/>
                <w:highlight w:val="none"/>
              </w:rPr>
              <w:t>可以就</w:t>
            </w:r>
            <w:r>
              <w:rPr>
                <w:rFonts w:hint="eastAsia" w:ascii="仿宋_GB2312" w:hAnsi="仿宋" w:eastAsia="仿宋_GB2312" w:cs="Arial"/>
                <w:color w:val="auto"/>
                <w:kern w:val="0"/>
                <w:sz w:val="24"/>
                <w:highlight w:val="none"/>
                <w:u w:val="single"/>
              </w:rPr>
              <w:t xml:space="preserve">    </w:t>
            </w:r>
            <w:r>
              <w:rPr>
                <w:rFonts w:hint="eastAsia" w:ascii="仿宋_GB2312" w:hAnsi="仿宋" w:eastAsia="仿宋_GB2312" w:cs="Arial"/>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eastAsia="仿宋" w:cs="仿宋"/>
                <w:b/>
                <w:color w:val="auto"/>
                <w:sz w:val="24"/>
                <w:highlight w:val="none"/>
              </w:rPr>
            </w:pPr>
            <w:r>
              <w:rPr>
                <w:rFonts w:hint="eastAsia" w:ascii="仿宋" w:eastAsia="仿宋" w:cs="仿宋"/>
                <w:b/>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eastAsia="仿宋" w:cs="仿宋"/>
                <w:b/>
                <w:color w:val="auto"/>
                <w:sz w:val="24"/>
                <w:highlight w:val="none"/>
              </w:rPr>
            </w:pPr>
            <w:r>
              <w:rPr>
                <w:rFonts w:hint="eastAsia" w:ascii="仿宋" w:eastAsia="仿宋" w:cs="仿宋"/>
                <w:b/>
                <w:color w:val="auto"/>
                <w:sz w:val="24"/>
                <w:highlight w:val="none"/>
              </w:rPr>
              <w:t>分包</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eastAsia="仿宋" w:cs="仿宋"/>
                <w:color w:val="auto"/>
                <w:sz w:val="24"/>
                <w:highlight w:val="none"/>
              </w:rPr>
            </w:pPr>
            <w:r>
              <w:rPr>
                <w:rFonts w:ascii="仿宋_GB2312" w:hAnsi="仿宋" w:eastAsia="仿宋_GB2312" w:cs="Arial"/>
                <w:color w:val="auto"/>
                <w:kern w:val="0"/>
                <w:sz w:val="24"/>
                <w:highlight w:val="none"/>
              </w:rPr>
              <w:sym w:font="Wingdings" w:char="00A8"/>
            </w:r>
            <w:r>
              <w:rPr>
                <w:rFonts w:ascii="仿宋_GB2312" w:hAnsi="仿宋" w:eastAsia="仿宋_GB2312" w:cs="Arial"/>
                <w:color w:val="auto"/>
                <w:kern w:val="0"/>
                <w:sz w:val="24"/>
                <w:highlight w:val="none"/>
              </w:rPr>
              <w:t xml:space="preserve">  A</w:t>
            </w:r>
            <w:r>
              <w:rPr>
                <w:rFonts w:hint="eastAsia" w:ascii="仿宋_GB2312" w:hAnsi="仿宋" w:eastAsia="仿宋_GB2312"/>
                <w:color w:val="auto"/>
                <w:sz w:val="24"/>
                <w:highlight w:val="none"/>
              </w:rPr>
              <w:t>同意将非主体、非关键性的</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工作分包。</w:t>
            </w:r>
            <w:r>
              <w:rPr>
                <w:rFonts w:hint="eastAsia" w:ascii="MS Gothic" w:hAnsi="MS Gothic" w:cs="Arial"/>
                <w:color w:val="auto"/>
                <w:kern w:val="0"/>
                <w:sz w:val="24"/>
                <w:highlight w:val="none"/>
              </w:rPr>
              <w:t xml:space="preserve">  </w:t>
            </w:r>
            <w:r>
              <w:rPr>
                <w:rFonts w:ascii="仿宋_GB2312" w:hAnsi="仿宋" w:eastAsia="仿宋_GB2312" w:cs="Arial"/>
                <w:b/>
                <w:bCs/>
                <w:color w:val="auto"/>
                <w:kern w:val="0"/>
                <w:sz w:val="24"/>
                <w:highlight w:val="none"/>
              </w:rPr>
              <w:sym w:font="Wingdings" w:char="F0FE"/>
            </w:r>
            <w:r>
              <w:rPr>
                <w:rFonts w:ascii="仿宋_GB2312" w:hAnsi="仿宋" w:eastAsia="仿宋_GB2312" w:cs="Arial"/>
                <w:b/>
                <w:bCs/>
                <w:color w:val="auto"/>
                <w:kern w:val="0"/>
                <w:sz w:val="24"/>
                <w:highlight w:val="none"/>
              </w:rPr>
              <w:t xml:space="preserve"> </w:t>
            </w:r>
            <w:r>
              <w:rPr>
                <w:rFonts w:hint="eastAsia" w:ascii="MS Gothic" w:hAnsi="MS Gothic" w:cs="Arial"/>
                <w:b/>
                <w:bCs/>
                <w:color w:val="auto"/>
                <w:kern w:val="0"/>
                <w:sz w:val="24"/>
                <w:highlight w:val="none"/>
              </w:rPr>
              <w:t xml:space="preserve"> </w:t>
            </w:r>
            <w:r>
              <w:rPr>
                <w:rFonts w:ascii="仿宋_GB2312" w:hAnsi="仿宋" w:eastAsia="仿宋_GB2312" w:cs="Arial"/>
                <w:b/>
                <w:bCs/>
                <w:color w:val="auto"/>
                <w:kern w:val="0"/>
                <w:sz w:val="24"/>
                <w:highlight w:val="none"/>
              </w:rPr>
              <w:t>B</w:t>
            </w:r>
            <w:r>
              <w:rPr>
                <w:rFonts w:hint="eastAsia" w:ascii="仿宋_GB2312" w:hAnsi="仿宋" w:eastAsia="仿宋_GB2312"/>
                <w:b/>
                <w:bCs/>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eastAsia="仿宋" w:cs="仿宋"/>
                <w:b/>
                <w:color w:val="auto"/>
                <w:sz w:val="24"/>
                <w:highlight w:val="none"/>
              </w:rPr>
            </w:pPr>
            <w:r>
              <w:rPr>
                <w:rFonts w:hint="eastAsia" w:ascii="仿宋" w:eastAsia="仿宋" w:cs="仿宋"/>
                <w:b/>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eastAsia="仿宋" w:cs="仿宋"/>
                <w:b/>
                <w:color w:val="auto"/>
                <w:sz w:val="24"/>
                <w:highlight w:val="none"/>
              </w:rPr>
            </w:pPr>
            <w:r>
              <w:rPr>
                <w:rFonts w:hint="eastAsia" w:ascii="仿宋" w:eastAsia="仿宋" w:cs="仿宋"/>
                <w:b/>
                <w:color w:val="auto"/>
                <w:sz w:val="24"/>
                <w:highlight w:val="none"/>
              </w:rPr>
              <w:t>开标前答疑会或现场考察</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仿宋_GB2312" w:hAnsi="仿宋" w:eastAsia="仿宋_GB2312"/>
                <w:color w:val="auto"/>
                <w:sz w:val="24"/>
                <w:highlight w:val="none"/>
              </w:rPr>
            </w:pPr>
            <w:r>
              <w:rPr>
                <w:rFonts w:ascii="仿宋_GB2312" w:hAnsi="仿宋" w:eastAsia="仿宋_GB2312" w:cs="Arial"/>
                <w:color w:val="auto"/>
                <w:kern w:val="0"/>
                <w:sz w:val="24"/>
                <w:highlight w:val="none"/>
              </w:rPr>
              <w:sym w:font="Wingdings" w:char="F0FE"/>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pStyle w:val="47"/>
              <w:spacing w:before="120" w:after="120" w:line="360" w:lineRule="auto"/>
              <w:jc w:val="left"/>
              <w:rPr>
                <w:rFonts w:hint="eastAsia" w:ascii="仿宋" w:eastAsia="仿宋" w:cs="仿宋"/>
                <w:color w:val="auto"/>
                <w:highlight w:val="none"/>
              </w:rPr>
            </w:pPr>
            <w:r>
              <w:rPr>
                <w:rFonts w:ascii="MS Gothic" w:hAnsi="MS Gothic" w:eastAsia="MS Gothic" w:cs="Arial"/>
                <w:color w:val="auto"/>
                <w:kern w:val="0"/>
                <w:highlight w:val="none"/>
              </w:rPr>
              <w:t>☐</w:t>
            </w:r>
            <w:r>
              <w:rPr>
                <w:rFonts w:ascii="仿宋_GB2312" w:hAnsi="仿宋" w:eastAsia="仿宋_GB2312"/>
                <w:color w:val="auto"/>
                <w:kern w:val="0"/>
                <w:highlight w:val="none"/>
              </w:rPr>
              <w:t>B组织，</w:t>
            </w:r>
            <w:r>
              <w:rPr>
                <w:rFonts w:hint="eastAsia" w:ascii="仿宋_GB2312" w:hAnsi="仿宋" w:eastAsia="仿宋_GB2312"/>
                <w:color w:val="auto"/>
                <w:highlight w:val="none"/>
              </w:rPr>
              <w:t>时间：</w:t>
            </w:r>
            <w:r>
              <w:rPr>
                <w:rFonts w:ascii="仿宋_GB2312" w:hAnsi="仿宋" w:eastAsia="仿宋_GB2312"/>
                <w:color w:val="auto"/>
                <w:highlight w:val="none"/>
                <w:u w:val="single"/>
              </w:rPr>
              <w:t xml:space="preserve">      </w:t>
            </w:r>
            <w:r>
              <w:rPr>
                <w:rFonts w:ascii="仿宋_GB2312" w:hAnsi="仿宋" w:eastAsia="仿宋_GB2312"/>
                <w:color w:val="auto"/>
                <w:highlight w:val="none"/>
              </w:rPr>
              <w:t>,地点：</w:t>
            </w:r>
            <w:r>
              <w:rPr>
                <w:rFonts w:ascii="仿宋_GB2312" w:hAnsi="仿宋" w:eastAsia="仿宋_GB2312"/>
                <w:color w:val="auto"/>
                <w:highlight w:val="none"/>
                <w:u w:val="single"/>
              </w:rPr>
              <w:t xml:space="preserve">      </w:t>
            </w:r>
            <w:r>
              <w:rPr>
                <w:rFonts w:hint="eastAsia" w:ascii="仿宋_GB2312" w:hAnsi="仿宋" w:eastAsia="仿宋_GB2312"/>
                <w:color w:val="auto"/>
                <w:highlight w:val="none"/>
              </w:rPr>
              <w:t>，联系人：</w:t>
            </w:r>
            <w:r>
              <w:rPr>
                <w:rFonts w:ascii="仿宋_GB2312" w:hAnsi="仿宋" w:eastAsia="仿宋_GB2312"/>
                <w:color w:val="auto"/>
                <w:highlight w:val="none"/>
                <w:u w:val="single"/>
              </w:rPr>
              <w:t xml:space="preserve">      </w:t>
            </w:r>
            <w:r>
              <w:rPr>
                <w:rFonts w:hint="eastAsia" w:ascii="仿宋_GB2312" w:hAnsi="仿宋" w:eastAsia="仿宋_GB2312"/>
                <w:color w:val="auto"/>
                <w:highlight w:val="none"/>
              </w:rPr>
              <w:t>，联系方式：</w:t>
            </w:r>
            <w:r>
              <w:rPr>
                <w:rFonts w:ascii="仿宋_GB2312" w:hAnsi="仿宋" w:eastAsia="仿宋_GB2312"/>
                <w:color w:val="auto"/>
                <w:highlight w:val="none"/>
                <w:u w:val="single"/>
              </w:rPr>
              <w:t xml:space="preserve">      </w:t>
            </w:r>
            <w:r>
              <w:rPr>
                <w:rFonts w:hint="eastAsia" w:ascii="仿宋_GB2312" w:hAnsi="仿宋" w:eastAsia="仿宋_GB2312"/>
                <w:color w:val="auto"/>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eastAsia="仿宋" w:cs="仿宋"/>
                <w:b/>
                <w:color w:val="auto"/>
                <w:sz w:val="24"/>
                <w:highlight w:val="none"/>
              </w:rPr>
            </w:pPr>
            <w:r>
              <w:rPr>
                <w:rFonts w:hint="eastAsia" w:ascii="仿宋" w:eastAsia="仿宋" w:cs="仿宋"/>
                <w:b/>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宋体" w:hAnsi="宋体" w:cs="宋体"/>
                <w:b/>
                <w:color w:val="auto"/>
                <w:sz w:val="24"/>
                <w:highlight w:val="none"/>
              </w:rPr>
            </w:pPr>
            <w:r>
              <w:rPr>
                <w:rFonts w:hint="eastAsia" w:ascii="仿宋" w:eastAsia="仿宋" w:cs="仿宋"/>
                <w:b/>
                <w:color w:val="auto"/>
                <w:sz w:val="24"/>
                <w:highlight w:val="none"/>
              </w:rPr>
              <w:t>样品提供</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_GB2312" w:hAnsi="仿宋" w:eastAsia="仿宋_GB2312"/>
                <w:color w:val="auto"/>
                <w:sz w:val="24"/>
                <w:highlight w:val="none"/>
              </w:rPr>
            </w:pPr>
            <w:r>
              <w:rPr>
                <w:rFonts w:ascii="Wingdings" w:hAnsi="Wingdings" w:cs="宋体"/>
                <w:color w:val="auto"/>
                <w:kern w:val="0"/>
                <w:sz w:val="24"/>
                <w:highlight w:val="none"/>
              </w:rPr>
              <w:t></w:t>
            </w:r>
            <w:r>
              <w:rPr>
                <w:rFonts w:hint="eastAsia" w:ascii="仿宋_GB2312" w:hAnsi="仿宋" w:eastAsia="仿宋_GB2312"/>
                <w:color w:val="auto"/>
                <w:sz w:val="24"/>
                <w:highlight w:val="none"/>
              </w:rPr>
              <w:t>A不要求提供。</w:t>
            </w:r>
          </w:p>
          <w:p>
            <w:pPr>
              <w:spacing w:line="360" w:lineRule="auto"/>
              <w:rPr>
                <w:rFonts w:hint="eastAsia" w:ascii="宋体" w:hAnsi="宋体" w:cs="宋体"/>
                <w:b/>
                <w:color w:val="auto"/>
                <w:sz w:val="24"/>
                <w:highlight w:val="none"/>
              </w:rPr>
            </w:pPr>
            <w:r>
              <w:rPr>
                <w:rFonts w:hint="eastAsia" w:ascii="仿宋_GB2312" w:hAnsi="仿宋" w:eastAsia="仿宋_GB2312"/>
                <w:color w:val="auto"/>
                <w:sz w:val="24"/>
                <w:highlight w:val="none"/>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eastAsia="仿宋" w:cs="仿宋"/>
                <w:b/>
                <w:color w:val="auto"/>
                <w:sz w:val="24"/>
                <w:highlight w:val="none"/>
              </w:rPr>
            </w:pPr>
            <w:r>
              <w:rPr>
                <w:rFonts w:hint="eastAsia" w:ascii="仿宋" w:eastAsia="仿宋" w:cs="仿宋"/>
                <w:b/>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eastAsia="仿宋" w:cs="仿宋"/>
                <w:b/>
                <w:color w:val="auto"/>
                <w:sz w:val="24"/>
                <w:highlight w:val="none"/>
              </w:rPr>
            </w:pPr>
            <w:r>
              <w:rPr>
                <w:rFonts w:hint="eastAsia" w:ascii="仿宋" w:eastAsia="仿宋" w:cs="仿宋"/>
                <w:b/>
                <w:color w:val="auto"/>
                <w:sz w:val="24"/>
                <w:highlight w:val="none"/>
              </w:rPr>
              <w:t>讲解演示</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_GB2312" w:hAnsi="仿宋" w:eastAsia="仿宋_GB2312"/>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仿宋_GB2312" w:hAnsi="仿宋" w:eastAsia="仿宋_GB2312"/>
                <w:color w:val="auto"/>
                <w:sz w:val="24"/>
                <w:highlight w:val="none"/>
              </w:rPr>
              <w:t>不组织。</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5" w:hRule="atLeast"/>
          <w:tblHeader/>
        </w:trPr>
        <w:tc>
          <w:tcPr>
            <w:tcW w:w="629" w:type="dxa"/>
            <w:vMerge w:val="restart"/>
            <w:tcBorders>
              <w:top w:val="single" w:color="auto" w:sz="4" w:space="0"/>
              <w:left w:val="single" w:color="auto" w:sz="4" w:space="0"/>
              <w:right w:val="single" w:color="auto" w:sz="4" w:space="0"/>
            </w:tcBorders>
            <w:noWrap w:val="0"/>
            <w:vAlign w:val="center"/>
          </w:tcPr>
          <w:p>
            <w:pPr>
              <w:snapToGrid w:val="0"/>
              <w:spacing w:line="360" w:lineRule="auto"/>
              <w:jc w:val="center"/>
              <w:rPr>
                <w:rFonts w:ascii="仿宋" w:eastAsia="仿宋" w:cs="仿宋"/>
                <w:b/>
                <w:color w:val="auto"/>
                <w:sz w:val="24"/>
                <w:highlight w:val="none"/>
              </w:rPr>
            </w:pPr>
            <w:r>
              <w:rPr>
                <w:rFonts w:hint="eastAsia" w:ascii="仿宋" w:eastAsia="仿宋" w:cs="仿宋"/>
                <w:b/>
                <w:color w:val="auto"/>
                <w:sz w:val="24"/>
                <w:highlight w:val="none"/>
              </w:rPr>
              <w:t>8</w:t>
            </w:r>
          </w:p>
        </w:tc>
        <w:tc>
          <w:tcPr>
            <w:tcW w:w="1843" w:type="dxa"/>
            <w:vMerge w:val="restart"/>
            <w:tcBorders>
              <w:top w:val="single" w:color="000000" w:sz="8" w:space="0"/>
              <w:left w:val="single" w:color="auto" w:sz="4" w:space="0"/>
              <w:right w:val="single" w:color="000000" w:sz="8" w:space="0"/>
            </w:tcBorders>
            <w:noWrap w:val="0"/>
            <w:vAlign w:val="center"/>
          </w:tcPr>
          <w:p>
            <w:pPr>
              <w:snapToGrid w:val="0"/>
              <w:spacing w:line="360" w:lineRule="auto"/>
              <w:jc w:val="center"/>
              <w:rPr>
                <w:rFonts w:hint="eastAsia" w:ascii="仿宋" w:eastAsia="仿宋" w:cs="仿宋"/>
                <w:b/>
                <w:color w:val="auto"/>
                <w:sz w:val="24"/>
                <w:highlight w:val="none"/>
              </w:rPr>
            </w:pPr>
            <w:r>
              <w:rPr>
                <w:rFonts w:hint="eastAsia" w:ascii="仿宋" w:eastAsia="仿宋" w:cs="仿宋"/>
                <w:b/>
                <w:color w:val="auto"/>
                <w:sz w:val="24"/>
                <w:highlight w:val="none"/>
              </w:rPr>
              <w:t>投标人应当提供的资格、资信证明文件</w:t>
            </w:r>
          </w:p>
        </w:tc>
        <w:tc>
          <w:tcPr>
            <w:tcW w:w="6079" w:type="dxa"/>
            <w:tcBorders>
              <w:top w:val="single" w:color="000000" w:sz="8" w:space="0"/>
              <w:left w:val="single" w:color="000000" w:sz="2" w:space="0"/>
              <w:bottom w:val="single" w:color="auto" w:sz="4" w:space="0"/>
              <w:right w:val="single" w:color="000000" w:sz="8" w:space="0"/>
            </w:tcBorders>
            <w:noWrap w:val="0"/>
            <w:vAlign w:val="center"/>
          </w:tcPr>
          <w:p>
            <w:pPr>
              <w:spacing w:line="360" w:lineRule="auto"/>
              <w:rPr>
                <w:rFonts w:hint="eastAsia" w:ascii="仿宋" w:eastAsia="仿宋" w:cs="仿宋"/>
                <w:color w:val="auto"/>
                <w:sz w:val="24"/>
                <w:highlight w:val="none"/>
              </w:rPr>
            </w:pPr>
            <w:r>
              <w:rPr>
                <w:rFonts w:hint="eastAsia" w:ascii="仿宋" w:eastAsia="仿宋" w:cs="仿宋"/>
                <w:color w:val="auto"/>
                <w:sz w:val="24"/>
                <w:highlight w:val="none"/>
              </w:rPr>
              <w:t>（1）资格证明文件：见招标文件第二部分11.1。</w:t>
            </w:r>
          </w:p>
          <w:p>
            <w:pPr>
              <w:spacing w:line="360" w:lineRule="auto"/>
              <w:rPr>
                <w:rFonts w:hint="eastAsia" w:ascii="仿宋_GB2312" w:hAnsi="仿宋" w:eastAsia="仿宋_GB2312"/>
                <w:color w:val="auto"/>
                <w:kern w:val="0"/>
                <w:sz w:val="24"/>
                <w:highlight w:val="none"/>
              </w:rPr>
            </w:pPr>
            <w:r>
              <w:rPr>
                <w:rFonts w:hint="eastAsia" w:ascii="仿宋" w:eastAsia="仿宋" w:cs="仿宋"/>
                <w:b/>
                <w:color w:val="auto"/>
                <w:sz w:val="24"/>
                <w:highlight w:val="none"/>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5" w:hRule="atLeast"/>
          <w:tblHeader/>
        </w:trPr>
        <w:tc>
          <w:tcPr>
            <w:tcW w:w="629" w:type="dxa"/>
            <w:vMerge w:val="continue"/>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eastAsia="仿宋" w:cs="仿宋"/>
                <w:b/>
                <w:color w:val="auto"/>
                <w:sz w:val="24"/>
                <w:highlight w:val="none"/>
              </w:rPr>
            </w:pPr>
          </w:p>
        </w:tc>
        <w:tc>
          <w:tcPr>
            <w:tcW w:w="1843" w:type="dxa"/>
            <w:vMerge w:val="continue"/>
            <w:tcBorders>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eastAsia="仿宋" w:cs="仿宋"/>
                <w:b/>
                <w:color w:val="auto"/>
                <w:sz w:val="24"/>
                <w:highlight w:val="none"/>
              </w:rPr>
            </w:pPr>
          </w:p>
        </w:tc>
        <w:tc>
          <w:tcPr>
            <w:tcW w:w="6079" w:type="dxa"/>
            <w:tcBorders>
              <w:top w:val="single" w:color="auto" w:sz="4" w:space="0"/>
              <w:left w:val="single" w:color="000000" w:sz="2" w:space="0"/>
              <w:bottom w:val="single" w:color="000000" w:sz="8" w:space="0"/>
              <w:right w:val="single" w:color="000000" w:sz="8" w:space="0"/>
            </w:tcBorders>
            <w:noWrap w:val="0"/>
            <w:vAlign w:val="center"/>
          </w:tcPr>
          <w:p>
            <w:pPr>
              <w:spacing w:line="360" w:lineRule="auto"/>
              <w:rPr>
                <w:rFonts w:hint="eastAsia" w:ascii="仿宋_GB2312" w:hAnsi="仿宋" w:eastAsia="仿宋_GB2312"/>
                <w:color w:val="auto"/>
                <w:kern w:val="0"/>
                <w:sz w:val="24"/>
                <w:highlight w:val="none"/>
              </w:rPr>
            </w:pPr>
            <w:r>
              <w:rPr>
                <w:rFonts w:hint="eastAsia" w:ascii="仿宋" w:eastAsia="仿宋" w:cs="仿宋"/>
                <w:color w:val="auto"/>
                <w:sz w:val="24"/>
                <w:highlight w:val="none"/>
              </w:rPr>
              <w:t>（2）资信证明文件：根据招标文件第四部分具体评标标准提供。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5" w:hRule="atLeast"/>
          <w:tblHeader/>
        </w:trPr>
        <w:tc>
          <w:tcPr>
            <w:tcW w:w="629" w:type="dxa"/>
            <w:tcBorders>
              <w:left w:val="single" w:color="auto" w:sz="4" w:space="0"/>
              <w:bottom w:val="single" w:color="auto" w:sz="4" w:space="0"/>
              <w:right w:val="single" w:color="auto" w:sz="4" w:space="0"/>
            </w:tcBorders>
            <w:noWrap w:val="0"/>
            <w:vAlign w:val="center"/>
          </w:tcPr>
          <w:p>
            <w:pPr>
              <w:snapToGrid w:val="0"/>
              <w:spacing w:line="360" w:lineRule="auto"/>
              <w:jc w:val="center"/>
              <w:rPr>
                <w:rFonts w:ascii="仿宋" w:eastAsia="仿宋" w:cs="仿宋"/>
                <w:b/>
                <w:color w:val="auto"/>
                <w:sz w:val="24"/>
                <w:highlight w:val="none"/>
              </w:rPr>
            </w:pPr>
            <w:r>
              <w:rPr>
                <w:rFonts w:hint="eastAsia" w:ascii="仿宋" w:eastAsia="仿宋" w:cs="仿宋"/>
                <w:b/>
                <w:color w:val="auto"/>
                <w:sz w:val="24"/>
                <w:highlight w:val="none"/>
              </w:rPr>
              <w:t>9</w:t>
            </w:r>
          </w:p>
        </w:tc>
        <w:tc>
          <w:tcPr>
            <w:tcW w:w="1843" w:type="dxa"/>
            <w:tcBorders>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宋体" w:hAnsi="宋体" w:cs="宋体"/>
                <w:b/>
                <w:color w:val="auto"/>
                <w:sz w:val="24"/>
                <w:highlight w:val="none"/>
              </w:rPr>
            </w:pPr>
            <w:r>
              <w:rPr>
                <w:rFonts w:hint="eastAsia" w:ascii="仿宋" w:eastAsia="仿宋" w:cs="仿宋"/>
                <w:b/>
                <w:color w:val="auto"/>
                <w:sz w:val="24"/>
                <w:highlight w:val="none"/>
              </w:rPr>
              <w:t>节能产品、环境标志产品</w:t>
            </w:r>
          </w:p>
        </w:tc>
        <w:tc>
          <w:tcPr>
            <w:tcW w:w="6079" w:type="dxa"/>
            <w:tcBorders>
              <w:top w:val="single" w:color="auto" w:sz="4"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宋体" w:hAnsi="宋体" w:cs="宋体"/>
                <w:color w:val="auto"/>
                <w:highlight w:val="none"/>
              </w:rPr>
            </w:pPr>
            <w:r>
              <w:rPr>
                <w:rFonts w:hint="eastAsia" w:ascii="仿宋" w:eastAsia="仿宋" w:cs="仿宋"/>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5" w:hRule="atLeast"/>
          <w:tblHeader/>
        </w:trPr>
        <w:tc>
          <w:tcPr>
            <w:tcW w:w="629" w:type="dxa"/>
            <w:tcBorders>
              <w:left w:val="single" w:color="auto" w:sz="4" w:space="0"/>
              <w:bottom w:val="single" w:color="auto" w:sz="4" w:space="0"/>
              <w:right w:val="single" w:color="auto" w:sz="4" w:space="0"/>
            </w:tcBorders>
            <w:noWrap w:val="0"/>
            <w:vAlign w:val="center"/>
          </w:tcPr>
          <w:p>
            <w:pPr>
              <w:snapToGrid w:val="0"/>
              <w:spacing w:line="360" w:lineRule="auto"/>
              <w:jc w:val="center"/>
              <w:rPr>
                <w:rFonts w:ascii="仿宋" w:eastAsia="仿宋" w:cs="仿宋"/>
                <w:b/>
                <w:color w:val="auto"/>
                <w:sz w:val="24"/>
                <w:highlight w:val="none"/>
              </w:rPr>
            </w:pPr>
            <w:r>
              <w:rPr>
                <w:rFonts w:hint="eastAsia" w:ascii="仿宋" w:eastAsia="仿宋" w:cs="仿宋"/>
                <w:b/>
                <w:color w:val="auto"/>
                <w:sz w:val="24"/>
                <w:highlight w:val="none"/>
              </w:rPr>
              <w:t>10</w:t>
            </w:r>
          </w:p>
        </w:tc>
        <w:tc>
          <w:tcPr>
            <w:tcW w:w="1843" w:type="dxa"/>
            <w:tcBorders>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宋体" w:hAnsi="宋体" w:cs="宋体"/>
                <w:b/>
                <w:color w:val="auto"/>
                <w:sz w:val="24"/>
                <w:highlight w:val="none"/>
              </w:rPr>
            </w:pPr>
            <w:r>
              <w:rPr>
                <w:rFonts w:hint="eastAsia" w:ascii="仿宋" w:eastAsia="仿宋" w:cs="仿宋"/>
                <w:b/>
                <w:color w:val="auto"/>
                <w:sz w:val="24"/>
                <w:highlight w:val="none"/>
              </w:rPr>
              <w:t>报价要求</w:t>
            </w:r>
          </w:p>
        </w:tc>
        <w:tc>
          <w:tcPr>
            <w:tcW w:w="6079" w:type="dxa"/>
            <w:tcBorders>
              <w:top w:val="single" w:color="auto" w:sz="4"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eastAsia="仿宋" w:cs="仿宋"/>
                <w:b/>
                <w:bCs/>
                <w:color w:val="auto"/>
                <w:sz w:val="24"/>
                <w:highlight w:val="none"/>
                <w:lang w:val="zh-CN"/>
              </w:rPr>
            </w:pPr>
            <w:r>
              <w:rPr>
                <w:rFonts w:hint="eastAsia" w:ascii="仿宋" w:eastAsia="仿宋" w:cs="仿宋"/>
                <w:color w:val="auto"/>
                <w:sz w:val="24"/>
                <w:highlight w:val="none"/>
                <w:lang w:val="zh-CN"/>
              </w:rPr>
              <w:t>有关本项目实施所需的所有费用（含税费）均计入报价。</w:t>
            </w:r>
            <w:r>
              <w:rPr>
                <w:rFonts w:hint="eastAsia" w:ascii="仿宋" w:eastAsia="仿宋" w:cs="仿宋"/>
                <w:color w:val="auto"/>
                <w:sz w:val="24"/>
                <w:highlight w:val="none"/>
              </w:rPr>
              <w:t>开标一览表（报价表）是报价的唯一载体</w:t>
            </w:r>
            <w:r>
              <w:rPr>
                <w:rFonts w:hint="eastAsia" w:ascii="仿宋" w:eastAsia="仿宋" w:cs="仿宋"/>
                <w:color w:val="auto"/>
                <w:sz w:val="24"/>
                <w:highlight w:val="none"/>
                <w:lang w:val="zh-CN"/>
              </w:rPr>
              <w:t>。投标文件中价格全部采用人民币报价。招标文件未列明，而投标人认为必需的费用也需列入报价。</w:t>
            </w:r>
          </w:p>
          <w:p>
            <w:pPr>
              <w:snapToGrid w:val="0"/>
              <w:spacing w:line="360" w:lineRule="auto"/>
              <w:rPr>
                <w:rFonts w:hint="eastAsia" w:ascii="仿宋" w:eastAsia="仿宋" w:cs="仿宋"/>
                <w:b/>
                <w:bCs/>
                <w:color w:val="auto"/>
                <w:sz w:val="24"/>
                <w:highlight w:val="none"/>
                <w:lang w:val="zh-CN"/>
              </w:rPr>
            </w:pPr>
            <w:r>
              <w:rPr>
                <w:rFonts w:hint="eastAsia" w:ascii="仿宋" w:eastAsia="仿宋" w:cs="仿宋"/>
                <w:b/>
                <w:bCs/>
                <w:color w:val="auto"/>
                <w:sz w:val="24"/>
                <w:highlight w:val="none"/>
                <w:lang w:val="zh-CN"/>
              </w:rPr>
              <w:t>投标报价出现下列情形的，投标无效：</w:t>
            </w:r>
          </w:p>
          <w:p>
            <w:pPr>
              <w:snapToGrid w:val="0"/>
              <w:spacing w:line="360" w:lineRule="auto"/>
              <w:rPr>
                <w:rFonts w:hint="eastAsia" w:ascii="仿宋" w:eastAsia="仿宋" w:cs="仿宋"/>
                <w:b/>
                <w:bCs/>
                <w:color w:val="auto"/>
                <w:sz w:val="24"/>
                <w:highlight w:val="none"/>
                <w:lang w:val="zh-CN"/>
              </w:rPr>
            </w:pPr>
            <w:r>
              <w:rPr>
                <w:rFonts w:hint="eastAsia" w:ascii="仿宋" w:eastAsia="仿宋" w:cs="仿宋"/>
                <w:b/>
                <w:bCs/>
                <w:color w:val="auto"/>
                <w:sz w:val="24"/>
                <w:highlight w:val="none"/>
                <w:lang w:val="zh-CN"/>
              </w:rPr>
              <w:t>投标文件出现不是唯一的、有选择性投标报价的；</w:t>
            </w:r>
          </w:p>
          <w:p>
            <w:pPr>
              <w:snapToGrid w:val="0"/>
              <w:spacing w:line="360" w:lineRule="auto"/>
              <w:rPr>
                <w:rFonts w:hint="eastAsia" w:ascii="仿宋" w:eastAsia="仿宋" w:cs="仿宋"/>
                <w:b/>
                <w:bCs/>
                <w:color w:val="auto"/>
                <w:sz w:val="24"/>
                <w:highlight w:val="none"/>
                <w:lang w:val="zh-CN"/>
              </w:rPr>
            </w:pPr>
            <w:r>
              <w:rPr>
                <w:rFonts w:hint="eastAsia" w:ascii="仿宋" w:eastAsia="仿宋" w:cs="仿宋"/>
                <w:b/>
                <w:bCs/>
                <w:color w:val="auto"/>
                <w:sz w:val="24"/>
                <w:highlight w:val="none"/>
                <w:lang w:val="zh-CN"/>
              </w:rPr>
              <w:t>投标报价超过招标文件中规定的预算金额或者最高限价的;</w:t>
            </w:r>
          </w:p>
          <w:p>
            <w:pPr>
              <w:snapToGrid w:val="0"/>
              <w:spacing w:line="360" w:lineRule="auto"/>
              <w:rPr>
                <w:rFonts w:hint="eastAsia" w:ascii="仿宋" w:eastAsia="仿宋" w:cs="仿宋"/>
                <w:b/>
                <w:bCs/>
                <w:color w:val="auto"/>
                <w:sz w:val="24"/>
                <w:highlight w:val="none"/>
              </w:rPr>
            </w:pPr>
            <w:r>
              <w:rPr>
                <w:rFonts w:hint="eastAsia" w:ascii="仿宋" w:eastAsia="仿宋" w:cs="仿宋"/>
                <w:b/>
                <w:bCs/>
                <w:color w:val="auto"/>
                <w:sz w:val="24"/>
                <w:highlight w:val="none"/>
              </w:rPr>
              <w:t>报价明显低于其他通过符合性审查投标人的报价，有可能影响产品质量或者不能诚信履约的，未能按要求提供书面说明或者提交相关证明材料证明其报价合理性的;</w:t>
            </w:r>
          </w:p>
          <w:p>
            <w:pPr>
              <w:snapToGrid w:val="0"/>
              <w:spacing w:line="360" w:lineRule="auto"/>
              <w:rPr>
                <w:rFonts w:hint="eastAsia" w:ascii="宋体" w:hAnsi="宋体" w:cs="宋体"/>
                <w:color w:val="auto"/>
                <w:sz w:val="24"/>
                <w:highlight w:val="none"/>
              </w:rPr>
            </w:pPr>
            <w:r>
              <w:rPr>
                <w:rFonts w:hint="eastAsia" w:ascii="仿宋" w:eastAsia="仿宋" w:cs="仿宋"/>
                <w:b/>
                <w:bCs/>
                <w:color w:val="auto"/>
                <w:sz w:val="24"/>
                <w:highlight w:val="none"/>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5" w:hRule="atLeast"/>
          <w:tblHeader/>
        </w:trPr>
        <w:tc>
          <w:tcPr>
            <w:tcW w:w="629" w:type="dxa"/>
            <w:tcBorders>
              <w:left w:val="single" w:color="auto" w:sz="4" w:space="0"/>
              <w:bottom w:val="single" w:color="auto" w:sz="4" w:space="0"/>
              <w:right w:val="single" w:color="auto" w:sz="4" w:space="0"/>
            </w:tcBorders>
            <w:noWrap w:val="0"/>
            <w:vAlign w:val="center"/>
          </w:tcPr>
          <w:p>
            <w:pPr>
              <w:snapToGrid w:val="0"/>
              <w:spacing w:line="360" w:lineRule="auto"/>
              <w:jc w:val="center"/>
              <w:rPr>
                <w:rFonts w:ascii="仿宋" w:eastAsia="仿宋" w:cs="仿宋"/>
                <w:b/>
                <w:color w:val="auto"/>
                <w:sz w:val="24"/>
                <w:highlight w:val="none"/>
              </w:rPr>
            </w:pPr>
            <w:r>
              <w:rPr>
                <w:rFonts w:hint="eastAsia" w:ascii="仿宋" w:eastAsia="仿宋" w:cs="仿宋"/>
                <w:b/>
                <w:color w:val="auto"/>
                <w:sz w:val="24"/>
                <w:highlight w:val="none"/>
              </w:rPr>
              <w:t>11</w:t>
            </w:r>
          </w:p>
        </w:tc>
        <w:tc>
          <w:tcPr>
            <w:tcW w:w="1843" w:type="dxa"/>
            <w:tcBorders>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eastAsia="仿宋" w:cs="仿宋"/>
                <w:b/>
                <w:color w:val="auto"/>
                <w:sz w:val="24"/>
                <w:highlight w:val="none"/>
              </w:rPr>
            </w:pPr>
            <w:r>
              <w:rPr>
                <w:rFonts w:hint="eastAsia" w:ascii="仿宋" w:eastAsia="仿宋" w:cs="仿宋"/>
                <w:b/>
                <w:color w:val="auto"/>
                <w:sz w:val="24"/>
                <w:highlight w:val="none"/>
              </w:rPr>
              <w:t>投标文件的组成、份数、效力</w:t>
            </w:r>
          </w:p>
        </w:tc>
        <w:tc>
          <w:tcPr>
            <w:tcW w:w="6079" w:type="dxa"/>
            <w:tcBorders>
              <w:top w:val="single" w:color="auto" w:sz="4" w:space="0"/>
              <w:left w:val="single" w:color="000000" w:sz="2" w:space="0"/>
              <w:bottom w:val="single" w:color="000000" w:sz="8" w:space="0"/>
              <w:right w:val="single" w:color="000000" w:sz="8" w:space="0"/>
            </w:tcBorders>
            <w:noWrap w:val="0"/>
            <w:vAlign w:val="center"/>
          </w:tcPr>
          <w:p>
            <w:pPr>
              <w:pStyle w:val="47"/>
              <w:snapToGrid w:val="0"/>
              <w:spacing w:before="120" w:after="120" w:line="240" w:lineRule="auto"/>
              <w:ind w:firstLine="360" w:firstLineChars="150"/>
              <w:rPr>
                <w:rFonts w:hint="eastAsia" w:ascii="仿宋" w:eastAsia="仿宋" w:cs="仿宋"/>
                <w:color w:val="auto"/>
                <w:highlight w:val="none"/>
              </w:rPr>
            </w:pPr>
            <w:r>
              <w:rPr>
                <w:rFonts w:hint="eastAsia" w:ascii="仿宋" w:eastAsia="仿宋" w:cs="仿宋"/>
                <w:color w:val="auto"/>
                <w:highlight w:val="none"/>
              </w:rPr>
              <w:t>本项目实行电子投标。</w:t>
            </w:r>
          </w:p>
          <w:p>
            <w:pPr>
              <w:pStyle w:val="47"/>
              <w:snapToGrid w:val="0"/>
              <w:spacing w:before="120" w:after="120" w:line="240" w:lineRule="auto"/>
              <w:ind w:firstLine="360" w:firstLineChars="150"/>
              <w:rPr>
                <w:rFonts w:hint="eastAsia" w:ascii="仿宋" w:eastAsia="仿宋" w:cs="仿宋"/>
                <w:color w:val="auto"/>
                <w:highlight w:val="none"/>
              </w:rPr>
            </w:pPr>
            <w:r>
              <w:rPr>
                <w:rFonts w:hint="eastAsia" w:ascii="仿宋" w:eastAsia="仿宋" w:cs="仿宋"/>
                <w:color w:val="auto"/>
                <w:highlight w:val="none"/>
              </w:rPr>
              <w:t>1.供应商应准备电子投标文件、以介质存储的数据电文形式的备份投标文件两类：</w:t>
            </w:r>
          </w:p>
          <w:p>
            <w:pPr>
              <w:pStyle w:val="47"/>
              <w:snapToGrid w:val="0"/>
              <w:spacing w:before="120" w:after="120" w:line="240" w:lineRule="auto"/>
              <w:ind w:firstLine="240" w:firstLineChars="100"/>
              <w:rPr>
                <w:rFonts w:hint="eastAsia" w:ascii="仿宋" w:eastAsia="仿宋" w:cs="仿宋"/>
                <w:color w:val="auto"/>
                <w:highlight w:val="none"/>
              </w:rPr>
            </w:pPr>
            <w:r>
              <w:rPr>
                <w:rFonts w:hint="eastAsia" w:ascii="仿宋" w:eastAsia="仿宋" w:cs="仿宋"/>
                <w:color w:val="auto"/>
                <w:highlight w:val="none"/>
              </w:rPr>
              <w:t>（1）电子投标文件，按政采云平台项目采购-电子招投标操作指南及本招标文件要求递交。</w:t>
            </w:r>
          </w:p>
          <w:p>
            <w:pPr>
              <w:pStyle w:val="47"/>
              <w:snapToGrid w:val="0"/>
              <w:spacing w:before="120" w:after="120" w:line="240" w:lineRule="auto"/>
              <w:ind w:firstLine="240" w:firstLineChars="100"/>
              <w:rPr>
                <w:rFonts w:hint="eastAsia" w:ascii="仿宋" w:eastAsia="仿宋" w:cs="仿宋"/>
                <w:color w:val="auto"/>
                <w:highlight w:val="none"/>
              </w:rPr>
            </w:pPr>
            <w:r>
              <w:rPr>
                <w:rFonts w:hint="eastAsia" w:ascii="仿宋" w:eastAsia="仿宋" w:cs="仿宋"/>
                <w:color w:val="auto"/>
                <w:highlight w:val="none"/>
              </w:rPr>
              <w:t>（2）以介质存储的数据电文形式的备份投标文件：按政采云平台项目采购-电子招投标操作指南制作备份投标文件（后缀名为.bfbs），在投标截止时间前以电子邮件形式递交至(</w:t>
            </w:r>
            <w:r>
              <w:rPr>
                <w:rFonts w:hint="eastAsia" w:ascii="仿宋" w:eastAsia="仿宋" w:cs="仿宋"/>
                <w:color w:val="auto"/>
                <w:highlight w:val="none"/>
              </w:rPr>
              <w:fldChar w:fldCharType="begin"/>
            </w:r>
            <w:r>
              <w:rPr>
                <w:rFonts w:hint="eastAsia" w:ascii="仿宋" w:eastAsia="仿宋" w:cs="仿宋"/>
                <w:color w:val="auto"/>
                <w:highlight w:val="none"/>
              </w:rPr>
              <w:instrText xml:space="preserve">HYPERLINK "mailto:2990430955@qq.com"</w:instrText>
            </w:r>
            <w:r>
              <w:rPr>
                <w:rFonts w:hint="eastAsia" w:ascii="仿宋" w:eastAsia="仿宋" w:cs="仿宋"/>
                <w:color w:val="auto"/>
                <w:highlight w:val="none"/>
              </w:rPr>
              <w:fldChar w:fldCharType="separate"/>
            </w:r>
            <w:r>
              <w:rPr>
                <w:rFonts w:hint="eastAsia" w:ascii="仿宋" w:eastAsia="仿宋" w:cs="仿宋"/>
                <w:color w:val="auto"/>
                <w:highlight w:val="none"/>
              </w:rPr>
              <w:t>zjzxca@126.com</w:t>
            </w:r>
            <w:r>
              <w:rPr>
                <w:rFonts w:hint="eastAsia" w:ascii="仿宋" w:eastAsia="仿宋" w:cs="仿宋"/>
                <w:color w:val="auto"/>
                <w:highlight w:val="none"/>
              </w:rPr>
              <w:fldChar w:fldCharType="end"/>
            </w:r>
            <w:r>
              <w:rPr>
                <w:rFonts w:hint="eastAsia" w:ascii="仿宋" w:eastAsia="仿宋" w:cs="仿宋"/>
                <w:color w:val="auto"/>
                <w:highlight w:val="none"/>
              </w:rPr>
              <w:t>)。</w:t>
            </w:r>
          </w:p>
          <w:p>
            <w:pPr>
              <w:snapToGrid w:val="0"/>
              <w:ind w:firstLine="240" w:firstLineChars="100"/>
              <w:rPr>
                <w:rFonts w:hint="eastAsia" w:ascii="仿宋" w:eastAsia="仿宋" w:cs="仿宋"/>
                <w:color w:val="auto"/>
                <w:sz w:val="24"/>
                <w:highlight w:val="none"/>
              </w:rPr>
            </w:pPr>
            <w:r>
              <w:rPr>
                <w:rFonts w:hint="eastAsia" w:ascii="仿宋" w:eastAsia="仿宋" w:cs="仿宋"/>
                <w:color w:val="auto"/>
                <w:sz w:val="24"/>
                <w:highlight w:val="none"/>
              </w:rPr>
              <w:t>（3）投标文件启用顺序和效力。投标文件的启用，按先后顺位分别为电子投标文件、以介质存储的数据电文形式的备份投标文件。顺位在先的投标文件已按时解密的，备份投标文件自动失效。</w:t>
            </w:r>
          </w:p>
          <w:p>
            <w:pPr>
              <w:rPr>
                <w:rFonts w:hint="eastAsia" w:ascii="仿宋" w:eastAsia="仿宋" w:cs="仿宋"/>
                <w:b/>
                <w:color w:val="auto"/>
                <w:sz w:val="24"/>
                <w:highlight w:val="none"/>
              </w:rPr>
            </w:pPr>
            <w:r>
              <w:rPr>
                <w:rFonts w:hint="eastAsia" w:ascii="仿宋" w:eastAsia="仿宋" w:cs="仿宋"/>
                <w:b/>
                <w:color w:val="auto"/>
                <w:sz w:val="24"/>
                <w:highlight w:val="none"/>
              </w:rPr>
              <w:t>▲未传输递交电子投标文件的，投标无效。</w:t>
            </w:r>
          </w:p>
          <w:p>
            <w:pPr>
              <w:rPr>
                <w:rFonts w:hint="eastAsia" w:ascii="仿宋" w:eastAsia="仿宋" w:cs="仿宋"/>
                <w:color w:val="auto"/>
                <w:sz w:val="24"/>
                <w:highlight w:val="none"/>
              </w:rPr>
            </w:pPr>
            <w:r>
              <w:rPr>
                <w:rFonts w:hint="eastAsia" w:ascii="仿宋" w:eastAsia="仿宋" w:cs="仿宋"/>
                <w:b/>
                <w:color w:val="auto"/>
                <w:sz w:val="24"/>
                <w:highlight w:val="none"/>
              </w:rPr>
              <w:t>▲未按规定提供相应的备份投标文件，造成项目开评标活动无法进行下去的，投标无效。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2"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eastAsia="仿宋" w:cs="仿宋"/>
                <w:color w:val="auto"/>
                <w:sz w:val="24"/>
                <w:highlight w:val="none"/>
              </w:rPr>
            </w:pPr>
            <w:r>
              <w:rPr>
                <w:rFonts w:hint="eastAsia" w:asci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eastAsia="仿宋" w:cs="仿宋"/>
                <w:b/>
                <w:color w:val="auto"/>
                <w:sz w:val="24"/>
                <w:highlight w:val="none"/>
              </w:rPr>
            </w:pPr>
            <w:r>
              <w:rPr>
                <w:rFonts w:hint="eastAsia" w:ascii="仿宋_GB2312" w:eastAsia="仿宋_GB2312" w:cs="仿宋_GB2312"/>
                <w:b/>
                <w:color w:val="auto"/>
                <w:sz w:val="24"/>
                <w:highlight w:val="none"/>
              </w:rPr>
              <w:t>中小企业信用融资</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pStyle w:val="47"/>
              <w:snapToGrid w:val="0"/>
              <w:spacing w:before="120" w:after="120" w:line="240" w:lineRule="auto"/>
              <w:rPr>
                <w:rFonts w:hint="eastAsia" w:ascii="仿宋" w:eastAsia="仿宋" w:cs="仿宋"/>
                <w:color w:val="auto"/>
                <w:highlight w:val="none"/>
              </w:rPr>
            </w:pPr>
            <w:r>
              <w:rPr>
                <w:rFonts w:hint="eastAsia" w:ascii="仿宋_GB2312" w:hAnsi="仿宋" w:eastAsia="仿宋_GB2312" w:cs="Arial"/>
                <w:color w:val="auto"/>
                <w:kern w:val="0"/>
                <w:highlight w:val="none"/>
              </w:rPr>
              <w:t>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采购单位签订的政府采购合同适用于政府采购贷款政策，简称“政采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2" w:hRule="atLeast"/>
          <w:tblHeader/>
        </w:trPr>
        <w:tc>
          <w:tcPr>
            <w:tcW w:w="629" w:type="dxa"/>
            <w:vMerge w:val="restart"/>
            <w:tcBorders>
              <w:top w:val="single" w:color="auto" w:sz="4" w:space="0"/>
              <w:left w:val="single" w:color="000000" w:sz="8" w:space="0"/>
              <w:right w:val="single" w:color="000000" w:sz="2" w:space="0"/>
            </w:tcBorders>
            <w:noWrap w:val="0"/>
            <w:vAlign w:val="center"/>
          </w:tcPr>
          <w:p>
            <w:pPr>
              <w:snapToGrid w:val="0"/>
              <w:spacing w:line="360" w:lineRule="auto"/>
              <w:jc w:val="center"/>
              <w:rPr>
                <w:rFonts w:ascii="仿宋" w:eastAsia="仿宋" w:cs="仿宋"/>
                <w:color w:val="auto"/>
                <w:sz w:val="24"/>
                <w:highlight w:val="none"/>
              </w:rPr>
            </w:pPr>
            <w:r>
              <w:rPr>
                <w:rFonts w:hint="eastAsia" w:ascii="仿宋" w:eastAsia="仿宋" w:cs="仿宋"/>
                <w:color w:val="auto"/>
                <w:sz w:val="24"/>
                <w:highlight w:val="none"/>
              </w:rPr>
              <w:t>13</w:t>
            </w:r>
          </w:p>
        </w:tc>
        <w:tc>
          <w:tcPr>
            <w:tcW w:w="1843" w:type="dxa"/>
            <w:vMerge w:val="restart"/>
            <w:tcBorders>
              <w:top w:val="single" w:color="000000" w:sz="8" w:space="0"/>
              <w:left w:val="single" w:color="000000" w:sz="2" w:space="0"/>
              <w:right w:val="single" w:color="000000" w:sz="8" w:space="0"/>
            </w:tcBorders>
            <w:noWrap w:val="0"/>
            <w:vAlign w:val="center"/>
          </w:tcPr>
          <w:p>
            <w:pPr>
              <w:snapToGrid w:val="0"/>
              <w:spacing w:line="360" w:lineRule="auto"/>
              <w:jc w:val="center"/>
              <w:rPr>
                <w:rFonts w:hint="eastAsia" w:ascii="仿宋_GB2312" w:eastAsia="仿宋_GB2312" w:cs="仿宋_GB2312"/>
                <w:b/>
                <w:color w:val="auto"/>
                <w:sz w:val="24"/>
                <w:highlight w:val="none"/>
              </w:rPr>
            </w:pPr>
            <w:r>
              <w:rPr>
                <w:rFonts w:hint="eastAsia" w:ascii="仿宋" w:eastAsia="仿宋" w:cs="仿宋"/>
                <w:b/>
                <w:color w:val="auto"/>
                <w:sz w:val="24"/>
                <w:highlight w:val="none"/>
              </w:rPr>
              <w:t>特别说明</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2" w:hRule="atLeast"/>
          <w:tblHeader/>
        </w:trPr>
        <w:tc>
          <w:tcPr>
            <w:tcW w:w="629" w:type="dxa"/>
            <w:vMerge w:val="continue"/>
            <w:tcBorders>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_GB2312" w:eastAsia="仿宋_GB2312" w:cs="仿宋_GB2312"/>
                <w:b/>
                <w:color w:val="auto"/>
                <w:sz w:val="24"/>
                <w:highlight w:val="none"/>
              </w:rPr>
            </w:pP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☐联合体投标的，联合体各方均需按招标文件第四部分评标标准要求提供资信证明文件，否则视为不符合相关要求。</w:t>
            </w:r>
          </w:p>
          <w:p>
            <w:pPr>
              <w:spacing w:line="360" w:lineRule="auto"/>
              <w:rPr>
                <w:rFonts w:hint="eastAsia"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sym w:font="Wingdings" w:char="00A8"/>
            </w:r>
            <w:r>
              <w:rPr>
                <w:rFonts w:hint="eastAsia" w:ascii="仿宋_GB2312" w:hAnsi="仿宋" w:eastAsia="仿宋_GB2312" w:cs="Arial"/>
                <w:color w:val="auto"/>
                <w:kern w:val="0"/>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9" w:hRule="atLeast"/>
          <w:tblHeader/>
        </w:trPr>
        <w:tc>
          <w:tcPr>
            <w:tcW w:w="629" w:type="dxa"/>
            <w:tcBorders>
              <w:top w:val="single" w:color="auto" w:sz="4" w:space="0"/>
              <w:left w:val="single" w:color="000000" w:sz="8" w:space="0"/>
              <w:bottom w:val="single" w:color="000000" w:sz="8" w:space="0"/>
              <w:right w:val="single" w:color="000000" w:sz="2" w:space="0"/>
            </w:tcBorders>
            <w:noWrap w:val="0"/>
            <w:vAlign w:val="top"/>
          </w:tcPr>
          <w:p>
            <w:pPr>
              <w:snapToGrid w:val="0"/>
              <w:spacing w:line="360" w:lineRule="auto"/>
              <w:jc w:val="center"/>
              <w:rPr>
                <w:rFonts w:hint="eastAsia" w:ascii="仿宋" w:eastAsia="仿宋" w:cs="仿宋"/>
                <w:color w:val="auto"/>
                <w:sz w:val="24"/>
                <w:highlight w:val="none"/>
              </w:rPr>
            </w:pPr>
          </w:p>
          <w:p>
            <w:pPr>
              <w:snapToGrid w:val="0"/>
              <w:spacing w:line="360" w:lineRule="auto"/>
              <w:jc w:val="center"/>
              <w:rPr>
                <w:rFonts w:hint="eastAsia" w:ascii="仿宋" w:eastAsia="仿宋" w:cs="仿宋"/>
                <w:color w:val="auto"/>
                <w:sz w:val="24"/>
                <w:highlight w:val="none"/>
              </w:rPr>
            </w:pPr>
            <w:r>
              <w:rPr>
                <w:rFonts w:hint="eastAsia" w:ascii="仿宋" w:eastAsia="仿宋" w:cs="仿宋"/>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eastAsia="仿宋" w:cs="仿宋"/>
                <w:b/>
                <w:color w:val="auto"/>
                <w:sz w:val="24"/>
                <w:highlight w:val="none"/>
              </w:rPr>
            </w:pPr>
            <w:r>
              <w:rPr>
                <w:rFonts w:hint="eastAsia" w:ascii="仿宋" w:eastAsia="仿宋" w:cs="仿宋"/>
                <w:b/>
                <w:color w:val="auto"/>
                <w:sz w:val="24"/>
                <w:highlight w:val="none"/>
              </w:rPr>
              <w:t>采购机构代理费用</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left"/>
              <w:rPr>
                <w:rFonts w:hint="eastAsia" w:ascii="仿宋" w:eastAsia="仿宋" w:cs="仿宋"/>
                <w:color w:val="auto"/>
                <w:sz w:val="24"/>
                <w:highlight w:val="none"/>
              </w:rPr>
            </w:pPr>
            <w:r>
              <w:rPr>
                <w:rFonts w:hint="eastAsia" w:ascii="仿宋_GB2312" w:hAnsi="仿宋" w:eastAsia="仿宋_GB2312"/>
                <w:snapToGrid w:val="0"/>
                <w:color w:val="auto"/>
                <w:kern w:val="28"/>
                <w:sz w:val="24"/>
                <w:highlight w:val="none"/>
              </w:rPr>
              <w:t>投标总报价应含采购服务费，本项目的招标代理服务费由中标人一次性向采购代理机构支付。本项目的招标代理服务费根据发改价格[2011]534号文《关于降低部分建设项目收费标准规范收费行为等有关问题的通知》的收费标准收取。</w:t>
            </w:r>
          </w:p>
        </w:tc>
      </w:tr>
    </w:tbl>
    <w:p>
      <w:pPr>
        <w:spacing w:line="360" w:lineRule="auto"/>
        <w:ind w:firstLine="2884" w:firstLineChars="1197"/>
        <w:outlineLvl w:val="0"/>
        <w:rPr>
          <w:rFonts w:hint="eastAsia" w:ascii="仿宋" w:eastAsia="仿宋" w:cs="仿宋"/>
          <w:b/>
          <w:color w:val="auto"/>
          <w:sz w:val="24"/>
          <w:highlight w:val="none"/>
        </w:rPr>
      </w:pPr>
    </w:p>
    <w:p>
      <w:pPr>
        <w:spacing w:line="360" w:lineRule="auto"/>
        <w:ind w:firstLine="3845" w:firstLineChars="1197"/>
        <w:outlineLvl w:val="0"/>
        <w:rPr>
          <w:rFonts w:hint="eastAsia" w:ascii="仿宋" w:eastAsia="仿宋" w:cs="仿宋"/>
          <w:b/>
          <w:color w:val="auto"/>
          <w:sz w:val="32"/>
          <w:szCs w:val="32"/>
          <w:highlight w:val="none"/>
        </w:rPr>
      </w:pPr>
    </w:p>
    <w:p>
      <w:pPr>
        <w:spacing w:line="360" w:lineRule="auto"/>
        <w:ind w:firstLine="3845" w:firstLineChars="1197"/>
        <w:outlineLvl w:val="0"/>
        <w:rPr>
          <w:rFonts w:hint="eastAsia" w:ascii="仿宋" w:eastAsia="仿宋" w:cs="仿宋"/>
          <w:b/>
          <w:color w:val="auto"/>
          <w:sz w:val="32"/>
          <w:szCs w:val="32"/>
          <w:highlight w:val="none"/>
        </w:rPr>
      </w:pPr>
    </w:p>
    <w:p>
      <w:pPr>
        <w:spacing w:line="360" w:lineRule="auto"/>
        <w:ind w:firstLine="3845" w:firstLineChars="1197"/>
        <w:outlineLvl w:val="0"/>
        <w:rPr>
          <w:rFonts w:hint="eastAsia" w:ascii="仿宋" w:eastAsia="仿宋" w:cs="仿宋"/>
          <w:b/>
          <w:color w:val="auto"/>
          <w:sz w:val="32"/>
          <w:szCs w:val="32"/>
          <w:highlight w:val="none"/>
        </w:rPr>
      </w:pPr>
    </w:p>
    <w:p>
      <w:pPr>
        <w:spacing w:line="360" w:lineRule="auto"/>
        <w:ind w:firstLine="3845" w:firstLineChars="1197"/>
        <w:outlineLvl w:val="0"/>
        <w:rPr>
          <w:rFonts w:hint="eastAsia" w:ascii="仿宋" w:eastAsia="仿宋" w:cs="仿宋"/>
          <w:b/>
          <w:color w:val="auto"/>
          <w:sz w:val="32"/>
          <w:szCs w:val="32"/>
          <w:highlight w:val="none"/>
        </w:rPr>
      </w:pPr>
    </w:p>
    <w:p>
      <w:pPr>
        <w:spacing w:line="360" w:lineRule="auto"/>
        <w:ind w:firstLine="3845" w:firstLineChars="1197"/>
        <w:outlineLvl w:val="0"/>
        <w:rPr>
          <w:rFonts w:hint="eastAsia" w:ascii="仿宋" w:eastAsia="仿宋" w:cs="仿宋"/>
          <w:b/>
          <w:color w:val="auto"/>
          <w:sz w:val="32"/>
          <w:szCs w:val="32"/>
          <w:highlight w:val="none"/>
        </w:rPr>
      </w:pPr>
    </w:p>
    <w:p>
      <w:pPr>
        <w:spacing w:line="360" w:lineRule="auto"/>
        <w:ind w:firstLine="3845" w:firstLineChars="1197"/>
        <w:outlineLvl w:val="0"/>
        <w:rPr>
          <w:rFonts w:hint="eastAsia" w:ascii="仿宋" w:eastAsia="仿宋" w:cs="仿宋"/>
          <w:b/>
          <w:color w:val="auto"/>
          <w:sz w:val="32"/>
          <w:szCs w:val="32"/>
          <w:highlight w:val="none"/>
        </w:rPr>
      </w:pPr>
    </w:p>
    <w:p>
      <w:pPr>
        <w:spacing w:line="360" w:lineRule="auto"/>
        <w:ind w:firstLine="3845" w:firstLineChars="1197"/>
        <w:outlineLvl w:val="0"/>
        <w:rPr>
          <w:rFonts w:hint="eastAsia" w:ascii="仿宋" w:eastAsia="仿宋" w:cs="仿宋"/>
          <w:b/>
          <w:color w:val="auto"/>
          <w:sz w:val="32"/>
          <w:szCs w:val="32"/>
          <w:highlight w:val="none"/>
        </w:rPr>
      </w:pPr>
    </w:p>
    <w:p>
      <w:pPr>
        <w:spacing w:line="360" w:lineRule="auto"/>
        <w:ind w:firstLine="3845" w:firstLineChars="1197"/>
        <w:outlineLvl w:val="0"/>
        <w:rPr>
          <w:rFonts w:hint="eastAsia" w:ascii="仿宋" w:eastAsia="仿宋" w:cs="仿宋"/>
          <w:b/>
          <w:color w:val="auto"/>
          <w:sz w:val="32"/>
          <w:szCs w:val="32"/>
          <w:highlight w:val="none"/>
        </w:rPr>
      </w:pPr>
    </w:p>
    <w:p>
      <w:pPr>
        <w:spacing w:line="360" w:lineRule="auto"/>
        <w:outlineLvl w:val="0"/>
        <w:rPr>
          <w:rFonts w:hint="eastAsia" w:ascii="仿宋" w:eastAsia="仿宋" w:cs="仿宋"/>
          <w:b/>
          <w:color w:val="auto"/>
          <w:sz w:val="32"/>
          <w:szCs w:val="32"/>
          <w:highlight w:val="none"/>
        </w:rPr>
      </w:pPr>
    </w:p>
    <w:p>
      <w:pPr>
        <w:spacing w:line="360" w:lineRule="auto"/>
        <w:ind w:firstLine="3845" w:firstLineChars="1197"/>
        <w:outlineLvl w:val="0"/>
        <w:rPr>
          <w:rFonts w:hint="eastAsia" w:ascii="仿宋" w:eastAsia="仿宋" w:cs="仿宋"/>
          <w:b/>
          <w:color w:val="auto"/>
          <w:sz w:val="32"/>
          <w:szCs w:val="32"/>
          <w:highlight w:val="none"/>
        </w:rPr>
      </w:pPr>
    </w:p>
    <w:p>
      <w:pPr>
        <w:spacing w:line="360" w:lineRule="auto"/>
        <w:ind w:firstLine="3845" w:firstLineChars="1197"/>
        <w:outlineLvl w:val="0"/>
        <w:rPr>
          <w:rFonts w:hint="eastAsia" w:ascii="仿宋" w:eastAsia="仿宋" w:cs="仿宋"/>
          <w:b/>
          <w:color w:val="auto"/>
          <w:sz w:val="32"/>
          <w:szCs w:val="32"/>
          <w:highlight w:val="none"/>
        </w:rPr>
      </w:pPr>
    </w:p>
    <w:p>
      <w:pPr>
        <w:spacing w:line="360" w:lineRule="auto"/>
        <w:ind w:firstLine="3845" w:firstLineChars="1197"/>
        <w:outlineLvl w:val="0"/>
        <w:rPr>
          <w:rFonts w:hint="eastAsia" w:ascii="仿宋" w:eastAsia="仿宋" w:cs="仿宋"/>
          <w:b/>
          <w:color w:val="auto"/>
          <w:sz w:val="32"/>
          <w:szCs w:val="32"/>
          <w:highlight w:val="none"/>
        </w:rPr>
      </w:pPr>
      <w:r>
        <w:rPr>
          <w:rFonts w:hint="eastAsia" w:ascii="仿宋" w:eastAsia="仿宋" w:cs="仿宋"/>
          <w:b/>
          <w:color w:val="auto"/>
          <w:sz w:val="32"/>
          <w:szCs w:val="32"/>
          <w:highlight w:val="none"/>
        </w:rPr>
        <w:t>一、总则</w:t>
      </w:r>
    </w:p>
    <w:p>
      <w:pPr>
        <w:snapToGrid w:val="0"/>
        <w:spacing w:line="360" w:lineRule="auto"/>
        <w:ind w:firstLine="361" w:firstLineChars="150"/>
        <w:jc w:val="left"/>
        <w:outlineLvl w:val="1"/>
        <w:rPr>
          <w:rFonts w:hint="eastAsia" w:ascii="仿宋" w:eastAsia="仿宋" w:cs="仿宋"/>
          <w:b/>
          <w:color w:val="auto"/>
          <w:sz w:val="24"/>
          <w:highlight w:val="none"/>
        </w:rPr>
      </w:pPr>
      <w:r>
        <w:rPr>
          <w:rFonts w:hint="eastAsia" w:ascii="仿宋" w:eastAsia="仿宋" w:cs="仿宋"/>
          <w:b/>
          <w:color w:val="auto"/>
          <w:sz w:val="24"/>
          <w:highlight w:val="none"/>
        </w:rPr>
        <w:t>1. 适用范围</w:t>
      </w:r>
    </w:p>
    <w:p>
      <w:pPr>
        <w:snapToGrid w:val="0"/>
        <w:spacing w:line="360" w:lineRule="auto"/>
        <w:ind w:firstLine="480" w:firstLineChars="200"/>
        <w:jc w:val="left"/>
        <w:rPr>
          <w:rFonts w:hint="eastAsia" w:ascii="仿宋" w:eastAsia="仿宋" w:cs="仿宋"/>
          <w:color w:val="auto"/>
          <w:sz w:val="24"/>
          <w:highlight w:val="none"/>
        </w:rPr>
      </w:pPr>
      <w:r>
        <w:rPr>
          <w:rFonts w:hint="eastAsia" w:ascii="仿宋" w:eastAsia="仿宋" w:cs="仿宋"/>
          <w:color w:val="auto"/>
          <w:sz w:val="24"/>
          <w:highlight w:val="none"/>
        </w:rPr>
        <w:t>本招标文件适用于该项目的招标、投标、开标、资格审查及信用信息查询、评标、定标、合同、验收等行为（法律、法规另有规定的，从其规定）。</w:t>
      </w:r>
    </w:p>
    <w:p>
      <w:pPr>
        <w:spacing w:line="360" w:lineRule="auto"/>
        <w:outlineLvl w:val="0"/>
        <w:rPr>
          <w:rFonts w:hint="eastAsia" w:ascii="仿宋" w:eastAsia="仿宋" w:cs="仿宋"/>
          <w:b/>
          <w:color w:val="auto"/>
          <w:sz w:val="24"/>
          <w:highlight w:val="none"/>
        </w:rPr>
      </w:pPr>
      <w:r>
        <w:rPr>
          <w:rFonts w:hint="eastAsia" w:ascii="仿宋" w:eastAsia="仿宋" w:cs="仿宋"/>
          <w:b/>
          <w:color w:val="auto"/>
          <w:sz w:val="24"/>
          <w:highlight w:val="none"/>
        </w:rPr>
        <w:t xml:space="preserve">   2.定义</w:t>
      </w:r>
    </w:p>
    <w:p>
      <w:pPr>
        <w:spacing w:line="360" w:lineRule="auto"/>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2.1 “采购人”系指招标公告中载明的本项目的采购人。</w:t>
      </w:r>
    </w:p>
    <w:p>
      <w:pPr>
        <w:spacing w:line="360" w:lineRule="auto"/>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2.2 “采购机构”系指招标公告中载明的本项目的采购机构。</w:t>
      </w:r>
    </w:p>
    <w:p>
      <w:pPr>
        <w:spacing w:line="360" w:lineRule="auto"/>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2.3 “投标人”系指是指响应招标、参加投标竞争的法人、其他组织或者自然人。。</w:t>
      </w:r>
    </w:p>
    <w:p>
      <w:pPr>
        <w:spacing w:line="360" w:lineRule="auto"/>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2.5“电子签名”系指数据电文中以电子形式所含、所附用于识别签名人身份并表明签名人认可其中内容的数据；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_GB2312" w:hAnsi="仿宋" w:eastAsia="仿宋_GB2312"/>
          <w:color w:val="auto"/>
          <w:sz w:val="24"/>
          <w:highlight w:val="none"/>
        </w:rPr>
        <w:t>。</w:t>
      </w:r>
    </w:p>
    <w:p>
      <w:pPr>
        <w:spacing w:line="360" w:lineRule="auto"/>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2.6“电子交易平台”是指本项目政府采购活动所依托的政府采购云平台（https://www.zcygov.cn/）。</w:t>
      </w:r>
    </w:p>
    <w:p>
      <w:pPr>
        <w:spacing w:line="360" w:lineRule="auto"/>
        <w:ind w:firstLine="480" w:firstLineChars="200"/>
        <w:rPr>
          <w:rFonts w:ascii="仿宋_GB2312" w:hAnsi="仿宋" w:eastAsia="仿宋_GB2312"/>
          <w:color w:val="auto"/>
          <w:sz w:val="24"/>
          <w:highlight w:val="none"/>
        </w:rPr>
      </w:pPr>
      <w:r>
        <w:rPr>
          <w:rFonts w:hint="eastAsia" w:ascii="仿宋" w:eastAsia="仿宋" w:cs="仿宋"/>
          <w:color w:val="auto"/>
          <w:sz w:val="24"/>
          <w:highlight w:val="none"/>
        </w:rPr>
        <w:t>2.7 “▲” 系指实质性要求条款，</w:t>
      </w:r>
      <w:r>
        <w:rPr>
          <w:rFonts w:hint="eastAsia" w:ascii="仿宋_GB2312" w:hAnsi="仿宋" w:eastAsia="仿宋_GB2312"/>
          <w:color w:val="auto"/>
          <w:sz w:val="24"/>
          <w:highlight w:val="none"/>
        </w:rPr>
        <w:t>“</w:t>
      </w:r>
      <w:r>
        <w:rPr>
          <w:rFonts w:ascii="Wingdings" w:hAnsi="Wingdings" w:eastAsia="仿宋_GB2312" w:cs="Arial"/>
          <w:color w:val="auto"/>
          <w:kern w:val="0"/>
          <w:sz w:val="24"/>
          <w:highlight w:val="none"/>
        </w:rPr>
        <w:t></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系指适用本项目的要求，“</w:t>
      </w:r>
      <w:r>
        <w:rPr>
          <w:rFonts w:ascii="MS Gothic" w:hAnsi="MS Gothic" w:eastAsia="MS Gothic" w:cs="Arial"/>
          <w:color w:val="auto"/>
          <w:kern w:val="0"/>
          <w:sz w:val="24"/>
          <w:highlight w:val="none"/>
        </w:rPr>
        <w:t>☐</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系指不适用本项目的要求。</w:t>
      </w:r>
    </w:p>
    <w:p>
      <w:pPr>
        <w:spacing w:line="360" w:lineRule="auto"/>
        <w:ind w:firstLine="241" w:firstLineChars="100"/>
        <w:rPr>
          <w:rFonts w:hint="eastAsia" w:ascii="仿宋" w:eastAsia="仿宋" w:cs="仿宋"/>
          <w:b/>
          <w:color w:val="auto"/>
          <w:sz w:val="24"/>
          <w:highlight w:val="none"/>
        </w:rPr>
      </w:pPr>
      <w:r>
        <w:rPr>
          <w:rFonts w:hint="eastAsia" w:ascii="仿宋" w:eastAsia="仿宋" w:cs="仿宋"/>
          <w:b/>
          <w:color w:val="auto"/>
          <w:sz w:val="24"/>
          <w:highlight w:val="none"/>
        </w:rPr>
        <w:t>3.</w:t>
      </w:r>
      <w:r>
        <w:rPr>
          <w:rFonts w:hint="eastAsia" w:ascii="仿宋" w:eastAsia="仿宋" w:cs="仿宋"/>
          <w:color w:val="auto"/>
          <w:sz w:val="24"/>
          <w:highlight w:val="none"/>
        </w:rPr>
        <w:t xml:space="preserve"> </w:t>
      </w:r>
      <w:r>
        <w:rPr>
          <w:rFonts w:hint="eastAsia" w:ascii="仿宋" w:eastAsia="仿宋" w:cs="仿宋"/>
          <w:b/>
          <w:color w:val="auto"/>
          <w:sz w:val="24"/>
          <w:highlight w:val="none"/>
        </w:rPr>
        <w:t>采购项目需要落实的政府采购政策</w:t>
      </w:r>
    </w:p>
    <w:p>
      <w:pPr>
        <w:spacing w:line="360" w:lineRule="auto"/>
        <w:ind w:firstLine="240" w:firstLineChars="100"/>
        <w:rPr>
          <w:rFonts w:hint="eastAsia" w:ascii="仿宋" w:eastAsia="仿宋" w:cs="仿宋"/>
          <w:color w:val="auto"/>
          <w:sz w:val="24"/>
          <w:highlight w:val="none"/>
        </w:rPr>
      </w:pPr>
      <w:r>
        <w:rPr>
          <w:rFonts w:hint="eastAsia" w:asci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eastAsia="仿宋" w:cs="仿宋"/>
          <w:color w:val="auto"/>
          <w:sz w:val="24"/>
          <w:highlight w:val="none"/>
        </w:rPr>
      </w:pPr>
      <w:r>
        <w:rPr>
          <w:rFonts w:hint="eastAsia" w:ascii="仿宋" w:eastAsia="仿宋" w:cs="仿宋"/>
          <w:color w:val="auto"/>
          <w:sz w:val="24"/>
          <w:highlight w:val="none"/>
        </w:rPr>
        <w:t>3.2 支持绿色发展</w:t>
      </w:r>
    </w:p>
    <w:p>
      <w:pPr>
        <w:spacing w:line="360" w:lineRule="auto"/>
        <w:ind w:firstLine="480" w:firstLineChars="200"/>
        <w:rPr>
          <w:rFonts w:ascii="仿宋_GB2312" w:hAnsi="仿宋" w:eastAsia="仿宋_GB2312"/>
          <w:b/>
          <w:color w:val="auto"/>
          <w:sz w:val="24"/>
          <w:highlight w:val="none"/>
        </w:rPr>
      </w:pPr>
      <w:r>
        <w:rPr>
          <w:rFonts w:hint="eastAsia" w:asci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_GB2312" w:hAnsi="仿宋" w:eastAsia="仿宋_GB2312"/>
          <w:color w:val="auto"/>
          <w:sz w:val="24"/>
          <w:highlight w:val="none"/>
        </w:rPr>
        <w:t>▲</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highlight w:val="none"/>
        </w:rPr>
      </w:pPr>
      <w:r>
        <w:rPr>
          <w:rFonts w:hint="eastAsia" w:ascii="仿宋" w:eastAsia="仿宋" w:cs="仿宋"/>
          <w:color w:val="auto"/>
          <w:sz w:val="24"/>
          <w:highlight w:val="none"/>
        </w:rPr>
        <w:t>3.2.2</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修缮、装修类项目采购建材的，采购人应将绿色建筑和绿色建材性能、指标等作为实质性条件纳入招标文件和合同。</w:t>
      </w:r>
    </w:p>
    <w:p>
      <w:pPr>
        <w:spacing w:line="360" w:lineRule="auto"/>
        <w:ind w:firstLine="480" w:firstLineChars="200"/>
        <w:rPr>
          <w:rFonts w:hint="eastAsia" w:ascii="仿宋_GB2312" w:hAnsi="仿宋" w:eastAsia="仿宋_GB2312"/>
          <w:color w:val="auto"/>
          <w:sz w:val="24"/>
          <w:highlight w:val="none"/>
        </w:rPr>
      </w:pPr>
      <w:r>
        <w:rPr>
          <w:rFonts w:ascii="仿宋_GB2312" w:hAnsi="仿宋" w:eastAsia="仿宋_GB2312"/>
          <w:color w:val="auto"/>
          <w:sz w:val="24"/>
          <w:highlight w:val="none"/>
        </w:rPr>
        <w:t>3.2.3</w:t>
      </w: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3.3</w:t>
      </w:r>
      <w:r>
        <w:rPr>
          <w:rFonts w:hint="eastAsia" w:ascii="仿宋_GB2312" w:eastAsia="仿宋_GB2312"/>
          <w:bCs/>
          <w:color w:val="auto"/>
          <w:sz w:val="24"/>
          <w:highlight w:val="none"/>
        </w:rPr>
        <w:t>支持中小企业发展</w:t>
      </w:r>
      <w:r>
        <w:rPr>
          <w:rFonts w:hint="eastAsia" w:ascii="仿宋_GB2312" w:eastAsia="仿宋_GB2312"/>
          <w:color w:val="auto"/>
          <w:sz w:val="24"/>
          <w:highlight w:val="none"/>
        </w:rPr>
        <w:t>。</w:t>
      </w:r>
    </w:p>
    <w:p>
      <w:pPr>
        <w:spacing w:line="360" w:lineRule="auto"/>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符合中小企业划分标准的个体工商户，在政府采购活动中视同中小企业。</w:t>
      </w:r>
    </w:p>
    <w:p>
      <w:pPr>
        <w:spacing w:line="360" w:lineRule="auto"/>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spacing w:line="360" w:lineRule="auto"/>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20 %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3.3.6</w:t>
      </w: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w:t>
      </w:r>
      <w:r>
        <w:rPr>
          <w:rFonts w:hint="eastAsia" w:ascii="仿宋_GB2312" w:eastAsia="仿宋_GB2312"/>
          <w:bCs/>
          <w:color w:val="auto"/>
          <w:sz w:val="24"/>
          <w:highlight w:val="none"/>
        </w:rPr>
        <w:t>支持创新发展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3.4.1 采购人优先采购被认定</w:t>
      </w:r>
      <w:r>
        <w:rPr>
          <w:rFonts w:hint="eastAsia" w:ascii="仿宋_GB2312" w:hAnsi="仿宋" w:eastAsia="仿宋_GB2312"/>
          <w:color w:val="auto"/>
          <w:sz w:val="24"/>
          <w:highlight w:val="none"/>
        </w:rPr>
        <w:t>为首台套产品和“制造精品”的自主创新产品。</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3.4.2首台套产品</w:t>
      </w:r>
      <w:r>
        <w:rPr>
          <w:rFonts w:hint="eastAsia" w:ascii="仿宋_GB2312" w:hAnsi="仿宋" w:eastAsia="仿宋_GB2312"/>
          <w:color w:val="auto"/>
          <w:sz w:val="24"/>
          <w:highlight w:val="none"/>
        </w:rPr>
        <w:t>被纳入《首台套产品推广应用指导目录》之日起3</w:t>
      </w:r>
      <w:r>
        <w:rPr>
          <w:rFonts w:ascii="仿宋_GB2312" w:hAnsi="仿宋" w:eastAsia="仿宋_GB2312"/>
          <w:color w:val="auto"/>
          <w:sz w:val="24"/>
          <w:highlight w:val="none"/>
        </w:rPr>
        <w:t>年内，以及产品核心技术高于国内领先水平，并具有明晰自主知识产权的“制造精品”产品，</w:t>
      </w:r>
      <w:r>
        <w:rPr>
          <w:rFonts w:hint="eastAsia" w:ascii="仿宋_GB2312" w:hAnsi="仿宋" w:eastAsia="仿宋_GB2312"/>
          <w:color w:val="auto"/>
          <w:sz w:val="24"/>
          <w:highlight w:val="none"/>
        </w:rPr>
        <w:t>自认定之日起</w:t>
      </w:r>
      <w:r>
        <w:rPr>
          <w:rFonts w:ascii="仿宋_GB2312" w:hAnsi="仿宋" w:eastAsia="仿宋_GB2312"/>
          <w:color w:val="auto"/>
          <w:sz w:val="24"/>
          <w:highlight w:val="none"/>
        </w:rPr>
        <w:t>2年内视同已具备相应销售业绩，参加政府采购活动</w:t>
      </w:r>
      <w:r>
        <w:rPr>
          <w:rFonts w:hint="eastAsia" w:ascii="仿宋_GB2312" w:hAnsi="仿宋" w:eastAsia="仿宋_GB2312"/>
          <w:color w:val="auto"/>
          <w:sz w:val="24"/>
          <w:highlight w:val="none"/>
        </w:rPr>
        <w:t>时业绩分值为满分。</w:t>
      </w:r>
    </w:p>
    <w:p>
      <w:pPr>
        <w:spacing w:line="360" w:lineRule="auto"/>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3.5中小企业信用融资：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采购单位签订的政府采购合同适用于政府采购贷款政策，简称“政采贷”。</w:t>
      </w:r>
    </w:p>
    <w:p>
      <w:pPr>
        <w:spacing w:line="360" w:lineRule="auto"/>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3.6平等对待内外资企业和符合条件的破产重整企业</w:t>
      </w:r>
    </w:p>
    <w:p>
      <w:pPr>
        <w:spacing w:line="360" w:lineRule="auto"/>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平等对待内外资企业和符合条件的破产重整企业，切实保障企业公平竞争，平等维护企业的合法利益。</w:t>
      </w:r>
    </w:p>
    <w:p>
      <w:pPr>
        <w:spacing w:line="360" w:lineRule="auto"/>
        <w:ind w:firstLine="241" w:firstLineChars="100"/>
        <w:rPr>
          <w:rFonts w:hint="eastAsia" w:ascii="仿宋" w:eastAsia="仿宋" w:cs="仿宋"/>
          <w:b/>
          <w:color w:val="auto"/>
          <w:sz w:val="24"/>
          <w:highlight w:val="none"/>
        </w:rPr>
      </w:pPr>
      <w:r>
        <w:rPr>
          <w:rFonts w:hint="eastAsia" w:ascii="仿宋" w:eastAsia="仿宋" w:cs="仿宋"/>
          <w:b/>
          <w:color w:val="auto"/>
          <w:sz w:val="24"/>
          <w:highlight w:val="none"/>
        </w:rPr>
        <w:t>4. 询问、质疑、投诉</w:t>
      </w:r>
    </w:p>
    <w:p>
      <w:pPr>
        <w:autoSpaceDE w:val="0"/>
        <w:autoSpaceDN w:val="0"/>
        <w:spacing w:line="360" w:lineRule="auto"/>
        <w:ind w:firstLine="240" w:firstLineChars="100"/>
        <w:jc w:val="left"/>
        <w:rPr>
          <w:rFonts w:hint="eastAsia" w:ascii="仿宋" w:eastAsia="仿宋" w:cs="仿宋"/>
          <w:color w:val="auto"/>
          <w:kern w:val="0"/>
          <w:sz w:val="24"/>
          <w:highlight w:val="none"/>
          <w:lang w:val="zh-CN"/>
        </w:rPr>
      </w:pPr>
      <w:r>
        <w:rPr>
          <w:rFonts w:hint="eastAsia" w:ascii="仿宋" w:eastAsia="仿宋" w:cs="仿宋"/>
          <w:color w:val="auto"/>
          <w:kern w:val="0"/>
          <w:sz w:val="24"/>
          <w:highlight w:val="none"/>
          <w:lang w:val="zh-CN"/>
        </w:rPr>
        <w:t>4.1供应商询问</w:t>
      </w:r>
    </w:p>
    <w:p>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供应商对政府采购活动事项有疑问的，可以提出询问，采购人或者采购代理机构应当在</w:t>
      </w:r>
      <w:r>
        <w:rPr>
          <w:rFonts w:ascii="仿宋_GB2312" w:hAnsi="仿宋" w:eastAsia="仿宋_GB2312" w:cs="微软雅黑"/>
          <w:color w:val="auto"/>
          <w:kern w:val="0"/>
          <w:sz w:val="24"/>
          <w:highlight w:val="none"/>
          <w:lang w:val="zh-CN"/>
        </w:rPr>
        <w:t>3个工作日内对供应</w:t>
      </w:r>
      <w:r>
        <w:rPr>
          <w:rFonts w:hint="eastAsia" w:ascii="仿宋_GB2312" w:hAnsi="仿宋" w:eastAsia="仿宋_GB2312"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eastAsia="仿宋" w:cs="仿宋"/>
          <w:color w:val="auto"/>
          <w:kern w:val="0"/>
          <w:sz w:val="24"/>
          <w:highlight w:val="none"/>
          <w:lang w:val="zh-CN"/>
        </w:rPr>
      </w:pPr>
      <w:r>
        <w:rPr>
          <w:rFonts w:hint="eastAsia" w:ascii="仿宋" w:eastAsia="仿宋" w:cs="仿宋"/>
          <w:color w:val="auto"/>
          <w:kern w:val="0"/>
          <w:sz w:val="24"/>
          <w:highlight w:val="none"/>
          <w:lang w:val="zh-CN"/>
        </w:rPr>
        <w:t>4.2供应商质疑</w:t>
      </w:r>
    </w:p>
    <w:p>
      <w:pPr>
        <w:pStyle w:val="47"/>
        <w:spacing w:before="120" w:after="120" w:line="360" w:lineRule="auto"/>
        <w:ind w:firstLine="480" w:firstLineChars="200"/>
        <w:rPr>
          <w:rFonts w:hint="eastAsia" w:ascii="仿宋" w:eastAsia="仿宋" w:cs="仿宋"/>
          <w:color w:val="auto"/>
          <w:highlight w:val="none"/>
        </w:rPr>
      </w:pPr>
      <w:r>
        <w:rPr>
          <w:rFonts w:hint="eastAsia" w:ascii="仿宋" w:eastAsia="仿宋" w:cs="仿宋"/>
          <w:color w:val="auto"/>
          <w:kern w:val="0"/>
          <w:highlight w:val="none"/>
          <w:lang w:val="zh-CN"/>
        </w:rPr>
        <w:t>4.2</w:t>
      </w:r>
      <w:r>
        <w:rPr>
          <w:rFonts w:hint="eastAsia" w:ascii="仿宋" w:eastAsia="仿宋" w:cs="仿宋"/>
          <w:color w:val="auto"/>
          <w:highlight w:val="none"/>
        </w:rPr>
        <w:t>.1提出质疑的供应商应当是参与所质疑项目采购活动的供应商。潜在供应商已依法获取其可质疑的采购文件的，可以对该文件提出质疑。</w:t>
      </w:r>
    </w:p>
    <w:p>
      <w:pPr>
        <w:pStyle w:val="47"/>
        <w:spacing w:before="120" w:after="120" w:line="360" w:lineRule="auto"/>
        <w:ind w:firstLine="480" w:firstLineChars="200"/>
        <w:rPr>
          <w:rFonts w:hint="eastAsia" w:ascii="仿宋" w:eastAsia="仿宋" w:cs="仿宋"/>
          <w:color w:val="auto"/>
          <w:highlight w:val="none"/>
        </w:rPr>
      </w:pPr>
      <w:r>
        <w:rPr>
          <w:rFonts w:hint="eastAsia" w:ascii="仿宋" w:eastAsia="仿宋" w:cs="仿宋"/>
          <w:color w:val="auto"/>
          <w:kern w:val="0"/>
          <w:highlight w:val="none"/>
          <w:lang w:val="zh-CN"/>
        </w:rPr>
        <w:t>4.2</w:t>
      </w:r>
      <w:r>
        <w:rPr>
          <w:rFonts w:hint="eastAsia" w:ascii="仿宋" w:eastAsia="仿宋" w:cs="仿宋"/>
          <w:color w:val="auto"/>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21"/>
        <w:spacing w:line="360" w:lineRule="auto"/>
        <w:ind w:firstLine="434" w:firstLineChars="181"/>
        <w:rPr>
          <w:rFonts w:hint="eastAsia" w:ascii="仿宋" w:eastAsia="仿宋" w:cs="仿宋"/>
          <w:color w:val="auto"/>
          <w:sz w:val="24"/>
          <w:szCs w:val="24"/>
          <w:highlight w:val="none"/>
        </w:rPr>
      </w:pPr>
      <w:r>
        <w:rPr>
          <w:rFonts w:hint="eastAsia" w:ascii="仿宋" w:eastAsia="仿宋" w:cs="仿宋"/>
          <w:color w:val="auto"/>
          <w:kern w:val="0"/>
          <w:sz w:val="24"/>
          <w:szCs w:val="24"/>
          <w:highlight w:val="none"/>
          <w:lang w:val="zh-CN"/>
        </w:rPr>
        <w:t>4.2</w:t>
      </w:r>
      <w:r>
        <w:rPr>
          <w:rFonts w:hint="eastAsia" w:ascii="仿宋" w:eastAsia="仿宋" w:cs="仿宋"/>
          <w:color w:val="auto"/>
          <w:sz w:val="24"/>
          <w:szCs w:val="24"/>
          <w:highlight w:val="none"/>
        </w:rPr>
        <w:t>.2.1对采购文件提出质疑的，质疑期限为供应商获得采购文件之日或者采购文件公告期限届满之日起计算。</w:t>
      </w:r>
    </w:p>
    <w:p>
      <w:pPr>
        <w:pStyle w:val="47"/>
        <w:spacing w:line="360" w:lineRule="auto"/>
        <w:ind w:firstLine="480" w:firstLineChars="200"/>
        <w:rPr>
          <w:rFonts w:ascii="仿宋_GB2312" w:hAnsi="仿宋" w:eastAsia="仿宋_GB2312"/>
          <w:color w:val="auto"/>
          <w:highlight w:val="none"/>
        </w:rPr>
      </w:pPr>
      <w:r>
        <w:rPr>
          <w:rFonts w:ascii="仿宋_GB2312" w:hAnsi="仿宋" w:eastAsia="仿宋_GB2312"/>
          <w:color w:val="auto"/>
          <w:highlight w:val="none"/>
        </w:rPr>
        <w:t>4.2.2.2对采购过程提出质疑的，质疑期限为各采购程序环节结束之日起计算。对同一采购程序环节的质疑，供应商须一次性提出。</w:t>
      </w:r>
    </w:p>
    <w:p>
      <w:pPr>
        <w:pStyle w:val="47"/>
        <w:spacing w:line="360" w:lineRule="auto"/>
        <w:ind w:firstLine="480" w:firstLineChars="200"/>
        <w:rPr>
          <w:rFonts w:ascii="仿宋_GB2312" w:hAnsi="仿宋" w:eastAsia="仿宋_GB2312"/>
          <w:color w:val="auto"/>
          <w:highlight w:val="none"/>
        </w:rPr>
      </w:pPr>
      <w:r>
        <w:rPr>
          <w:rFonts w:ascii="仿宋_GB2312" w:hAnsi="仿宋" w:eastAsia="仿宋_GB2312"/>
          <w:color w:val="auto"/>
          <w:highlight w:val="none"/>
        </w:rPr>
        <w:t>4.2.2.3对采购结果提出质疑的，质疑期限自采购结果公告期限届满之日起计算。</w:t>
      </w:r>
    </w:p>
    <w:p>
      <w:pPr>
        <w:pStyle w:val="47"/>
        <w:spacing w:line="360" w:lineRule="auto"/>
        <w:ind w:firstLine="480" w:firstLineChars="200"/>
        <w:rPr>
          <w:rFonts w:ascii="仿宋_GB2312" w:hAnsi="仿宋" w:eastAsia="仿宋_GB2312" w:cs="微软雅黑"/>
          <w:color w:val="auto"/>
          <w:kern w:val="0"/>
          <w:highlight w:val="none"/>
          <w:lang w:val="zh-CN"/>
        </w:rPr>
      </w:pPr>
      <w:r>
        <w:rPr>
          <w:rFonts w:ascii="仿宋_GB2312" w:hAnsi="仿宋" w:eastAsia="仿宋_GB2312" w:cs="微软雅黑"/>
          <w:color w:val="auto"/>
          <w:kern w:val="0"/>
          <w:highlight w:val="none"/>
          <w:lang w:val="zh-CN"/>
        </w:rPr>
        <w:t>4.2.3</w:t>
      </w:r>
      <w:r>
        <w:rPr>
          <w:rFonts w:hint="eastAsia" w:ascii="仿宋_GB2312" w:hAnsi="仿宋" w:eastAsia="仿宋_GB2312"/>
          <w:color w:val="auto"/>
          <w:highlight w:val="none"/>
        </w:rPr>
        <w:t>供应商提出质疑应当提交质疑函和必要的证明材料。质疑函应当包括下列内容：</w:t>
      </w:r>
    </w:p>
    <w:p>
      <w:pPr>
        <w:pStyle w:val="438"/>
        <w:shd w:val="clear" w:color="auto" w:fill="FFFFFF"/>
        <w:snapToGrid w:val="0"/>
        <w:spacing w:after="240" w:afterAutospacing="0" w:line="360" w:lineRule="auto"/>
        <w:contextualSpacing/>
        <w:rPr>
          <w:rFonts w:hint="eastAsia" w:ascii="仿宋" w:eastAsia="仿宋" w:cs="仿宋"/>
          <w:snapToGrid w:val="0"/>
          <w:color w:val="auto"/>
          <w:kern w:val="2"/>
          <w:highlight w:val="none"/>
        </w:rPr>
      </w:pPr>
      <w:r>
        <w:rPr>
          <w:rFonts w:hint="eastAsia" w:ascii="仿宋" w:eastAsia="仿宋" w:cs="仿宋"/>
          <w:snapToGrid w:val="0"/>
          <w:color w:val="auto"/>
          <w:kern w:val="2"/>
          <w:highlight w:val="none"/>
        </w:rPr>
        <w:t>　　</w:t>
      </w:r>
      <w:r>
        <w:rPr>
          <w:rFonts w:hint="eastAsia" w:ascii="仿宋" w:eastAsia="仿宋" w:cs="仿宋"/>
          <w:color w:val="auto"/>
          <w:highlight w:val="none"/>
          <w:lang w:val="zh-CN"/>
        </w:rPr>
        <w:t>4.2.3.1</w:t>
      </w:r>
      <w:r>
        <w:rPr>
          <w:rFonts w:hint="eastAsia" w:ascii="仿宋" w:eastAsia="仿宋" w:cs="仿宋"/>
          <w:snapToGrid w:val="0"/>
          <w:color w:val="auto"/>
          <w:kern w:val="2"/>
          <w:highlight w:val="none"/>
        </w:rPr>
        <w:t>供应商的姓名或者名称、地址、邮编、联系人及联系电话；</w:t>
      </w:r>
    </w:p>
    <w:p>
      <w:pPr>
        <w:pStyle w:val="438"/>
        <w:shd w:val="clear" w:color="auto" w:fill="FFFFFF"/>
        <w:snapToGrid w:val="0"/>
        <w:spacing w:after="240" w:afterAutospacing="0" w:line="360" w:lineRule="auto"/>
        <w:contextualSpacing/>
        <w:rPr>
          <w:rFonts w:hint="eastAsia" w:ascii="仿宋" w:eastAsia="仿宋" w:cs="仿宋"/>
          <w:snapToGrid w:val="0"/>
          <w:color w:val="auto"/>
          <w:kern w:val="2"/>
          <w:highlight w:val="none"/>
        </w:rPr>
      </w:pPr>
      <w:r>
        <w:rPr>
          <w:rFonts w:hint="eastAsia" w:ascii="仿宋" w:eastAsia="仿宋" w:cs="仿宋"/>
          <w:snapToGrid w:val="0"/>
          <w:color w:val="auto"/>
          <w:kern w:val="2"/>
          <w:highlight w:val="none"/>
        </w:rPr>
        <w:t>　　</w:t>
      </w:r>
      <w:r>
        <w:rPr>
          <w:rFonts w:hint="eastAsia" w:ascii="仿宋" w:eastAsia="仿宋" w:cs="仿宋"/>
          <w:color w:val="auto"/>
          <w:highlight w:val="none"/>
          <w:lang w:val="zh-CN"/>
        </w:rPr>
        <w:t>4.2.3.2</w:t>
      </w:r>
      <w:r>
        <w:rPr>
          <w:rFonts w:hint="eastAsia" w:ascii="仿宋" w:eastAsia="仿宋" w:cs="仿宋"/>
          <w:snapToGrid w:val="0"/>
          <w:color w:val="auto"/>
          <w:kern w:val="2"/>
          <w:highlight w:val="none"/>
        </w:rPr>
        <w:t>质疑项目的名称、编号；</w:t>
      </w:r>
    </w:p>
    <w:p>
      <w:pPr>
        <w:pStyle w:val="438"/>
        <w:shd w:val="clear" w:color="auto" w:fill="FFFFFF"/>
        <w:snapToGrid w:val="0"/>
        <w:spacing w:after="240" w:afterAutospacing="0" w:line="360" w:lineRule="auto"/>
        <w:contextualSpacing/>
        <w:rPr>
          <w:rFonts w:hint="eastAsia" w:ascii="仿宋" w:eastAsia="仿宋" w:cs="仿宋"/>
          <w:snapToGrid w:val="0"/>
          <w:color w:val="auto"/>
          <w:kern w:val="2"/>
          <w:highlight w:val="none"/>
        </w:rPr>
      </w:pPr>
      <w:r>
        <w:rPr>
          <w:rFonts w:hint="eastAsia" w:ascii="仿宋" w:eastAsia="仿宋" w:cs="仿宋"/>
          <w:snapToGrid w:val="0"/>
          <w:color w:val="auto"/>
          <w:kern w:val="2"/>
          <w:highlight w:val="none"/>
        </w:rPr>
        <w:t>　　</w:t>
      </w:r>
      <w:r>
        <w:rPr>
          <w:rFonts w:hint="eastAsia" w:ascii="仿宋" w:eastAsia="仿宋" w:cs="仿宋"/>
          <w:color w:val="auto"/>
          <w:highlight w:val="none"/>
          <w:lang w:val="zh-CN"/>
        </w:rPr>
        <w:t>4.2.3.3</w:t>
      </w:r>
      <w:r>
        <w:rPr>
          <w:rFonts w:hint="eastAsia" w:ascii="仿宋" w:eastAsia="仿宋" w:cs="仿宋"/>
          <w:snapToGrid w:val="0"/>
          <w:color w:val="auto"/>
          <w:kern w:val="2"/>
          <w:highlight w:val="none"/>
        </w:rPr>
        <w:t>具体、明确的质疑事项和与质疑事项相关的请求；</w:t>
      </w:r>
    </w:p>
    <w:p>
      <w:pPr>
        <w:pStyle w:val="438"/>
        <w:shd w:val="clear" w:color="auto" w:fill="FFFFFF"/>
        <w:snapToGrid w:val="0"/>
        <w:spacing w:after="240" w:afterAutospacing="0" w:line="360" w:lineRule="auto"/>
        <w:contextualSpacing/>
        <w:rPr>
          <w:rFonts w:hint="eastAsia" w:ascii="仿宋" w:eastAsia="仿宋" w:cs="仿宋"/>
          <w:snapToGrid w:val="0"/>
          <w:color w:val="auto"/>
          <w:kern w:val="2"/>
          <w:highlight w:val="none"/>
        </w:rPr>
      </w:pPr>
      <w:r>
        <w:rPr>
          <w:rFonts w:hint="eastAsia" w:ascii="仿宋" w:eastAsia="仿宋" w:cs="仿宋"/>
          <w:snapToGrid w:val="0"/>
          <w:color w:val="auto"/>
          <w:kern w:val="2"/>
          <w:highlight w:val="none"/>
        </w:rPr>
        <w:t>　　</w:t>
      </w:r>
      <w:r>
        <w:rPr>
          <w:rFonts w:hint="eastAsia" w:ascii="仿宋" w:eastAsia="仿宋" w:cs="仿宋"/>
          <w:color w:val="auto"/>
          <w:highlight w:val="none"/>
          <w:lang w:val="zh-CN"/>
        </w:rPr>
        <w:t>4.2.3.4</w:t>
      </w:r>
      <w:r>
        <w:rPr>
          <w:rFonts w:hint="eastAsia" w:ascii="仿宋" w:eastAsia="仿宋" w:cs="仿宋"/>
          <w:snapToGrid w:val="0"/>
          <w:color w:val="auto"/>
          <w:kern w:val="2"/>
          <w:highlight w:val="none"/>
        </w:rPr>
        <w:t>事实依据；</w:t>
      </w:r>
    </w:p>
    <w:p>
      <w:pPr>
        <w:pStyle w:val="438"/>
        <w:shd w:val="clear" w:color="auto" w:fill="FFFFFF"/>
        <w:snapToGrid w:val="0"/>
        <w:spacing w:after="240" w:afterAutospacing="0" w:line="360" w:lineRule="auto"/>
        <w:contextualSpacing/>
        <w:rPr>
          <w:rFonts w:hint="eastAsia" w:ascii="仿宋" w:eastAsia="仿宋" w:cs="仿宋"/>
          <w:snapToGrid w:val="0"/>
          <w:color w:val="auto"/>
          <w:kern w:val="2"/>
          <w:highlight w:val="none"/>
        </w:rPr>
      </w:pPr>
      <w:r>
        <w:rPr>
          <w:rFonts w:hint="eastAsia" w:ascii="仿宋" w:eastAsia="仿宋" w:cs="仿宋"/>
          <w:snapToGrid w:val="0"/>
          <w:color w:val="auto"/>
          <w:kern w:val="2"/>
          <w:highlight w:val="none"/>
        </w:rPr>
        <w:t>　　</w:t>
      </w:r>
      <w:r>
        <w:rPr>
          <w:rFonts w:hint="eastAsia" w:ascii="仿宋" w:eastAsia="仿宋" w:cs="仿宋"/>
          <w:color w:val="auto"/>
          <w:highlight w:val="none"/>
          <w:lang w:val="zh-CN"/>
        </w:rPr>
        <w:t>4.2.3.5</w:t>
      </w:r>
      <w:r>
        <w:rPr>
          <w:rFonts w:hint="eastAsia" w:ascii="仿宋" w:eastAsia="仿宋" w:cs="仿宋"/>
          <w:snapToGrid w:val="0"/>
          <w:color w:val="auto"/>
          <w:kern w:val="2"/>
          <w:highlight w:val="none"/>
        </w:rPr>
        <w:t>必要的法律依据；</w:t>
      </w:r>
    </w:p>
    <w:p>
      <w:pPr>
        <w:pStyle w:val="438"/>
        <w:shd w:val="clear" w:color="auto" w:fill="FFFFFF"/>
        <w:snapToGrid w:val="0"/>
        <w:spacing w:after="240" w:afterAutospacing="0" w:line="360" w:lineRule="auto"/>
        <w:ind w:firstLine="480"/>
        <w:contextualSpacing/>
        <w:rPr>
          <w:rFonts w:hint="eastAsia" w:ascii="仿宋" w:eastAsia="仿宋" w:cs="仿宋"/>
          <w:snapToGrid w:val="0"/>
          <w:color w:val="auto"/>
          <w:kern w:val="2"/>
          <w:highlight w:val="none"/>
        </w:rPr>
      </w:pPr>
      <w:r>
        <w:rPr>
          <w:rFonts w:hint="eastAsia" w:ascii="仿宋" w:eastAsia="仿宋" w:cs="仿宋"/>
          <w:color w:val="auto"/>
          <w:highlight w:val="none"/>
          <w:lang w:val="zh-CN"/>
        </w:rPr>
        <w:t>4.2.3.6</w:t>
      </w:r>
      <w:r>
        <w:rPr>
          <w:rFonts w:hint="eastAsia" w:ascii="仿宋" w:eastAsia="仿宋" w:cs="仿宋"/>
          <w:snapToGrid w:val="0"/>
          <w:color w:val="auto"/>
          <w:kern w:val="2"/>
          <w:highlight w:val="none"/>
        </w:rPr>
        <w:t>提出质疑的日期。</w:t>
      </w:r>
    </w:p>
    <w:p>
      <w:pPr>
        <w:pStyle w:val="438"/>
        <w:shd w:val="clear" w:color="auto" w:fill="FFFFFF"/>
        <w:snapToGrid w:val="0"/>
        <w:spacing w:after="240" w:afterAutospacing="0" w:line="360" w:lineRule="auto"/>
        <w:ind w:firstLine="480"/>
        <w:contextualSpacing/>
        <w:rPr>
          <w:rFonts w:hint="eastAsia" w:ascii="仿宋" w:eastAsia="仿宋" w:cs="仿宋"/>
          <w:color w:val="auto"/>
          <w:highlight w:val="none"/>
        </w:rPr>
      </w:pPr>
      <w:r>
        <w:rPr>
          <w:rFonts w:hint="eastAsia" w:asci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438"/>
        <w:shd w:val="clear" w:color="auto" w:fill="FFFFFF"/>
        <w:snapToGrid w:val="0"/>
        <w:spacing w:after="240" w:afterAutospacing="0" w:line="360" w:lineRule="auto"/>
        <w:ind w:firstLine="480"/>
        <w:contextualSpacing/>
        <w:rPr>
          <w:rFonts w:hint="eastAsia" w:ascii="仿宋" w:eastAsia="仿宋" w:cs="仿宋"/>
          <w:color w:val="auto"/>
          <w:highlight w:val="none"/>
        </w:rPr>
      </w:pPr>
      <w:r>
        <w:rPr>
          <w:rFonts w:hint="eastAsia" w:ascii="仿宋" w:eastAsia="仿宋" w:cs="仿宋"/>
          <w:color w:val="auto"/>
          <w:highlight w:val="none"/>
        </w:rPr>
        <w:t>质疑函范本及制作说明详见附件2。</w:t>
      </w:r>
    </w:p>
    <w:p>
      <w:pPr>
        <w:pStyle w:val="438"/>
        <w:shd w:val="clear" w:color="auto" w:fill="FFFFFF"/>
        <w:snapToGrid w:val="0"/>
        <w:spacing w:after="240" w:afterAutospacing="0" w:line="360" w:lineRule="auto"/>
        <w:ind w:firstLine="400"/>
        <w:contextualSpacing/>
        <w:rPr>
          <w:rFonts w:hint="eastAsia" w:ascii="仿宋" w:eastAsia="仿宋" w:cs="仿宋"/>
          <w:color w:val="auto"/>
          <w:highlight w:val="none"/>
        </w:rPr>
      </w:pPr>
      <w:r>
        <w:rPr>
          <w:rFonts w:hint="eastAsia" w:ascii="仿宋" w:eastAsia="仿宋" w:cs="仿宋"/>
          <w:color w:val="auto"/>
          <w:highlight w:val="none"/>
          <w:lang w:val="zh-CN"/>
        </w:rPr>
        <w:t>4.2</w:t>
      </w:r>
      <w:r>
        <w:rPr>
          <w:rFonts w:hint="eastAsia" w:ascii="仿宋" w:eastAsia="仿宋" w:cs="仿宋"/>
          <w:color w:val="auto"/>
          <w:highlight w:val="none"/>
        </w:rPr>
        <w:t>.4对同一采购程序环节的质疑，供应商须在法定质疑期内一次性提出</w:t>
      </w:r>
      <w:r>
        <w:rPr>
          <w:rFonts w:hint="eastAsia"/>
          <w:color w:val="auto"/>
          <w:highlight w:val="none"/>
        </w:rPr>
        <w:t>。</w:t>
      </w:r>
    </w:p>
    <w:p>
      <w:pPr>
        <w:pStyle w:val="438"/>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 w:eastAsia="仿宋" w:cs="仿宋"/>
          <w:color w:val="auto"/>
          <w:highlight w:val="none"/>
          <w:lang w:val="zh-CN"/>
        </w:rPr>
        <w:t>4.2</w:t>
      </w:r>
      <w:r>
        <w:rPr>
          <w:rFonts w:hint="eastAsia" w:ascii="仿宋" w:eastAsia="仿宋" w:cs="仿宋"/>
          <w:color w:val="auto"/>
          <w:highlight w:val="none"/>
        </w:rPr>
        <w:t>.5</w:t>
      </w:r>
      <w:r>
        <w:rPr>
          <w:rFonts w:hint="eastAsia" w:ascii="仿宋_GB2312" w:hAnsi="仿宋" w:eastAsia="仿宋_GB2312"/>
          <w:color w:val="auto"/>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highlight w:val="none"/>
        </w:rPr>
        <w:t>2021〕17号）,</w:t>
      </w:r>
      <w:r>
        <w:rPr>
          <w:rFonts w:hint="eastAsia" w:ascii="仿宋_GB2312" w:hAnsi="仿宋" w:eastAsia="仿宋_GB2312"/>
          <w:color w:val="auto"/>
          <w:highlight w:val="none"/>
        </w:rPr>
        <w:t>采购人或者采购机构在质疑回复后</w:t>
      </w:r>
      <w:r>
        <w:rPr>
          <w:rFonts w:ascii="仿宋_GB2312" w:hAnsi="仿宋" w:eastAsia="仿宋_GB2312"/>
          <w:color w:val="auto"/>
          <w:highlight w:val="none"/>
        </w:rPr>
        <w:t>5个工作日内，在浙江政府采购网的“其他公告”栏目公开质疑答复，答复内容应当完整。质疑</w:t>
      </w:r>
      <w:r>
        <w:rPr>
          <w:rFonts w:hint="eastAsia" w:ascii="仿宋_GB2312" w:hAnsi="仿宋" w:eastAsia="仿宋_GB2312"/>
          <w:color w:val="auto"/>
          <w:highlight w:val="none"/>
        </w:rPr>
        <w:t>函作为附件上传。</w:t>
      </w:r>
    </w:p>
    <w:p>
      <w:pPr>
        <w:pStyle w:val="438"/>
        <w:shd w:val="clear" w:color="auto" w:fill="FFFFFF"/>
        <w:snapToGrid w:val="0"/>
        <w:spacing w:after="240" w:afterAutospacing="0" w:line="360" w:lineRule="auto"/>
        <w:ind w:firstLine="480"/>
        <w:contextualSpacing/>
        <w:rPr>
          <w:rFonts w:hint="eastAsia" w:ascii="仿宋" w:eastAsia="仿宋" w:cs="仿宋"/>
          <w:color w:val="auto"/>
          <w:highlight w:val="none"/>
        </w:rPr>
      </w:pPr>
      <w:r>
        <w:rPr>
          <w:rFonts w:hint="eastAsia" w:ascii="仿宋" w:eastAsia="仿宋" w:cs="仿宋"/>
          <w:color w:val="auto"/>
          <w:highlight w:val="none"/>
          <w:lang w:val="zh-CN"/>
        </w:rPr>
        <w:t>4.2</w:t>
      </w:r>
      <w:r>
        <w:rPr>
          <w:rFonts w:hint="eastAsia" w:ascii="仿宋" w:eastAsia="仿宋" w:cs="仿宋"/>
          <w:color w:val="auto"/>
          <w:highlight w:val="none"/>
        </w:rPr>
        <w:t>.6询问或者质疑事项可能影响采购结果的，采购人应当暂停签订合同，已经签订合同的，应当中止履行合同。</w:t>
      </w:r>
    </w:p>
    <w:p>
      <w:pPr>
        <w:pStyle w:val="438"/>
        <w:shd w:val="clear" w:color="auto" w:fill="FFFFFF"/>
        <w:snapToGrid w:val="0"/>
        <w:spacing w:after="240" w:afterAutospacing="0" w:line="360" w:lineRule="auto"/>
        <w:ind w:firstLine="480"/>
        <w:contextualSpacing/>
        <w:rPr>
          <w:rFonts w:hint="eastAsia" w:ascii="仿宋" w:eastAsia="仿宋" w:cs="仿宋"/>
          <w:color w:val="auto"/>
          <w:highlight w:val="none"/>
          <w:lang w:val="zh-CN"/>
        </w:rPr>
      </w:pPr>
      <w:r>
        <w:rPr>
          <w:rFonts w:hint="eastAsia" w:ascii="仿宋" w:eastAsia="仿宋" w:cs="仿宋"/>
          <w:color w:val="auto"/>
          <w:highlight w:val="none"/>
          <w:lang w:val="zh-CN"/>
        </w:rPr>
        <w:t>4.3供应商投诉</w:t>
      </w:r>
    </w:p>
    <w:p>
      <w:pPr>
        <w:pStyle w:val="438"/>
        <w:shd w:val="clear" w:color="auto" w:fill="FFFFFF"/>
        <w:snapToGrid w:val="0"/>
        <w:spacing w:after="240" w:afterAutospacing="0" w:line="360" w:lineRule="auto"/>
        <w:ind w:firstLine="480"/>
        <w:contextualSpacing/>
        <w:rPr>
          <w:rFonts w:hint="eastAsia" w:ascii="仿宋" w:eastAsia="仿宋" w:cs="仿宋"/>
          <w:color w:val="auto"/>
          <w:highlight w:val="none"/>
        </w:rPr>
      </w:pPr>
      <w:r>
        <w:rPr>
          <w:rFonts w:hint="eastAsia" w:ascii="仿宋" w:eastAsia="仿宋"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438"/>
        <w:shd w:val="clear" w:color="auto" w:fill="FFFFFF"/>
        <w:snapToGrid w:val="0"/>
        <w:spacing w:after="240" w:afterAutospacing="0" w:line="360" w:lineRule="auto"/>
        <w:ind w:firstLine="480"/>
        <w:contextualSpacing/>
        <w:rPr>
          <w:rFonts w:hint="eastAsia" w:ascii="仿宋" w:eastAsia="仿宋" w:cs="仿宋"/>
          <w:color w:val="auto"/>
          <w:highlight w:val="none"/>
        </w:rPr>
      </w:pPr>
      <w:r>
        <w:rPr>
          <w:rFonts w:hint="eastAsia" w:ascii="仿宋" w:eastAsia="仿宋" w:cs="仿宋"/>
          <w:color w:val="auto"/>
          <w:highlight w:val="none"/>
        </w:rPr>
        <w:t>4.3.</w:t>
      </w:r>
      <w:r>
        <w:rPr>
          <w:rFonts w:hint="eastAsia" w:ascii="仿宋" w:eastAsia="仿宋" w:cs="仿宋"/>
          <w:color w:val="auto"/>
          <w:highlight w:val="none"/>
          <w:lang w:val="zh-CN"/>
        </w:rPr>
        <w:t>2</w:t>
      </w:r>
      <w:r>
        <w:rPr>
          <w:rFonts w:hint="eastAsia" w:ascii="仿宋" w:eastAsia="仿宋" w:cs="仿宋"/>
          <w:color w:val="auto"/>
          <w:highlight w:val="none"/>
        </w:rPr>
        <w:t>供应商投诉的事项不得超出已质疑事项的范围，基于质疑答复内容提出的投诉事项除外。</w:t>
      </w:r>
    </w:p>
    <w:p>
      <w:pPr>
        <w:pStyle w:val="438"/>
        <w:shd w:val="clear" w:color="auto" w:fill="FFFFFF"/>
        <w:snapToGrid w:val="0"/>
        <w:spacing w:after="240" w:afterAutospacing="0" w:line="360" w:lineRule="auto"/>
        <w:ind w:firstLine="480"/>
        <w:contextualSpacing/>
        <w:rPr>
          <w:rFonts w:hint="eastAsia" w:ascii="仿宋" w:eastAsia="仿宋" w:cs="仿宋"/>
          <w:color w:val="auto"/>
          <w:highlight w:val="none"/>
        </w:rPr>
      </w:pPr>
      <w:r>
        <w:rPr>
          <w:rFonts w:hint="eastAsia" w:ascii="仿宋" w:eastAsia="仿宋" w:cs="仿宋"/>
          <w:color w:val="auto"/>
          <w:highlight w:val="none"/>
        </w:rPr>
        <w:t>4.3.3供应商投诉应当有明确的请求和必要的证明材料。</w:t>
      </w:r>
    </w:p>
    <w:p>
      <w:pPr>
        <w:pStyle w:val="438"/>
        <w:shd w:val="clear" w:color="auto" w:fill="FFFFFF"/>
        <w:snapToGrid w:val="0"/>
        <w:spacing w:after="240" w:afterAutospacing="0" w:line="360" w:lineRule="auto"/>
        <w:ind w:firstLine="480"/>
        <w:contextualSpacing/>
        <w:rPr>
          <w:rFonts w:hint="eastAsia" w:ascii="仿宋" w:eastAsia="仿宋" w:cs="仿宋"/>
          <w:color w:val="auto"/>
          <w:highlight w:val="none"/>
        </w:rPr>
      </w:pPr>
      <w:r>
        <w:rPr>
          <w:rFonts w:hint="eastAsia" w:ascii="仿宋" w:eastAsia="仿宋" w:cs="仿宋"/>
          <w:color w:val="auto"/>
          <w:highlight w:val="none"/>
        </w:rPr>
        <w:t>4.3.4 以联合体形式参加政府采购活动的，其投诉应当由组成联合体的所有供应商共同提出。</w:t>
      </w:r>
    </w:p>
    <w:p>
      <w:pPr>
        <w:pStyle w:val="438"/>
        <w:shd w:val="clear" w:color="auto" w:fill="FFFFFF"/>
        <w:snapToGrid w:val="0"/>
        <w:spacing w:after="240" w:afterAutospacing="0" w:line="360" w:lineRule="auto"/>
        <w:ind w:firstLine="480"/>
        <w:contextualSpacing/>
        <w:rPr>
          <w:rFonts w:hint="eastAsia" w:ascii="仿宋" w:eastAsia="仿宋" w:cs="仿宋"/>
          <w:color w:val="auto"/>
          <w:highlight w:val="none"/>
        </w:rPr>
      </w:pPr>
      <w:r>
        <w:rPr>
          <w:rFonts w:hint="eastAsia" w:ascii="仿宋" w:eastAsia="仿宋" w:cs="仿宋"/>
          <w:color w:val="auto"/>
          <w:highlight w:val="none"/>
        </w:rPr>
        <w:t>投诉书范本及制作说明详见附件3。</w:t>
      </w:r>
    </w:p>
    <w:p>
      <w:pPr>
        <w:pStyle w:val="438"/>
        <w:shd w:val="clear" w:color="auto" w:fill="FFFFFF"/>
        <w:snapToGrid w:val="0"/>
        <w:spacing w:after="240" w:afterAutospacing="0" w:line="360" w:lineRule="auto"/>
        <w:ind w:firstLine="480"/>
        <w:contextualSpacing/>
        <w:rPr>
          <w:rFonts w:hint="eastAsia" w:ascii="仿宋" w:eastAsia="仿宋" w:cs="仿宋"/>
          <w:color w:val="auto"/>
          <w:highlight w:val="none"/>
        </w:rPr>
      </w:pPr>
      <w:r>
        <w:rPr>
          <w:rFonts w:hint="eastAsia" w:ascii="仿宋" w:eastAsia="仿宋" w:cs="仿宋"/>
          <w:color w:val="auto"/>
          <w:highlight w:val="none"/>
        </w:rPr>
        <w:t>4.4在线质疑、投诉。</w:t>
      </w:r>
    </w:p>
    <w:p>
      <w:pPr>
        <w:pStyle w:val="438"/>
        <w:shd w:val="clear" w:color="auto" w:fill="FFFFFF"/>
        <w:snapToGrid w:val="0"/>
        <w:spacing w:after="240" w:afterAutospacing="0" w:line="360" w:lineRule="auto"/>
        <w:ind w:firstLine="480"/>
        <w:contextualSpacing/>
        <w:rPr>
          <w:rFonts w:hint="eastAsia" w:ascii="仿宋" w:eastAsia="仿宋" w:cs="仿宋"/>
          <w:color w:val="auto"/>
          <w:highlight w:val="none"/>
        </w:rPr>
      </w:pPr>
      <w:r>
        <w:rPr>
          <w:rFonts w:hint="eastAsia" w:ascii="仿宋" w:eastAsia="仿宋" w:cs="仿宋"/>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jc w:val="center"/>
        <w:outlineLvl w:val="0"/>
        <w:rPr>
          <w:rFonts w:hint="eastAsia" w:ascii="仿宋" w:eastAsia="仿宋" w:cs="仿宋"/>
          <w:b/>
          <w:color w:val="auto"/>
          <w:sz w:val="32"/>
          <w:szCs w:val="32"/>
          <w:highlight w:val="none"/>
        </w:rPr>
      </w:pPr>
      <w:bookmarkStart w:id="3" w:name="_Hlt74707468"/>
      <w:bookmarkEnd w:id="3"/>
      <w:bookmarkStart w:id="4" w:name="_Hlt74729768"/>
      <w:bookmarkEnd w:id="4"/>
      <w:bookmarkStart w:id="5" w:name="_Hlt68057669"/>
      <w:bookmarkEnd w:id="5"/>
      <w:bookmarkStart w:id="6" w:name="_Hlt74714665"/>
      <w:bookmarkEnd w:id="6"/>
      <w:bookmarkStart w:id="7" w:name="_Hlt68072990"/>
      <w:bookmarkEnd w:id="7"/>
      <w:bookmarkStart w:id="8" w:name="_Hlt74730295"/>
      <w:bookmarkEnd w:id="8"/>
      <w:bookmarkStart w:id="9" w:name="_Hlt75236290"/>
      <w:bookmarkEnd w:id="9"/>
      <w:bookmarkStart w:id="10" w:name="_Toc91899879"/>
      <w:r>
        <w:rPr>
          <w:rFonts w:hint="eastAsia" w:ascii="仿宋" w:eastAsia="仿宋" w:cs="仿宋"/>
          <w:b/>
          <w:color w:val="auto"/>
          <w:sz w:val="32"/>
          <w:szCs w:val="32"/>
          <w:highlight w:val="none"/>
        </w:rPr>
        <w:t>二、招标文件</w:t>
      </w:r>
      <w:bookmarkEnd w:id="10"/>
      <w:r>
        <w:rPr>
          <w:rFonts w:hint="eastAsia" w:ascii="仿宋" w:eastAsia="仿宋" w:cs="仿宋"/>
          <w:b/>
          <w:color w:val="auto"/>
          <w:sz w:val="32"/>
          <w:szCs w:val="32"/>
          <w:highlight w:val="none"/>
        </w:rPr>
        <w:t>的构成、澄清、修改</w:t>
      </w:r>
    </w:p>
    <w:p>
      <w:pPr>
        <w:pStyle w:val="47"/>
        <w:spacing w:before="120" w:after="120" w:line="360" w:lineRule="auto"/>
        <w:rPr>
          <w:rFonts w:hint="eastAsia" w:ascii="仿宋" w:eastAsia="仿宋" w:cs="仿宋"/>
          <w:b/>
          <w:color w:val="auto"/>
          <w:highlight w:val="none"/>
        </w:rPr>
      </w:pPr>
      <w:bookmarkStart w:id="11" w:name="_Toc91899880"/>
      <w:bookmarkStart w:id="12" w:name="_Hlt74730307"/>
      <w:r>
        <w:rPr>
          <w:rFonts w:hint="eastAsia" w:ascii="仿宋" w:eastAsia="仿宋" w:cs="仿宋"/>
          <w:b/>
          <w:color w:val="auto"/>
          <w:highlight w:val="none"/>
        </w:rPr>
        <w:t>5．招标文件的构成</w:t>
      </w:r>
      <w:bookmarkEnd w:id="11"/>
    </w:p>
    <w:bookmarkEnd w:id="12"/>
    <w:p>
      <w:pPr>
        <w:pStyle w:val="47"/>
        <w:spacing w:line="360" w:lineRule="auto"/>
        <w:ind w:firstLine="480" w:firstLineChars="20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5.1 </w:t>
      </w:r>
      <w:r>
        <w:rPr>
          <w:rFonts w:hint="eastAsia" w:ascii="仿宋_GB2312" w:hAnsi="仿宋" w:eastAsia="仿宋_GB2312" w:cs="仿宋_GB2312"/>
          <w:color w:val="auto"/>
          <w:highlight w:val="none"/>
        </w:rPr>
        <w:t>招标文件包括下列文件及附件：</w:t>
      </w:r>
    </w:p>
    <w:p>
      <w:pPr>
        <w:pStyle w:val="47"/>
        <w:tabs>
          <w:tab w:val="left" w:pos="840"/>
        </w:tabs>
        <w:spacing w:line="360" w:lineRule="auto"/>
        <w:ind w:firstLine="960" w:firstLineChars="400"/>
        <w:rPr>
          <w:rFonts w:ascii="仿宋_GB2312" w:hAnsi="仿宋" w:eastAsia="仿宋_GB2312" w:cs="仿宋_GB2312"/>
          <w:color w:val="auto"/>
          <w:highlight w:val="none"/>
        </w:rPr>
      </w:pPr>
      <w:r>
        <w:rPr>
          <w:rFonts w:ascii="仿宋_GB2312" w:hAnsi="仿宋" w:eastAsia="仿宋_GB2312" w:cs="仿宋_GB2312"/>
          <w:color w:val="auto"/>
          <w:highlight w:val="none"/>
        </w:rPr>
        <w:t>5.1.1招标公告；</w:t>
      </w:r>
    </w:p>
    <w:p>
      <w:pPr>
        <w:pStyle w:val="47"/>
        <w:tabs>
          <w:tab w:val="left" w:pos="840"/>
        </w:tabs>
        <w:spacing w:line="360" w:lineRule="auto"/>
        <w:ind w:firstLine="960" w:firstLineChars="400"/>
        <w:rPr>
          <w:rFonts w:ascii="仿宋_GB2312" w:hAnsi="仿宋" w:eastAsia="仿宋_GB2312" w:cs="仿宋_GB2312"/>
          <w:color w:val="auto"/>
          <w:highlight w:val="none"/>
        </w:rPr>
      </w:pPr>
      <w:r>
        <w:rPr>
          <w:rFonts w:ascii="仿宋_GB2312" w:hAnsi="仿宋" w:eastAsia="仿宋_GB2312" w:cs="仿宋_GB2312"/>
          <w:color w:val="auto"/>
          <w:highlight w:val="none"/>
        </w:rPr>
        <w:t>5.1.2投标人须知；</w:t>
      </w:r>
    </w:p>
    <w:p>
      <w:pPr>
        <w:pStyle w:val="47"/>
        <w:tabs>
          <w:tab w:val="left" w:pos="840"/>
        </w:tabs>
        <w:spacing w:line="360" w:lineRule="auto"/>
        <w:ind w:firstLine="960" w:firstLineChars="400"/>
        <w:rPr>
          <w:rFonts w:ascii="仿宋_GB2312" w:hAnsi="仿宋" w:eastAsia="仿宋_GB2312" w:cs="仿宋_GB2312"/>
          <w:color w:val="auto"/>
          <w:highlight w:val="none"/>
        </w:rPr>
      </w:pPr>
      <w:r>
        <w:rPr>
          <w:rFonts w:ascii="仿宋_GB2312" w:hAnsi="仿宋" w:eastAsia="仿宋_GB2312" w:cs="仿宋_GB2312"/>
          <w:color w:val="auto"/>
          <w:highlight w:val="none"/>
        </w:rPr>
        <w:t>5.1.3采购需求；</w:t>
      </w:r>
    </w:p>
    <w:p>
      <w:pPr>
        <w:pStyle w:val="47"/>
        <w:tabs>
          <w:tab w:val="left" w:pos="840"/>
        </w:tabs>
        <w:spacing w:line="360" w:lineRule="auto"/>
        <w:ind w:firstLine="960" w:firstLineChars="400"/>
        <w:rPr>
          <w:rFonts w:ascii="仿宋_GB2312" w:hAnsi="仿宋" w:eastAsia="仿宋_GB2312" w:cs="仿宋_GB2312"/>
          <w:color w:val="auto"/>
          <w:highlight w:val="none"/>
        </w:rPr>
      </w:pPr>
      <w:r>
        <w:rPr>
          <w:rFonts w:ascii="仿宋_GB2312" w:hAnsi="仿宋" w:eastAsia="仿宋_GB2312" w:cs="仿宋_GB2312"/>
          <w:color w:val="auto"/>
          <w:highlight w:val="none"/>
        </w:rPr>
        <w:t>5.1.4评标</w:t>
      </w:r>
      <w:r>
        <w:rPr>
          <w:rFonts w:hint="eastAsia" w:ascii="仿宋_GB2312" w:hAnsi="仿宋" w:eastAsia="仿宋_GB2312" w:cs="仿宋_GB2312"/>
          <w:color w:val="auto"/>
          <w:highlight w:val="none"/>
        </w:rPr>
        <w:t>办</w:t>
      </w:r>
      <w:r>
        <w:rPr>
          <w:rFonts w:ascii="仿宋_GB2312" w:hAnsi="仿宋" w:eastAsia="仿宋_GB2312" w:cs="仿宋_GB2312"/>
          <w:color w:val="auto"/>
          <w:highlight w:val="none"/>
        </w:rPr>
        <w:t>法；</w:t>
      </w:r>
    </w:p>
    <w:p>
      <w:pPr>
        <w:pStyle w:val="47"/>
        <w:tabs>
          <w:tab w:val="left" w:pos="840"/>
        </w:tabs>
        <w:spacing w:line="360" w:lineRule="auto"/>
        <w:ind w:firstLine="960" w:firstLineChars="400"/>
        <w:rPr>
          <w:rFonts w:ascii="仿宋_GB2312" w:hAnsi="仿宋" w:eastAsia="仿宋_GB2312" w:cs="仿宋_GB2312"/>
          <w:color w:val="auto"/>
          <w:highlight w:val="none"/>
        </w:rPr>
      </w:pPr>
      <w:r>
        <w:rPr>
          <w:rFonts w:ascii="仿宋_GB2312" w:hAnsi="仿宋" w:eastAsia="仿宋_GB2312" w:cs="仿宋_GB2312"/>
          <w:color w:val="auto"/>
          <w:highlight w:val="none"/>
        </w:rPr>
        <w:t>5.1.5</w:t>
      </w:r>
      <w:r>
        <w:rPr>
          <w:rFonts w:hint="eastAsia" w:ascii="仿宋_GB2312" w:hAnsi="仿宋" w:eastAsia="仿宋_GB2312" w:cs="仿宋_GB2312"/>
          <w:color w:val="auto"/>
          <w:highlight w:val="none"/>
        </w:rPr>
        <w:t>拟签订的合同文本；</w:t>
      </w:r>
    </w:p>
    <w:p>
      <w:pPr>
        <w:pStyle w:val="47"/>
        <w:tabs>
          <w:tab w:val="left" w:pos="840"/>
        </w:tabs>
        <w:spacing w:line="360" w:lineRule="auto"/>
        <w:ind w:firstLine="960" w:firstLineChars="400"/>
        <w:rPr>
          <w:rFonts w:ascii="仿宋_GB2312" w:hAnsi="仿宋" w:eastAsia="仿宋_GB2312" w:cs="仿宋_GB2312"/>
          <w:color w:val="auto"/>
          <w:highlight w:val="none"/>
        </w:rPr>
      </w:pPr>
      <w:r>
        <w:rPr>
          <w:rFonts w:ascii="仿宋_GB2312" w:hAnsi="仿宋" w:eastAsia="仿宋_GB2312" w:cs="仿宋_GB2312"/>
          <w:color w:val="auto"/>
          <w:highlight w:val="none"/>
        </w:rPr>
        <w:t>5.1.6</w:t>
      </w:r>
      <w:r>
        <w:rPr>
          <w:rFonts w:hint="eastAsia" w:ascii="仿宋_GB2312" w:hAnsi="仿宋" w:eastAsia="仿宋_GB2312" w:cs="仿宋_GB2312"/>
          <w:color w:val="auto"/>
          <w:highlight w:val="none"/>
        </w:rPr>
        <w:t>应提交的有关格式范例。</w:t>
      </w:r>
    </w:p>
    <w:p>
      <w:pPr>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5.2与本项目有关的</w:t>
      </w:r>
      <w:r>
        <w:rPr>
          <w:rFonts w:hint="eastAsia" w:ascii="仿宋_GB2312" w:hAnsi="仿宋" w:eastAsia="仿宋_GB2312"/>
          <w:bCs/>
          <w:color w:val="auto"/>
          <w:sz w:val="24"/>
          <w:highlight w:val="none"/>
        </w:rPr>
        <w:t>澄清或者修改的内容为招标文件的组成部分</w:t>
      </w:r>
      <w:r>
        <w:rPr>
          <w:rFonts w:hint="eastAsia" w:ascii="仿宋_GB2312" w:hAnsi="仿宋" w:eastAsia="仿宋_GB2312" w:cs="仿宋_GB2312"/>
          <w:color w:val="auto"/>
          <w:sz w:val="24"/>
          <w:highlight w:val="none"/>
        </w:rPr>
        <w:t>。</w:t>
      </w:r>
    </w:p>
    <w:p>
      <w:pPr>
        <w:pStyle w:val="47"/>
        <w:spacing w:before="120" w:after="120" w:line="360" w:lineRule="auto"/>
        <w:rPr>
          <w:rFonts w:hint="eastAsia" w:ascii="仿宋" w:eastAsia="仿宋" w:cs="仿宋"/>
          <w:b/>
          <w:color w:val="auto"/>
          <w:highlight w:val="none"/>
        </w:rPr>
      </w:pPr>
      <w:r>
        <w:rPr>
          <w:rFonts w:hint="eastAsia" w:ascii="仿宋" w:eastAsia="仿宋" w:cs="仿宋"/>
          <w:b/>
          <w:color w:val="auto"/>
          <w:highlight w:val="none"/>
        </w:rPr>
        <w:t>6. 招标文件的澄清、修改</w:t>
      </w:r>
    </w:p>
    <w:p>
      <w:pPr>
        <w:pStyle w:val="325"/>
        <w:snapToGrid w:val="0"/>
        <w:spacing w:before="0"/>
        <w:ind w:firstLine="480"/>
        <w:rPr>
          <w:rFonts w:hint="eastAsia" w:ascii="仿宋" w:eastAsia="仿宋" w:cs="仿宋"/>
          <w:color w:val="auto"/>
          <w:szCs w:val="24"/>
          <w:highlight w:val="none"/>
        </w:rPr>
      </w:pPr>
      <w:r>
        <w:rPr>
          <w:rFonts w:hint="eastAsia" w:ascii="仿宋" w:eastAsia="仿宋" w:cs="仿宋"/>
          <w:color w:val="auto"/>
          <w:szCs w:val="24"/>
          <w:highlight w:val="none"/>
        </w:rPr>
        <w:t>6.1已获取招标文件的潜在投标人，若有问题需要澄清，应于投标截止时间前，以书面形式向采购机构提出。</w:t>
      </w:r>
    </w:p>
    <w:p>
      <w:pPr>
        <w:pStyle w:val="325"/>
        <w:snapToGrid w:val="0"/>
        <w:spacing w:before="0"/>
        <w:ind w:firstLine="480"/>
        <w:rPr>
          <w:rFonts w:hint="eastAsia" w:ascii="仿宋" w:eastAsia="仿宋" w:cs="仿宋"/>
          <w:color w:val="auto"/>
          <w:szCs w:val="24"/>
          <w:highlight w:val="none"/>
        </w:rPr>
      </w:pPr>
      <w:r>
        <w:rPr>
          <w:rFonts w:hint="eastAsia" w:ascii="仿宋" w:eastAsia="仿宋" w:cs="仿宋"/>
          <w:color w:val="auto"/>
          <w:szCs w:val="24"/>
          <w:highlight w:val="none"/>
        </w:rPr>
        <w:t>6.2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pPr>
        <w:pStyle w:val="34"/>
        <w:rPr>
          <w:rFonts w:hint="eastAsia" w:ascii="仿宋" w:eastAsia="仿宋" w:cs="仿宋"/>
          <w:color w:val="auto"/>
          <w:sz w:val="24"/>
          <w:highlight w:val="none"/>
        </w:rPr>
      </w:pPr>
      <w:r>
        <w:rPr>
          <w:rFonts w:hint="eastAsia" w:ascii="仿宋" w:eastAsia="仿宋" w:cs="仿宋"/>
          <w:color w:val="auto"/>
          <w:sz w:val="24"/>
          <w:highlight w:val="none"/>
        </w:rPr>
        <w:t xml:space="preserve">    </w:t>
      </w:r>
    </w:p>
    <w:p>
      <w:pPr>
        <w:spacing w:line="360" w:lineRule="auto"/>
        <w:jc w:val="center"/>
        <w:outlineLvl w:val="0"/>
        <w:rPr>
          <w:rFonts w:hint="eastAsia" w:ascii="仿宋" w:eastAsia="仿宋" w:cs="仿宋"/>
          <w:b/>
          <w:color w:val="auto"/>
          <w:sz w:val="32"/>
          <w:szCs w:val="32"/>
          <w:highlight w:val="none"/>
        </w:rPr>
      </w:pPr>
      <w:bookmarkStart w:id="13" w:name="_Hlt75236011"/>
      <w:bookmarkEnd w:id="13"/>
      <w:bookmarkStart w:id="14" w:name="_Toc91899884"/>
      <w:r>
        <w:rPr>
          <w:rFonts w:hint="eastAsia" w:ascii="仿宋" w:eastAsia="仿宋" w:cs="仿宋"/>
          <w:b/>
          <w:color w:val="auto"/>
          <w:sz w:val="32"/>
          <w:szCs w:val="32"/>
          <w:highlight w:val="none"/>
        </w:rPr>
        <w:t>三、投标</w:t>
      </w:r>
      <w:bookmarkEnd w:id="14"/>
    </w:p>
    <w:p>
      <w:pPr>
        <w:pStyle w:val="47"/>
        <w:spacing w:before="120" w:after="120" w:line="360" w:lineRule="auto"/>
        <w:rPr>
          <w:rFonts w:hint="eastAsia" w:ascii="仿宋" w:eastAsia="仿宋" w:cs="仿宋"/>
          <w:b/>
          <w:color w:val="auto"/>
          <w:highlight w:val="none"/>
        </w:rPr>
      </w:pPr>
      <w:bookmarkStart w:id="15" w:name="_Toc86216991"/>
      <w:bookmarkStart w:id="16" w:name="_Toc91899892"/>
      <w:r>
        <w:rPr>
          <w:rFonts w:hint="eastAsia" w:ascii="仿宋" w:eastAsia="仿宋" w:cs="仿宋"/>
          <w:b/>
          <w:color w:val="auto"/>
          <w:highlight w:val="none"/>
        </w:rPr>
        <w:t>7. 招标文件的获取</w:t>
      </w:r>
    </w:p>
    <w:p>
      <w:pPr>
        <w:spacing w:line="450" w:lineRule="exact"/>
        <w:ind w:firstLine="480" w:firstLineChars="200"/>
        <w:rPr>
          <w:rFonts w:hint="eastAsia" w:ascii="仿宋" w:eastAsia="仿宋" w:cs="仿宋"/>
          <w:snapToGrid w:val="0"/>
          <w:color w:val="auto"/>
          <w:kern w:val="28"/>
          <w:sz w:val="24"/>
          <w:highlight w:val="none"/>
        </w:rPr>
      </w:pPr>
      <w:r>
        <w:rPr>
          <w:rFonts w:hint="eastAsia" w:ascii="仿宋" w:eastAsia="仿宋" w:cs="仿宋"/>
          <w:snapToGrid w:val="0"/>
          <w:color w:val="auto"/>
          <w:kern w:val="28"/>
          <w:sz w:val="24"/>
          <w:highlight w:val="none"/>
        </w:rPr>
        <w:t>详见招标公告中获取招标文件的时间期限、地点、方式及招标文件售价。</w:t>
      </w:r>
    </w:p>
    <w:p>
      <w:pPr>
        <w:pStyle w:val="47"/>
        <w:spacing w:before="120" w:after="120" w:line="450" w:lineRule="exact"/>
        <w:rPr>
          <w:rFonts w:hint="eastAsia" w:ascii="仿宋" w:eastAsia="仿宋" w:cs="仿宋"/>
          <w:b/>
          <w:color w:val="auto"/>
          <w:highlight w:val="none"/>
        </w:rPr>
      </w:pPr>
      <w:r>
        <w:rPr>
          <w:rFonts w:hint="eastAsia" w:ascii="仿宋" w:eastAsia="仿宋" w:cs="仿宋"/>
          <w:b/>
          <w:color w:val="auto"/>
          <w:highlight w:val="none"/>
        </w:rPr>
        <w:t>8.开标前答疑会或现场考察</w:t>
      </w:r>
    </w:p>
    <w:p>
      <w:pPr>
        <w:pStyle w:val="47"/>
        <w:spacing w:before="120" w:after="120" w:line="450" w:lineRule="exact"/>
        <w:ind w:firstLine="480" w:firstLineChars="200"/>
        <w:rPr>
          <w:rFonts w:hint="eastAsia" w:ascii="仿宋" w:eastAsia="仿宋" w:cs="仿宋"/>
          <w:color w:val="auto"/>
          <w:highlight w:val="none"/>
        </w:rPr>
      </w:pPr>
      <w:r>
        <w:rPr>
          <w:rFonts w:hint="eastAsia" w:ascii="仿宋" w:eastAsia="仿宋"/>
          <w:color w:val="auto"/>
          <w:highlight w:val="none"/>
        </w:rPr>
        <w:t>采购人组织潜在投标人现场考察或者召开开标前答疑会的（如有），潜在投标人按前附表的规定参加现场考察或者开标前答疑会</w:t>
      </w:r>
      <w:r>
        <w:rPr>
          <w:rFonts w:hint="eastAsia" w:ascii="仿宋" w:eastAsia="仿宋" w:cs="仿宋"/>
          <w:color w:val="auto"/>
          <w:highlight w:val="none"/>
        </w:rPr>
        <w:t>。</w:t>
      </w:r>
    </w:p>
    <w:p>
      <w:pPr>
        <w:pStyle w:val="47"/>
        <w:spacing w:before="120" w:after="120" w:line="450" w:lineRule="exact"/>
        <w:rPr>
          <w:rFonts w:hint="eastAsia" w:ascii="仿宋" w:eastAsia="仿宋" w:cs="仿宋"/>
          <w:b/>
          <w:color w:val="auto"/>
          <w:highlight w:val="none"/>
        </w:rPr>
      </w:pPr>
      <w:r>
        <w:rPr>
          <w:rFonts w:hint="eastAsia" w:ascii="仿宋" w:eastAsia="仿宋" w:cs="仿宋"/>
          <w:b/>
          <w:snapToGrid w:val="0"/>
          <w:color w:val="auto"/>
          <w:kern w:val="28"/>
          <w:highlight w:val="none"/>
        </w:rPr>
        <w:t>9.投标保证金</w:t>
      </w:r>
    </w:p>
    <w:p>
      <w:pPr>
        <w:pStyle w:val="21"/>
        <w:spacing w:line="450" w:lineRule="exact"/>
        <w:ind w:firstLine="470" w:firstLineChars="196"/>
        <w:rPr>
          <w:rFonts w:hint="eastAsia" w:ascii="仿宋" w:eastAsia="仿宋" w:cs="仿宋"/>
          <w:color w:val="auto"/>
          <w:sz w:val="24"/>
          <w:szCs w:val="24"/>
          <w:highlight w:val="none"/>
        </w:rPr>
      </w:pPr>
      <w:r>
        <w:rPr>
          <w:rFonts w:hint="eastAsia" w:ascii="仿宋" w:eastAsia="仿宋" w:cs="仿宋"/>
          <w:color w:val="auto"/>
          <w:sz w:val="24"/>
          <w:szCs w:val="24"/>
          <w:highlight w:val="none"/>
        </w:rPr>
        <w:t>本项目不需要交纳投标保证金。</w:t>
      </w:r>
    </w:p>
    <w:p>
      <w:pPr>
        <w:pStyle w:val="47"/>
        <w:spacing w:before="120" w:after="120" w:line="450" w:lineRule="exact"/>
        <w:rPr>
          <w:rFonts w:hint="eastAsia" w:ascii="仿宋" w:eastAsia="仿宋" w:cs="仿宋"/>
          <w:b/>
          <w:color w:val="auto"/>
          <w:highlight w:val="none"/>
        </w:rPr>
      </w:pPr>
      <w:r>
        <w:rPr>
          <w:rFonts w:hint="eastAsia" w:ascii="仿宋" w:eastAsia="仿宋" w:cs="仿宋"/>
          <w:b/>
          <w:color w:val="auto"/>
          <w:highlight w:val="none"/>
        </w:rPr>
        <w:t>10. 投标文件的语言</w:t>
      </w:r>
    </w:p>
    <w:p>
      <w:pPr>
        <w:autoSpaceDE w:val="0"/>
        <w:autoSpaceDN w:val="0"/>
        <w:spacing w:line="450" w:lineRule="exact"/>
        <w:ind w:firstLine="480" w:firstLineChars="200"/>
        <w:rPr>
          <w:rFonts w:hint="eastAsia" w:ascii="仿宋" w:eastAsia="仿宋" w:cs="仿宋"/>
          <w:color w:val="auto"/>
          <w:sz w:val="24"/>
          <w:highlight w:val="none"/>
          <w:lang w:val="zh-CN"/>
        </w:rPr>
      </w:pPr>
      <w:r>
        <w:rPr>
          <w:rFonts w:hint="eastAsia" w:ascii="仿宋" w:eastAsia="仿宋" w:cs="仿宋"/>
          <w:color w:val="auto"/>
          <w:sz w:val="24"/>
          <w:highlight w:val="none"/>
        </w:rPr>
        <w:t>投标文件及投标人与采购有关的来往通知、函件和文件均应使用中文。</w:t>
      </w:r>
    </w:p>
    <w:p>
      <w:pPr>
        <w:pStyle w:val="47"/>
        <w:spacing w:before="120" w:after="120" w:line="450" w:lineRule="exact"/>
        <w:rPr>
          <w:rFonts w:hint="eastAsia" w:ascii="仿宋" w:eastAsia="仿宋" w:cs="仿宋"/>
          <w:b/>
          <w:color w:val="auto"/>
          <w:highlight w:val="none"/>
        </w:rPr>
      </w:pPr>
      <w:r>
        <w:rPr>
          <w:rFonts w:hint="eastAsia" w:ascii="仿宋" w:eastAsia="仿宋" w:cs="仿宋"/>
          <w:b/>
          <w:color w:val="auto"/>
          <w:highlight w:val="none"/>
        </w:rPr>
        <w:t>11. 投标文件的组成</w:t>
      </w:r>
    </w:p>
    <w:p>
      <w:pPr>
        <w:snapToGrid w:val="0"/>
        <w:spacing w:line="450" w:lineRule="exact"/>
        <w:ind w:firstLine="480" w:firstLineChars="200"/>
        <w:rPr>
          <w:rFonts w:hint="eastAsia" w:ascii="仿宋" w:eastAsia="仿宋" w:cs="仿宋"/>
          <w:b/>
          <w:color w:val="auto"/>
          <w:sz w:val="24"/>
          <w:highlight w:val="none"/>
        </w:rPr>
      </w:pPr>
      <w:r>
        <w:rPr>
          <w:rFonts w:hint="eastAsia" w:ascii="仿宋" w:eastAsia="仿宋" w:cs="仿宋"/>
          <w:color w:val="auto"/>
          <w:sz w:val="24"/>
          <w:highlight w:val="none"/>
        </w:rPr>
        <w:t xml:space="preserve">11.1 </w:t>
      </w:r>
      <w:r>
        <w:rPr>
          <w:rFonts w:hint="eastAsia" w:ascii="仿宋" w:eastAsia="仿宋" w:cs="仿宋"/>
          <w:b/>
          <w:color w:val="auto"/>
          <w:sz w:val="24"/>
          <w:highlight w:val="none"/>
        </w:rPr>
        <w:t>资格文件：</w:t>
      </w:r>
    </w:p>
    <w:p>
      <w:pPr>
        <w:pStyle w:val="47"/>
        <w:spacing w:before="120" w:after="120" w:line="450" w:lineRule="exact"/>
        <w:ind w:firstLine="720" w:firstLineChars="300"/>
        <w:rPr>
          <w:rFonts w:hint="eastAsia" w:ascii="仿宋" w:eastAsia="仿宋" w:cs="仿宋"/>
          <w:color w:val="auto"/>
          <w:highlight w:val="none"/>
        </w:rPr>
      </w:pPr>
      <w:r>
        <w:rPr>
          <w:rFonts w:hint="eastAsia" w:ascii="仿宋" w:eastAsia="仿宋" w:cs="仿宋"/>
          <w:color w:val="auto"/>
          <w:highlight w:val="none"/>
        </w:rPr>
        <w:t>11.1.1符合参加政府采购活动应当具备的一般条件的承诺函；</w:t>
      </w:r>
    </w:p>
    <w:p>
      <w:pPr>
        <w:pStyle w:val="47"/>
        <w:spacing w:before="120" w:after="120" w:line="450" w:lineRule="exact"/>
        <w:ind w:firstLine="720" w:firstLineChars="300"/>
        <w:rPr>
          <w:rFonts w:hint="eastAsia" w:ascii="仿宋" w:eastAsia="仿宋" w:cs="仿宋"/>
          <w:color w:val="auto"/>
          <w:highlight w:val="none"/>
        </w:rPr>
      </w:pPr>
      <w:r>
        <w:rPr>
          <w:rFonts w:hint="eastAsia" w:ascii="仿宋" w:eastAsia="仿宋" w:cs="仿宋"/>
          <w:color w:val="auto"/>
          <w:highlight w:val="none"/>
        </w:rPr>
        <w:t>11.1.2联合协议（如果有)</w:t>
      </w:r>
    </w:p>
    <w:p>
      <w:pPr>
        <w:pStyle w:val="47"/>
        <w:spacing w:before="120" w:after="120" w:line="450" w:lineRule="exact"/>
        <w:ind w:firstLine="720" w:firstLineChars="300"/>
        <w:rPr>
          <w:rFonts w:hint="eastAsia" w:ascii="仿宋" w:eastAsia="仿宋" w:cs="仿宋"/>
          <w:color w:val="auto"/>
          <w:highlight w:val="none"/>
        </w:rPr>
      </w:pPr>
      <w:r>
        <w:rPr>
          <w:rFonts w:hint="eastAsia" w:ascii="仿宋" w:eastAsia="仿宋" w:cs="仿宋"/>
          <w:color w:val="auto"/>
          <w:highlight w:val="none"/>
        </w:rPr>
        <w:t>11.1.3落实政府采购政策需满足的资格要求；</w:t>
      </w:r>
    </w:p>
    <w:p>
      <w:pPr>
        <w:pStyle w:val="47"/>
        <w:spacing w:before="120" w:after="120" w:line="450" w:lineRule="exact"/>
        <w:ind w:firstLine="720" w:firstLineChars="300"/>
        <w:rPr>
          <w:rFonts w:hint="eastAsia" w:ascii="仿宋" w:eastAsia="仿宋" w:cs="仿宋"/>
          <w:b/>
          <w:color w:val="auto"/>
          <w:kern w:val="0"/>
          <w:highlight w:val="none"/>
        </w:rPr>
      </w:pPr>
      <w:r>
        <w:rPr>
          <w:rFonts w:hint="eastAsia" w:ascii="仿宋" w:eastAsia="仿宋" w:cs="仿宋"/>
          <w:color w:val="auto"/>
          <w:highlight w:val="none"/>
        </w:rPr>
        <w:t>11.1.4本项目的特定资格要求</w:t>
      </w:r>
      <w:r>
        <w:rPr>
          <w:rFonts w:ascii="仿宋_GB2312" w:hAnsi="仿宋" w:eastAsia="仿宋_GB2312" w:cs="仿宋_GB2312"/>
          <w:color w:val="auto"/>
          <w:highlight w:val="none"/>
        </w:rPr>
        <w:t>。</w:t>
      </w:r>
    </w:p>
    <w:p>
      <w:pPr>
        <w:snapToGrid w:val="0"/>
        <w:spacing w:line="360" w:lineRule="auto"/>
        <w:ind w:firstLine="480" w:firstLineChars="200"/>
        <w:rPr>
          <w:rFonts w:ascii="仿宋_GB2312" w:hAnsi="仿宋" w:eastAsia="仿宋_GB2312" w:cs="仿宋_GB2312"/>
          <w:color w:val="auto"/>
          <w:sz w:val="24"/>
          <w:highlight w:val="none"/>
          <w:lang w:val="zh-CN"/>
        </w:rPr>
      </w:pPr>
      <w:bookmarkStart w:id="17" w:name="_Hlt68403820"/>
      <w:bookmarkEnd w:id="17"/>
      <w:bookmarkStart w:id="18" w:name="_Hlt68072998"/>
      <w:bookmarkEnd w:id="18"/>
      <w:bookmarkStart w:id="19" w:name="_Hlt68073093"/>
      <w:bookmarkEnd w:id="19"/>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 w:eastAsia="仿宋" w:cs="仿宋"/>
          <w:b/>
          <w:color w:val="auto"/>
          <w:sz w:val="24"/>
          <w:highlight w:val="none"/>
        </w:rPr>
        <w:t>商务技术</w:t>
      </w:r>
      <w:r>
        <w:rPr>
          <w:rFonts w:hint="eastAsia" w:ascii="仿宋" w:eastAsia="仿宋" w:cs="仿宋"/>
          <w:b/>
          <w:color w:val="auto"/>
          <w:sz w:val="24"/>
          <w:highlight w:val="none"/>
          <w:lang w:val="zh-CN"/>
        </w:rPr>
        <w:t>文件：</w:t>
      </w:r>
    </w:p>
    <w:p>
      <w:pPr>
        <w:snapToGrid w:val="0"/>
        <w:spacing w:line="360" w:lineRule="auto"/>
        <w:ind w:firstLine="720" w:firstLineChars="3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11.2.1投标函；</w:t>
      </w:r>
      <w:r>
        <w:rPr>
          <w:rFonts w:ascii="仿宋_GB2312" w:hAnsi="仿宋" w:eastAsia="仿宋_GB2312" w:cs="仿宋_GB2312"/>
          <w:color w:val="auto"/>
          <w:sz w:val="24"/>
          <w:highlight w:val="none"/>
          <w:lang w:val="zh-CN"/>
        </w:rPr>
        <w:t xml:space="preserve"> </w:t>
      </w:r>
    </w:p>
    <w:p>
      <w:pPr>
        <w:snapToGrid w:val="0"/>
        <w:spacing w:line="360" w:lineRule="auto"/>
        <w:ind w:firstLine="720" w:firstLineChars="3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11.2.2授权委托书或法定代表人（单位负责人、自然人本人）身份证明；</w:t>
      </w:r>
    </w:p>
    <w:p>
      <w:pPr>
        <w:snapToGrid w:val="0"/>
        <w:spacing w:line="360" w:lineRule="auto"/>
        <w:ind w:firstLine="720" w:firstLineChars="3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eastAsia="仿宋_GB2312" w:cs="仿宋_GB2312"/>
          <w:color w:val="auto"/>
          <w:sz w:val="24"/>
          <w:highlight w:val="none"/>
        </w:rPr>
        <w:t>3</w:t>
      </w:r>
      <w:r>
        <w:rPr>
          <w:rFonts w:ascii="仿宋_GB2312" w:hAnsi="仿宋" w:eastAsia="仿宋_GB2312" w:cs="仿宋_GB2312"/>
          <w:color w:val="auto"/>
          <w:sz w:val="24"/>
          <w:highlight w:val="none"/>
        </w:rPr>
        <w:t>分包意向协议</w:t>
      </w:r>
      <w:r>
        <w:rPr>
          <w:rFonts w:hint="eastAsia" w:ascii="仿宋_GB2312" w:hAnsi="仿宋" w:eastAsia="仿宋_GB2312" w:cs="仿宋_GB2312"/>
          <w:color w:val="auto"/>
          <w:sz w:val="24"/>
          <w:highlight w:val="none"/>
        </w:rPr>
        <w:t>（如果有）</w:t>
      </w:r>
      <w:r>
        <w:rPr>
          <w:rFonts w:ascii="仿宋_GB2312" w:hAnsi="仿宋" w:eastAsia="仿宋_GB2312" w:cs="仿宋_GB2312"/>
          <w:color w:val="auto"/>
          <w:sz w:val="24"/>
          <w:highlight w:val="none"/>
        </w:rPr>
        <w:t>；</w:t>
      </w:r>
    </w:p>
    <w:p>
      <w:pPr>
        <w:snapToGrid w:val="0"/>
        <w:spacing w:line="360" w:lineRule="auto"/>
        <w:ind w:firstLine="720" w:firstLineChars="3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eastAsia="仿宋_GB2312" w:cs="仿宋_GB2312"/>
          <w:color w:val="auto"/>
          <w:sz w:val="24"/>
          <w:highlight w:val="none"/>
        </w:rPr>
        <w:t>4</w:t>
      </w:r>
      <w:r>
        <w:rPr>
          <w:rFonts w:ascii="仿宋_GB2312" w:hAnsi="仿宋" w:eastAsia="仿宋_GB2312" w:cs="仿宋_GB2312"/>
          <w:color w:val="auto"/>
          <w:sz w:val="24"/>
          <w:highlight w:val="none"/>
        </w:rPr>
        <w:t>符合性审查资料；</w:t>
      </w:r>
    </w:p>
    <w:p>
      <w:pPr>
        <w:snapToGrid w:val="0"/>
        <w:spacing w:line="360" w:lineRule="auto"/>
        <w:ind w:firstLine="720" w:firstLineChars="3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eastAsia="仿宋_GB2312" w:cs="仿宋_GB2312"/>
          <w:color w:val="auto"/>
          <w:sz w:val="24"/>
          <w:highlight w:val="none"/>
        </w:rPr>
        <w:t>5</w:t>
      </w:r>
      <w:r>
        <w:rPr>
          <w:rFonts w:ascii="仿宋_GB2312" w:hAnsi="仿宋" w:eastAsia="仿宋_GB2312" w:cs="仿宋_GB2312"/>
          <w:color w:val="auto"/>
          <w:sz w:val="24"/>
          <w:highlight w:val="none"/>
        </w:rPr>
        <w:t>评标标准相应的商务技术资料；</w:t>
      </w:r>
    </w:p>
    <w:p>
      <w:pPr>
        <w:snapToGrid w:val="0"/>
        <w:spacing w:line="360" w:lineRule="auto"/>
        <w:ind w:firstLine="720" w:firstLineChars="300"/>
        <w:rPr>
          <w:rFonts w:hint="eastAsia"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eastAsia="仿宋_GB2312" w:cs="仿宋_GB2312"/>
          <w:color w:val="auto"/>
          <w:sz w:val="24"/>
          <w:highlight w:val="none"/>
        </w:rPr>
        <w:t>6投标标的清单；</w:t>
      </w:r>
    </w:p>
    <w:p>
      <w:pPr>
        <w:snapToGrid w:val="0"/>
        <w:spacing w:line="360" w:lineRule="auto"/>
        <w:ind w:firstLine="720" w:firstLineChars="3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eastAsia="仿宋_GB2312" w:cs="仿宋_GB2312"/>
          <w:color w:val="auto"/>
          <w:sz w:val="24"/>
          <w:highlight w:val="none"/>
        </w:rPr>
        <w:t>7</w:t>
      </w:r>
      <w:r>
        <w:rPr>
          <w:rFonts w:ascii="仿宋_GB2312" w:hAnsi="仿宋" w:eastAsia="仿宋_GB2312" w:cs="仿宋_GB2312"/>
          <w:color w:val="auto"/>
          <w:sz w:val="24"/>
          <w:highlight w:val="none"/>
        </w:rPr>
        <w:t>商务技术偏离表；</w:t>
      </w:r>
    </w:p>
    <w:p>
      <w:pPr>
        <w:snapToGrid w:val="0"/>
        <w:spacing w:line="360" w:lineRule="auto"/>
        <w:ind w:firstLine="720" w:firstLineChars="3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firstLine="480" w:firstLineChars="200"/>
        <w:rPr>
          <w:rFonts w:ascii="仿宋_GB2312" w:hAnsi="仿宋" w:eastAsia="仿宋_GB2312" w:cs="仿宋_GB2312"/>
          <w:color w:val="auto"/>
          <w:sz w:val="24"/>
          <w:highlight w:val="none"/>
          <w:u w:val="single"/>
          <w:lang w:val="zh-CN"/>
        </w:rPr>
      </w:pPr>
      <w:r>
        <w:rPr>
          <w:rFonts w:ascii="仿宋_GB2312" w:hAnsi="仿宋" w:eastAsia="仿宋_GB2312" w:cs="仿宋_GB2312"/>
          <w:color w:val="auto"/>
          <w:kern w:val="0"/>
          <w:sz w:val="24"/>
          <w:highlight w:val="none"/>
          <w:lang w:val="zh-CN"/>
        </w:rPr>
        <w:t>11.</w:t>
      </w:r>
      <w:r>
        <w:rPr>
          <w:rFonts w:ascii="仿宋_GB2312" w:hAnsi="仿宋" w:eastAsia="仿宋_GB2312" w:cs="仿宋_GB2312"/>
          <w:color w:val="auto"/>
          <w:kern w:val="0"/>
          <w:sz w:val="24"/>
          <w:highlight w:val="none"/>
        </w:rPr>
        <w:t>3</w:t>
      </w:r>
      <w:r>
        <w:rPr>
          <w:rFonts w:hint="eastAsia" w:ascii="仿宋_GB2312" w:hAnsi="仿宋" w:eastAsia="仿宋_GB2312" w:cs="仿宋_GB2312"/>
          <w:b/>
          <w:color w:val="auto"/>
          <w:sz w:val="24"/>
          <w:highlight w:val="none"/>
        </w:rPr>
        <w:t>报价文件：</w:t>
      </w:r>
      <w:r>
        <w:rPr>
          <w:rFonts w:ascii="仿宋_GB2312" w:hAnsi="仿宋" w:eastAsia="仿宋_GB2312" w:cs="仿宋_GB2312"/>
          <w:color w:val="auto"/>
          <w:sz w:val="24"/>
          <w:highlight w:val="none"/>
        </w:rPr>
        <w:t xml:space="preserve"> </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11.3.1开标一览表（报价表）；</w:t>
      </w:r>
    </w:p>
    <w:p>
      <w:pPr>
        <w:spacing w:line="360" w:lineRule="auto"/>
        <w:ind w:firstLine="723" w:firstLineChars="3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pPr>
        <w:spacing w:line="360" w:lineRule="auto"/>
        <w:ind w:firstLine="723" w:firstLineChars="300"/>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投标人提供虚假材料投标的，投标无效。</w:t>
      </w:r>
    </w:p>
    <w:p>
      <w:pPr>
        <w:pStyle w:val="325"/>
        <w:snapToGrid w:val="0"/>
        <w:spacing w:before="0"/>
        <w:ind w:firstLine="0"/>
        <w:outlineLvl w:val="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12</w:t>
      </w:r>
      <w:r>
        <w:rPr>
          <w:rFonts w:ascii="仿宋_GB2312" w:hAnsi="仿宋" w:eastAsia="仿宋_GB2312" w:cs="仿宋_GB2312"/>
          <w:b/>
          <w:color w:val="auto"/>
          <w:kern w:val="0"/>
          <w:szCs w:val="24"/>
          <w:highlight w:val="none"/>
          <w:lang w:val="zh-CN"/>
        </w:rPr>
        <w:t xml:space="preserve">. </w:t>
      </w:r>
      <w:r>
        <w:rPr>
          <w:rFonts w:hint="eastAsia" w:ascii="仿宋_GB2312" w:hAnsi="仿宋" w:eastAsia="仿宋_GB2312" w:cs="仿宋_GB2312"/>
          <w:b/>
          <w:color w:val="auto"/>
          <w:szCs w:val="24"/>
          <w:highlight w:val="none"/>
        </w:rPr>
        <w:t>投标文件的编制</w:t>
      </w:r>
    </w:p>
    <w:p>
      <w:pPr>
        <w:spacing w:line="360" w:lineRule="auto"/>
        <w:ind w:firstLine="480" w:firstLineChars="200"/>
        <w:rPr>
          <w:rFonts w:ascii="仿宋_GB2312" w:hAnsi="仿宋" w:eastAsia="仿宋_GB2312" w:cs="仿宋_GB2312"/>
          <w:b/>
          <w:color w:val="auto"/>
          <w:sz w:val="24"/>
          <w:highlight w:val="none"/>
        </w:rPr>
      </w:pPr>
      <w:r>
        <w:rPr>
          <w:rFonts w:ascii="仿宋_GB2312" w:hAnsi="仿宋" w:eastAsia="仿宋_GB2312" w:cs="仿宋_GB2312"/>
          <w:color w:val="auto"/>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12.2投标人进行电子投标应安装客户端软件—“政</w:t>
      </w:r>
      <w:r>
        <w:rPr>
          <w:rFonts w:hint="eastAsia" w:ascii="仿宋_GB2312" w:hAnsi="仿宋" w:eastAsia="仿宋_GB2312"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12.3使用“政</w:t>
      </w:r>
      <w:r>
        <w:rPr>
          <w:rFonts w:hint="eastAsia" w:ascii="仿宋_GB2312" w:hAnsi="仿宋" w:eastAsia="仿宋_GB2312" w:cs="仿宋_GB2312"/>
          <w:color w:val="auto"/>
          <w:kern w:val="0"/>
          <w:sz w:val="24"/>
          <w:highlight w:val="none"/>
          <w:lang w:val="zh-CN"/>
        </w:rPr>
        <w:t>采云电子交易客户端”需要提前申领</w:t>
      </w:r>
      <w:r>
        <w:rPr>
          <w:rFonts w:ascii="仿宋_GB2312" w:hAnsi="仿宋" w:eastAsia="仿宋_GB2312" w:cs="仿宋_GB2312"/>
          <w:color w:val="auto"/>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13.投标文件的签署、盖章</w:t>
      </w:r>
    </w:p>
    <w:p>
      <w:pPr>
        <w:pStyle w:val="325"/>
        <w:snapToGrid w:val="0"/>
        <w:spacing w:before="0"/>
        <w:ind w:left="0" w:firstLine="480" w:firstLineChars="200"/>
        <w:rPr>
          <w:rFonts w:ascii="仿宋_GB2312" w:hAnsi="仿宋" w:eastAsia="仿宋_GB2312" w:cs="仿宋_GB2312"/>
          <w:b/>
          <w:color w:val="auto"/>
          <w:highlight w:val="none"/>
        </w:rPr>
      </w:pPr>
      <w:r>
        <w:rPr>
          <w:rFonts w:ascii="仿宋_GB2312" w:hAnsi="仿宋" w:eastAsia="仿宋_GB2312" w:cs="仿宋_GB2312"/>
          <w:color w:val="auto"/>
          <w:szCs w:val="24"/>
          <w:highlight w:val="none"/>
        </w:rPr>
        <w:t>13.1投标文件按照招标文件第六部分格式要</w:t>
      </w:r>
      <w:r>
        <w:rPr>
          <w:rFonts w:hint="eastAsia" w:ascii="仿宋_GB2312" w:hAnsi="仿宋" w:eastAsia="仿宋_GB2312" w:cs="仿宋_GB2312"/>
          <w:color w:val="auto"/>
          <w:highlight w:val="none"/>
        </w:rPr>
        <w:t>求进行签署、盖章。</w:t>
      </w: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pPr>
        <w:pStyle w:val="325"/>
        <w:snapToGrid w:val="0"/>
        <w:spacing w:before="0"/>
        <w:ind w:left="0" w:firstLine="480" w:firstLineChars="200"/>
        <w:rPr>
          <w:rFonts w:ascii="仿宋_GB2312" w:hAnsi="仿宋" w:eastAsia="仿宋_GB2312" w:cs="仿宋_GB2312"/>
          <w:color w:val="auto"/>
          <w:highlight w:val="none"/>
        </w:rPr>
      </w:pPr>
      <w:r>
        <w:rPr>
          <w:rFonts w:ascii="仿宋_GB2312" w:hAnsi="仿宋" w:eastAsia="仿宋_GB2312"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325"/>
        <w:snapToGrid w:val="0"/>
        <w:spacing w:before="0"/>
        <w:ind w:left="0" w:firstLine="480" w:firstLineChars="200"/>
        <w:rPr>
          <w:rFonts w:ascii="仿宋_GB2312" w:hAnsi="仿宋" w:eastAsia="仿宋_GB2312" w:cs="仿宋_GB2312"/>
          <w:color w:val="auto"/>
          <w:szCs w:val="24"/>
          <w:highlight w:val="none"/>
        </w:rPr>
      </w:pPr>
      <w:r>
        <w:rPr>
          <w:rFonts w:ascii="仿宋_GB2312" w:hAnsi="仿宋" w:eastAsia="仿宋_GB2312" w:cs="仿宋_GB2312"/>
          <w:color w:val="auto"/>
          <w:highlight w:val="none"/>
        </w:rPr>
        <w:t>13.3招标文件对投标文件签署、盖章的要求适用于电子签名。</w:t>
      </w:r>
    </w:p>
    <w:p>
      <w:pPr>
        <w:pStyle w:val="325"/>
        <w:spacing w:before="0" w:line="450" w:lineRule="exact"/>
        <w:ind w:left="0" w:firstLine="0"/>
        <w:rPr>
          <w:rFonts w:hint="eastAsia" w:ascii="仿宋" w:eastAsia="仿宋" w:cs="仿宋"/>
          <w:b/>
          <w:color w:val="auto"/>
          <w:szCs w:val="24"/>
          <w:highlight w:val="none"/>
        </w:rPr>
      </w:pPr>
      <w:r>
        <w:rPr>
          <w:rFonts w:hint="eastAsia" w:ascii="仿宋" w:eastAsia="仿宋" w:cs="仿宋"/>
          <w:b/>
          <w:color w:val="auto"/>
          <w:szCs w:val="24"/>
          <w:highlight w:val="none"/>
        </w:rPr>
        <w:t>14. 投标文件的提交、补充、修改、撤回</w:t>
      </w:r>
    </w:p>
    <w:p>
      <w:pPr>
        <w:pStyle w:val="325"/>
        <w:spacing w:line="450" w:lineRule="exact"/>
        <w:ind w:left="0" w:firstLine="480" w:firstLineChars="200"/>
        <w:rPr>
          <w:rFonts w:hint="eastAsia" w:ascii="仿宋" w:eastAsia="仿宋" w:cs="仿宋"/>
          <w:color w:val="auto"/>
          <w:szCs w:val="24"/>
          <w:highlight w:val="none"/>
        </w:rPr>
      </w:pPr>
      <w:r>
        <w:rPr>
          <w:rFonts w:hint="eastAsia" w:asci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325"/>
        <w:spacing w:before="0" w:line="450" w:lineRule="exact"/>
        <w:ind w:left="0" w:firstLine="480" w:firstLineChars="200"/>
        <w:rPr>
          <w:rFonts w:hint="eastAsia" w:ascii="仿宋" w:eastAsia="仿宋" w:cs="仿宋"/>
          <w:color w:val="auto"/>
          <w:szCs w:val="24"/>
          <w:highlight w:val="none"/>
        </w:rPr>
      </w:pPr>
      <w:r>
        <w:rPr>
          <w:rFonts w:hint="eastAsia" w:asci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325"/>
        <w:spacing w:before="0" w:line="450" w:lineRule="exact"/>
        <w:ind w:left="0" w:firstLine="480" w:firstLineChars="200"/>
        <w:rPr>
          <w:rFonts w:hint="eastAsia" w:ascii="仿宋" w:eastAsia="仿宋" w:cs="仿宋"/>
          <w:color w:val="auto"/>
          <w:szCs w:val="24"/>
          <w:highlight w:val="none"/>
        </w:rPr>
      </w:pPr>
      <w:r>
        <w:rPr>
          <w:rFonts w:hint="eastAsia" w:ascii="仿宋" w:eastAsia="仿宋" w:cs="仿宋"/>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47"/>
        <w:spacing w:before="120" w:after="120" w:line="450" w:lineRule="exact"/>
        <w:rPr>
          <w:rFonts w:hint="eastAsia" w:ascii="仿宋" w:eastAsia="仿宋" w:cs="仿宋"/>
          <w:b/>
          <w:color w:val="auto"/>
          <w:highlight w:val="none"/>
        </w:rPr>
      </w:pPr>
      <w:r>
        <w:rPr>
          <w:rFonts w:hint="eastAsia" w:ascii="仿宋" w:eastAsia="仿宋" w:cs="仿宋"/>
          <w:b/>
          <w:color w:val="auto"/>
          <w:highlight w:val="none"/>
        </w:rPr>
        <w:t>15.备份投标文件</w:t>
      </w:r>
    </w:p>
    <w:p>
      <w:pPr>
        <w:pStyle w:val="47"/>
        <w:spacing w:before="120" w:after="120" w:line="450" w:lineRule="exact"/>
        <w:ind w:firstLine="360" w:firstLineChars="150"/>
        <w:rPr>
          <w:rFonts w:hint="eastAsia" w:ascii="仿宋" w:eastAsia="仿宋" w:cs="仿宋"/>
          <w:b/>
          <w:bCs/>
          <w:color w:val="auto"/>
          <w:highlight w:val="none"/>
        </w:rPr>
      </w:pPr>
      <w:r>
        <w:rPr>
          <w:rFonts w:hint="eastAsia" w:ascii="仿宋" w:eastAsia="仿宋" w:cs="仿宋_GB2312"/>
          <w:color w:val="auto"/>
          <w:highlight w:val="none"/>
        </w:rPr>
        <w:t>15.1投标人在电子交易平台传输递交投标文件后</w:t>
      </w:r>
      <w:r>
        <w:rPr>
          <w:rFonts w:hint="eastAsia" w:ascii="仿宋" w:eastAsia="仿宋" w:cs="仿宋"/>
          <w:color w:val="auto"/>
          <w:highlight w:val="none"/>
        </w:rPr>
        <w:t>，还可以以介质存储的数据电文形式的备份投标文件：按政采云平台项目采购-电子招投标操作指南制作备份投标文件（后缀名为.bfbs），在投标截止时间前以电子邮件形式递交至(</w:t>
      </w:r>
      <w:r>
        <w:rPr>
          <w:rFonts w:hint="eastAsia" w:ascii="仿宋" w:eastAsia="仿宋" w:cs="仿宋"/>
          <w:color w:val="auto"/>
          <w:highlight w:val="none"/>
        </w:rPr>
        <w:fldChar w:fldCharType="begin"/>
      </w:r>
      <w:r>
        <w:rPr>
          <w:rFonts w:hint="eastAsia" w:ascii="仿宋" w:eastAsia="仿宋" w:cs="仿宋"/>
          <w:color w:val="auto"/>
          <w:highlight w:val="none"/>
        </w:rPr>
        <w:instrText xml:space="preserve">HYPERLINK "mailto:2990430955@qq.com"</w:instrText>
      </w:r>
      <w:r>
        <w:rPr>
          <w:rFonts w:hint="eastAsia" w:ascii="仿宋" w:eastAsia="仿宋" w:cs="仿宋"/>
          <w:color w:val="auto"/>
          <w:highlight w:val="none"/>
        </w:rPr>
        <w:fldChar w:fldCharType="separate"/>
      </w:r>
      <w:r>
        <w:rPr>
          <w:rFonts w:hint="eastAsia" w:ascii="仿宋" w:eastAsia="仿宋" w:cs="仿宋"/>
          <w:color w:val="auto"/>
          <w:highlight w:val="none"/>
        </w:rPr>
        <w:t>zjzxca@126.com</w:t>
      </w:r>
      <w:r>
        <w:rPr>
          <w:rFonts w:hint="eastAsia" w:ascii="仿宋" w:eastAsia="仿宋" w:cs="仿宋"/>
          <w:color w:val="auto"/>
          <w:highlight w:val="none"/>
        </w:rPr>
        <w:fldChar w:fldCharType="end"/>
      </w:r>
      <w:r>
        <w:rPr>
          <w:rFonts w:hint="eastAsia" w:ascii="仿宋" w:eastAsia="仿宋" w:cs="仿宋"/>
          <w:color w:val="auto"/>
          <w:highlight w:val="none"/>
        </w:rPr>
        <w:t>)，</w:t>
      </w:r>
      <w:r>
        <w:rPr>
          <w:rFonts w:hint="eastAsia" w:ascii="仿宋" w:eastAsia="仿宋" w:cs="仿宋"/>
          <w:b/>
          <w:bCs/>
          <w:color w:val="auto"/>
          <w:highlight w:val="none"/>
        </w:rPr>
        <w:t>但采购人、采购机构不强制或变相强制投标人提交备份投标文件。</w:t>
      </w:r>
    </w:p>
    <w:p>
      <w:pPr>
        <w:pStyle w:val="47"/>
        <w:spacing w:before="120" w:after="120" w:line="450" w:lineRule="exact"/>
        <w:ind w:firstLine="360" w:firstLineChars="150"/>
        <w:rPr>
          <w:rFonts w:hint="eastAsia" w:ascii="仿宋" w:eastAsia="仿宋" w:cs="仿宋_GB2312"/>
          <w:b/>
          <w:color w:val="auto"/>
          <w:highlight w:val="none"/>
        </w:rPr>
      </w:pPr>
      <w:r>
        <w:rPr>
          <w:rFonts w:hint="eastAsia" w:ascii="仿宋" w:eastAsia="仿宋" w:cs="仿宋_GB2312"/>
          <w:color w:val="auto"/>
          <w:highlight w:val="none"/>
        </w:rPr>
        <w:t>15.2</w:t>
      </w:r>
      <w:r>
        <w:rPr>
          <w:rFonts w:hint="eastAsia" w:ascii="仿宋" w:eastAsia="仿宋" w:cs="仿宋_GB2312"/>
          <w:b/>
          <w:color w:val="auto"/>
          <w:highlight w:val="none"/>
        </w:rPr>
        <w:t>投标人仅提交备份投标文件，没有在电子交易平台传输递交投标文件的，投标无效。</w:t>
      </w:r>
    </w:p>
    <w:bookmarkEnd w:id="15"/>
    <w:bookmarkEnd w:id="16"/>
    <w:p>
      <w:pPr>
        <w:pStyle w:val="325"/>
        <w:spacing w:before="0" w:line="450" w:lineRule="exact"/>
        <w:ind w:left="0" w:firstLine="0"/>
        <w:rPr>
          <w:rFonts w:hint="eastAsia" w:ascii="仿宋" w:eastAsia="仿宋" w:cs="仿宋"/>
          <w:b/>
          <w:color w:val="auto"/>
          <w:szCs w:val="24"/>
          <w:highlight w:val="none"/>
        </w:rPr>
      </w:pPr>
      <w:bookmarkStart w:id="20" w:name="_Toc91899897"/>
      <w:bookmarkStart w:id="21" w:name="第三部分"/>
      <w:bookmarkStart w:id="22" w:name="_Toc164416483"/>
      <w:r>
        <w:rPr>
          <w:rFonts w:hint="eastAsia" w:ascii="仿宋" w:eastAsia="仿宋" w:cs="仿宋"/>
          <w:b/>
          <w:color w:val="auto"/>
          <w:szCs w:val="24"/>
          <w:highlight w:val="none"/>
        </w:rPr>
        <w:t>16.投标文件的无效处理</w:t>
      </w:r>
    </w:p>
    <w:p>
      <w:pPr>
        <w:pStyle w:val="37"/>
        <w:spacing w:line="360" w:lineRule="auto"/>
        <w:ind w:firstLine="360" w:firstLineChars="150"/>
        <w:rPr>
          <w:rFonts w:hint="eastAsia" w:ascii="仿宋" w:eastAsia="仿宋" w:cs="仿宋"/>
          <w:color w:val="auto"/>
          <w:spacing w:val="0"/>
          <w:sz w:val="24"/>
          <w:szCs w:val="24"/>
          <w:highlight w:val="none"/>
        </w:rPr>
      </w:pPr>
      <w:r>
        <w:rPr>
          <w:rFonts w:hint="eastAsia" w:ascii="仿宋" w:eastAsia="仿宋" w:cs="仿宋"/>
          <w:color w:val="auto"/>
          <w:spacing w:val="0"/>
          <w:sz w:val="24"/>
          <w:szCs w:val="24"/>
          <w:highlight w:val="none"/>
        </w:rPr>
        <w:t>有招标文件第四部分4.2规定的情形之一的，投标无效：</w:t>
      </w:r>
    </w:p>
    <w:p>
      <w:pPr>
        <w:pStyle w:val="325"/>
        <w:spacing w:before="0" w:line="450" w:lineRule="exact"/>
        <w:ind w:left="0" w:firstLine="0"/>
        <w:rPr>
          <w:rFonts w:hint="eastAsia" w:ascii="仿宋" w:eastAsia="仿宋" w:cs="仿宋"/>
          <w:b/>
          <w:color w:val="auto"/>
          <w:szCs w:val="24"/>
          <w:highlight w:val="none"/>
        </w:rPr>
      </w:pPr>
      <w:r>
        <w:rPr>
          <w:rFonts w:hint="eastAsia" w:ascii="仿宋" w:eastAsia="仿宋" w:cs="仿宋"/>
          <w:b/>
          <w:color w:val="auto"/>
          <w:szCs w:val="24"/>
          <w:highlight w:val="none"/>
        </w:rPr>
        <w:t>17.投标有效期</w:t>
      </w:r>
    </w:p>
    <w:p>
      <w:pPr>
        <w:spacing w:line="450" w:lineRule="exact"/>
        <w:ind w:firstLine="480" w:firstLineChars="200"/>
        <w:rPr>
          <w:rFonts w:hint="eastAsia" w:ascii="仿宋" w:eastAsia="仿宋" w:cs="仿宋"/>
          <w:b/>
          <w:color w:val="auto"/>
          <w:sz w:val="24"/>
          <w:highlight w:val="none"/>
        </w:rPr>
      </w:pPr>
      <w:r>
        <w:rPr>
          <w:rFonts w:hint="eastAsia" w:ascii="仿宋" w:eastAsia="仿宋" w:cs="仿宋"/>
          <w:color w:val="auto"/>
          <w:sz w:val="24"/>
          <w:highlight w:val="none"/>
        </w:rPr>
        <w:t>17.1投标有效期为从提交投标文件的截止之日起90天。▲</w:t>
      </w:r>
      <w:r>
        <w:rPr>
          <w:rFonts w:hint="eastAsia" w:ascii="仿宋" w:eastAsia="仿宋" w:cs="仿宋"/>
          <w:b/>
          <w:color w:val="auto"/>
          <w:sz w:val="24"/>
          <w:highlight w:val="none"/>
        </w:rPr>
        <w:t>投标人的投标文件中承诺的投标有效期少于招标文件中载明的投标有效期的，投标无效。</w:t>
      </w:r>
    </w:p>
    <w:p>
      <w:pPr>
        <w:pStyle w:val="325"/>
        <w:spacing w:before="0" w:line="450" w:lineRule="exact"/>
        <w:ind w:left="0" w:firstLine="480" w:firstLineChars="200"/>
        <w:rPr>
          <w:rFonts w:hint="eastAsia" w:ascii="仿宋" w:eastAsia="仿宋" w:cs="仿宋"/>
          <w:color w:val="auto"/>
          <w:szCs w:val="24"/>
          <w:highlight w:val="none"/>
        </w:rPr>
      </w:pPr>
      <w:r>
        <w:rPr>
          <w:rFonts w:hint="eastAsia" w:ascii="仿宋" w:eastAsia="仿宋" w:cs="仿宋"/>
          <w:color w:val="auto"/>
          <w:szCs w:val="24"/>
          <w:highlight w:val="none"/>
        </w:rPr>
        <w:t>17.2投标文件合格投递后，自投标截止日期起，在投标有效期内有效。</w:t>
      </w:r>
    </w:p>
    <w:p>
      <w:pPr>
        <w:pStyle w:val="325"/>
        <w:spacing w:before="0" w:line="450" w:lineRule="exact"/>
        <w:ind w:left="0" w:firstLine="480" w:firstLineChars="200"/>
        <w:rPr>
          <w:rFonts w:hint="eastAsia" w:ascii="仿宋" w:eastAsia="仿宋" w:cs="仿宋"/>
          <w:color w:val="auto"/>
          <w:szCs w:val="24"/>
          <w:highlight w:val="none"/>
        </w:rPr>
      </w:pPr>
      <w:r>
        <w:rPr>
          <w:rFonts w:hint="eastAsia" w:ascii="仿宋" w:eastAsia="仿宋" w:cs="仿宋"/>
          <w:color w:val="auto"/>
          <w:szCs w:val="24"/>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325"/>
        <w:spacing w:before="0" w:line="450" w:lineRule="exact"/>
        <w:ind w:firstLine="643"/>
        <w:rPr>
          <w:rFonts w:hint="eastAsia" w:ascii="仿宋" w:eastAsia="仿宋" w:cs="仿宋"/>
          <w:b/>
          <w:color w:val="auto"/>
          <w:szCs w:val="24"/>
          <w:highlight w:val="none"/>
        </w:rPr>
      </w:pPr>
    </w:p>
    <w:p>
      <w:pPr>
        <w:pStyle w:val="325"/>
        <w:spacing w:before="0" w:line="450" w:lineRule="exact"/>
        <w:ind w:firstLine="1928" w:firstLineChars="600"/>
        <w:rPr>
          <w:rFonts w:hint="eastAsia" w:ascii="仿宋" w:eastAsia="仿宋" w:cs="仿宋"/>
          <w:b/>
          <w:color w:val="auto"/>
          <w:sz w:val="32"/>
          <w:szCs w:val="32"/>
          <w:highlight w:val="none"/>
        </w:rPr>
      </w:pPr>
      <w:r>
        <w:rPr>
          <w:rFonts w:hint="eastAsia" w:ascii="仿宋" w:eastAsia="仿宋" w:cs="仿宋"/>
          <w:b/>
          <w:color w:val="auto"/>
          <w:sz w:val="32"/>
          <w:szCs w:val="32"/>
          <w:highlight w:val="none"/>
        </w:rPr>
        <w:t>四、开标</w:t>
      </w:r>
      <w:bookmarkEnd w:id="20"/>
      <w:r>
        <w:rPr>
          <w:rFonts w:hint="eastAsia" w:ascii="仿宋" w:eastAsia="仿宋" w:cs="仿宋"/>
          <w:b/>
          <w:color w:val="auto"/>
          <w:sz w:val="32"/>
          <w:szCs w:val="32"/>
          <w:highlight w:val="none"/>
        </w:rPr>
        <w:t>、资格审查与信用信息查询</w:t>
      </w:r>
    </w:p>
    <w:p>
      <w:pPr>
        <w:pStyle w:val="543"/>
        <w:spacing w:before="0" w:line="450" w:lineRule="exact"/>
        <w:ind w:left="0" w:firstLine="0"/>
        <w:contextualSpacing/>
        <w:rPr>
          <w:rFonts w:hint="eastAsia" w:ascii="仿宋" w:eastAsia="仿宋" w:cs="仿宋"/>
          <w:color w:val="auto"/>
          <w:sz w:val="24"/>
          <w:szCs w:val="24"/>
          <w:highlight w:val="none"/>
        </w:rPr>
      </w:pPr>
      <w:r>
        <w:rPr>
          <w:rFonts w:hint="eastAsia" w:ascii="仿宋" w:eastAsia="仿宋" w:cs="仿宋"/>
          <w:b/>
          <w:color w:val="auto"/>
          <w:sz w:val="24"/>
          <w:szCs w:val="24"/>
          <w:highlight w:val="none"/>
        </w:rPr>
        <w:t>18.开标</w:t>
      </w:r>
      <w:r>
        <w:rPr>
          <w:rFonts w:hint="eastAsia" w:ascii="仿宋" w:eastAsia="仿宋" w:cs="仿宋"/>
          <w:color w:val="auto"/>
          <w:sz w:val="24"/>
          <w:szCs w:val="24"/>
          <w:highlight w:val="none"/>
        </w:rPr>
        <w:t xml:space="preserve"> </w:t>
      </w:r>
    </w:p>
    <w:p>
      <w:pPr>
        <w:pStyle w:val="543"/>
        <w:spacing w:before="0" w:line="450" w:lineRule="exact"/>
        <w:ind w:left="0" w:firstLine="480" w:firstLineChars="200"/>
        <w:contextualSpacing/>
        <w:rPr>
          <w:rFonts w:hint="eastAsia" w:ascii="仿宋" w:eastAsia="仿宋" w:cs="仿宋"/>
          <w:color w:val="auto"/>
          <w:sz w:val="24"/>
          <w:szCs w:val="24"/>
          <w:highlight w:val="none"/>
        </w:rPr>
      </w:pPr>
      <w:r>
        <w:rPr>
          <w:rFonts w:hint="eastAsia" w:ascii="仿宋" w:eastAsia="仿宋" w:cs="仿宋"/>
          <w:color w:val="auto"/>
          <w:sz w:val="24"/>
          <w:szCs w:val="24"/>
          <w:highlight w:val="none"/>
        </w:rPr>
        <w:t>18.1 采购机构按照招标文件规定的时间通过电子交易平台组织开标，所有投标人均应当准时在线参加。投标人不足3家的，不得开标。</w:t>
      </w:r>
    </w:p>
    <w:p>
      <w:pPr>
        <w:pStyle w:val="543"/>
        <w:spacing w:before="0" w:line="450" w:lineRule="exact"/>
        <w:ind w:left="0" w:firstLine="240" w:firstLineChars="100"/>
        <w:contextualSpacing/>
        <w:rPr>
          <w:rFonts w:hint="eastAsia" w:ascii="仿宋" w:eastAsia="仿宋" w:cs="仿宋"/>
          <w:color w:val="auto"/>
          <w:sz w:val="24"/>
          <w:szCs w:val="24"/>
          <w:highlight w:val="none"/>
        </w:rPr>
      </w:pPr>
      <w:r>
        <w:rPr>
          <w:rFonts w:hint="eastAsia" w:ascii="仿宋" w:eastAsia="仿宋" w:cs="仿宋"/>
          <w:color w:val="auto"/>
          <w:sz w:val="24"/>
          <w:szCs w:val="24"/>
          <w:highlight w:val="none"/>
        </w:rPr>
        <w:t>　18.2 开标时，电子交易平台按开标时间自动提取所有投标文件。采购机构依托电子交易平台发起开始解密指令，投标人按照平台提示和招标文件的规定在半小时内完成在线解密。</w:t>
      </w:r>
    </w:p>
    <w:p>
      <w:pPr>
        <w:pStyle w:val="543"/>
        <w:spacing w:before="0" w:line="450" w:lineRule="exact"/>
        <w:ind w:left="0" w:firstLine="240" w:firstLineChars="100"/>
        <w:contextualSpacing/>
        <w:rPr>
          <w:rFonts w:hint="eastAsia" w:ascii="仿宋" w:eastAsia="仿宋" w:cs="仿宋"/>
          <w:b/>
          <w:color w:val="auto"/>
          <w:sz w:val="24"/>
          <w:szCs w:val="24"/>
          <w:highlight w:val="none"/>
        </w:rPr>
      </w:pPr>
      <w:r>
        <w:rPr>
          <w:rFonts w:hint="eastAsia" w:ascii="仿宋" w:eastAsia="仿宋" w:cs="仿宋"/>
          <w:color w:val="auto"/>
          <w:sz w:val="24"/>
          <w:szCs w:val="24"/>
          <w:highlight w:val="none"/>
        </w:rPr>
        <w:t xml:space="preserve">　18.3 </w:t>
      </w:r>
      <w:r>
        <w:rPr>
          <w:rFonts w:hint="eastAsia" w:ascii="仿宋" w:eastAsia="仿宋" w:cs="仿宋"/>
          <w:b/>
          <w:color w:val="auto"/>
          <w:sz w:val="24"/>
          <w:szCs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450" w:lineRule="exact"/>
        <w:jc w:val="left"/>
        <w:rPr>
          <w:rFonts w:hint="eastAsia" w:ascii="仿宋" w:eastAsia="仿宋" w:cs="仿宋"/>
          <w:b/>
          <w:color w:val="auto"/>
          <w:sz w:val="24"/>
          <w:highlight w:val="none"/>
        </w:rPr>
      </w:pPr>
      <w:r>
        <w:rPr>
          <w:rFonts w:hint="eastAsia" w:ascii="仿宋" w:eastAsia="仿宋" w:cs="仿宋"/>
          <w:b/>
          <w:color w:val="auto"/>
          <w:sz w:val="24"/>
          <w:highlight w:val="none"/>
        </w:rPr>
        <w:t>19、资格审查</w:t>
      </w:r>
    </w:p>
    <w:p>
      <w:pPr>
        <w:pStyle w:val="325"/>
        <w:spacing w:before="0" w:line="450" w:lineRule="exact"/>
        <w:ind w:left="0" w:firstLine="480" w:firstLineChars="200"/>
        <w:rPr>
          <w:rFonts w:hint="eastAsia" w:ascii="仿宋" w:eastAsia="仿宋" w:cs="仿宋"/>
          <w:color w:val="auto"/>
          <w:kern w:val="0"/>
          <w:szCs w:val="24"/>
          <w:highlight w:val="none"/>
        </w:rPr>
      </w:pPr>
      <w:r>
        <w:rPr>
          <w:rFonts w:hint="eastAsia" w:ascii="仿宋" w:eastAsia="仿宋" w:cs="仿宋"/>
          <w:color w:val="auto"/>
          <w:kern w:val="0"/>
          <w:szCs w:val="24"/>
          <w:highlight w:val="none"/>
        </w:rPr>
        <w:t>19.1开标后，采购人或采购机构将依法对投标人的资格进行审查。</w:t>
      </w:r>
    </w:p>
    <w:p>
      <w:pPr>
        <w:snapToGrid w:val="0"/>
        <w:spacing w:line="450" w:lineRule="exact"/>
        <w:ind w:firstLine="480" w:firstLineChars="200"/>
        <w:rPr>
          <w:rFonts w:hint="eastAsia" w:ascii="仿宋" w:eastAsia="仿宋" w:cs="仿宋"/>
          <w:color w:val="auto"/>
          <w:sz w:val="24"/>
          <w:highlight w:val="none"/>
        </w:rPr>
      </w:pPr>
      <w:r>
        <w:rPr>
          <w:rFonts w:hint="eastAsia" w:ascii="仿宋" w:eastAsia="仿宋" w:cs="仿宋"/>
          <w:color w:val="auto"/>
          <w:kern w:val="0"/>
          <w:sz w:val="24"/>
          <w:highlight w:val="none"/>
        </w:rPr>
        <w:t>19.2</w:t>
      </w:r>
      <w:r>
        <w:rPr>
          <w:rFonts w:hint="eastAsia" w:ascii="仿宋" w:eastAsia="仿宋" w:cs="仿宋"/>
          <w:color w:val="auto"/>
          <w:sz w:val="24"/>
          <w:highlight w:val="none"/>
        </w:rPr>
        <w:t>采购人或采购机构依据法律法规和招标文件的规定，对投标人的资格进行审查。</w:t>
      </w:r>
    </w:p>
    <w:p>
      <w:pPr>
        <w:pStyle w:val="325"/>
        <w:spacing w:before="0" w:line="450" w:lineRule="exact"/>
        <w:ind w:left="0" w:firstLine="480" w:firstLineChars="200"/>
        <w:rPr>
          <w:rFonts w:hint="eastAsia" w:ascii="仿宋" w:eastAsia="仿宋" w:cs="仿宋"/>
          <w:color w:val="auto"/>
          <w:szCs w:val="24"/>
          <w:highlight w:val="none"/>
        </w:rPr>
      </w:pPr>
      <w:r>
        <w:rPr>
          <w:rFonts w:hint="eastAsia" w:ascii="仿宋" w:eastAsia="仿宋" w:cs="仿宋"/>
          <w:color w:val="auto"/>
          <w:kern w:val="0"/>
          <w:szCs w:val="24"/>
          <w:highlight w:val="none"/>
        </w:rPr>
        <w:t>19.3投标人未按照招标文件要求提供与</w:t>
      </w:r>
      <w:r>
        <w:rPr>
          <w:rFonts w:hint="eastAsia" w:ascii="仿宋" w:eastAsia="仿宋" w:cs="仿宋"/>
          <w:color w:val="auto"/>
          <w:szCs w:val="24"/>
          <w:highlight w:val="none"/>
        </w:rPr>
        <w:t>资格条件相应的</w:t>
      </w:r>
      <w:r>
        <w:rPr>
          <w:rFonts w:hint="eastAsia" w:ascii="仿宋" w:eastAsia="仿宋" w:cs="仿宋"/>
          <w:color w:val="auto"/>
          <w:kern w:val="0"/>
          <w:szCs w:val="24"/>
          <w:highlight w:val="none"/>
        </w:rPr>
        <w:t>有效资格证明材料的，</w:t>
      </w:r>
      <w:r>
        <w:rPr>
          <w:rFonts w:hint="eastAsia" w:ascii="仿宋" w:eastAsia="仿宋" w:cs="仿宋"/>
          <w:color w:val="auto"/>
          <w:szCs w:val="24"/>
          <w:highlight w:val="none"/>
        </w:rPr>
        <w:t>投标人不具备招标文件中规定的资格要求，其投标无效。</w:t>
      </w:r>
    </w:p>
    <w:p>
      <w:pPr>
        <w:pStyle w:val="325"/>
        <w:spacing w:before="0" w:line="450" w:lineRule="exact"/>
        <w:ind w:left="0" w:firstLine="480" w:firstLineChars="200"/>
        <w:rPr>
          <w:rFonts w:hint="eastAsia" w:ascii="仿宋" w:eastAsia="仿宋" w:cs="仿宋"/>
          <w:color w:val="auto"/>
          <w:szCs w:val="24"/>
          <w:highlight w:val="none"/>
        </w:rPr>
      </w:pPr>
      <w:r>
        <w:rPr>
          <w:rFonts w:hint="eastAsia" w:ascii="仿宋" w:eastAsia="仿宋" w:cs="仿宋"/>
          <w:color w:val="auto"/>
          <w:kern w:val="0"/>
          <w:szCs w:val="24"/>
          <w:highlight w:val="none"/>
        </w:rPr>
        <w:t>19.</w:t>
      </w:r>
      <w:r>
        <w:rPr>
          <w:rFonts w:hint="eastAsia" w:ascii="仿宋" w:eastAsia="仿宋" w:cs="仿宋"/>
          <w:color w:val="auto"/>
          <w:szCs w:val="24"/>
          <w:highlight w:val="none"/>
        </w:rPr>
        <w:t>4对未通过资格审查的投标人，采购人或采购机构告知其未通过的原因。</w:t>
      </w:r>
    </w:p>
    <w:p>
      <w:pPr>
        <w:pStyle w:val="325"/>
        <w:spacing w:before="0" w:line="450" w:lineRule="exact"/>
        <w:ind w:left="0" w:firstLine="480" w:firstLineChars="200"/>
        <w:rPr>
          <w:rFonts w:hint="eastAsia" w:ascii="仿宋" w:eastAsia="仿宋" w:cs="仿宋"/>
          <w:color w:val="auto"/>
          <w:szCs w:val="24"/>
          <w:highlight w:val="none"/>
        </w:rPr>
      </w:pPr>
      <w:r>
        <w:rPr>
          <w:rFonts w:hint="eastAsia" w:ascii="仿宋" w:eastAsia="仿宋" w:cs="仿宋"/>
          <w:color w:val="auto"/>
          <w:kern w:val="0"/>
          <w:szCs w:val="24"/>
          <w:highlight w:val="none"/>
        </w:rPr>
        <w:t>19.</w:t>
      </w:r>
      <w:r>
        <w:rPr>
          <w:rFonts w:hint="eastAsia" w:ascii="仿宋" w:eastAsia="仿宋" w:cs="仿宋"/>
          <w:color w:val="auto"/>
          <w:szCs w:val="24"/>
          <w:highlight w:val="none"/>
        </w:rPr>
        <w:t>5合格投标人不足3家的，不再评标。</w:t>
      </w:r>
    </w:p>
    <w:p>
      <w:pPr>
        <w:pStyle w:val="325"/>
        <w:spacing w:before="0" w:line="450" w:lineRule="exact"/>
        <w:ind w:left="0" w:firstLine="0"/>
        <w:rPr>
          <w:rFonts w:hint="eastAsia" w:ascii="仿宋" w:eastAsia="仿宋" w:cs="仿宋"/>
          <w:b/>
          <w:color w:val="auto"/>
          <w:szCs w:val="24"/>
          <w:highlight w:val="none"/>
        </w:rPr>
      </w:pPr>
      <w:r>
        <w:rPr>
          <w:rFonts w:hint="eastAsia" w:ascii="仿宋" w:eastAsia="仿宋" w:cs="仿宋"/>
          <w:b/>
          <w:color w:val="auto"/>
          <w:szCs w:val="24"/>
          <w:highlight w:val="none"/>
        </w:rPr>
        <w:t>20、信用信息查询</w:t>
      </w:r>
    </w:p>
    <w:p>
      <w:pPr>
        <w:pStyle w:val="325"/>
        <w:spacing w:before="0" w:line="450" w:lineRule="exact"/>
        <w:ind w:left="0" w:firstLine="480" w:firstLineChars="200"/>
        <w:rPr>
          <w:rFonts w:hint="eastAsia" w:ascii="仿宋" w:eastAsia="仿宋" w:cs="仿宋"/>
          <w:color w:val="auto"/>
          <w:kern w:val="0"/>
          <w:szCs w:val="24"/>
          <w:highlight w:val="none"/>
        </w:rPr>
      </w:pPr>
      <w:r>
        <w:rPr>
          <w:rFonts w:hint="eastAsia" w:ascii="仿宋" w:eastAsia="仿宋" w:cs="仿宋"/>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325"/>
        <w:spacing w:before="0" w:line="450" w:lineRule="exact"/>
        <w:ind w:left="0" w:firstLine="480" w:firstLineChars="200"/>
        <w:rPr>
          <w:rFonts w:hint="eastAsia" w:ascii="仿宋" w:eastAsia="仿宋" w:cs="仿宋"/>
          <w:color w:val="auto"/>
          <w:kern w:val="0"/>
          <w:szCs w:val="24"/>
          <w:highlight w:val="none"/>
        </w:rPr>
      </w:pPr>
      <w:r>
        <w:rPr>
          <w:rFonts w:hint="eastAsia" w:asci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325"/>
        <w:spacing w:before="0" w:line="450" w:lineRule="exact"/>
        <w:ind w:left="0" w:firstLine="480" w:firstLineChars="200"/>
        <w:rPr>
          <w:rFonts w:hint="eastAsia" w:ascii="仿宋" w:eastAsia="仿宋" w:cs="仿宋"/>
          <w:color w:val="auto"/>
          <w:kern w:val="0"/>
          <w:szCs w:val="24"/>
          <w:highlight w:val="none"/>
        </w:rPr>
      </w:pPr>
      <w:r>
        <w:rPr>
          <w:rFonts w:hint="eastAsia" w:asci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325"/>
        <w:spacing w:before="0" w:line="450" w:lineRule="exact"/>
        <w:ind w:left="0" w:firstLine="480" w:firstLineChars="200"/>
        <w:rPr>
          <w:rFonts w:hint="eastAsia" w:ascii="仿宋" w:eastAsia="仿宋" w:cs="仿宋"/>
          <w:color w:val="auto"/>
          <w:szCs w:val="24"/>
          <w:highlight w:val="none"/>
        </w:rPr>
      </w:pPr>
      <w:r>
        <w:rPr>
          <w:rFonts w:hint="eastAsia" w:asci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eastAsia="仿宋" w:cs="仿宋"/>
          <w:color w:val="auto"/>
          <w:szCs w:val="24"/>
          <w:highlight w:val="none"/>
        </w:rPr>
        <w:t>。</w:t>
      </w:r>
    </w:p>
    <w:p>
      <w:pPr>
        <w:pStyle w:val="325"/>
        <w:spacing w:before="0" w:line="450" w:lineRule="exact"/>
        <w:ind w:firstLine="0"/>
        <w:rPr>
          <w:rFonts w:hint="eastAsia" w:ascii="仿宋" w:eastAsia="仿宋" w:cs="仿宋"/>
          <w:color w:val="auto"/>
          <w:kern w:val="0"/>
          <w:szCs w:val="24"/>
          <w:highlight w:val="none"/>
        </w:rPr>
      </w:pPr>
    </w:p>
    <w:p>
      <w:pPr>
        <w:snapToGrid w:val="0"/>
        <w:spacing w:line="450" w:lineRule="exact"/>
        <w:jc w:val="center"/>
        <w:outlineLvl w:val="0"/>
        <w:rPr>
          <w:rFonts w:hint="eastAsia" w:ascii="仿宋" w:eastAsia="仿宋" w:cs="仿宋"/>
          <w:b/>
          <w:color w:val="auto"/>
          <w:sz w:val="32"/>
          <w:szCs w:val="32"/>
          <w:highlight w:val="none"/>
        </w:rPr>
      </w:pPr>
      <w:bookmarkStart w:id="23" w:name="_Hlt75236101"/>
      <w:bookmarkEnd w:id="23"/>
      <w:bookmarkStart w:id="24" w:name="_Toc91899902"/>
      <w:r>
        <w:rPr>
          <w:rFonts w:hint="eastAsia" w:ascii="仿宋" w:eastAsia="仿宋" w:cs="仿宋"/>
          <w:b/>
          <w:color w:val="auto"/>
          <w:sz w:val="32"/>
          <w:szCs w:val="32"/>
          <w:highlight w:val="none"/>
        </w:rPr>
        <w:t>五、评 标</w:t>
      </w:r>
      <w:bookmarkEnd w:id="24"/>
    </w:p>
    <w:p>
      <w:pPr>
        <w:spacing w:line="450" w:lineRule="exact"/>
        <w:ind w:firstLine="480" w:firstLineChars="200"/>
        <w:rPr>
          <w:rFonts w:hint="eastAsia" w:ascii="仿宋" w:eastAsia="仿宋" w:cs="仿宋"/>
          <w:b/>
          <w:color w:val="auto"/>
          <w:sz w:val="24"/>
          <w:highlight w:val="none"/>
        </w:rPr>
      </w:pPr>
      <w:r>
        <w:rPr>
          <w:rFonts w:hint="eastAsia" w:ascii="仿宋" w:eastAsia="仿宋" w:cs="仿宋"/>
          <w:color w:val="auto"/>
          <w:sz w:val="24"/>
          <w:highlight w:val="none"/>
        </w:rPr>
        <w:t>21</w:t>
      </w:r>
      <w:bookmarkStart w:id="25" w:name="_Toc91899903"/>
      <w:r>
        <w:rPr>
          <w:rFonts w:hint="eastAsia" w:asci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eastAsia="仿宋" w:cs="仿宋"/>
          <w:b/>
          <w:color w:val="auto"/>
          <w:sz w:val="24"/>
          <w:highlight w:val="none"/>
        </w:rPr>
        <w:t>详见招标文件第四部分“评标方法及评分标准”</w:t>
      </w:r>
    </w:p>
    <w:p>
      <w:pPr>
        <w:spacing w:line="450" w:lineRule="exact"/>
        <w:rPr>
          <w:rFonts w:hint="eastAsia" w:ascii="仿宋" w:eastAsia="仿宋" w:cs="仿宋"/>
          <w:b/>
          <w:color w:val="auto"/>
          <w:sz w:val="24"/>
          <w:highlight w:val="none"/>
        </w:rPr>
      </w:pPr>
    </w:p>
    <w:p>
      <w:pPr>
        <w:snapToGrid w:val="0"/>
        <w:spacing w:line="450" w:lineRule="exact"/>
        <w:jc w:val="center"/>
        <w:outlineLvl w:val="0"/>
        <w:rPr>
          <w:rFonts w:hint="eastAsia" w:ascii="仿宋" w:eastAsia="仿宋" w:cs="仿宋"/>
          <w:b/>
          <w:color w:val="auto"/>
          <w:sz w:val="32"/>
          <w:szCs w:val="32"/>
          <w:highlight w:val="none"/>
        </w:rPr>
      </w:pPr>
      <w:r>
        <w:rPr>
          <w:rFonts w:hint="eastAsia" w:ascii="仿宋" w:eastAsia="仿宋" w:cs="仿宋"/>
          <w:b/>
          <w:color w:val="auto"/>
          <w:sz w:val="32"/>
          <w:szCs w:val="32"/>
          <w:highlight w:val="none"/>
        </w:rPr>
        <w:t>六、定 标</w:t>
      </w:r>
    </w:p>
    <w:p>
      <w:pPr>
        <w:pStyle w:val="37"/>
        <w:spacing w:line="360" w:lineRule="auto"/>
        <w:ind w:firstLine="0"/>
        <w:rPr>
          <w:rFonts w:hint="eastAsia" w:ascii="仿宋" w:eastAsia="仿宋" w:cs="仿宋"/>
          <w:b/>
          <w:color w:val="auto"/>
          <w:spacing w:val="0"/>
          <w:sz w:val="24"/>
          <w:szCs w:val="24"/>
          <w:highlight w:val="none"/>
        </w:rPr>
      </w:pPr>
      <w:r>
        <w:rPr>
          <w:rFonts w:hint="eastAsia" w:ascii="仿宋" w:eastAsia="仿宋" w:cs="仿宋"/>
          <w:b/>
          <w:color w:val="auto"/>
          <w:spacing w:val="0"/>
          <w:sz w:val="24"/>
          <w:szCs w:val="24"/>
          <w:highlight w:val="none"/>
        </w:rPr>
        <w:t>22. 确定中标供应商</w:t>
      </w:r>
    </w:p>
    <w:p>
      <w:pPr>
        <w:pStyle w:val="325"/>
        <w:snapToGrid w:val="0"/>
        <w:spacing w:before="0"/>
        <w:ind w:left="0" w:firstLine="480" w:firstLineChars="200"/>
        <w:rPr>
          <w:rFonts w:hint="eastAsia" w:ascii="仿宋" w:eastAsia="仿宋" w:cs="仿宋"/>
          <w:color w:val="auto"/>
          <w:szCs w:val="24"/>
          <w:highlight w:val="none"/>
        </w:rPr>
      </w:pPr>
      <w:r>
        <w:rPr>
          <w:rFonts w:hint="eastAsia" w:asci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325"/>
        <w:snapToGrid w:val="0"/>
        <w:spacing w:before="0" w:line="450" w:lineRule="exact"/>
        <w:ind w:left="0" w:firstLine="0"/>
        <w:rPr>
          <w:rFonts w:hint="eastAsia" w:ascii="仿宋" w:eastAsia="仿宋" w:cs="仿宋"/>
          <w:b/>
          <w:color w:val="auto"/>
          <w:szCs w:val="24"/>
          <w:highlight w:val="none"/>
        </w:rPr>
      </w:pPr>
      <w:r>
        <w:rPr>
          <w:rFonts w:hint="eastAsia" w:ascii="仿宋" w:eastAsia="仿宋" w:cs="仿宋"/>
          <w:b/>
          <w:color w:val="auto"/>
          <w:szCs w:val="24"/>
          <w:highlight w:val="none"/>
        </w:rPr>
        <w:t>23. 中标通知与中标结果公告</w:t>
      </w:r>
    </w:p>
    <w:p>
      <w:pPr>
        <w:widowControl/>
        <w:shd w:val="clear" w:color="auto" w:fill="FFFFFF"/>
        <w:spacing w:line="450" w:lineRule="exact"/>
        <w:ind w:firstLine="480"/>
        <w:jc w:val="left"/>
        <w:rPr>
          <w:rFonts w:hint="eastAsia" w:ascii="仿宋" w:eastAsia="仿宋" w:cs="仿宋"/>
          <w:color w:val="auto"/>
          <w:sz w:val="24"/>
          <w:highlight w:val="none"/>
        </w:rPr>
      </w:pPr>
      <w:r>
        <w:rPr>
          <w:rFonts w:hint="eastAsia" w:ascii="仿宋" w:eastAsia="仿宋" w:cs="仿宋"/>
          <w:color w:val="auto"/>
          <w:sz w:val="24"/>
          <w:highlight w:val="none"/>
        </w:rPr>
        <w:t>23.1自中标人确定之日起2个工作日内，采购机构通过电子交易平台向中标人发出中标通知书，向未中标人发出中标结果通知书，同时编制发布采购结果公告。采购机构也可以以纸质形式进行中标通知。</w:t>
      </w:r>
    </w:p>
    <w:p>
      <w:pPr>
        <w:widowControl/>
        <w:shd w:val="clear" w:color="auto" w:fill="FFFFFF"/>
        <w:spacing w:line="450" w:lineRule="exact"/>
        <w:ind w:firstLine="480"/>
        <w:jc w:val="left"/>
        <w:rPr>
          <w:rFonts w:hint="eastAsia" w:ascii="仿宋" w:eastAsia="仿宋" w:cs="仿宋"/>
          <w:color w:val="auto"/>
          <w:sz w:val="24"/>
          <w:highlight w:val="none"/>
        </w:rPr>
      </w:pPr>
      <w:r>
        <w:rPr>
          <w:rFonts w:hint="eastAsia" w:ascii="仿宋" w:eastAsia="仿宋"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中标公告期限以及评审专家名单，</w:t>
      </w:r>
      <w:r>
        <w:rPr>
          <w:rFonts w:hint="eastAsia" w:ascii="仿宋" w:eastAsia="仿宋" w:cs="仿宋_GB2312"/>
          <w:color w:val="auto"/>
          <w:sz w:val="24"/>
          <w:highlight w:val="none"/>
        </w:rPr>
        <w:t>评分汇总及明细</w:t>
      </w:r>
      <w:r>
        <w:rPr>
          <w:rFonts w:hint="eastAsia" w:ascii="仿宋" w:eastAsia="仿宋" w:cs="仿宋"/>
          <w:color w:val="auto"/>
          <w:sz w:val="24"/>
          <w:highlight w:val="none"/>
        </w:rPr>
        <w:t>。</w:t>
      </w:r>
    </w:p>
    <w:p>
      <w:pPr>
        <w:widowControl/>
        <w:shd w:val="clear" w:color="auto" w:fill="FFFFFF"/>
        <w:spacing w:line="450" w:lineRule="exact"/>
        <w:ind w:firstLine="480"/>
        <w:jc w:val="left"/>
        <w:rPr>
          <w:rFonts w:hint="eastAsia" w:ascii="仿宋" w:eastAsia="仿宋" w:cs="仿宋"/>
          <w:color w:val="auto"/>
          <w:sz w:val="24"/>
          <w:highlight w:val="none"/>
        </w:rPr>
      </w:pPr>
      <w:r>
        <w:rPr>
          <w:rFonts w:hint="eastAsia" w:ascii="仿宋" w:eastAsia="仿宋" w:cs="仿宋"/>
          <w:color w:val="auto"/>
          <w:sz w:val="24"/>
          <w:highlight w:val="none"/>
        </w:rPr>
        <w:t>23.3公告期限为1个工作日。</w:t>
      </w:r>
    </w:p>
    <w:p>
      <w:pPr>
        <w:pStyle w:val="21"/>
        <w:rPr>
          <w:rFonts w:hint="eastAsia"/>
          <w:color w:val="auto"/>
          <w:highlight w:val="none"/>
        </w:rPr>
      </w:pPr>
    </w:p>
    <w:p>
      <w:pPr>
        <w:snapToGrid w:val="0"/>
        <w:spacing w:line="450" w:lineRule="exact"/>
        <w:ind w:left="120" w:leftChars="57" w:firstLine="482" w:firstLineChars="150"/>
        <w:jc w:val="center"/>
        <w:rPr>
          <w:rFonts w:hint="eastAsia" w:ascii="仿宋" w:eastAsia="仿宋" w:cs="仿宋"/>
          <w:b/>
          <w:color w:val="auto"/>
          <w:sz w:val="32"/>
          <w:szCs w:val="32"/>
          <w:highlight w:val="none"/>
        </w:rPr>
      </w:pPr>
      <w:r>
        <w:rPr>
          <w:rFonts w:hint="eastAsia" w:ascii="仿宋" w:eastAsia="仿宋" w:cs="仿宋"/>
          <w:b/>
          <w:color w:val="auto"/>
          <w:sz w:val="32"/>
          <w:szCs w:val="32"/>
          <w:highlight w:val="none"/>
        </w:rPr>
        <w:t>七、合同授予</w:t>
      </w:r>
    </w:p>
    <w:p>
      <w:pPr>
        <w:pStyle w:val="37"/>
        <w:spacing w:line="450" w:lineRule="exact"/>
        <w:ind w:left="479" w:hanging="479" w:hangingChars="199"/>
        <w:rPr>
          <w:rFonts w:hint="eastAsia" w:ascii="仿宋" w:eastAsia="仿宋" w:cs="仿宋"/>
          <w:b/>
          <w:color w:val="auto"/>
          <w:spacing w:val="0"/>
          <w:sz w:val="24"/>
          <w:szCs w:val="24"/>
          <w:highlight w:val="none"/>
        </w:rPr>
      </w:pPr>
      <w:r>
        <w:rPr>
          <w:rFonts w:hint="eastAsia" w:ascii="仿宋" w:eastAsia="仿宋" w:cs="仿宋"/>
          <w:b/>
          <w:color w:val="auto"/>
          <w:spacing w:val="0"/>
          <w:sz w:val="24"/>
          <w:szCs w:val="24"/>
          <w:highlight w:val="none"/>
        </w:rPr>
        <w:t xml:space="preserve">24. </w:t>
      </w:r>
      <w:r>
        <w:rPr>
          <w:rFonts w:hint="eastAsia" w:ascii="仿宋" w:eastAsia="仿宋" w:cs="仿宋"/>
          <w:bCs/>
          <w:color w:val="auto"/>
          <w:spacing w:val="0"/>
          <w:sz w:val="24"/>
          <w:szCs w:val="24"/>
          <w:highlight w:val="none"/>
        </w:rPr>
        <w:t>合同主要条款详见第五部分拟签订的合同文本。</w:t>
      </w:r>
    </w:p>
    <w:p>
      <w:pPr>
        <w:pStyle w:val="37"/>
        <w:spacing w:line="450" w:lineRule="exact"/>
        <w:ind w:left="479" w:hanging="479" w:hangingChars="199"/>
        <w:rPr>
          <w:rFonts w:hint="eastAsia" w:ascii="仿宋" w:eastAsia="仿宋" w:cs="仿宋"/>
          <w:b/>
          <w:color w:val="auto"/>
          <w:spacing w:val="0"/>
          <w:sz w:val="24"/>
          <w:szCs w:val="24"/>
          <w:highlight w:val="none"/>
        </w:rPr>
      </w:pPr>
      <w:r>
        <w:rPr>
          <w:rFonts w:hint="eastAsia" w:ascii="仿宋" w:eastAsia="仿宋" w:cs="仿宋"/>
          <w:b/>
          <w:color w:val="auto"/>
          <w:spacing w:val="0"/>
          <w:sz w:val="24"/>
          <w:szCs w:val="24"/>
          <w:highlight w:val="none"/>
        </w:rPr>
        <w:t>25. 合同的签订</w:t>
      </w:r>
    </w:p>
    <w:p>
      <w:pPr>
        <w:widowControl/>
        <w:shd w:val="clear" w:color="auto" w:fill="FFFFFF"/>
        <w:spacing w:line="450" w:lineRule="exact"/>
        <w:ind w:firstLine="480"/>
        <w:jc w:val="left"/>
        <w:rPr>
          <w:rFonts w:hint="eastAsia" w:ascii="仿宋" w:eastAsia="仿宋" w:cs="仿宋"/>
          <w:color w:val="auto"/>
          <w:kern w:val="0"/>
          <w:sz w:val="24"/>
          <w:highlight w:val="none"/>
        </w:rPr>
      </w:pPr>
      <w:r>
        <w:rPr>
          <w:rFonts w:hint="eastAsia" w:ascii="仿宋" w:eastAsia="仿宋" w:cs="仿宋"/>
          <w:color w:val="auto"/>
          <w:sz w:val="24"/>
          <w:highlight w:val="none"/>
        </w:rPr>
        <w:t>25.1</w:t>
      </w:r>
      <w:r>
        <w:rPr>
          <w:rFonts w:hint="eastAsia" w:ascii="仿宋" w:eastAsia="仿宋" w:cs="仿宋"/>
          <w:color w:val="auto"/>
          <w:kern w:val="0"/>
          <w:sz w:val="24"/>
          <w:highlight w:val="none"/>
        </w:rPr>
        <w:t xml:space="preserve"> 采购人与中标人应当通过电子交易平台在中标通知书发出之日起三十日内，按照招标文件确定的事项签订政府采购合同，并在规定时间内依法发布合同公告。</w:t>
      </w:r>
    </w:p>
    <w:p>
      <w:pPr>
        <w:pStyle w:val="325"/>
        <w:snapToGrid w:val="0"/>
        <w:spacing w:before="0" w:line="450" w:lineRule="exact"/>
        <w:ind w:left="0" w:firstLine="480" w:firstLineChars="200"/>
        <w:rPr>
          <w:rFonts w:hint="eastAsia" w:ascii="仿宋" w:eastAsia="仿宋" w:cs="仿宋"/>
          <w:color w:val="auto"/>
          <w:kern w:val="0"/>
          <w:szCs w:val="24"/>
          <w:highlight w:val="none"/>
        </w:rPr>
      </w:pPr>
      <w:r>
        <w:rPr>
          <w:rFonts w:hint="eastAsia" w:ascii="仿宋" w:eastAsia="仿宋" w:cs="仿宋"/>
          <w:color w:val="auto"/>
          <w:kern w:val="0"/>
          <w:szCs w:val="24"/>
          <w:highlight w:val="none"/>
          <w:lang w:val="zh-CN"/>
        </w:rPr>
        <w:t>2</w:t>
      </w:r>
      <w:r>
        <w:rPr>
          <w:rFonts w:hint="eastAsia" w:ascii="仿宋" w:eastAsia="仿宋" w:cs="仿宋"/>
          <w:color w:val="auto"/>
          <w:kern w:val="0"/>
          <w:szCs w:val="24"/>
          <w:highlight w:val="none"/>
        </w:rPr>
        <w:t>5</w:t>
      </w:r>
      <w:r>
        <w:rPr>
          <w:rFonts w:hint="eastAsia" w:ascii="仿宋" w:eastAsia="仿宋" w:cs="仿宋"/>
          <w:color w:val="auto"/>
          <w:kern w:val="0"/>
          <w:szCs w:val="24"/>
          <w:highlight w:val="none"/>
          <w:lang w:val="zh-CN"/>
        </w:rPr>
        <w:t>.2中标人按规定的日期、时间、地点，由法定代表人或其授权代表与采购人代表签订合同。如中标人为联合体的，由联合体成员各方法定代表人或其授权代表与采购人代表签订合同。</w:t>
      </w:r>
    </w:p>
    <w:p>
      <w:pPr>
        <w:pStyle w:val="325"/>
        <w:snapToGrid w:val="0"/>
        <w:spacing w:before="0" w:line="450" w:lineRule="exact"/>
        <w:ind w:left="0" w:firstLine="480" w:firstLineChars="200"/>
        <w:rPr>
          <w:rFonts w:hint="eastAsia" w:ascii="仿宋" w:eastAsia="仿宋" w:cs="仿宋"/>
          <w:color w:val="auto"/>
          <w:szCs w:val="24"/>
          <w:highlight w:val="none"/>
        </w:rPr>
      </w:pPr>
      <w:r>
        <w:rPr>
          <w:rFonts w:hint="eastAsia" w:ascii="仿宋" w:eastAsia="仿宋" w:cs="仿宋"/>
          <w:color w:val="auto"/>
          <w:szCs w:val="24"/>
          <w:highlight w:val="none"/>
        </w:rPr>
        <w:t>25.3如签订合同并生效后，供应商无故拒绝或延期，除按照合同条款处理外，列入不良行为记录一次，并给予通报。</w:t>
      </w:r>
    </w:p>
    <w:p>
      <w:pPr>
        <w:pStyle w:val="325"/>
        <w:snapToGrid w:val="0"/>
        <w:spacing w:before="0" w:line="450" w:lineRule="exact"/>
        <w:ind w:left="0" w:firstLine="480" w:firstLineChars="200"/>
        <w:rPr>
          <w:rFonts w:hint="eastAsia" w:ascii="仿宋" w:eastAsia="仿宋" w:cs="仿宋"/>
          <w:color w:val="auto"/>
          <w:szCs w:val="24"/>
          <w:highlight w:val="none"/>
        </w:rPr>
      </w:pPr>
      <w:r>
        <w:rPr>
          <w:rFonts w:hint="eastAsia" w:ascii="仿宋" w:eastAsia="仿宋" w:cs="仿宋"/>
          <w:color w:val="auto"/>
          <w:szCs w:val="24"/>
          <w:highlight w:val="none"/>
        </w:rPr>
        <w:t>25.4中标供应商拒绝与采购人签订合同的，采购人可以按照评审报告推荐的中标或者成交候选人名单排序，确定下一候选人为中标供应商，也可以重新开展政府采购活动。</w:t>
      </w:r>
    </w:p>
    <w:p>
      <w:pPr>
        <w:pStyle w:val="325"/>
        <w:snapToGrid w:val="0"/>
        <w:spacing w:before="0" w:line="450" w:lineRule="exact"/>
        <w:ind w:left="0" w:firstLine="480" w:firstLineChars="200"/>
        <w:rPr>
          <w:rFonts w:hint="eastAsia" w:ascii="仿宋" w:eastAsia="仿宋" w:cs="仿宋"/>
          <w:color w:val="auto"/>
          <w:szCs w:val="24"/>
          <w:highlight w:val="none"/>
        </w:rPr>
      </w:pPr>
      <w:r>
        <w:rPr>
          <w:rFonts w:hint="eastAsia" w:ascii="仿宋" w:eastAsia="仿宋" w:cs="仿宋"/>
          <w:color w:val="auto"/>
          <w:szCs w:val="24"/>
          <w:highlight w:val="none"/>
        </w:rPr>
        <w:t>25.5采购合同由采购人与中标供应商根据招标文件、投标文件等内容通过政府采购电子交易平台在线签订，自动备案或线下签订，上传备案。</w:t>
      </w:r>
    </w:p>
    <w:p>
      <w:pPr>
        <w:pStyle w:val="37"/>
        <w:spacing w:line="450" w:lineRule="exact"/>
        <w:ind w:left="479" w:hanging="479" w:hangingChars="199"/>
        <w:rPr>
          <w:rFonts w:hint="eastAsia" w:ascii="仿宋" w:eastAsia="仿宋" w:cs="仿宋"/>
          <w:b/>
          <w:color w:val="auto"/>
          <w:spacing w:val="0"/>
          <w:sz w:val="24"/>
          <w:szCs w:val="24"/>
          <w:highlight w:val="none"/>
        </w:rPr>
      </w:pPr>
      <w:r>
        <w:rPr>
          <w:rFonts w:hint="eastAsia" w:ascii="仿宋" w:eastAsia="仿宋" w:cs="仿宋"/>
          <w:b/>
          <w:color w:val="auto"/>
          <w:spacing w:val="0"/>
          <w:sz w:val="24"/>
          <w:szCs w:val="24"/>
          <w:highlight w:val="none"/>
        </w:rPr>
        <w:t>26. 履约保证金</w:t>
      </w:r>
    </w:p>
    <w:p>
      <w:pPr>
        <w:tabs>
          <w:tab w:val="left" w:pos="0"/>
        </w:tabs>
        <w:spacing w:line="450" w:lineRule="exact"/>
        <w:ind w:firstLine="480"/>
        <w:rPr>
          <w:rFonts w:hint="eastAsia" w:ascii="仿宋" w:eastAsia="仿宋" w:cs="仿宋"/>
          <w:color w:val="auto"/>
          <w:kern w:val="0"/>
          <w:sz w:val="24"/>
          <w:highlight w:val="none"/>
        </w:rPr>
      </w:pPr>
      <w:r>
        <w:rPr>
          <w:rFonts w:hint="eastAsia" w:asci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eastAsia="仿宋" w:cs="仿宋"/>
          <w:color w:val="auto"/>
          <w:sz w:val="24"/>
          <w:highlight w:val="none"/>
        </w:rPr>
        <w:t>。履约保证金的数额不得超过政府采购合同金额的1%。</w:t>
      </w:r>
      <w:r>
        <w:rPr>
          <w:rFonts w:hint="eastAsia" w:ascii="仿宋" w:eastAsia="仿宋" w:cs="仿宋"/>
          <w:color w:val="auto"/>
          <w:kern w:val="0"/>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450" w:lineRule="exact"/>
        <w:ind w:firstLine="480"/>
        <w:rPr>
          <w:rFonts w:hint="eastAsia" w:ascii="仿宋" w:eastAsia="仿宋" w:cs="仿宋"/>
          <w:color w:val="auto"/>
          <w:kern w:val="0"/>
          <w:sz w:val="24"/>
          <w:highlight w:val="none"/>
        </w:rPr>
      </w:pPr>
      <w:r>
        <w:rPr>
          <w:rFonts w:hint="eastAsia" w:ascii="仿宋" w:eastAsia="仿宋" w:cs="仿宋"/>
          <w:color w:val="auto"/>
          <w:kern w:val="0"/>
          <w:sz w:val="24"/>
          <w:highlight w:val="none"/>
        </w:rPr>
        <w:t>政府采购货物和服务项目中，采购单位可根据杭州市政府采购网公布的供应商履约评价情况减免履约保证金。供应商履约验收评价总分为100分的，采购单位应当免收履约保证金。</w:t>
      </w:r>
    </w:p>
    <w:p>
      <w:pPr>
        <w:tabs>
          <w:tab w:val="left" w:pos="0"/>
        </w:tabs>
        <w:spacing w:line="450" w:lineRule="exact"/>
        <w:ind w:firstLine="480"/>
        <w:rPr>
          <w:rFonts w:hint="eastAsia" w:ascii="仿宋" w:eastAsia="仿宋" w:cs="仿宋"/>
          <w:color w:val="auto"/>
          <w:sz w:val="24"/>
          <w:highlight w:val="none"/>
        </w:rPr>
      </w:pPr>
    </w:p>
    <w:p>
      <w:pPr>
        <w:snapToGrid w:val="0"/>
        <w:spacing w:line="450" w:lineRule="exact"/>
        <w:jc w:val="center"/>
        <w:rPr>
          <w:rFonts w:hint="eastAsia" w:ascii="仿宋" w:eastAsia="仿宋" w:cs="仿宋"/>
          <w:b/>
          <w:color w:val="auto"/>
          <w:sz w:val="32"/>
          <w:szCs w:val="32"/>
          <w:highlight w:val="none"/>
        </w:rPr>
      </w:pPr>
      <w:r>
        <w:rPr>
          <w:rFonts w:hint="eastAsia" w:ascii="仿宋" w:eastAsia="仿宋" w:cs="仿宋"/>
          <w:b/>
          <w:color w:val="auto"/>
          <w:sz w:val="32"/>
          <w:szCs w:val="32"/>
          <w:highlight w:val="none"/>
        </w:rPr>
        <w:t>八、电子交易活动的中止</w:t>
      </w:r>
    </w:p>
    <w:p>
      <w:pPr>
        <w:pStyle w:val="325"/>
        <w:snapToGrid w:val="0"/>
        <w:spacing w:before="0" w:line="450" w:lineRule="exact"/>
        <w:ind w:left="0" w:firstLine="0"/>
        <w:rPr>
          <w:rFonts w:hint="eastAsia" w:ascii="仿宋" w:eastAsia="仿宋" w:cs="仿宋"/>
          <w:color w:val="auto"/>
          <w:szCs w:val="24"/>
          <w:highlight w:val="none"/>
        </w:rPr>
      </w:pPr>
      <w:r>
        <w:rPr>
          <w:rFonts w:hint="eastAsia" w:ascii="仿宋" w:eastAsia="仿宋" w:cs="仿宋"/>
          <w:color w:val="auto"/>
          <w:szCs w:val="24"/>
          <w:highlight w:val="none"/>
        </w:rPr>
        <w:t>2</w:t>
      </w:r>
      <w:r>
        <w:rPr>
          <w:rFonts w:hint="eastAsia" w:ascii="仿宋" w:eastAsia="仿宋" w:cs="仿宋"/>
          <w:b/>
          <w:color w:val="auto"/>
          <w:szCs w:val="24"/>
          <w:highlight w:val="none"/>
        </w:rPr>
        <w:t>7. 电子交易活动的中止。</w:t>
      </w:r>
      <w:r>
        <w:rPr>
          <w:rFonts w:hint="eastAsia" w:ascii="仿宋" w:eastAsia="仿宋" w:cs="仿宋"/>
          <w:color w:val="auto"/>
          <w:szCs w:val="24"/>
          <w:highlight w:val="none"/>
        </w:rPr>
        <w:t>采购过程中出现以下情形，导致电子交易平台无法正常运行，或者无法保证电子交易的公平、公正和安全时，采购机构可中止电子交易活动：</w:t>
      </w:r>
    </w:p>
    <w:p>
      <w:pPr>
        <w:pStyle w:val="325"/>
        <w:snapToGrid w:val="0"/>
        <w:spacing w:before="0" w:line="450" w:lineRule="exact"/>
        <w:ind w:left="0" w:firstLine="480" w:firstLineChars="200"/>
        <w:rPr>
          <w:rFonts w:hint="eastAsia" w:ascii="仿宋" w:eastAsia="仿宋" w:cs="仿宋"/>
          <w:color w:val="auto"/>
          <w:szCs w:val="24"/>
          <w:highlight w:val="none"/>
        </w:rPr>
      </w:pPr>
      <w:r>
        <w:rPr>
          <w:rFonts w:hint="eastAsia" w:ascii="仿宋" w:eastAsia="仿宋" w:cs="仿宋"/>
          <w:color w:val="auto"/>
          <w:szCs w:val="24"/>
          <w:highlight w:val="none"/>
        </w:rPr>
        <w:t xml:space="preserve">27.1电子交易平台发生故障而无法登录访问的； </w:t>
      </w:r>
    </w:p>
    <w:p>
      <w:pPr>
        <w:pStyle w:val="325"/>
        <w:snapToGrid w:val="0"/>
        <w:spacing w:before="0" w:line="450" w:lineRule="exact"/>
        <w:ind w:left="0" w:firstLine="480" w:firstLineChars="200"/>
        <w:rPr>
          <w:rFonts w:hint="eastAsia" w:ascii="仿宋" w:eastAsia="仿宋" w:cs="仿宋"/>
          <w:color w:val="auto"/>
          <w:szCs w:val="24"/>
          <w:highlight w:val="none"/>
        </w:rPr>
      </w:pPr>
      <w:r>
        <w:rPr>
          <w:rFonts w:hint="eastAsia" w:ascii="仿宋" w:eastAsia="仿宋" w:cs="仿宋"/>
          <w:color w:val="auto"/>
          <w:szCs w:val="24"/>
          <w:highlight w:val="none"/>
        </w:rPr>
        <w:t>27.2电子交易平台应用或数据库出现错误，不能进行正常操作的；</w:t>
      </w:r>
    </w:p>
    <w:p>
      <w:pPr>
        <w:pStyle w:val="325"/>
        <w:snapToGrid w:val="0"/>
        <w:spacing w:before="0" w:line="450" w:lineRule="exact"/>
        <w:ind w:left="0" w:firstLine="480" w:firstLineChars="200"/>
        <w:rPr>
          <w:rFonts w:hint="eastAsia" w:ascii="仿宋" w:eastAsia="仿宋" w:cs="仿宋"/>
          <w:color w:val="auto"/>
          <w:szCs w:val="24"/>
          <w:highlight w:val="none"/>
        </w:rPr>
      </w:pPr>
      <w:r>
        <w:rPr>
          <w:rFonts w:hint="eastAsia" w:ascii="仿宋" w:eastAsia="仿宋" w:cs="仿宋"/>
          <w:color w:val="auto"/>
          <w:szCs w:val="24"/>
          <w:highlight w:val="none"/>
        </w:rPr>
        <w:t>27.3电子交易平台发现严重安全漏洞，有潜在泄密危险的；</w:t>
      </w:r>
    </w:p>
    <w:p>
      <w:pPr>
        <w:pStyle w:val="325"/>
        <w:snapToGrid w:val="0"/>
        <w:spacing w:before="0" w:line="450" w:lineRule="exact"/>
        <w:ind w:left="0" w:firstLine="480" w:firstLineChars="200"/>
        <w:rPr>
          <w:rFonts w:hint="eastAsia" w:ascii="仿宋" w:eastAsia="仿宋" w:cs="仿宋"/>
          <w:color w:val="auto"/>
          <w:szCs w:val="24"/>
          <w:highlight w:val="none"/>
        </w:rPr>
      </w:pPr>
      <w:r>
        <w:rPr>
          <w:rFonts w:hint="eastAsia" w:ascii="仿宋" w:eastAsia="仿宋" w:cs="仿宋"/>
          <w:color w:val="auto"/>
          <w:szCs w:val="24"/>
          <w:highlight w:val="none"/>
        </w:rPr>
        <w:t xml:space="preserve">27.4病毒发作导致不能进行正常操作的； </w:t>
      </w:r>
    </w:p>
    <w:p>
      <w:pPr>
        <w:pStyle w:val="325"/>
        <w:snapToGrid w:val="0"/>
        <w:spacing w:before="0" w:line="450" w:lineRule="exact"/>
        <w:ind w:left="0" w:firstLine="480" w:firstLineChars="200"/>
        <w:rPr>
          <w:rFonts w:hint="eastAsia" w:ascii="仿宋" w:eastAsia="仿宋" w:cs="仿宋"/>
          <w:color w:val="auto"/>
          <w:szCs w:val="24"/>
          <w:highlight w:val="none"/>
        </w:rPr>
      </w:pPr>
      <w:r>
        <w:rPr>
          <w:rFonts w:hint="eastAsia" w:ascii="仿宋" w:eastAsia="仿宋" w:cs="仿宋"/>
          <w:color w:val="auto"/>
          <w:szCs w:val="24"/>
          <w:highlight w:val="none"/>
        </w:rPr>
        <w:t>27.5其他无法保证电子交易的公平、公正和安全的情况。</w:t>
      </w:r>
    </w:p>
    <w:p>
      <w:pPr>
        <w:pStyle w:val="325"/>
        <w:numPr>
          <w:ilvl w:val="0"/>
          <w:numId w:val="35"/>
        </w:numPr>
        <w:snapToGrid w:val="0"/>
        <w:spacing w:before="0" w:line="450" w:lineRule="exact"/>
        <w:rPr>
          <w:rFonts w:hint="eastAsia" w:ascii="仿宋" w:eastAsia="仿宋" w:cs="仿宋"/>
          <w:color w:val="auto"/>
          <w:szCs w:val="24"/>
          <w:highlight w:val="none"/>
        </w:rPr>
      </w:pPr>
      <w:r>
        <w:rPr>
          <w:rFonts w:hint="eastAsia" w:ascii="仿宋" w:eastAsia="仿宋" w:cs="仿宋"/>
          <w:color w:val="auto"/>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pStyle w:val="325"/>
        <w:snapToGrid w:val="0"/>
        <w:spacing w:before="0" w:line="450" w:lineRule="exact"/>
        <w:ind w:left="0" w:firstLine="0"/>
        <w:rPr>
          <w:rFonts w:hint="eastAsia" w:ascii="仿宋" w:eastAsia="仿宋" w:cs="仿宋"/>
          <w:color w:val="auto"/>
          <w:szCs w:val="24"/>
          <w:highlight w:val="none"/>
        </w:rPr>
      </w:pPr>
    </w:p>
    <w:p>
      <w:pPr>
        <w:snapToGrid w:val="0"/>
        <w:spacing w:line="450" w:lineRule="exact"/>
        <w:ind w:left="120" w:leftChars="57" w:firstLine="482" w:firstLineChars="150"/>
        <w:jc w:val="center"/>
        <w:rPr>
          <w:rFonts w:hint="eastAsia" w:ascii="仿宋" w:eastAsia="仿宋" w:cs="仿宋"/>
          <w:b/>
          <w:color w:val="auto"/>
          <w:sz w:val="32"/>
          <w:szCs w:val="32"/>
          <w:highlight w:val="none"/>
        </w:rPr>
      </w:pPr>
      <w:r>
        <w:rPr>
          <w:rFonts w:hint="eastAsia" w:ascii="仿宋" w:eastAsia="仿宋" w:cs="仿宋"/>
          <w:b/>
          <w:color w:val="auto"/>
          <w:sz w:val="32"/>
          <w:szCs w:val="32"/>
          <w:highlight w:val="none"/>
        </w:rPr>
        <w:t>九、验收</w:t>
      </w:r>
    </w:p>
    <w:p>
      <w:pPr>
        <w:pStyle w:val="37"/>
        <w:spacing w:line="450" w:lineRule="exact"/>
        <w:ind w:firstLine="0"/>
        <w:rPr>
          <w:rFonts w:hint="eastAsia" w:ascii="仿宋" w:eastAsia="仿宋" w:cs="仿宋"/>
          <w:b/>
          <w:color w:val="auto"/>
          <w:spacing w:val="0"/>
          <w:sz w:val="24"/>
          <w:szCs w:val="24"/>
          <w:highlight w:val="none"/>
        </w:rPr>
      </w:pPr>
      <w:r>
        <w:rPr>
          <w:rFonts w:hint="eastAsia" w:ascii="仿宋" w:eastAsia="仿宋" w:cs="仿宋"/>
          <w:b/>
          <w:color w:val="auto"/>
          <w:spacing w:val="0"/>
          <w:sz w:val="24"/>
          <w:szCs w:val="24"/>
          <w:highlight w:val="none"/>
        </w:rPr>
        <w:t>29.验收</w:t>
      </w:r>
    </w:p>
    <w:p>
      <w:pPr>
        <w:tabs>
          <w:tab w:val="left" w:pos="0"/>
        </w:tabs>
        <w:spacing w:line="450" w:lineRule="exact"/>
        <w:ind w:firstLine="480"/>
        <w:rPr>
          <w:rFonts w:hint="eastAsia" w:ascii="仿宋" w:eastAsia="仿宋" w:cs="仿宋"/>
          <w:color w:val="auto"/>
          <w:kern w:val="0"/>
          <w:sz w:val="24"/>
          <w:highlight w:val="none"/>
        </w:rPr>
      </w:pPr>
      <w:r>
        <w:rPr>
          <w:rFonts w:hint="eastAsia" w:ascii="仿宋" w:eastAsia="仿宋" w:cs="仿宋"/>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450" w:lineRule="exact"/>
        <w:ind w:firstLine="480"/>
        <w:rPr>
          <w:rFonts w:hint="eastAsia" w:ascii="仿宋" w:eastAsia="仿宋" w:cs="仿宋"/>
          <w:color w:val="auto"/>
          <w:kern w:val="0"/>
          <w:sz w:val="24"/>
          <w:highlight w:val="none"/>
        </w:rPr>
      </w:pPr>
      <w:r>
        <w:rPr>
          <w:rFonts w:hint="eastAsia" w:ascii="仿宋" w:eastAsia="仿宋" w:cs="仿宋"/>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450" w:lineRule="exact"/>
        <w:ind w:firstLine="480"/>
        <w:rPr>
          <w:rFonts w:hint="eastAsia" w:ascii="仿宋" w:eastAsia="仿宋" w:cs="仿宋"/>
          <w:color w:val="auto"/>
          <w:kern w:val="0"/>
          <w:sz w:val="24"/>
          <w:highlight w:val="none"/>
        </w:rPr>
      </w:pPr>
      <w:r>
        <w:rPr>
          <w:rFonts w:hint="eastAsia" w:asci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450" w:lineRule="exact"/>
        <w:ind w:firstLine="480"/>
        <w:rPr>
          <w:rFonts w:hint="eastAsia" w:ascii="仿宋" w:eastAsia="仿宋" w:cs="仿宋"/>
          <w:color w:val="auto"/>
          <w:kern w:val="0"/>
          <w:sz w:val="24"/>
          <w:highlight w:val="none"/>
        </w:rPr>
      </w:pPr>
      <w:r>
        <w:rPr>
          <w:rFonts w:hint="eastAsia" w:asci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numPr>
          <w:ilvl w:val="0"/>
          <w:numId w:val="36"/>
        </w:numPr>
        <w:tabs>
          <w:tab w:val="left" w:pos="0"/>
        </w:tabs>
        <w:spacing w:line="360" w:lineRule="auto"/>
        <w:ind w:firstLine="480"/>
        <w:jc w:val="center"/>
        <w:rPr>
          <w:rFonts w:hint="eastAsia" w:ascii="仿宋" w:eastAsia="仿宋" w:cs="仿宋"/>
          <w:b/>
          <w:color w:val="auto"/>
          <w:sz w:val="36"/>
          <w:szCs w:val="36"/>
          <w:highlight w:val="none"/>
        </w:rPr>
      </w:pPr>
      <w:r>
        <w:rPr>
          <w:rFonts w:hint="eastAsia" w:ascii="仿宋" w:eastAsia="仿宋" w:cs="仿宋"/>
          <w:color w:val="auto"/>
          <w:kern w:val="0"/>
          <w:sz w:val="24"/>
          <w:highlight w:val="none"/>
        </w:rPr>
        <w:br w:type="page"/>
      </w:r>
      <w:bookmarkEnd w:id="21"/>
      <w:bookmarkEnd w:id="22"/>
      <w:bookmarkEnd w:id="25"/>
      <w:r>
        <w:rPr>
          <w:rFonts w:hint="eastAsia" w:ascii="仿宋" w:eastAsia="仿宋" w:cs="仿宋"/>
          <w:b/>
          <w:color w:val="auto"/>
          <w:sz w:val="36"/>
          <w:szCs w:val="36"/>
          <w:highlight w:val="none"/>
        </w:rPr>
        <w:t xml:space="preserve"> 采购需求</w:t>
      </w:r>
    </w:p>
    <w:p>
      <w:pPr>
        <w:spacing w:line="360" w:lineRule="auto"/>
        <w:rPr>
          <w:rFonts w:hint="eastAsia" w:ascii="仿宋" w:hAnsi="仿宋" w:eastAsia="仿宋" w:cs="仿宋"/>
          <w:b/>
          <w:bCs/>
          <w:snapToGrid w:val="0"/>
          <w:color w:val="auto"/>
          <w:kern w:val="0"/>
          <w:sz w:val="24"/>
          <w:highlight w:val="none"/>
        </w:rPr>
      </w:pPr>
      <w:r>
        <w:rPr>
          <w:rFonts w:hint="eastAsia" w:ascii="仿宋" w:hAnsi="仿宋" w:eastAsia="仿宋" w:cs="仿宋"/>
          <w:b/>
          <w:bCs/>
          <w:snapToGrid w:val="0"/>
          <w:color w:val="auto"/>
          <w:kern w:val="0"/>
          <w:sz w:val="24"/>
          <w:highlight w:val="none"/>
        </w:rPr>
        <w:t>一、项目基本情况</w:t>
      </w:r>
    </w:p>
    <w:p>
      <w:pPr>
        <w:spacing w:line="360" w:lineRule="auto"/>
        <w:rPr>
          <w:rFonts w:hint="eastAsia" w:ascii="仿宋" w:hAnsi="仿宋" w:eastAsia="仿宋" w:cs="仿宋"/>
          <w:b/>
          <w:bCs/>
          <w:snapToGrid w:val="0"/>
          <w:color w:val="auto"/>
          <w:kern w:val="0"/>
          <w:sz w:val="24"/>
          <w:highlight w:val="none"/>
        </w:rPr>
      </w:pPr>
      <w:r>
        <w:rPr>
          <w:rFonts w:hint="eastAsia" w:ascii="仿宋" w:hAnsi="仿宋" w:eastAsia="仿宋" w:cs="仿宋"/>
          <w:b/>
          <w:bCs/>
          <w:snapToGrid w:val="0"/>
          <w:color w:val="auto"/>
          <w:kern w:val="0"/>
          <w:sz w:val="24"/>
          <w:highlight w:val="none"/>
        </w:rPr>
        <w:t>（一）保洁</w:t>
      </w:r>
      <w:bookmarkStart w:id="26" w:name="OLE_LINK5"/>
      <w:r>
        <w:rPr>
          <w:rFonts w:hint="eastAsia" w:ascii="仿宋" w:hAnsi="仿宋" w:eastAsia="仿宋" w:cs="仿宋"/>
          <w:b/>
          <w:bCs/>
          <w:snapToGrid w:val="0"/>
          <w:color w:val="auto"/>
          <w:kern w:val="0"/>
          <w:sz w:val="24"/>
          <w:highlight w:val="none"/>
        </w:rPr>
        <w:t>范围：</w:t>
      </w:r>
      <w:bookmarkEnd w:id="26"/>
    </w:p>
    <w:p>
      <w:pPr>
        <w:spacing w:line="360" w:lineRule="auto"/>
        <w:ind w:firstLine="480" w:firstLineChars="200"/>
        <w:rPr>
          <w:rFonts w:hint="eastAsia" w:ascii="仿宋" w:hAnsi="仿宋" w:eastAsia="仿宋" w:cs="仿宋"/>
          <w:b/>
          <w:bCs/>
          <w:snapToGrid w:val="0"/>
          <w:color w:val="auto"/>
          <w:kern w:val="0"/>
          <w:sz w:val="24"/>
          <w:highlight w:val="none"/>
        </w:rPr>
      </w:pPr>
      <w:r>
        <w:rPr>
          <w:rFonts w:hint="eastAsia" w:ascii="仿宋" w:hAnsi="仿宋" w:eastAsia="仿宋" w:cs="仿宋"/>
          <w:color w:val="auto"/>
          <w:sz w:val="24"/>
          <w:highlight w:val="none"/>
        </w:rPr>
        <w:t>1、东北旅游码头：沥青总面积：9477.18平方米，大理石铺砖：9731.44平方米（包括泊船处及涵洞下水泥面积），房屋面积：9488.23（地下停车场）+6610（候船室）=16098.23平方米。</w:t>
      </w:r>
    </w:p>
    <w:p>
      <w:pPr>
        <w:spacing w:line="360" w:lineRule="auto"/>
        <w:ind w:firstLine="480" w:firstLineChars="200"/>
        <w:rPr>
          <w:rFonts w:hint="eastAsia" w:ascii="仿宋" w:hAnsi="仿宋" w:eastAsia="仿宋" w:cs="仿宋"/>
          <w:b/>
          <w:bCs/>
          <w:snapToGrid w:val="0"/>
          <w:color w:val="auto"/>
          <w:kern w:val="0"/>
          <w:sz w:val="24"/>
          <w:highlight w:val="none"/>
        </w:rPr>
      </w:pPr>
      <w:r>
        <w:rPr>
          <w:rFonts w:hint="eastAsia" w:ascii="仿宋" w:hAnsi="仿宋" w:eastAsia="仿宋" w:cs="仿宋"/>
          <w:bCs/>
          <w:snapToGrid w:val="0"/>
          <w:color w:val="auto"/>
          <w:kern w:val="0"/>
          <w:sz w:val="24"/>
          <w:highlight w:val="none"/>
        </w:rPr>
        <w:t>2、</w:t>
      </w:r>
      <w:r>
        <w:rPr>
          <w:rFonts w:hint="eastAsia" w:ascii="仿宋" w:hAnsi="仿宋" w:eastAsia="仿宋" w:cs="仿宋"/>
          <w:color w:val="auto"/>
          <w:sz w:val="24"/>
          <w:highlight w:val="none"/>
        </w:rPr>
        <w:t>花屋支线：沥青总面积：18483.05平方米，人行道面积：7094.75平方米。</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3、集散中心（花屋停车场）：沥青面积：6664.18平方米，铺装面积：1447.63平方米，房屋面积：182.51平方米（公共厕所）。</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4、117平台面积：场地面积：7485.34平方米。</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5、05省道西面实线外：沥青面积：3930.39平方米，铺装面积：1491.8平方米。</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6、何氏祠堂停车场：水泥面积：1988.76平方米。</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7、文昌老桥：沥青面积：547.34平方米，人行道面积：114.66平方米。</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8、05省道东面实线外：沥青面积：8187.20平方米，人行道面积：130.90平方米。</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9、物业楼：房屋面积：3655平方米，沥青面积：2379.12平方米，铺装面积：21.67平方米。</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10、千岛湖乘务员公寓楼：房屋面积2016.04平方米，包括客房及所有公共区域保洁。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游步道：游步道面积：4153.83平方米。</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11、桥下停车场：沥青面积：2966.51平方米，铺装面积：2433.03平方米。</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12、场站地面层：沥青面积：18064.32平方米，铺装面积：4638.17平方米。</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13、二层落客平台及匝道：（站前广场）：沥青面积：14235.07平方米，铺装面积：14337.1平方米。</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14、出站口：地面面积：10767.22平方米。</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15、文建桥：沥青面积：2829.12平方米，人行道面积：491.88平方米。</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16、文昌路及停车场：沥青面积：11155.25平方米，铺装面积：5209.16平方米。</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17、配电房门口：水泥面积：1053.10平方米。</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18、地下通道及停车场：（站前停车场）面积：10034.75平方米。</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19、水域面积：面积：86413.79平方米。</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20、高铁站：隔离栏杆3258米、玻璃围栏2042.41㎡、扶梯240㎡、千岛湖高铁新区展示厅8000㎡左右、站前垃圾清运。</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小计：沥青面积：98918.73平方米，铺装和人行道面积：68436.61平方米，水域面积：86413.79平方米，游步道：4153.83平方米，地下通道：（站前广场）10034.75平方米。隔离栏杆3258米、玻璃围栏2042.41㎡、扶梯240㎡、千岛湖高铁新区展示厅8000㎡左右、站前垃圾清运。</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共计：道路面积：181543.92平方米，建筑物面积：21951.75平方米，水域面积：86413.79平方米。隔离栏杆3258米、玻璃围栏2042.41㎡、扶梯240㎡、千岛湖高铁新区展示厅8000㎡左右、站前垃圾清运。</w:t>
      </w:r>
    </w:p>
    <w:p>
      <w:pPr>
        <w:spacing w:line="360" w:lineRule="auto"/>
        <w:rPr>
          <w:rFonts w:hint="eastAsia" w:ascii="仿宋" w:hAnsi="仿宋" w:eastAsia="仿宋" w:cs="仿宋"/>
          <w:b/>
          <w:bCs/>
          <w:snapToGrid w:val="0"/>
          <w:color w:val="auto"/>
          <w:kern w:val="0"/>
          <w:sz w:val="24"/>
          <w:highlight w:val="none"/>
        </w:rPr>
      </w:pPr>
      <w:r>
        <w:rPr>
          <w:rFonts w:hint="eastAsia" w:ascii="仿宋" w:hAnsi="仿宋" w:eastAsia="仿宋" w:cs="仿宋"/>
          <w:b/>
          <w:bCs/>
          <w:snapToGrid w:val="0"/>
          <w:color w:val="auto"/>
          <w:kern w:val="0"/>
          <w:sz w:val="24"/>
          <w:highlight w:val="none"/>
        </w:rPr>
        <w:t>（二）人员配备要求：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1、保洁配备工作人员不少于45名（包括水电工和园区展示厅保洁1名） ：道路面积181543.92平方米+建筑面积21951.75平方米+水域面积61520.69=265016.36平方米。另加保洁隔离栏杆3258米、玻璃围栏2042.41</w:t>
      </w:r>
      <w:bookmarkStart w:id="27" w:name="OLE_LINK4"/>
      <w:r>
        <w:rPr>
          <w:rFonts w:hint="eastAsia" w:ascii="仿宋" w:hAnsi="仿宋" w:eastAsia="仿宋" w:cs="仿宋"/>
          <w:color w:val="auto"/>
          <w:sz w:val="24"/>
          <w:highlight w:val="none"/>
        </w:rPr>
        <w:t>㎡</w:t>
      </w:r>
      <w:bookmarkEnd w:id="27"/>
      <w:r>
        <w:rPr>
          <w:rFonts w:hint="eastAsia" w:ascii="仿宋" w:hAnsi="仿宋" w:eastAsia="仿宋" w:cs="仿宋"/>
          <w:color w:val="auto"/>
          <w:sz w:val="24"/>
          <w:highlight w:val="none"/>
        </w:rPr>
        <w:t>、扶梯240㎡、园区展示厅8000㎡左右、站前</w:t>
      </w:r>
      <w:bookmarkStart w:id="28" w:name="OLE_LINK6"/>
      <w:r>
        <w:rPr>
          <w:rFonts w:hint="eastAsia" w:ascii="仿宋" w:hAnsi="仿宋" w:eastAsia="仿宋" w:cs="仿宋"/>
          <w:color w:val="auto"/>
          <w:sz w:val="24"/>
          <w:highlight w:val="none"/>
        </w:rPr>
        <w:t>垃圾清运</w:t>
      </w:r>
      <w:bookmarkEnd w:id="28"/>
      <w:r>
        <w:rPr>
          <w:rFonts w:hint="eastAsia" w:ascii="仿宋" w:hAnsi="仿宋" w:eastAsia="仿宋" w:cs="仿宋"/>
          <w:color w:val="auto"/>
          <w:sz w:val="24"/>
          <w:highlight w:val="none"/>
        </w:rPr>
        <w:t>等。（关于保洁耗材由成交人提供包括扫把）。</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2、保安配备不少于20名：</w:t>
      </w:r>
      <w:bookmarkStart w:id="29" w:name="OLE_LINK11"/>
      <w:r>
        <w:rPr>
          <w:rFonts w:hint="eastAsia" w:ascii="仿宋" w:hAnsi="仿宋" w:eastAsia="仿宋" w:cs="仿宋"/>
          <w:color w:val="auto"/>
          <w:sz w:val="24"/>
          <w:highlight w:val="none"/>
        </w:rPr>
        <w:t>消控中心、物业楼（包括千岛湖高铁新区展示厅保安1名）及东北码头</w:t>
      </w:r>
      <w:bookmarkEnd w:id="29"/>
      <w:r>
        <w:rPr>
          <w:rFonts w:hint="eastAsia" w:ascii="仿宋" w:hAnsi="仿宋" w:eastAsia="仿宋" w:cs="仿宋"/>
          <w:color w:val="auto"/>
          <w:sz w:val="24"/>
          <w:highlight w:val="none"/>
        </w:rPr>
        <w:t>等、站前停车场岗亭收费(包括沿溪停车场、大巴停车场、站前停车场、桥下停车场等)共4个停车场。</w:t>
      </w:r>
    </w:p>
    <w:p>
      <w:pPr>
        <w:spacing w:line="360" w:lineRule="auto"/>
        <w:rPr>
          <w:rFonts w:hint="eastAsia" w:ascii="仿宋" w:hAnsi="仿宋" w:eastAsia="仿宋" w:cs="仿宋"/>
          <w:b/>
          <w:bCs/>
          <w:snapToGrid w:val="0"/>
          <w:color w:val="auto"/>
          <w:kern w:val="0"/>
          <w:sz w:val="24"/>
          <w:highlight w:val="none"/>
        </w:rPr>
      </w:pPr>
      <w:r>
        <w:rPr>
          <w:rFonts w:hint="eastAsia" w:ascii="仿宋" w:hAnsi="仿宋" w:eastAsia="仿宋" w:cs="仿宋"/>
          <w:b/>
          <w:bCs/>
          <w:snapToGrid w:val="0"/>
          <w:color w:val="auto"/>
          <w:kern w:val="0"/>
          <w:sz w:val="24"/>
          <w:highlight w:val="none"/>
        </w:rPr>
        <w:t>（三）其它保洁：</w:t>
      </w:r>
    </w:p>
    <w:p>
      <w:pPr>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1、雨水井39（文昌路）+25（文昌支路）+25（花屋支线）=89只</w:t>
      </w:r>
    </w:p>
    <w:p>
      <w:pPr>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2、雨水检查井：60只（省道桥梁）</w:t>
      </w:r>
    </w:p>
    <w:p>
      <w:pPr>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3、集水检查井：70（文昌路）+15（文昌支路）+19（花屋支线）=104只</w:t>
      </w:r>
    </w:p>
    <w:p>
      <w:pPr>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4、雨水进水口：30只（省道桥梁）+116只（花屋支线及场站配套）=146只</w:t>
      </w:r>
    </w:p>
    <w:p>
      <w:pPr>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5、污水井114只、篦子106只、强电井107只、工程维修井48只、接线井24只、消能井1只、阀门井2只、排气、排泥井2只（花屋支线及场站配套）</w:t>
      </w:r>
    </w:p>
    <w:p>
      <w:pPr>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6、钢筋砼雨水管长度：3036米</w:t>
      </w:r>
    </w:p>
    <w:p>
      <w:pPr>
        <w:spacing w:line="360"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（四）道路保洁作业标准：</w:t>
      </w:r>
    </w:p>
    <w:p>
      <w:pPr>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一类道路18小时保洁，5：00—23:00；二类道路，13小时保洁，5：30—18：30；三类道路（单人道），8小时保洁，5：30—10：30，13：30-16：30(夏季)，13：00-16：00(冬季)；机扫路，8小时保洁，6：00—10：30(夏季)，6：30-11：00(冬季)，13：30-17：00(夏季)，13：00-16：30(冬季)。一、二类路段在7：00之前必须完成头遍普扫，单人道8：00之前完成普扫，双人路段、上班时间提早10分钟到岗的无缝制衔接方式，不得迟到早退。</w:t>
      </w:r>
    </w:p>
    <w:p>
      <w:pPr>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道路保洁：路面及侧石保洁做到无遗留垃圾、无积水、无积泥、无沙石、无窨井眼堵塞、不得把垃圾扫至叉路口、里弄口及雨水口内，遇到喇叭口扫过头5米，不得将垃圾扫入窨井和花坛，雨停后路面污水及时清扫干净，垃圾应倾倒指定地点，不得焚烧垃圾、树枝落叶。</w:t>
      </w:r>
    </w:p>
    <w:p>
      <w:pPr>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3、人行道保洁：做到人行道及树穴内无遗留垃圾及杂草杂物，无明显泥沙积沉，严禁垃圾倒入绿化带内。</w:t>
      </w:r>
    </w:p>
    <w:p>
      <w:pPr>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4、保洁人员必须穿戴统一环卫反光衣帽，按时上下班坚守岗位，不得脱岗、集聚聊天超时坐岗或干与工作无关的事，严禁酒后作业，作业时面向来车方向。发现工地施工污染道路时除及时汇报外积极参与清理。</w:t>
      </w:r>
    </w:p>
    <w:p>
      <w:pPr>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5、保洁质量需达到杭州市环卫行业标准化管理的各项要求，如标准化管理要求有变动则以变更后的要求为准，要确保有色污染物在道路上不超过二十分钟。</w:t>
      </w:r>
    </w:p>
    <w:p>
      <w:pPr>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6、果壳箱、清洁桶、垃圾收集点每天至少擦洗一遍，保持果壳箱、清洁桶外观整洁干净，清洁桶内壁十天清洗一次、果壳箱内壁七天清洗一次，桶盖复原无歪斜倾倒现象，垃圾收集点无污渍。5—10月期间，每天对果壳箱、清洁桶、垃圾收集点进行消杀。</w:t>
      </w:r>
    </w:p>
    <w:p>
      <w:pPr>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7、洒水作业：保持车容车貌车况良好。要求洒水降尘常态化，春季、秋季洒水主路段每日洒水2—3次；夏季洒水频次主路段每日4—6次，春夏秋季每天7时前完成道路普洒，8:30—16:30之间做好道路洒水降尘降温工作。冬季按气候温度而定但每天不少于1至2次，气温低于3度时暂停洒水作业，（特殊情况时，根据具体情况而定）。如遇局部道路严重污染，需临时洒水冲洗或机扫，应根据具体情况服从调配，洒水作业时要求开启警示灯或提示音，覆盖均匀，洒水路面无积水，保证路面洒水效果，发生严重污染路面时及时冲洗，洒水作业时速小于20km/h，把握洒水幅度压力，以防洒溅到行人，要求在规定取水点取水。</w:t>
      </w:r>
    </w:p>
    <w:p>
      <w:pPr>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8、机扫作业：保持车容车貌车况良好。实行机扫的路段（除雨天外）每日必须出勤（一、二类道路每天至少2次，三类道路每天至少1次，特殊路段除外），并按标准化作业要求完成机扫道路四个车道（中间无绿化带的为两个车道）的普扫，不得漏扫、干扫。作业时开启警示灯或鸣放提示音，做到无漏扫干扫（气温在0℃时可以干扫）、无扬尘，清扫途中无垃圾撒落，达到车走地净作业到边，扫后路面见本色，普扫时时速小于10km/h。</w:t>
      </w:r>
    </w:p>
    <w:p>
      <w:pPr>
        <w:spacing w:line="360" w:lineRule="auto"/>
        <w:ind w:firstLine="480" w:firstLineChars="200"/>
        <w:rPr>
          <w:rFonts w:hint="eastAsia" w:ascii="仿宋" w:hAnsi="仿宋" w:eastAsia="仿宋" w:cs="仿宋"/>
          <w:b/>
          <w:bCs/>
          <w:snapToGrid w:val="0"/>
          <w:color w:val="auto"/>
          <w:kern w:val="0"/>
          <w:sz w:val="24"/>
          <w:highlight w:val="none"/>
        </w:rPr>
      </w:pPr>
      <w:r>
        <w:rPr>
          <w:rFonts w:hint="eastAsia" w:ascii="仿宋" w:hAnsi="仿宋" w:eastAsia="仿宋" w:cs="仿宋"/>
          <w:snapToGrid w:val="0"/>
          <w:color w:val="auto"/>
          <w:kern w:val="0"/>
          <w:sz w:val="24"/>
          <w:highlight w:val="none"/>
        </w:rPr>
        <w:t>9、道路清洗：保持车容车貌车况良好。</w:t>
      </w:r>
      <w:r>
        <w:rPr>
          <w:rFonts w:hint="eastAsia" w:ascii="仿宋" w:hAnsi="仿宋" w:eastAsia="仿宋" w:cs="仿宋"/>
          <w:color w:val="auto"/>
          <w:spacing w:val="-4"/>
          <w:sz w:val="24"/>
          <w:highlight w:val="none"/>
        </w:rPr>
        <w:t>道路清洗要做到机动车道、非机动车道、人行道，路净线明，无污渍、无大面积积水，沿街果壳箱清洁桶等环卫设施无污垢、无积尘、无污水。</w:t>
      </w:r>
      <w:r>
        <w:rPr>
          <w:rFonts w:hint="eastAsia" w:ascii="仿宋" w:hAnsi="仿宋" w:eastAsia="仿宋" w:cs="仿宋"/>
          <w:snapToGrid w:val="0"/>
          <w:color w:val="auto"/>
          <w:kern w:val="0"/>
          <w:sz w:val="24"/>
          <w:highlight w:val="none"/>
        </w:rPr>
        <w:t>（一、二类道路15天冲洗一次，三类道路每月至少冲洗一次，特殊路段除外）具体作业时间根据季度变化以招标人通知为准。</w:t>
      </w:r>
    </w:p>
    <w:p>
      <w:pPr>
        <w:spacing w:line="360" w:lineRule="auto"/>
        <w:rPr>
          <w:rFonts w:hint="eastAsia" w:ascii="仿宋" w:hAnsi="仿宋" w:eastAsia="仿宋" w:cs="仿宋"/>
          <w:b/>
          <w:bCs/>
          <w:snapToGrid w:val="0"/>
          <w:color w:val="auto"/>
          <w:kern w:val="0"/>
          <w:sz w:val="24"/>
          <w:highlight w:val="none"/>
        </w:rPr>
      </w:pPr>
      <w:r>
        <w:rPr>
          <w:rFonts w:hint="eastAsia" w:ascii="仿宋" w:hAnsi="仿宋" w:eastAsia="仿宋" w:cs="仿宋"/>
          <w:b/>
          <w:bCs/>
          <w:snapToGrid w:val="0"/>
          <w:color w:val="auto"/>
          <w:kern w:val="0"/>
          <w:sz w:val="24"/>
          <w:highlight w:val="none"/>
        </w:rPr>
        <w:t>（五）服务内容：</w:t>
      </w:r>
    </w:p>
    <w:p>
      <w:pPr>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1、道路及人行道人工和机械清扫、垃圾拾检。</w:t>
      </w:r>
    </w:p>
    <w:p>
      <w:pPr>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2、道路及人行道常态化人工清洗。</w:t>
      </w:r>
    </w:p>
    <w:p>
      <w:pPr>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3、果壳箱、清洁桶、垃圾收集点常态化人工清洗，果壳箱、清洁桶内壁定期更换清洗。</w:t>
      </w:r>
    </w:p>
    <w:p>
      <w:pPr>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4、道路机扫、洒水降尘常态化。</w:t>
      </w:r>
    </w:p>
    <w:p>
      <w:pPr>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5、水系区域保洁工作。</w:t>
      </w:r>
    </w:p>
    <w:p>
      <w:pPr>
        <w:spacing w:line="360" w:lineRule="auto"/>
        <w:rPr>
          <w:rFonts w:hint="eastAsia" w:ascii="仿宋" w:hAnsi="仿宋" w:eastAsia="仿宋" w:cs="仿宋"/>
          <w:b/>
          <w:bCs/>
          <w:snapToGrid w:val="0"/>
          <w:color w:val="auto"/>
          <w:kern w:val="0"/>
          <w:sz w:val="24"/>
          <w:highlight w:val="none"/>
        </w:rPr>
      </w:pPr>
      <w:r>
        <w:rPr>
          <w:rFonts w:hint="eastAsia" w:ascii="仿宋" w:hAnsi="仿宋" w:eastAsia="仿宋" w:cs="仿宋"/>
          <w:b/>
          <w:bCs/>
          <w:snapToGrid w:val="0"/>
          <w:color w:val="auto"/>
          <w:kern w:val="0"/>
          <w:sz w:val="24"/>
          <w:highlight w:val="none"/>
        </w:rPr>
        <w:t>（六）保洁工作时间：</w:t>
      </w:r>
    </w:p>
    <w:p>
      <w:pPr>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日常保洁：一类道路18小时保洁，5：00—23:00；二类道路，13小时保洁，5：30—18：30，三类道路（单人道），8小时保洁，5：30—10：30，13：30-16：30(夏季)，13：00-16：00(冬季)；机扫路，8小时保洁，6：00—10：30(夏季)，6：30-11：00(冬季)，13：30-17：00(夏季)，13：00-16：30(冬季)。一、二类路段在7：00之前必须完成头遍普扫，单人道8：00之前完成普扫，双人路段、上班时间提早10分钟到岗的无缝制衔接方式，不得迟到早退。具体作业时间根据季度变化以招标人通知为准。</w:t>
      </w:r>
    </w:p>
    <w:p>
      <w:pPr>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（2）重大活动及接待任务服从招标人安排。</w:t>
      </w:r>
    </w:p>
    <w:p>
      <w:pPr>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（3）车辆：机械清扫车辆由中标人自行配置。</w:t>
      </w:r>
    </w:p>
    <w:p>
      <w:pPr>
        <w:spacing w:line="360" w:lineRule="auto"/>
        <w:ind w:firstLine="480" w:firstLineChars="200"/>
        <w:rPr>
          <w:rFonts w:hint="eastAsia" w:ascii="仿宋" w:hAnsi="仿宋" w:eastAsia="仿宋" w:cs="仿宋"/>
          <w:b/>
          <w:snapToGrid w:val="0"/>
          <w:color w:val="auto"/>
          <w:kern w:val="0"/>
          <w:sz w:val="24"/>
          <w:highlight w:val="none"/>
        </w:rPr>
      </w:pPr>
      <w:r>
        <w:rPr>
          <w:rFonts w:hint="eastAsia" w:ascii="仿宋" w:hAnsi="仿宋" w:eastAsia="仿宋" w:cs="仿宋"/>
          <w:snapToGrid w:val="0"/>
          <w:color w:val="auto"/>
          <w:kern w:val="0"/>
          <w:sz w:val="24"/>
          <w:highlight w:val="none"/>
        </w:rPr>
        <w:t>环卫保洁作业与管理机制的改革，坚持“管干分离、责任到位、科学考评、奖罚适当”的原则，通过建立环卫数字化网络管理系统，适应创建新形式和城市新形象要求的保洁作业质量监督考核机制，实现保洁工作的高效和长效，提高我县环境卫生总体水平。</w:t>
      </w:r>
    </w:p>
    <w:p>
      <w:pPr>
        <w:spacing w:line="360"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（七）保洁作业类别的划分</w:t>
      </w:r>
    </w:p>
    <w:tbl>
      <w:tblPr>
        <w:tblStyle w:val="8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2679"/>
        <w:gridCol w:w="1782"/>
        <w:gridCol w:w="2432"/>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166" w:type="dxa"/>
            <w:gridSpan w:val="2"/>
            <w:noWrap w:val="0"/>
            <w:vAlign w:val="center"/>
          </w:tcPr>
          <w:p>
            <w:pPr>
              <w:spacing w:line="360"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区  域</w:t>
            </w:r>
          </w:p>
        </w:tc>
        <w:tc>
          <w:tcPr>
            <w:tcW w:w="1782" w:type="dxa"/>
            <w:noWrap w:val="0"/>
            <w:vAlign w:val="center"/>
          </w:tcPr>
          <w:p>
            <w:pPr>
              <w:spacing w:line="360"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保洁方式</w:t>
            </w:r>
          </w:p>
        </w:tc>
        <w:tc>
          <w:tcPr>
            <w:tcW w:w="2432" w:type="dxa"/>
            <w:noWrap w:val="0"/>
            <w:vAlign w:val="center"/>
          </w:tcPr>
          <w:p>
            <w:pPr>
              <w:spacing w:line="360"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保洁时间</w:t>
            </w:r>
          </w:p>
        </w:tc>
        <w:tc>
          <w:tcPr>
            <w:tcW w:w="1455" w:type="dxa"/>
            <w:noWrap w:val="0"/>
            <w:vAlign w:val="center"/>
          </w:tcPr>
          <w:p>
            <w:pPr>
              <w:spacing w:line="360"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487" w:type="dxa"/>
            <w:vMerge w:val="restart"/>
            <w:noWrap w:val="0"/>
            <w:vAlign w:val="center"/>
          </w:tcPr>
          <w:p>
            <w:pPr>
              <w:spacing w:line="360"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城</w:t>
            </w:r>
          </w:p>
          <w:p>
            <w:pPr>
              <w:spacing w:line="360"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区</w:t>
            </w:r>
          </w:p>
        </w:tc>
        <w:tc>
          <w:tcPr>
            <w:tcW w:w="2679" w:type="dxa"/>
            <w:noWrap w:val="0"/>
            <w:vAlign w:val="center"/>
          </w:tcPr>
          <w:p>
            <w:pPr>
              <w:spacing w:line="360"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一类道路</w:t>
            </w:r>
          </w:p>
        </w:tc>
        <w:tc>
          <w:tcPr>
            <w:tcW w:w="1782" w:type="dxa"/>
            <w:noWrap w:val="0"/>
            <w:vAlign w:val="center"/>
          </w:tcPr>
          <w:p>
            <w:pPr>
              <w:spacing w:line="360"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18小时保洁</w:t>
            </w:r>
          </w:p>
        </w:tc>
        <w:tc>
          <w:tcPr>
            <w:tcW w:w="2432" w:type="dxa"/>
            <w:noWrap w:val="0"/>
            <w:vAlign w:val="center"/>
          </w:tcPr>
          <w:p>
            <w:pPr>
              <w:spacing w:line="360"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5：00—23:00</w:t>
            </w:r>
          </w:p>
        </w:tc>
        <w:tc>
          <w:tcPr>
            <w:tcW w:w="1455" w:type="dxa"/>
            <w:noWrap w:val="0"/>
            <w:vAlign w:val="center"/>
          </w:tcPr>
          <w:p>
            <w:pPr>
              <w:spacing w:line="360" w:lineRule="auto"/>
              <w:jc w:val="center"/>
              <w:rPr>
                <w:rFonts w:hint="eastAsia" w:ascii="仿宋" w:hAnsi="仿宋" w:eastAsia="仿宋" w:cs="仿宋"/>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87" w:type="dxa"/>
            <w:vMerge w:val="continue"/>
            <w:noWrap w:val="0"/>
            <w:vAlign w:val="center"/>
          </w:tcPr>
          <w:p>
            <w:pPr>
              <w:spacing w:line="360" w:lineRule="auto"/>
              <w:jc w:val="center"/>
              <w:rPr>
                <w:rFonts w:hint="eastAsia" w:ascii="仿宋" w:hAnsi="仿宋" w:eastAsia="仿宋" w:cs="仿宋"/>
                <w:snapToGrid w:val="0"/>
                <w:color w:val="auto"/>
                <w:kern w:val="0"/>
                <w:sz w:val="24"/>
                <w:highlight w:val="none"/>
              </w:rPr>
            </w:pPr>
          </w:p>
        </w:tc>
        <w:tc>
          <w:tcPr>
            <w:tcW w:w="2679" w:type="dxa"/>
            <w:noWrap w:val="0"/>
            <w:vAlign w:val="center"/>
          </w:tcPr>
          <w:p>
            <w:pPr>
              <w:spacing w:line="360"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二类道路</w:t>
            </w:r>
          </w:p>
        </w:tc>
        <w:tc>
          <w:tcPr>
            <w:tcW w:w="1782" w:type="dxa"/>
            <w:noWrap w:val="0"/>
            <w:vAlign w:val="center"/>
          </w:tcPr>
          <w:p>
            <w:pPr>
              <w:spacing w:line="360"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13小时保洁</w:t>
            </w:r>
          </w:p>
        </w:tc>
        <w:tc>
          <w:tcPr>
            <w:tcW w:w="2432" w:type="dxa"/>
            <w:noWrap w:val="0"/>
            <w:vAlign w:val="center"/>
          </w:tcPr>
          <w:p>
            <w:pPr>
              <w:spacing w:line="360"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5：30—18：30</w:t>
            </w:r>
          </w:p>
        </w:tc>
        <w:tc>
          <w:tcPr>
            <w:tcW w:w="1455" w:type="dxa"/>
            <w:noWrap w:val="0"/>
            <w:vAlign w:val="center"/>
          </w:tcPr>
          <w:p>
            <w:pPr>
              <w:spacing w:line="360" w:lineRule="auto"/>
              <w:jc w:val="center"/>
              <w:rPr>
                <w:rFonts w:hint="eastAsia" w:ascii="仿宋" w:hAnsi="仿宋" w:eastAsia="仿宋" w:cs="仿宋"/>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trPr>
        <w:tc>
          <w:tcPr>
            <w:tcW w:w="487" w:type="dxa"/>
            <w:vMerge w:val="continue"/>
            <w:noWrap w:val="0"/>
            <w:vAlign w:val="center"/>
          </w:tcPr>
          <w:p>
            <w:pPr>
              <w:spacing w:line="360" w:lineRule="auto"/>
              <w:jc w:val="center"/>
              <w:rPr>
                <w:rFonts w:hint="eastAsia" w:ascii="仿宋" w:hAnsi="仿宋" w:eastAsia="仿宋" w:cs="仿宋"/>
                <w:snapToGrid w:val="0"/>
                <w:color w:val="auto"/>
                <w:kern w:val="0"/>
                <w:sz w:val="24"/>
                <w:highlight w:val="none"/>
              </w:rPr>
            </w:pPr>
          </w:p>
        </w:tc>
        <w:tc>
          <w:tcPr>
            <w:tcW w:w="2679" w:type="dxa"/>
            <w:noWrap w:val="0"/>
            <w:vAlign w:val="center"/>
          </w:tcPr>
          <w:p>
            <w:pPr>
              <w:spacing w:line="360"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三类道路</w:t>
            </w:r>
          </w:p>
        </w:tc>
        <w:tc>
          <w:tcPr>
            <w:tcW w:w="1782" w:type="dxa"/>
            <w:noWrap w:val="0"/>
            <w:vAlign w:val="center"/>
          </w:tcPr>
          <w:p>
            <w:pPr>
              <w:spacing w:line="360"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8小时保洁</w:t>
            </w:r>
          </w:p>
        </w:tc>
        <w:tc>
          <w:tcPr>
            <w:tcW w:w="2432" w:type="dxa"/>
            <w:noWrap w:val="0"/>
            <w:vAlign w:val="center"/>
          </w:tcPr>
          <w:p>
            <w:pPr>
              <w:spacing w:line="360"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5：30—10：30</w:t>
            </w:r>
          </w:p>
          <w:p>
            <w:pPr>
              <w:spacing w:line="360"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13：30-16：30(夏季)</w:t>
            </w:r>
          </w:p>
          <w:p>
            <w:pPr>
              <w:spacing w:line="360"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13：00-16：00(冬季)</w:t>
            </w:r>
          </w:p>
        </w:tc>
        <w:tc>
          <w:tcPr>
            <w:tcW w:w="1455" w:type="dxa"/>
            <w:noWrap w:val="0"/>
            <w:vAlign w:val="center"/>
          </w:tcPr>
          <w:p>
            <w:pPr>
              <w:spacing w:line="360"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单人道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trPr>
        <w:tc>
          <w:tcPr>
            <w:tcW w:w="487" w:type="dxa"/>
            <w:vMerge w:val="continue"/>
            <w:noWrap w:val="0"/>
            <w:vAlign w:val="center"/>
          </w:tcPr>
          <w:p>
            <w:pPr>
              <w:spacing w:line="360" w:lineRule="auto"/>
              <w:jc w:val="center"/>
              <w:rPr>
                <w:rFonts w:hint="eastAsia" w:ascii="仿宋" w:hAnsi="仿宋" w:eastAsia="仿宋" w:cs="仿宋"/>
                <w:snapToGrid w:val="0"/>
                <w:color w:val="auto"/>
                <w:kern w:val="0"/>
                <w:sz w:val="24"/>
                <w:highlight w:val="none"/>
              </w:rPr>
            </w:pPr>
          </w:p>
        </w:tc>
        <w:tc>
          <w:tcPr>
            <w:tcW w:w="2679" w:type="dxa"/>
            <w:noWrap w:val="0"/>
            <w:vAlign w:val="center"/>
          </w:tcPr>
          <w:p>
            <w:pPr>
              <w:spacing w:line="360"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机扫路段</w:t>
            </w:r>
          </w:p>
        </w:tc>
        <w:tc>
          <w:tcPr>
            <w:tcW w:w="1782" w:type="dxa"/>
            <w:noWrap w:val="0"/>
            <w:vAlign w:val="center"/>
          </w:tcPr>
          <w:p>
            <w:pPr>
              <w:spacing w:line="360"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8小时保洁</w:t>
            </w:r>
          </w:p>
        </w:tc>
        <w:tc>
          <w:tcPr>
            <w:tcW w:w="2432" w:type="dxa"/>
            <w:noWrap w:val="0"/>
            <w:vAlign w:val="center"/>
          </w:tcPr>
          <w:p>
            <w:pPr>
              <w:spacing w:line="360"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6：00—10：30(夏季)</w:t>
            </w:r>
          </w:p>
          <w:p>
            <w:pPr>
              <w:spacing w:line="360"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6：30-11：00(冬季)</w:t>
            </w:r>
          </w:p>
          <w:p>
            <w:pPr>
              <w:spacing w:line="360"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13：30-17：00(夏季)</w:t>
            </w:r>
          </w:p>
          <w:p>
            <w:pPr>
              <w:spacing w:line="360"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13：00-16：30(冬季)</w:t>
            </w:r>
          </w:p>
        </w:tc>
        <w:tc>
          <w:tcPr>
            <w:tcW w:w="1455" w:type="dxa"/>
            <w:noWrap w:val="0"/>
            <w:vAlign w:val="center"/>
          </w:tcPr>
          <w:p>
            <w:pPr>
              <w:spacing w:line="360" w:lineRule="auto"/>
              <w:jc w:val="cente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机扫路保洁</w:t>
            </w:r>
          </w:p>
        </w:tc>
      </w:tr>
    </w:tbl>
    <w:p>
      <w:pPr>
        <w:spacing w:line="360" w:lineRule="auto"/>
        <w:rPr>
          <w:rFonts w:hint="eastAsia" w:ascii="仿宋" w:hAnsi="仿宋" w:eastAsia="仿宋" w:cs="仿宋"/>
          <w:b/>
          <w:bCs/>
          <w:snapToGrid w:val="0"/>
          <w:color w:val="auto"/>
          <w:kern w:val="0"/>
          <w:sz w:val="24"/>
          <w:highlight w:val="none"/>
        </w:rPr>
      </w:pPr>
      <w:r>
        <w:rPr>
          <w:rFonts w:hint="eastAsia" w:ascii="仿宋" w:hAnsi="仿宋" w:eastAsia="仿宋" w:cs="仿宋"/>
          <w:b/>
          <w:bCs/>
          <w:snapToGrid w:val="0"/>
          <w:color w:val="auto"/>
          <w:kern w:val="0"/>
          <w:sz w:val="24"/>
          <w:highlight w:val="none"/>
        </w:rPr>
        <w:t>（八）保安服务</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snapToGrid w:val="0"/>
          <w:color w:val="auto"/>
          <w:kern w:val="0"/>
          <w:sz w:val="24"/>
          <w:highlight w:val="none"/>
        </w:rPr>
        <w:t>服务范围及内容：</w:t>
      </w:r>
      <w:r>
        <w:rPr>
          <w:rFonts w:hint="eastAsia" w:ascii="仿宋" w:hAnsi="仿宋" w:eastAsia="仿宋" w:cs="仿宋"/>
          <w:snapToGrid w:val="0"/>
          <w:color w:val="auto"/>
          <w:kern w:val="0"/>
          <w:sz w:val="24"/>
          <w:highlight w:val="none"/>
        </w:rPr>
        <w:t>车站公共区域（场站、码头）等处车辆管理工作。</w:t>
      </w:r>
    </w:p>
    <w:p>
      <w:pPr>
        <w:widowControl/>
        <w:spacing w:line="360" w:lineRule="auto"/>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安保人员选配条件</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1、必须持有保安员上岗证。</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2、本地户口优先，无犯罪记录（含醉驾入刑）；</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3、作风正派，举止文明，转业军人优先；</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4、身体健康，年龄适当（60周岁以下），相对稳定；</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5、必须服从业主单位统一管理；</w:t>
      </w:r>
    </w:p>
    <w:p>
      <w:pPr>
        <w:widowControl/>
        <w:spacing w:line="360" w:lineRule="auto"/>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安保人员需求时间</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安保人员需按招标人要求时间配备到位。</w:t>
      </w:r>
    </w:p>
    <w:p>
      <w:pPr>
        <w:widowControl/>
        <w:spacing w:line="360" w:lineRule="auto"/>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安保人员岗位分工</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安保人员配备不少于20名，此外安保人员需根据实际情况服从招标人调配安排。</w:t>
      </w:r>
    </w:p>
    <w:p>
      <w:pPr>
        <w:spacing w:line="360" w:lineRule="auto"/>
        <w:rPr>
          <w:rFonts w:hint="eastAsia" w:ascii="仿宋" w:hAnsi="仿宋" w:eastAsia="仿宋" w:cs="仿宋"/>
          <w:b/>
          <w:bCs/>
          <w:snapToGrid w:val="0"/>
          <w:color w:val="auto"/>
          <w:kern w:val="0"/>
          <w:sz w:val="24"/>
          <w:highlight w:val="none"/>
        </w:rPr>
      </w:pPr>
      <w:r>
        <w:rPr>
          <w:rFonts w:hint="eastAsia" w:ascii="仿宋" w:hAnsi="仿宋" w:eastAsia="仿宋" w:cs="仿宋"/>
          <w:b/>
          <w:bCs/>
          <w:snapToGrid w:val="0"/>
          <w:color w:val="auto"/>
          <w:kern w:val="0"/>
          <w:sz w:val="24"/>
          <w:highlight w:val="none"/>
        </w:rPr>
        <w:t>（九）工程维修服务</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snapToGrid w:val="0"/>
          <w:color w:val="auto"/>
          <w:kern w:val="0"/>
          <w:sz w:val="24"/>
          <w:highlight w:val="none"/>
        </w:rPr>
        <w:t>服务范围及内容：</w:t>
      </w:r>
      <w:r>
        <w:rPr>
          <w:rFonts w:hint="eastAsia" w:ascii="仿宋" w:hAnsi="仿宋" w:eastAsia="仿宋" w:cs="仿宋"/>
          <w:snapToGrid w:val="0"/>
          <w:color w:val="auto"/>
          <w:kern w:val="0"/>
          <w:sz w:val="24"/>
          <w:highlight w:val="none"/>
        </w:rPr>
        <w:t>车站公共区域（场站、码头）等处消防设施设备巡查和配电设施设备巡查维护管理工作。</w:t>
      </w:r>
    </w:p>
    <w:p>
      <w:pPr>
        <w:widowControl/>
        <w:spacing w:line="360" w:lineRule="auto"/>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人员岗位设置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万能水电工2人，消控员6人。</w:t>
      </w:r>
    </w:p>
    <w:p>
      <w:pPr>
        <w:widowControl/>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（十）人员选配条件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1、电工人员必须持有电工作业上岗证，消控值班人员必须持证上岗。</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2、本地户口优先，无犯罪记录（含醉驾入刑）；</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3、作风正派，举止文明；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4、身体健康，年龄适当（60周岁以下），相对稳定；</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5、必须服从业主单位统一管理；</w:t>
      </w:r>
    </w:p>
    <w:p>
      <w:pPr>
        <w:widowControl/>
        <w:spacing w:line="360" w:lineRule="auto"/>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人员需求时间：</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工程人员需按招标人要求时间配备到位。</w:t>
      </w:r>
    </w:p>
    <w:p>
      <w:pPr>
        <w:spacing w:line="360" w:lineRule="auto"/>
        <w:rPr>
          <w:rFonts w:hint="eastAsia" w:ascii="仿宋" w:hAnsi="仿宋" w:eastAsia="仿宋" w:cs="仿宋"/>
          <w:b/>
          <w:snapToGrid w:val="0"/>
          <w:color w:val="auto"/>
          <w:kern w:val="0"/>
          <w:sz w:val="24"/>
          <w:highlight w:val="none"/>
        </w:rPr>
      </w:pPr>
      <w:r>
        <w:rPr>
          <w:rFonts w:hint="eastAsia" w:ascii="仿宋" w:hAnsi="仿宋" w:eastAsia="仿宋" w:cs="仿宋"/>
          <w:b/>
          <w:bCs/>
          <w:snapToGrid w:val="0"/>
          <w:color w:val="auto"/>
          <w:kern w:val="0"/>
          <w:sz w:val="24"/>
          <w:highlight w:val="none"/>
        </w:rPr>
        <w:t>（十一）垃圾清运服务</w:t>
      </w:r>
    </w:p>
    <w:p>
      <w:pPr>
        <w:tabs>
          <w:tab w:val="left" w:pos="3390"/>
        </w:tabs>
        <w:spacing w:line="360" w:lineRule="auto"/>
        <w:ind w:firstLine="482" w:firstLineChars="200"/>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清运范围</w:t>
      </w:r>
    </w:p>
    <w:p>
      <w:pPr>
        <w:tabs>
          <w:tab w:val="left" w:pos="3390"/>
        </w:tabs>
        <w:spacing w:line="360" w:lineRule="auto"/>
        <w:ind w:firstLine="480" w:firstLineChars="200"/>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杭黄高铁千岛湖站场站至东北旅游码头范围所有垃圾堆放点、垃圾中转站的运行管理。</w:t>
      </w:r>
    </w:p>
    <w:p>
      <w:pPr>
        <w:tabs>
          <w:tab w:val="left" w:pos="3390"/>
        </w:tabs>
        <w:spacing w:line="360" w:lineRule="auto"/>
        <w:ind w:firstLine="482" w:firstLineChars="200"/>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服务质量要求</w:t>
      </w:r>
    </w:p>
    <w:p>
      <w:pPr>
        <w:tabs>
          <w:tab w:val="left" w:pos="3390"/>
        </w:tabs>
        <w:spacing w:line="360" w:lineRule="auto"/>
        <w:ind w:firstLine="480" w:firstLineChars="200"/>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杭黄高铁千岛湖站场站至东北旅游码头的垃圾站房或垃圾堆放点里的垃圾，做到二日一循环（重大活动或招标人通知的情形除外），并对承包范围内垃圾站房或垃圾堆放点的保洁、消杀和垃圾桶的清洗和及时更换。做好垃圾中转站的日常运行、维护、保洁、消杀等工作。</w:t>
      </w:r>
    </w:p>
    <w:p>
      <w:pPr>
        <w:tabs>
          <w:tab w:val="left" w:pos="3390"/>
        </w:tabs>
        <w:spacing w:line="360" w:lineRule="auto"/>
        <w:ind w:firstLine="482" w:firstLineChars="200"/>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人员要求</w:t>
      </w:r>
    </w:p>
    <w:p>
      <w:pPr>
        <w:tabs>
          <w:tab w:val="left" w:pos="3390"/>
        </w:tabs>
        <w:spacing w:line="360" w:lineRule="auto"/>
        <w:ind w:firstLine="480" w:firstLineChars="200"/>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1、垃圾清运人员必须持有上岗证，车辆驾驶人员必须持有相应等级的车辆驾驶证，严禁无证上岗。</w:t>
      </w:r>
    </w:p>
    <w:p>
      <w:pPr>
        <w:tabs>
          <w:tab w:val="left" w:pos="3390"/>
        </w:tabs>
        <w:spacing w:line="360" w:lineRule="auto"/>
        <w:ind w:firstLine="480" w:firstLineChars="200"/>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2、从业人员年龄不超过60周岁；每年开展一次健康体检，并建立健康档案。</w:t>
      </w:r>
    </w:p>
    <w:p>
      <w:pPr>
        <w:tabs>
          <w:tab w:val="left" w:pos="3390"/>
        </w:tabs>
        <w:spacing w:line="360" w:lineRule="auto"/>
        <w:ind w:firstLine="480" w:firstLineChars="200"/>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3、在作业时所有员工必须穿着统一的环卫服作业。</w:t>
      </w:r>
    </w:p>
    <w:p>
      <w:pPr>
        <w:tabs>
          <w:tab w:val="left" w:pos="3390"/>
        </w:tabs>
        <w:spacing w:line="360" w:lineRule="auto"/>
        <w:rPr>
          <w:rFonts w:hint="eastAsia" w:ascii="仿宋" w:hAnsi="仿宋" w:eastAsia="仿宋" w:cs="仿宋"/>
          <w:b/>
          <w:bCs/>
          <w:snapToGrid w:val="0"/>
          <w:color w:val="auto"/>
          <w:kern w:val="0"/>
          <w:sz w:val="24"/>
          <w:highlight w:val="none"/>
        </w:rPr>
      </w:pPr>
      <w:r>
        <w:rPr>
          <w:rFonts w:hint="eastAsia" w:ascii="仿宋" w:hAnsi="仿宋" w:eastAsia="仿宋" w:cs="仿宋"/>
          <w:b/>
          <w:bCs/>
          <w:snapToGrid w:val="0"/>
          <w:color w:val="auto"/>
          <w:kern w:val="0"/>
          <w:sz w:val="24"/>
          <w:highlight w:val="none"/>
        </w:rPr>
        <w:t>（十二）室内保洁服务</w:t>
      </w:r>
    </w:p>
    <w:p>
      <w:pPr>
        <w:spacing w:line="360" w:lineRule="auto"/>
        <w:ind w:firstLine="482" w:firstLineChars="200"/>
        <w:rPr>
          <w:rFonts w:hint="eastAsia" w:ascii="仿宋" w:hAnsi="仿宋" w:eastAsia="仿宋" w:cs="仿宋"/>
          <w:snapToGrid w:val="0"/>
          <w:color w:val="auto"/>
          <w:kern w:val="0"/>
          <w:sz w:val="24"/>
          <w:highlight w:val="none"/>
        </w:rPr>
      </w:pPr>
      <w:r>
        <w:rPr>
          <w:rFonts w:hint="eastAsia" w:ascii="仿宋" w:hAnsi="仿宋" w:eastAsia="仿宋" w:cs="仿宋"/>
          <w:b/>
          <w:bCs/>
          <w:snapToGrid w:val="0"/>
          <w:color w:val="auto"/>
          <w:kern w:val="0"/>
          <w:sz w:val="24"/>
          <w:highlight w:val="none"/>
        </w:rPr>
        <w:t>服务面积</w:t>
      </w:r>
      <w:r>
        <w:rPr>
          <w:rFonts w:hint="eastAsia" w:ascii="仿宋" w:hAnsi="仿宋" w:eastAsia="仿宋" w:cs="仿宋"/>
          <w:color w:val="auto"/>
          <w:sz w:val="24"/>
          <w:highlight w:val="none"/>
        </w:rPr>
        <w:t>：码头室内面积19900平方米，</w:t>
      </w:r>
      <w:r>
        <w:rPr>
          <w:rFonts w:hint="eastAsia" w:ascii="仿宋" w:hAnsi="仿宋" w:eastAsia="仿宋" w:cs="仿宋"/>
          <w:snapToGrid w:val="0"/>
          <w:color w:val="auto"/>
          <w:kern w:val="0"/>
          <w:sz w:val="24"/>
          <w:highlight w:val="none"/>
        </w:rPr>
        <w:t>物业楼室内面积3900平方米+东北旅游码头室内面积16000平方米=19900平方米。</w:t>
      </w:r>
    </w:p>
    <w:p>
      <w:pPr>
        <w:tabs>
          <w:tab w:val="left" w:pos="3390"/>
        </w:tabs>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snapToGrid w:val="0"/>
          <w:color w:val="auto"/>
          <w:kern w:val="0"/>
          <w:sz w:val="24"/>
          <w:highlight w:val="none"/>
        </w:rPr>
        <w:t>服务质量要求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1、地面整洁无积水；</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2、室内整洁干净无尘；</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3、室内无蜘蛛网；</w:t>
      </w:r>
    </w:p>
    <w:p>
      <w:pPr>
        <w:spacing w:line="360" w:lineRule="auto"/>
        <w:ind w:firstLine="480" w:firstLineChars="200"/>
        <w:rPr>
          <w:rFonts w:hint="eastAsia" w:ascii="仿宋" w:hAnsi="仿宋" w:eastAsia="仿宋" w:cs="仿宋"/>
          <w:bCs/>
          <w:snapToGrid w:val="0"/>
          <w:color w:val="auto"/>
          <w:kern w:val="0"/>
          <w:sz w:val="24"/>
          <w:highlight w:val="none"/>
        </w:rPr>
      </w:pPr>
      <w:r>
        <w:rPr>
          <w:rFonts w:hint="eastAsia" w:ascii="仿宋" w:hAnsi="仿宋" w:eastAsia="仿宋" w:cs="仿宋"/>
          <w:color w:val="auto"/>
          <w:sz w:val="24"/>
          <w:highlight w:val="none"/>
        </w:rPr>
        <w:t>4、室内玻璃干净。</w:t>
      </w:r>
    </w:p>
    <w:p>
      <w:pPr>
        <w:tabs>
          <w:tab w:val="left" w:pos="3390"/>
        </w:tabs>
        <w:spacing w:line="360" w:lineRule="auto"/>
        <w:ind w:firstLine="482" w:firstLineChars="200"/>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人员要求</w:t>
      </w:r>
    </w:p>
    <w:p>
      <w:pPr>
        <w:tabs>
          <w:tab w:val="left" w:pos="3390"/>
        </w:tabs>
        <w:spacing w:line="360" w:lineRule="auto"/>
        <w:ind w:firstLine="480" w:firstLineChars="200"/>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1、保洁人员必须持有上岗证；</w:t>
      </w:r>
    </w:p>
    <w:p>
      <w:pPr>
        <w:tabs>
          <w:tab w:val="left" w:pos="3390"/>
        </w:tabs>
        <w:spacing w:line="360" w:lineRule="auto"/>
        <w:ind w:firstLine="480" w:firstLineChars="200"/>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2、从业人员年龄不超过60周岁；每年开展一次健康体检，并建立健康档案；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3、日常保洁人员不少于3人，重大节日或重大活动应视情况加派人员。</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其他要求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1、统一着装，佩戴工作牌；</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2、保洁人员服装由中标单位承担，统一配发。</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二、商务要求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（1）服务期限：</w:t>
      </w:r>
      <w:r>
        <w:rPr>
          <w:rFonts w:hint="eastAsia" w:ascii="仿宋" w:eastAsia="仿宋"/>
          <w:color w:val="auto"/>
          <w:sz w:val="24"/>
          <w:highlight w:val="none"/>
        </w:rPr>
        <w:t>服务期一年。如果一年合同期内中标单位月度考核均在合格及以上，经县财政局批准后可续签壹年</w:t>
      </w:r>
      <w:r>
        <w:rPr>
          <w:rFonts w:hint="eastAsia" w:ascii="仿宋" w:hAnsi="仿宋" w:eastAsia="仿宋" w:cs="仿宋"/>
          <w:color w:val="auto"/>
          <w:sz w:val="24"/>
          <w:highlight w:val="none"/>
        </w:rPr>
        <w:t>。如果中标单位累计3次月度考核不合格，采购单位有权提前终止合同。</w:t>
      </w:r>
    </w:p>
    <w:p>
      <w:pPr>
        <w:tabs>
          <w:tab w:val="left" w:pos="720"/>
        </w:tabs>
        <w:spacing w:line="360" w:lineRule="auto"/>
        <w:ind w:firstLine="480" w:firstLineChars="200"/>
        <w:rPr>
          <w:rFonts w:hint="eastAsia" w:ascii="仿宋_GB2312" w:eastAsia="仿宋_GB2312"/>
          <w:color w:val="auto"/>
          <w:sz w:val="24"/>
          <w:highlight w:val="none"/>
        </w:rPr>
      </w:pPr>
      <w:r>
        <w:rPr>
          <w:rFonts w:hint="eastAsia" w:ascii="仿宋" w:hAnsi="仿宋" w:eastAsia="仿宋" w:cs="仿宋"/>
          <w:color w:val="auto"/>
          <w:sz w:val="24"/>
          <w:highlight w:val="none"/>
        </w:rPr>
        <w:t>（2）付款方式：</w:t>
      </w:r>
      <w:r>
        <w:rPr>
          <w:rFonts w:hint="eastAsia" w:ascii="仿宋" w:eastAsia="仿宋"/>
          <w:color w:val="auto"/>
          <w:kern w:val="0"/>
          <w:sz w:val="24"/>
          <w:highlight w:val="none"/>
        </w:rPr>
        <w:t>合同签订生效且具备实施条件7个工作日内支付年度合同金额的50%的预付款</w:t>
      </w:r>
      <w:r>
        <w:rPr>
          <w:rFonts w:hint="eastAsia" w:ascii="Times New Roman" w:hAnsi="Times New Roman" w:eastAsia="仿宋" w:cs="Times New Roman"/>
          <w:color w:val="auto"/>
          <w:sz w:val="24"/>
          <w:szCs w:val="24"/>
          <w:highlight w:val="none"/>
          <w:lang w:val="en-US" w:eastAsia="zh-CN"/>
        </w:rPr>
        <w:t>，根据月度考核结果，按月支付</w:t>
      </w:r>
      <w:r>
        <w:rPr>
          <w:rFonts w:hint="eastAsia" w:ascii="仿宋" w:hAnsi="仿宋" w:eastAsia="仿宋" w:cs="仿宋"/>
          <w:color w:val="auto"/>
          <w:sz w:val="24"/>
          <w:highlight w:val="none"/>
          <w:lang w:eastAsia="zh-CN"/>
        </w:rPr>
        <w:t>。</w:t>
      </w:r>
    </w:p>
    <w:p>
      <w:pPr>
        <w:pStyle w:val="34"/>
        <w:rPr>
          <w:rFonts w:hint="eastAsia" w:ascii="仿宋" w:hAnsi="仿宋" w:eastAsia="仿宋" w:cs="仿宋"/>
          <w:b/>
          <w:bCs/>
          <w:color w:val="auto"/>
          <w:sz w:val="30"/>
          <w:szCs w:val="30"/>
          <w:highlight w:val="none"/>
        </w:rPr>
      </w:pPr>
    </w:p>
    <w:p>
      <w:pPr>
        <w:pStyle w:val="34"/>
        <w:rPr>
          <w:rFonts w:hint="eastAsia" w:ascii="仿宋" w:hAnsi="仿宋" w:eastAsia="仿宋" w:cs="仿宋"/>
          <w:b/>
          <w:bCs/>
          <w:color w:val="auto"/>
          <w:sz w:val="30"/>
          <w:szCs w:val="30"/>
          <w:highlight w:val="none"/>
        </w:rPr>
      </w:pPr>
    </w:p>
    <w:p>
      <w:pPr>
        <w:pStyle w:val="34"/>
        <w:rPr>
          <w:rFonts w:hint="eastAsia" w:ascii="仿宋" w:hAnsi="仿宋" w:eastAsia="仿宋" w:cs="仿宋"/>
          <w:b/>
          <w:bCs/>
          <w:color w:val="auto"/>
          <w:sz w:val="30"/>
          <w:szCs w:val="30"/>
          <w:highlight w:val="none"/>
        </w:rPr>
      </w:pPr>
    </w:p>
    <w:p>
      <w:pPr>
        <w:pStyle w:val="34"/>
        <w:rPr>
          <w:rFonts w:hint="eastAsia" w:ascii="仿宋_GB2312" w:eastAsia="仿宋_GB2312"/>
          <w:color w:val="auto"/>
          <w:sz w:val="24"/>
          <w:highlight w:val="none"/>
        </w:rPr>
      </w:pPr>
    </w:p>
    <w:p>
      <w:pPr>
        <w:pStyle w:val="34"/>
        <w:rPr>
          <w:rFonts w:hint="eastAsia" w:ascii="仿宋_GB2312" w:eastAsia="仿宋_GB2312"/>
          <w:color w:val="auto"/>
          <w:sz w:val="24"/>
          <w:highlight w:val="none"/>
        </w:rPr>
      </w:pPr>
    </w:p>
    <w:p>
      <w:pPr>
        <w:pStyle w:val="34"/>
        <w:rPr>
          <w:rFonts w:hint="eastAsia" w:ascii="仿宋_GB2312" w:eastAsia="仿宋_GB2312"/>
          <w:color w:val="auto"/>
          <w:sz w:val="24"/>
          <w:highlight w:val="none"/>
        </w:rPr>
      </w:pPr>
    </w:p>
    <w:p>
      <w:pPr>
        <w:pStyle w:val="34"/>
        <w:ind w:firstLine="3840" w:firstLineChars="1600"/>
        <w:rPr>
          <w:rFonts w:hint="eastAsia" w:ascii="仿宋_GB2312" w:eastAsia="仿宋_GB2312"/>
          <w:color w:val="auto"/>
          <w:sz w:val="24"/>
          <w:highlight w:val="none"/>
        </w:rPr>
      </w:pPr>
    </w:p>
    <w:p>
      <w:pPr>
        <w:pStyle w:val="34"/>
        <w:ind w:firstLine="3840" w:firstLineChars="1600"/>
        <w:rPr>
          <w:rFonts w:hint="eastAsia" w:ascii="仿宋_GB2312" w:eastAsia="仿宋_GB2312"/>
          <w:color w:val="auto"/>
          <w:sz w:val="24"/>
          <w:highlight w:val="none"/>
        </w:rPr>
      </w:pPr>
    </w:p>
    <w:p>
      <w:pPr>
        <w:pStyle w:val="34"/>
        <w:ind w:firstLine="3840" w:firstLineChars="1600"/>
        <w:rPr>
          <w:rFonts w:hint="eastAsia" w:ascii="仿宋_GB2312" w:eastAsia="仿宋_GB2312"/>
          <w:color w:val="auto"/>
          <w:sz w:val="24"/>
          <w:highlight w:val="none"/>
        </w:rPr>
      </w:pPr>
    </w:p>
    <w:p>
      <w:pPr>
        <w:jc w:val="center"/>
        <w:rPr>
          <w:b/>
          <w:bCs/>
          <w:color w:val="auto"/>
          <w:sz w:val="32"/>
          <w:szCs w:val="32"/>
          <w:highlight w:val="none"/>
        </w:rPr>
      </w:pPr>
      <w:r>
        <w:rPr>
          <w:rFonts w:hint="eastAsia"/>
          <w:color w:val="auto"/>
          <w:highlight w:val="none"/>
        </w:rPr>
        <w:br w:type="page"/>
      </w:r>
      <w:r>
        <w:rPr>
          <w:rFonts w:hint="eastAsia"/>
          <w:b/>
          <w:bCs/>
          <w:color w:val="auto"/>
          <w:sz w:val="32"/>
          <w:szCs w:val="32"/>
          <w:highlight w:val="none"/>
        </w:rPr>
        <w:t>项目考核细则</w:t>
      </w:r>
    </w:p>
    <w:tbl>
      <w:tblPr>
        <w:tblStyle w:val="88"/>
        <w:tblW w:w="9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720"/>
        <w:gridCol w:w="3349"/>
        <w:gridCol w:w="2921"/>
        <w:gridCol w:w="660"/>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bCs/>
                <w:color w:val="auto"/>
                <w:highlight w:val="none"/>
              </w:rPr>
            </w:pPr>
            <w:r>
              <w:rPr>
                <w:rFonts w:hint="eastAsia" w:ascii="仿宋" w:hAnsi="仿宋" w:eastAsia="仿宋"/>
                <w:b/>
                <w:bCs/>
                <w:color w:val="auto"/>
                <w:highlight w:val="none"/>
              </w:rPr>
              <w:t>项目</w:t>
            </w:r>
          </w:p>
        </w:tc>
        <w:tc>
          <w:tcPr>
            <w:tcW w:w="720"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b/>
                <w:bCs/>
                <w:color w:val="auto"/>
                <w:highlight w:val="none"/>
              </w:rPr>
            </w:pPr>
            <w:r>
              <w:rPr>
                <w:rFonts w:hint="eastAsia" w:ascii="仿宋" w:hAnsi="仿宋" w:eastAsia="仿宋"/>
                <w:b/>
                <w:bCs/>
                <w:color w:val="auto"/>
                <w:highlight w:val="none"/>
              </w:rPr>
              <w:t>内容</w:t>
            </w:r>
          </w:p>
        </w:tc>
        <w:tc>
          <w:tcPr>
            <w:tcW w:w="3349"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b/>
                <w:bCs/>
                <w:color w:val="auto"/>
                <w:highlight w:val="none"/>
              </w:rPr>
            </w:pPr>
            <w:r>
              <w:rPr>
                <w:rFonts w:hint="eastAsia" w:ascii="仿宋" w:hAnsi="仿宋" w:eastAsia="仿宋"/>
                <w:b/>
                <w:bCs/>
                <w:color w:val="auto"/>
                <w:highlight w:val="none"/>
              </w:rPr>
              <w:t>标准</w:t>
            </w:r>
          </w:p>
        </w:tc>
        <w:tc>
          <w:tcPr>
            <w:tcW w:w="2921"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b/>
                <w:bCs/>
                <w:color w:val="auto"/>
                <w:highlight w:val="none"/>
              </w:rPr>
            </w:pPr>
            <w:r>
              <w:rPr>
                <w:rFonts w:hint="eastAsia" w:ascii="仿宋" w:hAnsi="仿宋" w:eastAsia="仿宋"/>
                <w:b/>
                <w:bCs/>
                <w:color w:val="auto"/>
                <w:highlight w:val="none"/>
              </w:rPr>
              <w:t>扣分标准</w:t>
            </w:r>
          </w:p>
        </w:tc>
        <w:tc>
          <w:tcPr>
            <w:tcW w:w="660"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b/>
                <w:bCs/>
                <w:color w:val="auto"/>
                <w:highlight w:val="none"/>
              </w:rPr>
            </w:pPr>
            <w:r>
              <w:rPr>
                <w:rFonts w:hint="eastAsia" w:ascii="仿宋" w:hAnsi="仿宋" w:eastAsia="仿宋"/>
                <w:b/>
                <w:bCs/>
                <w:color w:val="auto"/>
                <w:highlight w:val="none"/>
              </w:rPr>
              <w:t>分值</w:t>
            </w:r>
          </w:p>
        </w:tc>
        <w:tc>
          <w:tcPr>
            <w:tcW w:w="705"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b/>
                <w:bCs/>
                <w:color w:val="auto"/>
                <w:highlight w:val="none"/>
              </w:rPr>
            </w:pPr>
            <w:r>
              <w:rPr>
                <w:rFonts w:hint="eastAsia" w:ascii="仿宋" w:hAnsi="仿宋" w:eastAsia="仿宋"/>
                <w:b/>
                <w:bCs/>
                <w:color w:val="auto"/>
                <w:highlight w:val="none"/>
              </w:rPr>
              <w:t>扣分值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restart"/>
            <w:tcBorders>
              <w:top w:val="single" w:color="auto" w:sz="4" w:space="0"/>
              <w:left w:val="single" w:color="auto" w:sz="4" w:space="0"/>
              <w:right w:val="single" w:color="auto" w:sz="4" w:space="0"/>
            </w:tcBorders>
            <w:noWrap w:val="0"/>
            <w:vAlign w:val="center"/>
          </w:tcPr>
          <w:p>
            <w:pPr>
              <w:spacing w:before="120" w:beforeLines="50" w:after="120" w:afterLines="50" w:line="320" w:lineRule="exact"/>
              <w:jc w:val="center"/>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基础管理</w:t>
            </w:r>
          </w:p>
          <w:p>
            <w:pPr>
              <w:spacing w:before="120" w:beforeLines="50" w:after="120" w:afterLines="50" w:line="320" w:lineRule="exact"/>
              <w:jc w:val="center"/>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15</w:t>
            </w:r>
          </w:p>
        </w:tc>
        <w:tc>
          <w:tcPr>
            <w:tcW w:w="720" w:type="dxa"/>
            <w:vMerge w:val="restart"/>
            <w:tcBorders>
              <w:top w:val="single" w:color="auto" w:sz="4" w:space="0"/>
              <w:left w:val="nil"/>
              <w:right w:val="single" w:color="auto" w:sz="4" w:space="0"/>
            </w:tcBorders>
            <w:noWrap w:val="0"/>
            <w:vAlign w:val="center"/>
          </w:tcPr>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制度人员管理</w:t>
            </w:r>
          </w:p>
        </w:tc>
        <w:tc>
          <w:tcPr>
            <w:tcW w:w="3349"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建立健全各项管理制度、各岗位工作标准，并制定具体的落实措施和考核办法。</w:t>
            </w:r>
          </w:p>
        </w:tc>
        <w:tc>
          <w:tcPr>
            <w:tcW w:w="2921"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主要检查:物业管理服务工作程序、质量保证制度、财务制度、岗位考核制度等每发现一处不完整规范扣0.5;未制定具体的落实措施扣1.5,未制定考核办法扣1.0</w:t>
            </w:r>
          </w:p>
        </w:tc>
        <w:tc>
          <w:tcPr>
            <w:tcW w:w="660"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center"/>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w:t>
            </w:r>
          </w:p>
        </w:tc>
        <w:tc>
          <w:tcPr>
            <w:tcW w:w="705"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left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c>
          <w:tcPr>
            <w:tcW w:w="720" w:type="dxa"/>
            <w:vMerge w:val="continue"/>
            <w:tcBorders>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c>
          <w:tcPr>
            <w:tcW w:w="3349"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管理人员和专业技术人员经过物业管理专业培训、持证上岗；员工佩戴明显标志，工作规范，作风严谨。</w:t>
            </w:r>
          </w:p>
        </w:tc>
        <w:tc>
          <w:tcPr>
            <w:tcW w:w="2921"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管理人员、专业技术人员,每发现1人无上岗证书扣0.1;标志不符合扣0.3</w:t>
            </w:r>
          </w:p>
        </w:tc>
        <w:tc>
          <w:tcPr>
            <w:tcW w:w="660"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center"/>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p>
        </w:tc>
        <w:tc>
          <w:tcPr>
            <w:tcW w:w="705"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left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c>
          <w:tcPr>
            <w:tcW w:w="720" w:type="dxa"/>
            <w:vMerge w:val="restart"/>
            <w:tcBorders>
              <w:top w:val="single" w:color="auto" w:sz="4" w:space="0"/>
              <w:left w:val="nil"/>
              <w:right w:val="single" w:color="auto" w:sz="4" w:space="0"/>
            </w:tcBorders>
            <w:noWrap w:val="0"/>
            <w:vAlign w:val="center"/>
          </w:tcPr>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服务业主情况</w:t>
            </w:r>
          </w:p>
        </w:tc>
        <w:tc>
          <w:tcPr>
            <w:tcW w:w="3349"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建立24小时值班制度，设立服务电话，接受业主和使用人对物业管理服务报修、求助、建议、问询、质疑、投诉等各类信息的收集和反馈，并及时处理，有回访制度和记录。</w:t>
            </w:r>
          </w:p>
        </w:tc>
        <w:tc>
          <w:tcPr>
            <w:tcW w:w="2921"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没有值班制度的扣1.0,未设服务电话扣1.0,发现一处处理不及时扣0.5,没有回访记录每次扣0.5</w:t>
            </w:r>
          </w:p>
        </w:tc>
        <w:tc>
          <w:tcPr>
            <w:tcW w:w="660"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center"/>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w:t>
            </w:r>
          </w:p>
        </w:tc>
        <w:tc>
          <w:tcPr>
            <w:tcW w:w="705"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left w:val="single" w:color="auto" w:sz="4" w:space="0"/>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c>
          <w:tcPr>
            <w:tcW w:w="720" w:type="dxa"/>
            <w:vMerge w:val="continue"/>
            <w:tcBorders>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c>
          <w:tcPr>
            <w:tcW w:w="3349"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定期向住服务对象发放物业管理服务工作征求意见单，对合理的建议及时整改，满意率达95%以上。</w:t>
            </w:r>
          </w:p>
        </w:tc>
        <w:tc>
          <w:tcPr>
            <w:tcW w:w="2921"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符合2.0,基本符合1.0,不符合0</w:t>
            </w:r>
          </w:p>
        </w:tc>
        <w:tc>
          <w:tcPr>
            <w:tcW w:w="660"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center"/>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705"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restart"/>
            <w:tcBorders>
              <w:top w:val="nil"/>
              <w:left w:val="single" w:color="auto" w:sz="4" w:space="0"/>
              <w:bottom w:val="single" w:color="auto" w:sz="4" w:space="0"/>
              <w:right w:val="single" w:color="auto" w:sz="4" w:space="0"/>
            </w:tcBorders>
            <w:noWrap w:val="0"/>
            <w:vAlign w:val="center"/>
          </w:tcPr>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安全服务</w:t>
            </w:r>
          </w:p>
          <w:p>
            <w:pPr>
              <w:spacing w:before="120" w:beforeLines="50" w:after="120" w:afterLines="50" w:line="320" w:lineRule="exact"/>
              <w:jc w:val="center"/>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30</w:t>
            </w:r>
          </w:p>
        </w:tc>
        <w:tc>
          <w:tcPr>
            <w:tcW w:w="720" w:type="dxa"/>
            <w:vMerge w:val="restart"/>
            <w:tcBorders>
              <w:top w:val="nil"/>
              <w:left w:val="nil"/>
              <w:bottom w:val="single" w:color="auto" w:sz="4" w:space="0"/>
              <w:right w:val="single" w:color="auto" w:sz="4" w:space="0"/>
            </w:tcBorders>
            <w:noWrap w:val="0"/>
            <w:vAlign w:val="center"/>
          </w:tcPr>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安保人员基本要求</w:t>
            </w:r>
          </w:p>
        </w:tc>
        <w:tc>
          <w:tcPr>
            <w:tcW w:w="3349"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所有安保人员要求具有杭州市公安局核发的保安员上岗证，消控室值班人员必须持证上岗。</w:t>
            </w:r>
          </w:p>
        </w:tc>
        <w:tc>
          <w:tcPr>
            <w:tcW w:w="2921"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没有证件，发现一次扣2分</w:t>
            </w:r>
          </w:p>
        </w:tc>
        <w:tc>
          <w:tcPr>
            <w:tcW w:w="660"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center"/>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705"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c>
          <w:tcPr>
            <w:tcW w:w="720" w:type="dxa"/>
            <w:vMerge w:val="continue"/>
            <w:tcBorders>
              <w:top w:val="nil"/>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c>
          <w:tcPr>
            <w:tcW w:w="3349"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安保人员要求具有保安工作经验。</w:t>
            </w:r>
          </w:p>
        </w:tc>
        <w:tc>
          <w:tcPr>
            <w:tcW w:w="2921"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没有相关证明，发现一次扣2分</w:t>
            </w:r>
          </w:p>
        </w:tc>
        <w:tc>
          <w:tcPr>
            <w:tcW w:w="660"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center"/>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705"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c>
          <w:tcPr>
            <w:tcW w:w="720" w:type="dxa"/>
            <w:vMerge w:val="continue"/>
            <w:tcBorders>
              <w:top w:val="nil"/>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c>
          <w:tcPr>
            <w:tcW w:w="3349"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所有安保人员要求进行定期培训，并提交培训计划交甲方备案。</w:t>
            </w:r>
          </w:p>
        </w:tc>
        <w:tc>
          <w:tcPr>
            <w:tcW w:w="2921"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没有培训记录，发现一次扣1分</w:t>
            </w:r>
          </w:p>
        </w:tc>
        <w:tc>
          <w:tcPr>
            <w:tcW w:w="660"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center"/>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705"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c>
          <w:tcPr>
            <w:tcW w:w="720" w:type="dxa"/>
            <w:vMerge w:val="continue"/>
            <w:tcBorders>
              <w:top w:val="nil"/>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c>
          <w:tcPr>
            <w:tcW w:w="3349"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所有安保年龄18周岁以上、60周岁以下</w:t>
            </w:r>
          </w:p>
        </w:tc>
        <w:tc>
          <w:tcPr>
            <w:tcW w:w="2921"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超过规定年龄，发现一次扣2分（合同另有约定的按合同执行）</w:t>
            </w:r>
          </w:p>
        </w:tc>
        <w:tc>
          <w:tcPr>
            <w:tcW w:w="660"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center"/>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705"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c>
          <w:tcPr>
            <w:tcW w:w="720" w:type="dxa"/>
            <w:vMerge w:val="continue"/>
            <w:tcBorders>
              <w:top w:val="nil"/>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c>
          <w:tcPr>
            <w:tcW w:w="3349"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在岗时按规定着装，不得打瞌睡、睡觉、玩手机及与工作无关的事情。</w:t>
            </w:r>
          </w:p>
        </w:tc>
        <w:tc>
          <w:tcPr>
            <w:tcW w:w="2921"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未按规定着装，发现一次扣1分</w:t>
            </w:r>
          </w:p>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在岗时发现有打瞌睡、睡觉、精神不振的每次发现扣1分</w:t>
            </w:r>
          </w:p>
        </w:tc>
        <w:tc>
          <w:tcPr>
            <w:tcW w:w="660"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center"/>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705"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c>
          <w:tcPr>
            <w:tcW w:w="720" w:type="dxa"/>
            <w:vMerge w:val="restart"/>
            <w:tcBorders>
              <w:top w:val="nil"/>
              <w:left w:val="nil"/>
              <w:bottom w:val="single" w:color="auto" w:sz="4" w:space="0"/>
              <w:right w:val="single" w:color="auto" w:sz="4" w:space="0"/>
            </w:tcBorders>
            <w:noWrap w:val="0"/>
            <w:vAlign w:val="center"/>
          </w:tcPr>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公共秩序维护</w:t>
            </w:r>
          </w:p>
        </w:tc>
        <w:tc>
          <w:tcPr>
            <w:tcW w:w="3349"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严格出入登记制度，发现问题及时上报处理。</w:t>
            </w:r>
          </w:p>
        </w:tc>
        <w:tc>
          <w:tcPr>
            <w:tcW w:w="2921"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未严格登记，发现一次扣1分</w:t>
            </w:r>
          </w:p>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未严格审验，发现一次扣1分</w:t>
            </w:r>
          </w:p>
        </w:tc>
        <w:tc>
          <w:tcPr>
            <w:tcW w:w="660"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center"/>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705"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c>
          <w:tcPr>
            <w:tcW w:w="720" w:type="dxa"/>
            <w:vMerge w:val="continue"/>
            <w:tcBorders>
              <w:top w:val="nil"/>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c>
          <w:tcPr>
            <w:tcW w:w="3349"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对进出的各类机动车辆进行有序管理，设置行车指示标志，规定车辆行驶路线，引导车辆停放区域。</w:t>
            </w:r>
          </w:p>
        </w:tc>
        <w:tc>
          <w:tcPr>
            <w:tcW w:w="2921"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对车辆、非机动车未进行有序管理，发现一次扣1分</w:t>
            </w:r>
          </w:p>
        </w:tc>
        <w:tc>
          <w:tcPr>
            <w:tcW w:w="660"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center"/>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705"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c>
          <w:tcPr>
            <w:tcW w:w="720" w:type="dxa"/>
            <w:vMerge w:val="continue"/>
            <w:tcBorders>
              <w:top w:val="nil"/>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c>
          <w:tcPr>
            <w:tcW w:w="3349"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消控、监控设施设备应保持24小时正常运行，保证出入口、内部重点区域的安全监控、录像及协助布警。监控室收到异常情况报警信号后，应及时报警，并派专人赶到现场进行前期处理。做好防盗、防火报警监控设备日常使用管理。</w:t>
            </w:r>
          </w:p>
        </w:tc>
        <w:tc>
          <w:tcPr>
            <w:tcW w:w="2921"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消监控室未按要求值班，发现一次扣2分</w:t>
            </w:r>
          </w:p>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未及时处理异常情况、防火报警，发现一次扣2分</w:t>
            </w:r>
          </w:p>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未做好相关台账记录，发现一次扣1分</w:t>
            </w:r>
          </w:p>
        </w:tc>
        <w:tc>
          <w:tcPr>
            <w:tcW w:w="660"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center"/>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p>
        </w:tc>
        <w:tc>
          <w:tcPr>
            <w:tcW w:w="705"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c>
          <w:tcPr>
            <w:tcW w:w="720" w:type="dxa"/>
            <w:vMerge w:val="continue"/>
            <w:tcBorders>
              <w:top w:val="nil"/>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c>
          <w:tcPr>
            <w:tcW w:w="3349"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明确巡视工作职责，对设备机房等重要区域、部位进行重点巡视并做好相关记录，及时发现和处理各种安全和事故隐患</w:t>
            </w:r>
          </w:p>
        </w:tc>
        <w:tc>
          <w:tcPr>
            <w:tcW w:w="2921"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未按要求巡视，发现一次扣1分</w:t>
            </w:r>
          </w:p>
        </w:tc>
        <w:tc>
          <w:tcPr>
            <w:tcW w:w="660"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center"/>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705"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c>
          <w:tcPr>
            <w:tcW w:w="720" w:type="dxa"/>
            <w:vMerge w:val="restart"/>
            <w:tcBorders>
              <w:top w:val="nil"/>
              <w:left w:val="nil"/>
              <w:bottom w:val="single" w:color="auto" w:sz="4" w:space="0"/>
              <w:right w:val="single" w:color="auto" w:sz="4" w:space="0"/>
            </w:tcBorders>
            <w:noWrap w:val="0"/>
            <w:vAlign w:val="center"/>
          </w:tcPr>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消控安全管理</w:t>
            </w:r>
          </w:p>
        </w:tc>
        <w:tc>
          <w:tcPr>
            <w:tcW w:w="3349"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配备完善的消防设施和器材，定期对消防设施进行巡查，确保运行正常。消防设施的维护管理及消防控制室应符合国标要求。</w:t>
            </w:r>
          </w:p>
        </w:tc>
        <w:tc>
          <w:tcPr>
            <w:tcW w:w="2921"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未定期检查，发现一次扣1分</w:t>
            </w:r>
          </w:p>
        </w:tc>
        <w:tc>
          <w:tcPr>
            <w:tcW w:w="660"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center"/>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705"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c>
          <w:tcPr>
            <w:tcW w:w="720" w:type="dxa"/>
            <w:vMerge w:val="continue"/>
            <w:tcBorders>
              <w:top w:val="nil"/>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c>
          <w:tcPr>
            <w:tcW w:w="3349"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应在明显位置张贴平面疏散示意图、引路标志及控烟标志。</w:t>
            </w:r>
          </w:p>
        </w:tc>
        <w:tc>
          <w:tcPr>
            <w:tcW w:w="2921"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未按要求张贴相关标识，发现一次扣1分</w:t>
            </w:r>
          </w:p>
        </w:tc>
        <w:tc>
          <w:tcPr>
            <w:tcW w:w="660"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center"/>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705"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c>
          <w:tcPr>
            <w:tcW w:w="720" w:type="dxa"/>
            <w:vMerge w:val="continue"/>
            <w:tcBorders>
              <w:top w:val="nil"/>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c>
          <w:tcPr>
            <w:tcW w:w="3349"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定期开展防火检查，保证疏散通道、安全出口、消防车道通畅</w:t>
            </w:r>
          </w:p>
        </w:tc>
        <w:tc>
          <w:tcPr>
            <w:tcW w:w="2921"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未按要求开展防火检查，发现一次扣1分</w:t>
            </w:r>
          </w:p>
        </w:tc>
        <w:tc>
          <w:tcPr>
            <w:tcW w:w="660"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center"/>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705"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c>
          <w:tcPr>
            <w:tcW w:w="720" w:type="dxa"/>
            <w:vMerge w:val="continue"/>
            <w:tcBorders>
              <w:top w:val="nil"/>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c>
          <w:tcPr>
            <w:tcW w:w="3349"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每年至少组织1次消防安全培训及消防演练</w:t>
            </w:r>
          </w:p>
        </w:tc>
        <w:tc>
          <w:tcPr>
            <w:tcW w:w="2921"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未按要求组织培训、演练，发现一次扣1分</w:t>
            </w:r>
          </w:p>
        </w:tc>
        <w:tc>
          <w:tcPr>
            <w:tcW w:w="660"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center"/>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705"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c>
          <w:tcPr>
            <w:tcW w:w="720" w:type="dxa"/>
            <w:vMerge w:val="restart"/>
            <w:tcBorders>
              <w:top w:val="nil"/>
              <w:left w:val="nil"/>
              <w:bottom w:val="single" w:color="auto" w:sz="4" w:space="0"/>
              <w:right w:val="single" w:color="auto" w:sz="4" w:space="0"/>
            </w:tcBorders>
            <w:noWrap w:val="0"/>
            <w:vAlign w:val="center"/>
          </w:tcPr>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突发事件处理</w:t>
            </w:r>
          </w:p>
        </w:tc>
        <w:tc>
          <w:tcPr>
            <w:tcW w:w="3349"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建立突发时间应急预案体系，包括但不限于火警火灾、突发停电、水管破裂、意外伤害、群体性上访、台风、暴雨及雷电等应急预案。</w:t>
            </w:r>
          </w:p>
        </w:tc>
        <w:tc>
          <w:tcPr>
            <w:tcW w:w="2921"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未按要求建立应急预案，发现一次扣2分</w:t>
            </w:r>
          </w:p>
        </w:tc>
        <w:tc>
          <w:tcPr>
            <w:tcW w:w="660"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center"/>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705"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c>
          <w:tcPr>
            <w:tcW w:w="720" w:type="dxa"/>
            <w:vMerge w:val="continue"/>
            <w:tcBorders>
              <w:top w:val="nil"/>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c>
          <w:tcPr>
            <w:tcW w:w="3349"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突发事件发生时应立即启动应急预案，迅速展开指挥协调、信息报告、紧急处置、秩序维护、抢险救援、后勤保障等工作，并在第一时间内向有关部门汇报处理结果。</w:t>
            </w:r>
          </w:p>
        </w:tc>
        <w:tc>
          <w:tcPr>
            <w:tcW w:w="2921"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未启动应急预案，导致未及时处理突发事件，发现一次扣2分</w:t>
            </w:r>
          </w:p>
        </w:tc>
        <w:tc>
          <w:tcPr>
            <w:tcW w:w="660"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center"/>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705"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c>
          <w:tcPr>
            <w:tcW w:w="720" w:type="dxa"/>
            <w:vMerge w:val="continue"/>
            <w:tcBorders>
              <w:top w:val="nil"/>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c>
          <w:tcPr>
            <w:tcW w:w="3349"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每年至少组织1次突发事件应急演习。</w:t>
            </w:r>
          </w:p>
        </w:tc>
        <w:tc>
          <w:tcPr>
            <w:tcW w:w="2921"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未按要求组织演练，发现一次扣2分</w:t>
            </w:r>
          </w:p>
        </w:tc>
        <w:tc>
          <w:tcPr>
            <w:tcW w:w="660"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center"/>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705"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restart"/>
            <w:tcBorders>
              <w:top w:val="nil"/>
              <w:left w:val="single" w:color="auto" w:sz="4" w:space="0"/>
              <w:bottom w:val="single" w:color="auto" w:sz="4" w:space="0"/>
              <w:right w:val="single" w:color="auto" w:sz="4" w:space="0"/>
            </w:tcBorders>
            <w:noWrap w:val="0"/>
            <w:vAlign w:val="center"/>
          </w:tcPr>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保洁服务</w:t>
            </w:r>
          </w:p>
          <w:p>
            <w:pPr>
              <w:spacing w:before="120" w:beforeLines="50" w:after="120" w:afterLines="50" w:line="320" w:lineRule="exact"/>
              <w:jc w:val="center"/>
              <w:outlineLvl w:val="1"/>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40</w:t>
            </w:r>
          </w:p>
        </w:tc>
        <w:tc>
          <w:tcPr>
            <w:tcW w:w="720" w:type="dxa"/>
            <w:vMerge w:val="restart"/>
            <w:tcBorders>
              <w:top w:val="nil"/>
              <w:left w:val="nil"/>
              <w:bottom w:val="single" w:color="auto" w:sz="4" w:space="0"/>
              <w:right w:val="single" w:color="auto" w:sz="4" w:space="0"/>
            </w:tcBorders>
            <w:noWrap w:val="0"/>
            <w:vAlign w:val="center"/>
          </w:tcPr>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室内区域清洁</w:t>
            </w:r>
          </w:p>
        </w:tc>
        <w:tc>
          <w:tcPr>
            <w:tcW w:w="3349"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室内公共区域的地面、墙面、楼梯、扶手、大厅、玻璃、门及门窗框、天花板、栏杆、走廊等整洁干净，无垃圾、无积灰、无污渍、无手印。</w:t>
            </w:r>
          </w:p>
        </w:tc>
        <w:tc>
          <w:tcPr>
            <w:tcW w:w="2921"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存在垃圾、积尘、污渍、手印等，发现一次扣1分</w:t>
            </w:r>
          </w:p>
        </w:tc>
        <w:tc>
          <w:tcPr>
            <w:tcW w:w="660"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center"/>
              <w:outlineLvl w:val="1"/>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8</w:t>
            </w:r>
          </w:p>
        </w:tc>
        <w:tc>
          <w:tcPr>
            <w:tcW w:w="705"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c>
          <w:tcPr>
            <w:tcW w:w="720" w:type="dxa"/>
            <w:vMerge w:val="continue"/>
            <w:tcBorders>
              <w:top w:val="nil"/>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c>
          <w:tcPr>
            <w:tcW w:w="3349"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室内卫生间、茶水间清洁，无垃圾、无污渍、无积水、无异味、无堆积杂物，洁具、台面、镜面光洁无水迹，电器设施外观清洁，物品摆放有序。</w:t>
            </w:r>
          </w:p>
        </w:tc>
        <w:tc>
          <w:tcPr>
            <w:tcW w:w="2921"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每发现一处不符合扣1分</w:t>
            </w:r>
          </w:p>
        </w:tc>
        <w:tc>
          <w:tcPr>
            <w:tcW w:w="660"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center"/>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w:t>
            </w:r>
          </w:p>
        </w:tc>
        <w:tc>
          <w:tcPr>
            <w:tcW w:w="705"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c>
          <w:tcPr>
            <w:tcW w:w="720" w:type="dxa"/>
            <w:vMerge w:val="restart"/>
            <w:tcBorders>
              <w:top w:val="nil"/>
              <w:left w:val="nil"/>
              <w:bottom w:val="single" w:color="auto" w:sz="4" w:space="0"/>
              <w:right w:val="single" w:color="auto" w:sz="4" w:space="0"/>
            </w:tcBorders>
            <w:noWrap w:val="0"/>
            <w:vAlign w:val="center"/>
          </w:tcPr>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室外区域清洁</w:t>
            </w:r>
          </w:p>
        </w:tc>
        <w:tc>
          <w:tcPr>
            <w:tcW w:w="3349"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室外广场、道路、停车场（库）、屋面、“门前三包”等公共区域的地面干净，无杂物、无积水、无淤泥、无污垢。</w:t>
            </w:r>
          </w:p>
        </w:tc>
        <w:tc>
          <w:tcPr>
            <w:tcW w:w="2921"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存在杂物、积水、淤泥、污垢等，发现一次扣1分</w:t>
            </w:r>
          </w:p>
        </w:tc>
        <w:tc>
          <w:tcPr>
            <w:tcW w:w="660"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center"/>
              <w:outlineLvl w:val="1"/>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8</w:t>
            </w:r>
          </w:p>
        </w:tc>
        <w:tc>
          <w:tcPr>
            <w:tcW w:w="705"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c>
          <w:tcPr>
            <w:tcW w:w="720" w:type="dxa"/>
            <w:vMerge w:val="continue"/>
            <w:tcBorders>
              <w:top w:val="nil"/>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c>
          <w:tcPr>
            <w:tcW w:w="3349"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外墙应保持清洁，无明显污迹。</w:t>
            </w:r>
          </w:p>
        </w:tc>
        <w:tc>
          <w:tcPr>
            <w:tcW w:w="2921"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存在污迹，发现一次扣1分</w:t>
            </w:r>
          </w:p>
        </w:tc>
        <w:tc>
          <w:tcPr>
            <w:tcW w:w="660"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center"/>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p>
        </w:tc>
        <w:tc>
          <w:tcPr>
            <w:tcW w:w="705"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c>
          <w:tcPr>
            <w:tcW w:w="720" w:type="dxa"/>
            <w:vMerge w:val="continue"/>
            <w:tcBorders>
              <w:top w:val="nil"/>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c>
          <w:tcPr>
            <w:tcW w:w="3349"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定期对景观、照明灯设施设备进行清洁，确保表面干净无污渍。</w:t>
            </w:r>
          </w:p>
        </w:tc>
        <w:tc>
          <w:tcPr>
            <w:tcW w:w="2921"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未定期清洁，存在污渍，发现一次扣1分</w:t>
            </w:r>
          </w:p>
        </w:tc>
        <w:tc>
          <w:tcPr>
            <w:tcW w:w="660"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center"/>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p>
        </w:tc>
        <w:tc>
          <w:tcPr>
            <w:tcW w:w="705"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c>
          <w:tcPr>
            <w:tcW w:w="720" w:type="dxa"/>
            <w:vMerge w:val="restart"/>
            <w:tcBorders>
              <w:top w:val="nil"/>
              <w:left w:val="nil"/>
              <w:bottom w:val="single" w:color="auto" w:sz="4" w:space="0"/>
              <w:right w:val="single" w:color="auto" w:sz="4" w:space="0"/>
            </w:tcBorders>
            <w:noWrap w:val="0"/>
            <w:vAlign w:val="center"/>
          </w:tcPr>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垃圾分类</w:t>
            </w:r>
          </w:p>
        </w:tc>
        <w:tc>
          <w:tcPr>
            <w:tcW w:w="3349"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垃圾、废弃物按分类要求及时收集、日产日清，垃圾箱（房）外侧表面清洁、内侧无残留物、无异味。</w:t>
            </w:r>
          </w:p>
        </w:tc>
        <w:tc>
          <w:tcPr>
            <w:tcW w:w="2921"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未按要求及时处理，发现一次扣1分</w:t>
            </w:r>
          </w:p>
        </w:tc>
        <w:tc>
          <w:tcPr>
            <w:tcW w:w="660"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center"/>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705"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c>
          <w:tcPr>
            <w:tcW w:w="720" w:type="dxa"/>
            <w:vMerge w:val="continue"/>
            <w:tcBorders>
              <w:top w:val="nil"/>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c>
          <w:tcPr>
            <w:tcW w:w="3349"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垃圾应按照可回收物、有害垃圾、易腐垃圾和其他垃圾进行分类。</w:t>
            </w:r>
          </w:p>
        </w:tc>
        <w:tc>
          <w:tcPr>
            <w:tcW w:w="2921"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未按要求进行垃圾分类，发现一次扣1分</w:t>
            </w:r>
          </w:p>
        </w:tc>
        <w:tc>
          <w:tcPr>
            <w:tcW w:w="660"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center"/>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705"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c>
          <w:tcPr>
            <w:tcW w:w="720" w:type="dxa"/>
            <w:vMerge w:val="continue"/>
            <w:tcBorders>
              <w:top w:val="nil"/>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c>
          <w:tcPr>
            <w:tcW w:w="3349"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合理利用垃圾分类曝光台，对错误投放行为每日进行公示。</w:t>
            </w:r>
          </w:p>
        </w:tc>
        <w:tc>
          <w:tcPr>
            <w:tcW w:w="2921"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未按要求进行公示，发现一次扣1分</w:t>
            </w:r>
          </w:p>
        </w:tc>
        <w:tc>
          <w:tcPr>
            <w:tcW w:w="660"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center"/>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705"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c>
          <w:tcPr>
            <w:tcW w:w="720" w:type="dxa"/>
            <w:vMerge w:val="continue"/>
            <w:tcBorders>
              <w:top w:val="nil"/>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c>
          <w:tcPr>
            <w:tcW w:w="3349"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实施垃圾分类动态监管，做好“每日一报、每周一报”工作。</w:t>
            </w:r>
          </w:p>
        </w:tc>
        <w:tc>
          <w:tcPr>
            <w:tcW w:w="2921"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未按要求报送，发现一次扣1分</w:t>
            </w:r>
          </w:p>
        </w:tc>
        <w:tc>
          <w:tcPr>
            <w:tcW w:w="660"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center"/>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705"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c>
          <w:tcPr>
            <w:tcW w:w="720"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人员</w:t>
            </w:r>
          </w:p>
        </w:tc>
        <w:tc>
          <w:tcPr>
            <w:tcW w:w="3349"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在岗时穿戴统一制服，仪容仪表规范整齐。文明工作，训练有素，言语规范，认真负责。</w:t>
            </w:r>
          </w:p>
        </w:tc>
        <w:tc>
          <w:tcPr>
            <w:tcW w:w="2921"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未按规定着装，发现一次扣1分</w:t>
            </w:r>
          </w:p>
        </w:tc>
        <w:tc>
          <w:tcPr>
            <w:tcW w:w="660"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center"/>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705"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c>
          <w:tcPr>
            <w:tcW w:w="720"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除“四害”</w:t>
            </w:r>
          </w:p>
        </w:tc>
        <w:tc>
          <w:tcPr>
            <w:tcW w:w="3349"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建立“四害”消杀工作管理制度，根据实际情况定期开展消杀工作，有效控制鼠、蟑、蝇、蚊等害虫孳生，定期对各类病虫害进行预防控制，适时投放消杀药物和设施；“除四害”实施单位须具有杭州市鼠害与卫生虫害防制协会颁发的《杭州市病媒生物消杀专业机构资质证书》，提供的服务不得低于杭州市爱卫会“除四害”相关规定及验收标准，并视特殊情况增加次数，无明显蚊蝇滋生地、鼠迹。</w:t>
            </w:r>
          </w:p>
        </w:tc>
        <w:tc>
          <w:tcPr>
            <w:tcW w:w="2921"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存在明显蚊蝇滋生、鼠迹等，发现一次扣2分</w:t>
            </w:r>
          </w:p>
        </w:tc>
        <w:tc>
          <w:tcPr>
            <w:tcW w:w="660"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center"/>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p>
        </w:tc>
        <w:tc>
          <w:tcPr>
            <w:tcW w:w="705"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restart"/>
            <w:tcBorders>
              <w:top w:val="nil"/>
              <w:left w:val="single" w:color="auto" w:sz="4" w:space="0"/>
              <w:bottom w:val="single" w:color="auto" w:sz="4" w:space="0"/>
              <w:right w:val="single" w:color="auto" w:sz="4" w:space="0"/>
            </w:tcBorders>
            <w:noWrap w:val="0"/>
            <w:vAlign w:val="center"/>
          </w:tcPr>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设施设备维护</w:t>
            </w:r>
          </w:p>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15</w:t>
            </w:r>
          </w:p>
        </w:tc>
        <w:tc>
          <w:tcPr>
            <w:tcW w:w="720" w:type="dxa"/>
            <w:vMerge w:val="restart"/>
            <w:tcBorders>
              <w:top w:val="nil"/>
              <w:left w:val="nil"/>
              <w:bottom w:val="single" w:color="auto" w:sz="4" w:space="0"/>
              <w:right w:val="single" w:color="auto" w:sz="4" w:space="0"/>
            </w:tcBorders>
            <w:noWrap w:val="0"/>
            <w:vAlign w:val="center"/>
          </w:tcPr>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零星维护</w:t>
            </w:r>
          </w:p>
        </w:tc>
        <w:tc>
          <w:tcPr>
            <w:tcW w:w="3349"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房屋地面、墙、台面、吊顶、门窗、楼梯、通风道、卫生洁具、大厅玻璃顶、外墙幕墙等完好，无霉变破损。</w:t>
            </w:r>
          </w:p>
        </w:tc>
        <w:tc>
          <w:tcPr>
            <w:tcW w:w="2921"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存在破损情况，发现一次扣1分</w:t>
            </w:r>
          </w:p>
        </w:tc>
        <w:tc>
          <w:tcPr>
            <w:tcW w:w="660"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center"/>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8</w:t>
            </w:r>
          </w:p>
        </w:tc>
        <w:tc>
          <w:tcPr>
            <w:tcW w:w="705"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c>
          <w:tcPr>
            <w:tcW w:w="720" w:type="dxa"/>
            <w:vMerge w:val="continue"/>
            <w:tcBorders>
              <w:top w:val="nil"/>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c>
          <w:tcPr>
            <w:tcW w:w="3349"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确保工作范围内零星维修的及时性，一般修理在两小时内处理完毕，小修在半个工作日内处理完毕，其他大修项目自受理之日起24小时内报修，并按要求做好验收，确保零星维修合格率达到100%。工程维修人员必须持有效期内相应证件上岗。</w:t>
            </w:r>
          </w:p>
        </w:tc>
        <w:tc>
          <w:tcPr>
            <w:tcW w:w="2921"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未在规定时间内处理，发现一次扣1分</w:t>
            </w:r>
          </w:p>
          <w:p>
            <w:pPr>
              <w:spacing w:before="120" w:beforeLines="50" w:after="120" w:afterLines="50" w:line="320" w:lineRule="exact"/>
              <w:jc w:val="left"/>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工程人员未持证上岗，发现一次扣1分</w:t>
            </w:r>
          </w:p>
        </w:tc>
        <w:tc>
          <w:tcPr>
            <w:tcW w:w="660"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jc w:val="center"/>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7</w:t>
            </w:r>
          </w:p>
        </w:tc>
        <w:tc>
          <w:tcPr>
            <w:tcW w:w="705"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320" w:lineRule="exact"/>
              <w:ind w:firstLine="420" w:firstLineChars="200"/>
              <w:jc w:val="left"/>
              <w:outlineLvl w:val="1"/>
              <w:rPr>
                <w:rFonts w:hint="eastAsia" w:ascii="仿宋_GB2312" w:hAnsi="仿宋_GB2312" w:eastAsia="仿宋_GB2312" w:cs="仿宋_GB2312"/>
                <w:color w:val="auto"/>
                <w:szCs w:val="21"/>
                <w:highlight w:val="none"/>
              </w:rPr>
            </w:pPr>
          </w:p>
        </w:tc>
      </w:tr>
    </w:tbl>
    <w:p>
      <w:pPr>
        <w:spacing w:line="400" w:lineRule="exact"/>
        <w:rPr>
          <w:rFonts w:hint="eastAsia"/>
          <w:color w:val="auto"/>
          <w:highlight w:val="none"/>
        </w:rPr>
      </w:pPr>
    </w:p>
    <w:p>
      <w:pPr>
        <w:ind w:firstLine="723" w:firstLineChars="200"/>
        <w:jc w:val="center"/>
        <w:rPr>
          <w:rFonts w:hint="eastAsia" w:ascii="仿宋" w:eastAsia="仿宋" w:cs="仿宋"/>
          <w:b/>
          <w:color w:val="auto"/>
          <w:sz w:val="28"/>
          <w:szCs w:val="28"/>
          <w:highlight w:val="none"/>
        </w:rPr>
      </w:pPr>
      <w:r>
        <w:rPr>
          <w:rFonts w:hint="eastAsia" w:ascii="仿宋" w:eastAsia="仿宋" w:cs="仿宋"/>
          <w:b/>
          <w:color w:val="auto"/>
          <w:sz w:val="36"/>
          <w:szCs w:val="36"/>
          <w:highlight w:val="none"/>
        </w:rPr>
        <w:br w:type="page"/>
      </w:r>
      <w:r>
        <w:rPr>
          <w:rFonts w:hint="eastAsia" w:ascii="仿宋" w:eastAsia="仿宋" w:cs="仿宋"/>
          <w:b/>
          <w:color w:val="auto"/>
          <w:sz w:val="36"/>
          <w:szCs w:val="36"/>
          <w:highlight w:val="none"/>
        </w:rPr>
        <w:t xml:space="preserve">第四部分   </w:t>
      </w:r>
      <w:bookmarkStart w:id="30" w:name="_Toc184313295"/>
      <w:bookmarkEnd w:id="30"/>
      <w:bookmarkStart w:id="31" w:name="_Toc184308043"/>
      <w:bookmarkEnd w:id="31"/>
      <w:bookmarkStart w:id="32" w:name="_Toc184314427"/>
      <w:bookmarkEnd w:id="32"/>
      <w:bookmarkStart w:id="33" w:name="_Toc184313257"/>
      <w:bookmarkEnd w:id="33"/>
      <w:bookmarkStart w:id="34" w:name="_Toc184308053"/>
      <w:bookmarkEnd w:id="34"/>
      <w:bookmarkStart w:id="35" w:name="_Toc184314472"/>
      <w:bookmarkEnd w:id="35"/>
      <w:bookmarkStart w:id="36" w:name="_Toc184308083"/>
      <w:bookmarkEnd w:id="36"/>
      <w:bookmarkStart w:id="37" w:name="_Toc184310282"/>
      <w:bookmarkEnd w:id="37"/>
      <w:bookmarkStart w:id="38" w:name="_Toc184312106"/>
      <w:bookmarkEnd w:id="38"/>
      <w:bookmarkStart w:id="39" w:name="_Toc184312085"/>
      <w:bookmarkEnd w:id="39"/>
      <w:bookmarkStart w:id="40" w:name="_Toc184310314"/>
      <w:bookmarkEnd w:id="40"/>
      <w:bookmarkStart w:id="41" w:name="_Toc184314412"/>
      <w:bookmarkEnd w:id="41"/>
      <w:bookmarkStart w:id="42" w:name="_Toc184312075"/>
      <w:bookmarkEnd w:id="42"/>
      <w:bookmarkStart w:id="43" w:name="_Toc184313310"/>
      <w:bookmarkEnd w:id="43"/>
      <w:bookmarkStart w:id="44" w:name="_Toc184308054"/>
      <w:bookmarkEnd w:id="44"/>
      <w:bookmarkStart w:id="45" w:name="_Toc184308056"/>
      <w:bookmarkEnd w:id="45"/>
      <w:bookmarkStart w:id="46" w:name="_Toc184314482"/>
      <w:bookmarkEnd w:id="46"/>
      <w:bookmarkStart w:id="47" w:name="_Toc184313275"/>
      <w:bookmarkEnd w:id="47"/>
      <w:bookmarkStart w:id="48" w:name="_Toc184313300"/>
      <w:bookmarkEnd w:id="48"/>
      <w:bookmarkStart w:id="49" w:name="_Toc184310275"/>
      <w:bookmarkEnd w:id="49"/>
      <w:bookmarkStart w:id="50" w:name="_Toc184314422"/>
      <w:bookmarkEnd w:id="50"/>
      <w:bookmarkStart w:id="51" w:name="_Toc184310302"/>
      <w:bookmarkEnd w:id="51"/>
      <w:bookmarkStart w:id="52" w:name="_Toc184312083"/>
      <w:bookmarkEnd w:id="52"/>
      <w:bookmarkStart w:id="53" w:name="_Toc184310272"/>
      <w:bookmarkEnd w:id="53"/>
      <w:bookmarkStart w:id="54" w:name="_Toc184310343"/>
      <w:bookmarkEnd w:id="54"/>
      <w:bookmarkStart w:id="55" w:name="_Toc184314452"/>
      <w:bookmarkEnd w:id="55"/>
      <w:bookmarkStart w:id="56" w:name="_Toc184310291"/>
      <w:bookmarkEnd w:id="56"/>
      <w:bookmarkStart w:id="57" w:name="_Toc184314418"/>
      <w:bookmarkEnd w:id="57"/>
      <w:bookmarkStart w:id="58" w:name="_Toc184310344"/>
      <w:bookmarkEnd w:id="58"/>
      <w:bookmarkStart w:id="59" w:name="_Toc184312125"/>
      <w:bookmarkEnd w:id="59"/>
      <w:bookmarkStart w:id="60" w:name="_Toc184314417"/>
      <w:bookmarkEnd w:id="60"/>
      <w:bookmarkStart w:id="61" w:name="_Toc184310340"/>
      <w:bookmarkEnd w:id="61"/>
      <w:bookmarkStart w:id="62" w:name="_Toc184308044"/>
      <w:bookmarkEnd w:id="62"/>
      <w:bookmarkStart w:id="63" w:name="_Toc184313241"/>
      <w:bookmarkEnd w:id="63"/>
      <w:bookmarkStart w:id="64" w:name="_Toc184312113"/>
      <w:bookmarkEnd w:id="64"/>
      <w:bookmarkStart w:id="65" w:name="_Toc184314449"/>
      <w:bookmarkEnd w:id="65"/>
      <w:bookmarkStart w:id="66" w:name="_Toc184310326"/>
      <w:bookmarkEnd w:id="66"/>
      <w:bookmarkStart w:id="67" w:name="_Toc184308048"/>
      <w:bookmarkEnd w:id="67"/>
      <w:bookmarkStart w:id="68" w:name="_Toc184313251"/>
      <w:bookmarkEnd w:id="68"/>
      <w:bookmarkStart w:id="69" w:name="_Toc184314429"/>
      <w:bookmarkEnd w:id="69"/>
      <w:bookmarkStart w:id="70" w:name="_Toc184312081"/>
      <w:bookmarkEnd w:id="70"/>
      <w:bookmarkStart w:id="71" w:name="_Toc184308069"/>
      <w:bookmarkEnd w:id="71"/>
      <w:bookmarkStart w:id="72" w:name="_Toc184310316"/>
      <w:bookmarkEnd w:id="72"/>
      <w:bookmarkStart w:id="73" w:name="_Toc184313283"/>
      <w:bookmarkEnd w:id="73"/>
      <w:bookmarkStart w:id="74" w:name="_Toc184312130"/>
      <w:bookmarkEnd w:id="74"/>
      <w:bookmarkStart w:id="75" w:name="_Toc184313306"/>
      <w:bookmarkEnd w:id="75"/>
      <w:bookmarkStart w:id="76" w:name="_Toc184314456"/>
      <w:bookmarkEnd w:id="76"/>
      <w:bookmarkStart w:id="77" w:name="_Toc184312099"/>
      <w:bookmarkEnd w:id="77"/>
      <w:bookmarkStart w:id="78" w:name="_Toc184312068"/>
      <w:bookmarkEnd w:id="78"/>
      <w:bookmarkStart w:id="79" w:name="_Toc184314460"/>
      <w:bookmarkEnd w:id="79"/>
      <w:bookmarkStart w:id="80" w:name="_Toc184308086"/>
      <w:bookmarkEnd w:id="80"/>
      <w:bookmarkStart w:id="81" w:name="_Toc184314425"/>
      <w:bookmarkEnd w:id="81"/>
      <w:bookmarkStart w:id="82" w:name="_Toc184308062"/>
      <w:bookmarkEnd w:id="82"/>
      <w:bookmarkStart w:id="83" w:name="_Toc184310325"/>
      <w:bookmarkEnd w:id="83"/>
      <w:bookmarkStart w:id="84" w:name="_Toc184310327"/>
      <w:bookmarkEnd w:id="84"/>
      <w:bookmarkStart w:id="85" w:name="_Toc184312124"/>
      <w:bookmarkEnd w:id="85"/>
      <w:bookmarkStart w:id="86" w:name="_Toc184312102"/>
      <w:bookmarkEnd w:id="86"/>
      <w:bookmarkStart w:id="87" w:name="_Toc184310305"/>
      <w:bookmarkEnd w:id="87"/>
      <w:bookmarkStart w:id="88" w:name="_Toc184308100"/>
      <w:bookmarkEnd w:id="88"/>
      <w:bookmarkStart w:id="89" w:name="_Toc184310287"/>
      <w:bookmarkEnd w:id="89"/>
      <w:bookmarkStart w:id="90" w:name="_Toc184312098"/>
      <w:bookmarkEnd w:id="90"/>
      <w:bookmarkStart w:id="91" w:name="_Toc184313250"/>
      <w:bookmarkEnd w:id="91"/>
      <w:bookmarkStart w:id="92" w:name="_Toc184313253"/>
      <w:bookmarkEnd w:id="92"/>
      <w:bookmarkStart w:id="93" w:name="_Toc184312096"/>
      <w:bookmarkEnd w:id="93"/>
      <w:bookmarkStart w:id="94" w:name="_Toc184313297"/>
      <w:bookmarkEnd w:id="94"/>
      <w:bookmarkStart w:id="95" w:name="_Toc184314428"/>
      <w:bookmarkEnd w:id="95"/>
      <w:bookmarkStart w:id="96" w:name="_Toc184308084"/>
      <w:bookmarkEnd w:id="96"/>
      <w:bookmarkStart w:id="97" w:name="_Toc184314476"/>
      <w:bookmarkEnd w:id="97"/>
      <w:bookmarkStart w:id="98" w:name="_Toc184308050"/>
      <w:bookmarkEnd w:id="98"/>
      <w:bookmarkStart w:id="99" w:name="_Toc184308108"/>
      <w:bookmarkEnd w:id="99"/>
      <w:bookmarkStart w:id="100" w:name="_Toc184314437"/>
      <w:bookmarkEnd w:id="100"/>
      <w:bookmarkStart w:id="101" w:name="_Toc184314469"/>
      <w:bookmarkEnd w:id="101"/>
      <w:bookmarkStart w:id="102" w:name="_Toc184314464"/>
      <w:bookmarkEnd w:id="102"/>
      <w:bookmarkStart w:id="103" w:name="_Toc184312121"/>
      <w:bookmarkEnd w:id="103"/>
      <w:bookmarkStart w:id="104" w:name="_Toc184313262"/>
      <w:bookmarkEnd w:id="104"/>
      <w:bookmarkStart w:id="105" w:name="_Toc184310299"/>
      <w:bookmarkEnd w:id="105"/>
      <w:bookmarkStart w:id="106" w:name="_Toc184310342"/>
      <w:bookmarkEnd w:id="106"/>
      <w:bookmarkStart w:id="107" w:name="_Toc184313249"/>
      <w:bookmarkEnd w:id="107"/>
      <w:bookmarkStart w:id="108" w:name="_Toc184313309"/>
      <w:bookmarkEnd w:id="108"/>
      <w:bookmarkStart w:id="109" w:name="_Toc184313304"/>
      <w:bookmarkEnd w:id="109"/>
      <w:bookmarkStart w:id="110" w:name="_Toc184312136"/>
      <w:bookmarkEnd w:id="110"/>
      <w:bookmarkStart w:id="111" w:name="_Toc184314444"/>
      <w:bookmarkEnd w:id="111"/>
      <w:bookmarkStart w:id="112" w:name="_Toc184312126"/>
      <w:bookmarkEnd w:id="112"/>
      <w:bookmarkStart w:id="113" w:name="_Toc184308037"/>
      <w:bookmarkEnd w:id="113"/>
      <w:bookmarkStart w:id="114" w:name="_Toc184308067"/>
      <w:bookmarkEnd w:id="114"/>
      <w:bookmarkStart w:id="115" w:name="_Toc184312115"/>
      <w:bookmarkEnd w:id="115"/>
      <w:bookmarkStart w:id="116" w:name="_Toc184313293"/>
      <w:bookmarkEnd w:id="116"/>
      <w:bookmarkStart w:id="117" w:name="_Toc184312119"/>
      <w:bookmarkEnd w:id="117"/>
      <w:bookmarkStart w:id="118" w:name="_Toc184314438"/>
      <w:bookmarkEnd w:id="118"/>
      <w:bookmarkStart w:id="119" w:name="_Toc184312089"/>
      <w:bookmarkEnd w:id="119"/>
      <w:bookmarkStart w:id="120" w:name="_Toc184312073"/>
      <w:bookmarkEnd w:id="120"/>
      <w:bookmarkStart w:id="121" w:name="_Toc184314462"/>
      <w:bookmarkEnd w:id="121"/>
      <w:bookmarkStart w:id="122" w:name="_Toc184314413"/>
      <w:bookmarkEnd w:id="122"/>
      <w:bookmarkStart w:id="123" w:name="_Toc184308055"/>
      <w:bookmarkEnd w:id="123"/>
      <w:bookmarkStart w:id="124" w:name="_Toc184308082"/>
      <w:bookmarkEnd w:id="124"/>
      <w:bookmarkStart w:id="125" w:name="_Toc184312110"/>
      <w:bookmarkEnd w:id="125"/>
      <w:bookmarkStart w:id="126" w:name="_Toc184310285"/>
      <w:bookmarkEnd w:id="126"/>
      <w:bookmarkStart w:id="127" w:name="_Toc184308052"/>
      <w:bookmarkEnd w:id="127"/>
      <w:bookmarkStart w:id="128" w:name="_Toc184310311"/>
      <w:bookmarkEnd w:id="128"/>
      <w:bookmarkStart w:id="129" w:name="_Toc184310280"/>
      <w:bookmarkEnd w:id="129"/>
      <w:bookmarkStart w:id="130" w:name="_Toc184312131"/>
      <w:bookmarkEnd w:id="130"/>
      <w:bookmarkStart w:id="131" w:name="_Toc184312091"/>
      <w:bookmarkEnd w:id="131"/>
      <w:bookmarkStart w:id="132" w:name="_Toc184308077"/>
      <w:bookmarkEnd w:id="132"/>
      <w:bookmarkStart w:id="133" w:name="_Toc184313263"/>
      <w:bookmarkEnd w:id="133"/>
      <w:bookmarkStart w:id="134" w:name="_Toc184312093"/>
      <w:bookmarkEnd w:id="134"/>
      <w:bookmarkStart w:id="135" w:name="_Toc184313264"/>
      <w:bookmarkEnd w:id="135"/>
      <w:bookmarkStart w:id="136" w:name="_Toc184312137"/>
      <w:bookmarkEnd w:id="136"/>
      <w:bookmarkStart w:id="137" w:name="_Toc184312114"/>
      <w:bookmarkEnd w:id="137"/>
      <w:bookmarkStart w:id="138" w:name="_Toc184314434"/>
      <w:bookmarkEnd w:id="138"/>
      <w:bookmarkStart w:id="139" w:name="_Toc184313244"/>
      <w:bookmarkEnd w:id="139"/>
      <w:bookmarkStart w:id="140" w:name="_Toc184312095"/>
      <w:bookmarkEnd w:id="140"/>
      <w:bookmarkStart w:id="141" w:name="_Toc184314432"/>
      <w:bookmarkEnd w:id="141"/>
      <w:bookmarkStart w:id="142" w:name="_Toc184314424"/>
      <w:bookmarkEnd w:id="142"/>
      <w:bookmarkStart w:id="143" w:name="_Toc184310336"/>
      <w:bookmarkEnd w:id="143"/>
      <w:bookmarkStart w:id="144" w:name="_Toc184314441"/>
      <w:bookmarkEnd w:id="144"/>
      <w:bookmarkStart w:id="145" w:name="_Toc184308070"/>
      <w:bookmarkEnd w:id="145"/>
      <w:bookmarkStart w:id="146" w:name="_Toc184314465"/>
      <w:bookmarkEnd w:id="146"/>
      <w:bookmarkStart w:id="147" w:name="_Toc184310304"/>
      <w:bookmarkEnd w:id="147"/>
      <w:bookmarkStart w:id="148" w:name="_Toc184313252"/>
      <w:bookmarkEnd w:id="148"/>
      <w:bookmarkStart w:id="149" w:name="_Toc184314431"/>
      <w:bookmarkEnd w:id="149"/>
      <w:bookmarkStart w:id="150" w:name="_Toc184308085"/>
      <w:bookmarkEnd w:id="150"/>
      <w:bookmarkStart w:id="151" w:name="_Toc184314446"/>
      <w:bookmarkEnd w:id="151"/>
      <w:bookmarkStart w:id="152" w:name="_Toc184313270"/>
      <w:bookmarkEnd w:id="152"/>
      <w:bookmarkStart w:id="153" w:name="_Toc184314458"/>
      <w:bookmarkEnd w:id="153"/>
      <w:bookmarkStart w:id="154" w:name="_Toc184313291"/>
      <w:bookmarkEnd w:id="154"/>
      <w:bookmarkStart w:id="155" w:name="_Toc184312127"/>
      <w:bookmarkEnd w:id="155"/>
      <w:bookmarkStart w:id="156" w:name="_Toc184312077"/>
      <w:bookmarkEnd w:id="156"/>
      <w:bookmarkStart w:id="157" w:name="_Toc184314435"/>
      <w:bookmarkEnd w:id="157"/>
      <w:bookmarkStart w:id="158" w:name="_Toc184314480"/>
      <w:bookmarkEnd w:id="158"/>
      <w:bookmarkStart w:id="159" w:name="_Toc184314426"/>
      <w:bookmarkEnd w:id="159"/>
      <w:bookmarkStart w:id="160" w:name="_Toc184312129"/>
      <w:bookmarkEnd w:id="160"/>
      <w:bookmarkStart w:id="161" w:name="_Toc184312139"/>
      <w:bookmarkEnd w:id="161"/>
      <w:bookmarkStart w:id="162" w:name="_Toc184308065"/>
      <w:bookmarkEnd w:id="162"/>
      <w:bookmarkStart w:id="163" w:name="_Toc184313282"/>
      <w:bookmarkEnd w:id="163"/>
      <w:bookmarkStart w:id="164" w:name="_Toc184310290"/>
      <w:bookmarkEnd w:id="164"/>
      <w:bookmarkStart w:id="165" w:name="_Toc184313247"/>
      <w:bookmarkEnd w:id="165"/>
      <w:bookmarkStart w:id="166" w:name="_Toc184310312"/>
      <w:bookmarkEnd w:id="166"/>
      <w:bookmarkStart w:id="167" w:name="_Toc184313273"/>
      <w:bookmarkEnd w:id="167"/>
      <w:bookmarkStart w:id="168" w:name="_Toc184314454"/>
      <w:bookmarkEnd w:id="168"/>
      <w:bookmarkStart w:id="169" w:name="_Toc184310330"/>
      <w:bookmarkEnd w:id="169"/>
      <w:bookmarkStart w:id="170" w:name="_Toc184312138"/>
      <w:bookmarkEnd w:id="170"/>
      <w:bookmarkStart w:id="171" w:name="_Toc184314420"/>
      <w:bookmarkEnd w:id="171"/>
      <w:bookmarkStart w:id="172" w:name="_Toc184308041"/>
      <w:bookmarkEnd w:id="172"/>
      <w:bookmarkStart w:id="173" w:name="_Toc184308064"/>
      <w:bookmarkEnd w:id="173"/>
      <w:bookmarkStart w:id="174" w:name="_Toc184314436"/>
      <w:bookmarkEnd w:id="174"/>
      <w:bookmarkStart w:id="175" w:name="_Toc184310301"/>
      <w:bookmarkEnd w:id="175"/>
      <w:bookmarkStart w:id="176" w:name="_Toc184308076"/>
      <w:bookmarkEnd w:id="176"/>
      <w:bookmarkStart w:id="177" w:name="_Toc184313274"/>
      <w:bookmarkEnd w:id="177"/>
      <w:bookmarkStart w:id="178" w:name="_Toc184313267"/>
      <w:bookmarkEnd w:id="178"/>
      <w:bookmarkStart w:id="179" w:name="_Toc184313240"/>
      <w:bookmarkEnd w:id="179"/>
      <w:bookmarkStart w:id="180" w:name="_Toc184310292"/>
      <w:bookmarkEnd w:id="180"/>
      <w:bookmarkStart w:id="181" w:name="_Toc184312101"/>
      <w:bookmarkEnd w:id="181"/>
      <w:bookmarkStart w:id="182" w:name="_Toc184310297"/>
      <w:bookmarkEnd w:id="182"/>
      <w:bookmarkStart w:id="183" w:name="_Toc184313308"/>
      <w:bookmarkEnd w:id="183"/>
      <w:bookmarkStart w:id="184" w:name="_Toc184313242"/>
      <w:bookmarkEnd w:id="184"/>
      <w:bookmarkStart w:id="185" w:name="_Toc184314450"/>
      <w:bookmarkEnd w:id="185"/>
      <w:bookmarkStart w:id="186" w:name="_Toc184314459"/>
      <w:bookmarkEnd w:id="186"/>
      <w:bookmarkStart w:id="187" w:name="_Toc184312070"/>
      <w:bookmarkEnd w:id="187"/>
      <w:bookmarkStart w:id="188" w:name="_Toc184313280"/>
      <w:bookmarkEnd w:id="188"/>
      <w:bookmarkStart w:id="189" w:name="_Toc184312100"/>
      <w:bookmarkEnd w:id="189"/>
      <w:bookmarkStart w:id="190" w:name="_Toc184314410"/>
      <w:bookmarkEnd w:id="190"/>
      <w:bookmarkStart w:id="191" w:name="_Toc184308042"/>
      <w:bookmarkEnd w:id="191"/>
      <w:bookmarkStart w:id="192" w:name="_Toc184308046"/>
      <w:bookmarkEnd w:id="192"/>
      <w:bookmarkStart w:id="193" w:name="_Toc184308099"/>
      <w:bookmarkEnd w:id="193"/>
      <w:bookmarkStart w:id="194" w:name="_Toc184312071"/>
      <w:bookmarkEnd w:id="194"/>
      <w:bookmarkStart w:id="195" w:name="_Toc184312090"/>
      <w:bookmarkEnd w:id="195"/>
      <w:bookmarkStart w:id="196" w:name="_Toc184314475"/>
      <w:bookmarkEnd w:id="196"/>
      <w:bookmarkStart w:id="197" w:name="_Toc184312079"/>
      <w:bookmarkEnd w:id="197"/>
      <w:bookmarkStart w:id="198" w:name="_Toc184310283"/>
      <w:bookmarkEnd w:id="198"/>
      <w:bookmarkStart w:id="199" w:name="_Toc184312076"/>
      <w:bookmarkEnd w:id="199"/>
      <w:bookmarkStart w:id="200" w:name="_Toc184310339"/>
      <w:bookmarkEnd w:id="200"/>
      <w:bookmarkStart w:id="201" w:name="_Toc184310313"/>
      <w:bookmarkEnd w:id="201"/>
      <w:bookmarkStart w:id="202" w:name="_Toc184312092"/>
      <w:bookmarkEnd w:id="202"/>
      <w:bookmarkStart w:id="203" w:name="_Toc184308098"/>
      <w:bookmarkEnd w:id="203"/>
      <w:bookmarkStart w:id="204" w:name="_Toc184314442"/>
      <w:bookmarkEnd w:id="204"/>
      <w:bookmarkStart w:id="205" w:name="_Toc184310274"/>
      <w:bookmarkEnd w:id="205"/>
      <w:bookmarkStart w:id="206" w:name="_Toc184310295"/>
      <w:bookmarkEnd w:id="206"/>
      <w:bookmarkStart w:id="207" w:name="_Toc184308049"/>
      <w:bookmarkEnd w:id="207"/>
      <w:bookmarkStart w:id="208" w:name="_Toc184310288"/>
      <w:bookmarkEnd w:id="208"/>
      <w:bookmarkStart w:id="209" w:name="_Toc184308101"/>
      <w:bookmarkEnd w:id="209"/>
      <w:bookmarkStart w:id="210" w:name="_Toc184308063"/>
      <w:bookmarkEnd w:id="210"/>
      <w:bookmarkStart w:id="211" w:name="_Toc184310276"/>
      <w:bookmarkEnd w:id="211"/>
      <w:bookmarkStart w:id="212" w:name="_Toc184310338"/>
      <w:bookmarkEnd w:id="212"/>
      <w:bookmarkStart w:id="213" w:name="_Toc184314419"/>
      <w:bookmarkEnd w:id="213"/>
      <w:bookmarkStart w:id="214" w:name="_Toc184312082"/>
      <w:bookmarkEnd w:id="214"/>
      <w:bookmarkStart w:id="215" w:name="_Toc184313299"/>
      <w:bookmarkEnd w:id="215"/>
      <w:bookmarkStart w:id="216" w:name="_Toc184312128"/>
      <w:bookmarkEnd w:id="216"/>
      <w:bookmarkStart w:id="217" w:name="_Toc184313287"/>
      <w:bookmarkEnd w:id="217"/>
      <w:bookmarkStart w:id="218" w:name="_Toc184314468"/>
      <w:bookmarkEnd w:id="218"/>
      <w:bookmarkStart w:id="219" w:name="_Toc184308057"/>
      <w:bookmarkEnd w:id="219"/>
      <w:bookmarkStart w:id="220" w:name="_Toc184308071"/>
      <w:bookmarkEnd w:id="220"/>
      <w:bookmarkStart w:id="221" w:name="_Toc184310277"/>
      <w:bookmarkEnd w:id="221"/>
      <w:bookmarkStart w:id="222" w:name="_Toc184312094"/>
      <w:bookmarkEnd w:id="222"/>
      <w:bookmarkStart w:id="223" w:name="_Toc184313256"/>
      <w:bookmarkEnd w:id="223"/>
      <w:bookmarkStart w:id="224" w:name="_Toc184312132"/>
      <w:bookmarkEnd w:id="224"/>
      <w:bookmarkStart w:id="225" w:name="_Toc184308058"/>
      <w:bookmarkEnd w:id="225"/>
      <w:bookmarkStart w:id="226" w:name="_Toc184310279"/>
      <w:bookmarkEnd w:id="226"/>
      <w:bookmarkStart w:id="227" w:name="_Toc184308047"/>
      <w:bookmarkEnd w:id="227"/>
      <w:bookmarkStart w:id="228" w:name="_Toc184312116"/>
      <w:bookmarkEnd w:id="228"/>
      <w:bookmarkStart w:id="229" w:name="_Toc184313266"/>
      <w:bookmarkEnd w:id="229"/>
      <w:bookmarkStart w:id="230" w:name="_Toc184308093"/>
      <w:bookmarkEnd w:id="230"/>
      <w:bookmarkStart w:id="231" w:name="_Toc184310324"/>
      <w:bookmarkEnd w:id="231"/>
      <w:bookmarkStart w:id="232" w:name="_Toc184313255"/>
      <w:bookmarkEnd w:id="232"/>
      <w:bookmarkStart w:id="233" w:name="_Toc184310298"/>
      <w:bookmarkEnd w:id="233"/>
      <w:bookmarkStart w:id="234" w:name="_Toc184310309"/>
      <w:bookmarkEnd w:id="234"/>
      <w:bookmarkStart w:id="235" w:name="_Toc184312112"/>
      <w:bookmarkEnd w:id="235"/>
      <w:bookmarkStart w:id="236" w:name="_Toc184312087"/>
      <w:bookmarkEnd w:id="236"/>
      <w:bookmarkStart w:id="237" w:name="_Toc184314416"/>
      <w:bookmarkEnd w:id="237"/>
      <w:bookmarkStart w:id="238" w:name="_Toc184314423"/>
      <w:bookmarkEnd w:id="238"/>
      <w:bookmarkStart w:id="239" w:name="_Toc184313288"/>
      <w:bookmarkEnd w:id="239"/>
      <w:bookmarkStart w:id="240" w:name="_Toc184313243"/>
      <w:bookmarkEnd w:id="240"/>
      <w:bookmarkStart w:id="241" w:name="_Toc184313268"/>
      <w:bookmarkEnd w:id="241"/>
      <w:bookmarkStart w:id="242" w:name="_Toc184312120"/>
      <w:bookmarkEnd w:id="242"/>
      <w:bookmarkStart w:id="243" w:name="_Toc184312067"/>
      <w:bookmarkEnd w:id="243"/>
      <w:bookmarkStart w:id="244" w:name="_Toc184313292"/>
      <w:bookmarkEnd w:id="244"/>
      <w:bookmarkStart w:id="245" w:name="_Toc184312117"/>
      <w:bookmarkEnd w:id="245"/>
      <w:bookmarkStart w:id="246" w:name="_Toc184312088"/>
      <w:bookmarkEnd w:id="246"/>
      <w:bookmarkStart w:id="247" w:name="_Toc184314477"/>
      <w:bookmarkEnd w:id="247"/>
      <w:bookmarkStart w:id="248" w:name="_Toc184313246"/>
      <w:bookmarkEnd w:id="248"/>
      <w:bookmarkStart w:id="249" w:name="_Toc184310310"/>
      <w:bookmarkEnd w:id="249"/>
      <w:bookmarkStart w:id="250" w:name="_Toc184308087"/>
      <w:bookmarkEnd w:id="250"/>
      <w:bookmarkStart w:id="251" w:name="_Toc184308072"/>
      <w:bookmarkEnd w:id="251"/>
      <w:bookmarkStart w:id="252" w:name="_Toc184310328"/>
      <w:bookmarkEnd w:id="252"/>
      <w:bookmarkStart w:id="253" w:name="_Toc184310322"/>
      <w:bookmarkEnd w:id="253"/>
      <w:bookmarkStart w:id="254" w:name="_Toc184308105"/>
      <w:bookmarkEnd w:id="254"/>
      <w:bookmarkStart w:id="255" w:name="_Toc184314430"/>
      <w:bookmarkEnd w:id="255"/>
      <w:bookmarkStart w:id="256" w:name="_Toc184313305"/>
      <w:bookmarkEnd w:id="256"/>
      <w:bookmarkStart w:id="257" w:name="_Toc184310300"/>
      <w:bookmarkEnd w:id="257"/>
      <w:bookmarkStart w:id="258" w:name="_Toc184310307"/>
      <w:bookmarkEnd w:id="258"/>
      <w:bookmarkStart w:id="259" w:name="_Toc184308040"/>
      <w:bookmarkEnd w:id="259"/>
      <w:bookmarkStart w:id="260" w:name="_Toc184308066"/>
      <w:bookmarkEnd w:id="260"/>
      <w:bookmarkStart w:id="261" w:name="_Toc184314466"/>
      <w:bookmarkEnd w:id="261"/>
      <w:bookmarkStart w:id="262" w:name="_Toc184312072"/>
      <w:bookmarkEnd w:id="262"/>
      <w:bookmarkStart w:id="263" w:name="_Toc184310319"/>
      <w:bookmarkEnd w:id="263"/>
      <w:bookmarkStart w:id="264" w:name="_Toc184314455"/>
      <w:bookmarkEnd w:id="264"/>
      <w:bookmarkStart w:id="265" w:name="_Toc184312122"/>
      <w:bookmarkEnd w:id="265"/>
      <w:bookmarkStart w:id="266" w:name="_Toc184308075"/>
      <w:bookmarkEnd w:id="266"/>
      <w:bookmarkStart w:id="267" w:name="_Toc184312069"/>
      <w:bookmarkEnd w:id="267"/>
      <w:bookmarkStart w:id="268" w:name="_Toc184314451"/>
      <w:bookmarkEnd w:id="268"/>
      <w:bookmarkStart w:id="269" w:name="_Toc184310293"/>
      <w:bookmarkEnd w:id="269"/>
      <w:bookmarkStart w:id="270" w:name="_Toc184308068"/>
      <w:bookmarkEnd w:id="270"/>
      <w:bookmarkStart w:id="271" w:name="_Toc184308045"/>
      <w:bookmarkEnd w:id="271"/>
      <w:bookmarkStart w:id="272" w:name="_Toc184310341"/>
      <w:bookmarkEnd w:id="272"/>
      <w:bookmarkStart w:id="273" w:name="_Toc184313279"/>
      <w:bookmarkEnd w:id="273"/>
      <w:bookmarkStart w:id="274" w:name="_Toc184314453"/>
      <w:bookmarkEnd w:id="274"/>
      <w:bookmarkStart w:id="275" w:name="_Toc184308073"/>
      <w:bookmarkEnd w:id="275"/>
      <w:bookmarkStart w:id="276" w:name="_Toc184313284"/>
      <w:bookmarkEnd w:id="276"/>
      <w:bookmarkStart w:id="277" w:name="_Toc184314471"/>
      <w:bookmarkEnd w:id="277"/>
      <w:bookmarkStart w:id="278" w:name="_Toc184308089"/>
      <w:bookmarkEnd w:id="278"/>
      <w:bookmarkStart w:id="279" w:name="_Toc184314470"/>
      <w:bookmarkEnd w:id="279"/>
      <w:bookmarkStart w:id="280" w:name="_Toc184314478"/>
      <w:bookmarkEnd w:id="280"/>
      <w:bookmarkStart w:id="281" w:name="_Toc184308051"/>
      <w:bookmarkEnd w:id="281"/>
      <w:bookmarkStart w:id="282" w:name="_Toc184308095"/>
      <w:bookmarkEnd w:id="282"/>
      <w:bookmarkStart w:id="283" w:name="_Toc184308104"/>
      <w:bookmarkEnd w:id="283"/>
      <w:bookmarkStart w:id="284" w:name="_Toc184313276"/>
      <w:bookmarkEnd w:id="284"/>
      <w:bookmarkStart w:id="285" w:name="_Toc184314474"/>
      <w:bookmarkEnd w:id="285"/>
      <w:bookmarkStart w:id="286" w:name="_Toc184314467"/>
      <w:bookmarkEnd w:id="286"/>
      <w:bookmarkStart w:id="287" w:name="_Toc184310323"/>
      <w:bookmarkEnd w:id="287"/>
      <w:bookmarkStart w:id="288" w:name="_Toc184310315"/>
      <w:bookmarkEnd w:id="288"/>
      <w:bookmarkStart w:id="289" w:name="_Toc184310294"/>
      <w:bookmarkEnd w:id="289"/>
      <w:bookmarkStart w:id="290" w:name="_Toc184313261"/>
      <w:bookmarkEnd w:id="290"/>
      <w:bookmarkStart w:id="291" w:name="_Toc184308092"/>
      <w:bookmarkEnd w:id="291"/>
      <w:bookmarkStart w:id="292" w:name="_Toc184310317"/>
      <w:bookmarkEnd w:id="292"/>
      <w:bookmarkStart w:id="293" w:name="_Toc184308079"/>
      <w:bookmarkEnd w:id="293"/>
      <w:bookmarkStart w:id="294" w:name="_Toc184312111"/>
      <w:bookmarkEnd w:id="294"/>
      <w:bookmarkStart w:id="295" w:name="_Toc184312084"/>
      <w:bookmarkEnd w:id="295"/>
      <w:bookmarkStart w:id="296" w:name="_Toc184312104"/>
      <w:bookmarkEnd w:id="296"/>
      <w:bookmarkStart w:id="297" w:name="_Toc184310333"/>
      <w:bookmarkEnd w:id="297"/>
      <w:bookmarkStart w:id="298" w:name="_Toc184308107"/>
      <w:bookmarkEnd w:id="298"/>
      <w:bookmarkStart w:id="299" w:name="_Toc184308090"/>
      <w:bookmarkEnd w:id="299"/>
      <w:bookmarkStart w:id="300" w:name="_Toc184308061"/>
      <w:bookmarkEnd w:id="300"/>
      <w:bookmarkStart w:id="301" w:name="_Toc184314443"/>
      <w:bookmarkEnd w:id="301"/>
      <w:bookmarkStart w:id="302" w:name="_Toc184312086"/>
      <w:bookmarkEnd w:id="302"/>
      <w:bookmarkStart w:id="303" w:name="_Toc184308059"/>
      <w:bookmarkEnd w:id="303"/>
      <w:bookmarkStart w:id="304" w:name="_Toc184314463"/>
      <w:bookmarkEnd w:id="304"/>
      <w:bookmarkStart w:id="305" w:name="_Toc184313286"/>
      <w:bookmarkEnd w:id="305"/>
      <w:bookmarkStart w:id="306" w:name="_Toc184312078"/>
      <w:bookmarkEnd w:id="306"/>
      <w:bookmarkStart w:id="307" w:name="_Toc184313290"/>
      <w:bookmarkEnd w:id="307"/>
      <w:bookmarkStart w:id="308" w:name="_Toc184313296"/>
      <w:bookmarkEnd w:id="308"/>
      <w:bookmarkStart w:id="309" w:name="_Toc184310308"/>
      <w:bookmarkEnd w:id="309"/>
      <w:bookmarkStart w:id="310" w:name="_Toc184310334"/>
      <w:bookmarkEnd w:id="310"/>
      <w:bookmarkStart w:id="311" w:name="_Toc184308060"/>
      <w:bookmarkEnd w:id="311"/>
      <w:bookmarkStart w:id="312" w:name="_Toc184312103"/>
      <w:bookmarkEnd w:id="312"/>
      <w:bookmarkStart w:id="313" w:name="_Toc184308096"/>
      <w:bookmarkEnd w:id="313"/>
      <w:bookmarkStart w:id="314" w:name="_Toc184308102"/>
      <w:bookmarkEnd w:id="314"/>
      <w:bookmarkStart w:id="315" w:name="_Toc184312097"/>
      <w:bookmarkEnd w:id="315"/>
      <w:bookmarkStart w:id="316" w:name="_Toc184308094"/>
      <w:bookmarkEnd w:id="316"/>
      <w:bookmarkStart w:id="317" w:name="_Toc184314421"/>
      <w:bookmarkEnd w:id="317"/>
      <w:bookmarkStart w:id="318" w:name="_Toc184314447"/>
      <w:bookmarkEnd w:id="318"/>
      <w:bookmarkStart w:id="319" w:name="_Toc184310303"/>
      <w:bookmarkEnd w:id="319"/>
      <w:bookmarkStart w:id="320" w:name="_Toc184312108"/>
      <w:bookmarkEnd w:id="320"/>
      <w:bookmarkStart w:id="321" w:name="_Toc184313269"/>
      <w:bookmarkEnd w:id="321"/>
      <w:bookmarkStart w:id="322" w:name="_Toc184312134"/>
      <w:bookmarkEnd w:id="322"/>
      <w:bookmarkStart w:id="323" w:name="_Toc184310281"/>
      <w:bookmarkEnd w:id="323"/>
      <w:bookmarkStart w:id="324" w:name="_Toc184310321"/>
      <w:bookmarkEnd w:id="324"/>
      <w:bookmarkStart w:id="325" w:name="_Toc184314448"/>
      <w:bookmarkEnd w:id="325"/>
      <w:bookmarkStart w:id="326" w:name="_Toc184314439"/>
      <w:bookmarkEnd w:id="326"/>
      <w:bookmarkStart w:id="327" w:name="_Toc184313303"/>
      <w:bookmarkEnd w:id="327"/>
      <w:bookmarkStart w:id="328" w:name="_Toc184313259"/>
      <w:bookmarkEnd w:id="328"/>
      <w:bookmarkStart w:id="329" w:name="_Toc184314479"/>
      <w:bookmarkEnd w:id="329"/>
      <w:bookmarkStart w:id="330" w:name="_Toc184312133"/>
      <w:bookmarkEnd w:id="330"/>
      <w:bookmarkStart w:id="331" w:name="_Toc184313272"/>
      <w:bookmarkEnd w:id="331"/>
      <w:bookmarkStart w:id="332" w:name="_Toc184310286"/>
      <w:bookmarkEnd w:id="332"/>
      <w:bookmarkStart w:id="333" w:name="_Toc184310337"/>
      <w:bookmarkEnd w:id="333"/>
      <w:bookmarkStart w:id="334" w:name="_Toc184310318"/>
      <w:bookmarkEnd w:id="334"/>
      <w:bookmarkStart w:id="335" w:name="_Toc184310278"/>
      <w:bookmarkEnd w:id="335"/>
      <w:bookmarkStart w:id="336" w:name="_Toc184308036"/>
      <w:bookmarkEnd w:id="336"/>
      <w:bookmarkStart w:id="337" w:name="_Toc184314445"/>
      <w:bookmarkEnd w:id="337"/>
      <w:bookmarkStart w:id="338" w:name="_Toc184308078"/>
      <w:bookmarkEnd w:id="338"/>
      <w:bookmarkStart w:id="339" w:name="_Toc184313298"/>
      <w:bookmarkEnd w:id="339"/>
      <w:bookmarkStart w:id="340" w:name="_Toc184314433"/>
      <w:bookmarkEnd w:id="340"/>
      <w:bookmarkStart w:id="341" w:name="_Toc184314415"/>
      <w:bookmarkEnd w:id="341"/>
      <w:bookmarkStart w:id="342" w:name="_Toc184313248"/>
      <w:bookmarkEnd w:id="342"/>
      <w:bookmarkStart w:id="343" w:name="_Toc184312107"/>
      <w:bookmarkEnd w:id="343"/>
      <w:bookmarkStart w:id="344" w:name="_Toc184313260"/>
      <w:bookmarkEnd w:id="344"/>
      <w:bookmarkStart w:id="345" w:name="_Toc184313285"/>
      <w:bookmarkEnd w:id="345"/>
      <w:bookmarkStart w:id="346" w:name="_Toc184314457"/>
      <w:bookmarkEnd w:id="346"/>
      <w:bookmarkStart w:id="347" w:name="_Toc184313245"/>
      <w:bookmarkEnd w:id="347"/>
      <w:bookmarkStart w:id="348" w:name="_Toc184314411"/>
      <w:bookmarkEnd w:id="348"/>
      <w:bookmarkStart w:id="349" w:name="_Toc184308081"/>
      <w:bookmarkEnd w:id="349"/>
      <w:bookmarkStart w:id="350" w:name="_Toc184314440"/>
      <w:bookmarkEnd w:id="350"/>
      <w:bookmarkStart w:id="351" w:name="_Toc184310320"/>
      <w:bookmarkEnd w:id="351"/>
      <w:bookmarkStart w:id="352" w:name="_Toc184314473"/>
      <w:bookmarkEnd w:id="352"/>
      <w:bookmarkStart w:id="353" w:name="_Toc184313238"/>
      <w:bookmarkEnd w:id="353"/>
      <w:bookmarkStart w:id="354" w:name="_Toc184312123"/>
      <w:bookmarkEnd w:id="354"/>
      <w:bookmarkStart w:id="355" w:name="_Toc184313254"/>
      <w:bookmarkEnd w:id="355"/>
      <w:bookmarkStart w:id="356" w:name="_Toc184308088"/>
      <w:bookmarkEnd w:id="356"/>
      <w:bookmarkStart w:id="357" w:name="_Toc184308080"/>
      <w:bookmarkEnd w:id="357"/>
      <w:bookmarkStart w:id="358" w:name="_Toc184313301"/>
      <w:bookmarkEnd w:id="358"/>
      <w:bookmarkStart w:id="359" w:name="_Toc184310306"/>
      <w:bookmarkEnd w:id="359"/>
      <w:bookmarkStart w:id="360" w:name="_Toc184313281"/>
      <w:bookmarkEnd w:id="360"/>
      <w:bookmarkStart w:id="361" w:name="_Toc184313302"/>
      <w:bookmarkEnd w:id="361"/>
      <w:bookmarkStart w:id="362" w:name="_Toc184314481"/>
      <w:bookmarkEnd w:id="362"/>
      <w:bookmarkStart w:id="363" w:name="_Toc184308038"/>
      <w:bookmarkEnd w:id="363"/>
      <w:bookmarkStart w:id="364" w:name="_Toc184310331"/>
      <w:bookmarkEnd w:id="364"/>
      <w:bookmarkStart w:id="365" w:name="_Toc184308074"/>
      <w:bookmarkEnd w:id="365"/>
      <w:bookmarkStart w:id="366" w:name="_Toc184313265"/>
      <w:bookmarkEnd w:id="366"/>
      <w:bookmarkStart w:id="367" w:name="_Toc184310329"/>
      <w:bookmarkEnd w:id="367"/>
      <w:bookmarkStart w:id="368" w:name="_Toc184314461"/>
      <w:bookmarkEnd w:id="368"/>
      <w:bookmarkStart w:id="369" w:name="_Toc184310335"/>
      <w:bookmarkEnd w:id="369"/>
      <w:bookmarkStart w:id="370" w:name="_Toc184312105"/>
      <w:bookmarkEnd w:id="370"/>
      <w:bookmarkStart w:id="371" w:name="_Toc184313239"/>
      <w:bookmarkEnd w:id="371"/>
      <w:bookmarkStart w:id="372" w:name="_Toc184310289"/>
      <w:bookmarkEnd w:id="372"/>
      <w:bookmarkStart w:id="373" w:name="_Toc184313289"/>
      <w:bookmarkEnd w:id="373"/>
      <w:bookmarkStart w:id="374" w:name="_Toc184310284"/>
      <w:bookmarkEnd w:id="374"/>
      <w:bookmarkStart w:id="375" w:name="_Toc184312074"/>
      <w:bookmarkEnd w:id="375"/>
      <w:bookmarkStart w:id="376" w:name="_Toc184314414"/>
      <w:bookmarkEnd w:id="376"/>
      <w:bookmarkStart w:id="377" w:name="_Toc184308039"/>
      <w:bookmarkEnd w:id="377"/>
      <w:bookmarkStart w:id="378" w:name="_Toc184313307"/>
      <w:bookmarkEnd w:id="378"/>
      <w:bookmarkStart w:id="379" w:name="_Toc184312109"/>
      <w:bookmarkEnd w:id="379"/>
      <w:bookmarkStart w:id="380" w:name="_Toc184313278"/>
      <w:bookmarkEnd w:id="380"/>
      <w:bookmarkStart w:id="381" w:name="_Toc184308106"/>
      <w:bookmarkEnd w:id="381"/>
      <w:bookmarkStart w:id="382" w:name="_Toc184310332"/>
      <w:bookmarkEnd w:id="382"/>
      <w:bookmarkStart w:id="383" w:name="_Toc184308097"/>
      <w:bookmarkEnd w:id="383"/>
      <w:bookmarkStart w:id="384" w:name="_Toc184308103"/>
      <w:bookmarkEnd w:id="384"/>
      <w:bookmarkStart w:id="385" w:name="_Toc184313294"/>
      <w:bookmarkEnd w:id="385"/>
      <w:bookmarkStart w:id="386" w:name="_Toc184310273"/>
      <w:bookmarkEnd w:id="386"/>
      <w:bookmarkStart w:id="387" w:name="_Toc184313258"/>
      <w:bookmarkEnd w:id="387"/>
      <w:bookmarkStart w:id="388" w:name="_Toc184313271"/>
      <w:bookmarkEnd w:id="388"/>
      <w:bookmarkStart w:id="389" w:name="_Toc184312118"/>
      <w:bookmarkEnd w:id="389"/>
      <w:bookmarkStart w:id="390" w:name="_Toc184312080"/>
      <w:bookmarkEnd w:id="390"/>
      <w:bookmarkStart w:id="391" w:name="_Toc184310296"/>
      <w:bookmarkEnd w:id="391"/>
      <w:bookmarkStart w:id="392" w:name="_Toc184313277"/>
      <w:bookmarkEnd w:id="392"/>
      <w:bookmarkStart w:id="393" w:name="_Toc184308091"/>
      <w:bookmarkEnd w:id="393"/>
      <w:bookmarkStart w:id="394" w:name="_Toc184312135"/>
      <w:bookmarkEnd w:id="394"/>
      <w:r>
        <w:rPr>
          <w:rFonts w:hint="eastAsia" w:ascii="仿宋" w:eastAsia="仿宋" w:cs="仿宋"/>
          <w:b/>
          <w:color w:val="auto"/>
          <w:sz w:val="36"/>
          <w:szCs w:val="36"/>
          <w:highlight w:val="none"/>
        </w:rPr>
        <w:t>评标方法及评分标准</w:t>
      </w:r>
    </w:p>
    <w:p>
      <w:pPr>
        <w:snapToGrid w:val="0"/>
        <w:spacing w:line="360" w:lineRule="auto"/>
        <w:ind w:firstLine="3494" w:firstLineChars="1450"/>
        <w:rPr>
          <w:rFonts w:hint="eastAsia" w:ascii="仿宋" w:eastAsia="仿宋" w:cs="仿宋"/>
          <w:b/>
          <w:color w:val="auto"/>
          <w:sz w:val="24"/>
          <w:highlight w:val="none"/>
        </w:rPr>
      </w:pPr>
    </w:p>
    <w:p>
      <w:pPr>
        <w:snapToGrid w:val="0"/>
        <w:spacing w:line="360" w:lineRule="auto"/>
        <w:rPr>
          <w:rFonts w:hint="eastAsia" w:ascii="仿宋" w:eastAsia="仿宋" w:cs="仿宋"/>
          <w:b/>
          <w:color w:val="auto"/>
          <w:sz w:val="30"/>
          <w:szCs w:val="30"/>
          <w:highlight w:val="none"/>
        </w:rPr>
      </w:pPr>
      <w:r>
        <w:rPr>
          <w:rFonts w:hint="eastAsia" w:ascii="仿宋" w:eastAsia="仿宋" w:cs="仿宋"/>
          <w:b/>
          <w:color w:val="auto"/>
          <w:sz w:val="30"/>
          <w:szCs w:val="30"/>
          <w:highlight w:val="none"/>
        </w:rPr>
        <w:t>一、评标方法</w:t>
      </w:r>
    </w:p>
    <w:p>
      <w:pPr>
        <w:spacing w:line="360" w:lineRule="auto"/>
        <w:ind w:firstLine="482" w:firstLineChars="200"/>
        <w:rPr>
          <w:rFonts w:hint="eastAsia" w:ascii="仿宋" w:eastAsia="仿宋" w:cs="仿宋"/>
          <w:color w:val="auto"/>
          <w:kern w:val="0"/>
          <w:sz w:val="24"/>
          <w:highlight w:val="none"/>
        </w:rPr>
      </w:pPr>
      <w:r>
        <w:rPr>
          <w:rFonts w:hint="eastAsia" w:ascii="仿宋" w:eastAsia="仿宋" w:cs="仿宋"/>
          <w:b/>
          <w:color w:val="auto"/>
          <w:kern w:val="0"/>
          <w:sz w:val="24"/>
          <w:highlight w:val="none"/>
        </w:rPr>
        <w:t>1.本项目采用综合评分法。</w:t>
      </w:r>
      <w:r>
        <w:rPr>
          <w:rFonts w:hint="eastAsia" w:asci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snapToGrid w:val="0"/>
        <w:spacing w:line="360" w:lineRule="auto"/>
        <w:rPr>
          <w:rFonts w:hint="eastAsia" w:ascii="仿宋" w:eastAsia="仿宋" w:cs="仿宋"/>
          <w:b/>
          <w:color w:val="auto"/>
          <w:sz w:val="30"/>
          <w:szCs w:val="30"/>
          <w:highlight w:val="none"/>
        </w:rPr>
      </w:pPr>
      <w:r>
        <w:rPr>
          <w:rFonts w:hint="eastAsia" w:ascii="仿宋" w:eastAsia="仿宋" w:cs="仿宋"/>
          <w:b/>
          <w:color w:val="auto"/>
          <w:sz w:val="30"/>
          <w:szCs w:val="30"/>
          <w:highlight w:val="none"/>
        </w:rPr>
        <w:t>二、评标标准</w:t>
      </w:r>
    </w:p>
    <w:p>
      <w:pPr>
        <w:snapToGrid w:val="0"/>
        <w:spacing w:line="360" w:lineRule="auto"/>
        <w:ind w:firstLine="482" w:firstLineChars="200"/>
        <w:rPr>
          <w:rFonts w:hint="eastAsia" w:ascii="仿宋" w:eastAsia="仿宋" w:cs="仿宋"/>
          <w:bCs/>
          <w:color w:val="auto"/>
          <w:kern w:val="0"/>
          <w:sz w:val="24"/>
          <w:highlight w:val="none"/>
        </w:rPr>
      </w:pPr>
      <w:r>
        <w:rPr>
          <w:rFonts w:hint="eastAsia" w:ascii="仿宋" w:eastAsia="仿宋" w:cs="仿宋"/>
          <w:b/>
          <w:color w:val="auto"/>
          <w:kern w:val="0"/>
          <w:sz w:val="24"/>
          <w:highlight w:val="none"/>
        </w:rPr>
        <w:t>2.评标标准：</w:t>
      </w:r>
      <w:r>
        <w:rPr>
          <w:rFonts w:hint="eastAsia" w:ascii="仿宋" w:eastAsia="仿宋" w:cs="仿宋"/>
          <w:bCs/>
          <w:color w:val="auto"/>
          <w:kern w:val="0"/>
          <w:sz w:val="24"/>
          <w:highlight w:val="none"/>
        </w:rPr>
        <w:t>见评标办法附表。</w:t>
      </w:r>
    </w:p>
    <w:p>
      <w:pPr>
        <w:snapToGrid w:val="0"/>
        <w:spacing w:line="360" w:lineRule="auto"/>
        <w:rPr>
          <w:rFonts w:hint="eastAsia" w:ascii="仿宋" w:eastAsia="仿宋" w:cs="仿宋"/>
          <w:b/>
          <w:color w:val="auto"/>
          <w:sz w:val="30"/>
          <w:szCs w:val="30"/>
          <w:highlight w:val="none"/>
        </w:rPr>
      </w:pPr>
      <w:r>
        <w:rPr>
          <w:rFonts w:hint="eastAsia" w:ascii="仿宋" w:eastAsia="仿宋" w:cs="仿宋"/>
          <w:b/>
          <w:color w:val="auto"/>
          <w:sz w:val="30"/>
          <w:szCs w:val="30"/>
          <w:highlight w:val="none"/>
        </w:rPr>
        <w:t>三、评标程序</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3.1符合性审查。</w:t>
      </w:r>
      <w:r>
        <w:rPr>
          <w:rFonts w:ascii="仿宋_GB2312" w:hAnsi="仿宋" w:eastAsia="仿宋_GB2312" w:cs="Arial"/>
          <w:color w:val="auto"/>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highlight w:val="none"/>
        </w:rPr>
        <w:t>不</w:t>
      </w:r>
      <w:r>
        <w:rPr>
          <w:rFonts w:ascii="仿宋_GB2312" w:hAnsi="仿宋" w:eastAsia="仿宋_GB2312" w:cs="Arial"/>
          <w:color w:val="auto"/>
          <w:kern w:val="0"/>
          <w:sz w:val="24"/>
          <w:highlight w:val="none"/>
        </w:rPr>
        <w:t>满足招标文件的实质性要求</w:t>
      </w:r>
      <w:r>
        <w:rPr>
          <w:rFonts w:hint="eastAsia" w:ascii="仿宋_GB2312" w:hAnsi="仿宋" w:eastAsia="仿宋_GB2312" w:cs="Arial"/>
          <w:color w:val="auto"/>
          <w:kern w:val="0"/>
          <w:sz w:val="24"/>
          <w:highlight w:val="none"/>
        </w:rPr>
        <w:t>的，投标无效。</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 xml:space="preserve">3.2 </w:t>
      </w:r>
      <w:r>
        <w:rPr>
          <w:rFonts w:hint="eastAsia" w:ascii="仿宋_GB2312" w:hAnsi="仿宋" w:eastAsia="仿宋_GB2312" w:cs="Arial"/>
          <w:b/>
          <w:color w:val="auto"/>
          <w:kern w:val="0"/>
          <w:sz w:val="24"/>
          <w:highlight w:val="none"/>
        </w:rPr>
        <w:t>比较与评价。</w:t>
      </w:r>
      <w:r>
        <w:rPr>
          <w:rFonts w:ascii="仿宋_GB2312" w:hAnsi="仿宋" w:eastAsia="仿宋_GB2312" w:cs="Arial"/>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3.3汇总商务技术得分。</w:t>
      </w:r>
      <w:r>
        <w:rPr>
          <w:rFonts w:hint="eastAsia" w:ascii="仿宋_GB2312" w:hAnsi="仿宋" w:eastAsia="仿宋_GB2312" w:cs="Arial"/>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auto"/>
          <w:kern w:val="0"/>
          <w:sz w:val="24"/>
          <w:highlight w:val="none"/>
        </w:rPr>
      </w:pPr>
      <w:r>
        <w:rPr>
          <w:rFonts w:ascii="仿宋_GB2312" w:hAnsi="仿宋" w:eastAsia="仿宋_GB2312" w:cs="Arial"/>
          <w:b/>
          <w:color w:val="auto"/>
          <w:kern w:val="0"/>
          <w:sz w:val="24"/>
          <w:highlight w:val="none"/>
        </w:rPr>
        <w:t>3.4报价评审。</w:t>
      </w:r>
    </w:p>
    <w:p>
      <w:pPr>
        <w:pStyle w:val="325"/>
        <w:spacing w:before="0"/>
        <w:ind w:left="0" w:firstLine="720" w:firstLineChars="300"/>
        <w:rPr>
          <w:rFonts w:ascii="仿宋_GB2312" w:hAnsi="仿宋" w:eastAsia="仿宋_GB2312" w:cs="Arial"/>
          <w:color w:val="auto"/>
          <w:kern w:val="0"/>
          <w:highlight w:val="none"/>
        </w:rPr>
      </w:pPr>
      <w:r>
        <w:rPr>
          <w:rFonts w:ascii="仿宋_GB2312" w:hAnsi="仿宋" w:eastAsia="仿宋_GB2312" w:cs="Arial"/>
          <w:color w:val="auto"/>
          <w:kern w:val="0"/>
          <w:highlight w:val="none"/>
        </w:rPr>
        <w:t>3.4.1投标文件报价出现前后不一致的，按照下列规定修正：</w:t>
      </w:r>
    </w:p>
    <w:p>
      <w:pPr>
        <w:pStyle w:val="325"/>
        <w:spacing w:before="0"/>
        <w:ind w:left="0" w:firstLine="720" w:firstLineChars="30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pPr>
        <w:pStyle w:val="325"/>
        <w:spacing w:before="0"/>
        <w:ind w:left="0" w:firstLine="720" w:firstLineChars="30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pPr>
        <w:pStyle w:val="325"/>
        <w:spacing w:before="0"/>
        <w:ind w:left="0" w:firstLine="720" w:firstLineChars="30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pPr>
        <w:pStyle w:val="325"/>
        <w:spacing w:before="0"/>
        <w:ind w:left="0" w:firstLine="720" w:firstLineChars="30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pPr>
        <w:pStyle w:val="325"/>
        <w:spacing w:before="0"/>
        <w:ind w:left="0" w:firstLine="720" w:firstLineChars="30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pPr>
        <w:snapToGrid w:val="0"/>
        <w:spacing w:line="360" w:lineRule="auto"/>
        <w:ind w:firstLine="720" w:firstLineChars="3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pPr>
        <w:snapToGrid w:val="0"/>
        <w:spacing w:line="360" w:lineRule="auto"/>
        <w:ind w:firstLine="720" w:firstLineChars="3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pPr>
        <w:pStyle w:val="325"/>
        <w:spacing w:before="0"/>
        <w:ind w:left="0" w:firstLine="720" w:firstLineChars="30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pPr>
        <w:pStyle w:val="325"/>
        <w:spacing w:before="0"/>
        <w:ind w:left="0" w:firstLine="720" w:firstLineChars="30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对于未预留份额专门面向中小企业的政府采购货物或服务项目，以及预留份额政府采购货物或服务项目中的非预留部分标项，对小型和微型企业的投标报价给予2</w:t>
      </w:r>
      <w:r>
        <w:rPr>
          <w:rFonts w:ascii="仿宋" w:hAnsi="仿宋" w:eastAsia="仿宋" w:cs="仿宋"/>
          <w:color w:val="auto"/>
          <w:kern w:val="0"/>
          <w:szCs w:val="24"/>
          <w:highlight w:val="none"/>
        </w:rPr>
        <w:t>0%的扣除，用扣除后的价格参与评审。接受大中型企业与小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w:t>
      </w:r>
      <w:r>
        <w:rPr>
          <w:rFonts w:hint="eastAsia" w:ascii="仿宋" w:hAnsi="仿宋" w:eastAsia="仿宋" w:cs="仿宋"/>
          <w:color w:val="auto"/>
          <w:kern w:val="0"/>
          <w:szCs w:val="24"/>
          <w:highlight w:val="none"/>
        </w:rPr>
        <w:t>6</w:t>
      </w:r>
      <w:r>
        <w:rPr>
          <w:rFonts w:ascii="仿宋" w:hAnsi="仿宋" w:eastAsia="仿宋" w:cs="仿宋"/>
          <w:color w:val="auto"/>
          <w:kern w:val="0"/>
          <w:szCs w:val="24"/>
          <w:highlight w:val="none"/>
        </w:rPr>
        <w:t>%的扣除，用扣除后的价格参加评审。组成联合体或者接受分包的小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3.5</w:t>
      </w:r>
      <w:r>
        <w:rPr>
          <w:rFonts w:hint="eastAsia" w:ascii="仿宋_GB2312" w:hAnsi="仿宋" w:eastAsia="仿宋_GB2312" w:cs="Arial"/>
          <w:b/>
          <w:color w:val="auto"/>
          <w:kern w:val="0"/>
          <w:sz w:val="24"/>
          <w:highlight w:val="none"/>
        </w:rPr>
        <w:t>排序与推荐。</w:t>
      </w:r>
      <w:r>
        <w:rPr>
          <w:rFonts w:ascii="仿宋_GB2312" w:hAnsi="仿宋" w:eastAsia="仿宋_GB2312"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highlight w:val="none"/>
        </w:rPr>
        <w:t>。</w:t>
      </w:r>
    </w:p>
    <w:p>
      <w:pPr>
        <w:spacing w:line="360" w:lineRule="auto"/>
        <w:ind w:firstLine="480" w:firstLineChars="200"/>
        <w:rPr>
          <w:rFonts w:ascii="仿宋_GB2312" w:hAnsi="仿宋" w:eastAsia="仿宋_GB2312" w:cs="Arial"/>
          <w:b/>
          <w:color w:val="auto"/>
          <w:kern w:val="0"/>
          <w:sz w:val="24"/>
          <w:highlight w:val="none"/>
        </w:rPr>
      </w:pPr>
      <w:r>
        <w:rPr>
          <w:rFonts w:hint="eastAsia" w:ascii="仿宋_GB2312" w:hAnsi="仿宋" w:eastAsia="仿宋_GB2312"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3.6编写评标报告。</w:t>
      </w:r>
      <w:r>
        <w:rPr>
          <w:rFonts w:ascii="仿宋_GB2312" w:hAnsi="仿宋" w:eastAsia="仿宋_GB2312" w:cs="Arial"/>
          <w:color w:val="auto"/>
          <w:kern w:val="0"/>
          <w:sz w:val="24"/>
          <w:highlight w:val="none"/>
        </w:rPr>
        <w:t>评标委员会根据全体评标成员签字的原始评标记录和评标结果编写评标报告。</w:t>
      </w:r>
      <w:r>
        <w:rPr>
          <w:rFonts w:hint="eastAsia" w:ascii="仿宋_GB2312" w:hAnsi="仿宋" w:eastAsia="仿宋_GB2312"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rPr>
          <w:rFonts w:hint="eastAsia" w:ascii="仿宋" w:eastAsia="仿宋" w:cs="仿宋"/>
          <w:b/>
          <w:color w:val="auto"/>
          <w:sz w:val="30"/>
          <w:szCs w:val="30"/>
          <w:highlight w:val="none"/>
        </w:rPr>
      </w:pPr>
      <w:r>
        <w:rPr>
          <w:rFonts w:hint="eastAsia" w:ascii="仿宋" w:eastAsia="仿宋" w:cs="仿宋"/>
          <w:b/>
          <w:color w:val="auto"/>
          <w:sz w:val="30"/>
          <w:szCs w:val="30"/>
          <w:highlight w:val="none"/>
        </w:rPr>
        <w:t>四、评标中的其他事项</w:t>
      </w:r>
    </w:p>
    <w:p>
      <w:pPr>
        <w:pStyle w:val="325"/>
        <w:spacing w:before="0"/>
        <w:ind w:left="0" w:firstLine="482" w:firstLineChars="200"/>
        <w:rPr>
          <w:rFonts w:ascii="仿宋_GB2312" w:hAnsi="仿宋" w:eastAsia="仿宋_GB2312" w:cs="Arial"/>
          <w:color w:val="auto"/>
          <w:kern w:val="0"/>
          <w:szCs w:val="24"/>
          <w:highlight w:val="none"/>
        </w:rPr>
      </w:pPr>
      <w:r>
        <w:rPr>
          <w:rFonts w:ascii="仿宋_GB2312" w:hAnsi="仿宋" w:eastAsia="仿宋_GB2312" w:cs="Arial"/>
          <w:b/>
          <w:bCs/>
          <w:color w:val="auto"/>
          <w:kern w:val="0"/>
          <w:szCs w:val="24"/>
          <w:highlight w:val="none"/>
        </w:rPr>
        <w:t>4.1</w:t>
      </w:r>
      <w:r>
        <w:rPr>
          <w:rFonts w:hint="eastAsia" w:ascii="仿宋_GB2312" w:hAnsi="仿宋" w:eastAsia="仿宋_GB2312" w:cs="Arial"/>
          <w:b/>
          <w:bCs/>
          <w:color w:val="auto"/>
          <w:kern w:val="0"/>
          <w:szCs w:val="24"/>
          <w:highlight w:val="none"/>
        </w:rPr>
        <w:t>投标人澄清、说明或者补正。</w:t>
      </w:r>
      <w:r>
        <w:rPr>
          <w:rFonts w:hint="eastAsia" w:ascii="仿宋_GB2312" w:hAnsi="仿宋" w:eastAsia="仿宋_GB2312"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7"/>
        <w:spacing w:line="360" w:lineRule="auto"/>
        <w:ind w:left="954" w:leftChars="226" w:hanging="479"/>
        <w:rPr>
          <w:rFonts w:ascii="仿宋_GB2312" w:hAnsi="仿宋" w:eastAsia="仿宋_GB2312" w:cs="Arial"/>
          <w:b/>
          <w:bCs/>
          <w:color w:val="auto"/>
          <w:kern w:val="0"/>
          <w:sz w:val="24"/>
          <w:szCs w:val="24"/>
          <w:highlight w:val="none"/>
        </w:rPr>
      </w:pPr>
      <w:r>
        <w:rPr>
          <w:rFonts w:ascii="仿宋_GB2312" w:hAnsi="仿宋" w:eastAsia="仿宋_GB2312" w:cs="Arial"/>
          <w:b/>
          <w:bCs/>
          <w:color w:val="auto"/>
          <w:kern w:val="0"/>
          <w:sz w:val="24"/>
          <w:szCs w:val="24"/>
          <w:highlight w:val="none"/>
        </w:rPr>
        <w:t>4.2投标无效。</w:t>
      </w:r>
      <w:r>
        <w:rPr>
          <w:rFonts w:hint="eastAsia" w:ascii="仿宋_GB2312" w:hAnsi="仿宋" w:eastAsia="仿宋_GB2312" w:cs="Arial"/>
          <w:b/>
          <w:bCs/>
          <w:color w:val="auto"/>
          <w:kern w:val="0"/>
          <w:sz w:val="24"/>
          <w:szCs w:val="24"/>
          <w:highlight w:val="none"/>
        </w:rPr>
        <w:t>有下列情况之一的，投标无效：</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4.2.2投标文件未按照招标文件要求签署、盖章的；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auto"/>
          <w:kern w:val="0"/>
          <w:sz w:val="24"/>
          <w:highlight w:val="none"/>
        </w:rPr>
        <w:t>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4.2.4投标文件</w:t>
      </w:r>
      <w:r>
        <w:rPr>
          <w:rFonts w:hint="eastAsia" w:ascii="仿宋_GB2312" w:hAnsi="仿宋" w:eastAsia="仿宋_GB2312" w:cs="Arial"/>
          <w:color w:val="auto"/>
          <w:kern w:val="0"/>
          <w:sz w:val="24"/>
          <w:highlight w:val="none"/>
        </w:rPr>
        <w:t>未按招标文件要求编制且影响评审的或</w:t>
      </w:r>
      <w:r>
        <w:rPr>
          <w:rFonts w:ascii="仿宋_GB2312" w:hAnsi="仿宋" w:eastAsia="仿宋_GB2312" w:cs="Arial"/>
          <w:color w:val="auto"/>
          <w:kern w:val="0"/>
          <w:sz w:val="24"/>
          <w:highlight w:val="none"/>
        </w:rPr>
        <w:t>含有采购人不能接受的附加条件的；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rPr>
        <w:t xml:space="preserve"> </w:t>
      </w:r>
      <w:r>
        <w:rPr>
          <w:rFonts w:ascii="仿宋_GB2312" w:hAnsi="仿宋" w:eastAsia="仿宋_GB2312" w:cs="Arial"/>
          <w:color w:val="auto"/>
          <w:kern w:val="0"/>
          <w:sz w:val="24"/>
          <w:highlight w:val="none"/>
        </w:rPr>
        <w:t>4.2.6投标文件出现不是唯一的、有选择性投标报价的;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4.2.7投标报价超过招标文件中规定的预算金额或者最高限价的;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4.2.9投标人对根据修正原则修正后的报价不确认的；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4.2.10投标人提供虚假材料投标的；</w:t>
      </w:r>
    </w:p>
    <w:p>
      <w:pPr>
        <w:spacing w:line="360" w:lineRule="auto"/>
        <w:ind w:firstLine="240" w:firstLineChars="1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4.2.12投标人仅提交备份投标文件，没有在电子交易平台传输递交投标文件的，投标无效；</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4.2.13 </w:t>
      </w:r>
      <w:r>
        <w:rPr>
          <w:rFonts w:hint="eastAsia" w:ascii="仿宋_GB2312" w:hAnsi="仿宋" w:eastAsia="仿宋_GB2312" w:cs="Arial"/>
          <w:color w:val="auto"/>
          <w:kern w:val="0"/>
          <w:sz w:val="24"/>
          <w:highlight w:val="none"/>
        </w:rPr>
        <w:t>投标文件不满足招标文件的其它实质性要求的；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4.2.14法律、法规、规章（适用本市的）及省级以上规范性文件（适用本市的）规定的其他无效情形。</w:t>
      </w:r>
    </w:p>
    <w:p>
      <w:pPr>
        <w:pStyle w:val="37"/>
        <w:snapToGrid w:val="0"/>
        <w:spacing w:line="360" w:lineRule="auto"/>
        <w:ind w:firstLine="457" w:firstLineChars="196"/>
        <w:rPr>
          <w:rFonts w:ascii="仿宋_GB2312" w:hAnsi="仿宋" w:eastAsia="仿宋_GB2312" w:cs="Arial"/>
          <w:color w:val="auto"/>
          <w:kern w:val="0"/>
          <w:sz w:val="24"/>
          <w:szCs w:val="24"/>
          <w:highlight w:val="none"/>
        </w:rPr>
      </w:pPr>
      <w:r>
        <w:rPr>
          <w:rFonts w:ascii="仿宋_GB2312" w:hAnsi="仿宋" w:eastAsia="仿宋_GB2312" w:cs="Arial"/>
          <w:b/>
          <w:bCs/>
          <w:color w:val="auto"/>
          <w:kern w:val="0"/>
          <w:sz w:val="24"/>
          <w:szCs w:val="24"/>
          <w:highlight w:val="none"/>
        </w:rPr>
        <w:t>5.废标。</w:t>
      </w:r>
      <w:r>
        <w:rPr>
          <w:rFonts w:hint="eastAsia" w:ascii="仿宋_GB2312" w:hAnsi="仿宋" w:eastAsia="仿宋_GB2312" w:cs="Arial"/>
          <w:color w:val="auto"/>
          <w:kern w:val="0"/>
          <w:sz w:val="24"/>
          <w:szCs w:val="24"/>
          <w:highlight w:val="none"/>
        </w:rPr>
        <w:t>根据《中华人民共和国政府采购法》第三十六条之规定，在采购中，出现下列情形之一的，应予废标：</w:t>
      </w:r>
    </w:p>
    <w:p>
      <w:pPr>
        <w:pStyle w:val="37"/>
        <w:snapToGrid w:val="0"/>
        <w:spacing w:line="360" w:lineRule="auto"/>
        <w:rPr>
          <w:rFonts w:ascii="仿宋_GB2312" w:hAnsi="仿宋" w:eastAsia="仿宋_GB2312" w:cs="Arial"/>
          <w:color w:val="auto"/>
          <w:kern w:val="0"/>
          <w:sz w:val="24"/>
          <w:szCs w:val="24"/>
          <w:highlight w:val="none"/>
        </w:rPr>
      </w:pPr>
      <w:r>
        <w:rPr>
          <w:rFonts w:ascii="仿宋_GB2312" w:hAnsi="仿宋" w:eastAsia="仿宋_GB2312" w:cs="Arial"/>
          <w:color w:val="auto"/>
          <w:kern w:val="0"/>
          <w:sz w:val="24"/>
          <w:szCs w:val="24"/>
          <w:highlight w:val="none"/>
        </w:rPr>
        <w:t>5.1符合专业条件的供应商或者对招标文件作实质响应的供应商不足3家的；</w:t>
      </w:r>
    </w:p>
    <w:p>
      <w:pPr>
        <w:pStyle w:val="37"/>
        <w:snapToGrid w:val="0"/>
        <w:spacing w:line="360" w:lineRule="auto"/>
        <w:rPr>
          <w:rFonts w:ascii="仿宋_GB2312" w:hAnsi="仿宋" w:eastAsia="仿宋_GB2312" w:cs="Arial"/>
          <w:color w:val="auto"/>
          <w:kern w:val="0"/>
          <w:sz w:val="24"/>
          <w:szCs w:val="24"/>
          <w:highlight w:val="none"/>
        </w:rPr>
      </w:pPr>
      <w:r>
        <w:rPr>
          <w:rFonts w:ascii="仿宋_GB2312" w:hAnsi="仿宋" w:eastAsia="仿宋_GB2312" w:cs="Arial"/>
          <w:color w:val="auto"/>
          <w:kern w:val="0"/>
          <w:sz w:val="24"/>
          <w:szCs w:val="24"/>
          <w:highlight w:val="none"/>
        </w:rPr>
        <w:t>5.2出现影响采购公正的违法、违规行为的；</w:t>
      </w:r>
    </w:p>
    <w:p>
      <w:pPr>
        <w:pStyle w:val="37"/>
        <w:snapToGrid w:val="0"/>
        <w:spacing w:line="360" w:lineRule="auto"/>
        <w:rPr>
          <w:rFonts w:ascii="仿宋_GB2312" w:hAnsi="仿宋" w:eastAsia="仿宋_GB2312" w:cs="Arial"/>
          <w:color w:val="auto"/>
          <w:kern w:val="0"/>
          <w:sz w:val="24"/>
          <w:szCs w:val="24"/>
          <w:highlight w:val="none"/>
        </w:rPr>
      </w:pPr>
      <w:r>
        <w:rPr>
          <w:rFonts w:ascii="仿宋_GB2312" w:hAnsi="仿宋" w:eastAsia="仿宋_GB2312" w:cs="Arial"/>
          <w:color w:val="auto"/>
          <w:kern w:val="0"/>
          <w:sz w:val="24"/>
          <w:szCs w:val="24"/>
          <w:highlight w:val="none"/>
        </w:rPr>
        <w:t>5.3投标人的报价均超过了采购预算，采购人不能支付的；</w:t>
      </w:r>
    </w:p>
    <w:p>
      <w:pPr>
        <w:pStyle w:val="37"/>
        <w:snapToGrid w:val="0"/>
        <w:spacing w:line="360" w:lineRule="auto"/>
        <w:rPr>
          <w:rFonts w:ascii="仿宋_GB2312" w:hAnsi="仿宋" w:eastAsia="仿宋_GB2312" w:cs="Arial"/>
          <w:color w:val="auto"/>
          <w:kern w:val="0"/>
          <w:sz w:val="24"/>
          <w:szCs w:val="24"/>
          <w:highlight w:val="none"/>
        </w:rPr>
      </w:pPr>
      <w:r>
        <w:rPr>
          <w:rFonts w:ascii="仿宋_GB2312" w:hAnsi="仿宋" w:eastAsia="仿宋_GB2312" w:cs="Arial"/>
          <w:color w:val="auto"/>
          <w:kern w:val="0"/>
          <w:sz w:val="24"/>
          <w:szCs w:val="24"/>
          <w:highlight w:val="none"/>
        </w:rPr>
        <w:t>5.4因重大变故，采购任务取消的。</w:t>
      </w:r>
    </w:p>
    <w:p>
      <w:pPr>
        <w:pStyle w:val="37"/>
        <w:snapToGrid w:val="0"/>
        <w:spacing w:line="360" w:lineRule="auto"/>
        <w:rPr>
          <w:rFonts w:ascii="仿宋_GB2312" w:hAnsi="仿宋" w:eastAsia="仿宋_GB2312" w:cs="Arial"/>
          <w:color w:val="auto"/>
          <w:kern w:val="0"/>
          <w:sz w:val="24"/>
          <w:szCs w:val="24"/>
          <w:highlight w:val="none"/>
        </w:rPr>
      </w:pPr>
      <w:r>
        <w:rPr>
          <w:rFonts w:hint="eastAsia" w:ascii="仿宋_GB2312" w:hAnsi="仿宋" w:eastAsia="仿宋_GB2312" w:cs="Arial"/>
          <w:color w:val="auto"/>
          <w:kern w:val="0"/>
          <w:sz w:val="24"/>
          <w:szCs w:val="24"/>
          <w:highlight w:val="none"/>
        </w:rPr>
        <w:t>废标后，采购机构应当将废标理由通知所有投标人。</w:t>
      </w:r>
    </w:p>
    <w:p>
      <w:pPr>
        <w:pStyle w:val="37"/>
        <w:snapToGrid w:val="0"/>
        <w:spacing w:line="360" w:lineRule="auto"/>
        <w:ind w:firstLine="571" w:firstLineChars="245"/>
        <w:rPr>
          <w:rFonts w:ascii="仿宋_GB2312" w:hAnsi="仿宋" w:eastAsia="仿宋_GB2312" w:cs="Arial"/>
          <w:color w:val="auto"/>
          <w:kern w:val="0"/>
          <w:sz w:val="24"/>
          <w:szCs w:val="24"/>
          <w:highlight w:val="none"/>
        </w:rPr>
      </w:pPr>
      <w:r>
        <w:rPr>
          <w:rFonts w:ascii="仿宋_GB2312" w:hAnsi="仿宋" w:eastAsia="仿宋_GB2312" w:cs="Arial"/>
          <w:b/>
          <w:bCs/>
          <w:color w:val="auto"/>
          <w:kern w:val="0"/>
          <w:sz w:val="24"/>
          <w:szCs w:val="24"/>
          <w:highlight w:val="none"/>
        </w:rPr>
        <w:t>6.修改招标文件，重新组织采购活动。</w:t>
      </w:r>
      <w:r>
        <w:rPr>
          <w:rFonts w:hint="eastAsia" w:ascii="仿宋_GB2312" w:hAnsi="仿宋" w:eastAsia="仿宋_GB2312" w:cs="Arial"/>
          <w:color w:val="auto"/>
          <w:kern w:val="0"/>
          <w:sz w:val="24"/>
          <w:szCs w:val="24"/>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7"/>
        <w:snapToGrid w:val="0"/>
        <w:spacing w:line="360" w:lineRule="auto"/>
        <w:ind w:firstLine="571" w:firstLineChars="245"/>
        <w:rPr>
          <w:rFonts w:ascii="仿宋_GB2312" w:hAnsi="仿宋" w:eastAsia="仿宋_GB2312" w:cs="Arial"/>
          <w:color w:val="auto"/>
          <w:kern w:val="0"/>
          <w:sz w:val="24"/>
          <w:szCs w:val="24"/>
          <w:highlight w:val="none"/>
        </w:rPr>
      </w:pPr>
      <w:r>
        <w:rPr>
          <w:rFonts w:hint="eastAsia" w:ascii="仿宋_GB2312" w:hAnsi="仿宋" w:eastAsia="仿宋_GB2312" w:cs="Arial"/>
          <w:b/>
          <w:bCs/>
          <w:color w:val="auto"/>
          <w:kern w:val="0"/>
          <w:sz w:val="24"/>
          <w:szCs w:val="24"/>
          <w:highlight w:val="none"/>
        </w:rPr>
        <w:t>7.重新开展采购。</w:t>
      </w:r>
      <w:r>
        <w:rPr>
          <w:rFonts w:hint="eastAsia" w:ascii="仿宋_GB2312" w:hAnsi="仿宋" w:eastAsia="仿宋_GB2312" w:cs="Arial"/>
          <w:color w:val="auto"/>
          <w:kern w:val="0"/>
          <w:sz w:val="24"/>
          <w:szCs w:val="24"/>
          <w:highlight w:val="none"/>
        </w:rPr>
        <w:t>有政府采购法第七十一条、第七十二条规定的违法行为之一，影响或者可能影响中标、成交结果的，依照下列规定处理：</w:t>
      </w:r>
    </w:p>
    <w:p>
      <w:pPr>
        <w:pStyle w:val="37"/>
        <w:snapToGrid w:val="0"/>
        <w:spacing w:line="360" w:lineRule="auto"/>
        <w:ind w:firstLine="580" w:firstLineChars="250"/>
        <w:rPr>
          <w:rFonts w:ascii="仿宋_GB2312" w:hAnsi="仿宋" w:eastAsia="仿宋_GB2312" w:cs="Arial"/>
          <w:color w:val="auto"/>
          <w:kern w:val="0"/>
          <w:sz w:val="24"/>
          <w:szCs w:val="24"/>
          <w:highlight w:val="none"/>
        </w:rPr>
      </w:pPr>
      <w:r>
        <w:rPr>
          <w:rFonts w:ascii="仿宋_GB2312" w:hAnsi="仿宋" w:eastAsia="仿宋_GB2312" w:cs="Arial"/>
          <w:color w:val="auto"/>
          <w:kern w:val="0"/>
          <w:sz w:val="24"/>
          <w:szCs w:val="24"/>
          <w:highlight w:val="none"/>
        </w:rPr>
        <w:t>7.1未确定中标或者中标人的，终止本次政府采购活动，重新开展政府采购</w:t>
      </w:r>
      <w:r>
        <w:rPr>
          <w:rFonts w:hint="eastAsia" w:ascii="仿宋_GB2312" w:hAnsi="仿宋" w:eastAsia="仿宋_GB2312" w:cs="Arial"/>
          <w:color w:val="auto"/>
          <w:kern w:val="0"/>
          <w:sz w:val="24"/>
          <w:szCs w:val="24"/>
          <w:highlight w:val="none"/>
        </w:rPr>
        <w:t>活动。</w:t>
      </w:r>
    </w:p>
    <w:p>
      <w:pPr>
        <w:pStyle w:val="37"/>
        <w:snapToGrid w:val="0"/>
        <w:spacing w:line="360" w:lineRule="auto"/>
        <w:ind w:firstLine="580" w:firstLineChars="250"/>
        <w:rPr>
          <w:rFonts w:ascii="仿宋_GB2312" w:hAnsi="仿宋" w:eastAsia="仿宋_GB2312" w:cs="Arial"/>
          <w:color w:val="auto"/>
          <w:kern w:val="0"/>
          <w:sz w:val="24"/>
          <w:szCs w:val="24"/>
          <w:highlight w:val="none"/>
        </w:rPr>
      </w:pPr>
      <w:r>
        <w:rPr>
          <w:rFonts w:ascii="仿宋_GB2312" w:hAnsi="仿宋" w:eastAsia="仿宋_GB2312" w:cs="Arial"/>
          <w:color w:val="auto"/>
          <w:kern w:val="0"/>
          <w:sz w:val="24"/>
          <w:szCs w:val="24"/>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7"/>
        <w:snapToGrid w:val="0"/>
        <w:spacing w:line="360" w:lineRule="auto"/>
        <w:ind w:firstLine="580" w:firstLineChars="250"/>
        <w:rPr>
          <w:rFonts w:ascii="仿宋_GB2312" w:hAnsi="仿宋" w:eastAsia="仿宋_GB2312" w:cs="Arial"/>
          <w:color w:val="auto"/>
          <w:kern w:val="0"/>
          <w:sz w:val="24"/>
          <w:szCs w:val="24"/>
          <w:highlight w:val="none"/>
        </w:rPr>
      </w:pPr>
      <w:r>
        <w:rPr>
          <w:rFonts w:ascii="仿宋_GB2312" w:hAnsi="仿宋" w:eastAsia="仿宋_GB2312" w:cs="Arial"/>
          <w:color w:val="auto"/>
          <w:kern w:val="0"/>
          <w:sz w:val="24"/>
          <w:szCs w:val="24"/>
          <w:highlight w:val="none"/>
        </w:rPr>
        <w:t>7.3政府采购合同已签订但尚未履行的，撤销合同，从合格的中标或者成交候选人中另行确定中标或者中标人；没有合格的中标或者成交候选人的，重新开展政府采购活动。</w:t>
      </w:r>
    </w:p>
    <w:p>
      <w:pPr>
        <w:pStyle w:val="37"/>
        <w:snapToGrid w:val="0"/>
        <w:spacing w:line="360" w:lineRule="auto"/>
        <w:ind w:firstLine="563" w:firstLineChars="243"/>
        <w:rPr>
          <w:rFonts w:ascii="仿宋_GB2312" w:hAnsi="仿宋" w:eastAsia="仿宋_GB2312" w:cs="Arial"/>
          <w:color w:val="auto"/>
          <w:kern w:val="0"/>
          <w:sz w:val="24"/>
          <w:szCs w:val="24"/>
          <w:highlight w:val="none"/>
        </w:rPr>
      </w:pPr>
      <w:r>
        <w:rPr>
          <w:rFonts w:ascii="仿宋_GB2312" w:hAnsi="仿宋" w:eastAsia="仿宋_GB2312" w:cs="Arial"/>
          <w:color w:val="auto"/>
          <w:kern w:val="0"/>
          <w:sz w:val="24"/>
          <w:szCs w:val="24"/>
          <w:highlight w:val="none"/>
        </w:rPr>
        <w:t>7.4政府采购合同已经履行，给采购人、供应</w:t>
      </w:r>
      <w:r>
        <w:rPr>
          <w:rFonts w:hint="eastAsia" w:ascii="仿宋_GB2312" w:hAnsi="仿宋" w:eastAsia="仿宋_GB2312" w:cs="Arial"/>
          <w:color w:val="auto"/>
          <w:kern w:val="0"/>
          <w:sz w:val="24"/>
          <w:szCs w:val="24"/>
          <w:highlight w:val="none"/>
        </w:rPr>
        <w:t>商造成损失的，由责任人承担赔偿责任。</w:t>
      </w:r>
    </w:p>
    <w:p>
      <w:pPr>
        <w:pStyle w:val="37"/>
        <w:snapToGrid w:val="0"/>
        <w:spacing w:line="360" w:lineRule="auto"/>
        <w:ind w:firstLine="563" w:firstLineChars="243"/>
        <w:rPr>
          <w:rFonts w:ascii="仿宋_GB2312" w:hAnsi="仿宋" w:eastAsia="仿宋_GB2312" w:cs="Arial"/>
          <w:color w:val="auto"/>
          <w:kern w:val="0"/>
          <w:sz w:val="24"/>
          <w:szCs w:val="24"/>
          <w:highlight w:val="none"/>
        </w:rPr>
      </w:pPr>
      <w:r>
        <w:rPr>
          <w:rFonts w:ascii="仿宋_GB2312" w:hAnsi="仿宋" w:eastAsia="仿宋_GB2312" w:cs="Arial"/>
          <w:color w:val="auto"/>
          <w:kern w:val="0"/>
          <w:sz w:val="24"/>
          <w:szCs w:val="24"/>
          <w:highlight w:val="none"/>
        </w:rPr>
        <w:t>7.5政府采购当事人有其他违反政府采购</w:t>
      </w:r>
      <w:r>
        <w:rPr>
          <w:rFonts w:hint="eastAsia" w:ascii="仿宋_GB2312" w:hAnsi="仿宋" w:eastAsia="仿宋_GB2312" w:cs="Arial"/>
          <w:color w:val="auto"/>
          <w:kern w:val="0"/>
          <w:sz w:val="24"/>
          <w:szCs w:val="24"/>
          <w:highlight w:val="none"/>
        </w:rPr>
        <w:t>法或者政府采购法实施条例等法律法规规定的行为，经改正后仍然影响或者可能影响中标、成交结果或者依法被认定为中标、成交无效的，依照</w:t>
      </w:r>
      <w:r>
        <w:rPr>
          <w:rFonts w:ascii="仿宋_GB2312" w:hAnsi="仿宋" w:eastAsia="仿宋_GB2312" w:cs="Arial"/>
          <w:color w:val="auto"/>
          <w:kern w:val="0"/>
          <w:sz w:val="24"/>
          <w:szCs w:val="24"/>
          <w:highlight w:val="none"/>
        </w:rPr>
        <w:t>7.1-7.4规定处理。</w:t>
      </w:r>
    </w:p>
    <w:p>
      <w:pPr>
        <w:pStyle w:val="47"/>
        <w:tabs>
          <w:tab w:val="left" w:pos="0"/>
        </w:tabs>
        <w:snapToGrid w:val="0"/>
        <w:spacing w:after="780" w:line="460" w:lineRule="exact"/>
        <w:rPr>
          <w:rFonts w:hint="eastAsia" w:ascii="仿宋" w:eastAsia="仿宋" w:cs="仿宋"/>
          <w:b/>
          <w:color w:val="auto"/>
          <w:sz w:val="32"/>
          <w:szCs w:val="32"/>
          <w:highlight w:val="none"/>
          <w:lang w:val="zh-CN"/>
        </w:rPr>
      </w:pPr>
      <w:bookmarkStart w:id="395" w:name="评分标准"/>
      <w:bookmarkEnd w:id="395"/>
    </w:p>
    <w:p>
      <w:pPr>
        <w:pStyle w:val="47"/>
        <w:tabs>
          <w:tab w:val="left" w:pos="0"/>
        </w:tabs>
        <w:snapToGrid w:val="0"/>
        <w:spacing w:after="780" w:line="460" w:lineRule="exact"/>
        <w:jc w:val="center"/>
        <w:rPr>
          <w:rFonts w:hint="eastAsia" w:ascii="仿宋" w:eastAsia="仿宋" w:cs="仿宋"/>
          <w:b/>
          <w:color w:val="auto"/>
          <w:highlight w:val="none"/>
          <w:lang w:val="zh-CN"/>
        </w:rPr>
      </w:pPr>
      <w:r>
        <w:rPr>
          <w:rFonts w:hint="eastAsia" w:ascii="仿宋" w:eastAsia="仿宋" w:cs="仿宋"/>
          <w:b/>
          <w:color w:val="auto"/>
          <w:sz w:val="32"/>
          <w:szCs w:val="32"/>
          <w:highlight w:val="none"/>
          <w:lang w:val="zh-CN"/>
        </w:rPr>
        <w:t>评标办法附表</w:t>
      </w:r>
    </w:p>
    <w:tbl>
      <w:tblPr>
        <w:tblStyle w:val="88"/>
        <w:tblW w:w="10000" w:type="dxa"/>
        <w:tblInd w:w="-8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711"/>
        <w:gridCol w:w="7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9" w:type="dxa"/>
            <w:noWrap w:val="0"/>
            <w:vAlign w:val="center"/>
          </w:tcPr>
          <w:p>
            <w:pPr>
              <w:snapToGrid w:val="0"/>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类别</w:t>
            </w:r>
          </w:p>
        </w:tc>
        <w:tc>
          <w:tcPr>
            <w:tcW w:w="711" w:type="dxa"/>
            <w:noWrap w:val="0"/>
            <w:vAlign w:val="center"/>
          </w:tcPr>
          <w:p>
            <w:pPr>
              <w:snapToGrid w:val="0"/>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c>
          <w:tcPr>
            <w:tcW w:w="7690" w:type="dxa"/>
            <w:noWrap w:val="0"/>
            <w:vAlign w:val="center"/>
          </w:tcPr>
          <w:p>
            <w:pPr>
              <w:snapToGrid w:val="0"/>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 标 要 点 及 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99" w:type="dxa"/>
            <w:noWrap w:val="0"/>
            <w:vAlign w:val="center"/>
          </w:tcPr>
          <w:p>
            <w:pPr>
              <w:snapToGrid w:val="0"/>
              <w:spacing w:line="240"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报价分</w:t>
            </w:r>
          </w:p>
        </w:tc>
        <w:tc>
          <w:tcPr>
            <w:tcW w:w="711" w:type="dxa"/>
            <w:noWrap w:val="0"/>
            <w:vAlign w:val="center"/>
          </w:tcPr>
          <w:p>
            <w:pPr>
              <w:snapToGrid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7690" w:type="dxa"/>
            <w:noWrap w:val="0"/>
            <w:vAlign w:val="center"/>
          </w:tcPr>
          <w:p>
            <w:pPr>
              <w:spacing w:after="0"/>
              <w:ind w:firstLine="480" w:firstLineChars="200"/>
              <w:jc w:val="left"/>
              <w:rPr>
                <w:rFonts w:hint="eastAsia"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有效投标报价的最低价作为评标基准价，其最低报价为满分；按［投标报价得分=（评标基准价/投标报价）*</w:t>
            </w:r>
            <w:r>
              <w:rPr>
                <w:rFonts w:hint="eastAsia" w:ascii="仿宋" w:hAnsi="仿宋" w:eastAsia="仿宋" w:cs="仿宋_GB2312"/>
                <w:color w:val="auto"/>
                <w:sz w:val="24"/>
                <w:szCs w:val="24"/>
                <w:highlight w:val="none"/>
                <w:lang w:val="en-US" w:eastAsia="zh-CN"/>
              </w:rPr>
              <w:t>2</w:t>
            </w:r>
            <w:r>
              <w:rPr>
                <w:rFonts w:hint="eastAsia" w:ascii="仿宋" w:hAnsi="仿宋" w:eastAsia="仿宋" w:cs="仿宋_GB2312"/>
                <w:color w:val="auto"/>
                <w:sz w:val="24"/>
                <w:szCs w:val="24"/>
                <w:highlight w:val="none"/>
              </w:rPr>
              <w:t>0］的计算公式计算。</w:t>
            </w:r>
          </w:p>
          <w:p>
            <w:pPr>
              <w:spacing w:after="0"/>
              <w:ind w:firstLine="480" w:firstLineChars="200"/>
              <w:jc w:val="left"/>
              <w:rPr>
                <w:rFonts w:hint="eastAsia"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评标过程中，不得去掉报价中的最高报价和最低报价。</w:t>
            </w:r>
          </w:p>
          <w:p>
            <w:pPr>
              <w:adjustRightInd/>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_GB2312"/>
                <w:color w:val="auto"/>
                <w:sz w:val="24"/>
                <w:szCs w:val="24"/>
                <w:highlight w:val="none"/>
              </w:rPr>
              <w:t>因落实政府采购政策需要进行价格调整的，以调整后的价格计算评标基准价和投标报价。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99" w:type="dxa"/>
            <w:noWrap w:val="0"/>
            <w:vAlign w:val="center"/>
          </w:tcPr>
          <w:p>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服务</w:t>
            </w:r>
            <w:r>
              <w:rPr>
                <w:rFonts w:hint="eastAsia" w:ascii="仿宋" w:hAnsi="仿宋" w:eastAsia="仿宋" w:cs="仿宋"/>
                <w:bCs/>
                <w:color w:val="auto"/>
                <w:sz w:val="24"/>
                <w:szCs w:val="24"/>
                <w:highlight w:val="none"/>
                <w:lang w:val="en-US" w:eastAsia="zh-CN"/>
              </w:rPr>
              <w:t>保障</w:t>
            </w:r>
            <w:r>
              <w:rPr>
                <w:rFonts w:hint="eastAsia" w:ascii="仿宋" w:hAnsi="仿宋" w:eastAsia="仿宋" w:cs="仿宋"/>
                <w:bCs/>
                <w:color w:val="auto"/>
                <w:sz w:val="24"/>
                <w:szCs w:val="24"/>
                <w:highlight w:val="none"/>
              </w:rPr>
              <w:t>方案</w:t>
            </w:r>
          </w:p>
        </w:tc>
        <w:tc>
          <w:tcPr>
            <w:tcW w:w="711" w:type="dxa"/>
            <w:noWrap w:val="0"/>
            <w:vAlign w:val="center"/>
          </w:tcPr>
          <w:p>
            <w:pPr>
              <w:snapToGrid w:val="0"/>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7690" w:type="dxa"/>
            <w:noWrap w:val="0"/>
            <w:vAlign w:val="center"/>
          </w:tcPr>
          <w:p>
            <w:pPr>
              <w:adjustRightInd/>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投标人结合场站物业管理实际，制定完整、科学、合理的项目分析、计划及组织落实方案进行综合分析，综合打分：</w:t>
            </w:r>
          </w:p>
          <w:p>
            <w:pPr>
              <w:adjustRightInd/>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1、对投标人提供的物业管理服务方案是否符合业主项目需求进行综合打分（3分）。</w:t>
            </w:r>
          </w:p>
          <w:p>
            <w:pPr>
              <w:adjustRightInd/>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2、服务方案措施明确、具体，可操作性（1分）</w:t>
            </w:r>
          </w:p>
          <w:p>
            <w:pPr>
              <w:adjustRightInd/>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3、有创新性计划，申报省市县“优秀创新管理项目”的规划（1分）。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599" w:type="dxa"/>
            <w:noWrap w:val="0"/>
            <w:vAlign w:val="center"/>
          </w:tcPr>
          <w:p>
            <w:pPr>
              <w:snapToGrid w:val="0"/>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项目管理机构</w:t>
            </w:r>
          </w:p>
        </w:tc>
        <w:tc>
          <w:tcPr>
            <w:tcW w:w="711" w:type="dxa"/>
            <w:noWrap w:val="0"/>
            <w:vAlign w:val="center"/>
          </w:tcPr>
          <w:p>
            <w:pPr>
              <w:snapToGrid w:val="0"/>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7690" w:type="dxa"/>
            <w:noWrap w:val="0"/>
            <w:vAlign w:val="center"/>
          </w:tcPr>
          <w:p>
            <w:pPr>
              <w:numPr>
                <w:ilvl w:val="0"/>
                <w:numId w:val="0"/>
              </w:numPr>
              <w:adjustRightInd/>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1、企业内部管理架构、激励机制、监督机制、自我约束机制、信息反馈及处理机制等进行打分，</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w:t>
            </w:r>
          </w:p>
          <w:p>
            <w:pPr>
              <w:numPr>
                <w:ilvl w:val="0"/>
                <w:numId w:val="0"/>
              </w:numPr>
              <w:adjustRightInd/>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项目经理职责、内部管理职责分工明确，职责定位准确，分工合理（0-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599" w:type="dxa"/>
            <w:noWrap w:val="0"/>
            <w:vAlign w:val="center"/>
          </w:tcPr>
          <w:p>
            <w:pPr>
              <w:snapToGrid w:val="0"/>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质量控制</w:t>
            </w:r>
          </w:p>
        </w:tc>
        <w:tc>
          <w:tcPr>
            <w:tcW w:w="711" w:type="dxa"/>
            <w:noWrap w:val="0"/>
            <w:vAlign w:val="center"/>
          </w:tcPr>
          <w:p>
            <w:pPr>
              <w:snapToGrid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7690" w:type="dxa"/>
            <w:noWrap w:val="0"/>
            <w:vAlign w:val="center"/>
          </w:tcPr>
          <w:p>
            <w:pPr>
              <w:adjustRightInd/>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质量管理体系完善，制定内部考核制度，有专门的机构负责对本项目进行质量监管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599" w:type="dxa"/>
            <w:noWrap w:val="0"/>
            <w:vAlign w:val="center"/>
          </w:tcPr>
          <w:p>
            <w:pPr>
              <w:snapToGrid w:val="0"/>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秩序维护服务方案</w:t>
            </w:r>
          </w:p>
        </w:tc>
        <w:tc>
          <w:tcPr>
            <w:tcW w:w="711" w:type="dxa"/>
            <w:noWrap w:val="0"/>
            <w:vAlign w:val="center"/>
          </w:tcPr>
          <w:p>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7690" w:type="dxa"/>
            <w:noWrap w:val="0"/>
            <w:vAlign w:val="center"/>
          </w:tcPr>
          <w:p>
            <w:pPr>
              <w:adjustRightInd/>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根据投标人秩序维护服务方案中的措施完整、安保人员配置、岗位职责等，并符合本项目需求程度进行评分，0-5分。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599" w:type="dxa"/>
            <w:noWrap w:val="0"/>
            <w:vAlign w:val="center"/>
          </w:tcPr>
          <w:p>
            <w:pPr>
              <w:snapToGrid w:val="0"/>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环境卫生服务方案</w:t>
            </w:r>
          </w:p>
        </w:tc>
        <w:tc>
          <w:tcPr>
            <w:tcW w:w="711" w:type="dxa"/>
            <w:noWrap w:val="0"/>
            <w:vAlign w:val="center"/>
          </w:tcPr>
          <w:p>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7690" w:type="dxa"/>
            <w:noWrap w:val="0"/>
            <w:vAlign w:val="center"/>
          </w:tcPr>
          <w:p>
            <w:pPr>
              <w:adjustRightInd/>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根据投标人保洁服务方案的措施完整、保洁人员配置、岗位职责等，并符合本项目需求进行评分，0-5分。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599" w:type="dxa"/>
            <w:noWrap w:val="0"/>
            <w:vAlign w:val="center"/>
          </w:tcPr>
          <w:p>
            <w:pPr>
              <w:snapToGrid w:val="0"/>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设施设备维护方案</w:t>
            </w:r>
          </w:p>
        </w:tc>
        <w:tc>
          <w:tcPr>
            <w:tcW w:w="711" w:type="dxa"/>
            <w:noWrap w:val="0"/>
            <w:vAlign w:val="center"/>
          </w:tcPr>
          <w:p>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7690" w:type="dxa"/>
            <w:noWrap w:val="0"/>
            <w:vAlign w:val="center"/>
          </w:tcPr>
          <w:p>
            <w:pPr>
              <w:adjustRightInd/>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根据投标人设施设备运行、维护方案的措施完整、人员配置、岗位职责等，并符合本需求程度进行评分，0-5分。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99" w:type="dxa"/>
            <w:noWrap w:val="0"/>
            <w:vAlign w:val="center"/>
          </w:tcPr>
          <w:p>
            <w:pPr>
              <w:snapToGrid w:val="0"/>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培训方案</w:t>
            </w:r>
          </w:p>
        </w:tc>
        <w:tc>
          <w:tcPr>
            <w:tcW w:w="711" w:type="dxa"/>
            <w:noWrap w:val="0"/>
            <w:vAlign w:val="center"/>
          </w:tcPr>
          <w:p>
            <w:pPr>
              <w:snapToGrid w:val="0"/>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7690" w:type="dxa"/>
            <w:noWrap w:val="0"/>
            <w:vAlign w:val="center"/>
          </w:tcPr>
          <w:p>
            <w:pPr>
              <w:numPr>
                <w:ilvl w:val="0"/>
                <w:numId w:val="37"/>
              </w:numPr>
              <w:adjustRightInd/>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对各岗位人员</w:t>
            </w:r>
            <w:r>
              <w:rPr>
                <w:rFonts w:hint="eastAsia" w:ascii="仿宋" w:hAnsi="仿宋" w:eastAsia="仿宋" w:cs="仿宋"/>
                <w:color w:val="auto"/>
                <w:sz w:val="24"/>
                <w:szCs w:val="24"/>
                <w:highlight w:val="none"/>
                <w:lang w:eastAsia="zh-CN"/>
              </w:rPr>
              <w:t>有专业的</w:t>
            </w:r>
            <w:r>
              <w:rPr>
                <w:rFonts w:hint="eastAsia" w:ascii="仿宋" w:hAnsi="仿宋" w:eastAsia="仿宋" w:cs="仿宋"/>
                <w:color w:val="auto"/>
                <w:sz w:val="24"/>
                <w:szCs w:val="24"/>
                <w:highlight w:val="none"/>
              </w:rPr>
              <w:t>培训方案，并</w:t>
            </w:r>
            <w:r>
              <w:rPr>
                <w:rFonts w:hint="eastAsia" w:ascii="仿宋" w:hAnsi="仿宋" w:eastAsia="仿宋" w:cs="仿宋"/>
                <w:color w:val="auto"/>
                <w:sz w:val="24"/>
                <w:szCs w:val="24"/>
                <w:highlight w:val="none"/>
                <w:lang w:eastAsia="zh-CN"/>
              </w:rPr>
              <w:t>根据</w:t>
            </w:r>
            <w:r>
              <w:rPr>
                <w:rFonts w:hint="eastAsia" w:ascii="仿宋" w:hAnsi="仿宋" w:eastAsia="仿宋" w:cs="仿宋"/>
                <w:color w:val="auto"/>
                <w:sz w:val="24"/>
                <w:szCs w:val="24"/>
                <w:highlight w:val="none"/>
              </w:rPr>
              <w:t>本项目需求</w:t>
            </w:r>
            <w:r>
              <w:rPr>
                <w:rFonts w:hint="eastAsia" w:ascii="仿宋" w:hAnsi="仿宋" w:eastAsia="仿宋" w:cs="仿宋"/>
                <w:color w:val="auto"/>
                <w:sz w:val="24"/>
                <w:szCs w:val="24"/>
                <w:highlight w:val="none"/>
                <w:lang w:eastAsia="zh-CN"/>
              </w:rPr>
              <w:t>合理打分，</w:t>
            </w:r>
            <w:r>
              <w:rPr>
                <w:rFonts w:hint="eastAsia" w:ascii="仿宋" w:hAnsi="仿宋" w:eastAsia="仿宋" w:cs="仿宋"/>
                <w:color w:val="auto"/>
                <w:sz w:val="24"/>
                <w:szCs w:val="24"/>
                <w:highlight w:val="none"/>
                <w:lang w:val="en-US" w:eastAsia="zh-CN"/>
              </w:rPr>
              <w:t>0-2分。</w:t>
            </w:r>
          </w:p>
          <w:p>
            <w:pPr>
              <w:adjustRightInd/>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根据场地需要，每年有组织消防、**防暴、疫情疏散等应急演练计划及方案，根据合理性评分，</w:t>
            </w:r>
            <w:r>
              <w:rPr>
                <w:rFonts w:hint="eastAsia" w:ascii="仿宋" w:hAnsi="仿宋" w:eastAsia="仿宋" w:cs="仿宋"/>
                <w:color w:val="auto"/>
                <w:sz w:val="24"/>
                <w:szCs w:val="24"/>
                <w:highlight w:val="none"/>
                <w:lang w:val="en-US" w:eastAsia="zh-CN"/>
              </w:rPr>
              <w:t>0-3分</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99" w:type="dxa"/>
            <w:vMerge w:val="restart"/>
            <w:noWrap w:val="0"/>
            <w:vAlign w:val="center"/>
          </w:tcPr>
          <w:p>
            <w:pPr>
              <w:spacing w:line="24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eastAsia="zh-CN"/>
              </w:rPr>
              <w:t>人员配备力量</w:t>
            </w:r>
          </w:p>
        </w:tc>
        <w:tc>
          <w:tcPr>
            <w:tcW w:w="711" w:type="dxa"/>
            <w:noWrap w:val="0"/>
            <w:vAlign w:val="center"/>
          </w:tcPr>
          <w:p>
            <w:pPr>
              <w:tabs>
                <w:tab w:val="left" w:pos="540"/>
              </w:tabs>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w:t>
            </w:r>
          </w:p>
        </w:tc>
        <w:tc>
          <w:tcPr>
            <w:tcW w:w="7690" w:type="dxa"/>
            <w:noWrap w:val="0"/>
            <w:vAlign w:val="center"/>
          </w:tcPr>
          <w:p>
            <w:pPr>
              <w:tabs>
                <w:tab w:val="left" w:pos="540"/>
              </w:tabs>
              <w:snapToGrid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投标人须提供本项目专业技术人员</w:t>
            </w:r>
            <w:r>
              <w:rPr>
                <w:rFonts w:hint="eastAsia" w:ascii="仿宋" w:hAnsi="仿宋" w:eastAsia="仿宋" w:cs="仿宋"/>
                <w:b w:val="0"/>
                <w:bCs w:val="0"/>
                <w:color w:val="auto"/>
                <w:kern w:val="2"/>
                <w:sz w:val="24"/>
                <w:szCs w:val="24"/>
                <w:highlight w:val="none"/>
                <w:lang w:val="en-US" w:eastAsia="zh-CN" w:bidi="ar-SA"/>
              </w:rPr>
              <w:t>相应资质证书及社保缴纳证明，</w:t>
            </w:r>
            <w:r>
              <w:rPr>
                <w:rFonts w:hint="eastAsia" w:ascii="仿宋" w:hAnsi="仿宋" w:eastAsia="仿宋" w:cs="仿宋"/>
                <w:color w:val="auto"/>
                <w:kern w:val="2"/>
                <w:sz w:val="24"/>
                <w:szCs w:val="24"/>
                <w:highlight w:val="none"/>
                <w:lang w:val="en-US" w:eastAsia="zh-CN" w:bidi="ar-SA"/>
              </w:rPr>
              <w:t>具体如下：</w:t>
            </w:r>
          </w:p>
          <w:p>
            <w:pPr>
              <w:tabs>
                <w:tab w:val="left" w:pos="540"/>
              </w:tabs>
              <w:snapToGrid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1、项目经理，要求大专及以上学历，且具国家颁发的物业经理上岗证书（1分）</w:t>
            </w:r>
          </w:p>
          <w:p>
            <w:pPr>
              <w:tabs>
                <w:tab w:val="left" w:pos="540"/>
              </w:tabs>
              <w:snapToGrid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2、具有高压、低压电路及电器处置知识和能力，员工持有电工证书，每提供1本得1分；（2分）</w:t>
            </w:r>
          </w:p>
          <w:p>
            <w:pPr>
              <w:tabs>
                <w:tab w:val="left" w:pos="540"/>
              </w:tabs>
              <w:snapToGrid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3、具备专业的消防知识和处突能力，3名以上员工持有消控证。（2分）</w:t>
            </w:r>
          </w:p>
          <w:p>
            <w:pPr>
              <w:tabs>
                <w:tab w:val="left" w:pos="540"/>
              </w:tabs>
              <w:snapToGrid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4、具备驾驶高压冲洗车、洒水车、油污车等特种车辆相应的证书的员工2人以上。（2分）</w:t>
            </w:r>
          </w:p>
          <w:p>
            <w:pPr>
              <w:pStyle w:val="37"/>
              <w:spacing w:line="240" w:lineRule="auto"/>
              <w:ind w:firstLine="0"/>
              <w:rPr>
                <w:rFonts w:hint="default"/>
                <w:color w:val="auto"/>
                <w:highlight w:val="none"/>
                <w:lang w:val="en-US" w:eastAsia="zh-CN"/>
              </w:rPr>
            </w:pPr>
            <w:r>
              <w:rPr>
                <w:rFonts w:hint="eastAsia" w:ascii="仿宋" w:hAnsi="仿宋" w:eastAsia="仿宋" w:cs="仿宋"/>
                <w:color w:val="auto"/>
                <w:kern w:val="2"/>
                <w:sz w:val="24"/>
                <w:szCs w:val="24"/>
                <w:highlight w:val="none"/>
                <w:lang w:val="en-US" w:eastAsia="zh-CN" w:bidi="ar-SA"/>
              </w:rPr>
              <w:t>5、投标人拟派人员需具有三级以上保安资质证书4人以上（2分）</w:t>
            </w:r>
          </w:p>
          <w:p>
            <w:pPr>
              <w:tabs>
                <w:tab w:val="left" w:pos="540"/>
              </w:tabs>
              <w:snapToGrid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注：提供有效的资质证书、身份证及近3个月的社保缴纳证明材料复印件，不提供不得分。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99" w:type="dxa"/>
            <w:vMerge w:val="continue"/>
            <w:noWrap w:val="0"/>
            <w:vAlign w:val="center"/>
          </w:tcPr>
          <w:p>
            <w:pPr>
              <w:spacing w:line="240" w:lineRule="auto"/>
              <w:jc w:val="center"/>
              <w:rPr>
                <w:rFonts w:hint="eastAsia" w:ascii="仿宋" w:hAnsi="仿宋" w:eastAsia="仿宋" w:cs="仿宋"/>
                <w:color w:val="auto"/>
                <w:kern w:val="0"/>
                <w:sz w:val="24"/>
                <w:szCs w:val="24"/>
                <w:highlight w:val="none"/>
                <w:lang w:eastAsia="zh-CN"/>
              </w:rPr>
            </w:pPr>
          </w:p>
        </w:tc>
        <w:tc>
          <w:tcPr>
            <w:tcW w:w="711" w:type="dxa"/>
            <w:noWrap w:val="0"/>
            <w:vAlign w:val="center"/>
          </w:tcPr>
          <w:p>
            <w:pPr>
              <w:tabs>
                <w:tab w:val="left" w:pos="540"/>
              </w:tabs>
              <w:snapToGrid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7690" w:type="dxa"/>
            <w:noWrap w:val="0"/>
            <w:vAlign w:val="center"/>
          </w:tcPr>
          <w:p>
            <w:pPr>
              <w:pStyle w:val="1022"/>
              <w:adjustRightInd/>
              <w:spacing w:after="0" w:line="240" w:lineRule="auto"/>
              <w:ind w:left="0" w:leftChars="0" w:right="0" w:rightChars="0" w:firstLine="0" w:firstLineChars="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拟投入管理人员，是否有经专业培训机构培训合格的有关清扫收集运输、环卫作业、环卫管理、垃圾分类、公厕管养的专业人员，投标人在投标文件中提供专业人员的有效期内的培训证书，证书应体现发证单位。每提供一个得0.5分，一人多证不可重复计算，最高得2分。</w:t>
            </w:r>
            <w:r>
              <w:rPr>
                <w:rFonts w:hint="eastAsia" w:ascii="仿宋" w:hAnsi="仿宋" w:eastAsia="仿宋" w:cs="仿宋"/>
                <w:b/>
                <w:bCs/>
                <w:color w:val="auto"/>
                <w:sz w:val="24"/>
                <w:szCs w:val="24"/>
                <w:highlight w:val="none"/>
                <w:lang w:val="en-US" w:eastAsia="zh-CN"/>
              </w:rPr>
              <w:t>（提供证书原件扫描件或复印件、在投标人企业交纳社保的证明材料原件扫描件或复印件，否则不得分）。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9" w:type="dxa"/>
            <w:noWrap w:val="0"/>
            <w:vAlign w:val="center"/>
          </w:tcPr>
          <w:p>
            <w:pPr>
              <w:snapToGrid w:val="0"/>
              <w:spacing w:line="24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机械设备</w:t>
            </w:r>
            <w:r>
              <w:rPr>
                <w:rFonts w:hint="eastAsia" w:ascii="仿宋" w:hAnsi="仿宋" w:eastAsia="仿宋" w:cs="仿宋"/>
                <w:bCs/>
                <w:color w:val="auto"/>
                <w:sz w:val="24"/>
                <w:szCs w:val="24"/>
                <w:highlight w:val="none"/>
                <w:lang w:val="en-US" w:eastAsia="zh-CN"/>
              </w:rPr>
              <w:t>力量</w:t>
            </w:r>
          </w:p>
        </w:tc>
        <w:tc>
          <w:tcPr>
            <w:tcW w:w="711" w:type="dxa"/>
            <w:noWrap w:val="0"/>
            <w:vAlign w:val="center"/>
          </w:tcPr>
          <w:p>
            <w:pPr>
              <w:snapToGrid w:val="0"/>
              <w:spacing w:line="240" w:lineRule="auto"/>
              <w:ind w:firstLine="117" w:firstLineChars="49"/>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7690" w:type="dxa"/>
            <w:noWrap w:val="0"/>
            <w:vAlign w:val="center"/>
          </w:tcPr>
          <w:p>
            <w:pPr>
              <w:pStyle w:val="1022"/>
              <w:adjustRightInd/>
              <w:spacing w:after="0" w:line="24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投标人企业现拥有环卫作业车辆：</w:t>
            </w:r>
          </w:p>
          <w:p>
            <w:pPr>
              <w:pStyle w:val="1022"/>
              <w:adjustRightInd/>
              <w:spacing w:after="0" w:line="24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1）洒水车，单车载重≥5吨，每提供1辆得1分，该项最高2分；</w:t>
            </w:r>
          </w:p>
          <w:p>
            <w:pPr>
              <w:pStyle w:val="1022"/>
              <w:adjustRightInd/>
              <w:spacing w:after="0" w:line="24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2）高压清洗车，单车载重≥2吨，每提供1辆得1分，该项最高3分；</w:t>
            </w:r>
          </w:p>
          <w:p>
            <w:pPr>
              <w:pStyle w:val="1022"/>
              <w:adjustRightInd/>
              <w:spacing w:after="0" w:line="24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3）清扫车，单车质量≥5吨，每提供1辆得1分，该项最高2分；</w:t>
            </w:r>
          </w:p>
          <w:p>
            <w:pPr>
              <w:pStyle w:val="1022"/>
              <w:adjustRightInd/>
              <w:spacing w:after="0" w:line="24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4）油污车，单车载重≥3吨，每提供1辆得1分，该项最高1分；</w:t>
            </w:r>
          </w:p>
          <w:p>
            <w:pPr>
              <w:pStyle w:val="1022"/>
              <w:adjustRightInd/>
              <w:spacing w:after="0" w:line="240" w:lineRule="auto"/>
              <w:ind w:left="0" w:leftChars="0" w:right="0" w:righ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5）全自动洗地机、洗扫一体车，每提供1辆得1分，该项最高2分。</w:t>
            </w:r>
          </w:p>
          <w:p>
            <w:pPr>
              <w:pStyle w:val="1022"/>
              <w:adjustRightInd/>
              <w:spacing w:after="0" w:line="24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b/>
                <w:bCs/>
                <w:color w:val="auto"/>
                <w:sz w:val="24"/>
                <w:szCs w:val="24"/>
                <w:highlight w:val="none"/>
              </w:rPr>
              <w:t>车辆可以是投标人自有车辆，也可以租赁车辆。以上自有车辆需提供车辆发票及登记证、行驶证</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登记证</w:t>
            </w:r>
            <w:r>
              <w:rPr>
                <w:rFonts w:hint="eastAsia" w:ascii="仿宋" w:hAnsi="仿宋" w:eastAsia="仿宋" w:cs="仿宋"/>
                <w:b/>
                <w:bCs/>
                <w:color w:val="auto"/>
                <w:sz w:val="24"/>
                <w:szCs w:val="24"/>
                <w:highlight w:val="none"/>
              </w:rPr>
              <w:t>等有效证明材料；租赁车辆需提供2年以上租用合同复印件及</w:t>
            </w:r>
            <w:r>
              <w:rPr>
                <w:rFonts w:hint="eastAsia" w:ascii="仿宋" w:hAnsi="仿宋" w:eastAsia="仿宋" w:cs="仿宋"/>
                <w:b/>
                <w:bCs/>
                <w:color w:val="auto"/>
                <w:sz w:val="24"/>
                <w:szCs w:val="24"/>
                <w:highlight w:val="none"/>
                <w:lang w:val="en-US" w:eastAsia="zh-CN"/>
              </w:rPr>
              <w:t>租赁</w:t>
            </w:r>
            <w:r>
              <w:rPr>
                <w:rFonts w:hint="eastAsia" w:ascii="仿宋" w:hAnsi="仿宋" w:eastAsia="仿宋" w:cs="仿宋"/>
                <w:b/>
                <w:bCs/>
                <w:color w:val="auto"/>
                <w:sz w:val="24"/>
                <w:szCs w:val="24"/>
                <w:highlight w:val="none"/>
              </w:rPr>
              <w:t>发票复印件，缺一均不得分。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99" w:type="dxa"/>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应急保障预案</w:t>
            </w:r>
          </w:p>
        </w:tc>
        <w:tc>
          <w:tcPr>
            <w:tcW w:w="711" w:type="dxa"/>
            <w:noWrap w:val="0"/>
            <w:vAlign w:val="center"/>
          </w:tcPr>
          <w:p>
            <w:pPr>
              <w:tabs>
                <w:tab w:val="left" w:pos="540"/>
              </w:tabs>
              <w:autoSpaceDE w:val="0"/>
              <w:snapToGrid w:val="0"/>
              <w:spacing w:line="24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w:t>
            </w:r>
          </w:p>
        </w:tc>
        <w:tc>
          <w:tcPr>
            <w:tcW w:w="7690" w:type="dxa"/>
            <w:noWrap w:val="0"/>
            <w:vAlign w:val="center"/>
          </w:tcPr>
          <w:p>
            <w:pPr>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针对本项目重大活动任务和紧急任务及事故制定应急保障预案，并符合本项目需求程度进行评分，0-</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99" w:type="dxa"/>
            <w:noWrap w:val="0"/>
            <w:vAlign w:val="center"/>
          </w:tcPr>
          <w:p>
            <w:pPr>
              <w:snapToGrid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文明作业及安全生产方案</w:t>
            </w:r>
          </w:p>
        </w:tc>
        <w:tc>
          <w:tcPr>
            <w:tcW w:w="711" w:type="dxa"/>
            <w:noWrap w:val="0"/>
            <w:vAlign w:val="center"/>
          </w:tcPr>
          <w:p>
            <w:pPr>
              <w:snapToGrid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7690" w:type="dxa"/>
            <w:noWrap w:val="0"/>
            <w:vAlign w:val="center"/>
          </w:tcPr>
          <w:p>
            <w:pPr>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根据投标人文明</w:t>
            </w:r>
            <w:r>
              <w:rPr>
                <w:rFonts w:hint="eastAsia" w:ascii="仿宋" w:hAnsi="仿宋" w:eastAsia="仿宋" w:cs="仿宋"/>
                <w:color w:val="auto"/>
                <w:sz w:val="24"/>
                <w:szCs w:val="24"/>
                <w:highlight w:val="none"/>
                <w:lang w:val="en-US" w:eastAsia="zh-CN"/>
              </w:rPr>
              <w:t>作业</w:t>
            </w:r>
            <w:r>
              <w:rPr>
                <w:rFonts w:hint="eastAsia" w:ascii="仿宋" w:hAnsi="仿宋" w:eastAsia="仿宋" w:cs="仿宋"/>
                <w:color w:val="auto"/>
                <w:sz w:val="24"/>
                <w:szCs w:val="24"/>
                <w:highlight w:val="none"/>
              </w:rPr>
              <w:t>及安全生产方案进行打分，</w:t>
            </w: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rPr>
              <w:t>分</w:t>
            </w:r>
          </w:p>
          <w:p>
            <w:pPr>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2、投标人有专职安全员的，得1分，无专职安全员的，该项不得分。</w:t>
            </w:r>
            <w:r>
              <w:rPr>
                <w:rFonts w:hint="eastAsia" w:ascii="仿宋" w:hAnsi="仿宋" w:eastAsia="仿宋" w:cs="仿宋"/>
                <w:b/>
                <w:bCs/>
                <w:color w:val="auto"/>
                <w:sz w:val="24"/>
                <w:szCs w:val="24"/>
                <w:highlight w:val="none"/>
              </w:rPr>
              <w:t>（须提供相关证</w:t>
            </w:r>
            <w:r>
              <w:rPr>
                <w:rFonts w:hint="eastAsia" w:ascii="仿宋" w:hAnsi="仿宋" w:eastAsia="仿宋" w:cs="仿宋"/>
                <w:b/>
                <w:bCs/>
                <w:color w:val="auto"/>
                <w:sz w:val="24"/>
                <w:szCs w:val="24"/>
                <w:highlight w:val="none"/>
                <w:lang w:val="en-US" w:eastAsia="zh-CN"/>
              </w:rPr>
              <w:t>书</w:t>
            </w:r>
            <w:r>
              <w:rPr>
                <w:rFonts w:hint="eastAsia" w:ascii="仿宋" w:hAnsi="仿宋" w:eastAsia="仿宋" w:cs="仿宋"/>
                <w:b/>
                <w:bCs/>
                <w:color w:val="auto"/>
                <w:sz w:val="24"/>
                <w:szCs w:val="24"/>
                <w:highlight w:val="none"/>
              </w:rPr>
              <w:t>材料</w:t>
            </w:r>
            <w:r>
              <w:rPr>
                <w:rFonts w:hint="eastAsia" w:ascii="仿宋" w:hAnsi="仿宋" w:eastAsia="仿宋" w:cs="仿宋"/>
                <w:b/>
                <w:bCs/>
                <w:color w:val="auto"/>
                <w:sz w:val="24"/>
                <w:szCs w:val="24"/>
                <w:highlight w:val="none"/>
                <w:lang w:val="en-US" w:eastAsia="zh-CN"/>
              </w:rPr>
              <w:t>及近三个月社保</w:t>
            </w:r>
            <w:r>
              <w:rPr>
                <w:rFonts w:hint="eastAsia" w:ascii="仿宋" w:hAnsi="仿宋" w:eastAsia="仿宋" w:cs="仿宋"/>
                <w:b/>
                <w:bCs/>
                <w:color w:val="auto"/>
                <w:sz w:val="24"/>
                <w:szCs w:val="24"/>
                <w:highlight w:val="none"/>
              </w:rPr>
              <w:t>复印件</w:t>
            </w:r>
            <w:r>
              <w:rPr>
                <w:rFonts w:hint="eastAsia" w:ascii="仿宋" w:hAnsi="仿宋" w:eastAsia="仿宋" w:cs="仿宋"/>
                <w:b/>
                <w:bCs/>
                <w:color w:val="auto"/>
                <w:sz w:val="24"/>
                <w:szCs w:val="24"/>
                <w:highlight w:val="none"/>
                <w:lang w:val="en-US" w:eastAsia="zh-CN"/>
              </w:rPr>
              <w:t>或扫描件</w:t>
            </w:r>
            <w:r>
              <w:rPr>
                <w:rFonts w:hint="eastAsia" w:ascii="仿宋" w:hAnsi="仿宋" w:eastAsia="仿宋" w:cs="仿宋"/>
                <w:b/>
                <w:bCs/>
                <w:color w:val="auto"/>
                <w:sz w:val="24"/>
                <w:szCs w:val="24"/>
                <w:highlight w:val="none"/>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99" w:type="dxa"/>
            <w:noWrap w:val="0"/>
            <w:vAlign w:val="center"/>
          </w:tcPr>
          <w:p>
            <w:pPr>
              <w:spacing w:line="240" w:lineRule="auto"/>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eastAsia="zh-CN"/>
              </w:rPr>
              <w:t>企业信用</w:t>
            </w:r>
            <w:r>
              <w:rPr>
                <w:rFonts w:hint="eastAsia" w:ascii="仿宋" w:hAnsi="仿宋" w:eastAsia="仿宋" w:cs="仿宋"/>
                <w:color w:val="auto"/>
                <w:sz w:val="24"/>
                <w:szCs w:val="24"/>
                <w:highlight w:val="none"/>
                <w:lang w:val="en-US" w:eastAsia="zh-CN"/>
              </w:rPr>
              <w:t>登记</w:t>
            </w:r>
          </w:p>
        </w:tc>
        <w:tc>
          <w:tcPr>
            <w:tcW w:w="711" w:type="dxa"/>
            <w:noWrap w:val="0"/>
            <w:vAlign w:val="center"/>
          </w:tcPr>
          <w:p>
            <w:pPr>
              <w:tabs>
                <w:tab w:val="left" w:pos="540"/>
              </w:tabs>
              <w:snapToGrid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7690" w:type="dxa"/>
            <w:noWrap w:val="0"/>
            <w:vAlign w:val="center"/>
          </w:tcPr>
          <w:p>
            <w:pPr>
              <w:tabs>
                <w:tab w:val="left" w:pos="540"/>
              </w:tabs>
              <w:snapToGrid w:val="0"/>
              <w:spacing w:line="240"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投标人</w:t>
            </w:r>
            <w:r>
              <w:rPr>
                <w:rFonts w:hint="eastAsia" w:ascii="仿宋" w:hAnsi="仿宋" w:eastAsia="仿宋" w:cs="仿宋"/>
                <w:bCs/>
                <w:color w:val="auto"/>
                <w:sz w:val="24"/>
                <w:szCs w:val="24"/>
                <w:highlight w:val="none"/>
                <w:lang w:val="en-US" w:eastAsia="zh-CN"/>
              </w:rPr>
              <w:t>自2019年以来</w:t>
            </w:r>
            <w:r>
              <w:rPr>
                <w:rFonts w:hint="eastAsia" w:ascii="仿宋" w:hAnsi="仿宋" w:eastAsia="仿宋" w:cs="仿宋"/>
                <w:bCs/>
                <w:color w:val="auto"/>
                <w:sz w:val="24"/>
                <w:szCs w:val="24"/>
                <w:highlight w:val="none"/>
              </w:rPr>
              <w:t>具有省级物业服务企业信用等级AAA证书得</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分，AA级证书的得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分，A级证书的得</w:t>
            </w:r>
            <w:r>
              <w:rPr>
                <w:rFonts w:hint="eastAsia" w:ascii="仿宋" w:hAnsi="仿宋" w:eastAsia="仿宋" w:cs="仿宋"/>
                <w:bCs/>
                <w:color w:val="auto"/>
                <w:sz w:val="24"/>
                <w:szCs w:val="24"/>
                <w:highlight w:val="none"/>
                <w:lang w:val="en-US" w:eastAsia="zh-CN"/>
              </w:rPr>
              <w:t>0.5</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val="en-US" w:eastAsia="zh-CN"/>
              </w:rPr>
              <w:t>此项最高得2分。</w:t>
            </w:r>
          </w:p>
          <w:p>
            <w:pPr>
              <w:tabs>
                <w:tab w:val="left" w:pos="540"/>
              </w:tabs>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w:t>
            </w:r>
            <w:r>
              <w:rPr>
                <w:rFonts w:hint="eastAsia" w:ascii="仿宋" w:hAnsi="仿宋" w:eastAsia="仿宋" w:cs="仿宋"/>
                <w:b/>
                <w:bCs w:val="0"/>
                <w:color w:val="auto"/>
                <w:sz w:val="24"/>
                <w:szCs w:val="24"/>
                <w:highlight w:val="none"/>
              </w:rPr>
              <w:t>提供相关证明材料</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否则不得分</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599" w:type="dxa"/>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类似业绩</w:t>
            </w:r>
          </w:p>
        </w:tc>
        <w:tc>
          <w:tcPr>
            <w:tcW w:w="711" w:type="dxa"/>
            <w:noWrap w:val="0"/>
            <w:vAlign w:val="center"/>
          </w:tcPr>
          <w:p>
            <w:pPr>
              <w:tabs>
                <w:tab w:val="left" w:pos="540"/>
              </w:tabs>
              <w:snapToGrid w:val="0"/>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7690" w:type="dxa"/>
            <w:noWrap w:val="0"/>
            <w:vAlign w:val="center"/>
          </w:tcPr>
          <w:p>
            <w:pPr>
              <w:tabs>
                <w:tab w:val="left" w:pos="540"/>
              </w:tabs>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投标人提供自2019年1月1日以来承担过类似</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至少包含</w:t>
            </w:r>
            <w:r>
              <w:rPr>
                <w:rFonts w:hint="eastAsia" w:ascii="仿宋" w:hAnsi="仿宋" w:eastAsia="仿宋" w:cs="仿宋"/>
                <w:color w:val="auto"/>
                <w:sz w:val="24"/>
                <w:szCs w:val="24"/>
                <w:highlight w:val="none"/>
              </w:rPr>
              <w:t>高铁站、综合性广场等保洁、保安和工程维修</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内容）</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业绩，每个业绩得1分，最高得2分。（必须同时提供合同复印件和招标人验收报告或业主评价表的复印件，不提供不得分。）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9" w:type="dxa"/>
            <w:noWrap w:val="0"/>
            <w:vAlign w:val="center"/>
          </w:tcPr>
          <w:p>
            <w:pPr>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企业认证</w:t>
            </w:r>
          </w:p>
        </w:tc>
        <w:tc>
          <w:tcPr>
            <w:tcW w:w="711" w:type="dxa"/>
            <w:noWrap w:val="0"/>
            <w:vAlign w:val="center"/>
          </w:tcPr>
          <w:p>
            <w:pPr>
              <w:tabs>
                <w:tab w:val="left" w:pos="540"/>
              </w:tabs>
              <w:snapToGrid w:val="0"/>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7690" w:type="dxa"/>
            <w:noWrap w:val="0"/>
            <w:vAlign w:val="center"/>
          </w:tcPr>
          <w:p>
            <w:pPr>
              <w:tabs>
                <w:tab w:val="left" w:pos="540"/>
              </w:tabs>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获得ISO9001质量体系认证、ISO14001环境体系认证和职业健康安全管理体系认证书</w:t>
            </w:r>
            <w:r>
              <w:rPr>
                <w:rFonts w:hint="eastAsia" w:ascii="仿宋" w:hAnsi="仿宋" w:eastAsia="仿宋" w:cs="仿宋"/>
                <w:color w:val="auto"/>
                <w:sz w:val="24"/>
                <w:szCs w:val="24"/>
                <w:highlight w:val="none"/>
                <w:lang w:val="en-US" w:eastAsia="zh-CN"/>
              </w:rPr>
              <w:t>，每个得1分，最高得3分</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rPr>
              <w:t>（须提供相关证</w:t>
            </w:r>
            <w:r>
              <w:rPr>
                <w:rFonts w:hint="eastAsia" w:ascii="仿宋" w:hAnsi="仿宋" w:eastAsia="仿宋" w:cs="仿宋"/>
                <w:b/>
                <w:bCs/>
                <w:color w:val="auto"/>
                <w:sz w:val="24"/>
                <w:szCs w:val="24"/>
                <w:highlight w:val="none"/>
                <w:lang w:val="en-US" w:eastAsia="zh-CN"/>
              </w:rPr>
              <w:t>书</w:t>
            </w:r>
            <w:r>
              <w:rPr>
                <w:rFonts w:hint="eastAsia" w:ascii="仿宋" w:hAnsi="仿宋" w:eastAsia="仿宋" w:cs="仿宋"/>
                <w:b/>
                <w:bCs/>
                <w:color w:val="auto"/>
                <w:sz w:val="24"/>
                <w:szCs w:val="24"/>
                <w:highlight w:val="none"/>
              </w:rPr>
              <w:t>材料复印件</w:t>
            </w:r>
            <w:r>
              <w:rPr>
                <w:rFonts w:hint="eastAsia" w:ascii="仿宋" w:hAnsi="仿宋" w:eastAsia="仿宋" w:cs="仿宋"/>
                <w:b/>
                <w:bCs/>
                <w:color w:val="auto"/>
                <w:sz w:val="24"/>
                <w:szCs w:val="24"/>
                <w:highlight w:val="none"/>
                <w:lang w:val="en-US" w:eastAsia="zh-CN"/>
              </w:rPr>
              <w:t>或扫描件</w:t>
            </w:r>
            <w:r>
              <w:rPr>
                <w:rFonts w:hint="eastAsia" w:ascii="仿宋" w:hAnsi="仿宋" w:eastAsia="仿宋" w:cs="仿宋"/>
                <w:b/>
                <w:bCs/>
                <w:color w:val="auto"/>
                <w:sz w:val="24"/>
                <w:szCs w:val="24"/>
                <w:highlight w:val="none"/>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599" w:type="dxa"/>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本地化服务能力</w:t>
            </w:r>
          </w:p>
        </w:tc>
        <w:tc>
          <w:tcPr>
            <w:tcW w:w="711" w:type="dxa"/>
            <w:noWrap w:val="0"/>
            <w:vAlign w:val="center"/>
          </w:tcPr>
          <w:p>
            <w:pPr>
              <w:tabs>
                <w:tab w:val="left" w:pos="540"/>
              </w:tabs>
              <w:snapToGrid w:val="0"/>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7690" w:type="dxa"/>
            <w:noWrap w:val="0"/>
            <w:vAlign w:val="center"/>
          </w:tcPr>
          <w:p>
            <w:pPr>
              <w:tabs>
                <w:tab w:val="left" w:pos="540"/>
              </w:tabs>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kern w:val="24"/>
                <w:sz w:val="24"/>
                <w:szCs w:val="24"/>
                <w:highlight w:val="none"/>
              </w:rPr>
              <w:t>根据投标人已设立的项目本地服务网点或承诺中标后设立服务网点等；提供采购人便利性、以及接到采购人任务及时完成的服务方案等</w:t>
            </w:r>
            <w:r>
              <w:rPr>
                <w:rFonts w:hint="eastAsia" w:ascii="仿宋" w:hAnsi="仿宋" w:eastAsia="仿宋" w:cs="仿宋"/>
                <w:color w:val="auto"/>
                <w:kern w:val="24"/>
                <w:sz w:val="24"/>
                <w:szCs w:val="24"/>
                <w:highlight w:val="none"/>
                <w:lang w:eastAsia="zh-CN"/>
              </w:rPr>
              <w:t>。（</w:t>
            </w:r>
            <w:r>
              <w:rPr>
                <w:rFonts w:hint="eastAsia" w:ascii="仿宋" w:hAnsi="仿宋" w:eastAsia="仿宋" w:cs="仿宋"/>
                <w:color w:val="auto"/>
                <w:kern w:val="24"/>
                <w:sz w:val="24"/>
                <w:szCs w:val="24"/>
                <w:highlight w:val="none"/>
                <w:lang w:val="en-US" w:eastAsia="zh-CN"/>
              </w:rPr>
              <w:t>0-5分</w:t>
            </w:r>
            <w:r>
              <w:rPr>
                <w:rFonts w:hint="eastAsia" w:ascii="仿宋" w:hAnsi="仿宋" w:eastAsia="仿宋" w:cs="仿宋"/>
                <w:color w:val="auto"/>
                <w:kern w:val="24"/>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599" w:type="dxa"/>
            <w:noWrap w:val="0"/>
            <w:vAlign w:val="center"/>
          </w:tcPr>
          <w:p>
            <w:pPr>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w:t>
            </w:r>
          </w:p>
          <w:p>
            <w:pPr>
              <w:spacing w:line="240" w:lineRule="auto"/>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企业荣誉</w:t>
            </w:r>
          </w:p>
        </w:tc>
        <w:tc>
          <w:tcPr>
            <w:tcW w:w="711" w:type="dxa"/>
            <w:noWrap w:val="0"/>
            <w:vAlign w:val="center"/>
          </w:tcPr>
          <w:p>
            <w:pPr>
              <w:tabs>
                <w:tab w:val="left" w:pos="540"/>
              </w:tabs>
              <w:autoSpaceDE w:val="0"/>
              <w:snapToGrid w:val="0"/>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7690" w:type="dxa"/>
            <w:noWrap w:val="0"/>
            <w:vAlign w:val="center"/>
          </w:tcPr>
          <w:p>
            <w:pPr>
              <w:tabs>
                <w:tab w:val="left" w:pos="540"/>
              </w:tabs>
              <w:autoSpaceDE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投标人自2019年1月1日以来获得</w:t>
            </w:r>
            <w:r>
              <w:rPr>
                <w:rFonts w:hint="eastAsia" w:ascii="仿宋" w:hAnsi="仿宋" w:eastAsia="仿宋" w:cs="仿宋"/>
                <w:color w:val="auto"/>
                <w:sz w:val="24"/>
                <w:szCs w:val="24"/>
                <w:highlight w:val="none"/>
                <w:lang w:eastAsia="zh-CN"/>
              </w:rPr>
              <w:t>区县及以上人民政府颁发的荣誉或奖项，每个得</w:t>
            </w:r>
            <w:r>
              <w:rPr>
                <w:rFonts w:hint="eastAsia" w:ascii="仿宋" w:hAnsi="仿宋" w:eastAsia="仿宋" w:cs="仿宋"/>
                <w:color w:val="auto"/>
                <w:sz w:val="24"/>
                <w:szCs w:val="24"/>
                <w:highlight w:val="none"/>
                <w:lang w:val="en-US" w:eastAsia="zh-CN"/>
              </w:rPr>
              <w:t>1分；投标人自</w:t>
            </w:r>
            <w:r>
              <w:rPr>
                <w:rFonts w:hint="eastAsia" w:ascii="仿宋" w:hAnsi="仿宋" w:eastAsia="仿宋" w:cs="仿宋"/>
                <w:color w:val="auto"/>
                <w:sz w:val="24"/>
                <w:szCs w:val="24"/>
                <w:highlight w:val="none"/>
              </w:rPr>
              <w:t>2019年1月1日以来获得</w:t>
            </w:r>
            <w:r>
              <w:rPr>
                <w:rFonts w:hint="eastAsia" w:ascii="仿宋" w:hAnsi="仿宋" w:eastAsia="仿宋" w:cs="仿宋"/>
                <w:color w:val="auto"/>
                <w:sz w:val="24"/>
                <w:szCs w:val="24"/>
                <w:highlight w:val="none"/>
                <w:lang w:eastAsia="zh-CN"/>
              </w:rPr>
              <w:t>区县及以上人民政府相关职能部门颁发的荣誉或奖项，每个得</w:t>
            </w:r>
            <w:r>
              <w:rPr>
                <w:rFonts w:hint="eastAsia" w:ascii="仿宋" w:hAnsi="仿宋" w:eastAsia="仿宋" w:cs="仿宋"/>
                <w:color w:val="auto"/>
                <w:sz w:val="24"/>
                <w:szCs w:val="24"/>
                <w:highlight w:val="none"/>
                <w:lang w:val="en-US" w:eastAsia="zh-CN"/>
              </w:rPr>
              <w:t>0.5分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本项</w:t>
            </w:r>
            <w:r>
              <w:rPr>
                <w:rFonts w:hint="eastAsia" w:ascii="仿宋" w:hAnsi="仿宋" w:eastAsia="仿宋" w:cs="仿宋"/>
                <w:color w:val="auto"/>
                <w:sz w:val="24"/>
                <w:szCs w:val="24"/>
                <w:highlight w:val="none"/>
              </w:rPr>
              <w:t>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b/>
                <w:bCs/>
                <w:color w:val="auto"/>
                <w:sz w:val="24"/>
                <w:szCs w:val="24"/>
                <w:highlight w:val="none"/>
              </w:rPr>
              <w:t>（须提供相关证明材料复印件</w:t>
            </w:r>
            <w:r>
              <w:rPr>
                <w:rFonts w:hint="eastAsia" w:ascii="仿宋" w:hAnsi="仿宋" w:eastAsia="仿宋" w:cs="仿宋"/>
                <w:b/>
                <w:bCs/>
                <w:color w:val="auto"/>
                <w:sz w:val="24"/>
                <w:szCs w:val="24"/>
                <w:highlight w:val="none"/>
                <w:lang w:val="en-US" w:eastAsia="zh-CN"/>
              </w:rPr>
              <w:t>或扫描件</w:t>
            </w:r>
            <w:r>
              <w:rPr>
                <w:rFonts w:hint="eastAsia" w:ascii="仿宋" w:hAnsi="仿宋" w:eastAsia="仿宋" w:cs="仿宋"/>
                <w:b/>
                <w:bCs/>
                <w:color w:val="auto"/>
                <w:sz w:val="24"/>
                <w:szCs w:val="24"/>
                <w:highlight w:val="none"/>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9" w:type="dxa"/>
            <w:noWrap w:val="0"/>
            <w:vAlign w:val="center"/>
          </w:tcPr>
          <w:p>
            <w:pPr>
              <w:pStyle w:val="108"/>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垃圾分类管理经验</w:t>
            </w:r>
          </w:p>
        </w:tc>
        <w:tc>
          <w:tcPr>
            <w:tcW w:w="711" w:type="dxa"/>
            <w:noWrap w:val="0"/>
            <w:vAlign w:val="center"/>
          </w:tcPr>
          <w:p>
            <w:pPr>
              <w:pStyle w:val="108"/>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7690" w:type="dxa"/>
            <w:noWrap w:val="0"/>
            <w:vAlign w:val="center"/>
          </w:tcPr>
          <w:p>
            <w:pPr>
              <w:pStyle w:val="108"/>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投标单位具有丰富的垃圾分类管理经验，投标单位所管理的项目被省级垃圾分类相关部门表彰的加2分；市级垃圾分类相关部门表彰的加1分；县级垃圾分类相关部门表彰的加0.5分。本项最高得2分。</w:t>
            </w:r>
          </w:p>
          <w:p>
            <w:pPr>
              <w:pStyle w:val="108"/>
              <w:spacing w:line="240" w:lineRule="auto"/>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（需提供项目合同及表彰证明材料，否则不得分）</w:t>
            </w:r>
          </w:p>
        </w:tc>
      </w:tr>
    </w:tbl>
    <w:p>
      <w:pPr>
        <w:spacing w:line="360" w:lineRule="auto"/>
        <w:outlineLvl w:val="0"/>
        <w:rPr>
          <w:rFonts w:hint="eastAsia" w:ascii="仿宋" w:eastAsia="仿宋" w:cs="仿宋"/>
          <w:color w:val="auto"/>
          <w:sz w:val="24"/>
          <w:highlight w:val="none"/>
        </w:rPr>
      </w:pPr>
      <w:r>
        <w:rPr>
          <w:rFonts w:hint="eastAsia" w:ascii="仿宋" w:eastAsia="仿宋" w:cs="仿宋"/>
          <w:color w:val="auto"/>
          <w:sz w:val="24"/>
          <w:highlight w:val="none"/>
        </w:rPr>
        <w:br w:type="page"/>
      </w:r>
    </w:p>
    <w:p>
      <w:pPr>
        <w:spacing w:line="360" w:lineRule="auto"/>
        <w:ind w:left="720" w:leftChars="343" w:firstLine="1265" w:firstLineChars="350"/>
        <w:outlineLvl w:val="0"/>
        <w:rPr>
          <w:rFonts w:hint="eastAsia" w:ascii="仿宋" w:eastAsia="仿宋" w:cs="仿宋_GB2312"/>
          <w:b/>
          <w:color w:val="auto"/>
          <w:sz w:val="36"/>
          <w:szCs w:val="36"/>
          <w:highlight w:val="none"/>
        </w:rPr>
      </w:pPr>
      <w:r>
        <w:rPr>
          <w:rFonts w:hint="eastAsia" w:ascii="仿宋" w:eastAsia="仿宋" w:cs="仿宋_GB2312"/>
          <w:b/>
          <w:color w:val="auto"/>
          <w:sz w:val="36"/>
          <w:szCs w:val="36"/>
          <w:highlight w:val="none"/>
        </w:rPr>
        <w:t>第五部分 拟签订的合同文本</w:t>
      </w:r>
    </w:p>
    <w:p>
      <w:pPr>
        <w:spacing w:line="360" w:lineRule="auto"/>
        <w:rPr>
          <w:rFonts w:hint="eastAsia" w:ascii="仿宋_GB2312" w:eastAsia="仿宋_GB2312"/>
          <w:color w:val="auto"/>
          <w:sz w:val="24"/>
          <w:highlight w:val="none"/>
          <w:u w:val="single"/>
        </w:rPr>
      </w:pPr>
      <w:r>
        <w:rPr>
          <w:rFonts w:hint="eastAsia" w:ascii="仿宋_GB2312" w:eastAsia="仿宋_GB2312"/>
          <w:color w:val="auto"/>
          <w:sz w:val="24"/>
          <w:highlight w:val="none"/>
        </w:rPr>
        <w:t>合同编号：</w:t>
      </w:r>
      <w:r>
        <w:rPr>
          <w:rFonts w:hint="eastAsia" w:ascii="仿宋_GB2312" w:eastAsia="仿宋_GB2312"/>
          <w:color w:val="auto"/>
          <w:sz w:val="24"/>
          <w:highlight w:val="none"/>
          <w:u w:val="single"/>
        </w:rPr>
        <w:t xml:space="preserve">       </w:t>
      </w:r>
    </w:p>
    <w:p>
      <w:pPr>
        <w:spacing w:line="360" w:lineRule="auto"/>
        <w:rPr>
          <w:rFonts w:hint="eastAsia" w:ascii="仿宋_GB2312" w:eastAsia="仿宋_GB2312"/>
          <w:color w:val="auto"/>
          <w:sz w:val="24"/>
          <w:highlight w:val="none"/>
          <w:u w:val="single"/>
        </w:rPr>
      </w:pPr>
    </w:p>
    <w:p>
      <w:pPr>
        <w:spacing w:line="360" w:lineRule="auto"/>
        <w:jc w:val="center"/>
        <w:rPr>
          <w:rFonts w:ascii="仿宋_GB2312" w:eastAsia="仿宋_GB2312"/>
          <w:color w:val="auto"/>
          <w:sz w:val="30"/>
          <w:szCs w:val="30"/>
          <w:highlight w:val="none"/>
          <w:u w:val="single"/>
        </w:rPr>
      </w:pPr>
      <w:r>
        <w:rPr>
          <w:rFonts w:hint="eastAsia" w:ascii="仿宋_GB2312" w:eastAsia="仿宋_GB2312"/>
          <w:b/>
          <w:bCs/>
          <w:color w:val="auto"/>
          <w:sz w:val="30"/>
          <w:szCs w:val="30"/>
          <w:highlight w:val="none"/>
        </w:rPr>
        <w:t>政府采购合同参考范本(服务类)</w:t>
      </w:r>
    </w:p>
    <w:p>
      <w:pPr>
        <w:pStyle w:val="426"/>
        <w:ind w:firstLine="602"/>
        <w:jc w:val="center"/>
        <w:rPr>
          <w:rFonts w:hint="eastAsia" w:ascii="仿宋_GB2312" w:eastAsia="仿宋_GB2312"/>
          <w:b/>
          <w:color w:val="auto"/>
          <w:sz w:val="30"/>
          <w:szCs w:val="30"/>
          <w:highlight w:val="none"/>
        </w:rPr>
      </w:pPr>
    </w:p>
    <w:p>
      <w:pPr>
        <w:pStyle w:val="37"/>
        <w:rPr>
          <w:rFonts w:hint="eastAsia"/>
          <w:color w:val="auto"/>
          <w:highlight w:val="none"/>
        </w:rPr>
      </w:pPr>
    </w:p>
    <w:p>
      <w:pPr>
        <w:pStyle w:val="426"/>
        <w:ind w:firstLine="602"/>
        <w:jc w:val="center"/>
        <w:rPr>
          <w:rFonts w:hint="eastAsia" w:ascii="仿宋_GB2312" w:eastAsia="仿宋_GB2312"/>
          <w:b/>
          <w:color w:val="auto"/>
          <w:sz w:val="30"/>
          <w:szCs w:val="30"/>
          <w:highlight w:val="none"/>
        </w:rPr>
      </w:pPr>
      <w:r>
        <w:rPr>
          <w:rFonts w:hint="eastAsia" w:ascii="仿宋_GB2312" w:eastAsia="仿宋_GB2312"/>
          <w:b/>
          <w:color w:val="auto"/>
          <w:sz w:val="30"/>
          <w:szCs w:val="30"/>
          <w:highlight w:val="none"/>
        </w:rPr>
        <w:t>第一部分 合同书</w:t>
      </w:r>
    </w:p>
    <w:p>
      <w:pPr>
        <w:pStyle w:val="426"/>
        <w:ind w:firstLine="420"/>
        <w:rPr>
          <w:rFonts w:hint="eastAsia" w:ascii="仿宋_GB2312" w:eastAsia="仿宋_GB2312"/>
          <w:color w:val="auto"/>
          <w:szCs w:val="24"/>
          <w:highlight w:val="none"/>
        </w:rPr>
      </w:pPr>
    </w:p>
    <w:p>
      <w:pPr>
        <w:pStyle w:val="426"/>
        <w:ind w:firstLine="420"/>
        <w:rPr>
          <w:rFonts w:hint="eastAsia" w:ascii="仿宋_GB2312" w:eastAsia="仿宋_GB2312"/>
          <w:color w:val="auto"/>
          <w:szCs w:val="24"/>
          <w:highlight w:val="none"/>
        </w:rPr>
      </w:pPr>
    </w:p>
    <w:p>
      <w:pPr>
        <w:spacing w:before="120" w:line="360" w:lineRule="auto"/>
        <w:rPr>
          <w:rFonts w:hint="eastAsia" w:ascii="仿宋_GB2312" w:eastAsia="仿宋_GB2312"/>
          <w:color w:val="auto"/>
          <w:sz w:val="24"/>
          <w:highlight w:val="none"/>
        </w:rPr>
      </w:pPr>
    </w:p>
    <w:p>
      <w:pPr>
        <w:spacing w:before="120" w:line="360" w:lineRule="auto"/>
        <w:ind w:left="960"/>
        <w:rPr>
          <w:rFonts w:hint="eastAsia" w:ascii="仿宋_GB2312" w:eastAsia="仿宋_GB2312" w:cs="仿宋_GB2312"/>
          <w:color w:val="auto"/>
          <w:sz w:val="24"/>
          <w:highlight w:val="none"/>
          <w:u w:val="single"/>
        </w:rPr>
      </w:pPr>
      <w:r>
        <w:rPr>
          <w:rFonts w:hint="eastAsia" w:ascii="仿宋_GB2312" w:eastAsia="仿宋_GB2312" w:cs="仿宋_GB2312"/>
          <w:color w:val="auto"/>
          <w:sz w:val="24"/>
          <w:highlight w:val="none"/>
        </w:rPr>
        <w:t>项目名称：</w:t>
      </w:r>
      <w:r>
        <w:rPr>
          <w:rFonts w:hint="eastAsia" w:ascii="仿宋_GB2312" w:eastAsia="仿宋_GB2312" w:cs="仿宋_GB2312"/>
          <w:color w:val="auto"/>
          <w:sz w:val="24"/>
          <w:highlight w:val="none"/>
          <w:u w:val="single"/>
        </w:rPr>
        <w:t xml:space="preserve">                                      </w:t>
      </w:r>
    </w:p>
    <w:p>
      <w:pPr>
        <w:spacing w:line="360" w:lineRule="auto"/>
        <w:rPr>
          <w:rFonts w:hint="eastAsia" w:ascii="仿宋_GB2312" w:eastAsia="仿宋_GB2312" w:cs="仿宋_GB2312"/>
          <w:color w:val="auto"/>
          <w:sz w:val="24"/>
          <w:highlight w:val="none"/>
        </w:rPr>
      </w:pPr>
    </w:p>
    <w:p>
      <w:pPr>
        <w:pStyle w:val="21"/>
        <w:rPr>
          <w:rFonts w:hint="eastAsia"/>
          <w:color w:val="auto"/>
          <w:highlight w:val="none"/>
        </w:rPr>
      </w:pPr>
    </w:p>
    <w:p>
      <w:pPr>
        <w:spacing w:before="120" w:line="360" w:lineRule="auto"/>
        <w:ind w:left="960"/>
        <w:rPr>
          <w:rFonts w:hint="eastAsia" w:ascii="仿宋_GB2312" w:eastAsia="仿宋_GB2312" w:cs="仿宋_GB2312"/>
          <w:color w:val="auto"/>
          <w:sz w:val="24"/>
          <w:highlight w:val="none"/>
          <w:u w:val="single"/>
        </w:rPr>
      </w:pPr>
      <w:r>
        <w:rPr>
          <w:rFonts w:hint="eastAsia" w:ascii="仿宋_GB2312" w:eastAsia="仿宋_GB2312" w:cs="仿宋_GB2312"/>
          <w:color w:val="auto"/>
          <w:sz w:val="24"/>
          <w:highlight w:val="none"/>
        </w:rPr>
        <w:t>甲方：</w:t>
      </w:r>
    </w:p>
    <w:p>
      <w:pPr>
        <w:spacing w:before="120" w:line="360" w:lineRule="auto"/>
        <w:rPr>
          <w:rFonts w:hint="eastAsia" w:ascii="仿宋_GB2312" w:eastAsia="仿宋_GB2312" w:cs="仿宋_GB2312"/>
          <w:color w:val="auto"/>
          <w:sz w:val="24"/>
          <w:highlight w:val="none"/>
        </w:rPr>
      </w:pPr>
    </w:p>
    <w:p>
      <w:pPr>
        <w:spacing w:before="120" w:line="360" w:lineRule="auto"/>
        <w:ind w:left="960"/>
        <w:rPr>
          <w:rFonts w:hint="eastAsia" w:ascii="仿宋_GB2312" w:eastAsia="仿宋_GB2312" w:cs="仿宋_GB2312"/>
          <w:color w:val="auto"/>
          <w:sz w:val="24"/>
          <w:highlight w:val="none"/>
          <w:u w:val="single"/>
        </w:rPr>
      </w:pPr>
      <w:r>
        <w:rPr>
          <w:rFonts w:hint="eastAsia" w:ascii="仿宋_GB2312" w:eastAsia="仿宋_GB2312" w:cs="仿宋_GB2312"/>
          <w:color w:val="auto"/>
          <w:sz w:val="24"/>
          <w:highlight w:val="none"/>
        </w:rPr>
        <w:t>乙方：</w:t>
      </w:r>
    </w:p>
    <w:p>
      <w:pPr>
        <w:spacing w:before="120" w:line="360" w:lineRule="auto"/>
        <w:rPr>
          <w:rFonts w:hint="eastAsia" w:ascii="仿宋_GB2312" w:eastAsia="仿宋_GB2312" w:cs="仿宋_GB2312"/>
          <w:color w:val="auto"/>
          <w:sz w:val="24"/>
          <w:highlight w:val="none"/>
        </w:rPr>
      </w:pPr>
    </w:p>
    <w:p>
      <w:pPr>
        <w:spacing w:before="120" w:line="360" w:lineRule="auto"/>
        <w:ind w:firstLine="960" w:firstLineChars="400"/>
        <w:rPr>
          <w:rFonts w:hint="eastAsia" w:ascii="仿宋_GB2312" w:eastAsia="仿宋_GB2312" w:cs="仿宋_GB2312"/>
          <w:color w:val="auto"/>
          <w:sz w:val="24"/>
          <w:highlight w:val="none"/>
          <w:u w:val="single"/>
        </w:rPr>
      </w:pPr>
      <w:r>
        <w:rPr>
          <w:rFonts w:hint="eastAsia" w:ascii="仿宋_GB2312" w:eastAsia="仿宋_GB2312" w:cs="仿宋_GB2312"/>
          <w:color w:val="auto"/>
          <w:sz w:val="24"/>
          <w:highlight w:val="none"/>
        </w:rPr>
        <w:t>签订地：</w:t>
      </w:r>
      <w:r>
        <w:rPr>
          <w:rFonts w:hint="eastAsia" w:ascii="仿宋_GB2312" w:eastAsia="仿宋_GB2312" w:cs="仿宋_GB2312"/>
          <w:color w:val="auto"/>
          <w:sz w:val="24"/>
          <w:highlight w:val="none"/>
          <w:u w:val="single"/>
        </w:rPr>
        <w:t xml:space="preserve"> </w:t>
      </w:r>
    </w:p>
    <w:p>
      <w:pPr>
        <w:spacing w:before="120" w:line="360" w:lineRule="auto"/>
        <w:rPr>
          <w:rFonts w:hint="eastAsia" w:ascii="仿宋_GB2312" w:eastAsia="仿宋_GB2312"/>
          <w:color w:val="auto"/>
          <w:sz w:val="24"/>
          <w:highlight w:val="none"/>
        </w:rPr>
      </w:pPr>
    </w:p>
    <w:p>
      <w:pPr>
        <w:spacing w:before="120" w:line="360" w:lineRule="auto"/>
        <w:ind w:firstLine="960" w:firstLineChars="400"/>
        <w:rPr>
          <w:rFonts w:hint="eastAsia" w:ascii="仿宋_GB2312" w:eastAsia="仿宋_GB2312"/>
          <w:color w:val="auto"/>
          <w:sz w:val="24"/>
          <w:highlight w:val="none"/>
        </w:rPr>
        <w:sectPr>
          <w:headerReference r:id="rId5" w:type="default"/>
          <w:footerReference r:id="rId6" w:type="default"/>
          <w:pgSz w:w="11907" w:h="16840"/>
          <w:pgMar w:top="1474" w:right="1814" w:bottom="1474" w:left="1814" w:header="851" w:footer="851" w:gutter="0"/>
          <w:cols w:space="720" w:num="1"/>
          <w:docGrid w:linePitch="462" w:charSpace="0"/>
        </w:sectPr>
      </w:pPr>
      <w:r>
        <w:rPr>
          <w:rFonts w:hint="eastAsia" w:ascii="仿宋_GB2312" w:eastAsia="仿宋_GB2312"/>
          <w:color w:val="auto"/>
          <w:sz w:val="24"/>
          <w:highlight w:val="none"/>
        </w:rPr>
        <w:t>签订日期：</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年</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月</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日</w:t>
      </w:r>
    </w:p>
    <w:p>
      <w:pPr>
        <w:spacing w:before="120" w:line="360" w:lineRule="auto"/>
        <w:rPr>
          <w:rFonts w:hint="eastAsia" w:ascii="仿宋_GB2312" w:eastAsia="仿宋_GB2312"/>
          <w:color w:val="auto"/>
          <w:sz w:val="24"/>
          <w:highlight w:val="none"/>
        </w:rPr>
      </w:pP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u w:val="single"/>
        </w:rPr>
        <w:t xml:space="preserve">   （采购人名称）   </w:t>
      </w:r>
      <w:r>
        <w:rPr>
          <w:rFonts w:hint="eastAsia" w:ascii="仿宋" w:hAnsi="仿宋" w:eastAsia="仿宋" w:cs="仿宋"/>
          <w:color w:val="auto"/>
          <w:sz w:val="24"/>
          <w:szCs w:val="24"/>
          <w:highlight w:val="none"/>
        </w:rPr>
        <w:t>以</w:t>
      </w:r>
      <w:r>
        <w:rPr>
          <w:rFonts w:hint="eastAsia" w:ascii="仿宋" w:hAnsi="仿宋" w:eastAsia="仿宋" w:cs="仿宋"/>
          <w:color w:val="auto"/>
          <w:sz w:val="24"/>
          <w:szCs w:val="24"/>
          <w:highlight w:val="none"/>
          <w:u w:val="single"/>
        </w:rPr>
        <w:t xml:space="preserve">   （政府采购方式）  </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u w:val="single"/>
        </w:rPr>
        <w:t xml:space="preserve">   （同前页项目名称）   </w:t>
      </w:r>
      <w:r>
        <w:rPr>
          <w:rFonts w:hint="eastAsia" w:ascii="仿宋" w:hAnsi="仿宋" w:eastAsia="仿宋" w:cs="仿宋"/>
          <w:color w:val="auto"/>
          <w:sz w:val="24"/>
          <w:szCs w:val="24"/>
          <w:highlight w:val="none"/>
        </w:rPr>
        <w:t>项目进行了采购。经</w:t>
      </w:r>
      <w:r>
        <w:rPr>
          <w:rFonts w:hint="eastAsia" w:ascii="仿宋" w:hAnsi="仿宋" w:eastAsia="仿宋" w:cs="仿宋"/>
          <w:color w:val="auto"/>
          <w:sz w:val="24"/>
          <w:szCs w:val="24"/>
          <w:highlight w:val="none"/>
          <w:u w:val="single"/>
        </w:rPr>
        <w:t xml:space="preserve">   （相关评定主体名称）   </w:t>
      </w:r>
      <w:r>
        <w:rPr>
          <w:rFonts w:hint="eastAsia" w:ascii="仿宋" w:hAnsi="仿宋" w:eastAsia="仿宋" w:cs="仿宋"/>
          <w:color w:val="auto"/>
          <w:sz w:val="24"/>
          <w:szCs w:val="24"/>
          <w:highlight w:val="none"/>
        </w:rPr>
        <w:t>评定，</w:t>
      </w:r>
      <w:r>
        <w:rPr>
          <w:rFonts w:hint="eastAsia" w:ascii="仿宋" w:hAnsi="仿宋" w:eastAsia="仿宋" w:cs="仿宋"/>
          <w:color w:val="auto"/>
          <w:sz w:val="24"/>
          <w:szCs w:val="24"/>
          <w:highlight w:val="none"/>
          <w:u w:val="single"/>
        </w:rPr>
        <w:t xml:space="preserve">   （中标供应商名称）</w:t>
      </w:r>
      <w:r>
        <w:rPr>
          <w:rFonts w:hint="eastAsia" w:ascii="仿宋" w:hAnsi="仿宋" w:eastAsia="仿宋" w:cs="仿宋"/>
          <w:color w:val="auto"/>
          <w:sz w:val="24"/>
          <w:szCs w:val="24"/>
          <w:highlight w:val="none"/>
        </w:rPr>
        <w:t>为该项目中标供应商。现于中标通知书发出之日起十个工作日内，按照招标文件确定的事项签订本合同。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szCs w:val="24"/>
          <w:highlight w:val="none"/>
          <w:u w:val="single"/>
        </w:rPr>
        <w:t xml:space="preserve"> （采购人名称）  </w:t>
      </w:r>
      <w:r>
        <w:rPr>
          <w:rFonts w:hint="eastAsia" w:ascii="仿宋" w:hAnsi="仿宋" w:eastAsia="仿宋" w:cs="仿宋"/>
          <w:color w:val="auto"/>
          <w:sz w:val="24"/>
          <w:szCs w:val="24"/>
          <w:highlight w:val="none"/>
        </w:rPr>
        <w:t>(以下简称：甲方)和</w:t>
      </w:r>
      <w:r>
        <w:rPr>
          <w:rFonts w:hint="eastAsia" w:ascii="仿宋" w:hAnsi="仿宋" w:eastAsia="仿宋" w:cs="仿宋"/>
          <w:color w:val="auto"/>
          <w:sz w:val="24"/>
          <w:szCs w:val="24"/>
          <w:highlight w:val="none"/>
          <w:u w:val="single"/>
        </w:rPr>
        <w:t xml:space="preserve">   （中标供应商名称）   </w:t>
      </w:r>
      <w:r>
        <w:rPr>
          <w:rFonts w:hint="eastAsia" w:ascii="仿宋" w:hAnsi="仿宋" w:eastAsia="仿宋" w:cs="仿宋"/>
          <w:color w:val="auto"/>
          <w:sz w:val="24"/>
          <w:szCs w:val="24"/>
          <w:highlight w:val="none"/>
        </w:rPr>
        <w:t>(以下简称：乙方)协商一致，约定以下合同条款，以兹共同遵守、全面履行。</w:t>
      </w:r>
    </w:p>
    <w:p>
      <w:pPr>
        <w:spacing w:line="360" w:lineRule="auto"/>
        <w:ind w:firstLine="482" w:firstLineChars="20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合同组成部分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本合同及其补充合同、变更协议；</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 中标通知书；</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投标文件（含澄清或者说明文件）；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 招标文件（含澄清或者修改文件）；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 其他相关招标文件。</w:t>
      </w:r>
    </w:p>
    <w:p>
      <w:pPr>
        <w:spacing w:line="360" w:lineRule="auto"/>
        <w:ind w:firstLine="482" w:firstLineChars="20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 标的</w:t>
      </w:r>
    </w:p>
    <w:p>
      <w:pP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1.2.1 标的名称：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1.2.2 标的数量：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 标的质量：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360" w:lineRule="auto"/>
        <w:ind w:firstLine="482" w:firstLineChars="20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 价款</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本合同总价为：￥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元人民币）。</w:t>
      </w:r>
    </w:p>
    <w:p>
      <w:pP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分项价格：</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658"/>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tcBorders>
              <w:top w:val="single" w:color="auto" w:sz="4" w:space="0"/>
              <w:left w:val="nil"/>
              <w:bottom w:val="single" w:color="auto" w:sz="4" w:space="0"/>
              <w:right w:val="single" w:color="auto" w:sz="4" w:space="0"/>
            </w:tcBorders>
            <w:noWrap w:val="0"/>
            <w:vAlign w:val="center"/>
          </w:tcPr>
          <w:p>
            <w:pPr>
              <w:pStyle w:val="658"/>
              <w:spacing w:line="360" w:lineRule="auto"/>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nil"/>
              <w:bottom w:val="single" w:color="auto" w:sz="4" w:space="0"/>
              <w:right w:val="single" w:color="auto" w:sz="4" w:space="0"/>
            </w:tcBorders>
            <w:noWrap w:val="0"/>
            <w:vAlign w:val="center"/>
          </w:tcPr>
          <w:p>
            <w:pPr>
              <w:pStyle w:val="658"/>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658"/>
              <w:spacing w:line="360" w:lineRule="auto"/>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nil"/>
              <w:bottom w:val="single" w:color="auto" w:sz="4" w:space="0"/>
              <w:right w:val="single" w:color="auto" w:sz="4" w:space="0"/>
            </w:tcBorders>
            <w:noWrap w:val="0"/>
            <w:vAlign w:val="center"/>
          </w:tcPr>
          <w:p>
            <w:pPr>
              <w:pStyle w:val="658"/>
              <w:spacing w:line="360" w:lineRule="auto"/>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nil"/>
              <w:bottom w:val="single" w:color="auto" w:sz="4" w:space="0"/>
              <w:right w:val="single" w:color="auto" w:sz="4" w:space="0"/>
            </w:tcBorders>
            <w:noWrap w:val="0"/>
            <w:vAlign w:val="center"/>
          </w:tcPr>
          <w:p>
            <w:pPr>
              <w:pStyle w:val="658"/>
              <w:spacing w:line="360" w:lineRule="auto"/>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658"/>
              <w:spacing w:line="360" w:lineRule="auto"/>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nil"/>
              <w:bottom w:val="single" w:color="auto" w:sz="4" w:space="0"/>
              <w:right w:val="single" w:color="auto" w:sz="4" w:space="0"/>
            </w:tcBorders>
            <w:noWrap w:val="0"/>
            <w:vAlign w:val="center"/>
          </w:tcPr>
          <w:p>
            <w:pPr>
              <w:pStyle w:val="658"/>
              <w:spacing w:line="360" w:lineRule="auto"/>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nil"/>
              <w:bottom w:val="single" w:color="auto" w:sz="4" w:space="0"/>
              <w:right w:val="single" w:color="auto" w:sz="4" w:space="0"/>
            </w:tcBorders>
            <w:noWrap w:val="0"/>
            <w:vAlign w:val="center"/>
          </w:tcPr>
          <w:p>
            <w:pPr>
              <w:pStyle w:val="658"/>
              <w:spacing w:line="360" w:lineRule="auto"/>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658"/>
              <w:spacing w:line="360" w:lineRule="auto"/>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nil"/>
              <w:bottom w:val="single" w:color="auto" w:sz="4" w:space="0"/>
              <w:right w:val="single" w:color="auto" w:sz="4" w:space="0"/>
            </w:tcBorders>
            <w:noWrap w:val="0"/>
            <w:vAlign w:val="center"/>
          </w:tcPr>
          <w:p>
            <w:pPr>
              <w:pStyle w:val="658"/>
              <w:spacing w:line="360" w:lineRule="auto"/>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nil"/>
              <w:bottom w:val="single" w:color="auto" w:sz="4" w:space="0"/>
              <w:right w:val="single" w:color="auto" w:sz="4" w:space="0"/>
            </w:tcBorders>
            <w:noWrap w:val="0"/>
            <w:vAlign w:val="center"/>
          </w:tcPr>
          <w:p>
            <w:pPr>
              <w:pStyle w:val="658"/>
              <w:spacing w:line="360" w:lineRule="auto"/>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pPr>
              <w:pStyle w:val="658"/>
              <w:spacing w:line="360" w:lineRule="auto"/>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nil"/>
              <w:bottom w:val="single" w:color="auto" w:sz="4" w:space="0"/>
              <w:right w:val="single" w:color="auto" w:sz="4" w:space="0"/>
            </w:tcBorders>
            <w:noWrap w:val="0"/>
            <w:vAlign w:val="center"/>
          </w:tcPr>
          <w:p>
            <w:pPr>
              <w:pStyle w:val="658"/>
              <w:spacing w:line="360" w:lineRule="auto"/>
              <w:ind w:firstLine="200"/>
              <w:jc w:val="center"/>
              <w:rPr>
                <w:rFonts w:hint="eastAsia" w:ascii="仿宋" w:hAnsi="仿宋" w:eastAsia="仿宋" w:cs="仿宋"/>
                <w:color w:val="auto"/>
                <w:sz w:val="24"/>
                <w:szCs w:val="24"/>
                <w:highlight w:val="none"/>
              </w:rPr>
            </w:pPr>
          </w:p>
        </w:tc>
      </w:tr>
    </w:tbl>
    <w:p>
      <w:pPr>
        <w:spacing w:line="360" w:lineRule="auto"/>
        <w:ind w:firstLine="482" w:firstLineChars="20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 付款方式、时间和条件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合同预付款比例为合同金额的50％；项目分年安排预算的，每年预付款比例为项目年度计划支付资金额的50％；采购项目实施以人工投入为主的，预付款比例为合同金额的50%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1.4.3甲方迟延支付乙方款项的，向乙方支付逾期利息。双方可以在合同专用条款中约定逾期利率，约定利率不得低于合同订立时1年期贷款市场报价利率；未作约定的，按照每日利率</w:t>
      </w:r>
      <w:r>
        <w:rPr>
          <w:rFonts w:hint="eastAsia" w:ascii="仿宋" w:hAnsi="仿宋" w:eastAsia="仿宋" w:cs="仿宋"/>
          <w:color w:val="auto"/>
          <w:sz w:val="24"/>
          <w:szCs w:val="24"/>
          <w:highlight w:val="none"/>
          <w:u w:val="single"/>
        </w:rPr>
        <w:t>万分之五</w:t>
      </w:r>
      <w:r>
        <w:rPr>
          <w:rFonts w:hint="eastAsia" w:ascii="仿宋" w:hAnsi="仿宋" w:eastAsia="仿宋" w:cs="仿宋"/>
          <w:color w:val="auto"/>
          <w:sz w:val="24"/>
          <w:szCs w:val="24"/>
          <w:highlight w:val="none"/>
        </w:rPr>
        <w:t>支付逾期利息。</w:t>
      </w:r>
    </w:p>
    <w:p>
      <w:pPr>
        <w:spacing w:line="360" w:lineRule="auto"/>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1.4.4资金支付的方式、时间和条件详见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pPr>
        <w:spacing w:line="360" w:lineRule="auto"/>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360" w:lineRule="auto"/>
        <w:ind w:firstLine="482" w:firstLineChars="20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 服务期限、地点和方式</w:t>
      </w:r>
    </w:p>
    <w:p>
      <w:pP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1.5.1 服务期限：详见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 服务地点：</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 服务方式：</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pPr>
        <w:spacing w:line="360" w:lineRule="auto"/>
        <w:ind w:firstLine="482" w:firstLineChars="20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1.6 违约责任</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1.6.1除不可抗力外，如果乙方没有按照本合同约定的期限、地点和方式履行合同，那么甲方可要求乙方支付违约金，违约金按每迟延履行一日的应提供而未提供的服务的价格的</w:t>
      </w:r>
      <w:r>
        <w:rPr>
          <w:rFonts w:hint="eastAsia" w:ascii="仿宋" w:hAnsi="仿宋" w:eastAsia="仿宋" w:cs="仿宋"/>
          <w:color w:val="auto"/>
          <w:sz w:val="24"/>
          <w:szCs w:val="24"/>
          <w:highlight w:val="none"/>
          <w:u w:val="single"/>
        </w:rPr>
        <w:t xml:space="preserve">  0.05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%；迟延履行服务的违约金计算数额达到前述最高限额之日起，甲方有权在要求乙方支付违约金的同时，书面通知乙方解除本合同；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highlight w:val="none"/>
          <w:u w:val="single"/>
        </w:rPr>
        <w:t xml:space="preserve">  0.05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1.6.7违约责任</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另有约定的，从其约定。</w:t>
      </w:r>
    </w:p>
    <w:p>
      <w:pPr>
        <w:spacing w:line="360" w:lineRule="auto"/>
        <w:ind w:firstLine="482" w:firstLineChars="20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 合同争议的解决</w:t>
      </w:r>
    </w:p>
    <w:p>
      <w:pPr>
        <w:spacing w:line="360" w:lineRule="auto"/>
        <w:ind w:left="-61" w:leftChars="-29" w:right="-420" w:rightChars="-200"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szCs w:val="24"/>
          <w:highlight w:val="none"/>
          <w:u w:val="single"/>
        </w:rPr>
        <w:t xml:space="preserve"> 合同专用条款  </w:t>
      </w:r>
      <w:r>
        <w:rPr>
          <w:rFonts w:hint="eastAsia" w:ascii="仿宋" w:hAnsi="仿宋" w:eastAsia="仿宋" w:cs="仿宋"/>
          <w:color w:val="auto"/>
          <w:sz w:val="24"/>
          <w:szCs w:val="24"/>
          <w:highlight w:val="none"/>
        </w:rPr>
        <w:t>条款规定的方式解决：</w:t>
      </w:r>
    </w:p>
    <w:p>
      <w:pPr>
        <w:spacing w:line="360" w:lineRule="auto"/>
        <w:ind w:left="-420" w:leftChars="-200" w:right="-420" w:rightChars="-200"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 将争议提交</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仲裁委员会依申请仲裁时其现行有效的仲裁规则裁决；</w:t>
      </w:r>
    </w:p>
    <w:p>
      <w:pPr>
        <w:spacing w:line="360" w:lineRule="auto"/>
        <w:ind w:left="-420" w:leftChars="-200" w:right="-420" w:rightChars="-200"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 向</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人民法院起诉。</w:t>
      </w:r>
    </w:p>
    <w:p>
      <w:pPr>
        <w:spacing w:line="360" w:lineRule="auto"/>
        <w:ind w:firstLine="482" w:firstLineChars="20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1.8 合同生效</w:t>
      </w:r>
    </w:p>
    <w:p>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本合同自双方当事人盖章或者签字时生效。</w:t>
      </w:r>
    </w:p>
    <w:p>
      <w:pPr>
        <w:autoSpaceDE w:val="0"/>
        <w:autoSpaceDN w:val="0"/>
        <w:spacing w:line="520" w:lineRule="exact"/>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（注：本合同不强制现场签订，可盖章后邮寄送达。）</w:t>
      </w:r>
    </w:p>
    <w:p>
      <w:pPr>
        <w:autoSpaceDE w:val="0"/>
        <w:autoSpaceDN w:val="0"/>
        <w:spacing w:line="360" w:lineRule="auto"/>
        <w:rPr>
          <w:rFonts w:hint="eastAsia" w:ascii="仿宋" w:hAnsi="仿宋" w:eastAsia="仿宋" w:cs="仿宋"/>
          <w:color w:val="auto"/>
          <w:sz w:val="24"/>
          <w:szCs w:val="24"/>
          <w:highlight w:val="none"/>
        </w:rPr>
      </w:pPr>
    </w:p>
    <w:p>
      <w:pPr>
        <w:autoSpaceDE w:val="0"/>
        <w:autoSpaceDN w:val="0"/>
        <w:spacing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甲方</w:t>
      </w: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 xml:space="preserve">      乙方</w:t>
      </w:r>
      <w:r>
        <w:rPr>
          <w:rFonts w:hint="eastAsia" w:ascii="仿宋" w:hAnsi="仿宋" w:eastAsia="仿宋" w:cs="仿宋"/>
          <w:color w:val="auto"/>
          <w:sz w:val="24"/>
          <w:szCs w:val="24"/>
          <w:highlight w:val="none"/>
        </w:rPr>
        <w:t>：</w:t>
      </w:r>
    </w:p>
    <w:p>
      <w:pPr>
        <w:autoSpaceDE w:val="0"/>
        <w:autoSpaceDN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                        统一社会信用代码或身份证号码：</w:t>
      </w:r>
    </w:p>
    <w:p>
      <w:pPr>
        <w:autoSpaceDE w:val="0"/>
        <w:autoSpaceDN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住所：                                   住所：</w:t>
      </w:r>
    </w:p>
    <w:p>
      <w:pPr>
        <w:autoSpaceDE w:val="0"/>
        <w:autoSpaceDN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                             法定代表人</w:t>
      </w:r>
    </w:p>
    <w:p>
      <w:pPr>
        <w:autoSpaceDE w:val="0"/>
        <w:autoSpaceDN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授权代表（签字）：                        或授权代表（签字）: </w:t>
      </w:r>
    </w:p>
    <w:p>
      <w:pPr>
        <w:autoSpaceDE w:val="0"/>
        <w:autoSpaceDN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                                 联系人：</w:t>
      </w:r>
    </w:p>
    <w:p>
      <w:pPr>
        <w:autoSpaceDE w:val="0"/>
        <w:autoSpaceDN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约定送达地址：                           约定送达地址：</w:t>
      </w:r>
    </w:p>
    <w:p>
      <w:pPr>
        <w:autoSpaceDE w:val="0"/>
        <w:autoSpaceDN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                               邮政编码：</w:t>
      </w:r>
    </w:p>
    <w:p>
      <w:pPr>
        <w:autoSpaceDE w:val="0"/>
        <w:autoSpaceDN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电话:                                    电话: </w:t>
      </w:r>
    </w:p>
    <w:p>
      <w:pPr>
        <w:autoSpaceDE w:val="0"/>
        <w:autoSpaceDN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                                    传真:</w:t>
      </w:r>
    </w:p>
    <w:p>
      <w:pPr>
        <w:autoSpaceDE w:val="0"/>
        <w:autoSpaceDN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                               电子邮箱：</w:t>
      </w:r>
    </w:p>
    <w:p>
      <w:pPr>
        <w:autoSpaceDE w:val="0"/>
        <w:autoSpaceDN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pPr>
        <w:autoSpaceDE w:val="0"/>
        <w:autoSpaceDN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开户名称：                               开户名称： </w:t>
      </w:r>
    </w:p>
    <w:p>
      <w:pPr>
        <w:autoSpaceDE w:val="0"/>
        <w:autoSpaceDN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开户账号：                               开户账号：</w:t>
      </w:r>
    </w:p>
    <w:p>
      <w:pPr>
        <w:widowControl/>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p>
    <w:p>
      <w:pPr>
        <w:widowControl/>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pPr>
        <w:pStyle w:val="426"/>
        <w:ind w:firstLine="482"/>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第二部分 合同一般条款</w:t>
      </w:r>
    </w:p>
    <w:p>
      <w:pPr>
        <w:spacing w:line="360" w:lineRule="auto"/>
        <w:ind w:firstLine="482" w:firstLineChars="20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 定义</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本合同中的下列词语应按以下内容进行解释：</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“合同”系指采购人和中标供应商签订的载明双方当事人所达成的协议，并包括所有的附件、附录和构成合同的其他文件。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 “合同价”系指根据合同约定，中标供应商在完全履行合同义务后，采购人应支付给中标供应商的价格。</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 “服务”系指中标供应商根据合同约定应向采购人履行的除货物和工程以外的其他政府采购对象，包括采购人自身需要的服务和向社会公众提供的公共服务。</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 “甲方”系指与中标供应商签署合同的采购人；采购人委托采购代理机构代表其与乙方签订合同的，采购人的授权委托书作为合同附件。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 “现场”系指合同约定提供服务的地点。</w:t>
      </w:r>
    </w:p>
    <w:p>
      <w:pPr>
        <w:spacing w:line="360" w:lineRule="auto"/>
        <w:ind w:firstLine="482" w:firstLineChars="20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 技术规范</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pPr>
        <w:spacing w:line="360" w:lineRule="auto"/>
        <w:ind w:firstLine="482" w:firstLineChars="20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2.3 知识产权</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2.3.2具有知识产权的计算机软件等标的的知识产权归属，详见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pPr>
        <w:spacing w:line="360" w:lineRule="auto"/>
        <w:ind w:firstLine="482" w:firstLineChars="20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2.4 履约检查和问题反馈</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 合同履行期间，甲方有权将履行过程中出现的问题反馈给乙方，双方当事人应以书面形式约定需要完善和改进的内容。</w:t>
      </w:r>
    </w:p>
    <w:p>
      <w:pPr>
        <w:spacing w:line="360" w:lineRule="auto"/>
        <w:ind w:firstLine="482" w:firstLineChars="20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2.5 技术资料和保密义务</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 乙方有权依据合同约定和项目需要，向甲方了解有关情况，调阅有关资料等，甲方应予积极配合；</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 乙方有义务妥善保管和保护由甲方提供的前款信息和资料等；</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2.6 质量保证</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2.6.1 乙方应建立和完善履行合同的内部质量保证体系，并提供相关内部规章制度给甲方，以便甲方进行监督检查；</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2.7 延迟履行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firstLine="482" w:firstLineChars="20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2.8 合同变更</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2.9 合同转让和分包</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2.9.2乙方采取分包方式履行合同的，甲方可直接向分包供应商支付款项。</w:t>
      </w:r>
    </w:p>
    <w:p>
      <w:pPr>
        <w:spacing w:line="360" w:lineRule="auto"/>
        <w:ind w:firstLine="482" w:firstLineChars="20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2.10不可抗力</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2.10.1如果任何一方遭遇法律规定的不可抗力，致使合同履行受阻时，履行合同的期限应予延长，延长的期限应相当于不可抗力所影响的时间；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2.10.2 因不可抗力致使不能实现合同目的的，当事人可以解除合同；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2.10.3 因不可抗力致使合同有变更必要的，双方当事人应在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约定时间内以书面形式变更合同；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2.10.4受不可抗力影响的一方在不可抗力发生后，应在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约定时间内以书面形式通知对方当事人，并在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约定时间内，将有关部门出具的证明文件送达对方当事人。</w:t>
      </w:r>
    </w:p>
    <w:p>
      <w:pPr>
        <w:spacing w:line="360" w:lineRule="auto"/>
        <w:ind w:firstLine="482" w:firstLineChars="20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2.11 税费</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与合同有关的一切税费，均按照中华人民共和国法律的相关规定。</w:t>
      </w:r>
    </w:p>
    <w:p>
      <w:pPr>
        <w:spacing w:line="360" w:lineRule="auto"/>
        <w:ind w:firstLine="482" w:firstLineChars="20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2.12乙方破产</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2.13 合同中止、终止</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2.13.1 双方当事人不得擅自中止或者终止合同；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2.14检验和验收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2.14.1 乙方按照</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的约定，定期提交服务报告，甲方按照</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的约定进行定期验收；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2.14.3 检验和验收标准、程序等具体内容以及前述验收书的效力详见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i/>
          <w:color w:val="auto"/>
          <w:sz w:val="24"/>
          <w:szCs w:val="24"/>
          <w:highlight w:val="none"/>
        </w:rPr>
        <w:t>。</w:t>
      </w:r>
    </w:p>
    <w:p>
      <w:pPr>
        <w:spacing w:line="360" w:lineRule="auto"/>
        <w:ind w:firstLine="482" w:firstLineChars="20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2.15 通知和送达</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2.15.1任何一方因履行合同而以合同第一部分尾部所列明的传真或电子邮件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发出的所有通知、文件、材料，均视为已向对方当事人送达；任何一方变更上述送达方式或者地址的，应于</w:t>
      </w:r>
      <w:r>
        <w:rPr>
          <w:rFonts w:hint="eastAsia" w:ascii="仿宋" w:hAnsi="仿宋" w:eastAsia="仿宋" w:cs="仿宋"/>
          <w:color w:val="auto"/>
          <w:sz w:val="24"/>
          <w:szCs w:val="24"/>
          <w:highlight w:val="none"/>
          <w:u w:val="single"/>
        </w:rPr>
        <w:t>3</w:t>
      </w:r>
      <w:r>
        <w:rPr>
          <w:rFonts w:hint="eastAsia" w:ascii="仿宋" w:hAnsi="仿宋" w:eastAsia="仿宋" w:cs="仿宋"/>
          <w:color w:val="auto"/>
          <w:sz w:val="24"/>
          <w:szCs w:val="24"/>
          <w:highlight w:val="none"/>
        </w:rPr>
        <w:t>个工作日内书面通知对方当事人，在对方当事人收到有关变更通知之前，变更前的约定送达方式或者地址仍视为有效。</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360" w:lineRule="auto"/>
        <w:ind w:firstLine="482" w:firstLineChars="20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2.16 合同使用的文字和适用的法律</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2.16.1 合同使用汉语书就、变更和解释；</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2.16.2 合同适用中华人民共和国法律。</w:t>
      </w:r>
    </w:p>
    <w:p>
      <w:pPr>
        <w:spacing w:line="360" w:lineRule="auto"/>
        <w:ind w:firstLine="482" w:firstLineChars="20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2.17 履约保证金</w:t>
      </w:r>
    </w:p>
    <w:p>
      <w:pPr>
        <w:pStyle w:val="1016"/>
        <w:spacing w:before="0" w:beforeAutospacing="0" w:after="0" w:afterAutospacing="0"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2.17.1采购文件要求乙方提交履约保证金的，乙方应按</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2.17.2  甲方在项目验收结束后及时退还履约保证金。甲方在项目通过验收之日起</w:t>
      </w:r>
      <w:r>
        <w:rPr>
          <w:rFonts w:hint="eastAsia" w:ascii="仿宋" w:hAnsi="仿宋" w:eastAsia="仿宋" w:cs="仿宋"/>
          <w:color w:val="auto"/>
          <w:sz w:val="24"/>
          <w:szCs w:val="24"/>
          <w:highlight w:val="none"/>
          <w:u w:val="single"/>
        </w:rPr>
        <w:t xml:space="preserve"> 5 </w:t>
      </w:r>
      <w:r>
        <w:rPr>
          <w:rFonts w:hint="eastAsia" w:ascii="仿宋" w:hAnsi="仿宋" w:eastAsia="仿宋" w:cs="仿宋"/>
          <w:color w:val="auto"/>
          <w:sz w:val="24"/>
          <w:szCs w:val="24"/>
          <w:highlight w:val="none"/>
        </w:rPr>
        <w:t>个工作日内，按</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约定的方式将履约保证金退还乙方，逾期退还的，乙方可要求甲方支付违约金，违约金按每迟延退还一日的应退还而未退还金额的</w:t>
      </w:r>
      <w:r>
        <w:rPr>
          <w:rFonts w:hint="eastAsia" w:ascii="仿宋" w:hAnsi="仿宋" w:eastAsia="仿宋" w:cs="仿宋"/>
          <w:color w:val="auto"/>
          <w:sz w:val="24"/>
          <w:szCs w:val="24"/>
          <w:highlight w:val="none"/>
          <w:u w:val="single"/>
        </w:rPr>
        <w:t xml:space="preserve">  0.05  </w:t>
      </w:r>
      <w:r>
        <w:rPr>
          <w:rFonts w:hint="eastAsia" w:ascii="仿宋" w:hAnsi="仿宋" w:eastAsia="仿宋" w:cs="仿宋"/>
          <w:color w:val="auto"/>
          <w:sz w:val="24"/>
          <w:szCs w:val="24"/>
          <w:highlight w:val="none"/>
        </w:rPr>
        <w:t>%计算，最高限额为本合同履约保证金的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 xml:space="preserve">%；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2.17.3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2.17.4 甲方根据杭州市政府采购网公布的供应商履约评价情况减免履约保证金。乙方履约验收评价总分为100分的，甲方免收履约保证金。</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2.17.5甲方在乙方履行完合同约定义务事项后及时退还，延迟退还的，应当按照合同约定和法律规定承担相应的赔偿责任。</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2.18对于因甲方原因导致变更、中止或者终止政府采购合同的，甲方应当依照合同约定对供应商受到的损失予以赔偿或者补偿。</w:t>
      </w:r>
    </w:p>
    <w:p>
      <w:pPr>
        <w:spacing w:line="360" w:lineRule="auto"/>
        <w:ind w:firstLine="482" w:firstLineChars="20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2.19合同份数</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合同份数按</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规定，每份均具有同等法律效力。</w:t>
      </w:r>
    </w:p>
    <w:p>
      <w:pPr>
        <w:pStyle w:val="426"/>
        <w:jc w:val="center"/>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r>
        <w:rPr>
          <w:rFonts w:hint="eastAsia" w:ascii="仿宋" w:hAnsi="仿宋" w:eastAsia="仿宋" w:cs="仿宋"/>
          <w:b/>
          <w:color w:val="auto"/>
          <w:sz w:val="24"/>
          <w:szCs w:val="24"/>
          <w:highlight w:val="none"/>
        </w:rPr>
        <w:t xml:space="preserve"> 第三部分  合同专用条款</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88"/>
        <w:tblW w:w="9613" w:type="dxa"/>
        <w:tblInd w:w="-24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00"/>
        <w:gridCol w:w="87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0" w:type="dxa"/>
            <w:tcBorders>
              <w:top w:val="single" w:color="auto" w:sz="6" w:space="0"/>
              <w:left w:val="single" w:color="auto" w:sz="4" w:space="0"/>
              <w:bottom w:val="single" w:color="auto" w:sz="6" w:space="0"/>
              <w:right w:val="single" w:color="auto" w:sz="6" w:space="0"/>
            </w:tcBorders>
            <w:noWrap w:val="0"/>
            <w:vAlign w:val="center"/>
          </w:tcPr>
          <w:p>
            <w:pPr>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条款号</w:t>
            </w:r>
          </w:p>
        </w:tc>
        <w:tc>
          <w:tcPr>
            <w:tcW w:w="8713"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00" w:type="dxa"/>
            <w:tcBorders>
              <w:top w:val="single" w:color="auto" w:sz="6" w:space="0"/>
              <w:left w:val="single" w:color="auto" w:sz="4" w:space="0"/>
              <w:bottom w:val="single" w:color="auto" w:sz="6" w:space="0"/>
              <w:right w:val="single" w:color="auto" w:sz="6" w:space="0"/>
            </w:tcBorders>
            <w:noWrap w:val="0"/>
            <w:vAlign w:val="center"/>
          </w:tcPr>
          <w:p>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w:t>
            </w:r>
          </w:p>
        </w:tc>
        <w:tc>
          <w:tcPr>
            <w:tcW w:w="871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合同价款付款方式：</w:t>
            </w:r>
            <w:r>
              <w:rPr>
                <w:rFonts w:hint="eastAsia" w:ascii="仿宋" w:eastAsia="仿宋"/>
                <w:color w:val="auto"/>
                <w:kern w:val="0"/>
                <w:sz w:val="24"/>
                <w:highlight w:val="none"/>
              </w:rPr>
              <w:t>合同签订生效且具备实施条件7个工作日内支付年度合同金额的50%的预付款</w:t>
            </w:r>
            <w:r>
              <w:rPr>
                <w:rFonts w:hint="eastAsia" w:ascii="Times New Roman" w:hAnsi="Times New Roman" w:eastAsia="仿宋" w:cs="Times New Roman"/>
                <w:color w:val="auto"/>
                <w:sz w:val="24"/>
                <w:szCs w:val="24"/>
                <w:highlight w:val="none"/>
                <w:lang w:val="en-US" w:eastAsia="zh-CN"/>
              </w:rPr>
              <w:t>，根据月度考核结果，按月支付</w:t>
            </w:r>
            <w:r>
              <w:rPr>
                <w:rFonts w:hint="eastAsia" w:ascii="仿宋" w:hAnsi="仿宋" w:eastAsia="仿宋" w:cs="仿宋"/>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00" w:type="dxa"/>
            <w:tcBorders>
              <w:top w:val="single" w:color="auto" w:sz="6" w:space="0"/>
              <w:left w:val="single" w:color="auto" w:sz="4" w:space="0"/>
              <w:bottom w:val="single" w:color="auto" w:sz="6" w:space="0"/>
              <w:right w:val="single" w:color="auto" w:sz="6" w:space="0"/>
            </w:tcBorders>
            <w:noWrap w:val="0"/>
            <w:vAlign w:val="center"/>
          </w:tcPr>
          <w:p>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w:t>
            </w:r>
          </w:p>
        </w:tc>
        <w:tc>
          <w:tcPr>
            <w:tcW w:w="8713"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napToGrid w:val="0"/>
              <w:spacing w:line="240" w:lineRule="auto"/>
              <w:ind w:right="-53" w:rightChars="-25"/>
              <w:jc w:val="left"/>
              <w:textAlignment w:val="bottom"/>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服务期限</w:t>
            </w:r>
            <w:r>
              <w:rPr>
                <w:rFonts w:hint="eastAsia" w:ascii="仿宋" w:hAnsi="仿宋" w:eastAsia="仿宋" w:cs="仿宋"/>
                <w:color w:val="auto"/>
                <w:sz w:val="24"/>
                <w:szCs w:val="24"/>
                <w:highlight w:val="none"/>
                <w:lang w:eastAsia="zh-CN"/>
              </w:rPr>
              <w:t>：</w:t>
            </w:r>
            <w:r>
              <w:rPr>
                <w:rFonts w:hint="eastAsia" w:ascii="仿宋" w:eastAsia="仿宋"/>
                <w:color w:val="auto"/>
                <w:sz w:val="24"/>
                <w:highlight w:val="none"/>
              </w:rPr>
              <w:t>服务期一年。如果一年合同期内中标单位月度考核均在合格及以上，经县财政局批准后可续签壹年</w:t>
            </w:r>
            <w:r>
              <w:rPr>
                <w:rFonts w:hint="eastAsia" w:ascii="仿宋" w:hAnsi="仿宋" w:eastAsia="仿宋" w:cs="仿宋"/>
                <w:color w:val="auto"/>
                <w:sz w:val="24"/>
                <w:highlight w:val="none"/>
              </w:rPr>
              <w:t>。如果中标单位累计3次月度考核不合格，采购单位有权提前终止合同</w:t>
            </w:r>
            <w:r>
              <w:rPr>
                <w:rFonts w:hint="eastAsia" w:ascii="仿宋" w:hAnsi="仿宋" w:eastAsia="仿宋" w:cs="仿宋"/>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00" w:type="dxa"/>
            <w:tcBorders>
              <w:top w:val="single" w:color="auto" w:sz="6" w:space="0"/>
              <w:left w:val="single" w:color="auto" w:sz="4" w:space="0"/>
              <w:bottom w:val="single" w:color="auto" w:sz="6" w:space="0"/>
              <w:right w:val="single" w:color="auto" w:sz="6" w:space="0"/>
            </w:tcBorders>
            <w:noWrap w:val="0"/>
            <w:vAlign w:val="center"/>
          </w:tcPr>
          <w:p>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w:t>
            </w:r>
          </w:p>
        </w:tc>
        <w:tc>
          <w:tcPr>
            <w:tcW w:w="8713"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lang w:val="en-US" w:eastAsia="zh-CN"/>
              </w:rPr>
              <w:t>淳安县文昌镇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00" w:type="dxa"/>
            <w:tcBorders>
              <w:top w:val="single" w:color="auto" w:sz="6" w:space="0"/>
              <w:left w:val="single" w:color="auto" w:sz="4" w:space="0"/>
              <w:bottom w:val="single" w:color="auto" w:sz="6" w:space="0"/>
              <w:right w:val="single" w:color="auto" w:sz="6" w:space="0"/>
            </w:tcBorders>
            <w:noWrap w:val="0"/>
            <w:vAlign w:val="center"/>
          </w:tcPr>
          <w:p>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w:t>
            </w:r>
          </w:p>
        </w:tc>
        <w:tc>
          <w:tcPr>
            <w:tcW w:w="8713"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按项目服务要求提供服务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900" w:type="dxa"/>
            <w:tcBorders>
              <w:top w:val="single" w:color="auto" w:sz="6" w:space="0"/>
              <w:left w:val="single" w:color="auto" w:sz="4" w:space="0"/>
              <w:bottom w:val="single" w:color="auto" w:sz="6" w:space="0"/>
              <w:right w:val="single" w:color="auto" w:sz="6" w:space="0"/>
            </w:tcBorders>
            <w:noWrap w:val="0"/>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1.6.7</w:t>
            </w:r>
          </w:p>
        </w:tc>
        <w:tc>
          <w:tcPr>
            <w:tcW w:w="8713"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违约责任：由于乙方原因(除不可抗力外)不能按期履行合同标的，对超出履行期的，每逾一天，乙方应按合同总价款的万分之五承担违约金，在合同支付时一次性扣除。若超出履行期十天(含十天)以上的，甲方有权终止合同，履约保证金不予退还。</w:t>
            </w:r>
          </w:p>
          <w:p>
            <w:pPr>
              <w:spacing w:line="2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按合同要求提供服务后，经验收合格后，甲方超出付款期支付服务款的，每逾一天，甲方应向乙方支付合同金额的万分之五的滞纳金。如遇特殊情况甲方要求推迟提供服务或验收的，必须事先征得乙方的同意，否则应承担由此给乙方造成的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900" w:type="dxa"/>
            <w:tcBorders>
              <w:top w:val="single" w:color="auto" w:sz="6" w:space="0"/>
              <w:left w:val="single" w:color="auto" w:sz="4" w:space="0"/>
              <w:bottom w:val="single" w:color="auto" w:sz="6" w:space="0"/>
              <w:right w:val="single" w:color="auto" w:sz="6" w:space="0"/>
            </w:tcBorders>
            <w:noWrap w:val="0"/>
            <w:vAlign w:val="center"/>
          </w:tcPr>
          <w:p>
            <w:pPr>
              <w:spacing w:line="44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8713"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900" w:type="dxa"/>
            <w:tcBorders>
              <w:top w:val="single" w:color="auto" w:sz="6" w:space="0"/>
              <w:left w:val="single" w:color="auto" w:sz="4" w:space="0"/>
              <w:bottom w:val="single" w:color="auto" w:sz="6" w:space="0"/>
              <w:right w:val="single" w:color="auto" w:sz="6" w:space="0"/>
            </w:tcBorders>
            <w:noWrap w:val="0"/>
            <w:vAlign w:val="center"/>
          </w:tcPr>
          <w:p>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p>
        </w:tc>
        <w:tc>
          <w:tcPr>
            <w:tcW w:w="8713"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淳安</w:t>
            </w:r>
            <w:r>
              <w:rPr>
                <w:rFonts w:hint="eastAsia" w:ascii="仿宋" w:hAnsi="仿宋" w:eastAsia="仿宋" w:cs="仿宋"/>
                <w:color w:val="auto"/>
                <w:sz w:val="24"/>
                <w:szCs w:val="24"/>
                <w:highlight w:val="none"/>
                <w:lang w:eastAsia="zh-CN"/>
              </w:rPr>
              <w:t>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900" w:type="dxa"/>
            <w:tcBorders>
              <w:top w:val="single" w:color="auto" w:sz="6" w:space="0"/>
              <w:left w:val="single" w:color="auto" w:sz="4" w:space="0"/>
              <w:bottom w:val="single" w:color="auto" w:sz="6" w:space="0"/>
              <w:right w:val="single" w:color="auto" w:sz="6" w:space="0"/>
            </w:tcBorders>
            <w:noWrap w:val="0"/>
            <w:vAlign w:val="center"/>
          </w:tcPr>
          <w:p>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w:t>
            </w:r>
          </w:p>
        </w:tc>
        <w:tc>
          <w:tcPr>
            <w:tcW w:w="8713"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淳安县人民法院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900" w:type="dxa"/>
            <w:tcBorders>
              <w:top w:val="single" w:color="auto" w:sz="6" w:space="0"/>
              <w:left w:val="single" w:color="auto" w:sz="4" w:space="0"/>
              <w:bottom w:val="single" w:color="auto" w:sz="6" w:space="0"/>
              <w:right w:val="single" w:color="auto" w:sz="6" w:space="0"/>
            </w:tcBorders>
            <w:noWrap w:val="0"/>
            <w:vAlign w:val="center"/>
          </w:tcPr>
          <w:p>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p>
        </w:tc>
        <w:tc>
          <w:tcPr>
            <w:tcW w:w="8713"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900" w:type="dxa"/>
            <w:tcBorders>
              <w:top w:val="single" w:color="auto" w:sz="6" w:space="0"/>
              <w:left w:val="single" w:color="auto" w:sz="4" w:space="0"/>
              <w:bottom w:val="single" w:color="auto" w:sz="6" w:space="0"/>
              <w:right w:val="single" w:color="auto" w:sz="6" w:space="0"/>
            </w:tcBorders>
            <w:noWrap w:val="0"/>
            <w:vAlign w:val="center"/>
          </w:tcPr>
          <w:p>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.3</w:t>
            </w:r>
          </w:p>
        </w:tc>
        <w:tc>
          <w:tcPr>
            <w:tcW w:w="8713"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因不可抗力致使合同有变更必要的，双方当事人应在</w:t>
            </w:r>
            <w:r>
              <w:rPr>
                <w:rFonts w:hint="eastAsia" w:ascii="仿宋" w:hAnsi="仿宋" w:eastAsia="仿宋" w:cs="仿宋"/>
                <w:color w:val="auto"/>
                <w:kern w:val="0"/>
                <w:sz w:val="24"/>
                <w:szCs w:val="24"/>
                <w:highlight w:val="none"/>
                <w:u w:val="single"/>
              </w:rPr>
              <w:t>30日</w:t>
            </w:r>
            <w:r>
              <w:rPr>
                <w:rFonts w:hint="eastAsia" w:ascii="仿宋" w:hAnsi="仿宋" w:eastAsia="仿宋" w:cs="仿宋"/>
                <w:color w:val="auto"/>
                <w:kern w:val="0"/>
                <w:sz w:val="24"/>
                <w:szCs w:val="24"/>
                <w:highlight w:val="none"/>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00" w:type="dxa"/>
            <w:tcBorders>
              <w:top w:val="single" w:color="auto" w:sz="6" w:space="0"/>
              <w:left w:val="single" w:color="auto" w:sz="4" w:space="0"/>
              <w:bottom w:val="single" w:color="auto" w:sz="6" w:space="0"/>
              <w:right w:val="single" w:color="auto" w:sz="6" w:space="0"/>
            </w:tcBorders>
            <w:noWrap w:val="0"/>
            <w:vAlign w:val="center"/>
          </w:tcPr>
          <w:p>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.4</w:t>
            </w:r>
          </w:p>
        </w:tc>
        <w:tc>
          <w:tcPr>
            <w:tcW w:w="8713"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受不可抗力影响的一方在不可抗力发生后，应在</w:t>
            </w:r>
            <w:r>
              <w:rPr>
                <w:rFonts w:hint="eastAsia" w:ascii="仿宋" w:hAnsi="仿宋" w:eastAsia="仿宋" w:cs="仿宋"/>
                <w:color w:val="auto"/>
                <w:kern w:val="0"/>
                <w:sz w:val="24"/>
                <w:szCs w:val="24"/>
                <w:highlight w:val="none"/>
                <w:u w:val="single"/>
              </w:rPr>
              <w:t>15日</w:t>
            </w:r>
            <w:r>
              <w:rPr>
                <w:rFonts w:hint="eastAsia" w:ascii="仿宋" w:hAnsi="仿宋" w:eastAsia="仿宋" w:cs="仿宋"/>
                <w:color w:val="auto"/>
                <w:kern w:val="0"/>
                <w:sz w:val="24"/>
                <w:szCs w:val="24"/>
                <w:highlight w:val="none"/>
              </w:rPr>
              <w:t>内以书面形式通知对方当事人，并在</w:t>
            </w:r>
            <w:r>
              <w:rPr>
                <w:rFonts w:hint="eastAsia" w:ascii="仿宋" w:hAnsi="仿宋" w:eastAsia="仿宋" w:cs="仿宋"/>
                <w:color w:val="auto"/>
                <w:kern w:val="0"/>
                <w:sz w:val="24"/>
                <w:szCs w:val="24"/>
                <w:highlight w:val="none"/>
                <w:u w:val="single"/>
              </w:rPr>
              <w:t>15日</w:t>
            </w:r>
            <w:r>
              <w:rPr>
                <w:rFonts w:hint="eastAsia" w:ascii="仿宋" w:hAnsi="仿宋" w:eastAsia="仿宋" w:cs="仿宋"/>
                <w:color w:val="auto"/>
                <w:kern w:val="0"/>
                <w:sz w:val="24"/>
                <w:szCs w:val="24"/>
                <w:highlight w:val="none"/>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900" w:type="dxa"/>
            <w:tcBorders>
              <w:top w:val="single" w:color="auto" w:sz="6" w:space="0"/>
              <w:left w:val="single" w:color="auto" w:sz="4" w:space="0"/>
              <w:bottom w:val="single" w:color="auto" w:sz="6" w:space="0"/>
              <w:right w:val="single" w:color="auto" w:sz="6" w:space="0"/>
            </w:tcBorders>
            <w:noWrap w:val="0"/>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2.17.1</w:t>
            </w:r>
          </w:p>
        </w:tc>
        <w:tc>
          <w:tcPr>
            <w:tcW w:w="8713" w:type="dxa"/>
            <w:tcBorders>
              <w:top w:val="single" w:color="auto" w:sz="6" w:space="0"/>
              <w:left w:val="nil"/>
              <w:bottom w:val="single" w:color="auto" w:sz="6" w:space="0"/>
              <w:right w:val="single" w:color="auto" w:sz="6" w:space="0"/>
            </w:tcBorders>
            <w:noWrap w:val="0"/>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在合同签订后</w:t>
            </w:r>
            <w:r>
              <w:rPr>
                <w:rFonts w:hint="eastAsia" w:ascii="仿宋" w:hAnsi="仿宋" w:eastAsia="仿宋" w:cs="仿宋"/>
                <w:color w:val="auto"/>
                <w:sz w:val="24"/>
                <w:szCs w:val="24"/>
                <w:highlight w:val="none"/>
                <w:u w:val="single"/>
              </w:rPr>
              <w:t>5个工作日</w:t>
            </w:r>
            <w:r>
              <w:rPr>
                <w:rFonts w:hint="eastAsia" w:ascii="仿宋" w:hAnsi="仿宋" w:eastAsia="仿宋" w:cs="仿宋"/>
                <w:color w:val="auto"/>
                <w:sz w:val="24"/>
                <w:szCs w:val="24"/>
                <w:highlight w:val="none"/>
              </w:rPr>
              <w:t>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900" w:type="dxa"/>
            <w:tcBorders>
              <w:top w:val="single" w:color="auto" w:sz="6" w:space="0"/>
              <w:left w:val="single" w:color="auto" w:sz="4" w:space="0"/>
              <w:bottom w:val="single" w:color="auto" w:sz="6" w:space="0"/>
              <w:right w:val="single" w:color="auto" w:sz="6" w:space="0"/>
            </w:tcBorders>
            <w:noWrap w:val="0"/>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2.17.2</w:t>
            </w:r>
          </w:p>
        </w:tc>
        <w:tc>
          <w:tcPr>
            <w:tcW w:w="8713" w:type="dxa"/>
            <w:tcBorders>
              <w:top w:val="single" w:color="auto" w:sz="6" w:space="0"/>
              <w:left w:val="nil"/>
              <w:bottom w:val="single" w:color="auto" w:sz="6" w:space="0"/>
              <w:right w:val="single" w:color="auto" w:sz="6" w:space="0"/>
            </w:tcBorders>
            <w:noWrap w:val="0"/>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按乙方提出的书面申请将履约保证金退还乙方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900" w:type="dxa"/>
            <w:tcBorders>
              <w:top w:val="single" w:color="auto" w:sz="6" w:space="0"/>
              <w:left w:val="single" w:color="auto" w:sz="4" w:space="0"/>
              <w:bottom w:val="single" w:color="auto" w:sz="6" w:space="0"/>
              <w:right w:val="single" w:color="auto" w:sz="6" w:space="0"/>
            </w:tcBorders>
            <w:noWrap w:val="0"/>
            <w:vAlign w:val="center"/>
          </w:tcPr>
          <w:p>
            <w:pPr>
              <w:spacing w:line="44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19</w:t>
            </w:r>
          </w:p>
        </w:tc>
        <w:tc>
          <w:tcPr>
            <w:tcW w:w="8713" w:type="dxa"/>
            <w:tcBorders>
              <w:top w:val="single" w:color="auto" w:sz="6" w:space="0"/>
              <w:left w:val="nil"/>
              <w:bottom w:val="single" w:color="auto" w:sz="6" w:space="0"/>
              <w:right w:val="single" w:color="auto" w:sz="6" w:space="0"/>
            </w:tcBorders>
            <w:noWrap w:val="0"/>
            <w:vAlign w:val="center"/>
          </w:tcPr>
          <w:p>
            <w:pPr>
              <w:spacing w:line="44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式</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份，甲、乙双方各执</w:t>
            </w:r>
            <w:r>
              <w:rPr>
                <w:rFonts w:hint="eastAsia" w:ascii="仿宋" w:hAnsi="仿宋" w:eastAsia="仿宋" w:cs="仿宋"/>
                <w:color w:val="auto"/>
                <w:sz w:val="24"/>
                <w:szCs w:val="24"/>
                <w:highlight w:val="none"/>
                <w:lang w:eastAsia="zh-CN"/>
              </w:rPr>
              <w:t>两</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代理公司一份。</w:t>
            </w:r>
          </w:p>
        </w:tc>
      </w:tr>
    </w:tbl>
    <w:p>
      <w:pPr>
        <w:snapToGrid w:val="0"/>
        <w:spacing w:line="360" w:lineRule="auto"/>
        <w:jc w:val="center"/>
        <w:rPr>
          <w:rFonts w:hint="eastAsia" w:ascii="仿宋" w:eastAsia="仿宋" w:cs="仿宋"/>
          <w:b/>
          <w:color w:val="auto"/>
          <w:sz w:val="36"/>
          <w:szCs w:val="36"/>
          <w:highlight w:val="none"/>
        </w:rPr>
      </w:pPr>
      <w:r>
        <w:rPr>
          <w:rFonts w:hint="eastAsia" w:ascii="仿宋" w:eastAsia="仿宋"/>
          <w:b/>
          <w:color w:val="auto"/>
          <w:sz w:val="36"/>
          <w:szCs w:val="20"/>
          <w:highlight w:val="none"/>
        </w:rPr>
        <w:br w:type="page"/>
      </w:r>
      <w:r>
        <w:rPr>
          <w:rFonts w:hint="eastAsia" w:ascii="仿宋" w:eastAsia="仿宋" w:cs="仿宋"/>
          <w:b/>
          <w:color w:val="auto"/>
          <w:sz w:val="36"/>
          <w:szCs w:val="36"/>
          <w:highlight w:val="none"/>
        </w:rPr>
        <w:t>第六部分 应提交的有关格式范例</w:t>
      </w:r>
    </w:p>
    <w:p>
      <w:pPr>
        <w:spacing w:line="360" w:lineRule="auto"/>
        <w:jc w:val="center"/>
        <w:outlineLvl w:val="0"/>
        <w:rPr>
          <w:rFonts w:hint="eastAsia" w:ascii="仿宋" w:eastAsia="仿宋" w:cs="仿宋"/>
          <w:color w:val="auto"/>
          <w:sz w:val="24"/>
          <w:highlight w:val="none"/>
          <w:lang w:val="zh-CN"/>
        </w:rPr>
      </w:pPr>
    </w:p>
    <w:p>
      <w:pPr>
        <w:spacing w:line="360" w:lineRule="auto"/>
        <w:jc w:val="center"/>
        <w:outlineLvl w:val="0"/>
        <w:rPr>
          <w:rFonts w:hint="eastAsia" w:ascii="仿宋" w:eastAsia="仿宋" w:cs="仿宋"/>
          <w:b/>
          <w:color w:val="auto"/>
          <w:kern w:val="0"/>
          <w:sz w:val="30"/>
          <w:szCs w:val="30"/>
          <w:highlight w:val="none"/>
        </w:rPr>
      </w:pPr>
      <w:r>
        <w:rPr>
          <w:rFonts w:hint="eastAsia" w:ascii="仿宋" w:eastAsia="仿宋" w:cs="仿宋"/>
          <w:b/>
          <w:color w:val="auto"/>
          <w:kern w:val="0"/>
          <w:sz w:val="30"/>
          <w:szCs w:val="30"/>
          <w:highlight w:val="none"/>
        </w:rPr>
        <w:t>资格文件部分</w:t>
      </w:r>
    </w:p>
    <w:p>
      <w:pPr>
        <w:spacing w:line="360" w:lineRule="auto"/>
        <w:jc w:val="center"/>
        <w:outlineLvl w:val="0"/>
        <w:rPr>
          <w:rFonts w:hint="eastAsia" w:ascii="仿宋" w:eastAsia="仿宋" w:cs="仿宋"/>
          <w:b/>
          <w:color w:val="auto"/>
          <w:kern w:val="0"/>
          <w:sz w:val="30"/>
          <w:szCs w:val="30"/>
          <w:highlight w:val="none"/>
        </w:rPr>
      </w:pPr>
      <w:r>
        <w:rPr>
          <w:rFonts w:hint="eastAsia" w:ascii="仿宋" w:eastAsia="仿宋" w:cs="仿宋"/>
          <w:b/>
          <w:color w:val="auto"/>
          <w:kern w:val="0"/>
          <w:sz w:val="30"/>
          <w:szCs w:val="30"/>
          <w:highlight w:val="none"/>
        </w:rPr>
        <w:t>目录</w:t>
      </w:r>
    </w:p>
    <w:p>
      <w:pPr>
        <w:spacing w:line="360" w:lineRule="auto"/>
        <w:jc w:val="center"/>
        <w:outlineLvl w:val="0"/>
        <w:rPr>
          <w:rFonts w:hint="eastAsia" w:ascii="仿宋" w:eastAsia="仿宋" w:cs="仿宋"/>
          <w:b/>
          <w:color w:val="auto"/>
          <w:kern w:val="0"/>
          <w:sz w:val="24"/>
          <w:highlight w:val="none"/>
        </w:rPr>
      </w:pPr>
    </w:p>
    <w:p>
      <w:pPr>
        <w:numPr>
          <w:ilvl w:val="0"/>
          <w:numId w:val="38"/>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符合参加政府采购活动应当具备的一般条件的承诺函……………（页码）</w:t>
      </w:r>
    </w:p>
    <w:p>
      <w:pPr>
        <w:snapToGrid w:val="0"/>
        <w:spacing w:line="360" w:lineRule="auto"/>
        <w:rPr>
          <w:rFonts w:hint="eastAsia"/>
          <w:color w:val="auto"/>
          <w:highlight w:val="none"/>
        </w:rPr>
      </w:pPr>
      <w:r>
        <w:rPr>
          <w:rFonts w:hint="eastAsia" w:ascii="仿宋" w:hAnsi="仿宋" w:eastAsia="仿宋" w:cs="仿宋"/>
          <w:color w:val="auto"/>
          <w:sz w:val="24"/>
          <w:highlight w:val="none"/>
        </w:rPr>
        <w:t>（2）联合协议………………………………………………………………（页码）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pPr>
        <w:spacing w:line="360" w:lineRule="auto"/>
        <w:ind w:firstLine="480" w:firstLineChars="200"/>
        <w:rPr>
          <w:rFonts w:hint="eastAsia" w:ascii="仿宋" w:eastAsia="仿宋" w:cs="仿宋"/>
          <w:color w:val="auto"/>
          <w:sz w:val="24"/>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 w:eastAsia="仿宋" w:cs="仿宋"/>
          <w:color w:val="auto"/>
          <w:kern w:val="0"/>
          <w:sz w:val="24"/>
          <w:highlight w:val="none"/>
        </w:rPr>
        <w:br w:type="page"/>
      </w:r>
      <w:r>
        <w:rPr>
          <w:rFonts w:ascii="仿宋_GB2312" w:hAnsi="仿宋" w:eastAsia="仿宋_GB2312" w:cs="仿宋_GB2312"/>
          <w:b/>
          <w:color w:val="auto"/>
          <w:kern w:val="0"/>
          <w:sz w:val="32"/>
          <w:szCs w:val="32"/>
          <w:highlight w:val="none"/>
        </w:rPr>
        <w:t>一、 符合参加政府采购活动应当具备的一般条件的承诺函</w:t>
      </w:r>
    </w:p>
    <w:p>
      <w:pPr>
        <w:snapToGrid w:val="0"/>
        <w:spacing w:line="360" w:lineRule="auto"/>
        <w:rPr>
          <w:rFonts w:ascii="仿宋_GB2312" w:hAnsi="仿宋" w:eastAsia="仿宋_GB2312" w:cs="仿宋_GB2312"/>
          <w:color w:val="auto"/>
          <w:sz w:val="24"/>
          <w:highlight w:val="none"/>
        </w:rPr>
      </w:pPr>
      <w:r>
        <w:rPr>
          <w:rFonts w:hint="eastAsia" w:ascii="仿宋" w:eastAsia="仿宋" w:cs="仿宋"/>
          <w:color w:val="auto"/>
          <w:sz w:val="24"/>
          <w:highlight w:val="none"/>
          <w:lang w:eastAsia="zh-CN"/>
        </w:rPr>
        <w:t>淳安县文昌镇人民政府（淳安县千岛湖高铁新区管理委员会）</w:t>
      </w:r>
      <w:r>
        <w:rPr>
          <w:rFonts w:hint="eastAsia" w:ascii="仿宋_GB2312" w:hAnsi="仿宋" w:eastAsia="仿宋_GB2312" w:cs="仿宋_GB2312"/>
          <w:color w:val="auto"/>
          <w:sz w:val="24"/>
          <w:highlight w:val="none"/>
        </w:rPr>
        <w:t>、浙江之信工程项目管理有限公司：</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w:t>
      </w:r>
      <w:r>
        <w:rPr>
          <w:rFonts w:hint="eastAsia" w:ascii="仿宋_GB2312" w:hAnsi="仿宋" w:eastAsia="仿宋_GB2312" w:cs="仿宋_GB2312"/>
          <w:color w:val="auto"/>
          <w:sz w:val="24"/>
          <w:highlight w:val="none"/>
          <w:u w:val="single"/>
          <w:lang w:eastAsia="zh-CN"/>
        </w:rPr>
        <w:t>淳安县文昌镇人民政府（淳安县千岛湖高铁新区管理委员会）</w:t>
      </w:r>
      <w:r>
        <w:rPr>
          <w:rFonts w:hint="eastAsia" w:ascii="仿宋_GB2312" w:hAnsi="仿宋" w:eastAsia="仿宋_GB2312" w:cs="仿宋_GB2312"/>
          <w:color w:val="auto"/>
          <w:sz w:val="24"/>
          <w:highlight w:val="none"/>
          <w:u w:val="single"/>
        </w:rPr>
        <w:t>杭黄铁路千岛湖站、东北旅游码头公共区域保洁、保安、弱电、垃圾清运服务采购项目【招标编号：</w:t>
      </w:r>
      <w:r>
        <w:rPr>
          <w:rFonts w:hint="eastAsia" w:ascii="仿宋_GB2312" w:hAnsi="仿宋" w:eastAsia="仿宋_GB2312" w:cs="仿宋_GB2312"/>
          <w:color w:val="auto"/>
          <w:sz w:val="24"/>
          <w:highlight w:val="none"/>
          <w:u w:val="single"/>
          <w:lang w:eastAsia="zh-CN"/>
        </w:rPr>
        <w:t>ZF2022152</w:t>
      </w:r>
      <w:r>
        <w:rPr>
          <w:rFonts w:hint="eastAsia" w:ascii="仿宋_GB2312" w:hAnsi="仿宋" w:eastAsia="仿宋_GB2312" w:cs="仿宋_GB2312"/>
          <w:color w:val="auto"/>
          <w:sz w:val="24"/>
          <w:highlight w:val="none"/>
          <w:u w:val="single"/>
        </w:rPr>
        <w:t>号】</w:t>
      </w:r>
      <w:r>
        <w:rPr>
          <w:rFonts w:hint="eastAsia" w:ascii="仿宋_GB2312" w:hAnsi="仿宋" w:eastAsia="仿宋_GB2312" w:cs="仿宋_GB2312"/>
          <w:color w:val="auto"/>
          <w:sz w:val="24"/>
          <w:highlight w:val="none"/>
        </w:rPr>
        <w:t>政府采购活动，郑重承诺：</w:t>
      </w:r>
    </w:p>
    <w:p>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pStyle w:val="21"/>
        <w:rPr>
          <w:color w:val="auto"/>
          <w:highlight w:val="none"/>
        </w:rPr>
      </w:pPr>
    </w:p>
    <w:p>
      <w:pP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pacing w:line="360" w:lineRule="auto"/>
        <w:jc w:val="center"/>
        <w:rPr>
          <w:rFonts w:hint="eastAsia" w:ascii="仿宋" w:eastAsia="仿宋" w:cs="仿宋"/>
          <w:b/>
          <w:color w:val="auto"/>
          <w:sz w:val="24"/>
          <w:highlight w:val="none"/>
        </w:rPr>
      </w:pPr>
    </w:p>
    <w:p>
      <w:pPr>
        <w:spacing w:line="360" w:lineRule="auto"/>
        <w:jc w:val="center"/>
        <w:rPr>
          <w:rFonts w:hint="eastAsia" w:ascii="仿宋" w:eastAsia="仿宋" w:cs="仿宋"/>
          <w:b/>
          <w:color w:val="auto"/>
          <w:sz w:val="24"/>
          <w:highlight w:val="none"/>
        </w:rPr>
      </w:pPr>
    </w:p>
    <w:p>
      <w:pPr>
        <w:snapToGrid w:val="0"/>
        <w:spacing w:line="360" w:lineRule="auto"/>
        <w:jc w:val="center"/>
        <w:rPr>
          <w:rFonts w:hint="eastAsia" w:ascii="仿宋" w:eastAsia="仿宋" w:cs="仿宋"/>
          <w:b/>
          <w:color w:val="auto"/>
          <w:kern w:val="0"/>
          <w:sz w:val="24"/>
          <w:highlight w:val="none"/>
          <w:lang w:val="zh-CN"/>
        </w:rPr>
      </w:pPr>
      <w:r>
        <w:rPr>
          <w:rFonts w:hint="eastAsia" w:ascii="仿宋" w:eastAsia="仿宋" w:cs="仿宋"/>
          <w:b/>
          <w:color w:val="auto"/>
          <w:kern w:val="0"/>
          <w:sz w:val="24"/>
          <w:highlight w:val="none"/>
          <w:lang w:val="zh-CN"/>
        </w:rPr>
        <w:br w:type="page"/>
      </w:r>
    </w:p>
    <w:p>
      <w:pPr>
        <w:numPr>
          <w:ilvl w:val="0"/>
          <w:numId w:val="39"/>
        </w:numPr>
        <w:snapToGrid w:val="0"/>
        <w:spacing w:line="360" w:lineRule="auto"/>
        <w:ind w:right="480"/>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pPr>
        <w:pStyle w:val="2"/>
        <w:rPr>
          <w:rFonts w:hint="eastAsia"/>
          <w:color w:val="auto"/>
          <w:highlight w:val="none"/>
        </w:rPr>
      </w:pPr>
      <w:r>
        <w:rPr>
          <w:rFonts w:hint="eastAsia"/>
          <w:color w:val="auto"/>
          <w:highlight w:val="none"/>
        </w:rPr>
        <w:br w:type="page"/>
      </w: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三、落实政府采购政策需满足的资格要求</w:t>
      </w:r>
    </w:p>
    <w:p>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pPr>
        <w:numPr>
          <w:ilvl w:val="0"/>
          <w:numId w:val="40"/>
        </w:numPr>
        <w:snapToGrid w:val="0"/>
        <w:spacing w:before="50" w:after="50" w:line="360" w:lineRule="auto"/>
        <w:ind w:firstLine="470" w:firstLineChars="196"/>
        <w:jc w:val="left"/>
        <w:rPr>
          <w:color w:val="auto"/>
          <w:highlight w:val="none"/>
        </w:rPr>
      </w:pPr>
      <w:r>
        <w:rPr>
          <w:rFonts w:hint="eastAsia" w:ascii="仿宋_GB2312" w:hAnsi="仿宋" w:eastAsia="仿宋_GB2312"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专门面向中小企业，货物全部由符合政策要求的中小企业（或小微企业）制造或者服务全部由符合政策要求的中小企业（或小微企业）承接的，提供相应的中小企业声明函（附件7）。</w:t>
      </w:r>
      <w:r>
        <w:rPr>
          <w:rFonts w:ascii="仿宋_GB2312" w:hAnsi="仿宋" w:eastAsia="仿宋_GB2312" w:cs="仿宋_GB2312"/>
          <w:color w:val="auto"/>
          <w:sz w:val="24"/>
          <w:highlight w:val="none"/>
        </w:rPr>
        <w:t xml:space="preserve"> </w:t>
      </w:r>
    </w:p>
    <w:p>
      <w:pPr>
        <w:widowControl/>
        <w:spacing w:line="360" w:lineRule="auto"/>
        <w:jc w:val="left"/>
        <w:rPr>
          <w:rFonts w:hint="eastAsia" w:ascii="仿宋_GB2312" w:hAnsi="仿宋" w:eastAsia="仿宋_GB2312" w:cs="仿宋_GB2312"/>
          <w:color w:val="auto"/>
          <w:sz w:val="24"/>
          <w:highlight w:val="none"/>
        </w:rPr>
      </w:pPr>
    </w:p>
    <w:p>
      <w:pPr>
        <w:widowControl/>
        <w:numPr>
          <w:ilvl w:val="0"/>
          <w:numId w:val="41"/>
        </w:numPr>
        <w:spacing w:line="360" w:lineRule="auto"/>
        <w:ind w:firstLine="470" w:firstLineChars="196"/>
        <w:jc w:val="left"/>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widowControl/>
        <w:spacing w:line="360" w:lineRule="auto"/>
        <w:jc w:val="left"/>
        <w:rPr>
          <w:rFonts w:hint="eastAsia" w:ascii="仿宋_GB2312" w:hAnsi="仿宋" w:eastAsia="仿宋_GB2312" w:cs="仿宋_GB2312"/>
          <w:color w:val="auto"/>
          <w:sz w:val="24"/>
          <w:highlight w:val="none"/>
        </w:rPr>
      </w:pPr>
    </w:p>
    <w:p>
      <w:pPr>
        <w:widowControl/>
        <w:numPr>
          <w:ilvl w:val="0"/>
          <w:numId w:val="41"/>
        </w:numPr>
        <w:spacing w:line="360" w:lineRule="auto"/>
        <w:ind w:firstLine="470" w:firstLineChars="196"/>
        <w:jc w:val="left"/>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视同符合了资格条件，无需再向中小企业分包，无需提供分包意向协议。</w:t>
      </w:r>
    </w:p>
    <w:p>
      <w:pPr>
        <w:widowControl/>
        <w:spacing w:line="360" w:lineRule="auto"/>
        <w:ind w:left="150"/>
        <w:jc w:val="center"/>
        <w:rPr>
          <w:rFonts w:ascii="仿宋_GB2312" w:hAnsi="仿宋" w:eastAsia="仿宋_GB2312" w:cs="仿宋_GB2312"/>
          <w:b/>
          <w:color w:val="auto"/>
          <w:kern w:val="0"/>
          <w:sz w:val="32"/>
          <w:szCs w:val="32"/>
          <w:highlight w:val="none"/>
        </w:rPr>
      </w:pPr>
    </w:p>
    <w:p>
      <w:pPr>
        <w:spacing w:line="360" w:lineRule="auto"/>
        <w:jc w:val="center"/>
        <w:rPr>
          <w:rFonts w:hint="eastAsia" w:ascii="仿宋" w:eastAsia="仿宋" w:cs="仿宋"/>
          <w:b/>
          <w:color w:val="auto"/>
          <w:sz w:val="24"/>
          <w:highlight w:val="none"/>
        </w:rPr>
      </w:pPr>
    </w:p>
    <w:p>
      <w:pPr>
        <w:spacing w:line="360" w:lineRule="auto"/>
        <w:jc w:val="center"/>
        <w:rPr>
          <w:rFonts w:hint="eastAsia" w:ascii="仿宋" w:eastAsia="仿宋" w:cs="仿宋"/>
          <w:b/>
          <w:color w:val="auto"/>
          <w:sz w:val="28"/>
          <w:szCs w:val="28"/>
          <w:highlight w:val="none"/>
        </w:rPr>
      </w:pPr>
    </w:p>
    <w:p>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四、本项目的特定资格要求</w:t>
      </w:r>
    </w:p>
    <w:p>
      <w:pPr>
        <w:spacing w:line="360" w:lineRule="auto"/>
        <w:jc w:val="center"/>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（根据招标公告本项目的特定资格要求</w:t>
      </w:r>
      <w:r>
        <w:rPr>
          <w:rFonts w:hint="eastAsia" w:ascii="仿宋_GB2312" w:hAnsi="仿宋" w:eastAsia="仿宋_GB2312"/>
          <w:color w:val="auto"/>
          <w:sz w:val="24"/>
          <w:highlight w:val="none"/>
        </w:rPr>
        <w:t>提供相应的材料；未要求的，无需提供</w:t>
      </w:r>
      <w:r>
        <w:rPr>
          <w:rFonts w:hint="eastAsia" w:ascii="仿宋_GB2312" w:hAnsi="仿宋" w:eastAsia="仿宋_GB2312" w:cs="仿宋_GB2312"/>
          <w:color w:val="auto"/>
          <w:sz w:val="24"/>
          <w:highlight w:val="none"/>
        </w:rPr>
        <w:t>）</w:t>
      </w:r>
    </w:p>
    <w:p>
      <w:pPr>
        <w:spacing w:line="360" w:lineRule="auto"/>
        <w:ind w:right="420"/>
        <w:jc w:val="center"/>
        <w:rPr>
          <w:rFonts w:ascii="仿宋_GB2312" w:hAnsi="仿宋" w:eastAsia="仿宋_GB2312" w:cs="仿宋_GB2312"/>
          <w:b/>
          <w:color w:val="auto"/>
          <w:kern w:val="0"/>
          <w:sz w:val="36"/>
          <w:szCs w:val="36"/>
          <w:highlight w:val="none"/>
        </w:rPr>
      </w:pPr>
      <w:r>
        <w:rPr>
          <w:rFonts w:hint="eastAsia" w:ascii="仿宋" w:eastAsia="仿宋" w:cs="仿宋"/>
          <w:color w:val="auto"/>
          <w:sz w:val="24"/>
          <w:highlight w:val="none"/>
        </w:rPr>
        <w:br w:type="page"/>
      </w:r>
      <w:r>
        <w:rPr>
          <w:rFonts w:hint="eastAsia" w:ascii="仿宋_GB2312" w:hAnsi="仿宋" w:eastAsia="仿宋_GB2312" w:cs="仿宋_GB2312"/>
          <w:b/>
          <w:color w:val="auto"/>
          <w:kern w:val="0"/>
          <w:sz w:val="36"/>
          <w:szCs w:val="36"/>
          <w:highlight w:val="none"/>
        </w:rPr>
        <w:t>商务技术文件部分</w:t>
      </w:r>
    </w:p>
    <w:p>
      <w:pPr>
        <w:spacing w:line="360" w:lineRule="auto"/>
        <w:jc w:val="center"/>
        <w:outlineLvl w:val="0"/>
        <w:rPr>
          <w:rFonts w:ascii="仿宋_GB2312" w:hAnsi="仿宋" w:eastAsia="仿宋_GB2312" w:cs="仿宋_GB2312"/>
          <w:b/>
          <w:color w:val="auto"/>
          <w:kern w:val="0"/>
          <w:sz w:val="24"/>
          <w:highlight w:val="none"/>
        </w:rPr>
      </w:pPr>
    </w:p>
    <w:p>
      <w:pPr>
        <w:spacing w:line="360" w:lineRule="auto"/>
        <w:jc w:val="center"/>
        <w:outlineLvl w:val="0"/>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目录</w:t>
      </w:r>
    </w:p>
    <w:p>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（1）投标函………………………………………………………………………（页码）（2）授权委托书或法定代表人（单位负责人、自然人本人）身份证明……（页码）</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（3）分包意向协议………………………………………………………………（页码）</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（4）符合性审查资料……………………………………………………………（页码）</w:t>
      </w:r>
    </w:p>
    <w:p>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（5）评标标准相应的商务技术资料……………………………………………（页码）</w:t>
      </w:r>
    </w:p>
    <w:p>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（6）投标标的清单………………………………………………………………（页码）</w:t>
      </w:r>
    </w:p>
    <w:p>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（7）商务技术偏离表……………………………………………………………（页码）</w:t>
      </w:r>
    </w:p>
    <w:p>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sz w:val="24"/>
          <w:highlight w:val="none"/>
        </w:rPr>
        <w:t>…………………………………………（页码）</w:t>
      </w:r>
    </w:p>
    <w:p>
      <w:pPr>
        <w:snapToGrid w:val="0"/>
        <w:spacing w:line="360" w:lineRule="auto"/>
        <w:jc w:val="center"/>
        <w:rPr>
          <w:rFonts w:hint="eastAsia" w:ascii="仿宋" w:hAnsi="仿宋" w:eastAsia="仿宋" w:cs="仿宋"/>
          <w:b/>
          <w:color w:val="auto"/>
          <w:kern w:val="0"/>
          <w:sz w:val="24"/>
          <w:highlight w:val="none"/>
          <w:lang w:val="zh-CN"/>
        </w:rPr>
      </w:pPr>
    </w:p>
    <w:p>
      <w:pPr>
        <w:snapToGrid w:val="0"/>
        <w:spacing w:line="360" w:lineRule="auto"/>
        <w:jc w:val="center"/>
        <w:outlineLvl w:val="0"/>
        <w:rPr>
          <w:rFonts w:ascii="仿宋_GB2312" w:hAnsi="仿宋" w:eastAsia="仿宋_GB2312" w:cs="仿宋_GB2312"/>
          <w:b/>
          <w:color w:val="auto"/>
          <w:sz w:val="32"/>
          <w:szCs w:val="32"/>
          <w:highlight w:val="none"/>
        </w:rPr>
      </w:pPr>
      <w:r>
        <w:rPr>
          <w:rFonts w:hint="eastAsia" w:ascii="仿宋" w:eastAsia="仿宋" w:cs="仿宋"/>
          <w:color w:val="auto"/>
          <w:sz w:val="24"/>
          <w:highlight w:val="none"/>
        </w:rPr>
        <w:br w:type="page"/>
      </w: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pPr>
        <w:snapToGrid w:val="0"/>
        <w:spacing w:line="500" w:lineRule="exact"/>
        <w:rPr>
          <w:rFonts w:ascii="仿宋_GB2312" w:hAnsi="仿宋" w:eastAsia="仿宋_GB2312" w:cs="仿宋_GB2312"/>
          <w:color w:val="auto"/>
          <w:sz w:val="24"/>
          <w:highlight w:val="none"/>
        </w:rPr>
      </w:pPr>
      <w:r>
        <w:rPr>
          <w:rFonts w:hint="eastAsia" w:ascii="仿宋" w:eastAsia="仿宋" w:cs="仿宋"/>
          <w:color w:val="auto"/>
          <w:sz w:val="24"/>
          <w:highlight w:val="none"/>
          <w:lang w:eastAsia="zh-CN"/>
        </w:rPr>
        <w:t>淳安县文昌镇人民政府（淳安县千岛湖高铁新区管理委员会）</w:t>
      </w:r>
      <w:r>
        <w:rPr>
          <w:rFonts w:hint="eastAsia" w:ascii="仿宋_GB2312" w:hAnsi="仿宋" w:eastAsia="仿宋_GB2312" w:cs="仿宋_GB2312"/>
          <w:color w:val="auto"/>
          <w:sz w:val="24"/>
          <w:highlight w:val="none"/>
        </w:rPr>
        <w:t>、浙江之信工程项目管理有限公司：</w:t>
      </w:r>
    </w:p>
    <w:p>
      <w:pPr>
        <w:snapToGrid w:val="0"/>
        <w:spacing w:line="500" w:lineRule="exact"/>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w:t>
      </w:r>
      <w:r>
        <w:rPr>
          <w:rFonts w:hint="eastAsia" w:ascii="仿宋_GB2312" w:hAnsi="仿宋" w:eastAsia="仿宋_GB2312" w:cs="仿宋_GB2312"/>
          <w:color w:val="auto"/>
          <w:sz w:val="24"/>
          <w:highlight w:val="none"/>
          <w:u w:val="single"/>
          <w:lang w:eastAsia="zh-CN"/>
        </w:rPr>
        <w:t>淳安县文昌镇人民政府（淳安县千岛湖高铁新区管理委员会）</w:t>
      </w:r>
      <w:r>
        <w:rPr>
          <w:rFonts w:hint="eastAsia" w:ascii="仿宋_GB2312" w:hAnsi="仿宋" w:eastAsia="仿宋_GB2312" w:cs="仿宋_GB2312"/>
          <w:color w:val="auto"/>
          <w:sz w:val="24"/>
          <w:highlight w:val="none"/>
          <w:u w:val="single"/>
        </w:rPr>
        <w:t>杭黄铁路千岛湖站、东北旅游码头公共区域保洁、保安、弱电、垃圾清运服务采购项目【招标编号：</w:t>
      </w:r>
      <w:r>
        <w:rPr>
          <w:rFonts w:hint="eastAsia" w:ascii="仿宋_GB2312" w:hAnsi="仿宋" w:eastAsia="仿宋_GB2312" w:cs="仿宋_GB2312"/>
          <w:color w:val="auto"/>
          <w:sz w:val="24"/>
          <w:highlight w:val="none"/>
          <w:u w:val="single"/>
          <w:lang w:eastAsia="zh-CN"/>
        </w:rPr>
        <w:t>ZF2022152</w:t>
      </w:r>
      <w:r>
        <w:rPr>
          <w:rFonts w:hint="eastAsia" w:ascii="仿宋_GB2312" w:hAnsi="仿宋" w:eastAsia="仿宋_GB2312" w:cs="仿宋_GB2312"/>
          <w:color w:val="auto"/>
          <w:sz w:val="24"/>
          <w:highlight w:val="none"/>
          <w:u w:val="single"/>
        </w:rPr>
        <w:t>号】</w:t>
      </w:r>
      <w:r>
        <w:rPr>
          <w:rFonts w:hint="eastAsia" w:ascii="仿宋_GB2312" w:hAnsi="仿宋" w:eastAsia="仿宋_GB2312" w:cs="仿宋_GB2312"/>
          <w:color w:val="auto"/>
          <w:sz w:val="24"/>
          <w:highlight w:val="none"/>
        </w:rPr>
        <w:t>招标的有关活动，并对此项目进行投标。为此：</w:t>
      </w:r>
    </w:p>
    <w:p>
      <w:pPr>
        <w:snapToGrid w:val="0"/>
        <w:spacing w:line="500" w:lineRule="exact"/>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pPr>
        <w:snapToGrid w:val="0"/>
        <w:spacing w:line="500" w:lineRule="exact"/>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pPr>
        <w:snapToGrid w:val="0"/>
        <w:spacing w:line="50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pPr>
        <w:snapToGrid w:val="0"/>
        <w:spacing w:line="50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pPr>
        <w:snapToGrid w:val="0"/>
        <w:spacing w:line="500" w:lineRule="exact"/>
        <w:ind w:left="420" w:leftChars="200" w:firstLine="480" w:firstLineChars="200"/>
        <w:rPr>
          <w:rFonts w:hint="eastAsia" w:ascii="仿宋_GB2312" w:hAnsi="仿宋" w:eastAsia="仿宋_GB2312" w:cs="仿宋_GB2312"/>
          <w:color w:val="auto"/>
          <w:sz w:val="24"/>
          <w:highlight w:val="none"/>
        </w:rPr>
      </w:pPr>
      <w:r>
        <w:rPr>
          <w:rFonts w:ascii="仿宋_GB2312" w:hAnsi="仿宋" w:eastAsia="仿宋_GB2312" w:cs="仿宋_GB2312"/>
          <w:color w:val="auto"/>
          <w:sz w:val="24"/>
          <w:highlight w:val="none"/>
        </w:rPr>
        <w:t>2.1.2</w:t>
      </w:r>
      <w:r>
        <w:rPr>
          <w:rFonts w:hint="eastAsia" w:ascii="仿宋_GB2312" w:hAnsi="仿宋" w:eastAsia="仿宋_GB2312" w:cs="仿宋_GB2312"/>
          <w:color w:val="auto"/>
          <w:sz w:val="24"/>
          <w:highlight w:val="none"/>
        </w:rPr>
        <w:t>联合协议（如果有）</w:t>
      </w:r>
    </w:p>
    <w:p>
      <w:pPr>
        <w:snapToGrid w:val="0"/>
        <w:spacing w:line="50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2.1.3落实政府采购政策需满足的资格要求</w:t>
      </w:r>
      <w:r>
        <w:rPr>
          <w:rFonts w:hint="eastAsia" w:ascii="仿宋_GB2312" w:hAnsi="仿宋" w:eastAsia="仿宋_GB2312" w:cs="仿宋_GB2312"/>
          <w:color w:val="auto"/>
          <w:sz w:val="24"/>
          <w:highlight w:val="none"/>
        </w:rPr>
        <w:t>（如果有）；</w:t>
      </w:r>
    </w:p>
    <w:p>
      <w:pPr>
        <w:snapToGrid w:val="0"/>
        <w:spacing w:line="50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w:t>
      </w:r>
      <w:r>
        <w:rPr>
          <w:rFonts w:hint="eastAsia" w:ascii="仿宋_GB2312" w:hAnsi="仿宋" w:eastAsia="仿宋_GB2312" w:cs="仿宋_GB2312"/>
          <w:color w:val="auto"/>
          <w:sz w:val="24"/>
          <w:highlight w:val="none"/>
        </w:rPr>
        <w:t>4</w:t>
      </w:r>
      <w:r>
        <w:rPr>
          <w:rFonts w:ascii="仿宋_GB2312" w:hAnsi="仿宋" w:eastAsia="仿宋_GB2312" w:cs="仿宋_GB2312"/>
          <w:color w:val="auto"/>
          <w:sz w:val="24"/>
          <w:highlight w:val="none"/>
        </w:rPr>
        <w:t>本项目的特定资格要求</w:t>
      </w:r>
      <w:r>
        <w:rPr>
          <w:rFonts w:hint="eastAsia" w:ascii="仿宋_GB2312" w:hAnsi="仿宋" w:eastAsia="仿宋_GB2312" w:cs="仿宋_GB2312"/>
          <w:color w:val="auto"/>
          <w:sz w:val="24"/>
          <w:highlight w:val="none"/>
        </w:rPr>
        <w:t>（如果有）。</w:t>
      </w:r>
    </w:p>
    <w:p>
      <w:pPr>
        <w:snapToGrid w:val="0"/>
        <w:spacing w:line="500" w:lineRule="exact"/>
        <w:ind w:left="210" w:leftChars="1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50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r>
        <w:rPr>
          <w:rFonts w:ascii="仿宋_GB2312" w:hAnsi="仿宋" w:eastAsia="仿宋_GB2312" w:cs="仿宋_GB2312"/>
          <w:color w:val="auto"/>
          <w:sz w:val="24"/>
          <w:highlight w:val="none"/>
          <w:lang w:val="zh-CN"/>
        </w:rPr>
        <w:t xml:space="preserve"> </w:t>
      </w:r>
    </w:p>
    <w:p>
      <w:pPr>
        <w:snapToGrid w:val="0"/>
        <w:spacing w:line="50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pPr>
        <w:snapToGrid w:val="0"/>
        <w:spacing w:line="50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w:t>
      </w:r>
      <w:r>
        <w:rPr>
          <w:rFonts w:hint="eastAsia" w:ascii="仿宋_GB2312" w:hAnsi="仿宋" w:eastAsia="仿宋_GB2312" w:cs="仿宋_GB2312"/>
          <w:color w:val="auto"/>
          <w:sz w:val="24"/>
          <w:highlight w:val="none"/>
        </w:rPr>
        <w:t>3</w:t>
      </w:r>
      <w:r>
        <w:rPr>
          <w:rFonts w:ascii="仿宋_GB2312" w:hAnsi="仿宋" w:eastAsia="仿宋_GB2312" w:cs="仿宋_GB2312"/>
          <w:color w:val="auto"/>
          <w:sz w:val="24"/>
          <w:highlight w:val="none"/>
        </w:rPr>
        <w:t>分包意向协议</w:t>
      </w:r>
      <w:r>
        <w:rPr>
          <w:rFonts w:hint="eastAsia" w:ascii="仿宋_GB2312" w:hAnsi="仿宋" w:eastAsia="仿宋_GB2312" w:cs="仿宋_GB2312"/>
          <w:color w:val="auto"/>
          <w:sz w:val="24"/>
          <w:highlight w:val="none"/>
        </w:rPr>
        <w:t>（如果有）；</w:t>
      </w:r>
    </w:p>
    <w:p>
      <w:pPr>
        <w:snapToGrid w:val="0"/>
        <w:spacing w:line="50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w:t>
      </w:r>
      <w:r>
        <w:rPr>
          <w:rFonts w:hint="eastAsia" w:ascii="仿宋_GB2312" w:hAnsi="仿宋" w:eastAsia="仿宋_GB2312" w:cs="仿宋_GB2312"/>
          <w:color w:val="auto"/>
          <w:sz w:val="24"/>
          <w:highlight w:val="none"/>
        </w:rPr>
        <w:t>4</w:t>
      </w:r>
      <w:r>
        <w:rPr>
          <w:rFonts w:ascii="仿宋_GB2312" w:hAnsi="仿宋" w:eastAsia="仿宋_GB2312" w:cs="仿宋_GB2312"/>
          <w:color w:val="auto"/>
          <w:sz w:val="24"/>
          <w:highlight w:val="none"/>
        </w:rPr>
        <w:t>符合性审查资料；</w:t>
      </w:r>
    </w:p>
    <w:p>
      <w:pPr>
        <w:snapToGrid w:val="0"/>
        <w:spacing w:line="50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w:t>
      </w:r>
      <w:r>
        <w:rPr>
          <w:rFonts w:hint="eastAsia" w:ascii="仿宋_GB2312" w:hAnsi="仿宋" w:eastAsia="仿宋_GB2312" w:cs="仿宋_GB2312"/>
          <w:color w:val="auto"/>
          <w:sz w:val="24"/>
          <w:highlight w:val="none"/>
        </w:rPr>
        <w:t>5</w:t>
      </w:r>
      <w:r>
        <w:rPr>
          <w:rFonts w:ascii="仿宋_GB2312" w:hAnsi="仿宋" w:eastAsia="仿宋_GB2312" w:cs="仿宋_GB2312"/>
          <w:color w:val="auto"/>
          <w:sz w:val="24"/>
          <w:highlight w:val="none"/>
        </w:rPr>
        <w:t>评标标准相应的商务技术资料；</w:t>
      </w:r>
    </w:p>
    <w:p>
      <w:pPr>
        <w:snapToGrid w:val="0"/>
        <w:spacing w:line="500" w:lineRule="exact"/>
        <w:ind w:left="420" w:leftChars="200" w:firstLine="480" w:firstLineChars="200"/>
        <w:rPr>
          <w:rFonts w:hint="eastAsia" w:ascii="仿宋_GB2312" w:hAnsi="仿宋" w:eastAsia="仿宋_GB2312" w:cs="仿宋_GB2312"/>
          <w:color w:val="auto"/>
          <w:sz w:val="24"/>
          <w:highlight w:val="none"/>
        </w:rPr>
      </w:pPr>
      <w:r>
        <w:rPr>
          <w:rFonts w:ascii="仿宋_GB2312" w:hAnsi="仿宋" w:eastAsia="仿宋_GB2312" w:cs="仿宋_GB2312"/>
          <w:color w:val="auto"/>
          <w:sz w:val="24"/>
          <w:highlight w:val="none"/>
        </w:rPr>
        <w:t>2.2.</w:t>
      </w:r>
      <w:r>
        <w:rPr>
          <w:rFonts w:hint="eastAsia" w:ascii="仿宋_GB2312" w:hAnsi="仿宋" w:eastAsia="仿宋_GB2312" w:cs="仿宋_GB2312"/>
          <w:color w:val="auto"/>
          <w:sz w:val="24"/>
          <w:highlight w:val="none"/>
        </w:rPr>
        <w:t>6投标标的清单；</w:t>
      </w:r>
    </w:p>
    <w:p>
      <w:pPr>
        <w:snapToGrid w:val="0"/>
        <w:spacing w:line="50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w:t>
      </w:r>
      <w:r>
        <w:rPr>
          <w:rFonts w:hint="eastAsia" w:ascii="仿宋_GB2312" w:hAnsi="仿宋" w:eastAsia="仿宋_GB2312" w:cs="仿宋_GB2312"/>
          <w:color w:val="auto"/>
          <w:sz w:val="24"/>
          <w:highlight w:val="none"/>
        </w:rPr>
        <w:t>7</w:t>
      </w:r>
      <w:r>
        <w:rPr>
          <w:rFonts w:ascii="仿宋_GB2312" w:hAnsi="仿宋" w:eastAsia="仿宋_GB2312" w:cs="仿宋_GB2312"/>
          <w:color w:val="auto"/>
          <w:sz w:val="24"/>
          <w:highlight w:val="none"/>
        </w:rPr>
        <w:t>商务技术偏离表；</w:t>
      </w:r>
    </w:p>
    <w:p>
      <w:pPr>
        <w:snapToGrid w:val="0"/>
        <w:spacing w:line="500" w:lineRule="exact"/>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50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pPr>
        <w:snapToGrid w:val="0"/>
        <w:spacing w:line="50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p>
    <w:p>
      <w:pPr>
        <w:snapToGrid w:val="0"/>
        <w:spacing w:line="500" w:lineRule="exact"/>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pPr>
        <w:snapToGrid w:val="0"/>
        <w:spacing w:line="500" w:lineRule="exact"/>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pPr>
        <w:snapToGrid w:val="0"/>
        <w:spacing w:line="50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pPr>
        <w:snapToGrid w:val="0"/>
        <w:spacing w:line="50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4.2在签订合同时不向你方提出附加条件； </w:t>
      </w:r>
    </w:p>
    <w:p>
      <w:pPr>
        <w:snapToGrid w:val="0"/>
        <w:spacing w:line="50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4.3按照招标文件要求提交履约保证金； </w:t>
      </w:r>
    </w:p>
    <w:p>
      <w:pPr>
        <w:snapToGrid w:val="0"/>
        <w:spacing w:line="50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4.4在合同约定的期限内完成合同规定的全部义务。 </w:t>
      </w:r>
    </w:p>
    <w:p>
      <w:pPr>
        <w:numPr>
          <w:ilvl w:val="0"/>
          <w:numId w:val="42"/>
        </w:numPr>
        <w:snapToGrid w:val="0"/>
        <w:spacing w:line="500" w:lineRule="exact"/>
        <w:ind w:left="210" w:leftChars="100" w:firstLine="480" w:firstLineChars="200"/>
        <w:rPr>
          <w:rFonts w:hint="eastAsia" w:ascii="仿宋_GB2312" w:hAnsi="仿宋" w:eastAsia="仿宋_GB2312" w:cs="仿宋_GB2312"/>
          <w:color w:val="auto"/>
          <w:sz w:val="24"/>
          <w:highlight w:val="none"/>
        </w:rPr>
      </w:pPr>
      <w:r>
        <w:rPr>
          <w:rFonts w:ascii="仿宋_GB2312" w:hAnsi="仿宋" w:eastAsia="仿宋_GB2312" w:cs="仿宋_GB2312"/>
          <w:color w:val="auto"/>
          <w:sz w:val="24"/>
          <w:highlight w:val="none"/>
        </w:rPr>
        <w:t>其他补充说明:</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pPr>
        <w:pStyle w:val="21"/>
        <w:ind w:firstLine="0"/>
        <w:rPr>
          <w:color w:val="auto"/>
          <w:highlight w:val="none"/>
        </w:rPr>
      </w:pPr>
    </w:p>
    <w:p>
      <w:pPr>
        <w:pStyle w:val="47"/>
        <w:rPr>
          <w:color w:val="auto"/>
          <w:highlight w:val="none"/>
        </w:rPr>
      </w:pPr>
    </w:p>
    <w:p>
      <w:pPr>
        <w:spacing w:line="500" w:lineRule="exact"/>
        <w:ind w:firstLine="4560" w:firstLineChars="19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pPr>
        <w:spacing w:line="500" w:lineRule="exact"/>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 xml:space="preserve">               </w:t>
      </w:r>
      <w:r>
        <w:rPr>
          <w:rFonts w:ascii="仿宋_GB2312" w:hAnsi="仿宋" w:eastAsia="仿宋_GB2312" w:cs="仿宋_GB2312"/>
          <w:color w:val="auto"/>
          <w:sz w:val="24"/>
          <w:highlight w:val="none"/>
        </w:rPr>
        <w:t xml:space="preserve">    日期：  年   月   日</w:t>
      </w:r>
    </w:p>
    <w:p>
      <w:pPr>
        <w:pStyle w:val="383"/>
        <w:rPr>
          <w:rFonts w:ascii="仿宋_GB2312" w:hAnsi="仿宋" w:eastAsia="仿宋_GB2312" w:cs="仿宋_GB2312"/>
          <w:color w:val="auto"/>
          <w:highlight w:val="none"/>
        </w:rPr>
      </w:pPr>
    </w:p>
    <w:p>
      <w:pPr>
        <w:spacing w:line="500" w:lineRule="exact"/>
        <w:rPr>
          <w:rFonts w:hint="eastAsia" w:ascii="仿宋_GB2312" w:hAnsi="仿宋" w:eastAsia="仿宋_GB2312" w:cs="仿宋_GB2312"/>
          <w:b/>
          <w:bCs/>
          <w:color w:val="auto"/>
          <w:sz w:val="24"/>
          <w:highlight w:val="none"/>
        </w:rPr>
      </w:pPr>
    </w:p>
    <w:p>
      <w:pPr>
        <w:pStyle w:val="383"/>
        <w:rPr>
          <w:rFonts w:ascii="仿宋_GB2312" w:hAnsi="仿宋" w:eastAsia="仿宋_GB2312" w:cs="仿宋_GB2312"/>
          <w:color w:val="auto"/>
          <w:highlight w:val="none"/>
        </w:rPr>
      </w:pPr>
    </w:p>
    <w:p>
      <w:pPr>
        <w:widowControl/>
        <w:spacing w:line="360" w:lineRule="auto"/>
        <w:ind w:firstLine="480" w:firstLineChars="200"/>
        <w:jc w:val="left"/>
        <w:rPr>
          <w:rFonts w:hint="eastAsia" w:ascii="仿宋" w:eastAsia="仿宋" w:cs="仿宋_GB2312"/>
          <w:color w:val="auto"/>
          <w:sz w:val="24"/>
          <w:highlight w:val="none"/>
        </w:rPr>
      </w:pPr>
    </w:p>
    <w:p>
      <w:pPr>
        <w:jc w:val="center"/>
        <w:rPr>
          <w:rFonts w:ascii="仿宋_GB2312" w:hAnsi="仿宋" w:eastAsia="仿宋_GB2312" w:cs="仿宋_GB2312"/>
          <w:b/>
          <w:color w:val="auto"/>
          <w:kern w:val="0"/>
          <w:sz w:val="32"/>
          <w:szCs w:val="32"/>
          <w:highlight w:val="none"/>
          <w:lang w:val="zh-CN"/>
        </w:rPr>
      </w:pPr>
      <w:r>
        <w:rPr>
          <w:rFonts w:hint="eastAsia" w:ascii="仿宋" w:eastAsia="仿宋" w:cs="仿宋_GB2312"/>
          <w:b/>
          <w:color w:val="auto"/>
          <w:kern w:val="0"/>
          <w:sz w:val="36"/>
          <w:szCs w:val="36"/>
          <w:highlight w:val="none"/>
        </w:rPr>
        <w:br w:type="page"/>
      </w: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pPr>
        <w:snapToGrid w:val="0"/>
        <w:spacing w:line="360" w:lineRule="auto"/>
        <w:ind w:firstLine="2872" w:firstLineChars="894"/>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r>
        <w:rPr>
          <w:color w:val="auto"/>
          <w:highlight w:val="none"/>
        </w:rPr>
        <w:t xml:space="preserve">                               </w:t>
      </w:r>
    </w:p>
    <w:p>
      <w:pPr>
        <w:snapToGrid w:val="0"/>
        <w:spacing w:line="360" w:lineRule="auto"/>
        <w:rPr>
          <w:rFonts w:ascii="仿宋_GB2312" w:hAnsi="仿宋" w:eastAsia="仿宋_GB2312" w:cs="仿宋_GB2312"/>
          <w:color w:val="auto"/>
          <w:kern w:val="0"/>
          <w:sz w:val="24"/>
          <w:highlight w:val="none"/>
        </w:rPr>
      </w:pPr>
      <w:r>
        <w:rPr>
          <w:rFonts w:hint="eastAsia" w:ascii="仿宋" w:eastAsia="仿宋" w:cs="仿宋"/>
          <w:color w:val="auto"/>
          <w:sz w:val="24"/>
          <w:highlight w:val="none"/>
          <w:lang w:eastAsia="zh-CN"/>
        </w:rPr>
        <w:t>淳安县文昌镇人民政府（淳安县千岛湖高铁新区管理委员会）</w:t>
      </w:r>
      <w:r>
        <w:rPr>
          <w:rFonts w:hint="eastAsia" w:ascii="仿宋_GB2312" w:hAnsi="仿宋" w:eastAsia="仿宋_GB2312" w:cs="仿宋_GB2312"/>
          <w:color w:val="auto"/>
          <w:sz w:val="24"/>
          <w:highlight w:val="none"/>
        </w:rPr>
        <w:t>、浙江之信工程项目管理有限公司</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u w:val="single"/>
          <w:lang w:eastAsia="zh-CN"/>
        </w:rPr>
        <w:t>淳安县文昌镇人民政府（淳安县千岛湖高铁新区管理委员会）</w:t>
      </w:r>
      <w:r>
        <w:rPr>
          <w:rFonts w:hint="eastAsia" w:ascii="仿宋_GB2312" w:hAnsi="仿宋" w:eastAsia="仿宋_GB2312" w:cs="仿宋_GB2312"/>
          <w:color w:val="auto"/>
          <w:sz w:val="24"/>
          <w:highlight w:val="none"/>
          <w:u w:val="single"/>
        </w:rPr>
        <w:t>杭黄铁路千岛湖站、东北旅游码头公共区域保洁、保安、弱电、垃圾清运服务采购项目【招标编号：</w:t>
      </w:r>
      <w:r>
        <w:rPr>
          <w:rFonts w:hint="eastAsia" w:ascii="仿宋_GB2312" w:hAnsi="仿宋" w:eastAsia="仿宋_GB2312" w:cs="仿宋_GB2312"/>
          <w:color w:val="auto"/>
          <w:sz w:val="24"/>
          <w:highlight w:val="none"/>
          <w:u w:val="single"/>
          <w:lang w:eastAsia="zh-CN"/>
        </w:rPr>
        <w:t>ZF2022152</w:t>
      </w:r>
      <w:r>
        <w:rPr>
          <w:rFonts w:hint="eastAsia" w:ascii="仿宋_GB2312" w:hAnsi="仿宋" w:eastAsia="仿宋_GB2312" w:cs="仿宋_GB2312"/>
          <w:color w:val="auto"/>
          <w:sz w:val="24"/>
          <w:highlight w:val="none"/>
          <w:u w:val="single"/>
        </w:rPr>
        <w:t>号】</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特此告知。</w:t>
      </w:r>
    </w:p>
    <w:p>
      <w:pPr>
        <w:pStyle w:val="21"/>
        <w:rPr>
          <w:color w:val="auto"/>
          <w:highlight w:val="none"/>
        </w:rPr>
      </w:pP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rPr>
          <w:color w:val="auto"/>
          <w:highlight w:val="none"/>
          <w:lang w:val="zh-CN"/>
        </w:rPr>
      </w:pPr>
      <w:r>
        <w:rPr>
          <w:rFonts w:ascii="仿宋_GB2312" w:hAnsi="仿宋" w:eastAsia="仿宋_GB2312" w:cs="仿宋_GB2312"/>
          <w:color w:val="auto"/>
          <w:kern w:val="0"/>
          <w:sz w:val="24"/>
          <w:highlight w:val="none"/>
          <w:lang w:val="zh-CN"/>
        </w:rPr>
        <w:t xml:space="preserve">                                                 签发日期：  年  月   日</w:t>
      </w: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r>
        <w:rPr>
          <w:rFonts w:hint="eastAsia" w:ascii="仿宋_GB2312" w:hAnsi="仿宋" w:eastAsia="仿宋_GB2312" w:cs="仿宋_GB2312"/>
          <w:b/>
          <w:color w:val="auto"/>
          <w:kern w:val="0"/>
          <w:sz w:val="32"/>
          <w:szCs w:val="32"/>
          <w:highlight w:val="none"/>
          <w:lang w:val="zh-CN"/>
        </w:rPr>
        <w:t>授权委托书（适用于联合体投标）</w:t>
      </w:r>
    </w:p>
    <w:p>
      <w:pPr>
        <w:snapToGrid w:val="0"/>
        <w:spacing w:line="360" w:lineRule="auto"/>
        <w:rPr>
          <w:rFonts w:hint="eastAsia" w:ascii="仿宋" w:eastAsia="仿宋" w:cs="仿宋"/>
          <w:color w:val="auto"/>
          <w:sz w:val="24"/>
          <w:highlight w:val="none"/>
        </w:rPr>
      </w:pPr>
    </w:p>
    <w:p>
      <w:pPr>
        <w:snapToGrid w:val="0"/>
        <w:spacing w:line="360" w:lineRule="auto"/>
        <w:rPr>
          <w:rFonts w:ascii="仿宋_GB2312" w:hAnsi="仿宋" w:eastAsia="仿宋_GB2312" w:cs="仿宋_GB2312"/>
          <w:color w:val="auto"/>
          <w:kern w:val="0"/>
          <w:sz w:val="24"/>
          <w:highlight w:val="none"/>
        </w:rPr>
      </w:pPr>
      <w:r>
        <w:rPr>
          <w:rFonts w:hint="eastAsia" w:ascii="仿宋" w:eastAsia="仿宋" w:cs="仿宋"/>
          <w:color w:val="auto"/>
          <w:sz w:val="24"/>
          <w:highlight w:val="none"/>
          <w:lang w:eastAsia="zh-CN"/>
        </w:rPr>
        <w:t>淳安县文昌镇人民政府（淳安县千岛湖高铁新区管理委员会）</w:t>
      </w:r>
      <w:r>
        <w:rPr>
          <w:rFonts w:hint="eastAsia" w:ascii="仿宋_GB2312" w:hAnsi="仿宋" w:eastAsia="仿宋_GB2312" w:cs="仿宋_GB2312"/>
          <w:color w:val="auto"/>
          <w:sz w:val="24"/>
          <w:highlight w:val="none"/>
        </w:rPr>
        <w:t>、浙江之信工程项目管理有限公司</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u w:val="single"/>
          <w:lang w:eastAsia="zh-CN"/>
        </w:rPr>
        <w:t>淳安县文昌镇人民政府（淳安县千岛湖高铁新区管理委员会）</w:t>
      </w:r>
      <w:r>
        <w:rPr>
          <w:rFonts w:hint="eastAsia" w:ascii="仿宋_GB2312" w:hAnsi="仿宋" w:eastAsia="仿宋_GB2312" w:cs="仿宋_GB2312"/>
          <w:color w:val="auto"/>
          <w:sz w:val="24"/>
          <w:highlight w:val="none"/>
          <w:u w:val="single"/>
        </w:rPr>
        <w:t>杭黄铁路千岛湖站、东北旅游码头公共区域保洁、保安、弱电、垃圾清运服务采购项目【招标编号：</w:t>
      </w:r>
      <w:r>
        <w:rPr>
          <w:rFonts w:hint="eastAsia" w:ascii="仿宋_GB2312" w:hAnsi="仿宋" w:eastAsia="仿宋_GB2312" w:cs="仿宋_GB2312"/>
          <w:color w:val="auto"/>
          <w:sz w:val="24"/>
          <w:highlight w:val="none"/>
          <w:u w:val="single"/>
          <w:lang w:eastAsia="zh-CN"/>
        </w:rPr>
        <w:t>ZF2022152</w:t>
      </w:r>
      <w:r>
        <w:rPr>
          <w:rFonts w:hint="eastAsia" w:ascii="仿宋_GB2312" w:hAnsi="仿宋" w:eastAsia="仿宋_GB2312" w:cs="仿宋_GB2312"/>
          <w:color w:val="auto"/>
          <w:sz w:val="24"/>
          <w:highlight w:val="none"/>
          <w:u w:val="single"/>
        </w:rPr>
        <w:t>号】</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rPr>
          <w:color w:val="auto"/>
          <w:highlight w:val="none"/>
        </w:rPr>
      </w:pP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pStyle w:val="21"/>
        <w:rPr>
          <w:color w:val="auto"/>
          <w:highlight w:val="none"/>
          <w:lang w:val="zh-CN"/>
        </w:rPr>
      </w:pPr>
    </w:p>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 w:eastAsia="仿宋" w:cs="仿宋_GB2312"/>
          <w:b/>
          <w:color w:val="auto"/>
          <w:kern w:val="0"/>
          <w:sz w:val="36"/>
          <w:szCs w:val="36"/>
          <w:highlight w:val="none"/>
        </w:rPr>
        <w:br w:type="page"/>
      </w: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pPr>
        <w:pStyle w:val="371"/>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371"/>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pPr>
              <w:pStyle w:val="371"/>
              <w:adjustRightInd w:val="0"/>
              <w:spacing w:line="360" w:lineRule="auto"/>
              <w:rPr>
                <w:rFonts w:ascii="仿宋_GB2312" w:hAnsi="仿宋" w:eastAsia="仿宋_GB2312"/>
                <w:bCs/>
                <w:color w:val="auto"/>
                <w:sz w:val="24"/>
                <w:highlight w:val="none"/>
              </w:rPr>
            </w:pPr>
          </w:p>
        </w:tc>
      </w:tr>
    </w:tbl>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napToGrid w:val="0"/>
        <w:spacing w:line="360" w:lineRule="auto"/>
        <w:ind w:firstLine="3614" w:firstLineChars="1000"/>
        <w:rPr>
          <w:rFonts w:hint="eastAsia" w:ascii="仿宋" w:eastAsia="仿宋" w:cs="仿宋_GB2312"/>
          <w:b/>
          <w:color w:val="auto"/>
          <w:kern w:val="0"/>
          <w:sz w:val="36"/>
          <w:szCs w:val="36"/>
          <w:highlight w:val="none"/>
        </w:rPr>
      </w:pPr>
    </w:p>
    <w:p>
      <w:pPr>
        <w:spacing w:line="360" w:lineRule="auto"/>
        <w:ind w:left="2" w:firstLine="480" w:firstLineChars="200"/>
        <w:rPr>
          <w:rFonts w:hint="eastAsia" w:ascii="仿宋" w:eastAsia="仿宋" w:cs="仿宋"/>
          <w:color w:val="auto"/>
          <w:sz w:val="24"/>
          <w:highlight w:val="none"/>
        </w:rPr>
      </w:pPr>
    </w:p>
    <w:p>
      <w:pPr>
        <w:spacing w:line="360" w:lineRule="auto"/>
        <w:ind w:left="2" w:firstLine="480" w:firstLineChars="200"/>
        <w:rPr>
          <w:rFonts w:hint="eastAsia" w:ascii="仿宋" w:eastAsia="仿宋" w:cs="仿宋"/>
          <w:color w:val="auto"/>
          <w:sz w:val="24"/>
          <w:highlight w:val="none"/>
        </w:rPr>
      </w:pPr>
    </w:p>
    <w:p>
      <w:pPr>
        <w:spacing w:line="360" w:lineRule="auto"/>
        <w:ind w:left="2" w:firstLine="480" w:firstLineChars="200"/>
        <w:rPr>
          <w:rFonts w:hint="eastAsia" w:ascii="仿宋" w:eastAsia="仿宋" w:cs="仿宋"/>
          <w:color w:val="auto"/>
          <w:sz w:val="24"/>
          <w:highlight w:val="none"/>
        </w:rPr>
      </w:pPr>
    </w:p>
    <w:p>
      <w:pPr>
        <w:spacing w:line="360" w:lineRule="auto"/>
        <w:ind w:left="2" w:firstLine="480" w:firstLineChars="200"/>
        <w:rPr>
          <w:rFonts w:hint="eastAsia" w:ascii="仿宋" w:eastAsia="仿宋" w:cs="仿宋"/>
          <w:color w:val="auto"/>
          <w:sz w:val="24"/>
          <w:highlight w:val="none"/>
        </w:rPr>
      </w:pPr>
    </w:p>
    <w:p>
      <w:pPr>
        <w:snapToGrid w:val="0"/>
        <w:spacing w:line="360" w:lineRule="auto"/>
        <w:jc w:val="center"/>
        <w:outlineLvl w:val="0"/>
        <w:rPr>
          <w:rFonts w:hint="eastAsia" w:ascii="仿宋" w:eastAsia="仿宋" w:cs="仿宋"/>
          <w:b/>
          <w:color w:val="auto"/>
          <w:kern w:val="0"/>
          <w:sz w:val="24"/>
          <w:highlight w:val="none"/>
        </w:rPr>
      </w:pPr>
    </w:p>
    <w:p>
      <w:pPr>
        <w:snapToGrid w:val="0"/>
        <w:spacing w:line="360" w:lineRule="auto"/>
        <w:jc w:val="center"/>
        <w:outlineLvl w:val="0"/>
        <w:rPr>
          <w:rFonts w:hint="eastAsia" w:ascii="仿宋" w:eastAsia="仿宋" w:cs="仿宋"/>
          <w:b/>
          <w:color w:val="auto"/>
          <w:kern w:val="0"/>
          <w:sz w:val="24"/>
          <w:highlight w:val="none"/>
        </w:rPr>
      </w:pPr>
    </w:p>
    <w:p>
      <w:pPr>
        <w:snapToGrid w:val="0"/>
        <w:spacing w:line="360" w:lineRule="auto"/>
        <w:jc w:val="center"/>
        <w:outlineLvl w:val="0"/>
        <w:rPr>
          <w:rFonts w:hint="eastAsia" w:ascii="仿宋" w:eastAsia="仿宋" w:cs="仿宋"/>
          <w:b/>
          <w:color w:val="auto"/>
          <w:kern w:val="0"/>
          <w:sz w:val="24"/>
          <w:highlight w:val="none"/>
        </w:rPr>
      </w:pPr>
    </w:p>
    <w:p>
      <w:pPr>
        <w:snapToGrid w:val="0"/>
        <w:spacing w:line="360" w:lineRule="auto"/>
        <w:jc w:val="center"/>
        <w:outlineLvl w:val="0"/>
        <w:rPr>
          <w:rFonts w:hint="eastAsia" w:ascii="仿宋" w:eastAsia="仿宋" w:cs="仿宋"/>
          <w:b/>
          <w:color w:val="auto"/>
          <w:kern w:val="0"/>
          <w:sz w:val="24"/>
          <w:highlight w:val="none"/>
        </w:rPr>
      </w:pPr>
    </w:p>
    <w:p>
      <w:pPr>
        <w:snapToGrid w:val="0"/>
        <w:spacing w:line="360" w:lineRule="auto"/>
        <w:jc w:val="center"/>
        <w:outlineLvl w:val="0"/>
        <w:rPr>
          <w:rFonts w:hint="eastAsia" w:ascii="仿宋" w:eastAsia="仿宋" w:cs="仿宋"/>
          <w:b/>
          <w:color w:val="auto"/>
          <w:kern w:val="0"/>
          <w:sz w:val="24"/>
          <w:highlight w:val="none"/>
        </w:rPr>
      </w:pPr>
    </w:p>
    <w:p>
      <w:pPr>
        <w:snapToGrid w:val="0"/>
        <w:spacing w:line="360" w:lineRule="auto"/>
        <w:jc w:val="center"/>
        <w:outlineLvl w:val="0"/>
        <w:rPr>
          <w:rFonts w:hint="eastAsia" w:ascii="仿宋" w:eastAsia="仿宋" w:cs="仿宋"/>
          <w:b/>
          <w:color w:val="auto"/>
          <w:kern w:val="0"/>
          <w:sz w:val="24"/>
          <w:highlight w:val="none"/>
        </w:rPr>
      </w:pPr>
    </w:p>
    <w:p>
      <w:pPr>
        <w:snapToGrid w:val="0"/>
        <w:spacing w:line="360" w:lineRule="auto"/>
        <w:jc w:val="center"/>
        <w:outlineLvl w:val="0"/>
        <w:rPr>
          <w:rFonts w:hint="eastAsia" w:ascii="仿宋" w:eastAsia="仿宋" w:cs="仿宋"/>
          <w:b/>
          <w:color w:val="auto"/>
          <w:kern w:val="0"/>
          <w:sz w:val="24"/>
          <w:highlight w:val="none"/>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t>三、</w:t>
      </w:r>
      <w:r>
        <w:rPr>
          <w:rFonts w:hint="eastAsia" w:ascii="仿宋_GB2312" w:hAnsi="仿宋" w:eastAsia="仿宋_GB2312" w:cs="仿宋_GB2312"/>
          <w:b/>
          <w:color w:val="auto"/>
          <w:kern w:val="0"/>
          <w:sz w:val="32"/>
          <w:szCs w:val="32"/>
          <w:highlight w:val="none"/>
          <w:lang w:val="zh-CN"/>
        </w:rPr>
        <w:t>分包意向协议</w:t>
      </w:r>
    </w:p>
    <w:p>
      <w:pPr>
        <w:widowControl/>
        <w:spacing w:line="360" w:lineRule="auto"/>
        <w:ind w:firstLine="120" w:firstLineChars="50"/>
        <w:jc w:val="left"/>
        <w:rPr>
          <w:rFonts w:hint="eastAsia" w:ascii="仿宋_GB2312" w:hAnsi="仿宋" w:eastAsia="仿宋_GB2312" w:cs="仿宋_GB2312"/>
          <w:color w:val="auto"/>
          <w:sz w:val="24"/>
          <w:highlight w:val="none"/>
        </w:rPr>
      </w:pP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中标后以分包方式履行合同的，提供分包意向协议（附件6）；采购人不同意分包或者投标人中标后不以分包方式履行合同的，则不需要提供。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pStyle w:val="2"/>
        <w:rPr>
          <w:color w:val="auto"/>
          <w:highlight w:val="none"/>
          <w:lang w:val="zh-CN"/>
        </w:r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四、符合性审查资料</w:t>
      </w:r>
    </w:p>
    <w:p>
      <w:pPr>
        <w:jc w:val="center"/>
        <w:rPr>
          <w:rFonts w:ascii="仿宋_GB2312" w:hAnsi="仿宋" w:eastAsia="仿宋_GB2312" w:cs="仿宋_GB2312"/>
          <w:b/>
          <w:color w:val="auto"/>
          <w:kern w:val="0"/>
          <w:sz w:val="32"/>
          <w:szCs w:val="32"/>
          <w:highlight w:val="none"/>
        </w:rPr>
      </w:pPr>
    </w:p>
    <w:tbl>
      <w:tblPr>
        <w:tblStyle w:val="8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991" w:type="dxa"/>
            <w:noWrap w:val="0"/>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noWrap w:val="0"/>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418" w:type="dxa"/>
            <w:noWrap w:val="0"/>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投标文件中的</w:t>
            </w:r>
          </w:p>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rPr>
                <w:rFonts w:ascii="仿宋" w:hAnsi="仿宋" w:eastAsia="仿宋"/>
                <w:color w:val="auto"/>
                <w:sz w:val="24"/>
                <w:highlight w:val="none"/>
              </w:rPr>
            </w:pPr>
            <w:r>
              <w:rPr>
                <w:rFonts w:ascii="仿宋" w:hAnsi="仿宋" w:eastAsia="仿宋"/>
                <w:color w:val="auto"/>
                <w:sz w:val="24"/>
                <w:highlight w:val="none"/>
              </w:rPr>
              <w:t>1</w:t>
            </w:r>
          </w:p>
        </w:tc>
        <w:tc>
          <w:tcPr>
            <w:tcW w:w="4991" w:type="dxa"/>
            <w:noWrap w:val="0"/>
            <w:vAlign w:val="top"/>
          </w:tcPr>
          <w:p>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2551" w:type="dxa"/>
            <w:noWrap w:val="0"/>
            <w:vAlign w:val="center"/>
          </w:tcPr>
          <w:p>
            <w:pPr>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418" w:type="dxa"/>
            <w:noWrap w:val="0"/>
            <w:vAlign w:val="top"/>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rPr>
                <w:color w:val="auto"/>
                <w:highlight w:val="none"/>
              </w:rPr>
            </w:pPr>
            <w:r>
              <w:rPr>
                <w:rFonts w:hint="eastAsia" w:ascii="仿宋" w:eastAsia="仿宋" w:cs="仿宋_GB2312"/>
                <w:color w:val="auto"/>
                <w:sz w:val="24"/>
                <w:highlight w:val="none"/>
              </w:rPr>
              <w:t>第</w:t>
            </w:r>
            <w:r>
              <w:rPr>
                <w:rFonts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2</w:t>
            </w:r>
          </w:p>
        </w:tc>
        <w:tc>
          <w:tcPr>
            <w:tcW w:w="4991" w:type="dxa"/>
            <w:noWrap w:val="0"/>
            <w:vAlign w:val="top"/>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noWrap w:val="0"/>
            <w:vAlign w:val="center"/>
          </w:tcPr>
          <w:p>
            <w:pPr>
              <w:rPr>
                <w:rFonts w:ascii="仿宋" w:hAnsi="仿宋" w:eastAsia="仿宋"/>
                <w:color w:val="auto"/>
                <w:sz w:val="24"/>
                <w:highlight w:val="none"/>
              </w:rPr>
            </w:pPr>
            <w:r>
              <w:rPr>
                <w:rFonts w:hint="eastAsia" w:ascii="仿宋_GB2312" w:hAnsi="仿宋" w:eastAsia="仿宋_GB2312" w:cs="仿宋_GB2312"/>
                <w:color w:val="auto"/>
                <w:sz w:val="24"/>
                <w:highlight w:val="none"/>
              </w:rPr>
              <w:t>节能产品认证证书（本项目</w:t>
            </w:r>
            <w:r>
              <w:rPr>
                <w:rFonts w:hint="eastAsia" w:ascii="仿宋_GB2312" w:hAnsi="仿宋" w:eastAsia="仿宋_GB2312"/>
                <w:color w:val="auto"/>
                <w:sz w:val="24"/>
                <w:highlight w:val="none"/>
              </w:rPr>
              <w:t>拟采购的产品不属于政府强制采购的节能产品品目清单范围的</w:t>
            </w:r>
            <w:r>
              <w:rPr>
                <w:rFonts w:hint="eastAsia" w:ascii="仿宋_GB2312" w:hAnsi="仿宋" w:eastAsia="仿宋_GB2312" w:cs="仿宋_GB2312"/>
                <w:color w:val="auto"/>
                <w:sz w:val="24"/>
                <w:highlight w:val="none"/>
              </w:rPr>
              <w:t>，无需提供）</w:t>
            </w:r>
          </w:p>
        </w:tc>
        <w:tc>
          <w:tcPr>
            <w:tcW w:w="1418" w:type="dxa"/>
            <w:noWrap w:val="0"/>
            <w:vAlign w:val="top"/>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pStyle w:val="2"/>
              <w:tabs>
                <w:tab w:val="left" w:pos="432"/>
              </w:tabs>
              <w:rPr>
                <w:color w:val="auto"/>
                <w:highlight w:val="none"/>
              </w:rPr>
            </w:pPr>
            <w:r>
              <w:rPr>
                <w:rFonts w:hint="eastAsia" w:ascii="仿宋" w:eastAsia="仿宋" w:cs="仿宋_GB2312"/>
                <w:b w:val="0"/>
                <w:bCs w:val="0"/>
                <w:color w:val="auto"/>
                <w:sz w:val="24"/>
                <w:szCs w:val="24"/>
                <w:highlight w:val="none"/>
              </w:rPr>
              <w:t>第</w:t>
            </w:r>
            <w:r>
              <w:rPr>
                <w:rFonts w:ascii="仿宋" w:eastAsia="仿宋" w:cs="仿宋_GB2312"/>
                <w:b w:val="0"/>
                <w:bCs w:val="0"/>
                <w:color w:val="auto"/>
                <w:sz w:val="24"/>
                <w:szCs w:val="24"/>
                <w:highlight w:val="none"/>
                <w:u w:val="single"/>
              </w:rPr>
              <w:t xml:space="preserve">  </w:t>
            </w:r>
            <w:r>
              <w:rPr>
                <w:rFonts w:hint="eastAsia" w:ascii="仿宋" w:eastAsia="仿宋" w:cs="仿宋_GB2312"/>
                <w:b w:val="0"/>
                <w:bCs w:val="0"/>
                <w:color w:val="auto"/>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rPr>
                <w:rFonts w:ascii="仿宋" w:hAnsi="仿宋" w:eastAsia="仿宋"/>
                <w:color w:val="auto"/>
                <w:sz w:val="24"/>
                <w:highlight w:val="none"/>
              </w:rPr>
            </w:pPr>
            <w:r>
              <w:rPr>
                <w:rFonts w:ascii="仿宋" w:hAnsi="仿宋" w:eastAsia="仿宋"/>
                <w:color w:val="auto"/>
                <w:sz w:val="24"/>
                <w:highlight w:val="none"/>
              </w:rPr>
              <w:t>3</w:t>
            </w:r>
          </w:p>
        </w:tc>
        <w:tc>
          <w:tcPr>
            <w:tcW w:w="4991" w:type="dxa"/>
            <w:noWrap w:val="0"/>
            <w:vAlign w:val="top"/>
          </w:tcPr>
          <w:p>
            <w:pPr>
              <w:spacing w:line="360" w:lineRule="auto"/>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2551" w:type="dxa"/>
            <w:noWrap w:val="0"/>
            <w:vAlign w:val="center"/>
          </w:tcPr>
          <w:p>
            <w:pPr>
              <w:rPr>
                <w:rFonts w:ascii="仿宋" w:hAnsi="仿宋" w:eastAsia="仿宋"/>
                <w:color w:val="auto"/>
                <w:sz w:val="24"/>
                <w:highlight w:val="none"/>
              </w:rPr>
            </w:pPr>
            <w:r>
              <w:rPr>
                <w:rFonts w:hint="eastAsia" w:ascii="仿宋" w:hAnsi="仿宋" w:eastAsia="仿宋"/>
                <w:color w:val="auto"/>
                <w:sz w:val="24"/>
                <w:highlight w:val="none"/>
              </w:rPr>
              <w:t>投标函</w:t>
            </w:r>
          </w:p>
        </w:tc>
        <w:tc>
          <w:tcPr>
            <w:tcW w:w="1418" w:type="dxa"/>
            <w:noWrap w:val="0"/>
            <w:vAlign w:val="top"/>
          </w:tcPr>
          <w:p>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rPr>
                <w:rFonts w:ascii="仿宋" w:hAnsi="仿宋" w:eastAsia="仿宋"/>
                <w:color w:val="auto"/>
                <w:sz w:val="24"/>
                <w:highlight w:val="none"/>
              </w:rPr>
            </w:pPr>
            <w:r>
              <w:rPr>
                <w:rFonts w:ascii="仿宋" w:hAnsi="仿宋" w:eastAsia="仿宋"/>
                <w:color w:val="auto"/>
                <w:sz w:val="24"/>
                <w:highlight w:val="none"/>
              </w:rPr>
              <w:t>4</w:t>
            </w:r>
          </w:p>
        </w:tc>
        <w:tc>
          <w:tcPr>
            <w:tcW w:w="4991" w:type="dxa"/>
            <w:noWrap w:val="0"/>
            <w:vAlign w:val="top"/>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2551" w:type="dxa"/>
            <w:noWrap w:val="0"/>
            <w:vAlign w:val="center"/>
          </w:tcPr>
          <w:p>
            <w:pPr>
              <w:rPr>
                <w:rFonts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系指实质性要求条款，招标文件无其它实质性要求的，无需提供）</w:t>
            </w:r>
          </w:p>
        </w:tc>
        <w:tc>
          <w:tcPr>
            <w:tcW w:w="1418" w:type="dxa"/>
            <w:noWrap w:val="0"/>
            <w:vAlign w:val="top"/>
          </w:tcPr>
          <w:p>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bl>
    <w:p>
      <w:pPr>
        <w:snapToGrid w:val="0"/>
        <w:spacing w:line="360" w:lineRule="auto"/>
        <w:jc w:val="center"/>
        <w:outlineLvl w:val="0"/>
        <w:rPr>
          <w:rFonts w:hint="eastAsia" w:ascii="仿宋" w:eastAsia="仿宋" w:cs="仿宋"/>
          <w:b/>
          <w:color w:val="auto"/>
          <w:kern w:val="0"/>
          <w:sz w:val="24"/>
          <w:highlight w:val="none"/>
        </w:rPr>
      </w:pPr>
    </w:p>
    <w:p>
      <w:pPr>
        <w:snapToGrid w:val="0"/>
        <w:spacing w:line="360" w:lineRule="auto"/>
        <w:jc w:val="center"/>
        <w:outlineLvl w:val="0"/>
        <w:rPr>
          <w:rFonts w:hint="eastAsia" w:ascii="仿宋" w:eastAsia="仿宋" w:cs="仿宋"/>
          <w:b/>
          <w:color w:val="auto"/>
          <w:kern w:val="0"/>
          <w:sz w:val="24"/>
          <w:highlight w:val="none"/>
        </w:rPr>
      </w:pPr>
    </w:p>
    <w:p>
      <w:pPr>
        <w:jc w:val="center"/>
        <w:rPr>
          <w:color w:val="auto"/>
          <w:highlight w:val="none"/>
        </w:rPr>
      </w:pPr>
      <w:r>
        <w:rPr>
          <w:rFonts w:hint="eastAsia" w:ascii="仿宋" w:eastAsia="仿宋" w:cs="仿宋"/>
          <w:color w:val="auto"/>
          <w:highlight w:val="none"/>
        </w:rPr>
        <w:br w:type="page"/>
      </w:r>
      <w:r>
        <w:rPr>
          <w:rFonts w:hint="eastAsia" w:ascii="仿宋_GB2312" w:hAnsi="仿宋" w:eastAsia="仿宋_GB2312" w:cs="仿宋_GB2312"/>
          <w:b/>
          <w:color w:val="auto"/>
          <w:kern w:val="0"/>
          <w:sz w:val="32"/>
          <w:szCs w:val="32"/>
          <w:highlight w:val="none"/>
        </w:rPr>
        <w:t>五、评标标准相应的商务技术资料</w:t>
      </w:r>
    </w:p>
    <w:p>
      <w:pPr>
        <w:snapToGrid w:val="0"/>
        <w:spacing w:line="360" w:lineRule="auto"/>
        <w:jc w:val="left"/>
        <w:rPr>
          <w:rFonts w:hint="eastAsia" w:ascii="仿宋_GB2312" w:hAnsi="仿宋" w:eastAsia="仿宋_GB2312" w:cs="仿宋_GB2312"/>
          <w:b/>
          <w:color w:val="auto"/>
          <w:sz w:val="24"/>
          <w:highlight w:val="none"/>
        </w:rPr>
      </w:pPr>
    </w:p>
    <w:p>
      <w:pPr>
        <w:snapToGrid w:val="0"/>
        <w:spacing w:line="360" w:lineRule="auto"/>
        <w:jc w:val="left"/>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pPr>
        <w:pStyle w:val="21"/>
        <w:rPr>
          <w:rFonts w:hint="eastAsia" w:ascii="仿宋_GB2312" w:hAnsi="仿宋" w:eastAsia="仿宋_GB2312" w:cs="仿宋_GB2312"/>
          <w:b/>
          <w:color w:val="auto"/>
          <w:sz w:val="24"/>
          <w:highlight w:val="none"/>
        </w:rPr>
      </w:pPr>
    </w:p>
    <w:p>
      <w:pPr>
        <w:pStyle w:val="47"/>
        <w:rPr>
          <w:rFonts w:hint="eastAsia" w:ascii="仿宋_GB2312" w:hAnsi="仿宋" w:eastAsia="仿宋_GB2312" w:cs="仿宋_GB2312"/>
          <w:b/>
          <w:color w:val="auto"/>
          <w:highlight w:val="none"/>
        </w:rPr>
      </w:pPr>
    </w:p>
    <w:p>
      <w:pPr>
        <w:rPr>
          <w:rFonts w:hint="eastAsia"/>
          <w:color w:val="auto"/>
          <w:highlight w:val="none"/>
        </w:rPr>
      </w:pPr>
    </w:p>
    <w:p>
      <w:pPr>
        <w:rPr>
          <w:rFonts w:hint="eastAsia"/>
          <w:color w:val="auto"/>
          <w:highlight w:val="none"/>
        </w:rPr>
      </w:pPr>
    </w:p>
    <w:p>
      <w:pPr>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六、投标标的清单</w:t>
      </w:r>
    </w:p>
    <w:tbl>
      <w:tblPr>
        <w:tblStyle w:val="88"/>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 w:eastAsia="仿宋_GB2312" w:cs="仿宋_GB2312"/>
                <w:bCs/>
                <w:color w:val="auto"/>
                <w:sz w:val="24"/>
                <w:highlight w:val="none"/>
              </w:rPr>
            </w:pPr>
            <w:r>
              <w:rPr>
                <w:rFonts w:hint="eastAsia" w:ascii="仿宋_GB2312" w:hAnsi="仿宋" w:eastAsia="仿宋_GB2312" w:cs="仿宋_GB2312"/>
                <w:bCs/>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 w:eastAsia="仿宋_GB2312" w:cs="仿宋_GB2312"/>
                <w:bCs/>
                <w:color w:val="auto"/>
                <w:sz w:val="24"/>
                <w:highlight w:val="none"/>
              </w:rPr>
            </w:pPr>
            <w:r>
              <w:rPr>
                <w:rFonts w:hint="eastAsia" w:ascii="仿宋_GB2312" w:hAnsi="仿宋" w:eastAsia="仿宋_GB2312" w:cs="仿宋_GB2312"/>
                <w:bCs/>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 w:eastAsia="仿宋_GB2312" w:cs="仿宋_GB2312"/>
                <w:bCs/>
                <w:color w:val="auto"/>
                <w:sz w:val="24"/>
                <w:highlight w:val="none"/>
              </w:rPr>
            </w:pPr>
            <w:r>
              <w:rPr>
                <w:rFonts w:hint="eastAsia" w:ascii="仿宋_GB2312" w:hAnsi="仿宋" w:eastAsia="仿宋_GB2312" w:cs="仿宋_GB2312"/>
                <w:bCs/>
                <w:color w:val="auto"/>
                <w:sz w:val="24"/>
                <w:highlight w:val="none"/>
              </w:rPr>
              <w:t>服务</w:t>
            </w:r>
          </w:p>
          <w:p>
            <w:pPr>
              <w:snapToGrid w:val="0"/>
              <w:spacing w:line="360" w:lineRule="auto"/>
              <w:jc w:val="center"/>
              <w:rPr>
                <w:rFonts w:hint="eastAsia" w:ascii="仿宋_GB2312" w:hAnsi="仿宋" w:eastAsia="仿宋_GB2312" w:cs="仿宋_GB2312"/>
                <w:bCs/>
                <w:color w:val="auto"/>
                <w:sz w:val="24"/>
                <w:highlight w:val="none"/>
              </w:rPr>
            </w:pPr>
            <w:r>
              <w:rPr>
                <w:rFonts w:hint="eastAsia" w:ascii="仿宋_GB2312" w:hAnsi="仿宋" w:eastAsia="仿宋_GB2312" w:cs="仿宋_GB2312"/>
                <w:bCs/>
                <w:color w:val="auto"/>
                <w:sz w:val="24"/>
                <w:highlight w:val="none"/>
              </w:rPr>
              <w:t>范围</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 w:eastAsia="仿宋_GB2312" w:cs="仿宋_GB2312"/>
                <w:bCs/>
                <w:color w:val="auto"/>
                <w:sz w:val="24"/>
                <w:highlight w:val="none"/>
              </w:rPr>
            </w:pPr>
            <w:r>
              <w:rPr>
                <w:rFonts w:hint="eastAsia" w:ascii="仿宋_GB2312" w:hAnsi="仿宋" w:eastAsia="仿宋_GB2312" w:cs="仿宋_GB2312"/>
                <w:bCs/>
                <w:color w:val="auto"/>
                <w:sz w:val="24"/>
                <w:highlight w:val="none"/>
              </w:rPr>
              <w:t>服务</w:t>
            </w:r>
          </w:p>
          <w:p>
            <w:pPr>
              <w:snapToGrid w:val="0"/>
              <w:spacing w:line="360" w:lineRule="auto"/>
              <w:jc w:val="center"/>
              <w:rPr>
                <w:rFonts w:hint="eastAsia" w:ascii="仿宋_GB2312" w:hAnsi="仿宋" w:eastAsia="仿宋_GB2312" w:cs="仿宋_GB2312"/>
                <w:bCs/>
                <w:color w:val="auto"/>
                <w:sz w:val="24"/>
                <w:highlight w:val="none"/>
              </w:rPr>
            </w:pPr>
            <w:r>
              <w:rPr>
                <w:rFonts w:hint="eastAsia" w:ascii="仿宋_GB2312" w:hAnsi="仿宋" w:eastAsia="仿宋_GB2312" w:cs="仿宋_GB2312"/>
                <w:bCs/>
                <w:color w:val="auto"/>
                <w:sz w:val="24"/>
                <w:highlight w:val="none"/>
              </w:rPr>
              <w:t>要求</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 w:eastAsia="仿宋_GB2312" w:cs="仿宋_GB2312"/>
                <w:bCs/>
                <w:color w:val="auto"/>
                <w:sz w:val="24"/>
                <w:highlight w:val="none"/>
              </w:rPr>
            </w:pPr>
            <w:r>
              <w:rPr>
                <w:rFonts w:hint="eastAsia" w:ascii="仿宋_GB2312" w:hAnsi="仿宋" w:eastAsia="仿宋_GB2312" w:cs="仿宋_GB2312"/>
                <w:bCs/>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 w:eastAsia="仿宋_GB2312" w:cs="仿宋_GB2312"/>
                <w:bCs/>
                <w:color w:val="auto"/>
                <w:sz w:val="24"/>
                <w:highlight w:val="none"/>
              </w:rPr>
            </w:pPr>
            <w:r>
              <w:rPr>
                <w:rFonts w:hint="eastAsia" w:ascii="仿宋_GB2312" w:hAnsi="仿宋" w:eastAsia="仿宋_GB2312" w:cs="仿宋_GB2312"/>
                <w:bCs/>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 w:eastAsia="仿宋_GB2312" w:cs="仿宋_GB2312"/>
                <w:bCs/>
                <w:color w:val="auto"/>
                <w:sz w:val="24"/>
                <w:highlight w:val="none"/>
              </w:rPr>
            </w:pPr>
            <w:r>
              <w:rPr>
                <w:rFonts w:hint="eastAsia" w:ascii="仿宋_GB2312" w:hAnsi="仿宋" w:eastAsia="仿宋_GB2312" w:cs="仿宋_GB2312"/>
                <w:bCs/>
                <w:color w:val="auto"/>
                <w:sz w:val="24"/>
                <w:highlight w:val="none"/>
              </w:rPr>
              <w:t>备注</w:t>
            </w:r>
          </w:p>
          <w:p>
            <w:pPr>
              <w:snapToGrid w:val="0"/>
              <w:spacing w:line="360" w:lineRule="auto"/>
              <w:jc w:val="center"/>
              <w:rPr>
                <w:rFonts w:hint="eastAsia" w:ascii="仿宋_GB2312" w:hAnsi="仿宋" w:eastAsia="仿宋_GB2312" w:cs="仿宋_GB2312"/>
                <w:bCs/>
                <w:color w:val="auto"/>
                <w:sz w:val="24"/>
                <w:highlight w:val="none"/>
              </w:rPr>
            </w:pPr>
            <w:r>
              <w:rPr>
                <w:rFonts w:hint="eastAsia" w:ascii="仿宋_GB2312" w:hAnsi="仿宋" w:eastAsia="仿宋_GB2312" w:cs="仿宋_GB2312"/>
                <w:bCs/>
                <w:color w:val="auto"/>
                <w:sz w:val="24"/>
                <w:highlight w:val="none"/>
              </w:rPr>
              <w:t>（如果有）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 w:eastAsia="仿宋_GB2312" w:cs="仿宋_GB2312"/>
                <w:bCs/>
                <w:color w:val="auto"/>
                <w:sz w:val="24"/>
                <w:highlight w:val="none"/>
              </w:rPr>
            </w:pPr>
            <w:r>
              <w:rPr>
                <w:rFonts w:hint="eastAsia" w:ascii="仿宋_GB2312" w:hAnsi="仿宋" w:eastAsia="仿宋_GB2312" w:cs="仿宋_GB2312"/>
                <w:bCs/>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仿宋_GB2312" w:hAnsi="仿宋" w:eastAsia="仿宋_GB2312" w:cs="仿宋_GB2312"/>
                <w:bCs/>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仿宋_GB2312" w:hAnsi="仿宋" w:eastAsia="仿宋_GB2312" w:cs="仿宋_GB2312"/>
                <w:bCs/>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仿宋_GB2312" w:hAnsi="仿宋" w:eastAsia="仿宋_GB2312" w:cs="仿宋_GB2312"/>
                <w:bCs/>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仿宋_GB2312" w:hAnsi="仿宋" w:eastAsia="仿宋_GB2312" w:cs="仿宋_GB2312"/>
                <w:bCs/>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仿宋_GB2312" w:hAnsi="仿宋" w:eastAsia="仿宋_GB2312" w:cs="仿宋_GB2312"/>
                <w:bCs/>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仿宋_GB2312" w:hAnsi="仿宋" w:eastAsia="仿宋_GB2312" w:cs="仿宋_GB2312"/>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 w:eastAsia="仿宋_GB2312" w:cs="仿宋_GB2312"/>
                <w:bCs/>
                <w:color w:val="auto"/>
                <w:sz w:val="24"/>
                <w:highlight w:val="none"/>
              </w:rPr>
            </w:pPr>
            <w:r>
              <w:rPr>
                <w:rFonts w:hint="eastAsia" w:ascii="仿宋_GB2312" w:hAnsi="仿宋" w:eastAsia="仿宋_GB2312" w:cs="仿宋_GB2312"/>
                <w:bCs/>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仿宋_GB2312" w:hAnsi="仿宋" w:eastAsia="仿宋_GB2312" w:cs="仿宋_GB2312"/>
                <w:bCs/>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仿宋_GB2312" w:hAnsi="仿宋" w:eastAsia="仿宋_GB2312" w:cs="仿宋_GB2312"/>
                <w:bCs/>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仿宋_GB2312" w:hAnsi="仿宋" w:eastAsia="仿宋_GB2312" w:cs="仿宋_GB2312"/>
                <w:bCs/>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仿宋_GB2312" w:hAnsi="仿宋" w:eastAsia="仿宋_GB2312" w:cs="仿宋_GB2312"/>
                <w:bCs/>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仿宋_GB2312" w:hAnsi="仿宋" w:eastAsia="仿宋_GB2312" w:cs="仿宋_GB2312"/>
                <w:bCs/>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仿宋_GB2312" w:hAnsi="仿宋" w:eastAsia="仿宋_GB2312" w:cs="仿宋_GB2312"/>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仿宋_GB2312" w:hAnsi="仿宋" w:eastAsia="仿宋_GB2312" w:cs="仿宋_GB2312"/>
                <w:bCs/>
                <w:color w:val="auto"/>
                <w:sz w:val="24"/>
                <w:highlight w:val="none"/>
              </w:rPr>
            </w:pPr>
            <w:r>
              <w:rPr>
                <w:rFonts w:hint="eastAsia" w:ascii="仿宋_GB2312" w:hAnsi="仿宋" w:eastAsia="仿宋_GB2312" w:cs="仿宋_GB2312"/>
                <w:bCs/>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仿宋_GB2312" w:hAnsi="仿宋" w:eastAsia="仿宋_GB2312" w:cs="仿宋_GB2312"/>
                <w:bCs/>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仿宋_GB2312" w:hAnsi="仿宋" w:eastAsia="仿宋_GB2312" w:cs="仿宋_GB2312"/>
                <w:bCs/>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仿宋_GB2312" w:hAnsi="仿宋" w:eastAsia="仿宋_GB2312" w:cs="仿宋_GB2312"/>
                <w:bCs/>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仿宋_GB2312" w:hAnsi="仿宋" w:eastAsia="仿宋_GB2312" w:cs="仿宋_GB2312"/>
                <w:bCs/>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仿宋_GB2312" w:hAnsi="仿宋" w:eastAsia="仿宋_GB2312" w:cs="仿宋_GB2312"/>
                <w:bCs/>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仿宋_GB2312" w:hAnsi="仿宋" w:eastAsia="仿宋_GB2312" w:cs="仿宋_GB2312"/>
                <w:bCs/>
                <w:color w:val="auto"/>
                <w:sz w:val="24"/>
                <w:highlight w:val="none"/>
              </w:rPr>
            </w:pPr>
          </w:p>
        </w:tc>
      </w:tr>
    </w:tbl>
    <w:p>
      <w:pPr>
        <w:snapToGrid w:val="0"/>
        <w:spacing w:line="360" w:lineRule="auto"/>
        <w:jc w:val="left"/>
        <w:rPr>
          <w:rFonts w:hint="eastAsia" w:ascii="仿宋_GB2312" w:hAnsi="仿宋" w:eastAsia="仿宋_GB2312" w:cs="仿宋_GB2312"/>
          <w:b/>
          <w:color w:val="auto"/>
          <w:kern w:val="0"/>
          <w:sz w:val="32"/>
          <w:szCs w:val="32"/>
          <w:highlight w:val="none"/>
        </w:rPr>
      </w:pPr>
    </w:p>
    <w:p>
      <w:pPr>
        <w:jc w:val="center"/>
        <w:rPr>
          <w:rFonts w:hint="eastAsia" w:ascii="宋体" w:hAnsi="宋体" w:cs="宋体"/>
          <w:b/>
          <w:color w:val="auto"/>
          <w:kern w:val="0"/>
          <w:sz w:val="32"/>
          <w:szCs w:val="32"/>
          <w:highlight w:val="none"/>
        </w:rPr>
      </w:pPr>
    </w:p>
    <w:p>
      <w:pPr>
        <w:pStyle w:val="2"/>
        <w:rPr>
          <w:rFonts w:hint="eastAsia"/>
          <w:color w:val="auto"/>
          <w:highlight w:val="none"/>
        </w:rPr>
      </w:pPr>
    </w:p>
    <w:p>
      <w:pPr>
        <w:pStyle w:val="21"/>
        <w:rPr>
          <w:rFonts w:hint="eastAsia" w:ascii="仿宋_GB2312" w:hAnsi="仿宋" w:eastAsia="仿宋_GB2312" w:cs="仿宋_GB2312"/>
          <w:b/>
          <w:color w:val="auto"/>
          <w:sz w:val="24"/>
          <w:highlight w:val="none"/>
        </w:rPr>
      </w:pPr>
    </w:p>
    <w:p>
      <w:pPr>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七、商务技术偏离表</w:t>
      </w:r>
    </w:p>
    <w:p>
      <w:pPr>
        <w:pStyle w:val="21"/>
        <w:ind w:firstLine="0"/>
        <w:rPr>
          <w:color w:val="auto"/>
          <w:highlight w:val="none"/>
        </w:rPr>
      </w:pPr>
    </w:p>
    <w:tbl>
      <w:tblPr>
        <w:tblStyle w:val="8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noWrap w:val="0"/>
            <w:vAlign w:val="top"/>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noWrap w:val="0"/>
            <w:vAlign w:val="top"/>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noWrap w:val="0"/>
            <w:vAlign w:val="top"/>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noWrap w:val="0"/>
            <w:vAlign w:val="top"/>
          </w:tcPr>
          <w:p>
            <w:pPr>
              <w:jc w:val="center"/>
              <w:rPr>
                <w:rFonts w:ascii="仿宋_GB2312" w:hAnsi="仿宋" w:eastAsia="仿宋_GB2312" w:cs="仿宋_GB2312"/>
                <w:b/>
                <w:color w:val="auto"/>
                <w:kern w:val="0"/>
                <w:sz w:val="32"/>
                <w:szCs w:val="32"/>
                <w:highlight w:val="none"/>
              </w:rPr>
            </w:pPr>
          </w:p>
        </w:tc>
        <w:tc>
          <w:tcPr>
            <w:tcW w:w="3546" w:type="dxa"/>
            <w:noWrap w:val="0"/>
            <w:vAlign w:val="top"/>
          </w:tcPr>
          <w:p>
            <w:pPr>
              <w:jc w:val="center"/>
              <w:rPr>
                <w:rFonts w:ascii="仿宋_GB2312" w:hAnsi="仿宋" w:eastAsia="仿宋_GB2312" w:cs="仿宋_GB2312"/>
                <w:b/>
                <w:color w:val="auto"/>
                <w:kern w:val="0"/>
                <w:sz w:val="32"/>
                <w:szCs w:val="32"/>
                <w:highlight w:val="none"/>
              </w:rPr>
            </w:pPr>
          </w:p>
        </w:tc>
        <w:tc>
          <w:tcPr>
            <w:tcW w:w="1276" w:type="dxa"/>
            <w:noWrap w:val="0"/>
            <w:vAlign w:val="top"/>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noWrap w:val="0"/>
            <w:vAlign w:val="top"/>
          </w:tcPr>
          <w:p>
            <w:pPr>
              <w:jc w:val="center"/>
              <w:rPr>
                <w:rFonts w:ascii="仿宋_GB2312" w:hAnsi="仿宋" w:eastAsia="仿宋_GB2312" w:cs="仿宋_GB2312"/>
                <w:b/>
                <w:color w:val="auto"/>
                <w:kern w:val="0"/>
                <w:sz w:val="32"/>
                <w:szCs w:val="32"/>
                <w:highlight w:val="none"/>
              </w:rPr>
            </w:pPr>
          </w:p>
        </w:tc>
        <w:tc>
          <w:tcPr>
            <w:tcW w:w="3546" w:type="dxa"/>
            <w:noWrap w:val="0"/>
            <w:vAlign w:val="top"/>
          </w:tcPr>
          <w:p>
            <w:pPr>
              <w:jc w:val="center"/>
              <w:rPr>
                <w:rFonts w:ascii="仿宋_GB2312" w:hAnsi="仿宋" w:eastAsia="仿宋_GB2312" w:cs="仿宋_GB2312"/>
                <w:b/>
                <w:color w:val="auto"/>
                <w:kern w:val="0"/>
                <w:sz w:val="32"/>
                <w:szCs w:val="32"/>
                <w:highlight w:val="none"/>
              </w:rPr>
            </w:pPr>
          </w:p>
        </w:tc>
        <w:tc>
          <w:tcPr>
            <w:tcW w:w="1276" w:type="dxa"/>
            <w:noWrap w:val="0"/>
            <w:vAlign w:val="top"/>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noWrap w:val="0"/>
            <w:vAlign w:val="top"/>
          </w:tcPr>
          <w:p>
            <w:pPr>
              <w:jc w:val="center"/>
              <w:rPr>
                <w:rFonts w:ascii="仿宋_GB2312" w:hAnsi="仿宋" w:eastAsia="仿宋_GB2312" w:cs="仿宋_GB2312"/>
                <w:b/>
                <w:color w:val="auto"/>
                <w:kern w:val="0"/>
                <w:sz w:val="32"/>
                <w:szCs w:val="32"/>
                <w:highlight w:val="none"/>
              </w:rPr>
            </w:pPr>
          </w:p>
        </w:tc>
        <w:tc>
          <w:tcPr>
            <w:tcW w:w="3546" w:type="dxa"/>
            <w:noWrap w:val="0"/>
            <w:vAlign w:val="top"/>
          </w:tcPr>
          <w:p>
            <w:pPr>
              <w:jc w:val="center"/>
              <w:rPr>
                <w:rFonts w:ascii="仿宋_GB2312" w:hAnsi="仿宋" w:eastAsia="仿宋_GB2312" w:cs="仿宋_GB2312"/>
                <w:b/>
                <w:color w:val="auto"/>
                <w:kern w:val="0"/>
                <w:sz w:val="32"/>
                <w:szCs w:val="32"/>
                <w:highlight w:val="none"/>
              </w:rPr>
            </w:pPr>
          </w:p>
        </w:tc>
        <w:tc>
          <w:tcPr>
            <w:tcW w:w="1276" w:type="dxa"/>
            <w:noWrap w:val="0"/>
            <w:vAlign w:val="top"/>
          </w:tcPr>
          <w:p>
            <w:pPr>
              <w:jc w:val="center"/>
              <w:rPr>
                <w:rFonts w:ascii="仿宋_GB2312" w:hAnsi="仿宋" w:eastAsia="仿宋_GB2312" w:cs="仿宋_GB2312"/>
                <w:b/>
                <w:color w:val="auto"/>
                <w:kern w:val="0"/>
                <w:sz w:val="32"/>
                <w:szCs w:val="32"/>
                <w:highlight w:val="none"/>
              </w:rPr>
            </w:pPr>
          </w:p>
        </w:tc>
      </w:tr>
    </w:tbl>
    <w:p>
      <w:pP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pPr>
        <w:pStyle w:val="47"/>
        <w:rPr>
          <w:rFonts w:hint="eastAsia" w:ascii="仿宋_GB2312" w:hAnsi="仿宋" w:eastAsia="仿宋_GB2312" w:cs="仿宋_GB2312"/>
          <w:b/>
          <w:color w:val="auto"/>
          <w:highlight w:val="none"/>
        </w:rPr>
      </w:pPr>
    </w:p>
    <w:p>
      <w:pPr>
        <w:spacing w:line="360" w:lineRule="auto"/>
        <w:ind w:right="420"/>
        <w:rPr>
          <w:rFonts w:ascii="宋体" w:hAnsi="宋体" w:cs="宋体"/>
          <w:color w:val="auto"/>
          <w:sz w:val="24"/>
          <w:highlight w:val="none"/>
        </w:rPr>
      </w:pPr>
    </w:p>
    <w:p>
      <w:pPr>
        <w:rPr>
          <w:rFonts w:hint="eastAsia" w:ascii="仿宋_GB2312" w:hAnsi="仿宋" w:eastAsia="仿宋_GB2312" w:cs="仿宋_GB2312"/>
          <w:b/>
          <w:color w:val="auto"/>
          <w:sz w:val="24"/>
          <w:highlight w:val="none"/>
        </w:rPr>
      </w:pPr>
    </w:p>
    <w:p>
      <w:pPr>
        <w:pStyle w:val="21"/>
        <w:rPr>
          <w:color w:val="auto"/>
          <w:highlight w:val="none"/>
        </w:rPr>
      </w:pPr>
    </w:p>
    <w:p>
      <w:pPr>
        <w:jc w:val="center"/>
        <w:rPr>
          <w:rFonts w:ascii="仿宋_GB2312" w:hAnsi="仿宋" w:eastAsia="仿宋_GB2312" w:cs="仿宋_GB2312"/>
          <w:b/>
          <w:color w:val="auto"/>
          <w:kern w:val="0"/>
          <w:sz w:val="32"/>
          <w:szCs w:val="32"/>
          <w:highlight w:val="none"/>
        </w:rPr>
      </w:pPr>
      <w:r>
        <w:rPr>
          <w:rFonts w:hint="eastAsia" w:ascii="仿宋" w:eastAsia="仿宋" w:cs="仿宋"/>
          <w:color w:val="auto"/>
          <w:highlight w:val="none"/>
        </w:rPr>
        <w:br w:type="page"/>
      </w:r>
      <w:r>
        <w:rPr>
          <w:rFonts w:hint="eastAsia" w:ascii="仿宋_GB2312" w:hAnsi="仿宋" w:eastAsia="仿宋_GB2312" w:cs="仿宋_GB2312"/>
          <w:b/>
          <w:color w:val="auto"/>
          <w:kern w:val="0"/>
          <w:sz w:val="32"/>
          <w:szCs w:val="32"/>
          <w:highlight w:val="none"/>
        </w:rPr>
        <w:t>八、</w:t>
      </w:r>
      <w:r>
        <w:rPr>
          <w:rFonts w:hint="eastAsia" w:ascii="仿宋_GB2312" w:hAnsi="仿宋" w:eastAsia="仿宋_GB2312" w:cs="仿宋_GB2312"/>
          <w:b/>
          <w:color w:val="auto"/>
          <w:kern w:val="0"/>
          <w:sz w:val="32"/>
          <w:szCs w:val="32"/>
          <w:highlight w:val="none"/>
          <w:lang w:val="zh-CN"/>
        </w:rPr>
        <w:t>政府采购供应商廉洁自律承诺书</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kern w:val="0"/>
          <w:sz w:val="24"/>
          <w:highlight w:val="none"/>
        </w:rPr>
      </w:pPr>
      <w:r>
        <w:rPr>
          <w:rFonts w:hint="eastAsia" w:ascii="仿宋" w:eastAsia="仿宋" w:cs="仿宋"/>
          <w:color w:val="auto"/>
          <w:sz w:val="24"/>
          <w:highlight w:val="none"/>
          <w:lang w:eastAsia="zh-CN"/>
        </w:rPr>
        <w:t>淳安县文昌镇人民政府（淳安县千岛湖高铁新区管理委员会）</w:t>
      </w:r>
      <w:r>
        <w:rPr>
          <w:rFonts w:hint="eastAsia" w:ascii="仿宋_GB2312" w:hAnsi="仿宋" w:eastAsia="仿宋_GB2312" w:cs="仿宋_GB2312"/>
          <w:color w:val="auto"/>
          <w:sz w:val="24"/>
          <w:highlight w:val="none"/>
        </w:rPr>
        <w:t>、浙江之信工程项目管理有限公司</w:t>
      </w:r>
      <w:r>
        <w:rPr>
          <w:rFonts w:hint="eastAsia" w:ascii="仿宋_GB2312" w:hAnsi="仿宋" w:eastAsia="仿宋_GB2312" w:cs="仿宋_GB2312"/>
          <w:color w:val="auto"/>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pPr>
        <w:spacing w:line="360" w:lineRule="auto"/>
        <w:ind w:left="4620" w:leftChars="22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pPr>
        <w:autoSpaceDE w:val="0"/>
        <w:autoSpaceDN w:val="0"/>
        <w:spacing w:line="360" w:lineRule="auto"/>
        <w:ind w:firstLine="482" w:firstLineChars="200"/>
        <w:jc w:val="left"/>
        <w:rPr>
          <w:rFonts w:hint="eastAsia" w:ascii="仿宋_GB2312" w:hAnsi="仿宋_GB2312" w:eastAsia="仿宋_GB2312" w:cs="仿宋_GB2312"/>
          <w:b/>
          <w:bCs/>
          <w:color w:val="auto"/>
          <w:sz w:val="24"/>
          <w:highlight w:val="none"/>
        </w:rPr>
      </w:pPr>
    </w:p>
    <w:p>
      <w:pPr>
        <w:pStyle w:val="2"/>
        <w:rPr>
          <w:color w:val="auto"/>
          <w:highlight w:val="none"/>
        </w:rPr>
      </w:pPr>
    </w:p>
    <w:p>
      <w:pPr>
        <w:spacing w:line="360" w:lineRule="auto"/>
        <w:jc w:val="center"/>
        <w:outlineLvl w:val="0"/>
        <w:rPr>
          <w:rFonts w:hint="eastAsia" w:ascii="仿宋" w:eastAsia="仿宋" w:cs="仿宋"/>
          <w:color w:val="auto"/>
          <w:highlight w:val="none"/>
        </w:rPr>
      </w:pPr>
      <w:r>
        <w:rPr>
          <w:rFonts w:hint="eastAsia" w:ascii="仿宋" w:eastAsia="仿宋" w:cs="仿宋"/>
          <w:color w:val="auto"/>
          <w:highlight w:val="none"/>
        </w:rPr>
        <w:br w:type="page"/>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numPr>
          <w:ilvl w:val="0"/>
          <w:numId w:val="43"/>
        </w:numPr>
        <w:snapToGrid w:val="0"/>
        <w:spacing w:line="360" w:lineRule="auto"/>
        <w:rPr>
          <w:rFonts w:hint="eastAsia" w:ascii="仿宋_GB2312" w:hAnsi="仿宋" w:eastAsia="仿宋_GB2312" w:cs="仿宋_GB2312"/>
          <w:color w:val="auto"/>
          <w:sz w:val="24"/>
          <w:highlight w:val="none"/>
        </w:rPr>
      </w:pPr>
      <w:r>
        <w:rPr>
          <w:rFonts w:ascii="仿宋_GB2312" w:hAnsi="仿宋" w:eastAsia="仿宋_GB2312" w:cs="仿宋_GB2312"/>
          <w:color w:val="auto"/>
          <w:sz w:val="24"/>
          <w:highlight w:val="none"/>
        </w:rPr>
        <w:t>开标一览表（报价表）</w:t>
      </w:r>
      <w:r>
        <w:rPr>
          <w:rFonts w:hint="eastAsia" w:ascii="仿宋_GB2312" w:hAnsi="仿宋" w:eastAsia="仿宋_GB2312" w:cs="仿宋_GB2312"/>
          <w:color w:val="auto"/>
          <w:sz w:val="24"/>
          <w:highlight w:val="none"/>
        </w:rPr>
        <w:t>…………………………………………………………（页码）</w:t>
      </w:r>
    </w:p>
    <w:p>
      <w:pPr>
        <w:pStyle w:val="585"/>
        <w:spacing w:before="120"/>
        <w:jc w:val="center"/>
        <w:rPr>
          <w:rFonts w:hint="eastAsia" w:ascii="仿宋" w:eastAsia="仿宋" w:cs="仿宋"/>
          <w:b/>
          <w:color w:val="auto"/>
          <w:sz w:val="28"/>
          <w:szCs w:val="28"/>
          <w:highlight w:val="none"/>
        </w:rPr>
      </w:pPr>
    </w:p>
    <w:p>
      <w:pPr>
        <w:pStyle w:val="585"/>
        <w:spacing w:before="120"/>
        <w:jc w:val="center"/>
        <w:rPr>
          <w:rFonts w:hint="eastAsia" w:ascii="仿宋" w:eastAsia="仿宋" w:cs="仿宋"/>
          <w:b/>
          <w:color w:val="auto"/>
          <w:sz w:val="28"/>
          <w:szCs w:val="28"/>
          <w:highlight w:val="none"/>
        </w:rPr>
      </w:pPr>
    </w:p>
    <w:p>
      <w:pPr>
        <w:pStyle w:val="585"/>
        <w:spacing w:before="120"/>
        <w:jc w:val="center"/>
        <w:rPr>
          <w:rFonts w:hint="eastAsia" w:ascii="仿宋" w:eastAsia="仿宋" w:cs="仿宋"/>
          <w:b/>
          <w:color w:val="auto"/>
          <w:sz w:val="28"/>
          <w:szCs w:val="28"/>
          <w:highlight w:val="none"/>
        </w:rPr>
      </w:pPr>
    </w:p>
    <w:p>
      <w:pPr>
        <w:pStyle w:val="585"/>
        <w:spacing w:before="120"/>
        <w:jc w:val="center"/>
        <w:rPr>
          <w:rFonts w:hint="eastAsia" w:ascii="仿宋" w:eastAsia="仿宋" w:cs="仿宋"/>
          <w:b/>
          <w:color w:val="auto"/>
          <w:sz w:val="28"/>
          <w:szCs w:val="28"/>
          <w:highlight w:val="none"/>
        </w:rPr>
      </w:pPr>
    </w:p>
    <w:p>
      <w:pPr>
        <w:pStyle w:val="585"/>
        <w:spacing w:before="120"/>
        <w:jc w:val="center"/>
        <w:rPr>
          <w:rFonts w:hint="eastAsia" w:ascii="仿宋" w:eastAsia="仿宋" w:cs="仿宋"/>
          <w:b/>
          <w:color w:val="auto"/>
          <w:sz w:val="28"/>
          <w:szCs w:val="28"/>
          <w:highlight w:val="none"/>
        </w:rPr>
      </w:pPr>
    </w:p>
    <w:p>
      <w:pPr>
        <w:pStyle w:val="484"/>
        <w:keepNext w:val="0"/>
        <w:pageBreakBefore w:val="0"/>
        <w:tabs>
          <w:tab w:val="clear" w:pos="785"/>
        </w:tabs>
        <w:snapToGrid w:val="0"/>
        <w:spacing w:before="120" w:after="120"/>
        <w:ind w:firstLine="643"/>
        <w:outlineLvl w:val="9"/>
        <w:rPr>
          <w:rFonts w:hint="eastAsia" w:ascii="仿宋" w:eastAsia="仿宋" w:cs="仿宋"/>
          <w:color w:val="auto"/>
          <w:kern w:val="2"/>
          <w:sz w:val="24"/>
          <w:szCs w:val="24"/>
          <w:highlight w:val="none"/>
        </w:rPr>
        <w:sectPr>
          <w:headerReference r:id="rId9" w:type="first"/>
          <w:footerReference r:id="rId12" w:type="first"/>
          <w:headerReference r:id="rId7" w:type="default"/>
          <w:footerReference r:id="rId10" w:type="default"/>
          <w:headerReference r:id="rId8" w:type="even"/>
          <w:footerReference r:id="rId11" w:type="even"/>
          <w:pgSz w:w="11906" w:h="16838"/>
          <w:pgMar w:top="1247" w:right="1418" w:bottom="1276" w:left="1418" w:header="851" w:footer="992" w:gutter="0"/>
          <w:cols w:space="720" w:num="1"/>
          <w:titlePg/>
          <w:docGrid w:linePitch="312" w:charSpace="0"/>
        </w:sectPr>
      </w:pPr>
    </w:p>
    <w:p>
      <w:pPr>
        <w:pStyle w:val="484"/>
        <w:keepNext w:val="0"/>
        <w:pageBreakBefore w:val="0"/>
        <w:tabs>
          <w:tab w:val="clear" w:pos="785"/>
        </w:tabs>
        <w:snapToGrid w:val="0"/>
        <w:spacing w:before="120" w:after="120"/>
        <w:ind w:firstLine="643"/>
        <w:outlineLvl w:val="9"/>
        <w:rPr>
          <w:rFonts w:hint="eastAsia" w:ascii="仿宋" w:eastAsia="仿宋" w:cs="仿宋"/>
          <w:color w:val="auto"/>
          <w:kern w:val="2"/>
          <w:sz w:val="28"/>
          <w:szCs w:val="28"/>
          <w:highlight w:val="none"/>
        </w:rPr>
      </w:pPr>
      <w:r>
        <w:rPr>
          <w:rFonts w:hint="eastAsia" w:ascii="仿宋" w:eastAsia="仿宋" w:cs="仿宋"/>
          <w:color w:val="auto"/>
          <w:kern w:val="2"/>
          <w:sz w:val="28"/>
          <w:szCs w:val="28"/>
          <w:highlight w:val="none"/>
        </w:rPr>
        <w:t>一、开标一览表（报价表）</w:t>
      </w:r>
    </w:p>
    <w:p>
      <w:pPr>
        <w:snapToGrid w:val="0"/>
        <w:spacing w:line="360" w:lineRule="auto"/>
        <w:rPr>
          <w:rFonts w:hint="eastAsia" w:ascii="仿宋" w:eastAsia="仿宋" w:cs="仿宋"/>
          <w:color w:val="auto"/>
          <w:kern w:val="0"/>
          <w:sz w:val="24"/>
          <w:highlight w:val="none"/>
        </w:rPr>
      </w:pPr>
      <w:bookmarkStart w:id="396" w:name="_Toc86217005"/>
      <w:r>
        <w:rPr>
          <w:rFonts w:hint="eastAsia" w:ascii="仿宋" w:eastAsia="仿宋" w:cs="仿宋"/>
          <w:color w:val="auto"/>
          <w:sz w:val="24"/>
          <w:highlight w:val="none"/>
          <w:lang w:eastAsia="zh-CN"/>
        </w:rPr>
        <w:t>淳安县文昌镇人民政府（淳安县千岛湖高铁新区管理委员会）</w:t>
      </w:r>
      <w:r>
        <w:rPr>
          <w:rFonts w:hint="eastAsia" w:ascii="仿宋_GB2312" w:hAnsi="仿宋" w:eastAsia="仿宋_GB2312" w:cs="仿宋_GB2312"/>
          <w:color w:val="auto"/>
          <w:sz w:val="24"/>
          <w:highlight w:val="none"/>
        </w:rPr>
        <w:t>、浙江之信工程项目管理有限公司</w:t>
      </w:r>
      <w:r>
        <w:rPr>
          <w:rFonts w:hint="eastAsia" w:ascii="仿宋" w:eastAsia="仿宋" w:cs="仿宋"/>
          <w:color w:val="auto"/>
          <w:kern w:val="0"/>
          <w:sz w:val="24"/>
          <w:highlight w:val="none"/>
          <w:lang w:val="zh-CN"/>
        </w:rPr>
        <w:t>：</w:t>
      </w:r>
    </w:p>
    <w:p>
      <w:pPr>
        <w:snapToGrid w:val="0"/>
        <w:spacing w:line="360" w:lineRule="auto"/>
        <w:ind w:firstLine="482"/>
        <w:rPr>
          <w:rFonts w:hint="eastAsia" w:ascii="仿宋" w:eastAsia="仿宋" w:cs="仿宋"/>
          <w:color w:val="auto"/>
          <w:kern w:val="0"/>
          <w:sz w:val="24"/>
          <w:highlight w:val="none"/>
          <w:lang w:val="zh-CN"/>
        </w:rPr>
      </w:pPr>
      <w:r>
        <w:rPr>
          <w:rFonts w:hint="eastAsia" w:ascii="仿宋" w:eastAsia="仿宋" w:cs="仿宋"/>
          <w:color w:val="auto"/>
          <w:kern w:val="0"/>
          <w:sz w:val="24"/>
          <w:highlight w:val="none"/>
          <w:lang w:val="zh-CN"/>
        </w:rPr>
        <w:t>按你方招标文件要求，我们，本投标文件签字方，谨此向你方发出要约如下：如你方接受本投标，我方承诺按照如下投标(开标)一览表的价格完成</w:t>
      </w:r>
      <w:r>
        <w:rPr>
          <w:rFonts w:hint="eastAsia" w:ascii="仿宋" w:eastAsia="仿宋" w:cs="仿宋"/>
          <w:color w:val="auto"/>
          <w:kern w:val="0"/>
          <w:sz w:val="24"/>
          <w:highlight w:val="none"/>
          <w:u w:val="single"/>
          <w:lang w:val="zh-CN"/>
        </w:rPr>
        <w:t>淳安县文昌镇人民政府（淳安县千岛湖高铁新区管理委员会）杭黄铁路千岛湖站、东北旅游码头公共区域保洁、保安、弱电、垃圾清运服务采购项目【招标编号：</w:t>
      </w:r>
      <w:r>
        <w:rPr>
          <w:rFonts w:hint="eastAsia" w:ascii="仿宋" w:eastAsia="仿宋" w:cs="仿宋"/>
          <w:color w:val="auto"/>
          <w:sz w:val="24"/>
          <w:highlight w:val="none"/>
          <w:u w:val="single"/>
          <w:lang w:eastAsia="zh-CN"/>
        </w:rPr>
        <w:t>ZF2022152</w:t>
      </w:r>
      <w:r>
        <w:rPr>
          <w:rFonts w:hint="eastAsia" w:ascii="仿宋" w:eastAsia="仿宋" w:cs="仿宋"/>
          <w:color w:val="auto"/>
          <w:sz w:val="24"/>
          <w:highlight w:val="none"/>
          <w:u w:val="single"/>
        </w:rPr>
        <w:t>号</w:t>
      </w:r>
      <w:r>
        <w:rPr>
          <w:rFonts w:hint="eastAsia" w:ascii="仿宋" w:eastAsia="仿宋" w:cs="仿宋"/>
          <w:color w:val="auto"/>
          <w:sz w:val="24"/>
          <w:highlight w:val="none"/>
        </w:rPr>
        <w:t>】的实施</w:t>
      </w:r>
      <w:r>
        <w:rPr>
          <w:rFonts w:hint="eastAsia" w:ascii="仿宋" w:eastAsia="仿宋" w:cs="仿宋"/>
          <w:color w:val="auto"/>
          <w:kern w:val="0"/>
          <w:sz w:val="24"/>
          <w:highlight w:val="none"/>
          <w:lang w:val="zh-CN"/>
        </w:rPr>
        <w:t>。</w:t>
      </w:r>
    </w:p>
    <w:p>
      <w:pPr>
        <w:spacing w:line="360" w:lineRule="auto"/>
        <w:jc w:val="center"/>
        <w:rPr>
          <w:rFonts w:hint="eastAsia" w:ascii="仿宋" w:eastAsia="仿宋" w:cs="仿宋"/>
          <w:b/>
          <w:color w:val="auto"/>
          <w:kern w:val="0"/>
          <w:sz w:val="24"/>
          <w:highlight w:val="none"/>
          <w:lang w:val="zh-CN"/>
        </w:rPr>
      </w:pPr>
      <w:r>
        <w:rPr>
          <w:rFonts w:hint="eastAsia" w:ascii="仿宋" w:eastAsia="仿宋" w:cs="仿宋"/>
          <w:b/>
          <w:color w:val="auto"/>
          <w:kern w:val="0"/>
          <w:sz w:val="24"/>
          <w:highlight w:val="none"/>
          <w:lang w:val="zh-CN"/>
        </w:rPr>
        <w:t>开标一览表（报价表）(单位均为人民币元)</w:t>
      </w:r>
    </w:p>
    <w:tbl>
      <w:tblPr>
        <w:tblStyle w:val="88"/>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14"/>
        <w:gridCol w:w="1927"/>
        <w:gridCol w:w="2019"/>
        <w:gridCol w:w="1800"/>
        <w:gridCol w:w="2470"/>
        <w:gridCol w:w="1603"/>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noWrap w:val="0"/>
            <w:vAlign w:val="center"/>
          </w:tcPr>
          <w:p>
            <w:pPr>
              <w:snapToGrid w:val="0"/>
              <w:spacing w:line="360" w:lineRule="auto"/>
              <w:jc w:val="center"/>
              <w:rPr>
                <w:rFonts w:hint="eastAsia" w:ascii="仿宋" w:eastAsia="仿宋" w:cs="仿宋"/>
                <w:color w:val="auto"/>
                <w:kern w:val="0"/>
                <w:sz w:val="24"/>
                <w:highlight w:val="none"/>
                <w:lang w:val="zh-CN"/>
              </w:rPr>
            </w:pPr>
            <w:r>
              <w:rPr>
                <w:rFonts w:hint="eastAsia" w:ascii="仿宋" w:eastAsia="仿宋" w:cs="仿宋"/>
                <w:color w:val="auto"/>
                <w:kern w:val="0"/>
                <w:sz w:val="24"/>
                <w:highlight w:val="none"/>
                <w:lang w:val="zh-CN"/>
              </w:rPr>
              <w:t>序号</w:t>
            </w:r>
          </w:p>
        </w:tc>
        <w:tc>
          <w:tcPr>
            <w:tcW w:w="1814" w:type="dxa"/>
            <w:noWrap w:val="0"/>
            <w:vAlign w:val="center"/>
          </w:tcPr>
          <w:p>
            <w:pPr>
              <w:snapToGrid w:val="0"/>
              <w:spacing w:line="360" w:lineRule="auto"/>
              <w:jc w:val="center"/>
              <w:rPr>
                <w:rFonts w:hint="eastAsia" w:ascii="仿宋" w:eastAsia="仿宋" w:cs="仿宋"/>
                <w:color w:val="auto"/>
                <w:kern w:val="0"/>
                <w:sz w:val="24"/>
                <w:highlight w:val="none"/>
                <w:lang w:val="zh-CN"/>
              </w:rPr>
            </w:pPr>
            <w:r>
              <w:rPr>
                <w:rFonts w:hint="eastAsia" w:ascii="仿宋" w:eastAsia="仿宋" w:cs="仿宋"/>
                <w:color w:val="auto"/>
                <w:kern w:val="0"/>
                <w:sz w:val="24"/>
                <w:highlight w:val="none"/>
                <w:lang w:val="zh-CN"/>
              </w:rPr>
              <w:t>名称</w:t>
            </w:r>
          </w:p>
        </w:tc>
        <w:tc>
          <w:tcPr>
            <w:tcW w:w="1927" w:type="dxa"/>
            <w:noWrap w:val="0"/>
            <w:vAlign w:val="top"/>
          </w:tcPr>
          <w:p>
            <w:pPr>
              <w:snapToGrid w:val="0"/>
              <w:spacing w:line="360" w:lineRule="auto"/>
              <w:ind w:firstLine="482"/>
              <w:jc w:val="center"/>
              <w:rPr>
                <w:rFonts w:hint="eastAsia" w:ascii="仿宋" w:eastAsia="仿宋" w:cs="仿宋"/>
                <w:color w:val="auto"/>
                <w:kern w:val="0"/>
                <w:sz w:val="24"/>
                <w:highlight w:val="none"/>
                <w:lang w:val="zh-CN"/>
              </w:rPr>
            </w:pPr>
          </w:p>
          <w:p>
            <w:pPr>
              <w:snapToGrid w:val="0"/>
              <w:spacing w:line="360" w:lineRule="auto"/>
              <w:jc w:val="center"/>
              <w:rPr>
                <w:rFonts w:hint="eastAsia" w:ascii="仿宋" w:eastAsia="仿宋" w:cs="仿宋"/>
                <w:color w:val="auto"/>
                <w:kern w:val="0"/>
                <w:sz w:val="24"/>
                <w:highlight w:val="none"/>
                <w:lang w:val="zh-CN"/>
              </w:rPr>
            </w:pPr>
            <w:r>
              <w:rPr>
                <w:rFonts w:hint="eastAsia" w:ascii="仿宋" w:eastAsia="仿宋" w:cs="仿宋"/>
                <w:color w:val="auto"/>
                <w:kern w:val="0"/>
                <w:sz w:val="24"/>
                <w:highlight w:val="none"/>
                <w:lang w:val="zh-CN"/>
              </w:rPr>
              <w:t>服务范围</w:t>
            </w:r>
          </w:p>
        </w:tc>
        <w:tc>
          <w:tcPr>
            <w:tcW w:w="2019" w:type="dxa"/>
            <w:noWrap w:val="0"/>
            <w:vAlign w:val="center"/>
          </w:tcPr>
          <w:p>
            <w:pPr>
              <w:snapToGrid w:val="0"/>
              <w:spacing w:line="360" w:lineRule="auto"/>
              <w:jc w:val="center"/>
              <w:rPr>
                <w:rFonts w:hint="eastAsia" w:ascii="仿宋" w:eastAsia="仿宋" w:cs="仿宋"/>
                <w:color w:val="auto"/>
                <w:kern w:val="0"/>
                <w:sz w:val="24"/>
                <w:highlight w:val="none"/>
                <w:lang w:val="zh-CN"/>
              </w:rPr>
            </w:pPr>
            <w:r>
              <w:rPr>
                <w:rFonts w:hint="eastAsia" w:ascii="仿宋" w:eastAsia="仿宋" w:cs="仿宋"/>
                <w:color w:val="auto"/>
                <w:kern w:val="0"/>
                <w:sz w:val="24"/>
                <w:highlight w:val="none"/>
                <w:lang w:val="zh-CN"/>
              </w:rPr>
              <w:t>服务要求</w:t>
            </w:r>
          </w:p>
        </w:tc>
        <w:tc>
          <w:tcPr>
            <w:tcW w:w="1800" w:type="dxa"/>
            <w:noWrap w:val="0"/>
            <w:vAlign w:val="center"/>
          </w:tcPr>
          <w:p>
            <w:pPr>
              <w:snapToGrid w:val="0"/>
              <w:spacing w:line="360" w:lineRule="auto"/>
              <w:jc w:val="center"/>
              <w:rPr>
                <w:rFonts w:hint="eastAsia" w:ascii="仿宋" w:eastAsia="仿宋" w:cs="仿宋"/>
                <w:color w:val="auto"/>
                <w:kern w:val="0"/>
                <w:sz w:val="24"/>
                <w:highlight w:val="none"/>
                <w:lang w:val="zh-CN"/>
              </w:rPr>
            </w:pPr>
            <w:r>
              <w:rPr>
                <w:rFonts w:hint="eastAsia" w:ascii="仿宋" w:eastAsia="仿宋" w:cs="仿宋"/>
                <w:color w:val="auto"/>
                <w:kern w:val="0"/>
                <w:sz w:val="24"/>
                <w:highlight w:val="none"/>
                <w:lang w:val="zh-CN"/>
              </w:rPr>
              <w:t>服务时间</w:t>
            </w:r>
          </w:p>
        </w:tc>
        <w:tc>
          <w:tcPr>
            <w:tcW w:w="2470" w:type="dxa"/>
            <w:noWrap w:val="0"/>
            <w:vAlign w:val="center"/>
          </w:tcPr>
          <w:p>
            <w:pPr>
              <w:snapToGrid w:val="0"/>
              <w:spacing w:line="360" w:lineRule="auto"/>
              <w:jc w:val="center"/>
              <w:rPr>
                <w:rFonts w:hint="eastAsia" w:ascii="仿宋" w:eastAsia="仿宋" w:cs="仿宋"/>
                <w:color w:val="auto"/>
                <w:kern w:val="0"/>
                <w:sz w:val="24"/>
                <w:highlight w:val="none"/>
                <w:lang w:val="zh-CN"/>
              </w:rPr>
            </w:pPr>
            <w:r>
              <w:rPr>
                <w:rFonts w:hint="eastAsia" w:ascii="仿宋" w:eastAsia="仿宋" w:cs="仿宋"/>
                <w:color w:val="auto"/>
                <w:kern w:val="0"/>
                <w:sz w:val="24"/>
                <w:highlight w:val="none"/>
                <w:lang w:val="zh-CN"/>
              </w:rPr>
              <w:t>服务标准</w:t>
            </w:r>
          </w:p>
        </w:tc>
        <w:tc>
          <w:tcPr>
            <w:tcW w:w="1603" w:type="dxa"/>
            <w:noWrap w:val="0"/>
            <w:vAlign w:val="center"/>
          </w:tcPr>
          <w:p>
            <w:pPr>
              <w:snapToGrid w:val="0"/>
              <w:spacing w:line="360" w:lineRule="auto"/>
              <w:jc w:val="center"/>
              <w:rPr>
                <w:rFonts w:hint="eastAsia" w:ascii="仿宋" w:eastAsia="仿宋" w:cs="仿宋"/>
                <w:color w:val="auto"/>
                <w:kern w:val="0"/>
                <w:sz w:val="24"/>
                <w:highlight w:val="none"/>
                <w:lang w:val="zh-CN"/>
              </w:rPr>
            </w:pPr>
            <w:r>
              <w:rPr>
                <w:rFonts w:hint="eastAsia" w:ascii="仿宋" w:eastAsia="仿宋" w:cs="仿宋"/>
                <w:color w:val="auto"/>
                <w:kern w:val="0"/>
                <w:sz w:val="24"/>
                <w:highlight w:val="none"/>
                <w:lang w:val="zh-CN"/>
              </w:rPr>
              <w:t>服务人数</w:t>
            </w:r>
          </w:p>
        </w:tc>
        <w:tc>
          <w:tcPr>
            <w:tcW w:w="2400" w:type="dxa"/>
            <w:noWrap w:val="0"/>
            <w:vAlign w:val="center"/>
          </w:tcPr>
          <w:p>
            <w:pPr>
              <w:snapToGrid w:val="0"/>
              <w:spacing w:line="360" w:lineRule="auto"/>
              <w:jc w:val="center"/>
              <w:rPr>
                <w:rFonts w:hint="eastAsia" w:ascii="仿宋" w:eastAsia="仿宋" w:cs="仿宋"/>
                <w:color w:val="auto"/>
                <w:kern w:val="0"/>
                <w:sz w:val="24"/>
                <w:highlight w:val="none"/>
                <w:lang w:val="zh-CN"/>
              </w:rPr>
            </w:pPr>
            <w:r>
              <w:rPr>
                <w:rFonts w:hint="eastAsia" w:ascii="仿宋" w:eastAsia="仿宋" w:cs="仿宋"/>
                <w:color w:val="auto"/>
                <w:kern w:val="0"/>
                <w:sz w:val="24"/>
                <w:highlight w:val="none"/>
                <w:lang w:val="zh-CN"/>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noWrap w:val="0"/>
            <w:vAlign w:val="center"/>
          </w:tcPr>
          <w:p>
            <w:pPr>
              <w:snapToGrid w:val="0"/>
              <w:spacing w:line="360" w:lineRule="auto"/>
              <w:ind w:firstLine="482"/>
              <w:jc w:val="center"/>
              <w:rPr>
                <w:rFonts w:hint="eastAsia" w:ascii="仿宋" w:eastAsia="仿宋" w:cs="仿宋"/>
                <w:color w:val="auto"/>
                <w:kern w:val="0"/>
                <w:sz w:val="24"/>
                <w:highlight w:val="none"/>
                <w:lang w:val="zh-CN"/>
              </w:rPr>
            </w:pPr>
            <w:r>
              <w:rPr>
                <w:rFonts w:hint="eastAsia" w:ascii="仿宋" w:eastAsia="仿宋" w:cs="仿宋"/>
                <w:color w:val="auto"/>
                <w:kern w:val="0"/>
                <w:sz w:val="24"/>
                <w:highlight w:val="none"/>
                <w:lang w:val="zh-CN"/>
              </w:rPr>
              <w:t>1</w:t>
            </w:r>
          </w:p>
        </w:tc>
        <w:tc>
          <w:tcPr>
            <w:tcW w:w="1814" w:type="dxa"/>
            <w:noWrap w:val="0"/>
            <w:vAlign w:val="center"/>
          </w:tcPr>
          <w:p>
            <w:pPr>
              <w:snapToGrid w:val="0"/>
              <w:spacing w:line="360" w:lineRule="auto"/>
              <w:ind w:firstLine="482"/>
              <w:jc w:val="center"/>
              <w:rPr>
                <w:rFonts w:hint="eastAsia" w:ascii="仿宋" w:eastAsia="仿宋" w:cs="仿宋"/>
                <w:color w:val="auto"/>
                <w:kern w:val="0"/>
                <w:sz w:val="24"/>
                <w:highlight w:val="none"/>
                <w:lang w:val="zh-CN"/>
              </w:rPr>
            </w:pPr>
          </w:p>
        </w:tc>
        <w:tc>
          <w:tcPr>
            <w:tcW w:w="1927" w:type="dxa"/>
            <w:noWrap w:val="0"/>
            <w:vAlign w:val="center"/>
          </w:tcPr>
          <w:p>
            <w:pPr>
              <w:snapToGrid w:val="0"/>
              <w:spacing w:line="360" w:lineRule="auto"/>
              <w:ind w:firstLine="482"/>
              <w:jc w:val="center"/>
              <w:rPr>
                <w:rFonts w:hint="eastAsia" w:ascii="仿宋" w:eastAsia="仿宋" w:cs="仿宋"/>
                <w:color w:val="auto"/>
                <w:kern w:val="0"/>
                <w:sz w:val="24"/>
                <w:highlight w:val="none"/>
                <w:lang w:val="zh-CN"/>
              </w:rPr>
            </w:pPr>
          </w:p>
        </w:tc>
        <w:tc>
          <w:tcPr>
            <w:tcW w:w="2019" w:type="dxa"/>
            <w:noWrap w:val="0"/>
            <w:vAlign w:val="center"/>
          </w:tcPr>
          <w:p>
            <w:pPr>
              <w:snapToGrid w:val="0"/>
              <w:spacing w:line="360" w:lineRule="auto"/>
              <w:ind w:firstLine="482"/>
              <w:jc w:val="center"/>
              <w:rPr>
                <w:rFonts w:hint="eastAsia" w:ascii="仿宋" w:eastAsia="仿宋" w:cs="仿宋"/>
                <w:color w:val="auto"/>
                <w:kern w:val="0"/>
                <w:sz w:val="24"/>
                <w:highlight w:val="none"/>
                <w:lang w:val="zh-CN"/>
              </w:rPr>
            </w:pPr>
          </w:p>
        </w:tc>
        <w:tc>
          <w:tcPr>
            <w:tcW w:w="1800" w:type="dxa"/>
            <w:noWrap w:val="0"/>
            <w:vAlign w:val="center"/>
          </w:tcPr>
          <w:p>
            <w:pPr>
              <w:snapToGrid w:val="0"/>
              <w:spacing w:line="360" w:lineRule="auto"/>
              <w:ind w:firstLine="482"/>
              <w:jc w:val="center"/>
              <w:rPr>
                <w:rFonts w:hint="eastAsia" w:ascii="仿宋" w:eastAsia="仿宋" w:cs="仿宋"/>
                <w:color w:val="auto"/>
                <w:kern w:val="0"/>
                <w:sz w:val="24"/>
                <w:highlight w:val="none"/>
                <w:lang w:val="zh-CN"/>
              </w:rPr>
            </w:pPr>
          </w:p>
        </w:tc>
        <w:tc>
          <w:tcPr>
            <w:tcW w:w="2470" w:type="dxa"/>
            <w:noWrap w:val="0"/>
            <w:vAlign w:val="center"/>
          </w:tcPr>
          <w:p>
            <w:pPr>
              <w:snapToGrid w:val="0"/>
              <w:spacing w:line="360" w:lineRule="auto"/>
              <w:ind w:firstLine="482"/>
              <w:jc w:val="center"/>
              <w:rPr>
                <w:rFonts w:hint="eastAsia" w:ascii="仿宋" w:eastAsia="仿宋" w:cs="仿宋"/>
                <w:color w:val="auto"/>
                <w:kern w:val="0"/>
                <w:sz w:val="24"/>
                <w:highlight w:val="none"/>
                <w:lang w:val="zh-CN"/>
              </w:rPr>
            </w:pPr>
          </w:p>
        </w:tc>
        <w:tc>
          <w:tcPr>
            <w:tcW w:w="1603" w:type="dxa"/>
            <w:noWrap w:val="0"/>
            <w:vAlign w:val="center"/>
          </w:tcPr>
          <w:p>
            <w:pPr>
              <w:snapToGrid w:val="0"/>
              <w:spacing w:line="360" w:lineRule="auto"/>
              <w:ind w:firstLine="482"/>
              <w:jc w:val="center"/>
              <w:rPr>
                <w:rFonts w:hint="eastAsia" w:ascii="仿宋" w:eastAsia="仿宋" w:cs="仿宋"/>
                <w:color w:val="auto"/>
                <w:kern w:val="0"/>
                <w:sz w:val="24"/>
                <w:highlight w:val="none"/>
                <w:lang w:val="zh-CN"/>
              </w:rPr>
            </w:pPr>
          </w:p>
        </w:tc>
        <w:tc>
          <w:tcPr>
            <w:tcW w:w="2400" w:type="dxa"/>
            <w:noWrap w:val="0"/>
            <w:vAlign w:val="center"/>
          </w:tcPr>
          <w:p>
            <w:pPr>
              <w:snapToGrid w:val="0"/>
              <w:spacing w:line="360" w:lineRule="auto"/>
              <w:ind w:firstLine="482"/>
              <w:jc w:val="center"/>
              <w:rPr>
                <w:rFonts w:hint="eastAsia" w:ascii="仿宋" w:eastAsia="仿宋" w:cs="仿宋"/>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napToGrid w:val="0"/>
              <w:spacing w:line="360" w:lineRule="auto"/>
              <w:ind w:firstLine="482"/>
              <w:jc w:val="center"/>
              <w:rPr>
                <w:rFonts w:hint="eastAsia" w:ascii="仿宋" w:eastAsia="仿宋" w:cs="仿宋"/>
                <w:color w:val="auto"/>
                <w:kern w:val="0"/>
                <w:sz w:val="24"/>
                <w:highlight w:val="none"/>
                <w:lang w:val="zh-CN"/>
              </w:rPr>
            </w:pPr>
            <w:r>
              <w:rPr>
                <w:rFonts w:hint="eastAsia" w:ascii="仿宋" w:eastAsia="仿宋" w:cs="仿宋"/>
                <w:color w:val="auto"/>
                <w:kern w:val="0"/>
                <w:sz w:val="24"/>
                <w:highlight w:val="none"/>
                <w:lang w:val="zh-CN"/>
              </w:rPr>
              <w:t>2</w:t>
            </w:r>
          </w:p>
        </w:tc>
        <w:tc>
          <w:tcPr>
            <w:tcW w:w="1814" w:type="dxa"/>
            <w:noWrap w:val="0"/>
            <w:vAlign w:val="center"/>
          </w:tcPr>
          <w:p>
            <w:pPr>
              <w:snapToGrid w:val="0"/>
              <w:spacing w:line="360" w:lineRule="auto"/>
              <w:ind w:firstLine="482"/>
              <w:jc w:val="center"/>
              <w:rPr>
                <w:rFonts w:hint="eastAsia" w:ascii="仿宋" w:eastAsia="仿宋" w:cs="仿宋"/>
                <w:color w:val="auto"/>
                <w:kern w:val="0"/>
                <w:sz w:val="24"/>
                <w:highlight w:val="none"/>
                <w:lang w:val="zh-CN"/>
              </w:rPr>
            </w:pPr>
          </w:p>
        </w:tc>
        <w:tc>
          <w:tcPr>
            <w:tcW w:w="1927" w:type="dxa"/>
            <w:noWrap w:val="0"/>
            <w:vAlign w:val="center"/>
          </w:tcPr>
          <w:p>
            <w:pPr>
              <w:snapToGrid w:val="0"/>
              <w:spacing w:line="360" w:lineRule="auto"/>
              <w:ind w:firstLine="482"/>
              <w:jc w:val="center"/>
              <w:rPr>
                <w:rFonts w:hint="eastAsia" w:ascii="仿宋" w:eastAsia="仿宋" w:cs="仿宋"/>
                <w:color w:val="auto"/>
                <w:kern w:val="0"/>
                <w:sz w:val="24"/>
                <w:highlight w:val="none"/>
                <w:lang w:val="zh-CN"/>
              </w:rPr>
            </w:pPr>
          </w:p>
        </w:tc>
        <w:tc>
          <w:tcPr>
            <w:tcW w:w="2019" w:type="dxa"/>
            <w:noWrap w:val="0"/>
            <w:vAlign w:val="center"/>
          </w:tcPr>
          <w:p>
            <w:pPr>
              <w:snapToGrid w:val="0"/>
              <w:spacing w:line="360" w:lineRule="auto"/>
              <w:ind w:firstLine="482"/>
              <w:jc w:val="center"/>
              <w:rPr>
                <w:rFonts w:hint="eastAsia" w:ascii="仿宋" w:eastAsia="仿宋" w:cs="仿宋"/>
                <w:color w:val="auto"/>
                <w:kern w:val="0"/>
                <w:sz w:val="24"/>
                <w:highlight w:val="none"/>
                <w:lang w:val="zh-CN"/>
              </w:rPr>
            </w:pPr>
          </w:p>
        </w:tc>
        <w:tc>
          <w:tcPr>
            <w:tcW w:w="1800" w:type="dxa"/>
            <w:noWrap w:val="0"/>
            <w:vAlign w:val="center"/>
          </w:tcPr>
          <w:p>
            <w:pPr>
              <w:snapToGrid w:val="0"/>
              <w:spacing w:line="360" w:lineRule="auto"/>
              <w:ind w:firstLine="482"/>
              <w:jc w:val="center"/>
              <w:rPr>
                <w:rFonts w:hint="eastAsia" w:ascii="仿宋" w:eastAsia="仿宋" w:cs="仿宋"/>
                <w:color w:val="auto"/>
                <w:kern w:val="0"/>
                <w:sz w:val="24"/>
                <w:highlight w:val="none"/>
                <w:lang w:val="zh-CN"/>
              </w:rPr>
            </w:pPr>
          </w:p>
        </w:tc>
        <w:tc>
          <w:tcPr>
            <w:tcW w:w="2470" w:type="dxa"/>
            <w:noWrap w:val="0"/>
            <w:vAlign w:val="center"/>
          </w:tcPr>
          <w:p>
            <w:pPr>
              <w:snapToGrid w:val="0"/>
              <w:spacing w:line="360" w:lineRule="auto"/>
              <w:ind w:firstLine="482"/>
              <w:jc w:val="center"/>
              <w:rPr>
                <w:rFonts w:hint="eastAsia" w:ascii="仿宋" w:eastAsia="仿宋" w:cs="仿宋"/>
                <w:color w:val="auto"/>
                <w:kern w:val="0"/>
                <w:sz w:val="24"/>
                <w:highlight w:val="none"/>
                <w:lang w:val="zh-CN"/>
              </w:rPr>
            </w:pPr>
          </w:p>
        </w:tc>
        <w:tc>
          <w:tcPr>
            <w:tcW w:w="1603" w:type="dxa"/>
            <w:noWrap w:val="0"/>
            <w:vAlign w:val="center"/>
          </w:tcPr>
          <w:p>
            <w:pPr>
              <w:snapToGrid w:val="0"/>
              <w:spacing w:line="360" w:lineRule="auto"/>
              <w:ind w:firstLine="482"/>
              <w:jc w:val="center"/>
              <w:rPr>
                <w:rFonts w:hint="eastAsia" w:ascii="仿宋" w:eastAsia="仿宋" w:cs="仿宋"/>
                <w:color w:val="auto"/>
                <w:kern w:val="0"/>
                <w:sz w:val="24"/>
                <w:highlight w:val="none"/>
                <w:lang w:val="zh-CN"/>
              </w:rPr>
            </w:pPr>
          </w:p>
        </w:tc>
        <w:tc>
          <w:tcPr>
            <w:tcW w:w="2400" w:type="dxa"/>
            <w:noWrap w:val="0"/>
            <w:vAlign w:val="center"/>
          </w:tcPr>
          <w:p>
            <w:pPr>
              <w:snapToGrid w:val="0"/>
              <w:spacing w:line="360" w:lineRule="auto"/>
              <w:ind w:firstLine="482"/>
              <w:jc w:val="center"/>
              <w:rPr>
                <w:rFonts w:hint="eastAsia" w:ascii="仿宋" w:eastAsia="仿宋" w:cs="仿宋"/>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napToGrid w:val="0"/>
              <w:spacing w:line="360" w:lineRule="auto"/>
              <w:ind w:firstLine="482"/>
              <w:jc w:val="center"/>
              <w:rPr>
                <w:rFonts w:hint="eastAsia" w:ascii="仿宋" w:eastAsia="仿宋" w:cs="仿宋"/>
                <w:color w:val="auto"/>
                <w:kern w:val="0"/>
                <w:sz w:val="24"/>
                <w:highlight w:val="none"/>
                <w:lang w:val="zh-CN"/>
              </w:rPr>
            </w:pPr>
            <w:r>
              <w:rPr>
                <w:rFonts w:hint="eastAsia" w:ascii="仿宋" w:eastAsia="仿宋" w:cs="仿宋"/>
                <w:color w:val="auto"/>
                <w:kern w:val="0"/>
                <w:sz w:val="24"/>
                <w:highlight w:val="none"/>
                <w:lang w:val="zh-CN"/>
              </w:rPr>
              <w:t>…</w:t>
            </w:r>
          </w:p>
        </w:tc>
        <w:tc>
          <w:tcPr>
            <w:tcW w:w="1814" w:type="dxa"/>
            <w:noWrap w:val="0"/>
            <w:vAlign w:val="center"/>
          </w:tcPr>
          <w:p>
            <w:pPr>
              <w:snapToGrid w:val="0"/>
              <w:spacing w:line="360" w:lineRule="auto"/>
              <w:ind w:firstLine="482"/>
              <w:jc w:val="center"/>
              <w:rPr>
                <w:rFonts w:hint="eastAsia" w:ascii="仿宋" w:eastAsia="仿宋" w:cs="仿宋"/>
                <w:color w:val="auto"/>
                <w:kern w:val="0"/>
                <w:sz w:val="24"/>
                <w:highlight w:val="none"/>
                <w:lang w:val="zh-CN"/>
              </w:rPr>
            </w:pPr>
          </w:p>
        </w:tc>
        <w:tc>
          <w:tcPr>
            <w:tcW w:w="1927" w:type="dxa"/>
            <w:noWrap w:val="0"/>
            <w:vAlign w:val="center"/>
          </w:tcPr>
          <w:p>
            <w:pPr>
              <w:snapToGrid w:val="0"/>
              <w:spacing w:line="360" w:lineRule="auto"/>
              <w:ind w:firstLine="482"/>
              <w:jc w:val="center"/>
              <w:rPr>
                <w:rFonts w:hint="eastAsia" w:ascii="仿宋" w:eastAsia="仿宋" w:cs="仿宋"/>
                <w:color w:val="auto"/>
                <w:kern w:val="0"/>
                <w:sz w:val="24"/>
                <w:highlight w:val="none"/>
                <w:lang w:val="zh-CN"/>
              </w:rPr>
            </w:pPr>
          </w:p>
        </w:tc>
        <w:tc>
          <w:tcPr>
            <w:tcW w:w="2019" w:type="dxa"/>
            <w:noWrap w:val="0"/>
            <w:vAlign w:val="center"/>
          </w:tcPr>
          <w:p>
            <w:pPr>
              <w:snapToGrid w:val="0"/>
              <w:spacing w:line="360" w:lineRule="auto"/>
              <w:ind w:firstLine="482"/>
              <w:jc w:val="center"/>
              <w:rPr>
                <w:rFonts w:hint="eastAsia" w:ascii="仿宋" w:eastAsia="仿宋" w:cs="仿宋"/>
                <w:color w:val="auto"/>
                <w:kern w:val="0"/>
                <w:sz w:val="24"/>
                <w:highlight w:val="none"/>
                <w:lang w:val="zh-CN"/>
              </w:rPr>
            </w:pPr>
          </w:p>
        </w:tc>
        <w:tc>
          <w:tcPr>
            <w:tcW w:w="1800" w:type="dxa"/>
            <w:noWrap w:val="0"/>
            <w:vAlign w:val="center"/>
          </w:tcPr>
          <w:p>
            <w:pPr>
              <w:snapToGrid w:val="0"/>
              <w:spacing w:line="360" w:lineRule="auto"/>
              <w:ind w:firstLine="482"/>
              <w:jc w:val="center"/>
              <w:rPr>
                <w:rFonts w:hint="eastAsia" w:ascii="仿宋" w:eastAsia="仿宋" w:cs="仿宋"/>
                <w:color w:val="auto"/>
                <w:kern w:val="0"/>
                <w:sz w:val="24"/>
                <w:highlight w:val="none"/>
                <w:lang w:val="zh-CN"/>
              </w:rPr>
            </w:pPr>
          </w:p>
        </w:tc>
        <w:tc>
          <w:tcPr>
            <w:tcW w:w="2470" w:type="dxa"/>
            <w:noWrap w:val="0"/>
            <w:vAlign w:val="center"/>
          </w:tcPr>
          <w:p>
            <w:pPr>
              <w:snapToGrid w:val="0"/>
              <w:spacing w:line="360" w:lineRule="auto"/>
              <w:ind w:firstLine="482"/>
              <w:jc w:val="center"/>
              <w:rPr>
                <w:rFonts w:hint="eastAsia" w:ascii="仿宋" w:eastAsia="仿宋" w:cs="仿宋"/>
                <w:color w:val="auto"/>
                <w:kern w:val="0"/>
                <w:sz w:val="24"/>
                <w:highlight w:val="none"/>
                <w:lang w:val="zh-CN"/>
              </w:rPr>
            </w:pPr>
          </w:p>
        </w:tc>
        <w:tc>
          <w:tcPr>
            <w:tcW w:w="1603" w:type="dxa"/>
            <w:noWrap w:val="0"/>
            <w:vAlign w:val="center"/>
          </w:tcPr>
          <w:p>
            <w:pPr>
              <w:snapToGrid w:val="0"/>
              <w:spacing w:line="360" w:lineRule="auto"/>
              <w:ind w:firstLine="482"/>
              <w:jc w:val="center"/>
              <w:rPr>
                <w:rFonts w:hint="eastAsia" w:ascii="仿宋" w:eastAsia="仿宋" w:cs="仿宋"/>
                <w:color w:val="auto"/>
                <w:kern w:val="0"/>
                <w:sz w:val="24"/>
                <w:highlight w:val="none"/>
                <w:lang w:val="zh-CN"/>
              </w:rPr>
            </w:pPr>
          </w:p>
        </w:tc>
        <w:tc>
          <w:tcPr>
            <w:tcW w:w="2400" w:type="dxa"/>
            <w:noWrap w:val="0"/>
            <w:vAlign w:val="center"/>
          </w:tcPr>
          <w:p>
            <w:pPr>
              <w:snapToGrid w:val="0"/>
              <w:spacing w:line="360" w:lineRule="auto"/>
              <w:ind w:firstLine="482"/>
              <w:jc w:val="center"/>
              <w:rPr>
                <w:rFonts w:hint="eastAsia" w:ascii="仿宋" w:eastAsia="仿宋" w:cs="仿宋"/>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napToGrid w:val="0"/>
              <w:spacing w:line="360" w:lineRule="auto"/>
              <w:ind w:firstLine="482"/>
              <w:jc w:val="center"/>
              <w:rPr>
                <w:rFonts w:hint="eastAsia" w:ascii="仿宋" w:eastAsia="仿宋" w:cs="仿宋"/>
                <w:color w:val="auto"/>
                <w:kern w:val="0"/>
                <w:sz w:val="24"/>
                <w:highlight w:val="none"/>
                <w:lang w:val="zh-CN"/>
              </w:rPr>
            </w:pPr>
          </w:p>
        </w:tc>
        <w:tc>
          <w:tcPr>
            <w:tcW w:w="1814" w:type="dxa"/>
            <w:noWrap w:val="0"/>
            <w:vAlign w:val="center"/>
          </w:tcPr>
          <w:p>
            <w:pPr>
              <w:snapToGrid w:val="0"/>
              <w:spacing w:line="360" w:lineRule="auto"/>
              <w:ind w:firstLine="482"/>
              <w:jc w:val="center"/>
              <w:rPr>
                <w:rFonts w:hint="eastAsia" w:ascii="仿宋" w:eastAsia="仿宋" w:cs="仿宋"/>
                <w:color w:val="auto"/>
                <w:kern w:val="0"/>
                <w:sz w:val="24"/>
                <w:highlight w:val="none"/>
                <w:lang w:val="zh-CN"/>
              </w:rPr>
            </w:pPr>
          </w:p>
        </w:tc>
        <w:tc>
          <w:tcPr>
            <w:tcW w:w="1927" w:type="dxa"/>
            <w:noWrap w:val="0"/>
            <w:vAlign w:val="center"/>
          </w:tcPr>
          <w:p>
            <w:pPr>
              <w:snapToGrid w:val="0"/>
              <w:spacing w:line="360" w:lineRule="auto"/>
              <w:ind w:firstLine="482"/>
              <w:jc w:val="center"/>
              <w:rPr>
                <w:rFonts w:hint="eastAsia" w:ascii="仿宋" w:eastAsia="仿宋" w:cs="仿宋"/>
                <w:color w:val="auto"/>
                <w:kern w:val="0"/>
                <w:sz w:val="24"/>
                <w:highlight w:val="none"/>
                <w:lang w:val="zh-CN"/>
              </w:rPr>
            </w:pPr>
          </w:p>
        </w:tc>
        <w:tc>
          <w:tcPr>
            <w:tcW w:w="2019" w:type="dxa"/>
            <w:noWrap w:val="0"/>
            <w:vAlign w:val="center"/>
          </w:tcPr>
          <w:p>
            <w:pPr>
              <w:snapToGrid w:val="0"/>
              <w:spacing w:line="360" w:lineRule="auto"/>
              <w:ind w:firstLine="482"/>
              <w:jc w:val="center"/>
              <w:rPr>
                <w:rFonts w:hint="eastAsia" w:ascii="仿宋" w:eastAsia="仿宋" w:cs="仿宋"/>
                <w:color w:val="auto"/>
                <w:kern w:val="0"/>
                <w:sz w:val="24"/>
                <w:highlight w:val="none"/>
                <w:lang w:val="zh-CN"/>
              </w:rPr>
            </w:pPr>
          </w:p>
        </w:tc>
        <w:tc>
          <w:tcPr>
            <w:tcW w:w="1800" w:type="dxa"/>
            <w:noWrap w:val="0"/>
            <w:vAlign w:val="center"/>
          </w:tcPr>
          <w:p>
            <w:pPr>
              <w:snapToGrid w:val="0"/>
              <w:spacing w:line="360" w:lineRule="auto"/>
              <w:ind w:firstLine="482"/>
              <w:jc w:val="center"/>
              <w:rPr>
                <w:rFonts w:hint="eastAsia" w:ascii="仿宋" w:eastAsia="仿宋" w:cs="仿宋"/>
                <w:color w:val="auto"/>
                <w:kern w:val="0"/>
                <w:sz w:val="24"/>
                <w:highlight w:val="none"/>
                <w:lang w:val="zh-CN"/>
              </w:rPr>
            </w:pPr>
          </w:p>
        </w:tc>
        <w:tc>
          <w:tcPr>
            <w:tcW w:w="2470" w:type="dxa"/>
            <w:noWrap w:val="0"/>
            <w:vAlign w:val="center"/>
          </w:tcPr>
          <w:p>
            <w:pPr>
              <w:snapToGrid w:val="0"/>
              <w:spacing w:line="360" w:lineRule="auto"/>
              <w:ind w:firstLine="482"/>
              <w:jc w:val="center"/>
              <w:rPr>
                <w:rFonts w:hint="eastAsia" w:ascii="仿宋" w:eastAsia="仿宋" w:cs="仿宋"/>
                <w:color w:val="auto"/>
                <w:kern w:val="0"/>
                <w:sz w:val="24"/>
                <w:highlight w:val="none"/>
                <w:lang w:val="zh-CN"/>
              </w:rPr>
            </w:pPr>
          </w:p>
        </w:tc>
        <w:tc>
          <w:tcPr>
            <w:tcW w:w="1603" w:type="dxa"/>
            <w:noWrap w:val="0"/>
            <w:vAlign w:val="center"/>
          </w:tcPr>
          <w:p>
            <w:pPr>
              <w:snapToGrid w:val="0"/>
              <w:spacing w:line="360" w:lineRule="auto"/>
              <w:ind w:firstLine="482"/>
              <w:jc w:val="center"/>
              <w:rPr>
                <w:rFonts w:hint="eastAsia" w:ascii="仿宋" w:eastAsia="仿宋" w:cs="仿宋"/>
                <w:color w:val="auto"/>
                <w:kern w:val="0"/>
                <w:sz w:val="24"/>
                <w:highlight w:val="none"/>
                <w:lang w:val="zh-CN"/>
              </w:rPr>
            </w:pPr>
          </w:p>
        </w:tc>
        <w:tc>
          <w:tcPr>
            <w:tcW w:w="2400" w:type="dxa"/>
            <w:noWrap w:val="0"/>
            <w:vAlign w:val="center"/>
          </w:tcPr>
          <w:p>
            <w:pPr>
              <w:snapToGrid w:val="0"/>
              <w:spacing w:line="360" w:lineRule="auto"/>
              <w:ind w:firstLine="482"/>
              <w:jc w:val="center"/>
              <w:rPr>
                <w:rFonts w:hint="eastAsia" w:ascii="仿宋" w:eastAsia="仿宋" w:cs="仿宋"/>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napToGrid w:val="0"/>
              <w:spacing w:line="360" w:lineRule="auto"/>
              <w:ind w:firstLine="482"/>
              <w:jc w:val="center"/>
              <w:rPr>
                <w:rFonts w:hint="eastAsia" w:ascii="仿宋" w:eastAsia="仿宋" w:cs="仿宋"/>
                <w:color w:val="auto"/>
                <w:kern w:val="0"/>
                <w:sz w:val="24"/>
                <w:highlight w:val="none"/>
                <w:lang w:val="zh-CN"/>
              </w:rPr>
            </w:pPr>
          </w:p>
        </w:tc>
        <w:tc>
          <w:tcPr>
            <w:tcW w:w="1814" w:type="dxa"/>
            <w:noWrap w:val="0"/>
            <w:vAlign w:val="center"/>
          </w:tcPr>
          <w:p>
            <w:pPr>
              <w:snapToGrid w:val="0"/>
              <w:spacing w:line="360" w:lineRule="auto"/>
              <w:ind w:firstLine="482"/>
              <w:jc w:val="center"/>
              <w:rPr>
                <w:rFonts w:hint="eastAsia" w:ascii="仿宋" w:eastAsia="仿宋" w:cs="仿宋"/>
                <w:color w:val="auto"/>
                <w:kern w:val="0"/>
                <w:sz w:val="24"/>
                <w:highlight w:val="none"/>
                <w:lang w:val="zh-CN"/>
              </w:rPr>
            </w:pPr>
          </w:p>
        </w:tc>
        <w:tc>
          <w:tcPr>
            <w:tcW w:w="1927" w:type="dxa"/>
            <w:noWrap w:val="0"/>
            <w:vAlign w:val="center"/>
          </w:tcPr>
          <w:p>
            <w:pPr>
              <w:snapToGrid w:val="0"/>
              <w:spacing w:line="360" w:lineRule="auto"/>
              <w:ind w:firstLine="482"/>
              <w:jc w:val="center"/>
              <w:rPr>
                <w:rFonts w:hint="eastAsia" w:ascii="仿宋" w:eastAsia="仿宋" w:cs="仿宋"/>
                <w:color w:val="auto"/>
                <w:kern w:val="0"/>
                <w:sz w:val="24"/>
                <w:highlight w:val="none"/>
                <w:lang w:val="zh-CN"/>
              </w:rPr>
            </w:pPr>
          </w:p>
        </w:tc>
        <w:tc>
          <w:tcPr>
            <w:tcW w:w="2019" w:type="dxa"/>
            <w:noWrap w:val="0"/>
            <w:vAlign w:val="center"/>
          </w:tcPr>
          <w:p>
            <w:pPr>
              <w:snapToGrid w:val="0"/>
              <w:spacing w:line="360" w:lineRule="auto"/>
              <w:ind w:firstLine="482"/>
              <w:jc w:val="center"/>
              <w:rPr>
                <w:rFonts w:hint="eastAsia" w:ascii="仿宋" w:eastAsia="仿宋" w:cs="仿宋"/>
                <w:color w:val="auto"/>
                <w:kern w:val="0"/>
                <w:sz w:val="24"/>
                <w:highlight w:val="none"/>
                <w:lang w:val="zh-CN"/>
              </w:rPr>
            </w:pPr>
          </w:p>
        </w:tc>
        <w:tc>
          <w:tcPr>
            <w:tcW w:w="1800" w:type="dxa"/>
            <w:noWrap w:val="0"/>
            <w:vAlign w:val="center"/>
          </w:tcPr>
          <w:p>
            <w:pPr>
              <w:snapToGrid w:val="0"/>
              <w:spacing w:line="360" w:lineRule="auto"/>
              <w:ind w:firstLine="482"/>
              <w:jc w:val="center"/>
              <w:rPr>
                <w:rFonts w:hint="eastAsia" w:ascii="仿宋" w:eastAsia="仿宋" w:cs="仿宋"/>
                <w:color w:val="auto"/>
                <w:kern w:val="0"/>
                <w:sz w:val="24"/>
                <w:highlight w:val="none"/>
                <w:lang w:val="zh-CN"/>
              </w:rPr>
            </w:pPr>
          </w:p>
        </w:tc>
        <w:tc>
          <w:tcPr>
            <w:tcW w:w="2470" w:type="dxa"/>
            <w:noWrap w:val="0"/>
            <w:vAlign w:val="center"/>
          </w:tcPr>
          <w:p>
            <w:pPr>
              <w:snapToGrid w:val="0"/>
              <w:spacing w:line="360" w:lineRule="auto"/>
              <w:ind w:firstLine="482"/>
              <w:jc w:val="center"/>
              <w:rPr>
                <w:rFonts w:hint="eastAsia" w:ascii="仿宋" w:eastAsia="仿宋" w:cs="仿宋"/>
                <w:color w:val="auto"/>
                <w:kern w:val="0"/>
                <w:sz w:val="24"/>
                <w:highlight w:val="none"/>
                <w:lang w:val="zh-CN"/>
              </w:rPr>
            </w:pPr>
          </w:p>
        </w:tc>
        <w:tc>
          <w:tcPr>
            <w:tcW w:w="1603" w:type="dxa"/>
            <w:noWrap w:val="0"/>
            <w:vAlign w:val="center"/>
          </w:tcPr>
          <w:p>
            <w:pPr>
              <w:snapToGrid w:val="0"/>
              <w:spacing w:line="360" w:lineRule="auto"/>
              <w:ind w:firstLine="482"/>
              <w:jc w:val="center"/>
              <w:rPr>
                <w:rFonts w:hint="eastAsia" w:ascii="仿宋" w:eastAsia="仿宋" w:cs="仿宋"/>
                <w:color w:val="auto"/>
                <w:kern w:val="0"/>
                <w:sz w:val="24"/>
                <w:highlight w:val="none"/>
                <w:lang w:val="zh-CN"/>
              </w:rPr>
            </w:pPr>
          </w:p>
        </w:tc>
        <w:tc>
          <w:tcPr>
            <w:tcW w:w="2400" w:type="dxa"/>
            <w:noWrap w:val="0"/>
            <w:vAlign w:val="center"/>
          </w:tcPr>
          <w:p>
            <w:pPr>
              <w:snapToGrid w:val="0"/>
              <w:spacing w:line="360" w:lineRule="auto"/>
              <w:ind w:firstLine="482"/>
              <w:jc w:val="center"/>
              <w:rPr>
                <w:rFonts w:hint="eastAsia" w:ascii="仿宋" w:eastAsia="仿宋" w:cs="仿宋"/>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294" w:type="dxa"/>
            <w:gridSpan w:val="4"/>
            <w:noWrap w:val="0"/>
            <w:vAlign w:val="center"/>
          </w:tcPr>
          <w:p>
            <w:pPr>
              <w:snapToGrid w:val="0"/>
              <w:spacing w:line="360" w:lineRule="auto"/>
              <w:ind w:firstLine="482"/>
              <w:rPr>
                <w:rFonts w:hint="eastAsia" w:ascii="仿宋" w:eastAsia="仿宋" w:cs="仿宋"/>
                <w:color w:val="auto"/>
                <w:kern w:val="0"/>
                <w:sz w:val="24"/>
                <w:highlight w:val="none"/>
                <w:lang w:val="zh-CN"/>
              </w:rPr>
            </w:pPr>
            <w:r>
              <w:rPr>
                <w:rFonts w:hint="eastAsia" w:ascii="仿宋" w:eastAsia="仿宋" w:cs="仿宋"/>
                <w:color w:val="auto"/>
                <w:kern w:val="0"/>
                <w:sz w:val="24"/>
                <w:highlight w:val="none"/>
                <w:lang w:val="zh-CN"/>
              </w:rPr>
              <w:t>投标报价（小写）</w:t>
            </w:r>
          </w:p>
        </w:tc>
        <w:tc>
          <w:tcPr>
            <w:tcW w:w="8273" w:type="dxa"/>
            <w:gridSpan w:val="4"/>
            <w:noWrap w:val="0"/>
            <w:vAlign w:val="center"/>
          </w:tcPr>
          <w:p>
            <w:pPr>
              <w:snapToGrid w:val="0"/>
              <w:spacing w:line="360" w:lineRule="auto"/>
              <w:ind w:firstLine="482"/>
              <w:rPr>
                <w:rFonts w:hint="eastAsia" w:ascii="仿宋" w:eastAsia="仿宋" w:cs="仿宋"/>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294" w:type="dxa"/>
            <w:gridSpan w:val="4"/>
            <w:noWrap w:val="0"/>
            <w:vAlign w:val="center"/>
          </w:tcPr>
          <w:p>
            <w:pPr>
              <w:snapToGrid w:val="0"/>
              <w:spacing w:line="360" w:lineRule="auto"/>
              <w:ind w:firstLine="482"/>
              <w:rPr>
                <w:rFonts w:hint="eastAsia" w:ascii="仿宋" w:eastAsia="仿宋" w:cs="仿宋"/>
                <w:color w:val="auto"/>
                <w:kern w:val="0"/>
                <w:sz w:val="24"/>
                <w:highlight w:val="none"/>
                <w:lang w:val="zh-CN"/>
              </w:rPr>
            </w:pPr>
            <w:r>
              <w:rPr>
                <w:rFonts w:hint="eastAsia" w:ascii="仿宋" w:eastAsia="仿宋" w:cs="仿宋"/>
                <w:color w:val="auto"/>
                <w:kern w:val="0"/>
                <w:sz w:val="24"/>
                <w:highlight w:val="none"/>
                <w:lang w:val="zh-CN"/>
              </w:rPr>
              <w:t>投标报价（大写）</w:t>
            </w:r>
          </w:p>
        </w:tc>
        <w:tc>
          <w:tcPr>
            <w:tcW w:w="8273" w:type="dxa"/>
            <w:gridSpan w:val="4"/>
            <w:noWrap w:val="0"/>
            <w:vAlign w:val="center"/>
          </w:tcPr>
          <w:p>
            <w:pPr>
              <w:snapToGrid w:val="0"/>
              <w:spacing w:line="360" w:lineRule="auto"/>
              <w:ind w:firstLine="482"/>
              <w:rPr>
                <w:rFonts w:hint="eastAsia" w:ascii="仿宋" w:eastAsia="仿宋" w:cs="仿宋"/>
                <w:color w:val="auto"/>
                <w:kern w:val="0"/>
                <w:sz w:val="24"/>
                <w:highlight w:val="none"/>
                <w:lang w:val="zh-CN"/>
              </w:rPr>
            </w:pPr>
          </w:p>
        </w:tc>
      </w:tr>
    </w:tbl>
    <w:p>
      <w:pPr>
        <w:snapToGrid w:val="0"/>
        <w:spacing w:line="360" w:lineRule="auto"/>
        <w:ind w:left="480"/>
        <w:rPr>
          <w:rFonts w:hint="eastAsia" w:ascii="仿宋" w:eastAsia="仿宋" w:cs="仿宋"/>
          <w:b/>
          <w:color w:val="auto"/>
          <w:kern w:val="0"/>
          <w:sz w:val="24"/>
          <w:highlight w:val="none"/>
          <w:lang w:val="zh-CN"/>
        </w:rPr>
      </w:pPr>
    </w:p>
    <w:p>
      <w:pPr>
        <w:snapToGrid w:val="0"/>
        <w:spacing w:line="360" w:lineRule="auto"/>
        <w:ind w:left="480"/>
        <w:rPr>
          <w:rFonts w:hint="eastAsia" w:ascii="仿宋" w:eastAsia="仿宋" w:cs="仿宋"/>
          <w:b/>
          <w:color w:val="auto"/>
          <w:kern w:val="0"/>
          <w:sz w:val="24"/>
          <w:highlight w:val="none"/>
          <w:lang w:val="zh-CN"/>
        </w:rPr>
      </w:pPr>
      <w:r>
        <w:rPr>
          <w:rFonts w:hint="eastAsia" w:ascii="仿宋" w:eastAsia="仿宋" w:cs="仿宋"/>
          <w:b/>
          <w:color w:val="auto"/>
          <w:kern w:val="0"/>
          <w:sz w:val="24"/>
          <w:highlight w:val="none"/>
          <w:lang w:val="zh-CN"/>
        </w:rPr>
        <w:t>注：</w:t>
      </w:r>
    </w:p>
    <w:p>
      <w:pPr>
        <w:snapToGrid w:val="0"/>
        <w:spacing w:line="360" w:lineRule="auto"/>
        <w:ind w:left="480" w:firstLine="480" w:firstLineChars="200"/>
        <w:rPr>
          <w:rFonts w:hint="eastAsia" w:ascii="仿宋" w:eastAsia="仿宋" w:cs="仿宋"/>
          <w:bCs/>
          <w:color w:val="auto"/>
          <w:kern w:val="0"/>
          <w:sz w:val="24"/>
          <w:highlight w:val="none"/>
          <w:lang w:val="zh-CN"/>
        </w:rPr>
      </w:pPr>
      <w:r>
        <w:rPr>
          <w:rFonts w:hint="eastAsia" w:ascii="仿宋" w:eastAsia="仿宋" w:cs="仿宋"/>
          <w:bCs/>
          <w:color w:val="auto"/>
          <w:kern w:val="0"/>
          <w:sz w:val="24"/>
          <w:highlight w:val="none"/>
          <w:lang w:val="zh-CN"/>
        </w:rPr>
        <w:t>1、投标人需按本表格式填写，否则视为投标文件含有采购人不能接受的附加条件，投标无效。</w:t>
      </w:r>
    </w:p>
    <w:p>
      <w:pPr>
        <w:snapToGrid w:val="0"/>
        <w:spacing w:line="360" w:lineRule="auto"/>
        <w:ind w:left="480" w:firstLine="480" w:firstLineChars="200"/>
        <w:rPr>
          <w:rFonts w:hint="eastAsia" w:ascii="仿宋" w:eastAsia="仿宋" w:cs="仿宋"/>
          <w:b/>
          <w:color w:val="auto"/>
          <w:kern w:val="0"/>
          <w:sz w:val="24"/>
          <w:highlight w:val="none"/>
          <w:lang w:val="zh-CN"/>
        </w:rPr>
      </w:pPr>
      <w:r>
        <w:rPr>
          <w:rFonts w:hint="eastAsia" w:ascii="仿宋" w:eastAsia="仿宋" w:cs="仿宋"/>
          <w:bCs/>
          <w:color w:val="auto"/>
          <w:kern w:val="0"/>
          <w:sz w:val="24"/>
          <w:highlight w:val="none"/>
          <w:lang w:val="zh-CN"/>
        </w:rPr>
        <w:t>2、有关本项目实施所涉及的一切费用均计入报价。</w:t>
      </w:r>
      <w:r>
        <w:rPr>
          <w:rFonts w:hint="eastAsia" w:ascii="仿宋" w:eastAsia="仿宋" w:cs="仿宋"/>
          <w:b/>
          <w:color w:val="auto"/>
          <w:kern w:val="0"/>
          <w:sz w:val="24"/>
          <w:highlight w:val="none"/>
          <w:lang w:val="zh-CN"/>
        </w:rPr>
        <w:t>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pPr>
        <w:snapToGrid w:val="0"/>
        <w:spacing w:line="360" w:lineRule="auto"/>
        <w:ind w:left="480" w:firstLine="480" w:firstLineChars="200"/>
        <w:rPr>
          <w:rFonts w:hint="eastAsia" w:ascii="仿宋" w:eastAsia="仿宋" w:cs="仿宋"/>
          <w:bCs/>
          <w:color w:val="auto"/>
          <w:kern w:val="0"/>
          <w:sz w:val="24"/>
          <w:highlight w:val="none"/>
          <w:lang w:val="zh-CN"/>
        </w:rPr>
      </w:pPr>
      <w:r>
        <w:rPr>
          <w:rFonts w:hint="eastAsia" w:ascii="仿宋" w:eastAsia="仿宋" w:cs="仿宋"/>
          <w:bCs/>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left="480" w:firstLine="480" w:firstLineChars="200"/>
        <w:rPr>
          <w:rFonts w:hint="eastAsia" w:ascii="仿宋" w:eastAsia="仿宋" w:cs="仿宋"/>
          <w:bCs/>
          <w:color w:val="auto"/>
          <w:kern w:val="0"/>
          <w:sz w:val="24"/>
          <w:highlight w:val="none"/>
          <w:lang w:val="zh-CN"/>
        </w:rPr>
      </w:pPr>
      <w:r>
        <w:rPr>
          <w:rFonts w:hint="eastAsia" w:ascii="仿宋" w:eastAsia="仿宋" w:cs="仿宋"/>
          <w:bCs/>
          <w:color w:val="auto"/>
          <w:kern w:val="0"/>
          <w:sz w:val="24"/>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2"/>
        <w:rPr>
          <w:rFonts w:hint="eastAsia"/>
          <w:color w:val="auto"/>
          <w:highlight w:val="none"/>
          <w:lang w:val="zh-CN"/>
        </w:rPr>
      </w:pPr>
    </w:p>
    <w:p>
      <w:pPr>
        <w:pStyle w:val="37"/>
        <w:rPr>
          <w:rFonts w:hint="eastAsia"/>
          <w:color w:val="auto"/>
          <w:highlight w:val="none"/>
          <w:lang w:val="zh-CN"/>
        </w:rPr>
      </w:pPr>
    </w:p>
    <w:p>
      <w:pPr>
        <w:snapToGrid w:val="0"/>
        <w:spacing w:line="360" w:lineRule="auto"/>
        <w:rPr>
          <w:rFonts w:hint="eastAsia" w:ascii="仿宋" w:eastAsia="仿宋" w:cs="仿宋"/>
          <w:b/>
          <w:color w:val="auto"/>
          <w:kern w:val="0"/>
          <w:sz w:val="24"/>
          <w:highlight w:val="none"/>
        </w:rPr>
      </w:pPr>
    </w:p>
    <w:p>
      <w:pPr>
        <w:spacing w:line="360" w:lineRule="auto"/>
        <w:ind w:right="960" w:firstLine="10440" w:firstLineChars="4350"/>
        <w:rPr>
          <w:rFonts w:hint="eastAsia" w:ascii="仿宋" w:eastAsia="仿宋" w:cs="仿宋"/>
          <w:color w:val="auto"/>
          <w:sz w:val="24"/>
          <w:highlight w:val="none"/>
        </w:rPr>
      </w:pPr>
      <w:r>
        <w:rPr>
          <w:rFonts w:hint="eastAsia" w:ascii="仿宋" w:eastAsia="仿宋" w:cs="仿宋"/>
          <w:color w:val="auto"/>
          <w:sz w:val="24"/>
          <w:highlight w:val="none"/>
        </w:rPr>
        <w:t>投标人名称（电子签名）：</w:t>
      </w:r>
    </w:p>
    <w:p>
      <w:pPr>
        <w:spacing w:line="360" w:lineRule="auto"/>
        <w:ind w:right="480"/>
        <w:jc w:val="center"/>
        <w:rPr>
          <w:rFonts w:hint="eastAsia" w:ascii="仿宋" w:eastAsia="仿宋" w:cs="仿宋"/>
          <w:color w:val="auto"/>
          <w:sz w:val="24"/>
          <w:highlight w:val="none"/>
          <w:lang w:val="zh-CN"/>
        </w:rPr>
      </w:pPr>
      <w:r>
        <w:rPr>
          <w:rFonts w:hint="eastAsia" w:ascii="仿宋" w:eastAsia="仿宋" w:cs="仿宋"/>
          <w:color w:val="auto"/>
          <w:sz w:val="24"/>
          <w:highlight w:val="none"/>
        </w:rPr>
        <w:t xml:space="preserve">                                                                               日期：   年   月   日</w:t>
      </w:r>
      <w:bookmarkEnd w:id="396"/>
    </w:p>
    <w:p>
      <w:pPr>
        <w:spacing w:line="360" w:lineRule="auto"/>
        <w:jc w:val="center"/>
        <w:outlineLvl w:val="0"/>
        <w:rPr>
          <w:rFonts w:hint="eastAsia" w:ascii="仿宋" w:eastAsia="仿宋" w:cs="仿宋"/>
          <w:color w:val="auto"/>
          <w:sz w:val="24"/>
          <w:highlight w:val="none"/>
          <w:lang w:val="zh-CN"/>
        </w:rPr>
      </w:pPr>
    </w:p>
    <w:p>
      <w:pPr>
        <w:spacing w:line="360" w:lineRule="auto"/>
        <w:jc w:val="center"/>
        <w:outlineLvl w:val="0"/>
        <w:rPr>
          <w:rFonts w:hint="eastAsia" w:ascii="仿宋" w:eastAsia="仿宋" w:cs="仿宋"/>
          <w:color w:val="auto"/>
          <w:sz w:val="24"/>
          <w:highlight w:val="none"/>
          <w:lang w:val="zh-CN"/>
        </w:rPr>
        <w:sectPr>
          <w:pgSz w:w="16838" w:h="11906" w:orient="landscape"/>
          <w:pgMar w:top="1418" w:right="1276" w:bottom="1418" w:left="1247" w:header="851" w:footer="992" w:gutter="0"/>
          <w:cols w:space="720" w:num="1"/>
          <w:titlePg/>
          <w:docGrid w:linePitch="312" w:charSpace="0"/>
        </w:sectPr>
      </w:pPr>
    </w:p>
    <w:p>
      <w:pPr>
        <w:pStyle w:val="4"/>
        <w:keepNext w:val="0"/>
        <w:keepLines w:val="0"/>
        <w:pageBreakBefore/>
        <w:widowControl/>
        <w:numPr>
          <w:ilvl w:val="0"/>
          <w:numId w:val="0"/>
        </w:numPr>
        <w:tabs>
          <w:tab w:val="clear" w:pos="432"/>
        </w:tabs>
        <w:spacing w:before="100" w:beforeAutospacing="1" w:after="100" w:afterAutospacing="1" w:line="360" w:lineRule="auto"/>
        <w:ind w:left="1290" w:firstLine="3213" w:firstLineChars="1000"/>
        <w:rPr>
          <w:rFonts w:hint="eastAsia" w:ascii="仿宋" w:eastAsia="仿宋" w:cs="仿宋"/>
          <w:color w:val="auto"/>
          <w:sz w:val="32"/>
          <w:szCs w:val="32"/>
          <w:highlight w:val="none"/>
        </w:rPr>
      </w:pPr>
      <w:bookmarkStart w:id="397" w:name="_Toc465665161"/>
      <w:r>
        <w:rPr>
          <w:rFonts w:hint="eastAsia" w:ascii="仿宋" w:eastAsia="仿宋" w:cs="仿宋"/>
          <w:color w:val="auto"/>
          <w:sz w:val="32"/>
          <w:szCs w:val="32"/>
          <w:highlight w:val="none"/>
        </w:rPr>
        <w:t>附  件</w:t>
      </w:r>
      <w:bookmarkEnd w:id="397"/>
    </w:p>
    <w:p>
      <w:pPr>
        <w:spacing w:line="360" w:lineRule="auto"/>
        <w:rPr>
          <w:rFonts w:hint="eastAsia" w:ascii="仿宋" w:eastAsia="仿宋" w:cs="仿宋"/>
          <w:b/>
          <w:color w:val="auto"/>
          <w:spacing w:val="6"/>
          <w:sz w:val="24"/>
          <w:highlight w:val="none"/>
        </w:rPr>
      </w:pPr>
      <w:r>
        <w:rPr>
          <w:rFonts w:hint="eastAsia" w:ascii="仿宋" w:eastAsia="仿宋" w:cs="仿宋"/>
          <w:b/>
          <w:color w:val="auto"/>
          <w:spacing w:val="6"/>
          <w:sz w:val="24"/>
          <w:highlight w:val="none"/>
        </w:rPr>
        <w:t>附件1：</w:t>
      </w:r>
    </w:p>
    <w:p>
      <w:pPr>
        <w:spacing w:line="360" w:lineRule="auto"/>
        <w:jc w:val="center"/>
        <w:rPr>
          <w:rFonts w:hint="eastAsia" w:ascii="仿宋" w:eastAsia="仿宋" w:cs="仿宋"/>
          <w:b/>
          <w:color w:val="auto"/>
          <w:spacing w:val="6"/>
          <w:sz w:val="28"/>
          <w:szCs w:val="28"/>
          <w:highlight w:val="none"/>
        </w:rPr>
      </w:pPr>
      <w:r>
        <w:rPr>
          <w:rFonts w:hint="eastAsia" w:ascii="仿宋" w:eastAsia="仿宋" w:cs="仿宋"/>
          <w:b/>
          <w:color w:val="auto"/>
          <w:spacing w:val="6"/>
          <w:sz w:val="28"/>
          <w:szCs w:val="28"/>
          <w:highlight w:val="none"/>
        </w:rPr>
        <w:t>残疾人福利性单位声明函</w:t>
      </w:r>
    </w:p>
    <w:p>
      <w:pPr>
        <w:spacing w:line="360" w:lineRule="auto"/>
        <w:rPr>
          <w:rFonts w:hint="eastAsia" w:ascii="仿宋" w:eastAsia="仿宋" w:cs="仿宋"/>
          <w:b/>
          <w:color w:val="auto"/>
          <w:spacing w:val="6"/>
          <w:sz w:val="24"/>
          <w:highlight w:val="none"/>
        </w:rPr>
      </w:pPr>
    </w:p>
    <w:p>
      <w:pPr>
        <w:spacing w:line="360" w:lineRule="auto"/>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eastAsia="仿宋" w:cs="仿宋"/>
          <w:color w:val="auto"/>
          <w:sz w:val="24"/>
          <w:highlight w:val="none"/>
        </w:rPr>
      </w:pPr>
      <w:r>
        <w:rPr>
          <w:rFonts w:hint="eastAsia" w:asci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eastAsia="仿宋" w:cs="仿宋"/>
          <w:color w:val="auto"/>
          <w:sz w:val="24"/>
          <w:highlight w:val="none"/>
        </w:rPr>
      </w:pPr>
    </w:p>
    <w:p>
      <w:pPr>
        <w:spacing w:line="360" w:lineRule="auto"/>
        <w:ind w:firstLine="480" w:firstLineChars="200"/>
        <w:rPr>
          <w:rFonts w:hint="eastAsia" w:ascii="仿宋" w:eastAsia="仿宋" w:cs="仿宋"/>
          <w:color w:val="auto"/>
          <w:sz w:val="24"/>
          <w:highlight w:val="none"/>
        </w:rPr>
      </w:pPr>
    </w:p>
    <w:p>
      <w:pPr>
        <w:tabs>
          <w:tab w:val="left" w:pos="4860"/>
        </w:tabs>
        <w:spacing w:line="360" w:lineRule="auto"/>
        <w:ind w:right="1560" w:firstLine="480" w:firstLineChars="200"/>
        <w:jc w:val="center"/>
        <w:rPr>
          <w:rFonts w:hint="eastAsia" w:ascii="仿宋" w:eastAsia="仿宋" w:cs="仿宋"/>
          <w:color w:val="auto"/>
          <w:sz w:val="24"/>
          <w:highlight w:val="none"/>
        </w:rPr>
      </w:pPr>
      <w:r>
        <w:rPr>
          <w:rFonts w:hint="eastAsia" w:ascii="仿宋" w:eastAsia="仿宋" w:cs="仿宋"/>
          <w:color w:val="auto"/>
          <w:sz w:val="24"/>
          <w:highlight w:val="none"/>
        </w:rPr>
        <w:t xml:space="preserve">               单位名称（</w:t>
      </w:r>
      <w:r>
        <w:rPr>
          <w:rFonts w:hint="eastAsia" w:ascii="仿宋" w:eastAsia="仿宋" w:cs="仿宋"/>
          <w:color w:val="auto"/>
          <w:kern w:val="0"/>
          <w:sz w:val="24"/>
          <w:highlight w:val="none"/>
          <w:lang w:val="zh-CN"/>
        </w:rPr>
        <w:t>电子签名</w:t>
      </w:r>
      <w:r>
        <w:rPr>
          <w:rFonts w:hint="eastAsia" w:ascii="仿宋" w:eastAsia="仿宋" w:cs="仿宋"/>
          <w:color w:val="auto"/>
          <w:sz w:val="24"/>
          <w:highlight w:val="none"/>
        </w:rPr>
        <w:t>）：</w:t>
      </w:r>
    </w:p>
    <w:p>
      <w:pPr>
        <w:tabs>
          <w:tab w:val="left" w:pos="4860"/>
        </w:tabs>
        <w:spacing w:line="360" w:lineRule="auto"/>
        <w:ind w:right="1560" w:firstLine="480" w:firstLineChars="200"/>
        <w:jc w:val="center"/>
        <w:rPr>
          <w:rFonts w:hint="eastAsia" w:ascii="仿宋" w:eastAsia="仿宋" w:cs="仿宋"/>
          <w:color w:val="auto"/>
          <w:sz w:val="24"/>
          <w:highlight w:val="none"/>
        </w:rPr>
      </w:pPr>
      <w:r>
        <w:rPr>
          <w:rFonts w:hint="eastAsia" w:ascii="仿宋" w:eastAsia="仿宋" w:cs="仿宋"/>
          <w:color w:val="auto"/>
          <w:sz w:val="24"/>
          <w:highlight w:val="none"/>
        </w:rPr>
        <w:t xml:space="preserve">       日  期：</w:t>
      </w:r>
    </w:p>
    <w:p>
      <w:pPr>
        <w:spacing w:line="360" w:lineRule="auto"/>
        <w:ind w:firstLine="480" w:firstLineChars="200"/>
        <w:rPr>
          <w:rFonts w:hint="eastAsia" w:ascii="仿宋" w:eastAsia="仿宋" w:cs="仿宋"/>
          <w:color w:val="auto"/>
          <w:sz w:val="24"/>
          <w:highlight w:val="none"/>
        </w:rPr>
      </w:pPr>
    </w:p>
    <w:p>
      <w:pPr>
        <w:spacing w:line="360" w:lineRule="auto"/>
        <w:ind w:firstLine="480" w:firstLineChars="200"/>
        <w:rPr>
          <w:rFonts w:hint="eastAsia" w:ascii="仿宋" w:eastAsia="仿宋" w:cs="仿宋"/>
          <w:color w:val="auto"/>
          <w:sz w:val="24"/>
          <w:highlight w:val="none"/>
        </w:rPr>
      </w:pPr>
    </w:p>
    <w:p>
      <w:pPr>
        <w:spacing w:line="360" w:lineRule="auto"/>
        <w:ind w:firstLine="480" w:firstLineChars="200"/>
        <w:rPr>
          <w:rFonts w:hint="eastAsia" w:ascii="仿宋" w:eastAsia="仿宋" w:cs="仿宋"/>
          <w:color w:val="auto"/>
          <w:sz w:val="24"/>
          <w:highlight w:val="none"/>
        </w:rPr>
      </w:pPr>
    </w:p>
    <w:p>
      <w:pPr>
        <w:spacing w:line="360" w:lineRule="auto"/>
        <w:ind w:firstLine="480" w:firstLineChars="200"/>
        <w:rPr>
          <w:rFonts w:hint="eastAsia" w:ascii="仿宋" w:eastAsia="仿宋" w:cs="仿宋"/>
          <w:color w:val="auto"/>
          <w:sz w:val="24"/>
          <w:highlight w:val="none"/>
        </w:rPr>
      </w:pPr>
    </w:p>
    <w:p>
      <w:pPr>
        <w:spacing w:line="360" w:lineRule="auto"/>
        <w:ind w:firstLine="480" w:firstLineChars="200"/>
        <w:rPr>
          <w:rFonts w:hint="eastAsia" w:ascii="仿宋" w:eastAsia="仿宋" w:cs="仿宋"/>
          <w:color w:val="auto"/>
          <w:sz w:val="24"/>
          <w:highlight w:val="none"/>
        </w:rPr>
      </w:pPr>
    </w:p>
    <w:p>
      <w:pPr>
        <w:spacing w:line="360" w:lineRule="auto"/>
        <w:rPr>
          <w:rFonts w:hint="eastAsia" w:ascii="仿宋" w:eastAsia="仿宋" w:cs="仿宋"/>
          <w:b/>
          <w:color w:val="auto"/>
          <w:sz w:val="24"/>
          <w:highlight w:val="none"/>
        </w:rPr>
      </w:pPr>
    </w:p>
    <w:p>
      <w:pPr>
        <w:spacing w:line="360" w:lineRule="auto"/>
        <w:rPr>
          <w:rFonts w:hint="eastAsia" w:ascii="仿宋" w:eastAsia="仿宋" w:cs="仿宋"/>
          <w:b/>
          <w:color w:val="auto"/>
          <w:sz w:val="24"/>
          <w:highlight w:val="none"/>
        </w:rPr>
      </w:pPr>
    </w:p>
    <w:p>
      <w:pPr>
        <w:spacing w:line="360" w:lineRule="auto"/>
        <w:rPr>
          <w:rFonts w:hint="eastAsia" w:ascii="仿宋" w:eastAsia="仿宋" w:cs="仿宋"/>
          <w:b/>
          <w:color w:val="auto"/>
          <w:sz w:val="24"/>
          <w:highlight w:val="none"/>
        </w:rPr>
      </w:pPr>
    </w:p>
    <w:p>
      <w:pPr>
        <w:spacing w:line="360" w:lineRule="auto"/>
        <w:rPr>
          <w:rFonts w:hint="eastAsia" w:ascii="仿宋" w:eastAsia="仿宋" w:cs="仿宋"/>
          <w:b/>
          <w:color w:val="auto"/>
          <w:sz w:val="24"/>
          <w:highlight w:val="none"/>
        </w:rPr>
      </w:pPr>
    </w:p>
    <w:p>
      <w:pPr>
        <w:spacing w:line="360" w:lineRule="auto"/>
        <w:rPr>
          <w:rFonts w:hint="eastAsia" w:ascii="仿宋" w:eastAsia="仿宋" w:cs="仿宋"/>
          <w:b/>
          <w:color w:val="auto"/>
          <w:sz w:val="24"/>
          <w:highlight w:val="none"/>
        </w:rPr>
      </w:pPr>
      <w:r>
        <w:rPr>
          <w:rFonts w:hint="eastAsia" w:ascii="仿宋" w:eastAsia="仿宋" w:cs="仿宋"/>
          <w:b/>
          <w:color w:val="auto"/>
          <w:sz w:val="24"/>
          <w:highlight w:val="none"/>
        </w:rPr>
        <w:br w:type="page"/>
      </w:r>
    </w:p>
    <w:p>
      <w:pPr>
        <w:spacing w:line="360" w:lineRule="auto"/>
        <w:jc w:val="left"/>
        <w:rPr>
          <w:rFonts w:hint="eastAsia" w:ascii="仿宋" w:eastAsia="仿宋" w:cs="仿宋"/>
          <w:b/>
          <w:color w:val="auto"/>
          <w:spacing w:val="6"/>
          <w:sz w:val="24"/>
          <w:highlight w:val="none"/>
        </w:rPr>
      </w:pPr>
      <w:r>
        <w:rPr>
          <w:rFonts w:hint="eastAsia" w:ascii="仿宋" w:eastAsia="仿宋" w:cs="仿宋"/>
          <w:b/>
          <w:color w:val="auto"/>
          <w:spacing w:val="6"/>
          <w:sz w:val="24"/>
          <w:highlight w:val="none"/>
        </w:rPr>
        <w:t>附件2：质疑函范本及制作说明</w:t>
      </w:r>
    </w:p>
    <w:p>
      <w:pPr>
        <w:spacing w:line="360" w:lineRule="auto"/>
        <w:jc w:val="center"/>
        <w:rPr>
          <w:rFonts w:hint="eastAsia" w:ascii="仿宋" w:eastAsia="仿宋" w:cs="仿宋"/>
          <w:b/>
          <w:color w:val="auto"/>
          <w:spacing w:val="6"/>
          <w:sz w:val="28"/>
          <w:szCs w:val="28"/>
          <w:highlight w:val="none"/>
        </w:rPr>
      </w:pPr>
      <w:r>
        <w:rPr>
          <w:rFonts w:hint="eastAsia" w:ascii="仿宋" w:eastAsia="仿宋" w:cs="仿宋"/>
          <w:b/>
          <w:color w:val="auto"/>
          <w:spacing w:val="6"/>
          <w:sz w:val="28"/>
          <w:szCs w:val="28"/>
          <w:highlight w:val="none"/>
        </w:rPr>
        <w:t>质疑函范本</w:t>
      </w:r>
    </w:p>
    <w:p>
      <w:pPr>
        <w:snapToGrid w:val="0"/>
        <w:spacing w:before="240" w:beforeLines="100" w:line="360" w:lineRule="auto"/>
        <w:rPr>
          <w:rFonts w:hint="eastAsia" w:ascii="仿宋" w:eastAsia="仿宋" w:cs="仿宋"/>
          <w:bCs/>
          <w:color w:val="auto"/>
          <w:sz w:val="24"/>
          <w:highlight w:val="none"/>
        </w:rPr>
      </w:pPr>
      <w:r>
        <w:rPr>
          <w:rFonts w:hint="eastAsia" w:ascii="仿宋" w:eastAsia="仿宋" w:cs="仿宋"/>
          <w:bCs/>
          <w:color w:val="auto"/>
          <w:sz w:val="24"/>
          <w:highlight w:val="none"/>
        </w:rPr>
        <w:t>一、质疑供应商基本信息</w:t>
      </w:r>
    </w:p>
    <w:p>
      <w:pPr>
        <w:snapToGrid w:val="0"/>
        <w:spacing w:line="360" w:lineRule="auto"/>
        <w:rPr>
          <w:rFonts w:hint="eastAsia" w:ascii="仿宋" w:eastAsia="仿宋" w:cs="仿宋"/>
          <w:color w:val="auto"/>
          <w:sz w:val="24"/>
          <w:highlight w:val="none"/>
          <w:u w:val="dotted"/>
        </w:rPr>
      </w:pPr>
      <w:r>
        <w:rPr>
          <w:rFonts w:hint="eastAsia" w:ascii="仿宋" w:eastAsia="仿宋" w:cs="仿宋"/>
          <w:color w:val="auto"/>
          <w:sz w:val="24"/>
          <w:highlight w:val="none"/>
        </w:rPr>
        <w:t>质疑供应商：</w:t>
      </w:r>
      <w:r>
        <w:rPr>
          <w:rFonts w:hint="eastAsia" w:ascii="仿宋" w:eastAsia="仿宋" w:cs="仿宋"/>
          <w:color w:val="auto"/>
          <w:sz w:val="24"/>
          <w:highlight w:val="none"/>
          <w:u w:val="dotted"/>
        </w:rPr>
        <w:t xml:space="preserve">                                        </w:t>
      </w:r>
    </w:p>
    <w:p>
      <w:pPr>
        <w:snapToGrid w:val="0"/>
        <w:spacing w:line="360" w:lineRule="auto"/>
        <w:rPr>
          <w:rFonts w:hint="eastAsia" w:ascii="仿宋" w:eastAsia="仿宋" w:cs="仿宋"/>
          <w:color w:val="auto"/>
          <w:sz w:val="24"/>
          <w:highlight w:val="none"/>
        </w:rPr>
      </w:pPr>
      <w:r>
        <w:rPr>
          <w:rFonts w:hint="eastAsia" w:ascii="仿宋" w:eastAsia="仿宋" w:cs="仿宋"/>
          <w:color w:val="auto"/>
          <w:sz w:val="24"/>
          <w:highlight w:val="none"/>
        </w:rPr>
        <w:t>地址：</w:t>
      </w:r>
      <w:r>
        <w:rPr>
          <w:rFonts w:hint="eastAsia" w:ascii="仿宋" w:eastAsia="仿宋" w:cs="仿宋"/>
          <w:color w:val="auto"/>
          <w:sz w:val="24"/>
          <w:highlight w:val="none"/>
          <w:u w:val="dotted"/>
        </w:rPr>
        <w:t xml:space="preserve">                          </w:t>
      </w:r>
      <w:r>
        <w:rPr>
          <w:rFonts w:hint="eastAsia" w:ascii="仿宋" w:eastAsia="仿宋" w:cs="仿宋"/>
          <w:color w:val="auto"/>
          <w:sz w:val="24"/>
          <w:highlight w:val="none"/>
        </w:rPr>
        <w:t>邮编：</w:t>
      </w:r>
      <w:r>
        <w:rPr>
          <w:rFonts w:hint="eastAsia" w:ascii="仿宋" w:eastAsia="仿宋" w:cs="仿宋"/>
          <w:color w:val="auto"/>
          <w:sz w:val="24"/>
          <w:highlight w:val="none"/>
          <w:u w:val="dotted"/>
        </w:rPr>
        <w:t xml:space="preserve">                                                   </w:t>
      </w:r>
    </w:p>
    <w:p>
      <w:pPr>
        <w:snapToGrid w:val="0"/>
        <w:spacing w:line="360" w:lineRule="auto"/>
        <w:rPr>
          <w:rFonts w:hint="eastAsia" w:ascii="仿宋" w:eastAsia="仿宋" w:cs="仿宋"/>
          <w:color w:val="auto"/>
          <w:sz w:val="24"/>
          <w:highlight w:val="none"/>
        </w:rPr>
      </w:pPr>
      <w:r>
        <w:rPr>
          <w:rFonts w:hint="eastAsia" w:ascii="仿宋" w:eastAsia="仿宋" w:cs="仿宋"/>
          <w:color w:val="auto"/>
          <w:sz w:val="24"/>
          <w:highlight w:val="none"/>
        </w:rPr>
        <w:t>联系人：</w:t>
      </w:r>
      <w:r>
        <w:rPr>
          <w:rFonts w:hint="eastAsia" w:ascii="仿宋" w:eastAsia="仿宋" w:cs="仿宋"/>
          <w:color w:val="auto"/>
          <w:sz w:val="24"/>
          <w:highlight w:val="none"/>
          <w:u w:val="dotted"/>
        </w:rPr>
        <w:t xml:space="preserve">                      </w:t>
      </w:r>
      <w:r>
        <w:rPr>
          <w:rFonts w:hint="eastAsia" w:ascii="仿宋" w:eastAsia="仿宋" w:cs="仿宋"/>
          <w:color w:val="auto"/>
          <w:sz w:val="24"/>
          <w:highlight w:val="none"/>
        </w:rPr>
        <w:t>联系电话：</w:t>
      </w:r>
      <w:r>
        <w:rPr>
          <w:rFonts w:hint="eastAsia" w:ascii="仿宋" w:eastAsia="仿宋" w:cs="仿宋"/>
          <w:color w:val="auto"/>
          <w:sz w:val="24"/>
          <w:highlight w:val="none"/>
          <w:u w:val="dotted"/>
        </w:rPr>
        <w:t xml:space="preserve">                              </w:t>
      </w:r>
    </w:p>
    <w:p>
      <w:pPr>
        <w:snapToGrid w:val="0"/>
        <w:spacing w:line="360" w:lineRule="auto"/>
        <w:rPr>
          <w:rFonts w:hint="eastAsia" w:ascii="仿宋" w:eastAsia="仿宋" w:cs="仿宋"/>
          <w:color w:val="auto"/>
          <w:sz w:val="24"/>
          <w:highlight w:val="none"/>
          <w:u w:val="dotted"/>
        </w:rPr>
      </w:pPr>
      <w:r>
        <w:rPr>
          <w:rFonts w:hint="eastAsia" w:ascii="仿宋" w:eastAsia="仿宋" w:cs="仿宋"/>
          <w:color w:val="auto"/>
          <w:sz w:val="24"/>
          <w:highlight w:val="none"/>
        </w:rPr>
        <w:t>授权代表：</w:t>
      </w:r>
      <w:r>
        <w:rPr>
          <w:rFonts w:hint="eastAsia" w:ascii="仿宋" w:eastAsia="仿宋" w:cs="仿宋"/>
          <w:color w:val="auto"/>
          <w:sz w:val="24"/>
          <w:highlight w:val="none"/>
          <w:u w:val="dotted"/>
        </w:rPr>
        <w:t xml:space="preserve">                                          </w:t>
      </w:r>
    </w:p>
    <w:p>
      <w:pPr>
        <w:snapToGrid w:val="0"/>
        <w:spacing w:line="360" w:lineRule="auto"/>
        <w:rPr>
          <w:rFonts w:hint="eastAsia" w:ascii="仿宋" w:eastAsia="仿宋" w:cs="仿宋"/>
          <w:color w:val="auto"/>
          <w:sz w:val="24"/>
          <w:highlight w:val="none"/>
        </w:rPr>
      </w:pPr>
      <w:r>
        <w:rPr>
          <w:rFonts w:hint="eastAsia" w:ascii="仿宋" w:eastAsia="仿宋" w:cs="仿宋"/>
          <w:color w:val="auto"/>
          <w:sz w:val="24"/>
          <w:highlight w:val="none"/>
        </w:rPr>
        <w:t>联系电话：</w:t>
      </w:r>
      <w:r>
        <w:rPr>
          <w:rFonts w:hint="eastAsia" w:ascii="仿宋" w:eastAsia="仿宋" w:cs="仿宋"/>
          <w:color w:val="auto"/>
          <w:sz w:val="24"/>
          <w:highlight w:val="none"/>
          <w:u w:val="dotted"/>
        </w:rPr>
        <w:t xml:space="preserve">                                           </w:t>
      </w:r>
      <w:r>
        <w:rPr>
          <w:rFonts w:hint="eastAsia" w:ascii="仿宋" w:eastAsia="仿宋" w:cs="仿宋"/>
          <w:color w:val="auto"/>
          <w:sz w:val="24"/>
          <w:highlight w:val="none"/>
        </w:rPr>
        <w:t xml:space="preserve"> </w:t>
      </w:r>
    </w:p>
    <w:p>
      <w:pPr>
        <w:snapToGrid w:val="0"/>
        <w:spacing w:line="360" w:lineRule="auto"/>
        <w:rPr>
          <w:rFonts w:hint="eastAsia" w:ascii="仿宋" w:eastAsia="仿宋" w:cs="仿宋"/>
          <w:color w:val="auto"/>
          <w:sz w:val="24"/>
          <w:highlight w:val="none"/>
        </w:rPr>
      </w:pPr>
      <w:r>
        <w:rPr>
          <w:rFonts w:hint="eastAsia" w:ascii="仿宋" w:eastAsia="仿宋" w:cs="仿宋"/>
          <w:color w:val="auto"/>
          <w:sz w:val="24"/>
          <w:highlight w:val="none"/>
        </w:rPr>
        <w:t xml:space="preserve">地址： </w:t>
      </w:r>
      <w:r>
        <w:rPr>
          <w:rFonts w:hint="eastAsia" w:ascii="仿宋" w:eastAsia="仿宋" w:cs="仿宋"/>
          <w:color w:val="auto"/>
          <w:sz w:val="24"/>
          <w:highlight w:val="none"/>
          <w:u w:val="dotted"/>
        </w:rPr>
        <w:t xml:space="preserve">                        </w:t>
      </w:r>
      <w:r>
        <w:rPr>
          <w:rFonts w:hint="eastAsia" w:ascii="仿宋" w:eastAsia="仿宋" w:cs="仿宋"/>
          <w:color w:val="auto"/>
          <w:sz w:val="24"/>
          <w:highlight w:val="none"/>
        </w:rPr>
        <w:t>邮编：</w:t>
      </w:r>
      <w:r>
        <w:rPr>
          <w:rFonts w:hint="eastAsia" w:ascii="仿宋" w:eastAsia="仿宋" w:cs="仿宋"/>
          <w:color w:val="auto"/>
          <w:sz w:val="24"/>
          <w:highlight w:val="none"/>
          <w:u w:val="dotted"/>
        </w:rPr>
        <w:t xml:space="preserve">                                                </w:t>
      </w:r>
    </w:p>
    <w:p>
      <w:pPr>
        <w:snapToGrid w:val="0"/>
        <w:spacing w:line="360" w:lineRule="auto"/>
        <w:rPr>
          <w:rFonts w:hint="eastAsia" w:ascii="仿宋" w:eastAsia="仿宋" w:cs="仿宋"/>
          <w:bCs/>
          <w:color w:val="auto"/>
          <w:sz w:val="24"/>
          <w:highlight w:val="none"/>
        </w:rPr>
      </w:pPr>
      <w:r>
        <w:rPr>
          <w:rFonts w:hint="eastAsia" w:ascii="仿宋" w:eastAsia="仿宋" w:cs="仿宋"/>
          <w:bCs/>
          <w:color w:val="auto"/>
          <w:sz w:val="24"/>
          <w:highlight w:val="none"/>
        </w:rPr>
        <w:t>二、质疑项目基本情况</w:t>
      </w:r>
    </w:p>
    <w:p>
      <w:pPr>
        <w:snapToGrid w:val="0"/>
        <w:spacing w:line="360" w:lineRule="auto"/>
        <w:rPr>
          <w:rFonts w:hint="eastAsia" w:ascii="仿宋" w:eastAsia="仿宋" w:cs="仿宋"/>
          <w:color w:val="auto"/>
          <w:sz w:val="24"/>
          <w:highlight w:val="none"/>
        </w:rPr>
      </w:pPr>
      <w:r>
        <w:rPr>
          <w:rFonts w:hint="eastAsia" w:ascii="仿宋" w:eastAsia="仿宋" w:cs="仿宋"/>
          <w:color w:val="auto"/>
          <w:sz w:val="24"/>
          <w:highlight w:val="none"/>
        </w:rPr>
        <w:t>质疑项目的名称：</w:t>
      </w:r>
      <w:r>
        <w:rPr>
          <w:rFonts w:hint="eastAsia" w:ascii="仿宋" w:eastAsia="仿宋" w:cs="仿宋"/>
          <w:color w:val="auto"/>
          <w:sz w:val="24"/>
          <w:highlight w:val="none"/>
          <w:u w:val="dotted"/>
        </w:rPr>
        <w:t xml:space="preserve">                                      </w:t>
      </w:r>
    </w:p>
    <w:p>
      <w:pPr>
        <w:snapToGrid w:val="0"/>
        <w:spacing w:line="360" w:lineRule="auto"/>
        <w:rPr>
          <w:rFonts w:hint="eastAsia" w:ascii="仿宋" w:eastAsia="仿宋" w:cs="仿宋"/>
          <w:color w:val="auto"/>
          <w:sz w:val="24"/>
          <w:highlight w:val="none"/>
        </w:rPr>
      </w:pPr>
      <w:r>
        <w:rPr>
          <w:rFonts w:hint="eastAsia" w:ascii="仿宋" w:eastAsia="仿宋" w:cs="仿宋"/>
          <w:color w:val="auto"/>
          <w:sz w:val="24"/>
          <w:highlight w:val="none"/>
        </w:rPr>
        <w:t>质疑项目的编号：</w:t>
      </w:r>
      <w:r>
        <w:rPr>
          <w:rFonts w:hint="eastAsia" w:ascii="仿宋" w:eastAsia="仿宋" w:cs="仿宋"/>
          <w:color w:val="auto"/>
          <w:sz w:val="24"/>
          <w:highlight w:val="none"/>
          <w:u w:val="dotted"/>
        </w:rPr>
        <w:t xml:space="preserve">               </w:t>
      </w:r>
      <w:r>
        <w:rPr>
          <w:rFonts w:hint="eastAsia" w:ascii="仿宋" w:eastAsia="仿宋" w:cs="仿宋"/>
          <w:color w:val="auto"/>
          <w:sz w:val="24"/>
          <w:highlight w:val="none"/>
        </w:rPr>
        <w:t>包号：</w:t>
      </w:r>
      <w:r>
        <w:rPr>
          <w:rFonts w:hint="eastAsia" w:ascii="仿宋" w:eastAsia="仿宋" w:cs="仿宋"/>
          <w:color w:val="auto"/>
          <w:sz w:val="24"/>
          <w:highlight w:val="none"/>
          <w:u w:val="dotted"/>
        </w:rPr>
        <w:t xml:space="preserve">                 </w:t>
      </w:r>
    </w:p>
    <w:p>
      <w:pPr>
        <w:snapToGrid w:val="0"/>
        <w:spacing w:line="360" w:lineRule="auto"/>
        <w:rPr>
          <w:rFonts w:hint="eastAsia" w:ascii="仿宋" w:eastAsia="仿宋" w:cs="仿宋"/>
          <w:color w:val="auto"/>
          <w:sz w:val="24"/>
          <w:highlight w:val="none"/>
          <w:u w:val="dotted"/>
        </w:rPr>
      </w:pPr>
      <w:r>
        <w:rPr>
          <w:rFonts w:hint="eastAsia" w:ascii="仿宋" w:eastAsia="仿宋" w:cs="仿宋"/>
          <w:color w:val="auto"/>
          <w:sz w:val="24"/>
          <w:highlight w:val="none"/>
        </w:rPr>
        <w:t>采购人名称：</w:t>
      </w:r>
      <w:r>
        <w:rPr>
          <w:rFonts w:hint="eastAsia" w:ascii="仿宋" w:eastAsia="仿宋" w:cs="仿宋"/>
          <w:color w:val="auto"/>
          <w:sz w:val="24"/>
          <w:highlight w:val="none"/>
          <w:u w:val="dotted"/>
        </w:rPr>
        <w:t xml:space="preserve">                                         </w:t>
      </w:r>
    </w:p>
    <w:p>
      <w:pPr>
        <w:snapToGrid w:val="0"/>
        <w:spacing w:line="360" w:lineRule="auto"/>
        <w:rPr>
          <w:rFonts w:hint="eastAsia" w:ascii="仿宋" w:eastAsia="仿宋" w:cs="仿宋"/>
          <w:color w:val="auto"/>
          <w:sz w:val="24"/>
          <w:highlight w:val="none"/>
        </w:rPr>
      </w:pPr>
      <w:r>
        <w:rPr>
          <w:rFonts w:hint="eastAsia" w:ascii="仿宋" w:eastAsia="仿宋" w:cs="仿宋"/>
          <w:color w:val="auto"/>
          <w:sz w:val="24"/>
          <w:highlight w:val="none"/>
        </w:rPr>
        <w:t>采购文件获取日期：</w:t>
      </w:r>
      <w:r>
        <w:rPr>
          <w:rFonts w:hint="eastAsia" w:ascii="仿宋" w:eastAsia="仿宋" w:cs="仿宋"/>
          <w:color w:val="auto"/>
          <w:sz w:val="24"/>
          <w:highlight w:val="none"/>
          <w:u w:val="dotted"/>
        </w:rPr>
        <w:t xml:space="preserve">                                           </w:t>
      </w:r>
    </w:p>
    <w:p>
      <w:pPr>
        <w:snapToGrid w:val="0"/>
        <w:spacing w:line="360" w:lineRule="auto"/>
        <w:rPr>
          <w:rFonts w:hint="eastAsia" w:ascii="仿宋" w:eastAsia="仿宋" w:cs="仿宋"/>
          <w:bCs/>
          <w:color w:val="auto"/>
          <w:sz w:val="24"/>
          <w:highlight w:val="none"/>
        </w:rPr>
      </w:pPr>
      <w:r>
        <w:rPr>
          <w:rFonts w:hint="eastAsia" w:ascii="仿宋" w:eastAsia="仿宋" w:cs="仿宋"/>
          <w:bCs/>
          <w:color w:val="auto"/>
          <w:sz w:val="24"/>
          <w:highlight w:val="none"/>
        </w:rPr>
        <w:t>三、质疑事项具体内容</w:t>
      </w:r>
    </w:p>
    <w:p>
      <w:pPr>
        <w:snapToGrid w:val="0"/>
        <w:spacing w:line="360" w:lineRule="auto"/>
        <w:rPr>
          <w:rFonts w:hint="eastAsia" w:ascii="仿宋" w:eastAsia="仿宋" w:cs="仿宋"/>
          <w:color w:val="auto"/>
          <w:sz w:val="24"/>
          <w:highlight w:val="none"/>
          <w:u w:val="dotted"/>
        </w:rPr>
      </w:pPr>
      <w:r>
        <w:rPr>
          <w:rFonts w:hint="eastAsia" w:ascii="仿宋" w:eastAsia="仿宋" w:cs="仿宋"/>
          <w:color w:val="auto"/>
          <w:sz w:val="24"/>
          <w:highlight w:val="none"/>
        </w:rPr>
        <w:t>质疑事项1：</w:t>
      </w:r>
      <w:r>
        <w:rPr>
          <w:rFonts w:hint="eastAsia" w:ascii="仿宋" w:eastAsia="仿宋" w:cs="仿宋"/>
          <w:color w:val="auto"/>
          <w:sz w:val="24"/>
          <w:highlight w:val="none"/>
          <w:u w:val="dotted"/>
        </w:rPr>
        <w:t xml:space="preserve">                                         </w:t>
      </w:r>
    </w:p>
    <w:p>
      <w:pPr>
        <w:snapToGrid w:val="0"/>
        <w:spacing w:line="360" w:lineRule="auto"/>
        <w:rPr>
          <w:rFonts w:hint="eastAsia" w:ascii="仿宋" w:eastAsia="仿宋" w:cs="仿宋"/>
          <w:color w:val="auto"/>
          <w:sz w:val="24"/>
          <w:highlight w:val="none"/>
          <w:u w:val="dotted"/>
        </w:rPr>
      </w:pPr>
      <w:r>
        <w:rPr>
          <w:rFonts w:hint="eastAsia" w:ascii="仿宋" w:eastAsia="仿宋" w:cs="仿宋"/>
          <w:color w:val="auto"/>
          <w:sz w:val="24"/>
          <w:highlight w:val="none"/>
        </w:rPr>
        <w:t>事实依据：</w:t>
      </w:r>
      <w:r>
        <w:rPr>
          <w:rFonts w:hint="eastAsia" w:ascii="仿宋" w:eastAsia="仿宋" w:cs="仿宋"/>
          <w:color w:val="auto"/>
          <w:sz w:val="24"/>
          <w:highlight w:val="none"/>
          <w:u w:val="dotted"/>
        </w:rPr>
        <w:t xml:space="preserve">                                          </w:t>
      </w:r>
    </w:p>
    <w:p>
      <w:pPr>
        <w:snapToGrid w:val="0"/>
        <w:spacing w:line="360" w:lineRule="auto"/>
        <w:rPr>
          <w:rFonts w:hint="eastAsia" w:ascii="仿宋" w:eastAsia="仿宋" w:cs="仿宋"/>
          <w:color w:val="auto"/>
          <w:sz w:val="24"/>
          <w:highlight w:val="none"/>
        </w:rPr>
      </w:pPr>
      <w:r>
        <w:rPr>
          <w:rFonts w:hint="eastAsia" w:ascii="仿宋" w:eastAsia="仿宋" w:cs="仿宋"/>
          <w:color w:val="auto"/>
          <w:sz w:val="24"/>
          <w:highlight w:val="none"/>
          <w:u w:val="dotted"/>
        </w:rPr>
        <w:t xml:space="preserve">                                                       </w:t>
      </w:r>
    </w:p>
    <w:p>
      <w:pPr>
        <w:snapToGrid w:val="0"/>
        <w:spacing w:line="360" w:lineRule="auto"/>
        <w:rPr>
          <w:rFonts w:hint="eastAsia" w:ascii="仿宋" w:eastAsia="仿宋" w:cs="仿宋"/>
          <w:color w:val="auto"/>
          <w:sz w:val="24"/>
          <w:highlight w:val="none"/>
          <w:u w:val="dotted"/>
        </w:rPr>
      </w:pPr>
      <w:r>
        <w:rPr>
          <w:rFonts w:hint="eastAsia" w:ascii="仿宋" w:eastAsia="仿宋" w:cs="仿宋"/>
          <w:color w:val="auto"/>
          <w:sz w:val="24"/>
          <w:highlight w:val="none"/>
        </w:rPr>
        <w:t>法律依据：</w:t>
      </w:r>
      <w:r>
        <w:rPr>
          <w:rFonts w:hint="eastAsia" w:ascii="仿宋" w:eastAsia="仿宋" w:cs="仿宋"/>
          <w:color w:val="auto"/>
          <w:sz w:val="24"/>
          <w:highlight w:val="none"/>
          <w:u w:val="dotted"/>
        </w:rPr>
        <w:t xml:space="preserve">                                          </w:t>
      </w:r>
    </w:p>
    <w:p>
      <w:pPr>
        <w:snapToGrid w:val="0"/>
        <w:spacing w:line="360" w:lineRule="auto"/>
        <w:rPr>
          <w:rFonts w:hint="eastAsia" w:ascii="仿宋" w:eastAsia="仿宋" w:cs="仿宋"/>
          <w:color w:val="auto"/>
          <w:sz w:val="24"/>
          <w:highlight w:val="none"/>
          <w:u w:val="dotted"/>
        </w:rPr>
      </w:pPr>
      <w:r>
        <w:rPr>
          <w:rFonts w:hint="eastAsia" w:ascii="仿宋" w:eastAsia="仿宋" w:cs="仿宋"/>
          <w:color w:val="auto"/>
          <w:sz w:val="24"/>
          <w:highlight w:val="none"/>
          <w:u w:val="dotted"/>
        </w:rPr>
        <w:t xml:space="preserve">                                                     </w:t>
      </w:r>
    </w:p>
    <w:p>
      <w:pPr>
        <w:snapToGrid w:val="0"/>
        <w:spacing w:line="360" w:lineRule="auto"/>
        <w:rPr>
          <w:rFonts w:hint="eastAsia" w:ascii="仿宋" w:eastAsia="仿宋" w:cs="仿宋"/>
          <w:color w:val="auto"/>
          <w:sz w:val="24"/>
          <w:highlight w:val="none"/>
          <w:u w:val="dotted"/>
        </w:rPr>
      </w:pPr>
      <w:r>
        <w:rPr>
          <w:rFonts w:hint="eastAsia" w:ascii="仿宋" w:eastAsia="仿宋" w:cs="仿宋"/>
          <w:color w:val="auto"/>
          <w:sz w:val="24"/>
          <w:highlight w:val="none"/>
        </w:rPr>
        <w:t>质疑事项2</w:t>
      </w:r>
    </w:p>
    <w:p>
      <w:pPr>
        <w:snapToGrid w:val="0"/>
        <w:spacing w:line="360" w:lineRule="auto"/>
        <w:rPr>
          <w:rFonts w:hint="eastAsia" w:ascii="仿宋" w:eastAsia="仿宋" w:cs="仿宋"/>
          <w:color w:val="auto"/>
          <w:sz w:val="24"/>
          <w:highlight w:val="none"/>
        </w:rPr>
      </w:pPr>
      <w:r>
        <w:rPr>
          <w:rFonts w:hint="eastAsia" w:ascii="仿宋" w:eastAsia="仿宋" w:cs="仿宋"/>
          <w:color w:val="auto"/>
          <w:sz w:val="24"/>
          <w:highlight w:val="none"/>
        </w:rPr>
        <w:t>……</w:t>
      </w:r>
    </w:p>
    <w:p>
      <w:pPr>
        <w:snapToGrid w:val="0"/>
        <w:spacing w:line="360" w:lineRule="auto"/>
        <w:rPr>
          <w:rFonts w:hint="eastAsia" w:ascii="仿宋" w:eastAsia="仿宋" w:cs="仿宋"/>
          <w:bCs/>
          <w:color w:val="auto"/>
          <w:sz w:val="24"/>
          <w:highlight w:val="none"/>
        </w:rPr>
      </w:pPr>
      <w:r>
        <w:rPr>
          <w:rFonts w:hint="eastAsia" w:ascii="仿宋" w:eastAsia="仿宋" w:cs="仿宋"/>
          <w:bCs/>
          <w:color w:val="auto"/>
          <w:sz w:val="24"/>
          <w:highlight w:val="none"/>
        </w:rPr>
        <w:t>四、与质疑事项相关的质疑请求</w:t>
      </w:r>
    </w:p>
    <w:p>
      <w:pPr>
        <w:snapToGrid w:val="0"/>
        <w:spacing w:line="360" w:lineRule="auto"/>
        <w:rPr>
          <w:rFonts w:hint="eastAsia" w:ascii="仿宋" w:eastAsia="仿宋" w:cs="仿宋"/>
          <w:color w:val="auto"/>
          <w:sz w:val="24"/>
          <w:highlight w:val="none"/>
          <w:u w:val="dotted"/>
        </w:rPr>
      </w:pPr>
      <w:r>
        <w:rPr>
          <w:rFonts w:hint="eastAsia" w:ascii="仿宋" w:eastAsia="仿宋" w:cs="仿宋"/>
          <w:color w:val="auto"/>
          <w:sz w:val="24"/>
          <w:highlight w:val="none"/>
        </w:rPr>
        <w:t>请求：</w:t>
      </w:r>
      <w:r>
        <w:rPr>
          <w:rFonts w:hint="eastAsia" w:ascii="仿宋" w:eastAsia="仿宋" w:cs="仿宋"/>
          <w:color w:val="auto"/>
          <w:sz w:val="24"/>
          <w:highlight w:val="none"/>
          <w:u w:val="dotted"/>
        </w:rPr>
        <w:t xml:space="preserve">                                               </w:t>
      </w:r>
    </w:p>
    <w:p>
      <w:pPr>
        <w:spacing w:line="360" w:lineRule="auto"/>
        <w:rPr>
          <w:rFonts w:hint="eastAsia" w:ascii="仿宋" w:eastAsia="仿宋" w:cs="仿宋"/>
          <w:color w:val="auto"/>
          <w:sz w:val="24"/>
          <w:highlight w:val="none"/>
        </w:rPr>
      </w:pPr>
      <w:r>
        <w:rPr>
          <w:rFonts w:hint="eastAsia" w:ascii="仿宋" w:eastAsia="仿宋" w:cs="仿宋"/>
          <w:color w:val="auto"/>
          <w:sz w:val="24"/>
          <w:highlight w:val="none"/>
        </w:rPr>
        <w:t xml:space="preserve">签字(签章)：                   公章：                      </w:t>
      </w:r>
    </w:p>
    <w:p>
      <w:pPr>
        <w:spacing w:line="360" w:lineRule="auto"/>
        <w:rPr>
          <w:rFonts w:hint="eastAsia" w:ascii="仿宋" w:eastAsia="仿宋" w:cs="仿宋"/>
          <w:color w:val="auto"/>
          <w:sz w:val="24"/>
          <w:highlight w:val="none"/>
        </w:rPr>
      </w:pPr>
      <w:r>
        <w:rPr>
          <w:rFonts w:hint="eastAsia" w:ascii="仿宋" w:eastAsia="仿宋" w:cs="仿宋"/>
          <w:color w:val="auto"/>
          <w:sz w:val="24"/>
          <w:highlight w:val="none"/>
        </w:rPr>
        <w:t xml:space="preserve">日期：    </w:t>
      </w:r>
    </w:p>
    <w:p>
      <w:pPr>
        <w:spacing w:line="360" w:lineRule="auto"/>
        <w:jc w:val="center"/>
        <w:rPr>
          <w:rFonts w:hint="eastAsia" w:ascii="仿宋" w:eastAsia="仿宋" w:cs="仿宋"/>
          <w:b/>
          <w:bCs/>
          <w:color w:val="auto"/>
          <w:sz w:val="24"/>
          <w:highlight w:val="none"/>
        </w:rPr>
      </w:pPr>
    </w:p>
    <w:p>
      <w:pPr>
        <w:spacing w:line="360" w:lineRule="auto"/>
        <w:rPr>
          <w:rFonts w:hint="eastAsia" w:ascii="仿宋" w:eastAsia="仿宋" w:cs="仿宋"/>
          <w:b/>
          <w:color w:val="auto"/>
          <w:sz w:val="24"/>
          <w:highlight w:val="none"/>
        </w:rPr>
      </w:pPr>
    </w:p>
    <w:p>
      <w:pPr>
        <w:spacing w:line="360" w:lineRule="auto"/>
        <w:rPr>
          <w:rFonts w:hint="eastAsia" w:ascii="仿宋" w:eastAsia="仿宋" w:cs="仿宋"/>
          <w:b/>
          <w:color w:val="auto"/>
          <w:sz w:val="24"/>
          <w:highlight w:val="none"/>
        </w:rPr>
      </w:pPr>
    </w:p>
    <w:p>
      <w:pPr>
        <w:spacing w:line="360" w:lineRule="auto"/>
        <w:rPr>
          <w:rFonts w:hint="eastAsia" w:ascii="仿宋" w:eastAsia="仿宋" w:cs="仿宋"/>
          <w:b/>
          <w:color w:val="auto"/>
          <w:sz w:val="24"/>
          <w:highlight w:val="none"/>
        </w:rPr>
      </w:pPr>
    </w:p>
    <w:p>
      <w:pPr>
        <w:spacing w:line="360" w:lineRule="auto"/>
        <w:rPr>
          <w:rFonts w:hint="eastAsia" w:ascii="仿宋" w:eastAsia="仿宋" w:cs="仿宋"/>
          <w:b/>
          <w:color w:val="auto"/>
          <w:sz w:val="24"/>
          <w:highlight w:val="none"/>
        </w:rPr>
      </w:pPr>
      <w:r>
        <w:rPr>
          <w:rFonts w:hint="eastAsia" w:ascii="仿宋" w:eastAsia="仿宋" w:cs="仿宋"/>
          <w:b/>
          <w:color w:val="auto"/>
          <w:sz w:val="24"/>
          <w:highlight w:val="none"/>
        </w:rPr>
        <w:t>质疑函制作说明：</w:t>
      </w:r>
    </w:p>
    <w:p>
      <w:pPr>
        <w:widowControl/>
        <w:spacing w:line="360" w:lineRule="auto"/>
        <w:ind w:firstLine="480" w:firstLineChars="200"/>
        <w:jc w:val="left"/>
        <w:rPr>
          <w:rFonts w:hint="eastAsia" w:ascii="仿宋" w:eastAsia="仿宋" w:cs="仿宋"/>
          <w:color w:val="auto"/>
          <w:sz w:val="24"/>
          <w:highlight w:val="none"/>
        </w:rPr>
      </w:pPr>
      <w:r>
        <w:rPr>
          <w:rFonts w:hint="eastAsia" w:asci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eastAsia="仿宋" w:cs="仿宋"/>
          <w:color w:val="auto"/>
          <w:sz w:val="24"/>
          <w:highlight w:val="none"/>
        </w:rPr>
      </w:pPr>
      <w:r>
        <w:rPr>
          <w:rFonts w:hint="eastAsia" w:ascii="仿宋" w:eastAsia="仿宋" w:cs="仿宋"/>
          <w:color w:val="auto"/>
          <w:sz w:val="24"/>
          <w:highlight w:val="none"/>
        </w:rPr>
        <w:t>2.质疑供应商若委托代理人进行质疑的，质疑函应按要求列明“授权代表”的有关内容，并在附件中提交由质疑</w:t>
      </w:r>
      <w:r>
        <w:rPr>
          <w:rFonts w:hint="eastAsia" w:asci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eastAsia="仿宋" w:cs="仿宋"/>
          <w:color w:val="auto"/>
          <w:sz w:val="24"/>
          <w:highlight w:val="none"/>
        </w:rPr>
      </w:pPr>
      <w:r>
        <w:rPr>
          <w:rFonts w:hint="eastAsia" w:asci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eastAsia="仿宋" w:cs="仿宋"/>
          <w:color w:val="auto"/>
          <w:sz w:val="24"/>
          <w:highlight w:val="none"/>
        </w:rPr>
      </w:pPr>
      <w:r>
        <w:rPr>
          <w:rFonts w:hint="eastAsia" w:asci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eastAsia="仿宋" w:cs="仿宋"/>
          <w:color w:val="auto"/>
          <w:sz w:val="24"/>
          <w:highlight w:val="none"/>
        </w:rPr>
      </w:pPr>
      <w:r>
        <w:rPr>
          <w:rFonts w:hint="eastAsia" w:asci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eastAsia="仿宋" w:cs="仿宋"/>
          <w:color w:val="auto"/>
          <w:sz w:val="24"/>
          <w:highlight w:val="none"/>
        </w:rPr>
      </w:pPr>
      <w:r>
        <w:rPr>
          <w:rFonts w:hint="eastAsia" w:asci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80" w:firstLineChars="200"/>
        <w:jc w:val="left"/>
        <w:rPr>
          <w:rFonts w:hint="eastAsia" w:ascii="仿宋" w:eastAsia="仿宋" w:cs="仿宋"/>
          <w:color w:val="auto"/>
          <w:sz w:val="24"/>
          <w:highlight w:val="none"/>
        </w:rPr>
      </w:pPr>
    </w:p>
    <w:p>
      <w:pPr>
        <w:spacing w:line="360" w:lineRule="auto"/>
        <w:jc w:val="center"/>
        <w:rPr>
          <w:rFonts w:hint="eastAsia" w:ascii="仿宋" w:eastAsia="仿宋" w:cs="仿宋"/>
          <w:b/>
          <w:color w:val="auto"/>
          <w:spacing w:val="6"/>
          <w:sz w:val="24"/>
          <w:highlight w:val="none"/>
        </w:rPr>
      </w:pPr>
    </w:p>
    <w:p>
      <w:pPr>
        <w:spacing w:line="360" w:lineRule="auto"/>
        <w:jc w:val="center"/>
        <w:rPr>
          <w:rFonts w:hint="eastAsia" w:ascii="仿宋" w:eastAsia="仿宋" w:cs="仿宋"/>
          <w:b/>
          <w:color w:val="auto"/>
          <w:spacing w:val="6"/>
          <w:sz w:val="24"/>
          <w:highlight w:val="none"/>
        </w:rPr>
      </w:pPr>
    </w:p>
    <w:p>
      <w:pPr>
        <w:spacing w:line="360" w:lineRule="auto"/>
        <w:jc w:val="center"/>
        <w:rPr>
          <w:rFonts w:hint="eastAsia" w:ascii="仿宋" w:eastAsia="仿宋" w:cs="仿宋"/>
          <w:b/>
          <w:color w:val="auto"/>
          <w:spacing w:val="6"/>
          <w:sz w:val="24"/>
          <w:highlight w:val="none"/>
        </w:rPr>
      </w:pPr>
    </w:p>
    <w:p>
      <w:pPr>
        <w:spacing w:line="360" w:lineRule="auto"/>
        <w:jc w:val="center"/>
        <w:rPr>
          <w:rFonts w:hint="eastAsia" w:ascii="仿宋" w:eastAsia="仿宋" w:cs="仿宋"/>
          <w:b/>
          <w:color w:val="auto"/>
          <w:spacing w:val="6"/>
          <w:sz w:val="24"/>
          <w:highlight w:val="none"/>
        </w:rPr>
      </w:pPr>
    </w:p>
    <w:p>
      <w:pPr>
        <w:spacing w:line="360" w:lineRule="auto"/>
        <w:jc w:val="center"/>
        <w:rPr>
          <w:rFonts w:hint="eastAsia" w:ascii="仿宋" w:eastAsia="仿宋" w:cs="仿宋"/>
          <w:b/>
          <w:color w:val="auto"/>
          <w:spacing w:val="6"/>
          <w:sz w:val="24"/>
          <w:highlight w:val="none"/>
        </w:rPr>
      </w:pPr>
    </w:p>
    <w:p>
      <w:pPr>
        <w:spacing w:line="360" w:lineRule="auto"/>
        <w:jc w:val="center"/>
        <w:rPr>
          <w:rFonts w:hint="eastAsia" w:ascii="仿宋" w:eastAsia="仿宋" w:cs="仿宋"/>
          <w:b/>
          <w:color w:val="auto"/>
          <w:spacing w:val="6"/>
          <w:sz w:val="24"/>
          <w:highlight w:val="none"/>
        </w:rPr>
      </w:pPr>
    </w:p>
    <w:p>
      <w:pPr>
        <w:spacing w:line="360" w:lineRule="auto"/>
        <w:jc w:val="center"/>
        <w:rPr>
          <w:rFonts w:hint="eastAsia" w:ascii="仿宋" w:eastAsia="仿宋" w:cs="仿宋"/>
          <w:b/>
          <w:color w:val="auto"/>
          <w:spacing w:val="6"/>
          <w:sz w:val="24"/>
          <w:highlight w:val="none"/>
        </w:rPr>
      </w:pPr>
    </w:p>
    <w:p>
      <w:pPr>
        <w:spacing w:line="360" w:lineRule="auto"/>
        <w:jc w:val="center"/>
        <w:rPr>
          <w:rFonts w:hint="eastAsia" w:ascii="仿宋" w:eastAsia="仿宋" w:cs="仿宋"/>
          <w:b/>
          <w:color w:val="auto"/>
          <w:spacing w:val="6"/>
          <w:sz w:val="24"/>
          <w:highlight w:val="none"/>
        </w:rPr>
      </w:pPr>
    </w:p>
    <w:p>
      <w:pPr>
        <w:spacing w:line="360" w:lineRule="auto"/>
        <w:jc w:val="center"/>
        <w:rPr>
          <w:rFonts w:hint="eastAsia" w:ascii="仿宋" w:eastAsia="仿宋" w:cs="仿宋"/>
          <w:b/>
          <w:color w:val="auto"/>
          <w:spacing w:val="6"/>
          <w:sz w:val="24"/>
          <w:highlight w:val="none"/>
        </w:rPr>
      </w:pPr>
    </w:p>
    <w:p>
      <w:pPr>
        <w:spacing w:line="360" w:lineRule="auto"/>
        <w:jc w:val="center"/>
        <w:rPr>
          <w:rFonts w:hint="eastAsia" w:ascii="仿宋" w:eastAsia="仿宋" w:cs="仿宋"/>
          <w:b/>
          <w:color w:val="auto"/>
          <w:spacing w:val="6"/>
          <w:sz w:val="24"/>
          <w:highlight w:val="none"/>
        </w:rPr>
      </w:pPr>
    </w:p>
    <w:p>
      <w:pPr>
        <w:pStyle w:val="456"/>
        <w:rPr>
          <w:rFonts w:hint="eastAsia" w:ascii="仿宋" w:eastAsia="仿宋" w:cs="仿宋"/>
          <w:b/>
          <w:color w:val="auto"/>
          <w:spacing w:val="6"/>
          <w:sz w:val="24"/>
          <w:highlight w:val="none"/>
        </w:rPr>
      </w:pPr>
    </w:p>
    <w:p>
      <w:pPr>
        <w:pStyle w:val="34"/>
        <w:rPr>
          <w:rFonts w:hint="eastAsia" w:ascii="仿宋" w:eastAsia="仿宋" w:cs="仿宋"/>
          <w:b/>
          <w:color w:val="auto"/>
          <w:spacing w:val="6"/>
          <w:sz w:val="24"/>
          <w:highlight w:val="none"/>
        </w:rPr>
      </w:pPr>
    </w:p>
    <w:p>
      <w:pPr>
        <w:pStyle w:val="34"/>
        <w:rPr>
          <w:rFonts w:hint="eastAsia" w:ascii="仿宋" w:eastAsia="仿宋" w:cs="仿宋"/>
          <w:b/>
          <w:color w:val="auto"/>
          <w:spacing w:val="6"/>
          <w:sz w:val="24"/>
          <w:highlight w:val="none"/>
        </w:rPr>
      </w:pPr>
    </w:p>
    <w:p>
      <w:pPr>
        <w:pStyle w:val="34"/>
        <w:rPr>
          <w:rFonts w:hint="eastAsia" w:ascii="仿宋" w:eastAsia="仿宋" w:cs="仿宋"/>
          <w:b/>
          <w:color w:val="auto"/>
          <w:spacing w:val="6"/>
          <w:sz w:val="24"/>
          <w:highlight w:val="none"/>
        </w:rPr>
      </w:pPr>
    </w:p>
    <w:p>
      <w:pPr>
        <w:pStyle w:val="34"/>
        <w:rPr>
          <w:rFonts w:hint="eastAsia" w:ascii="仿宋" w:eastAsia="仿宋" w:cs="仿宋"/>
          <w:b/>
          <w:color w:val="auto"/>
          <w:spacing w:val="6"/>
          <w:sz w:val="24"/>
          <w:highlight w:val="none"/>
        </w:rPr>
      </w:pPr>
    </w:p>
    <w:p>
      <w:pPr>
        <w:spacing w:line="360" w:lineRule="auto"/>
        <w:jc w:val="center"/>
        <w:rPr>
          <w:rFonts w:hint="eastAsia" w:ascii="仿宋" w:eastAsia="仿宋" w:cs="仿宋"/>
          <w:b/>
          <w:color w:val="auto"/>
          <w:spacing w:val="6"/>
          <w:sz w:val="24"/>
          <w:highlight w:val="none"/>
        </w:rPr>
      </w:pPr>
    </w:p>
    <w:p>
      <w:pPr>
        <w:spacing w:line="360" w:lineRule="auto"/>
        <w:jc w:val="center"/>
        <w:rPr>
          <w:rFonts w:hint="eastAsia" w:ascii="仿宋" w:eastAsia="仿宋" w:cs="仿宋"/>
          <w:b/>
          <w:color w:val="auto"/>
          <w:spacing w:val="6"/>
          <w:sz w:val="24"/>
          <w:highlight w:val="none"/>
        </w:rPr>
      </w:pPr>
    </w:p>
    <w:p>
      <w:pPr>
        <w:spacing w:line="360" w:lineRule="auto"/>
        <w:jc w:val="left"/>
        <w:rPr>
          <w:rFonts w:hint="eastAsia" w:ascii="仿宋" w:eastAsia="仿宋" w:cs="仿宋"/>
          <w:b/>
          <w:color w:val="auto"/>
          <w:spacing w:val="6"/>
          <w:sz w:val="24"/>
          <w:highlight w:val="none"/>
        </w:rPr>
      </w:pPr>
    </w:p>
    <w:p>
      <w:pPr>
        <w:spacing w:line="360" w:lineRule="auto"/>
        <w:jc w:val="left"/>
        <w:rPr>
          <w:rFonts w:hint="eastAsia" w:ascii="仿宋" w:eastAsia="仿宋" w:cs="仿宋"/>
          <w:b/>
          <w:color w:val="auto"/>
          <w:sz w:val="24"/>
          <w:highlight w:val="none"/>
        </w:rPr>
      </w:pPr>
      <w:r>
        <w:rPr>
          <w:rFonts w:hint="eastAsia" w:ascii="仿宋" w:eastAsia="仿宋" w:cs="仿宋"/>
          <w:b/>
          <w:color w:val="auto"/>
          <w:spacing w:val="6"/>
          <w:sz w:val="24"/>
          <w:highlight w:val="none"/>
        </w:rPr>
        <w:t>附件3：投诉书范本及制作说明</w:t>
      </w:r>
    </w:p>
    <w:p>
      <w:pPr>
        <w:spacing w:line="360" w:lineRule="auto"/>
        <w:jc w:val="center"/>
        <w:rPr>
          <w:rFonts w:hint="eastAsia" w:ascii="仿宋" w:eastAsia="仿宋" w:cs="仿宋"/>
          <w:b/>
          <w:color w:val="auto"/>
          <w:spacing w:val="6"/>
          <w:sz w:val="28"/>
          <w:szCs w:val="28"/>
          <w:highlight w:val="none"/>
        </w:rPr>
      </w:pPr>
      <w:r>
        <w:rPr>
          <w:rFonts w:hint="eastAsia" w:ascii="仿宋" w:eastAsia="仿宋" w:cs="仿宋"/>
          <w:b/>
          <w:color w:val="auto"/>
          <w:spacing w:val="6"/>
          <w:sz w:val="28"/>
          <w:szCs w:val="28"/>
          <w:highlight w:val="none"/>
        </w:rPr>
        <w:t>投诉书范本</w:t>
      </w:r>
    </w:p>
    <w:p>
      <w:pPr>
        <w:spacing w:line="360" w:lineRule="auto"/>
        <w:rPr>
          <w:rFonts w:hint="eastAsia" w:ascii="仿宋" w:eastAsia="仿宋" w:cs="仿宋"/>
          <w:color w:val="auto"/>
          <w:sz w:val="24"/>
          <w:highlight w:val="none"/>
        </w:rPr>
      </w:pPr>
      <w:r>
        <w:rPr>
          <w:rFonts w:hint="eastAsia" w:ascii="仿宋" w:eastAsia="仿宋" w:cs="仿宋"/>
          <w:color w:val="auto"/>
          <w:sz w:val="24"/>
          <w:highlight w:val="none"/>
        </w:rPr>
        <w:t>一、投诉相关主体基本情况</w:t>
      </w:r>
    </w:p>
    <w:p>
      <w:pPr>
        <w:spacing w:line="360" w:lineRule="auto"/>
        <w:rPr>
          <w:rFonts w:hint="eastAsia" w:ascii="仿宋" w:eastAsia="仿宋" w:cs="仿宋"/>
          <w:color w:val="auto"/>
          <w:sz w:val="24"/>
          <w:highlight w:val="none"/>
          <w:u w:val="dotted"/>
        </w:rPr>
      </w:pPr>
      <w:r>
        <w:rPr>
          <w:rFonts w:hint="eastAsia" w:ascii="仿宋" w:eastAsia="仿宋" w:cs="仿宋"/>
          <w:color w:val="auto"/>
          <w:sz w:val="24"/>
          <w:highlight w:val="none"/>
        </w:rPr>
        <w:t>投诉人：</w:t>
      </w:r>
      <w:r>
        <w:rPr>
          <w:rFonts w:hint="eastAsia" w:ascii="仿宋" w:eastAsia="仿宋" w:cs="仿宋"/>
          <w:color w:val="auto"/>
          <w:sz w:val="24"/>
          <w:highlight w:val="none"/>
          <w:u w:val="dotted"/>
        </w:rPr>
        <w:t xml:space="preserve">                                               </w:t>
      </w:r>
    </w:p>
    <w:p>
      <w:pPr>
        <w:spacing w:line="360" w:lineRule="auto"/>
        <w:rPr>
          <w:rFonts w:hint="eastAsia" w:ascii="仿宋" w:eastAsia="仿宋" w:cs="仿宋"/>
          <w:color w:val="auto"/>
          <w:sz w:val="24"/>
          <w:highlight w:val="none"/>
          <w:u w:val="single"/>
        </w:rPr>
      </w:pPr>
      <w:r>
        <w:rPr>
          <w:rFonts w:hint="eastAsia" w:ascii="仿宋" w:eastAsia="仿宋" w:cs="仿宋"/>
          <w:color w:val="auto"/>
          <w:sz w:val="24"/>
          <w:highlight w:val="none"/>
        </w:rPr>
        <w:t>地     址：</w:t>
      </w:r>
      <w:r>
        <w:rPr>
          <w:rFonts w:hint="eastAsia" w:ascii="仿宋" w:eastAsia="仿宋" w:cs="仿宋"/>
          <w:color w:val="auto"/>
          <w:sz w:val="24"/>
          <w:highlight w:val="none"/>
          <w:u w:val="dotted"/>
        </w:rPr>
        <w:t xml:space="preserve">                             </w:t>
      </w:r>
      <w:r>
        <w:rPr>
          <w:rFonts w:hint="eastAsia" w:ascii="仿宋" w:eastAsia="仿宋" w:cs="仿宋"/>
          <w:color w:val="auto"/>
          <w:sz w:val="24"/>
          <w:highlight w:val="none"/>
        </w:rPr>
        <w:t>邮编：</w:t>
      </w:r>
      <w:r>
        <w:rPr>
          <w:rFonts w:hint="eastAsia" w:ascii="仿宋" w:eastAsia="仿宋" w:cs="仿宋"/>
          <w:color w:val="auto"/>
          <w:sz w:val="24"/>
          <w:highlight w:val="none"/>
          <w:u w:val="dotted"/>
        </w:rPr>
        <w:t xml:space="preserve">         </w:t>
      </w:r>
      <w:r>
        <w:rPr>
          <w:rFonts w:hint="eastAsia" w:ascii="仿宋" w:eastAsia="仿宋" w:cs="仿宋"/>
          <w:color w:val="auto"/>
          <w:sz w:val="24"/>
          <w:highlight w:val="none"/>
          <w:u w:val="single"/>
        </w:rPr>
        <w:t xml:space="preserve">   </w:t>
      </w:r>
    </w:p>
    <w:p>
      <w:pPr>
        <w:tabs>
          <w:tab w:val="left" w:pos="6510"/>
        </w:tabs>
        <w:spacing w:line="360" w:lineRule="auto"/>
        <w:jc w:val="left"/>
        <w:rPr>
          <w:rFonts w:hint="eastAsia" w:ascii="仿宋" w:eastAsia="仿宋" w:cs="仿宋"/>
          <w:color w:val="auto"/>
          <w:sz w:val="24"/>
          <w:highlight w:val="none"/>
        </w:rPr>
      </w:pPr>
      <w:r>
        <w:rPr>
          <w:rFonts w:hint="eastAsia" w:ascii="仿宋" w:eastAsia="仿宋" w:cs="仿宋"/>
          <w:color w:val="auto"/>
          <w:sz w:val="24"/>
          <w:highlight w:val="none"/>
        </w:rPr>
        <w:t>法定代表人/主要负责人：</w:t>
      </w:r>
      <w:r>
        <w:rPr>
          <w:rFonts w:hint="eastAsia" w:ascii="仿宋" w:eastAsia="仿宋" w:cs="仿宋"/>
          <w:color w:val="auto"/>
          <w:sz w:val="24"/>
          <w:highlight w:val="none"/>
          <w:u w:val="dotted"/>
        </w:rPr>
        <w:t xml:space="preserve">                                   </w:t>
      </w:r>
      <w:r>
        <w:rPr>
          <w:rFonts w:hint="eastAsia" w:ascii="仿宋" w:eastAsia="仿宋" w:cs="仿宋"/>
          <w:color w:val="auto"/>
          <w:sz w:val="24"/>
          <w:highlight w:val="none"/>
        </w:rPr>
        <w:t xml:space="preserve">  </w:t>
      </w:r>
    </w:p>
    <w:p>
      <w:pPr>
        <w:tabs>
          <w:tab w:val="left" w:pos="6510"/>
        </w:tabs>
        <w:spacing w:line="360" w:lineRule="auto"/>
        <w:rPr>
          <w:rFonts w:hint="eastAsia" w:ascii="仿宋" w:eastAsia="仿宋" w:cs="仿宋"/>
          <w:color w:val="auto"/>
          <w:sz w:val="24"/>
          <w:highlight w:val="none"/>
          <w:u w:val="dotted"/>
        </w:rPr>
      </w:pPr>
      <w:r>
        <w:rPr>
          <w:rFonts w:hint="eastAsia" w:ascii="仿宋" w:eastAsia="仿宋" w:cs="仿宋"/>
          <w:color w:val="auto"/>
          <w:sz w:val="24"/>
          <w:highlight w:val="none"/>
        </w:rPr>
        <w:t>联系电话：</w:t>
      </w:r>
      <w:r>
        <w:rPr>
          <w:rFonts w:hint="eastAsia" w:ascii="仿宋" w:eastAsia="仿宋" w:cs="仿宋"/>
          <w:color w:val="auto"/>
          <w:sz w:val="24"/>
          <w:highlight w:val="none"/>
          <w:u w:val="dotted"/>
        </w:rPr>
        <w:t xml:space="preserve">                                             </w:t>
      </w:r>
    </w:p>
    <w:p>
      <w:pPr>
        <w:spacing w:line="360" w:lineRule="auto"/>
        <w:rPr>
          <w:rFonts w:hint="eastAsia" w:ascii="仿宋" w:eastAsia="仿宋" w:cs="仿宋"/>
          <w:color w:val="auto"/>
          <w:sz w:val="24"/>
          <w:highlight w:val="none"/>
          <w:u w:val="dotted"/>
        </w:rPr>
      </w:pPr>
      <w:r>
        <w:rPr>
          <w:rFonts w:hint="eastAsia" w:ascii="仿宋" w:eastAsia="仿宋" w:cs="仿宋"/>
          <w:color w:val="auto"/>
          <w:sz w:val="24"/>
          <w:highlight w:val="none"/>
        </w:rPr>
        <w:t>授权代表：</w:t>
      </w:r>
      <w:r>
        <w:rPr>
          <w:rFonts w:hint="eastAsia" w:ascii="仿宋" w:eastAsia="仿宋" w:cs="仿宋"/>
          <w:color w:val="auto"/>
          <w:sz w:val="24"/>
          <w:highlight w:val="none"/>
          <w:u w:val="dotted"/>
        </w:rPr>
        <w:t xml:space="preserve">             </w:t>
      </w:r>
      <w:r>
        <w:rPr>
          <w:rFonts w:hint="eastAsia" w:ascii="仿宋" w:eastAsia="仿宋" w:cs="仿宋"/>
          <w:color w:val="auto"/>
          <w:sz w:val="24"/>
          <w:highlight w:val="none"/>
        </w:rPr>
        <w:t>联系电话</w:t>
      </w:r>
      <w:r>
        <w:rPr>
          <w:rFonts w:hint="eastAsia" w:ascii="仿宋" w:eastAsia="仿宋" w:cs="仿宋"/>
          <w:color w:val="auto"/>
          <w:sz w:val="24"/>
          <w:highlight w:val="none"/>
          <w:u w:val="dotted"/>
        </w:rPr>
        <w:t xml:space="preserve">：                  </w:t>
      </w:r>
    </w:p>
    <w:p>
      <w:pPr>
        <w:spacing w:line="360" w:lineRule="auto"/>
        <w:rPr>
          <w:rFonts w:hint="eastAsia" w:ascii="仿宋" w:eastAsia="仿宋" w:cs="仿宋"/>
          <w:color w:val="auto"/>
          <w:sz w:val="24"/>
          <w:highlight w:val="none"/>
          <w:u w:val="dotted"/>
        </w:rPr>
      </w:pPr>
      <w:r>
        <w:rPr>
          <w:rFonts w:hint="eastAsia" w:ascii="仿宋" w:eastAsia="仿宋" w:cs="仿宋"/>
          <w:color w:val="auto"/>
          <w:sz w:val="24"/>
          <w:highlight w:val="none"/>
        </w:rPr>
        <w:t>地     址：</w:t>
      </w:r>
      <w:r>
        <w:rPr>
          <w:rFonts w:hint="eastAsia" w:ascii="仿宋" w:eastAsia="仿宋" w:cs="仿宋"/>
          <w:color w:val="auto"/>
          <w:sz w:val="24"/>
          <w:highlight w:val="none"/>
          <w:u w:val="dotted"/>
        </w:rPr>
        <w:t xml:space="preserve">                             </w:t>
      </w:r>
      <w:r>
        <w:rPr>
          <w:rFonts w:hint="eastAsia" w:ascii="仿宋" w:eastAsia="仿宋" w:cs="仿宋"/>
          <w:color w:val="auto"/>
          <w:sz w:val="24"/>
          <w:highlight w:val="none"/>
        </w:rPr>
        <w:t>邮编：</w:t>
      </w:r>
      <w:r>
        <w:rPr>
          <w:rFonts w:hint="eastAsia" w:ascii="仿宋" w:eastAsia="仿宋" w:cs="仿宋"/>
          <w:color w:val="auto"/>
          <w:sz w:val="24"/>
          <w:highlight w:val="none"/>
          <w:u w:val="dotted"/>
        </w:rPr>
        <w:t xml:space="preserve">         </w:t>
      </w:r>
      <w:r>
        <w:rPr>
          <w:rFonts w:hint="eastAsia" w:ascii="仿宋" w:eastAsia="仿宋" w:cs="仿宋"/>
          <w:color w:val="auto"/>
          <w:sz w:val="24"/>
          <w:highlight w:val="none"/>
          <w:u w:val="single"/>
        </w:rPr>
        <w:t xml:space="preserve"> </w:t>
      </w:r>
      <w:r>
        <w:rPr>
          <w:rFonts w:hint="eastAsia" w:ascii="仿宋" w:eastAsia="仿宋" w:cs="仿宋"/>
          <w:color w:val="auto"/>
          <w:sz w:val="24"/>
          <w:highlight w:val="none"/>
          <w:u w:val="dotted"/>
        </w:rPr>
        <w:t xml:space="preserve">                   </w:t>
      </w:r>
    </w:p>
    <w:p>
      <w:pPr>
        <w:spacing w:line="360" w:lineRule="auto"/>
        <w:rPr>
          <w:rFonts w:hint="eastAsia" w:ascii="仿宋" w:eastAsia="仿宋" w:cs="仿宋"/>
          <w:color w:val="auto"/>
          <w:sz w:val="24"/>
          <w:highlight w:val="none"/>
          <w:u w:val="single"/>
        </w:rPr>
      </w:pPr>
      <w:r>
        <w:rPr>
          <w:rFonts w:hint="eastAsia" w:ascii="仿宋" w:eastAsia="仿宋" w:cs="仿宋"/>
          <w:color w:val="auto"/>
          <w:sz w:val="24"/>
          <w:highlight w:val="none"/>
        </w:rPr>
        <w:t>被投诉人1：</w:t>
      </w:r>
      <w:r>
        <w:rPr>
          <w:rFonts w:hint="eastAsia" w:ascii="仿宋" w:eastAsia="仿宋" w:cs="仿宋"/>
          <w:color w:val="auto"/>
          <w:sz w:val="24"/>
          <w:highlight w:val="none"/>
          <w:u w:val="dotted"/>
        </w:rPr>
        <w:t xml:space="preserve">                                           </w:t>
      </w:r>
      <w:r>
        <w:rPr>
          <w:rFonts w:hint="eastAsia" w:ascii="仿宋" w:eastAsia="仿宋" w:cs="仿宋"/>
          <w:color w:val="auto"/>
          <w:sz w:val="24"/>
          <w:highlight w:val="none"/>
          <w:u w:val="single"/>
        </w:rPr>
        <w:t xml:space="preserve">  </w:t>
      </w:r>
    </w:p>
    <w:p>
      <w:pPr>
        <w:spacing w:line="360" w:lineRule="auto"/>
        <w:rPr>
          <w:rFonts w:hint="eastAsia" w:ascii="仿宋" w:eastAsia="仿宋" w:cs="仿宋"/>
          <w:color w:val="auto"/>
          <w:sz w:val="24"/>
          <w:highlight w:val="none"/>
          <w:u w:val="single"/>
        </w:rPr>
      </w:pPr>
      <w:r>
        <w:rPr>
          <w:rFonts w:hint="eastAsia" w:ascii="仿宋" w:eastAsia="仿宋" w:cs="仿宋"/>
          <w:color w:val="auto"/>
          <w:sz w:val="24"/>
          <w:highlight w:val="none"/>
        </w:rPr>
        <w:t>地     址：</w:t>
      </w:r>
      <w:r>
        <w:rPr>
          <w:rFonts w:hint="eastAsia" w:ascii="仿宋" w:eastAsia="仿宋" w:cs="仿宋"/>
          <w:color w:val="auto"/>
          <w:sz w:val="24"/>
          <w:highlight w:val="none"/>
          <w:u w:val="dotted"/>
        </w:rPr>
        <w:t xml:space="preserve">                             </w:t>
      </w:r>
      <w:r>
        <w:rPr>
          <w:rFonts w:hint="eastAsia" w:ascii="仿宋" w:eastAsia="仿宋" w:cs="仿宋"/>
          <w:color w:val="auto"/>
          <w:sz w:val="24"/>
          <w:highlight w:val="none"/>
        </w:rPr>
        <w:t>邮编：</w:t>
      </w:r>
      <w:r>
        <w:rPr>
          <w:rFonts w:hint="eastAsia" w:ascii="仿宋" w:eastAsia="仿宋" w:cs="仿宋"/>
          <w:color w:val="auto"/>
          <w:sz w:val="24"/>
          <w:highlight w:val="none"/>
          <w:u w:val="dotted"/>
        </w:rPr>
        <w:t xml:space="preserve">          </w:t>
      </w:r>
      <w:r>
        <w:rPr>
          <w:rFonts w:hint="eastAsia" w:ascii="仿宋" w:eastAsia="仿宋" w:cs="仿宋"/>
          <w:color w:val="auto"/>
          <w:sz w:val="24"/>
          <w:highlight w:val="none"/>
          <w:u w:val="single"/>
        </w:rPr>
        <w:t xml:space="preserve"> </w:t>
      </w:r>
    </w:p>
    <w:p>
      <w:pPr>
        <w:spacing w:line="360" w:lineRule="auto"/>
        <w:rPr>
          <w:rFonts w:hint="eastAsia" w:ascii="仿宋" w:eastAsia="仿宋" w:cs="仿宋"/>
          <w:color w:val="auto"/>
          <w:sz w:val="24"/>
          <w:highlight w:val="none"/>
          <w:u w:val="single"/>
        </w:rPr>
      </w:pPr>
      <w:r>
        <w:rPr>
          <w:rFonts w:hint="eastAsia" w:ascii="仿宋" w:eastAsia="仿宋" w:cs="仿宋"/>
          <w:color w:val="auto"/>
          <w:sz w:val="24"/>
          <w:highlight w:val="none"/>
        </w:rPr>
        <w:t>联系人：</w:t>
      </w:r>
      <w:r>
        <w:rPr>
          <w:rFonts w:hint="eastAsia" w:ascii="仿宋" w:eastAsia="仿宋" w:cs="仿宋"/>
          <w:color w:val="auto"/>
          <w:sz w:val="24"/>
          <w:highlight w:val="none"/>
          <w:u w:val="dotted"/>
        </w:rPr>
        <w:t xml:space="preserve">               </w:t>
      </w:r>
      <w:r>
        <w:rPr>
          <w:rFonts w:hint="eastAsia" w:ascii="仿宋" w:eastAsia="仿宋" w:cs="仿宋"/>
          <w:color w:val="auto"/>
          <w:sz w:val="24"/>
          <w:highlight w:val="none"/>
        </w:rPr>
        <w:t>联系电话：</w:t>
      </w:r>
      <w:r>
        <w:rPr>
          <w:rFonts w:hint="eastAsia" w:ascii="仿宋" w:eastAsia="仿宋" w:cs="仿宋"/>
          <w:color w:val="auto"/>
          <w:sz w:val="24"/>
          <w:highlight w:val="none"/>
          <w:u w:val="dotted"/>
        </w:rPr>
        <w:t xml:space="preserve">                      </w:t>
      </w:r>
      <w:r>
        <w:rPr>
          <w:rFonts w:hint="eastAsia" w:ascii="仿宋" w:eastAsia="仿宋" w:cs="仿宋"/>
          <w:color w:val="auto"/>
          <w:sz w:val="24"/>
          <w:highlight w:val="none"/>
          <w:u w:val="single"/>
        </w:rPr>
        <w:t xml:space="preserve"> </w:t>
      </w:r>
    </w:p>
    <w:p>
      <w:pPr>
        <w:spacing w:line="360" w:lineRule="auto"/>
        <w:rPr>
          <w:rFonts w:hint="eastAsia" w:ascii="仿宋" w:eastAsia="仿宋" w:cs="仿宋"/>
          <w:color w:val="auto"/>
          <w:sz w:val="24"/>
          <w:highlight w:val="none"/>
        </w:rPr>
      </w:pPr>
      <w:r>
        <w:rPr>
          <w:rFonts w:hint="eastAsia" w:ascii="仿宋" w:eastAsia="仿宋" w:cs="仿宋"/>
          <w:color w:val="auto"/>
          <w:sz w:val="24"/>
          <w:highlight w:val="none"/>
        </w:rPr>
        <w:t>被投诉人2</w:t>
      </w:r>
    </w:p>
    <w:p>
      <w:pPr>
        <w:spacing w:line="360" w:lineRule="auto"/>
        <w:rPr>
          <w:rFonts w:hint="eastAsia" w:ascii="仿宋" w:eastAsia="仿宋" w:cs="仿宋"/>
          <w:color w:val="auto"/>
          <w:sz w:val="24"/>
          <w:highlight w:val="none"/>
          <w:u w:val="dotted"/>
        </w:rPr>
      </w:pPr>
      <w:r>
        <w:rPr>
          <w:rFonts w:hint="eastAsia" w:ascii="仿宋" w:eastAsia="仿宋" w:cs="仿宋"/>
          <w:color w:val="auto"/>
          <w:sz w:val="24"/>
          <w:highlight w:val="none"/>
        </w:rPr>
        <w:t>……</w:t>
      </w:r>
    </w:p>
    <w:p>
      <w:pPr>
        <w:spacing w:line="360" w:lineRule="auto"/>
        <w:rPr>
          <w:rFonts w:hint="eastAsia" w:ascii="仿宋" w:eastAsia="仿宋" w:cs="仿宋"/>
          <w:color w:val="auto"/>
          <w:sz w:val="24"/>
          <w:highlight w:val="none"/>
          <w:u w:val="single"/>
        </w:rPr>
      </w:pPr>
      <w:r>
        <w:rPr>
          <w:rFonts w:hint="eastAsia" w:ascii="仿宋" w:eastAsia="仿宋" w:cs="仿宋"/>
          <w:color w:val="auto"/>
          <w:sz w:val="24"/>
          <w:highlight w:val="none"/>
        </w:rPr>
        <w:t>相关供应商：</w:t>
      </w:r>
      <w:r>
        <w:rPr>
          <w:rFonts w:hint="eastAsia" w:ascii="仿宋" w:eastAsia="仿宋" w:cs="仿宋"/>
          <w:color w:val="auto"/>
          <w:sz w:val="24"/>
          <w:highlight w:val="none"/>
          <w:u w:val="dotted"/>
        </w:rPr>
        <w:t xml:space="preserve">                                           </w:t>
      </w:r>
      <w:r>
        <w:rPr>
          <w:rFonts w:hint="eastAsia" w:ascii="仿宋" w:eastAsia="仿宋" w:cs="仿宋"/>
          <w:color w:val="auto"/>
          <w:sz w:val="24"/>
          <w:highlight w:val="none"/>
          <w:u w:val="single"/>
        </w:rPr>
        <w:t xml:space="preserve">    </w:t>
      </w:r>
    </w:p>
    <w:p>
      <w:pPr>
        <w:spacing w:line="360" w:lineRule="auto"/>
        <w:rPr>
          <w:rFonts w:hint="eastAsia" w:ascii="仿宋" w:eastAsia="仿宋" w:cs="仿宋"/>
          <w:color w:val="auto"/>
          <w:sz w:val="24"/>
          <w:highlight w:val="none"/>
          <w:u w:val="single"/>
        </w:rPr>
      </w:pPr>
      <w:r>
        <w:rPr>
          <w:rFonts w:hint="eastAsia" w:ascii="仿宋" w:eastAsia="仿宋" w:cs="仿宋"/>
          <w:color w:val="auto"/>
          <w:sz w:val="24"/>
          <w:highlight w:val="none"/>
        </w:rPr>
        <w:t>地     址：</w:t>
      </w:r>
      <w:r>
        <w:rPr>
          <w:rFonts w:hint="eastAsia" w:ascii="仿宋" w:eastAsia="仿宋" w:cs="仿宋"/>
          <w:color w:val="auto"/>
          <w:sz w:val="24"/>
          <w:highlight w:val="none"/>
          <w:u w:val="dotted"/>
        </w:rPr>
        <w:t xml:space="preserve">                             </w:t>
      </w:r>
      <w:r>
        <w:rPr>
          <w:rFonts w:hint="eastAsia" w:ascii="仿宋" w:eastAsia="仿宋" w:cs="仿宋"/>
          <w:color w:val="auto"/>
          <w:sz w:val="24"/>
          <w:highlight w:val="none"/>
        </w:rPr>
        <w:t>邮编：</w:t>
      </w:r>
      <w:r>
        <w:rPr>
          <w:rFonts w:hint="eastAsia" w:ascii="仿宋" w:eastAsia="仿宋" w:cs="仿宋"/>
          <w:color w:val="auto"/>
          <w:sz w:val="24"/>
          <w:highlight w:val="none"/>
          <w:u w:val="dotted"/>
        </w:rPr>
        <w:t xml:space="preserve">          </w:t>
      </w:r>
      <w:r>
        <w:rPr>
          <w:rFonts w:hint="eastAsia" w:ascii="仿宋" w:eastAsia="仿宋" w:cs="仿宋"/>
          <w:color w:val="auto"/>
          <w:sz w:val="24"/>
          <w:highlight w:val="none"/>
          <w:u w:val="single"/>
        </w:rPr>
        <w:t xml:space="preserve"> </w:t>
      </w:r>
    </w:p>
    <w:p>
      <w:pPr>
        <w:spacing w:line="360" w:lineRule="auto"/>
        <w:rPr>
          <w:rFonts w:hint="eastAsia" w:ascii="仿宋" w:eastAsia="仿宋" w:cs="仿宋"/>
          <w:color w:val="auto"/>
          <w:sz w:val="24"/>
          <w:highlight w:val="none"/>
          <w:u w:val="single"/>
        </w:rPr>
      </w:pPr>
      <w:r>
        <w:rPr>
          <w:rFonts w:hint="eastAsia" w:ascii="仿宋" w:eastAsia="仿宋" w:cs="仿宋"/>
          <w:color w:val="auto"/>
          <w:sz w:val="24"/>
          <w:highlight w:val="none"/>
        </w:rPr>
        <w:t>联系人：</w:t>
      </w:r>
      <w:r>
        <w:rPr>
          <w:rFonts w:hint="eastAsia" w:ascii="仿宋" w:eastAsia="仿宋" w:cs="仿宋"/>
          <w:color w:val="auto"/>
          <w:sz w:val="24"/>
          <w:highlight w:val="none"/>
          <w:u w:val="dotted"/>
        </w:rPr>
        <w:t xml:space="preserve">               </w:t>
      </w:r>
      <w:r>
        <w:rPr>
          <w:rFonts w:hint="eastAsia" w:ascii="仿宋" w:eastAsia="仿宋" w:cs="仿宋"/>
          <w:color w:val="auto"/>
          <w:sz w:val="24"/>
          <w:highlight w:val="none"/>
        </w:rPr>
        <w:t>联系电话：</w:t>
      </w:r>
      <w:r>
        <w:rPr>
          <w:rFonts w:hint="eastAsia" w:ascii="仿宋" w:eastAsia="仿宋" w:cs="仿宋"/>
          <w:color w:val="auto"/>
          <w:sz w:val="24"/>
          <w:highlight w:val="none"/>
          <w:u w:val="dotted"/>
        </w:rPr>
        <w:t xml:space="preserve">                      </w:t>
      </w:r>
      <w:r>
        <w:rPr>
          <w:rFonts w:hint="eastAsia" w:ascii="仿宋" w:eastAsia="仿宋" w:cs="仿宋"/>
          <w:color w:val="auto"/>
          <w:sz w:val="24"/>
          <w:highlight w:val="none"/>
          <w:u w:val="single"/>
        </w:rPr>
        <w:t xml:space="preserve">      </w:t>
      </w:r>
    </w:p>
    <w:p>
      <w:pPr>
        <w:spacing w:line="360" w:lineRule="auto"/>
        <w:rPr>
          <w:rFonts w:hint="eastAsia" w:ascii="仿宋" w:eastAsia="仿宋" w:cs="仿宋"/>
          <w:color w:val="auto"/>
          <w:sz w:val="24"/>
          <w:highlight w:val="none"/>
        </w:rPr>
      </w:pPr>
      <w:r>
        <w:rPr>
          <w:rFonts w:hint="eastAsia" w:ascii="仿宋" w:eastAsia="仿宋" w:cs="仿宋"/>
          <w:color w:val="auto"/>
          <w:sz w:val="24"/>
          <w:highlight w:val="none"/>
        </w:rPr>
        <w:t>二、投诉项目基本情况</w:t>
      </w:r>
    </w:p>
    <w:p>
      <w:pPr>
        <w:spacing w:line="360" w:lineRule="auto"/>
        <w:rPr>
          <w:rFonts w:hint="eastAsia" w:ascii="仿宋" w:eastAsia="仿宋" w:cs="仿宋"/>
          <w:color w:val="auto"/>
          <w:sz w:val="24"/>
          <w:highlight w:val="none"/>
          <w:u w:val="dotted"/>
        </w:rPr>
      </w:pPr>
      <w:r>
        <w:rPr>
          <w:rFonts w:hint="eastAsia" w:ascii="仿宋" w:eastAsia="仿宋" w:cs="仿宋"/>
          <w:color w:val="auto"/>
          <w:sz w:val="24"/>
          <w:highlight w:val="none"/>
        </w:rPr>
        <w:t>采购项目名称：</w:t>
      </w:r>
      <w:r>
        <w:rPr>
          <w:rFonts w:hint="eastAsia" w:ascii="仿宋" w:eastAsia="仿宋" w:cs="仿宋"/>
          <w:color w:val="auto"/>
          <w:sz w:val="24"/>
          <w:highlight w:val="none"/>
          <w:u w:val="dotted"/>
        </w:rPr>
        <w:t xml:space="preserve">                                        </w:t>
      </w:r>
    </w:p>
    <w:p>
      <w:pPr>
        <w:spacing w:line="360" w:lineRule="auto"/>
        <w:rPr>
          <w:rFonts w:hint="eastAsia" w:ascii="仿宋" w:eastAsia="仿宋" w:cs="仿宋"/>
          <w:color w:val="auto"/>
          <w:sz w:val="24"/>
          <w:highlight w:val="none"/>
          <w:u w:val="single"/>
        </w:rPr>
      </w:pPr>
      <w:r>
        <w:rPr>
          <w:rFonts w:hint="eastAsia" w:ascii="仿宋" w:eastAsia="仿宋" w:cs="仿宋"/>
          <w:color w:val="auto"/>
          <w:sz w:val="24"/>
          <w:highlight w:val="none"/>
        </w:rPr>
        <w:t>采购项目编号：</w:t>
      </w:r>
      <w:r>
        <w:rPr>
          <w:rFonts w:hint="eastAsia" w:ascii="仿宋" w:eastAsia="仿宋" w:cs="仿宋"/>
          <w:color w:val="auto"/>
          <w:sz w:val="24"/>
          <w:highlight w:val="none"/>
          <w:u w:val="dotted"/>
        </w:rPr>
        <w:t xml:space="preserve">                 </w:t>
      </w:r>
      <w:r>
        <w:rPr>
          <w:rFonts w:hint="eastAsia" w:ascii="仿宋" w:eastAsia="仿宋" w:cs="仿宋"/>
          <w:color w:val="auto"/>
          <w:sz w:val="24"/>
          <w:highlight w:val="none"/>
        </w:rPr>
        <w:t>包号：</w:t>
      </w:r>
      <w:r>
        <w:rPr>
          <w:rFonts w:hint="eastAsia" w:ascii="仿宋" w:eastAsia="仿宋" w:cs="仿宋"/>
          <w:color w:val="auto"/>
          <w:sz w:val="24"/>
          <w:highlight w:val="none"/>
          <w:u w:val="dotted"/>
        </w:rPr>
        <w:t xml:space="preserve">              </w:t>
      </w:r>
    </w:p>
    <w:p>
      <w:pPr>
        <w:spacing w:line="360" w:lineRule="auto"/>
        <w:rPr>
          <w:rFonts w:hint="eastAsia" w:ascii="仿宋" w:eastAsia="仿宋" w:cs="仿宋"/>
          <w:color w:val="auto"/>
          <w:sz w:val="24"/>
          <w:highlight w:val="none"/>
        </w:rPr>
      </w:pPr>
      <w:r>
        <w:rPr>
          <w:rFonts w:hint="eastAsia" w:ascii="仿宋" w:eastAsia="仿宋" w:cs="仿宋"/>
          <w:color w:val="auto"/>
          <w:sz w:val="24"/>
          <w:highlight w:val="none"/>
        </w:rPr>
        <w:t>采购人名称：</w:t>
      </w:r>
      <w:r>
        <w:rPr>
          <w:rFonts w:hint="eastAsia" w:ascii="仿宋" w:eastAsia="仿宋" w:cs="仿宋"/>
          <w:color w:val="auto"/>
          <w:sz w:val="24"/>
          <w:highlight w:val="none"/>
          <w:u w:val="dotted"/>
        </w:rPr>
        <w:t xml:space="preserve">                                           </w:t>
      </w:r>
      <w:r>
        <w:rPr>
          <w:rFonts w:hint="eastAsia" w:ascii="仿宋" w:eastAsia="仿宋" w:cs="仿宋"/>
          <w:color w:val="auto"/>
          <w:sz w:val="24"/>
          <w:highlight w:val="none"/>
          <w:u w:val="single"/>
        </w:rPr>
        <w:t xml:space="preserve">  </w:t>
      </w:r>
    </w:p>
    <w:p>
      <w:pPr>
        <w:spacing w:line="360" w:lineRule="auto"/>
        <w:rPr>
          <w:rFonts w:hint="eastAsia" w:ascii="仿宋" w:eastAsia="仿宋" w:cs="仿宋"/>
          <w:color w:val="auto"/>
          <w:sz w:val="24"/>
          <w:highlight w:val="none"/>
          <w:u w:val="single"/>
        </w:rPr>
      </w:pPr>
      <w:r>
        <w:rPr>
          <w:rFonts w:hint="eastAsia" w:ascii="仿宋" w:eastAsia="仿宋" w:cs="仿宋"/>
          <w:color w:val="auto"/>
          <w:sz w:val="24"/>
          <w:highlight w:val="none"/>
        </w:rPr>
        <w:t>代理机构名称：</w:t>
      </w:r>
      <w:r>
        <w:rPr>
          <w:rFonts w:hint="eastAsia" w:ascii="仿宋" w:eastAsia="仿宋" w:cs="仿宋"/>
          <w:color w:val="auto"/>
          <w:sz w:val="24"/>
          <w:highlight w:val="none"/>
          <w:u w:val="dotted"/>
        </w:rPr>
        <w:t xml:space="preserve">                                         </w:t>
      </w:r>
    </w:p>
    <w:p>
      <w:pPr>
        <w:spacing w:line="360" w:lineRule="auto"/>
        <w:rPr>
          <w:rFonts w:hint="eastAsia" w:ascii="仿宋" w:eastAsia="仿宋" w:cs="仿宋"/>
          <w:color w:val="auto"/>
          <w:sz w:val="24"/>
          <w:highlight w:val="none"/>
          <w:u w:val="dotted"/>
        </w:rPr>
      </w:pPr>
      <w:r>
        <w:rPr>
          <w:rFonts w:hint="eastAsia" w:ascii="仿宋" w:eastAsia="仿宋" w:cs="仿宋"/>
          <w:color w:val="auto"/>
          <w:sz w:val="24"/>
          <w:highlight w:val="none"/>
        </w:rPr>
        <w:t>采购文件公告:</w:t>
      </w:r>
      <w:r>
        <w:rPr>
          <w:rFonts w:hint="eastAsia" w:ascii="仿宋" w:eastAsia="仿宋" w:cs="仿宋"/>
          <w:color w:val="auto"/>
          <w:sz w:val="24"/>
          <w:highlight w:val="none"/>
          <w:u w:val="dotted"/>
        </w:rPr>
        <w:t xml:space="preserve">是/否 </w:t>
      </w:r>
      <w:r>
        <w:rPr>
          <w:rFonts w:hint="eastAsia" w:ascii="仿宋" w:eastAsia="仿宋" w:cs="仿宋"/>
          <w:color w:val="auto"/>
          <w:sz w:val="24"/>
          <w:highlight w:val="none"/>
        </w:rPr>
        <w:t>公告期限：</w:t>
      </w:r>
      <w:r>
        <w:rPr>
          <w:rFonts w:hint="eastAsia" w:ascii="仿宋" w:eastAsia="仿宋" w:cs="仿宋"/>
          <w:color w:val="auto"/>
          <w:sz w:val="24"/>
          <w:highlight w:val="none"/>
          <w:u w:val="dotted"/>
        </w:rPr>
        <w:t xml:space="preserve">                                 </w:t>
      </w:r>
    </w:p>
    <w:p>
      <w:pPr>
        <w:spacing w:line="360" w:lineRule="auto"/>
        <w:rPr>
          <w:rFonts w:hint="eastAsia" w:ascii="仿宋" w:eastAsia="仿宋" w:cs="仿宋"/>
          <w:color w:val="auto"/>
          <w:sz w:val="24"/>
          <w:highlight w:val="none"/>
          <w:u w:val="single"/>
        </w:rPr>
      </w:pPr>
      <w:r>
        <w:rPr>
          <w:rFonts w:hint="eastAsia" w:ascii="仿宋" w:eastAsia="仿宋" w:cs="仿宋"/>
          <w:color w:val="auto"/>
          <w:sz w:val="24"/>
          <w:highlight w:val="none"/>
        </w:rPr>
        <w:t>采购结果公告:</w:t>
      </w:r>
      <w:r>
        <w:rPr>
          <w:rFonts w:hint="eastAsia" w:ascii="仿宋" w:eastAsia="仿宋" w:cs="仿宋"/>
          <w:color w:val="auto"/>
          <w:sz w:val="24"/>
          <w:highlight w:val="none"/>
          <w:u w:val="dotted"/>
        </w:rPr>
        <w:t xml:space="preserve">是/否 </w:t>
      </w:r>
      <w:r>
        <w:rPr>
          <w:rFonts w:hint="eastAsia" w:ascii="仿宋" w:eastAsia="仿宋" w:cs="仿宋"/>
          <w:color w:val="auto"/>
          <w:sz w:val="24"/>
          <w:highlight w:val="none"/>
        </w:rPr>
        <w:t>公告期限：</w:t>
      </w:r>
      <w:r>
        <w:rPr>
          <w:rFonts w:hint="eastAsia" w:ascii="仿宋" w:eastAsia="仿宋" w:cs="仿宋"/>
          <w:color w:val="auto"/>
          <w:sz w:val="24"/>
          <w:highlight w:val="none"/>
          <w:u w:val="dotted"/>
        </w:rPr>
        <w:t xml:space="preserve">                        </w:t>
      </w:r>
    </w:p>
    <w:p>
      <w:pPr>
        <w:spacing w:line="360" w:lineRule="auto"/>
        <w:rPr>
          <w:rFonts w:hint="eastAsia" w:ascii="仿宋" w:eastAsia="仿宋" w:cs="仿宋"/>
          <w:color w:val="auto"/>
          <w:sz w:val="24"/>
          <w:highlight w:val="none"/>
        </w:rPr>
      </w:pPr>
      <w:r>
        <w:rPr>
          <w:rFonts w:hint="eastAsia" w:ascii="仿宋" w:eastAsia="仿宋" w:cs="仿宋"/>
          <w:color w:val="auto"/>
          <w:sz w:val="24"/>
          <w:highlight w:val="none"/>
        </w:rPr>
        <w:t>三、质疑基本情况</w:t>
      </w:r>
    </w:p>
    <w:p>
      <w:pPr>
        <w:spacing w:line="360" w:lineRule="auto"/>
        <w:ind w:firstLine="480" w:firstLineChars="200"/>
        <w:rPr>
          <w:rFonts w:hint="eastAsia" w:ascii="仿宋" w:eastAsia="仿宋" w:cs="仿宋"/>
          <w:color w:val="auto"/>
          <w:sz w:val="24"/>
          <w:highlight w:val="none"/>
          <w:u w:val="dotted"/>
        </w:rPr>
      </w:pPr>
      <w:r>
        <w:rPr>
          <w:rFonts w:hint="eastAsia" w:ascii="仿宋" w:eastAsia="仿宋" w:cs="仿宋"/>
          <w:color w:val="auto"/>
          <w:sz w:val="24"/>
          <w:highlight w:val="none"/>
        </w:rPr>
        <w:t>投诉人于</w:t>
      </w:r>
      <w:r>
        <w:rPr>
          <w:rFonts w:hint="eastAsia" w:ascii="仿宋" w:eastAsia="仿宋" w:cs="仿宋"/>
          <w:color w:val="auto"/>
          <w:sz w:val="24"/>
          <w:highlight w:val="none"/>
          <w:u w:val="dotted"/>
        </w:rPr>
        <w:t xml:space="preserve">   </w:t>
      </w:r>
      <w:r>
        <w:rPr>
          <w:rFonts w:hint="eastAsia" w:ascii="仿宋" w:eastAsia="仿宋" w:cs="仿宋"/>
          <w:color w:val="auto"/>
          <w:sz w:val="24"/>
          <w:highlight w:val="none"/>
        </w:rPr>
        <w:t>年</w:t>
      </w:r>
      <w:r>
        <w:rPr>
          <w:rFonts w:hint="eastAsia" w:ascii="仿宋" w:eastAsia="仿宋" w:cs="仿宋"/>
          <w:color w:val="auto"/>
          <w:sz w:val="24"/>
          <w:highlight w:val="none"/>
          <w:u w:val="dotted"/>
        </w:rPr>
        <w:t xml:space="preserve">   </w:t>
      </w:r>
      <w:r>
        <w:rPr>
          <w:rFonts w:hint="eastAsia" w:ascii="仿宋" w:eastAsia="仿宋" w:cs="仿宋"/>
          <w:color w:val="auto"/>
          <w:sz w:val="24"/>
          <w:highlight w:val="none"/>
        </w:rPr>
        <w:t>月</w:t>
      </w:r>
      <w:r>
        <w:rPr>
          <w:rFonts w:hint="eastAsia" w:ascii="仿宋" w:eastAsia="仿宋" w:cs="仿宋"/>
          <w:color w:val="auto"/>
          <w:sz w:val="24"/>
          <w:highlight w:val="none"/>
          <w:u w:val="dotted"/>
        </w:rPr>
        <w:t xml:space="preserve">  </w:t>
      </w:r>
      <w:r>
        <w:rPr>
          <w:rFonts w:hint="eastAsia" w:ascii="仿宋" w:eastAsia="仿宋" w:cs="仿宋"/>
          <w:color w:val="auto"/>
          <w:sz w:val="24"/>
          <w:highlight w:val="none"/>
        </w:rPr>
        <w:t>日,向</w:t>
      </w:r>
      <w:r>
        <w:rPr>
          <w:rFonts w:hint="eastAsia" w:ascii="仿宋" w:eastAsia="仿宋" w:cs="仿宋"/>
          <w:color w:val="auto"/>
          <w:sz w:val="24"/>
          <w:highlight w:val="none"/>
          <w:u w:val="dotted"/>
        </w:rPr>
        <w:t xml:space="preserve">                   </w:t>
      </w:r>
      <w:r>
        <w:rPr>
          <w:rFonts w:hint="eastAsia" w:ascii="仿宋" w:eastAsia="仿宋" w:cs="仿宋"/>
          <w:color w:val="auto"/>
          <w:sz w:val="24"/>
          <w:highlight w:val="none"/>
        </w:rPr>
        <w:t>提出质疑，质疑事项为：</w:t>
      </w:r>
      <w:r>
        <w:rPr>
          <w:rFonts w:hint="eastAsia" w:ascii="仿宋" w:eastAsia="仿宋" w:cs="仿宋"/>
          <w:color w:val="auto"/>
          <w:sz w:val="24"/>
          <w:highlight w:val="none"/>
          <w:u w:val="dotted"/>
        </w:rPr>
        <w:t xml:space="preserve">                                </w:t>
      </w:r>
    </w:p>
    <w:p>
      <w:pPr>
        <w:spacing w:line="360" w:lineRule="auto"/>
        <w:rPr>
          <w:rFonts w:hint="eastAsia" w:ascii="仿宋" w:eastAsia="仿宋" w:cs="仿宋"/>
          <w:color w:val="auto"/>
          <w:sz w:val="24"/>
          <w:highlight w:val="none"/>
          <w:u w:val="dotted"/>
        </w:rPr>
      </w:pPr>
      <w:r>
        <w:rPr>
          <w:rFonts w:hint="eastAsia" w:ascii="仿宋" w:eastAsia="仿宋" w:cs="仿宋"/>
          <w:color w:val="auto"/>
          <w:sz w:val="24"/>
          <w:highlight w:val="none"/>
          <w:u w:val="dotted"/>
        </w:rPr>
        <w:t xml:space="preserve">                                                     </w:t>
      </w:r>
      <w:r>
        <w:rPr>
          <w:rFonts w:hint="eastAsia" w:ascii="仿宋" w:eastAsia="仿宋" w:cs="仿宋"/>
          <w:color w:val="auto"/>
          <w:sz w:val="24"/>
          <w:highlight w:val="none"/>
        </w:rPr>
        <w:t xml:space="preserve">  </w:t>
      </w:r>
    </w:p>
    <w:p>
      <w:pPr>
        <w:spacing w:line="360" w:lineRule="auto"/>
        <w:ind w:firstLine="360" w:firstLineChars="150"/>
        <w:rPr>
          <w:rFonts w:hint="eastAsia" w:ascii="仿宋" w:eastAsia="仿宋" w:cs="仿宋"/>
          <w:color w:val="auto"/>
          <w:sz w:val="24"/>
          <w:highlight w:val="none"/>
        </w:rPr>
      </w:pPr>
      <w:r>
        <w:rPr>
          <w:rFonts w:hint="eastAsia" w:ascii="仿宋" w:eastAsia="仿宋" w:cs="仿宋"/>
          <w:color w:val="auto"/>
          <w:sz w:val="24"/>
          <w:highlight w:val="none"/>
          <w:u w:val="dotted"/>
        </w:rPr>
        <w:t>采购人/代理机构</w:t>
      </w:r>
      <w:r>
        <w:rPr>
          <w:rFonts w:hint="eastAsia" w:ascii="仿宋" w:eastAsia="仿宋" w:cs="仿宋"/>
          <w:color w:val="auto"/>
          <w:sz w:val="24"/>
          <w:highlight w:val="none"/>
        </w:rPr>
        <w:t>于</w:t>
      </w:r>
      <w:r>
        <w:rPr>
          <w:rFonts w:hint="eastAsia" w:ascii="仿宋" w:eastAsia="仿宋" w:cs="仿宋"/>
          <w:color w:val="auto"/>
          <w:sz w:val="24"/>
          <w:highlight w:val="none"/>
          <w:u w:val="dotted"/>
        </w:rPr>
        <w:t xml:space="preserve">   </w:t>
      </w:r>
      <w:r>
        <w:rPr>
          <w:rFonts w:hint="eastAsia" w:ascii="仿宋" w:eastAsia="仿宋" w:cs="仿宋"/>
          <w:color w:val="auto"/>
          <w:sz w:val="24"/>
          <w:highlight w:val="none"/>
        </w:rPr>
        <w:t>年</w:t>
      </w:r>
      <w:r>
        <w:rPr>
          <w:rFonts w:hint="eastAsia" w:ascii="仿宋" w:eastAsia="仿宋" w:cs="仿宋"/>
          <w:color w:val="auto"/>
          <w:sz w:val="24"/>
          <w:highlight w:val="none"/>
          <w:u w:val="dotted"/>
        </w:rPr>
        <w:t xml:space="preserve">   </w:t>
      </w:r>
      <w:r>
        <w:rPr>
          <w:rFonts w:hint="eastAsia" w:ascii="仿宋" w:eastAsia="仿宋" w:cs="仿宋"/>
          <w:color w:val="auto"/>
          <w:sz w:val="24"/>
          <w:highlight w:val="none"/>
        </w:rPr>
        <w:t>月</w:t>
      </w:r>
      <w:r>
        <w:rPr>
          <w:rFonts w:hint="eastAsia" w:ascii="仿宋" w:eastAsia="仿宋" w:cs="仿宋"/>
          <w:color w:val="auto"/>
          <w:sz w:val="24"/>
          <w:highlight w:val="none"/>
          <w:u w:val="dotted"/>
        </w:rPr>
        <w:t xml:space="preserve">   </w:t>
      </w:r>
      <w:r>
        <w:rPr>
          <w:rFonts w:hint="eastAsia" w:ascii="仿宋" w:eastAsia="仿宋" w:cs="仿宋"/>
          <w:color w:val="auto"/>
          <w:sz w:val="24"/>
          <w:highlight w:val="none"/>
        </w:rPr>
        <w:t>日,就质疑事项作出了答复/没有在法定期限内作出答复。</w:t>
      </w:r>
    </w:p>
    <w:p>
      <w:pPr>
        <w:spacing w:line="360" w:lineRule="auto"/>
        <w:rPr>
          <w:rFonts w:hint="eastAsia" w:ascii="仿宋" w:eastAsia="仿宋" w:cs="仿宋"/>
          <w:color w:val="auto"/>
          <w:sz w:val="24"/>
          <w:highlight w:val="none"/>
        </w:rPr>
      </w:pPr>
      <w:r>
        <w:rPr>
          <w:rFonts w:hint="eastAsia" w:ascii="仿宋" w:eastAsia="仿宋" w:cs="仿宋"/>
          <w:color w:val="auto"/>
          <w:sz w:val="24"/>
          <w:highlight w:val="none"/>
        </w:rPr>
        <w:t>四、投诉事项具体内容</w:t>
      </w:r>
    </w:p>
    <w:p>
      <w:pPr>
        <w:spacing w:line="360" w:lineRule="auto"/>
        <w:rPr>
          <w:rFonts w:hint="eastAsia" w:ascii="仿宋" w:eastAsia="仿宋" w:cs="仿宋"/>
          <w:color w:val="auto"/>
          <w:sz w:val="24"/>
          <w:highlight w:val="none"/>
          <w:u w:val="single"/>
        </w:rPr>
      </w:pPr>
      <w:r>
        <w:rPr>
          <w:rFonts w:hint="eastAsia" w:ascii="仿宋" w:eastAsia="仿宋" w:cs="仿宋"/>
          <w:color w:val="auto"/>
          <w:sz w:val="24"/>
          <w:highlight w:val="none"/>
        </w:rPr>
        <w:t>投诉事项 1：</w:t>
      </w:r>
      <w:r>
        <w:rPr>
          <w:rFonts w:hint="eastAsia" w:ascii="仿宋" w:eastAsia="仿宋" w:cs="仿宋"/>
          <w:color w:val="auto"/>
          <w:sz w:val="24"/>
          <w:highlight w:val="none"/>
          <w:u w:val="dotted"/>
        </w:rPr>
        <w:t xml:space="preserve">                                       </w:t>
      </w:r>
    </w:p>
    <w:p>
      <w:pPr>
        <w:spacing w:line="360" w:lineRule="auto"/>
        <w:rPr>
          <w:rFonts w:hint="eastAsia" w:ascii="仿宋" w:eastAsia="仿宋" w:cs="仿宋"/>
          <w:color w:val="auto"/>
          <w:sz w:val="24"/>
          <w:highlight w:val="none"/>
        </w:rPr>
      </w:pPr>
      <w:r>
        <w:rPr>
          <w:rFonts w:hint="eastAsia" w:ascii="仿宋" w:eastAsia="仿宋" w:cs="仿宋"/>
          <w:color w:val="auto"/>
          <w:sz w:val="24"/>
          <w:highlight w:val="none"/>
        </w:rPr>
        <w:t>事实依据：</w:t>
      </w:r>
      <w:r>
        <w:rPr>
          <w:rFonts w:hint="eastAsia" w:ascii="仿宋" w:eastAsia="仿宋" w:cs="仿宋"/>
          <w:color w:val="auto"/>
          <w:sz w:val="24"/>
          <w:highlight w:val="none"/>
          <w:u w:val="dotted"/>
        </w:rPr>
        <w:t xml:space="preserve">                                         </w:t>
      </w:r>
    </w:p>
    <w:p>
      <w:pPr>
        <w:spacing w:line="360" w:lineRule="auto"/>
        <w:rPr>
          <w:rFonts w:hint="eastAsia" w:ascii="仿宋" w:eastAsia="仿宋" w:cs="仿宋"/>
          <w:color w:val="auto"/>
          <w:sz w:val="24"/>
          <w:highlight w:val="none"/>
          <w:u w:val="dotted"/>
        </w:rPr>
      </w:pPr>
      <w:r>
        <w:rPr>
          <w:rFonts w:hint="eastAsia" w:ascii="仿宋" w:eastAsia="仿宋" w:cs="仿宋"/>
          <w:color w:val="auto"/>
          <w:sz w:val="24"/>
          <w:highlight w:val="none"/>
          <w:u w:val="dotted"/>
        </w:rPr>
        <w:t xml:space="preserve">                                                      </w:t>
      </w:r>
    </w:p>
    <w:p>
      <w:pPr>
        <w:spacing w:line="360" w:lineRule="auto"/>
        <w:rPr>
          <w:rFonts w:hint="eastAsia" w:ascii="仿宋" w:eastAsia="仿宋" w:cs="仿宋"/>
          <w:color w:val="auto"/>
          <w:sz w:val="24"/>
          <w:highlight w:val="none"/>
          <w:u w:val="single"/>
        </w:rPr>
      </w:pPr>
      <w:r>
        <w:rPr>
          <w:rFonts w:hint="eastAsia" w:ascii="仿宋" w:eastAsia="仿宋" w:cs="仿宋"/>
          <w:color w:val="auto"/>
          <w:sz w:val="24"/>
          <w:highlight w:val="none"/>
        </w:rPr>
        <w:t>法律依据：</w:t>
      </w:r>
      <w:r>
        <w:rPr>
          <w:rFonts w:hint="eastAsia" w:ascii="仿宋" w:eastAsia="仿宋" w:cs="仿宋"/>
          <w:color w:val="auto"/>
          <w:sz w:val="24"/>
          <w:highlight w:val="none"/>
          <w:u w:val="dotted"/>
        </w:rPr>
        <w:t xml:space="preserve">                                          </w:t>
      </w:r>
    </w:p>
    <w:p>
      <w:pPr>
        <w:spacing w:line="360" w:lineRule="auto"/>
        <w:rPr>
          <w:rFonts w:hint="eastAsia" w:ascii="仿宋" w:eastAsia="仿宋" w:cs="仿宋"/>
          <w:color w:val="auto"/>
          <w:sz w:val="24"/>
          <w:highlight w:val="none"/>
          <w:u w:val="dotted"/>
        </w:rPr>
      </w:pPr>
      <w:r>
        <w:rPr>
          <w:rFonts w:hint="eastAsia" w:ascii="仿宋" w:eastAsia="仿宋" w:cs="仿宋"/>
          <w:color w:val="auto"/>
          <w:sz w:val="24"/>
          <w:highlight w:val="none"/>
          <w:u w:val="dotted"/>
        </w:rPr>
        <w:t xml:space="preserve">                                                      </w:t>
      </w:r>
    </w:p>
    <w:p>
      <w:pPr>
        <w:spacing w:line="360" w:lineRule="auto"/>
        <w:rPr>
          <w:rFonts w:hint="eastAsia" w:ascii="仿宋" w:eastAsia="仿宋" w:cs="仿宋"/>
          <w:color w:val="auto"/>
          <w:sz w:val="24"/>
          <w:highlight w:val="none"/>
        </w:rPr>
      </w:pPr>
      <w:r>
        <w:rPr>
          <w:rFonts w:hint="eastAsia" w:ascii="仿宋" w:eastAsia="仿宋" w:cs="仿宋"/>
          <w:color w:val="auto"/>
          <w:sz w:val="24"/>
          <w:highlight w:val="none"/>
        </w:rPr>
        <w:t>投诉事项2</w:t>
      </w:r>
    </w:p>
    <w:p>
      <w:pPr>
        <w:spacing w:line="360" w:lineRule="auto"/>
        <w:rPr>
          <w:rFonts w:hint="eastAsia" w:ascii="仿宋" w:eastAsia="仿宋" w:cs="仿宋"/>
          <w:color w:val="auto"/>
          <w:sz w:val="24"/>
          <w:highlight w:val="none"/>
          <w:u w:val="dotted"/>
        </w:rPr>
      </w:pPr>
      <w:r>
        <w:rPr>
          <w:rFonts w:hint="eastAsia" w:ascii="仿宋" w:eastAsia="仿宋" w:cs="仿宋"/>
          <w:color w:val="auto"/>
          <w:sz w:val="24"/>
          <w:highlight w:val="none"/>
        </w:rPr>
        <w:t>……</w:t>
      </w:r>
    </w:p>
    <w:p>
      <w:pPr>
        <w:spacing w:line="360" w:lineRule="auto"/>
        <w:rPr>
          <w:rFonts w:hint="eastAsia" w:ascii="仿宋" w:eastAsia="仿宋" w:cs="仿宋"/>
          <w:color w:val="auto"/>
          <w:sz w:val="24"/>
          <w:highlight w:val="none"/>
        </w:rPr>
      </w:pPr>
      <w:r>
        <w:rPr>
          <w:rFonts w:hint="eastAsia" w:ascii="仿宋" w:eastAsia="仿宋" w:cs="仿宋"/>
          <w:color w:val="auto"/>
          <w:sz w:val="24"/>
          <w:highlight w:val="none"/>
        </w:rPr>
        <w:t>五、与投诉事项相关的投诉请求</w:t>
      </w:r>
    </w:p>
    <w:p>
      <w:pPr>
        <w:spacing w:line="360" w:lineRule="auto"/>
        <w:rPr>
          <w:rFonts w:hint="eastAsia" w:ascii="仿宋" w:eastAsia="仿宋" w:cs="仿宋"/>
          <w:color w:val="auto"/>
          <w:sz w:val="24"/>
          <w:highlight w:val="none"/>
        </w:rPr>
      </w:pPr>
      <w:r>
        <w:rPr>
          <w:rFonts w:hint="eastAsia" w:ascii="仿宋" w:eastAsia="仿宋" w:cs="仿宋"/>
          <w:color w:val="auto"/>
          <w:sz w:val="24"/>
          <w:highlight w:val="none"/>
        </w:rPr>
        <w:t>请求：</w:t>
      </w:r>
      <w:r>
        <w:rPr>
          <w:rFonts w:hint="eastAsia" w:ascii="仿宋" w:eastAsia="仿宋" w:cs="仿宋"/>
          <w:color w:val="auto"/>
          <w:sz w:val="24"/>
          <w:highlight w:val="none"/>
          <w:u w:val="dotted"/>
        </w:rPr>
        <w:t xml:space="preserve">                                              </w:t>
      </w:r>
      <w:r>
        <w:rPr>
          <w:rFonts w:hint="eastAsia" w:ascii="仿宋" w:eastAsia="仿宋" w:cs="仿宋"/>
          <w:color w:val="auto"/>
          <w:sz w:val="24"/>
          <w:highlight w:val="none"/>
        </w:rPr>
        <w:t xml:space="preserve"> </w:t>
      </w:r>
    </w:p>
    <w:p>
      <w:pPr>
        <w:spacing w:line="360" w:lineRule="auto"/>
        <w:rPr>
          <w:rFonts w:hint="eastAsia" w:ascii="仿宋" w:eastAsia="仿宋" w:cs="仿宋"/>
          <w:color w:val="auto"/>
          <w:sz w:val="24"/>
          <w:highlight w:val="none"/>
          <w:u w:val="single"/>
        </w:rPr>
      </w:pPr>
      <w:r>
        <w:rPr>
          <w:rFonts w:hint="eastAsia" w:ascii="仿宋" w:eastAsia="仿宋" w:cs="仿宋"/>
          <w:color w:val="auto"/>
          <w:sz w:val="24"/>
          <w:highlight w:val="none"/>
        </w:rPr>
        <w:t xml:space="preserve">                                                                                                    </w:t>
      </w:r>
    </w:p>
    <w:p>
      <w:pPr>
        <w:spacing w:line="360" w:lineRule="auto"/>
        <w:rPr>
          <w:rFonts w:hint="eastAsia" w:ascii="仿宋" w:eastAsia="仿宋" w:cs="仿宋"/>
          <w:color w:val="auto"/>
          <w:sz w:val="24"/>
          <w:highlight w:val="none"/>
        </w:rPr>
      </w:pPr>
      <w:r>
        <w:rPr>
          <w:rFonts w:hint="eastAsia" w:ascii="仿宋" w:eastAsia="仿宋" w:cs="仿宋"/>
          <w:color w:val="auto"/>
          <w:sz w:val="24"/>
          <w:highlight w:val="none"/>
        </w:rPr>
        <w:t xml:space="preserve">签字(签章)：                   公章：                      </w:t>
      </w:r>
    </w:p>
    <w:p>
      <w:pPr>
        <w:spacing w:line="360" w:lineRule="auto"/>
        <w:rPr>
          <w:rFonts w:hint="eastAsia" w:ascii="仿宋" w:eastAsia="仿宋" w:cs="仿宋"/>
          <w:color w:val="auto"/>
          <w:sz w:val="24"/>
          <w:highlight w:val="none"/>
        </w:rPr>
      </w:pPr>
      <w:r>
        <w:rPr>
          <w:rFonts w:hint="eastAsia" w:ascii="仿宋" w:eastAsia="仿宋" w:cs="仿宋"/>
          <w:color w:val="auto"/>
          <w:sz w:val="24"/>
          <w:highlight w:val="none"/>
        </w:rPr>
        <w:t xml:space="preserve">日期：    </w:t>
      </w:r>
    </w:p>
    <w:p>
      <w:pPr>
        <w:spacing w:line="360" w:lineRule="auto"/>
        <w:rPr>
          <w:rFonts w:hint="eastAsia" w:ascii="仿宋" w:eastAsia="仿宋" w:cs="仿宋"/>
          <w:b/>
          <w:color w:val="auto"/>
          <w:sz w:val="24"/>
          <w:highlight w:val="none"/>
        </w:rPr>
      </w:pPr>
    </w:p>
    <w:p>
      <w:pPr>
        <w:spacing w:line="360" w:lineRule="auto"/>
        <w:rPr>
          <w:rFonts w:hint="eastAsia" w:ascii="仿宋" w:eastAsia="仿宋" w:cs="仿宋"/>
          <w:b/>
          <w:color w:val="auto"/>
          <w:sz w:val="24"/>
          <w:highlight w:val="none"/>
        </w:rPr>
      </w:pPr>
      <w:r>
        <w:rPr>
          <w:rFonts w:hint="eastAsia" w:ascii="仿宋" w:eastAsia="仿宋" w:cs="仿宋"/>
          <w:b/>
          <w:color w:val="auto"/>
          <w:sz w:val="24"/>
          <w:highlight w:val="none"/>
        </w:rPr>
        <w:t>投诉书制作说明：</w:t>
      </w:r>
    </w:p>
    <w:p>
      <w:pPr>
        <w:widowControl/>
        <w:spacing w:line="360" w:lineRule="auto"/>
        <w:ind w:firstLine="480" w:firstLineChars="200"/>
        <w:rPr>
          <w:rFonts w:hint="eastAsia" w:ascii="仿宋" w:eastAsia="仿宋" w:cs="仿宋"/>
          <w:color w:val="auto"/>
          <w:kern w:val="0"/>
          <w:sz w:val="24"/>
          <w:highlight w:val="none"/>
        </w:rPr>
      </w:pPr>
      <w:r>
        <w:rPr>
          <w:rFonts w:hint="eastAsia" w:asci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eastAsia="仿宋" w:cs="仿宋"/>
          <w:color w:val="auto"/>
          <w:kern w:val="0"/>
          <w:sz w:val="24"/>
          <w:highlight w:val="none"/>
        </w:rPr>
      </w:pPr>
      <w:r>
        <w:rPr>
          <w:rFonts w:hint="eastAsia" w:ascii="仿宋" w:eastAsia="仿宋" w:cs="仿宋"/>
          <w:color w:val="auto"/>
          <w:sz w:val="24"/>
          <w:highlight w:val="none"/>
        </w:rPr>
        <w:t>2.投诉人若委托代理人进行投诉的，投诉书应按照要求列明“授权代表”的有关内容，并在附件中提交由</w:t>
      </w:r>
      <w:r>
        <w:rPr>
          <w:rFonts w:hint="eastAsia" w:asci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eastAsia="仿宋" w:cs="仿宋"/>
          <w:color w:val="auto"/>
          <w:sz w:val="24"/>
          <w:highlight w:val="none"/>
        </w:rPr>
      </w:pPr>
      <w:r>
        <w:rPr>
          <w:rFonts w:hint="eastAsia" w:asci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eastAsia="仿宋" w:cs="仿宋"/>
          <w:color w:val="auto"/>
          <w:sz w:val="24"/>
          <w:highlight w:val="none"/>
        </w:rPr>
      </w:pPr>
      <w:r>
        <w:rPr>
          <w:rFonts w:hint="eastAsia" w:asci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eastAsia="仿宋" w:cs="仿宋"/>
          <w:color w:val="auto"/>
          <w:sz w:val="24"/>
          <w:highlight w:val="none"/>
        </w:rPr>
      </w:pPr>
      <w:r>
        <w:rPr>
          <w:rFonts w:hint="eastAsia" w:asci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eastAsia="仿宋" w:cs="仿宋"/>
          <w:color w:val="auto"/>
          <w:sz w:val="24"/>
          <w:highlight w:val="none"/>
        </w:rPr>
      </w:pPr>
      <w:r>
        <w:rPr>
          <w:rFonts w:hint="eastAsia" w:asci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eastAsia="仿宋" w:cs="仿宋"/>
          <w:color w:val="auto"/>
          <w:sz w:val="24"/>
          <w:highlight w:val="none"/>
        </w:rPr>
      </w:pPr>
      <w:r>
        <w:rPr>
          <w:rFonts w:hint="eastAsia" w:asci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ascii="仿宋" w:hAnsi="仿宋" w:eastAsia="仿宋"/>
          <w:b/>
          <w:bCs/>
          <w:color w:val="auto"/>
          <w:sz w:val="32"/>
          <w:szCs w:val="32"/>
          <w:highlight w:val="none"/>
        </w:rPr>
      </w:pPr>
      <w:r>
        <w:rPr>
          <w:rFonts w:hint="eastAsia" w:ascii="仿宋" w:eastAsia="仿宋" w:cs="仿宋"/>
          <w:color w:val="auto"/>
          <w:sz w:val="24"/>
          <w:highlight w:val="none"/>
        </w:rPr>
        <w:br w:type="page"/>
      </w: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pPr>
        <w:spacing w:line="360" w:lineRule="auto"/>
        <w:ind w:firstLine="480" w:firstLineChars="200"/>
        <w:rPr>
          <w:rFonts w:hint="eastAsia" w:ascii="仿宋" w:eastAsia="仿宋" w:cs="仿宋"/>
          <w:color w:val="auto"/>
          <w:sz w:val="24"/>
          <w:highlight w:val="none"/>
        </w:rPr>
      </w:pPr>
    </w:p>
    <w:p>
      <w:pPr>
        <w:spacing w:line="360" w:lineRule="auto"/>
        <w:rPr>
          <w:rFonts w:hint="eastAsia" w:ascii="仿宋_GB2312" w:hAnsi="仿宋" w:eastAsia="仿宋_GB2312" w:cs="仿宋_GB2312"/>
          <w:color w:val="auto"/>
          <w:sz w:val="24"/>
          <w:highlight w:val="none"/>
        </w:rPr>
      </w:pPr>
      <w:r>
        <w:rPr>
          <w:rFonts w:hint="eastAsia" w:ascii="仿宋" w:eastAsia="仿宋" w:cs="仿宋"/>
          <w:color w:val="auto"/>
          <w:sz w:val="24"/>
          <w:highlight w:val="none"/>
          <w:lang w:eastAsia="zh-CN"/>
        </w:rPr>
        <w:t>淳安县文昌镇人民政府（淳安县千岛湖高铁新区管理委员会）</w:t>
      </w:r>
      <w:r>
        <w:rPr>
          <w:rFonts w:hint="eastAsia" w:ascii="仿宋_GB2312" w:hAnsi="仿宋" w:eastAsia="仿宋_GB2312" w:cs="仿宋_GB2312"/>
          <w:color w:val="auto"/>
          <w:sz w:val="24"/>
          <w:highlight w:val="none"/>
        </w:rPr>
        <w:t>、浙江之信工程项目管理有限公司：</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rPr>
        <w:t>（项目名称）项目</w:t>
      </w:r>
      <w:r>
        <w:rPr>
          <w:rFonts w:hint="eastAsia" w:ascii="仿宋" w:hAnsi="仿宋" w:eastAsia="仿宋" w:cs="仿宋_GB2312"/>
          <w:color w:val="auto"/>
          <w:sz w:val="24"/>
          <w:highlight w:val="none"/>
        </w:rPr>
        <w:t>【招标编号：（采购编号）</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bCs/>
          <w:color w:val="auto"/>
          <w:sz w:val="24"/>
          <w:highlight w:val="none"/>
        </w:rPr>
      </w:pPr>
      <w:r>
        <w:rPr>
          <w:rFonts w:ascii="仿宋" w:hAnsi="仿宋" w:eastAsia="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3H4BjC8CAACCBAAADgAAAGRycy9lMm9Eb2MueG1srVTB btswDL0P2D8Iuq+O3aRZjTpF0SDDgG4r1u0DFFm2hUmiRilxsq8fLbtd2u3Qw3wwRJN6eu+R8tX1 wRq2Vxg0uIrnZzPOlJNQa9dW/Pu3zbv3nIUoXC0MOFXxowr8evX2zVXvS1VAB6ZWyAjEhbL3Fe9i 9GWWBdkpK8IZeOUo2QBaESnENqtR9IRuTVbMZhdZD1h7BKlCoK/rMcknRHwNIDSNlmoNcmeViyMq KiMiSQqd9oGvEtumUTJ+aZqgIjMVJ6UxvekQWm+Hd7a6EmWLwndaThTEayi80GSFdnToE9RaRMF2 qP+CsloiBGjimQSbjUKSI6Qin73w5qETXiUtZHXwT6aH/wcrP+/vkem64uecOWGp4V/JNOFao1i+ HPzpfSip7MHf46Aw+DuQPwJzcNtRmbpBhL5ToiZW+VCfPdswBIG2sm3/CWqCF7sIyapDg3YAJBPY IXXk+NQRdYhM0sdiOZvPLxacScoVxeL8Il+kM0T5uN1jiB8UWDYsKo7EPsGL/V2IAx1RPpYk+mB0 vdHGpADb7a1Bthc0Hpv0TOjhtMw41lf8clEsEvKzXDiFmKXnXxBWR7o1RluScVpk3MBDpUmd+D46 Njq/hfpI7iGMo0sXlxYd4C/OehrbioefO4GKM/PRUQcu8/l8mPMUzBfLggI8zWxPM8JJgqp45Gxc 3sbxbuw86rajk/Kk2MENda3Ryc+B38hq6jWNZrJ5ukbD7J/GqerPr2P1G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PWQDz/YAAAACgEAAA8AAAAAAAAAAQAgAAAAIgAAAGRycy9kb3ducmV2LnhtbFBL AQIUABQAAAAIAIdO4kDcfgGMLwIAAIIEAAAOAAAAAAAAAAEAIAAAACcBAABkcnMvZTJvRG9jLnht bFBLBQYAAAAABgAGAFkBAADIBQAAAAA= ">
                <v:fill on="t" focussize="0,0"/>
                <v:stroke color="#000000" miterlimit="2" joinstyle="miter"/>
                <v:imagedata o:title=""/>
                <o:lock v:ext="edit" aspectratio="f"/>
              </v:rect>
            </w:pict>
          </mc:Fallback>
        </mc:AlternateContent>
      </w:r>
      <w:r>
        <w:rPr>
          <w:rFonts w:ascii="仿宋" w:hAnsi="仿宋" w:eastAsia="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TWcsNC8CAACCBAAADgAAAGRycy9lMm9Eb2MueG1srVTB btswDL0P2D8Iui+OvSRdjDhFkaLDgG4t1u0DFFmOhUmiRilxsq8fLSdZ2u3Qw3wwRJN6eu+R8uJ6 bw3bKQwaXMXz0Zgz5STU2m0q/v3b3bsPnIUoXC0MOFXxgwr8evn2zaLzpSqgBVMrZATiQtn5ircx +jLLgmyVFWEEXjlKNoBWRApxk9UoOkK3JivG41nWAdYeQaoQ6OvtkORHRHwNIDSNluoW5NYqFwdU VEZEkhRa7QNfJrZNo2R8aJqgIjMVJ6UxvekQWq/7d7ZciHKDwrdaHimI11B4ockK7ejQM9StiIJt Uf8FZbVECNDEkQSbDUKSI6QiH7/w5qkVXiUtZHXwZ9PD/4OVX3aPyHRd8QlnTlhq+FcyTbiNUSyf 9f50PpRU9uQfsVcY/D3IH4E5WLVUpm4QoWuVqIlV3tdnzzb0QaCtbN19hprgxTZCsmrfoO0ByQS2 Tx05nDui9pFJ+ljMJlfzKTVLUq4opu9n+TSdIcrTdo8hflRgWb+oOBL7BC929yH2dER5Kkn0wej6 ThuTAtysVwbZTtB43KXniB4uy4xjXcXn02KakJ/lwiXEOD3/grA60q0x2pKMyyLjeh4qTeqR78mx wfk11AdyD2EYXbq4tGgBf3HW0dhWPPzcClScmU+OOjDPJ5N+zlMwmV4VFOBlZn2ZEU4SVMUjZ8Ny FYe7sfWoNy2dlCfFDm6oa41Ofvb8BlbHXtNoJpuP16if/cs4Vf35dSx/A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BmMR6bYAAAACgEAAA8AAAAAAAAAAQAgAAAAIgAAAGRycy9kb3ducmV2LnhtbFBL AQIUABQAAAAIAIdO4kBNZyw0LwIAAIIEAAAOAAAAAAAAAAEAIAAAACcBAABkcnMvZTJvRG9jLnht bFBLBQYAAAAABgAGAFkBAADIBQAAAAA= ">
                <v:fill on="t" focussize="0,0"/>
                <v:stroke color="#000000" miterlimit="2"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both"/>
        <w:rPr>
          <w:rFonts w:ascii="仿宋" w:hAnsi="仿宋" w:eastAsia="仿宋"/>
          <w:b/>
          <w:color w:val="auto"/>
          <w:spacing w:val="6"/>
          <w:sz w:val="32"/>
          <w:szCs w:val="32"/>
          <w:highlight w:val="none"/>
        </w:rPr>
      </w:pPr>
    </w:p>
    <w:p>
      <w:pPr>
        <w:autoSpaceDE w:val="0"/>
        <w:autoSpaceDN w:val="0"/>
        <w:jc w:val="center"/>
        <w:rPr>
          <w:rFonts w:hint="eastAsia" w:ascii="仿宋" w:hAnsi="仿宋" w:eastAsia="仿宋"/>
          <w:b/>
          <w:bCs/>
          <w:color w:val="auto"/>
          <w:sz w:val="32"/>
          <w:szCs w:val="32"/>
          <w:highlight w:val="none"/>
          <w:lang w:val="zh-CN"/>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 w:hAnsi="仿宋" w:eastAsia="仿宋"/>
          <w:b/>
          <w:bCs/>
          <w:color w:val="auto"/>
          <w:sz w:val="32"/>
          <w:szCs w:val="32"/>
          <w:highlight w:val="none"/>
          <w:lang w:val="zh-CN"/>
        </w:rPr>
        <w:t>联合协议</w:t>
      </w:r>
    </w:p>
    <w:p>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（以联合体形式投标的，提供联合协议；本项目不接受联合体投标或者投标人不以联合体形式投标的，则不需要提供）</w:t>
      </w:r>
    </w:p>
    <w:p>
      <w:pPr>
        <w:spacing w:line="360" w:lineRule="auto"/>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u w:val="single"/>
        </w:rPr>
        <w:t>（联合体所有成员名称）</w:t>
      </w:r>
      <w:r>
        <w:rPr>
          <w:rFonts w:hint="eastAsia" w:ascii="仿宋_GB2312" w:hAnsi="仿宋" w:eastAsia="仿宋_GB2312" w:cs="仿宋_GB2312"/>
          <w:color w:val="auto"/>
          <w:sz w:val="24"/>
          <w:highlight w:val="none"/>
        </w:rPr>
        <w:t>自愿</w:t>
      </w:r>
      <w:r>
        <w:rPr>
          <w:rFonts w:hint="eastAsia" w:ascii="仿宋_GB2312" w:hAnsi="仿宋" w:eastAsia="仿宋_GB2312" w:cs="仿宋_GB2312"/>
          <w:color w:val="auto"/>
          <w:sz w:val="24"/>
          <w:highlight w:val="none"/>
          <w:lang w:val="zh-CN"/>
        </w:rPr>
        <w:t>组成一个联合体，以一个投标人的身份</w:t>
      </w:r>
      <w:r>
        <w:rPr>
          <w:rFonts w:hint="eastAsia" w:ascii="仿宋_GB2312" w:hAnsi="仿宋" w:eastAsia="仿宋_GB2312" w:cs="仿宋_GB2312"/>
          <w:color w:val="auto"/>
          <w:sz w:val="24"/>
          <w:highlight w:val="none"/>
        </w:rPr>
        <w:t>参加（项目名称）【招标编号：（采购编号）】</w:t>
      </w:r>
      <w:r>
        <w:rPr>
          <w:rFonts w:hint="eastAsia" w:ascii="仿宋_GB2312" w:hAnsi="仿宋" w:eastAsia="仿宋_GB2312" w:cs="仿宋_GB2312"/>
          <w:color w:val="auto"/>
          <w:sz w:val="24"/>
          <w:highlight w:val="none"/>
          <w:lang w:val="zh-CN"/>
        </w:rPr>
        <w:t xml:space="preserve">投标。 </w:t>
      </w:r>
    </w:p>
    <w:p>
      <w:pPr>
        <w:spacing w:line="360" w:lineRule="auto"/>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val="zh-CN"/>
        </w:rPr>
        <w:t>一、各方一致决定，</w:t>
      </w:r>
      <w:r>
        <w:rPr>
          <w:rFonts w:hint="eastAsia" w:ascii="仿宋_GB2312" w:hAnsi="仿宋" w:eastAsia="仿宋_GB2312" w:cs="仿宋_GB2312"/>
          <w:color w:val="auto"/>
          <w:sz w:val="24"/>
          <w:highlight w:val="none"/>
        </w:rPr>
        <w:t>（某联合体成员名称）为联合体</w:t>
      </w:r>
      <w:r>
        <w:rPr>
          <w:rFonts w:hint="eastAsia" w:ascii="仿宋_GB2312" w:hAnsi="仿宋" w:eastAsia="仿宋_GB2312" w:cs="仿宋_GB2312"/>
          <w:color w:val="auto"/>
          <w:sz w:val="24"/>
          <w:highlight w:val="none"/>
          <w:lang w:val="zh-CN"/>
        </w:rPr>
        <w:t>牵头人</w:t>
      </w:r>
      <w:r>
        <w:rPr>
          <w:rFonts w:hint="eastAsia" w:ascii="仿宋_GB2312" w:hAnsi="仿宋" w:eastAsia="仿宋_GB2312" w:cs="仿宋_GB2312"/>
          <w:color w:val="auto"/>
          <w:sz w:val="24"/>
          <w:highlight w:val="none"/>
        </w:rPr>
        <w:t>，代表所有联合体成员负责投标和合同实施阶段的主办、协调工作</w:t>
      </w:r>
      <w:r>
        <w:rPr>
          <w:rFonts w:hint="eastAsia" w:ascii="仿宋_GB2312" w:hAnsi="仿宋" w:eastAsia="仿宋_GB2312" w:cs="仿宋_GB2312"/>
          <w:color w:val="auto"/>
          <w:sz w:val="24"/>
          <w:highlight w:val="none"/>
          <w:lang w:val="zh-CN"/>
        </w:rPr>
        <w:t>。</w:t>
      </w:r>
    </w:p>
    <w:p>
      <w:pPr>
        <w:spacing w:line="360" w:lineRule="auto"/>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val="zh-CN"/>
        </w:rPr>
        <w:t>二、</w:t>
      </w:r>
      <w:r>
        <w:rPr>
          <w:rFonts w:hint="eastAsia" w:ascii="仿宋_GB2312" w:hAnsi="仿宋" w:eastAsia="仿宋_GB2312" w:cs="仿宋_GB2312"/>
          <w:color w:val="auto"/>
          <w:sz w:val="24"/>
          <w:highlight w:val="none"/>
        </w:rPr>
        <w:t>所有联合体成员各方签署授权书，授权书载明的</w:t>
      </w:r>
      <w:r>
        <w:rPr>
          <w:rFonts w:hint="eastAsia" w:ascii="仿宋_GB2312" w:hAnsi="仿宋" w:eastAsia="仿宋_GB2312" w:cs="仿宋_GB2312"/>
          <w:color w:val="auto"/>
          <w:sz w:val="24"/>
          <w:highlight w:val="none"/>
          <w:lang w:val="zh-CN"/>
        </w:rPr>
        <w:t>授权代表根据招标文件规定及投标内容而对采购人、采购机构所作的任何合法承诺，包括书面澄清及相应等均对联合投标各方产生约束力。</w:t>
      </w:r>
    </w:p>
    <w:p>
      <w:pPr>
        <w:spacing w:line="360" w:lineRule="auto"/>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val="zh-CN"/>
        </w:rPr>
        <w:t>三、本次联合投标中，分工如下：</w:t>
      </w:r>
    </w:p>
    <w:p>
      <w:pPr>
        <w:spacing w:line="360" w:lineRule="auto"/>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（联合体成员1）</w:t>
      </w:r>
      <w:r>
        <w:rPr>
          <w:rFonts w:hint="eastAsia" w:ascii="仿宋_GB2312" w:hAnsi="仿宋" w:eastAsia="仿宋_GB2312" w:cs="仿宋_GB2312"/>
          <w:color w:val="auto"/>
          <w:sz w:val="24"/>
          <w:highlight w:val="none"/>
          <w:lang w:val="zh-CN"/>
        </w:rPr>
        <w:t>承担的工作和义务为：</w:t>
      </w:r>
      <w:r>
        <w:rPr>
          <w:rFonts w:hint="eastAsia"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lang w:val="zh-CN"/>
        </w:rPr>
        <w:t>；</w:t>
      </w:r>
    </w:p>
    <w:p>
      <w:pPr>
        <w:spacing w:line="360" w:lineRule="auto"/>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（联合体成员2）</w:t>
      </w:r>
      <w:r>
        <w:rPr>
          <w:rFonts w:hint="eastAsia" w:ascii="仿宋_GB2312" w:hAnsi="仿宋" w:eastAsia="仿宋_GB2312" w:cs="仿宋_GB2312"/>
          <w:color w:val="auto"/>
          <w:sz w:val="24"/>
          <w:highlight w:val="none"/>
          <w:lang w:val="zh-CN"/>
        </w:rPr>
        <w:t>承担的工作和义务为：</w:t>
      </w:r>
      <w:r>
        <w:rPr>
          <w:rFonts w:hint="eastAsia"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lang w:val="zh-CN"/>
        </w:rPr>
        <w:t>；</w:t>
      </w:r>
    </w:p>
    <w:p>
      <w:pPr>
        <w:spacing w:line="360" w:lineRule="auto"/>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val="zh-CN"/>
        </w:rPr>
        <w:t>……</w:t>
      </w:r>
    </w:p>
    <w:p>
      <w:pPr>
        <w:spacing w:line="360" w:lineRule="auto"/>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val="zh-CN"/>
        </w:rPr>
        <w:t>四、联合体成员中小企业合同份额。</w:t>
      </w:r>
    </w:p>
    <w:p>
      <w:pPr>
        <w:spacing w:line="360" w:lineRule="auto"/>
        <w:rPr>
          <w:rFonts w:hint="eastAsia" w:ascii="仿宋_GB2312" w:hAnsi="仿宋" w:eastAsia="仿宋_GB2312" w:cs="仿宋_GB2312"/>
          <w:b/>
          <w:bCs/>
          <w:color w:val="auto"/>
          <w:sz w:val="24"/>
          <w:highlight w:val="none"/>
          <w:lang w:val="zh-CN"/>
        </w:rPr>
      </w:pPr>
      <w:r>
        <w:rPr>
          <w:rFonts w:hint="eastAsia" w:ascii="仿宋_GB2312" w:hAnsi="仿宋" w:eastAsia="仿宋_GB2312" w:cs="仿宋_GB2312"/>
          <w:color w:val="auto"/>
          <w:sz w:val="24"/>
          <w:highlight w:val="none"/>
          <w:lang w:val="zh-CN"/>
        </w:rPr>
        <w:t>1、</w:t>
      </w:r>
      <w:r>
        <w:rPr>
          <w:rFonts w:hint="eastAsia" w:ascii="仿宋_GB2312" w:hAnsi="仿宋" w:eastAsia="仿宋_GB2312" w:cs="仿宋_GB2312"/>
          <w:color w:val="auto"/>
          <w:sz w:val="24"/>
          <w:highlight w:val="none"/>
          <w:u w:val="single"/>
        </w:rPr>
        <w:t>（</w:t>
      </w:r>
      <w:bookmarkStart w:id="398" w:name="_Hlk101131882"/>
      <w:r>
        <w:rPr>
          <w:rFonts w:hint="eastAsia" w:ascii="仿宋_GB2312" w:hAnsi="仿宋" w:eastAsia="仿宋_GB2312" w:cs="仿宋_GB2312"/>
          <w:color w:val="auto"/>
          <w:sz w:val="24"/>
          <w:highlight w:val="none"/>
          <w:u w:val="single"/>
        </w:rPr>
        <w:t>联合体成员X,……</w:t>
      </w:r>
      <w:bookmarkEnd w:id="398"/>
      <w:r>
        <w:rPr>
          <w:rFonts w:hint="eastAsia" w:ascii="仿宋_GB2312" w:hAnsi="仿宋" w:eastAsia="仿宋_GB2312" w:cs="仿宋_GB2312"/>
          <w:color w:val="auto"/>
          <w:sz w:val="24"/>
          <w:highlight w:val="none"/>
          <w:u w:val="single"/>
        </w:rPr>
        <w:t>）</w:t>
      </w:r>
      <w:r>
        <w:rPr>
          <w:rFonts w:hint="eastAsia" w:ascii="仿宋_GB2312" w:hAnsi="仿宋" w:eastAsia="仿宋_GB2312" w:cs="仿宋_GB2312"/>
          <w:color w:val="auto"/>
          <w:sz w:val="24"/>
          <w:highlight w:val="none"/>
        </w:rPr>
        <w:t>提供的服务由小微企业承接，其合同份额占到合同总金额</w:t>
      </w:r>
      <w:r>
        <w:rPr>
          <w:rFonts w:hint="eastAsia"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%以上</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b/>
          <w:bCs/>
          <w:color w:val="auto"/>
          <w:sz w:val="24"/>
          <w:highlight w:val="none"/>
          <w:lang w:val="zh-CN"/>
        </w:rPr>
        <w:t>（</w:t>
      </w:r>
      <w:bookmarkStart w:id="399" w:name="_Hlk101133598"/>
      <w:r>
        <w:rPr>
          <w:rFonts w:hint="eastAsia" w:ascii="仿宋_GB2312" w:hAnsi="仿宋" w:eastAsia="仿宋_GB2312" w:cs="仿宋_GB2312"/>
          <w:b/>
          <w:bCs/>
          <w:color w:val="auto"/>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未预留份额专门面向中小企业采购的的采购项目，以及预留份额中的非预留部分采购包，接受联合体投标的，联合协议约定小微企业的合同份额占到合同总金额30%以上的，对联合体报价给予6%的扣除。供应商</w:t>
      </w:r>
      <w:r>
        <w:rPr>
          <w:rFonts w:hint="eastAsia" w:ascii="仿宋_GB2312" w:hAnsi="仿宋" w:eastAsia="仿宋_GB2312" w:cs="仿宋_GB2312"/>
          <w:b/>
          <w:bCs/>
          <w:color w:val="auto"/>
          <w:sz w:val="24"/>
          <w:highlight w:val="none"/>
        </w:rPr>
        <w:t>拟享受以上价格扣除政策的，填写有关内容。</w:t>
      </w:r>
      <w:bookmarkEnd w:id="399"/>
      <w:r>
        <w:rPr>
          <w:rFonts w:hint="eastAsia" w:ascii="仿宋_GB2312" w:hAnsi="仿宋" w:eastAsia="仿宋_GB2312" w:cs="仿宋_GB2312"/>
          <w:b/>
          <w:bCs/>
          <w:color w:val="auto"/>
          <w:sz w:val="24"/>
          <w:highlight w:val="none"/>
          <w:lang w:val="zh-CN"/>
        </w:rPr>
        <w:t>）</w:t>
      </w:r>
    </w:p>
    <w:p>
      <w:pPr>
        <w:spacing w:line="360" w:lineRule="auto"/>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2、</w:t>
      </w:r>
      <w:bookmarkStart w:id="400" w:name="_Hlk101133173"/>
      <w:r>
        <w:rPr>
          <w:rFonts w:hint="eastAsia" w:ascii="仿宋_GB2312" w:hAnsi="仿宋" w:eastAsia="仿宋_GB2312" w:cs="仿宋_GB2312"/>
          <w:color w:val="auto"/>
          <w:sz w:val="24"/>
          <w:highlight w:val="none"/>
        </w:rPr>
        <w:t>中小企业合同金额达到</w:t>
      </w:r>
      <w:r>
        <w:rPr>
          <w:rFonts w:hint="eastAsia"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 xml:space="preserve"> %，小微企业合同金额达到 %</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b/>
          <w:bCs/>
          <w:color w:val="auto"/>
          <w:sz w:val="24"/>
          <w:highlight w:val="none"/>
          <w:lang w:val="zh-CN"/>
        </w:rPr>
        <w:t>（</w:t>
      </w:r>
      <w:r>
        <w:rPr>
          <w:rFonts w:hint="eastAsia" w:ascii="仿宋_GB2312" w:hAnsi="仿宋" w:eastAsia="仿宋_GB2312" w:cs="仿宋_GB2312"/>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_GB2312" w:hAnsi="仿宋" w:eastAsia="仿宋_GB2312" w:cs="仿宋_GB2312"/>
          <w:b/>
          <w:bCs/>
          <w:color w:val="auto"/>
          <w:sz w:val="24"/>
          <w:highlight w:val="none"/>
          <w:lang w:val="zh-CN"/>
        </w:rPr>
        <w:t>）</w:t>
      </w:r>
      <w:bookmarkEnd w:id="400"/>
    </w:p>
    <w:p>
      <w:pPr>
        <w:spacing w:line="360" w:lineRule="auto"/>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val="zh-CN"/>
        </w:rPr>
        <w:t>五、如果中标，</w:t>
      </w:r>
      <w:r>
        <w:rPr>
          <w:rFonts w:hint="eastAsia" w:ascii="仿宋_GB2312" w:hAnsi="仿宋" w:eastAsia="仿宋_GB2312" w:cs="仿宋_GB2312"/>
          <w:color w:val="auto"/>
          <w:sz w:val="24"/>
          <w:highlight w:val="none"/>
        </w:rPr>
        <w:t>联合体各成员方共同与采购人签订合同，并就采购合同约定的事项对采购人承担连带责任。</w:t>
      </w:r>
    </w:p>
    <w:p>
      <w:pPr>
        <w:spacing w:line="360" w:lineRule="auto"/>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val="zh-CN"/>
        </w:rPr>
        <w:t>六、有关本次联合投标的其他事宜：</w:t>
      </w:r>
    </w:p>
    <w:p>
      <w:pPr>
        <w:spacing w:line="360" w:lineRule="auto"/>
        <w:ind w:firstLine="480" w:firstLineChars="200"/>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val="zh-CN"/>
        </w:rPr>
        <w:t>1、联合体各方不再单独参加或者与其他供应商另外组成联合体参加同一合同项下的政府采购活动。</w:t>
      </w:r>
    </w:p>
    <w:p>
      <w:pPr>
        <w:spacing w:line="360" w:lineRule="auto"/>
        <w:ind w:firstLine="480" w:firstLineChars="200"/>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val="zh-CN"/>
        </w:rPr>
        <w:t>2、联合体中有同类资质的各方按照联合体分工承担相同工作的，按照资质等级较低的供应商确定资质等级。</w:t>
      </w:r>
    </w:p>
    <w:p>
      <w:pPr>
        <w:spacing w:line="360" w:lineRule="auto"/>
        <w:ind w:firstLine="480" w:firstLineChars="200"/>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val="zh-CN"/>
        </w:rPr>
        <w:t>3、本协议提交采购人、采购机构后，联合体各方不得以任何形式对上述内容进行修改或撤销。</w:t>
      </w:r>
    </w:p>
    <w:p>
      <w:pPr>
        <w:pStyle w:val="2"/>
        <w:rPr>
          <w:rFonts w:hint="eastAsia"/>
          <w:color w:val="auto"/>
          <w:highlight w:val="none"/>
          <w:lang w:val="zh-CN"/>
        </w:rPr>
      </w:pPr>
    </w:p>
    <w:p>
      <w:pPr>
        <w:spacing w:line="360" w:lineRule="auto"/>
        <w:ind w:firstLine="4800" w:firstLineChars="2000"/>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val="zh-CN"/>
        </w:rPr>
        <w:t>联合体成员名称(电子签名/公章)：</w:t>
      </w:r>
    </w:p>
    <w:p>
      <w:pPr>
        <w:spacing w:line="360" w:lineRule="auto"/>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val="zh-CN"/>
        </w:rPr>
        <w:t xml:space="preserve">                                               日期：  年  月   日</w:t>
      </w:r>
    </w:p>
    <w:p>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hint="eastAsia" w:ascii="仿宋" w:hAnsi="仿宋" w:eastAsia="仿宋"/>
          <w:b/>
          <w:color w:val="auto"/>
          <w:spacing w:val="6"/>
          <w:sz w:val="32"/>
          <w:szCs w:val="32"/>
          <w:highlight w:val="none"/>
        </w:rPr>
      </w:pPr>
    </w:p>
    <w:p>
      <w:pPr>
        <w:snapToGrid w:val="0"/>
        <w:spacing w:line="360" w:lineRule="auto"/>
        <w:jc w:val="center"/>
        <w:rPr>
          <w:rFonts w:hint="eastAsia" w:ascii="仿宋" w:hAnsi="仿宋" w:eastAsia="仿宋"/>
          <w:b/>
          <w:bCs/>
          <w:color w:val="auto"/>
          <w:sz w:val="32"/>
          <w:szCs w:val="32"/>
          <w:highlight w:val="none"/>
          <w:lang w:val="zh-CN"/>
        </w:rPr>
      </w:pPr>
      <w:r>
        <w:rPr>
          <w:rFonts w:hint="eastAsia" w:ascii="仿宋" w:hAnsi="仿宋" w:eastAsia="仿宋"/>
          <w:b/>
          <w:color w:val="auto"/>
          <w:spacing w:val="6"/>
          <w:sz w:val="32"/>
          <w:szCs w:val="32"/>
          <w:highlight w:val="none"/>
        </w:rPr>
        <w:br w:type="page"/>
      </w:r>
      <w:r>
        <w:rPr>
          <w:rFonts w:hint="eastAsia" w:ascii="仿宋" w:hAnsi="仿宋" w:eastAsia="仿宋"/>
          <w:b/>
          <w:bCs/>
          <w:color w:val="auto"/>
          <w:sz w:val="32"/>
          <w:szCs w:val="32"/>
          <w:highlight w:val="none"/>
          <w:lang w:val="zh-CN"/>
        </w:rPr>
        <w:t>附件6：分包意向协议</w:t>
      </w:r>
    </w:p>
    <w:p>
      <w:pPr>
        <w:spacing w:line="360" w:lineRule="auto"/>
        <w:ind w:firstLine="482" w:firstLineChars="200"/>
        <w:rPr>
          <w:rFonts w:hint="eastAsia" w:ascii="仿宋_GB2312" w:hAnsi="仿宋" w:eastAsia="仿宋_GB2312" w:cs="仿宋_GB2312"/>
          <w:b/>
          <w:bCs/>
          <w:color w:val="auto"/>
          <w:sz w:val="24"/>
          <w:highlight w:val="none"/>
          <w:lang w:val="zh-CN"/>
        </w:rPr>
      </w:pPr>
      <w:r>
        <w:rPr>
          <w:rFonts w:hint="eastAsia" w:ascii="仿宋_GB2312" w:hAnsi="仿宋" w:eastAsia="仿宋_GB2312" w:cs="仿宋_GB2312"/>
          <w:b/>
          <w:bCs/>
          <w:color w:val="auto"/>
          <w:sz w:val="24"/>
          <w:highlight w:val="none"/>
          <w:lang w:val="zh-CN"/>
        </w:rPr>
        <w:t>（中标后以分包方式履行合同的，提供分包意向协议；采购人不同意分包或者投标人中标后不以分包方式履行合同的，则不需要提供。）</w:t>
      </w:r>
    </w:p>
    <w:p>
      <w:pPr>
        <w:spacing w:line="360" w:lineRule="auto"/>
        <w:ind w:firstLine="480" w:firstLineChars="200"/>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u w:val="single"/>
          <w:lang w:val="zh-CN"/>
        </w:rPr>
        <w:t>（投标人名称）</w:t>
      </w:r>
      <w:r>
        <w:rPr>
          <w:rFonts w:hint="eastAsia" w:ascii="仿宋_GB2312" w:hAnsi="仿宋" w:eastAsia="仿宋_GB2312" w:cs="仿宋_GB2312"/>
          <w:color w:val="auto"/>
          <w:sz w:val="24"/>
          <w:highlight w:val="none"/>
          <w:lang w:val="zh-CN"/>
        </w:rPr>
        <w:t>若成为（项目名称）【招标编号：（采购编号）】的中标供应商，将依法采取分包方式履行合同。</w:t>
      </w:r>
      <w:r>
        <w:rPr>
          <w:rFonts w:hint="eastAsia" w:ascii="仿宋_GB2312" w:hAnsi="仿宋" w:eastAsia="仿宋_GB2312" w:cs="仿宋_GB2312"/>
          <w:color w:val="auto"/>
          <w:sz w:val="24"/>
          <w:highlight w:val="none"/>
          <w:u w:val="single"/>
          <w:lang w:val="zh-CN"/>
        </w:rPr>
        <w:t>（投标人名称）</w:t>
      </w:r>
      <w:r>
        <w:rPr>
          <w:rFonts w:hint="eastAsia" w:ascii="仿宋_GB2312" w:hAnsi="仿宋" w:eastAsia="仿宋_GB2312" w:cs="仿宋_GB2312"/>
          <w:color w:val="auto"/>
          <w:sz w:val="24"/>
          <w:highlight w:val="none"/>
          <w:lang w:val="zh-CN"/>
        </w:rPr>
        <w:t>与</w:t>
      </w:r>
      <w:r>
        <w:rPr>
          <w:rFonts w:hint="eastAsia" w:ascii="仿宋_GB2312" w:hAnsi="仿宋" w:eastAsia="仿宋_GB2312" w:cs="仿宋_GB2312"/>
          <w:color w:val="auto"/>
          <w:sz w:val="24"/>
          <w:highlight w:val="none"/>
          <w:u w:val="single"/>
          <w:lang w:val="zh-CN"/>
        </w:rPr>
        <w:t>（所有分包供应商名称）</w:t>
      </w:r>
      <w:r>
        <w:rPr>
          <w:rFonts w:hint="eastAsia" w:ascii="仿宋_GB2312" w:hAnsi="仿宋" w:eastAsia="仿宋_GB2312" w:cs="仿宋_GB2312"/>
          <w:color w:val="auto"/>
          <w:sz w:val="24"/>
          <w:highlight w:val="none"/>
          <w:lang w:val="zh-CN"/>
        </w:rPr>
        <w:t xml:space="preserve">达成分包意向协议。 </w:t>
      </w:r>
    </w:p>
    <w:p>
      <w:pPr>
        <w:spacing w:line="360" w:lineRule="auto"/>
        <w:ind w:firstLine="480" w:firstLineChars="200"/>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val="zh-CN"/>
        </w:rPr>
        <w:t>一、分包标的及数量</w:t>
      </w:r>
    </w:p>
    <w:p>
      <w:pPr>
        <w:spacing w:line="360" w:lineRule="auto"/>
        <w:ind w:firstLine="480" w:firstLineChars="200"/>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u w:val="single"/>
          <w:lang w:val="zh-CN"/>
        </w:rPr>
        <w:t>（投标人名称）</w:t>
      </w:r>
      <w:r>
        <w:rPr>
          <w:rFonts w:hint="eastAsia" w:ascii="仿宋_GB2312" w:hAnsi="仿宋" w:eastAsia="仿宋_GB2312" w:cs="仿宋_GB2312"/>
          <w:color w:val="auto"/>
          <w:sz w:val="24"/>
          <w:highlight w:val="none"/>
          <w:lang w:val="zh-CN"/>
        </w:rPr>
        <w:t>将</w:t>
      </w:r>
      <w:r>
        <w:rPr>
          <w:rFonts w:hint="eastAsia" w:ascii="仿宋_GB2312" w:hAnsi="仿宋" w:eastAsia="仿宋_GB2312" w:cs="仿宋_GB2312"/>
          <w:color w:val="auto"/>
          <w:sz w:val="24"/>
          <w:highlight w:val="none"/>
          <w:u w:val="single"/>
          <w:lang w:val="zh-CN"/>
        </w:rPr>
        <w:t xml:space="preserve">   XX工作内容   </w:t>
      </w:r>
      <w:r>
        <w:rPr>
          <w:rFonts w:hint="eastAsia" w:ascii="仿宋_GB2312" w:hAnsi="仿宋" w:eastAsia="仿宋_GB2312" w:cs="仿宋_GB2312"/>
          <w:color w:val="auto"/>
          <w:sz w:val="24"/>
          <w:highlight w:val="none"/>
          <w:lang w:val="zh-CN"/>
        </w:rPr>
        <w:t>分包给</w:t>
      </w:r>
      <w:r>
        <w:rPr>
          <w:rFonts w:hint="eastAsia" w:ascii="仿宋_GB2312" w:hAnsi="仿宋" w:eastAsia="仿宋_GB2312" w:cs="仿宋_GB2312"/>
          <w:color w:val="auto"/>
          <w:sz w:val="24"/>
          <w:highlight w:val="none"/>
          <w:u w:val="single"/>
          <w:lang w:val="zh-CN"/>
        </w:rPr>
        <w:t>（分包供应商1名称）</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u w:val="single"/>
          <w:lang w:val="zh-CN"/>
        </w:rPr>
        <w:t>（分包供应商2名称）</w:t>
      </w:r>
      <w:r>
        <w:rPr>
          <w:rFonts w:hint="eastAsia" w:ascii="仿宋_GB2312" w:hAnsi="仿宋" w:eastAsia="仿宋_GB2312" w:cs="仿宋_GB2312"/>
          <w:color w:val="auto"/>
          <w:sz w:val="24"/>
          <w:highlight w:val="none"/>
          <w:lang w:val="zh-CN"/>
        </w:rPr>
        <w:t>，具备承担</w:t>
      </w:r>
      <w:r>
        <w:rPr>
          <w:rFonts w:hint="eastAsia" w:ascii="仿宋_GB2312" w:hAnsi="仿宋" w:eastAsia="仿宋_GB2312" w:cs="仿宋_GB2312"/>
          <w:color w:val="auto"/>
          <w:sz w:val="24"/>
          <w:highlight w:val="none"/>
          <w:u w:val="single"/>
          <w:lang w:val="zh-CN"/>
        </w:rPr>
        <w:t>XX工作内容</w:t>
      </w:r>
      <w:r>
        <w:rPr>
          <w:rFonts w:hint="eastAsia" w:ascii="仿宋_GB2312" w:hAnsi="仿宋" w:eastAsia="仿宋_GB2312" w:cs="仿宋_GB2312"/>
          <w:color w:val="auto"/>
          <w:sz w:val="24"/>
          <w:highlight w:val="none"/>
          <w:lang w:val="zh-CN"/>
        </w:rPr>
        <w:t>相应资质条件且不得再次分包；</w:t>
      </w:r>
    </w:p>
    <w:p>
      <w:pPr>
        <w:spacing w:line="360" w:lineRule="auto"/>
        <w:ind w:firstLine="480" w:firstLineChars="200"/>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val="zh-CN"/>
        </w:rPr>
        <w:t>……</w:t>
      </w:r>
    </w:p>
    <w:p>
      <w:pPr>
        <w:spacing w:line="360" w:lineRule="auto"/>
        <w:ind w:firstLine="480" w:firstLineChars="200"/>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val="zh-CN"/>
        </w:rPr>
        <w:t xml:space="preserve"> </w:t>
      </w:r>
    </w:p>
    <w:p>
      <w:pPr>
        <w:spacing w:line="360" w:lineRule="auto"/>
        <w:ind w:firstLine="480" w:firstLineChars="200"/>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val="zh-CN"/>
        </w:rPr>
        <w:t>二、分包供应商中小企业合同份额</w:t>
      </w:r>
    </w:p>
    <w:p>
      <w:pPr>
        <w:spacing w:line="360" w:lineRule="auto"/>
        <w:ind w:firstLine="480" w:firstLineChars="200"/>
        <w:rPr>
          <w:rFonts w:hint="eastAsia" w:ascii="仿宋_GB2312" w:hAnsi="仿宋" w:eastAsia="仿宋_GB2312" w:cs="仿宋_GB2312"/>
          <w:b/>
          <w:bCs/>
          <w:color w:val="auto"/>
          <w:sz w:val="24"/>
          <w:highlight w:val="none"/>
          <w:lang w:val="zh-CN"/>
        </w:rPr>
      </w:pPr>
      <w:r>
        <w:rPr>
          <w:rFonts w:hint="eastAsia" w:ascii="仿宋_GB2312" w:hAnsi="仿宋" w:eastAsia="仿宋_GB2312" w:cs="仿宋_GB2312"/>
          <w:color w:val="auto"/>
          <w:sz w:val="24"/>
          <w:highlight w:val="none"/>
          <w:lang w:val="zh-CN"/>
        </w:rPr>
        <w:t>1、</w:t>
      </w:r>
      <w:r>
        <w:rPr>
          <w:rFonts w:hint="eastAsia" w:ascii="仿宋_GB2312" w:hAnsi="仿宋" w:eastAsia="仿宋_GB2312" w:cs="仿宋_GB2312"/>
          <w:color w:val="auto"/>
          <w:sz w:val="24"/>
          <w:highlight w:val="none"/>
          <w:u w:val="single"/>
          <w:lang w:val="zh-CN"/>
        </w:rPr>
        <w:t>（分包供应商X,……）</w:t>
      </w:r>
      <w:r>
        <w:rPr>
          <w:rFonts w:hint="eastAsia" w:ascii="仿宋_GB2312" w:hAnsi="仿宋" w:eastAsia="仿宋_GB2312" w:cs="仿宋_GB2312"/>
          <w:color w:val="auto"/>
          <w:sz w:val="24"/>
          <w:highlight w:val="none"/>
          <w:lang w:val="zh-CN"/>
        </w:rPr>
        <w:t>提供的服务全部由小微企业承接，其合同份额占到合同总金额</w:t>
      </w:r>
      <w:r>
        <w:rPr>
          <w:rFonts w:hint="eastAsia" w:ascii="仿宋_GB2312" w:hAnsi="仿宋" w:eastAsia="仿宋_GB2312" w:cs="仿宋_GB2312"/>
          <w:color w:val="auto"/>
          <w:sz w:val="24"/>
          <w:highlight w:val="none"/>
          <w:u w:val="single"/>
          <w:lang w:val="zh-CN"/>
        </w:rPr>
        <w:t xml:space="preserve">     </w:t>
      </w:r>
      <w:r>
        <w:rPr>
          <w:rFonts w:hint="eastAsia" w:ascii="仿宋_GB2312" w:hAnsi="仿宋" w:eastAsia="仿宋_GB2312" w:cs="仿宋_GB2312"/>
          <w:color w:val="auto"/>
          <w:sz w:val="24"/>
          <w:highlight w:val="none"/>
          <w:lang w:val="zh-CN"/>
        </w:rPr>
        <w:t>%以上。</w:t>
      </w:r>
      <w:r>
        <w:rPr>
          <w:rFonts w:hint="eastAsia" w:ascii="仿宋_GB2312" w:hAnsi="仿宋" w:eastAsia="仿宋_GB2312" w:cs="仿宋_GB2312"/>
          <w:b/>
          <w:bCs/>
          <w:color w:val="auto"/>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6%的扣除。供应商拟享受以上价格扣除政策的，填写有关内容。）</w:t>
      </w:r>
    </w:p>
    <w:p>
      <w:pPr>
        <w:spacing w:line="360" w:lineRule="auto"/>
        <w:ind w:firstLine="480" w:firstLineChars="200"/>
        <w:rPr>
          <w:rFonts w:hint="eastAsia" w:ascii="仿宋_GB2312" w:hAnsi="仿宋" w:eastAsia="仿宋_GB2312" w:cs="仿宋_GB2312"/>
          <w:b/>
          <w:bCs/>
          <w:color w:val="auto"/>
          <w:sz w:val="24"/>
          <w:highlight w:val="none"/>
          <w:lang w:val="zh-CN"/>
        </w:rPr>
      </w:pPr>
      <w:r>
        <w:rPr>
          <w:rFonts w:hint="eastAsia" w:ascii="仿宋_GB2312" w:hAnsi="仿宋" w:eastAsia="仿宋_GB2312" w:cs="仿宋_GB2312"/>
          <w:color w:val="auto"/>
          <w:sz w:val="24"/>
          <w:highlight w:val="none"/>
          <w:lang w:val="zh-CN"/>
        </w:rPr>
        <w:t>2、中小企业合同金额达到</w:t>
      </w:r>
      <w:r>
        <w:rPr>
          <w:rFonts w:hint="eastAsia"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u w:val="single"/>
          <w:lang w:val="zh-CN"/>
        </w:rPr>
        <w:t xml:space="preserve">  </w:t>
      </w:r>
      <w:r>
        <w:rPr>
          <w:rFonts w:hint="eastAsia" w:ascii="仿宋_GB2312" w:hAnsi="仿宋" w:eastAsia="仿宋_GB2312" w:cs="仿宋_GB2312"/>
          <w:color w:val="auto"/>
          <w:sz w:val="24"/>
          <w:highlight w:val="none"/>
          <w:lang w:val="zh-CN"/>
        </w:rPr>
        <w:t>%，小微企业合同金额达到 %。</w:t>
      </w:r>
      <w:r>
        <w:rPr>
          <w:rFonts w:hint="eastAsia" w:ascii="仿宋_GB2312" w:hAnsi="仿宋" w:eastAsia="仿宋_GB2312" w:cs="仿宋_GB2312"/>
          <w:b/>
          <w:bCs/>
          <w:color w:val="auto"/>
          <w:sz w:val="24"/>
          <w:highlight w:val="none"/>
          <w:lang w:val="zh-CN"/>
        </w:rPr>
        <w:t>（要求合同分包形式参加的项目或采购包，供应商按招标文件第一部分招标公告申请人的资格要求中规定的分包意向协议中中小企业、小微企业合同金额应当达到的比例要求填写。）</w:t>
      </w:r>
    </w:p>
    <w:p>
      <w:pPr>
        <w:spacing w:line="360" w:lineRule="auto"/>
        <w:ind w:firstLine="480" w:firstLineChars="200"/>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val="zh-CN"/>
        </w:rPr>
        <w:t>三、分包工作履行期限、地点、方式</w:t>
      </w:r>
    </w:p>
    <w:p>
      <w:pPr>
        <w:spacing w:line="360" w:lineRule="auto"/>
        <w:ind w:firstLine="480" w:firstLineChars="200"/>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val="zh-CN"/>
        </w:rPr>
        <w:t xml:space="preserve">                                                                                  </w:t>
      </w:r>
    </w:p>
    <w:p>
      <w:pPr>
        <w:spacing w:line="360" w:lineRule="auto"/>
        <w:ind w:firstLine="480" w:firstLineChars="200"/>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val="zh-CN"/>
        </w:rPr>
        <w:t>四、质量</w:t>
      </w:r>
    </w:p>
    <w:p>
      <w:pPr>
        <w:spacing w:line="360" w:lineRule="auto"/>
        <w:ind w:firstLine="480" w:firstLineChars="200"/>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val="zh-CN"/>
        </w:rPr>
        <w:t xml:space="preserve">                                                                                       </w:t>
      </w:r>
    </w:p>
    <w:p>
      <w:pPr>
        <w:spacing w:line="360" w:lineRule="auto"/>
        <w:ind w:firstLine="480" w:firstLineChars="200"/>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val="zh-CN"/>
        </w:rPr>
        <w:t>五、价款或者报酬</w:t>
      </w:r>
    </w:p>
    <w:p>
      <w:pPr>
        <w:spacing w:line="360" w:lineRule="auto"/>
        <w:ind w:firstLine="480" w:firstLineChars="200"/>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val="zh-CN"/>
        </w:rPr>
        <w:t xml:space="preserve">                                                                                     </w:t>
      </w:r>
    </w:p>
    <w:p>
      <w:pPr>
        <w:spacing w:line="360" w:lineRule="auto"/>
        <w:ind w:firstLine="480" w:firstLineChars="200"/>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val="zh-CN"/>
        </w:rPr>
        <w:t>六、违约责任</w:t>
      </w:r>
    </w:p>
    <w:p>
      <w:pPr>
        <w:spacing w:line="360" w:lineRule="auto"/>
        <w:ind w:firstLine="480" w:firstLineChars="200"/>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val="zh-CN"/>
        </w:rPr>
        <w:t xml:space="preserve">                                                                                     </w:t>
      </w:r>
    </w:p>
    <w:p>
      <w:pPr>
        <w:spacing w:line="360" w:lineRule="auto"/>
        <w:ind w:firstLine="480" w:firstLineChars="200"/>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val="zh-CN"/>
        </w:rPr>
        <w:t>七、争议解决的办法</w:t>
      </w:r>
    </w:p>
    <w:p>
      <w:pPr>
        <w:spacing w:line="360" w:lineRule="auto"/>
        <w:ind w:firstLine="480" w:firstLineChars="200"/>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val="zh-CN"/>
        </w:rPr>
        <w:t xml:space="preserve">                                                                                  </w:t>
      </w:r>
    </w:p>
    <w:p>
      <w:pPr>
        <w:spacing w:line="360" w:lineRule="auto"/>
        <w:ind w:firstLine="480" w:firstLineChars="200"/>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val="zh-CN"/>
        </w:rPr>
        <w:t>八、其他</w:t>
      </w:r>
    </w:p>
    <w:p>
      <w:pPr>
        <w:spacing w:line="360" w:lineRule="auto"/>
        <w:ind w:left="5279" w:leftChars="228" w:hanging="4800" w:hangingChars="2000"/>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val="zh-CN"/>
        </w:rPr>
        <w:t>中小企业合同金额达到</w:t>
      </w:r>
      <w:r>
        <w:rPr>
          <w:rFonts w:hint="eastAsia" w:ascii="仿宋_GB2312" w:hAnsi="仿宋" w:eastAsia="仿宋_GB2312" w:cs="仿宋_GB2312"/>
          <w:color w:val="auto"/>
          <w:sz w:val="24"/>
          <w:highlight w:val="none"/>
          <w:u w:val="single"/>
          <w:lang w:val="zh-CN"/>
        </w:rPr>
        <w:t xml:space="preserve">  </w:t>
      </w:r>
      <w:r>
        <w:rPr>
          <w:rFonts w:hint="eastAsia" w:ascii="仿宋_GB2312" w:hAnsi="仿宋" w:eastAsia="仿宋_GB2312" w:cs="仿宋_GB2312"/>
          <w:color w:val="auto"/>
          <w:sz w:val="24"/>
          <w:highlight w:val="none"/>
          <w:lang w:val="zh-CN"/>
        </w:rPr>
        <w:t>%，小微企业合同金额达到</w:t>
      </w:r>
      <w:r>
        <w:rPr>
          <w:rFonts w:hint="eastAsia"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u w:val="single"/>
          <w:lang w:val="zh-CN"/>
        </w:rPr>
        <w:t xml:space="preserve"> </w:t>
      </w:r>
      <w:r>
        <w:rPr>
          <w:rFonts w:hint="eastAsia" w:ascii="仿宋_GB2312" w:hAnsi="仿宋" w:eastAsia="仿宋_GB2312" w:cs="仿宋_GB2312"/>
          <w:color w:val="auto"/>
          <w:sz w:val="24"/>
          <w:highlight w:val="none"/>
          <w:lang w:val="zh-CN"/>
        </w:rPr>
        <w:t xml:space="preserve">%。                                           </w:t>
      </w:r>
    </w:p>
    <w:p>
      <w:pPr>
        <w:spacing w:line="360" w:lineRule="auto"/>
        <w:ind w:left="5279" w:leftChars="228" w:hanging="4800" w:hangingChars="2000"/>
        <w:rPr>
          <w:rFonts w:hint="eastAsia" w:ascii="仿宋_GB2312" w:hAnsi="仿宋" w:eastAsia="仿宋_GB2312" w:cs="仿宋_GB2312"/>
          <w:color w:val="auto"/>
          <w:sz w:val="24"/>
          <w:highlight w:val="none"/>
          <w:lang w:val="zh-CN"/>
        </w:rPr>
      </w:pPr>
    </w:p>
    <w:p>
      <w:pPr>
        <w:spacing w:line="360" w:lineRule="auto"/>
        <w:ind w:left="5267" w:leftChars="2508"/>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val="zh-CN"/>
        </w:rPr>
        <w:t>投标人名称(电子签名)：</w:t>
      </w:r>
    </w:p>
    <w:p>
      <w:pPr>
        <w:spacing w:line="360" w:lineRule="auto"/>
        <w:ind w:firstLine="5280" w:firstLineChars="2200"/>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val="zh-CN"/>
        </w:rPr>
        <w:t>分包供应商名称：</w:t>
      </w:r>
    </w:p>
    <w:p>
      <w:pPr>
        <w:spacing w:line="360" w:lineRule="auto"/>
        <w:ind w:firstLine="5520" w:firstLineChars="2300"/>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val="zh-CN"/>
        </w:rPr>
        <w:t>……</w:t>
      </w:r>
    </w:p>
    <w:p>
      <w:pPr>
        <w:spacing w:line="360" w:lineRule="auto"/>
        <w:ind w:firstLine="480" w:firstLineChars="200"/>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val="zh-CN"/>
        </w:rPr>
        <w:t xml:space="preserve">                                        日期：  年  月   日</w:t>
      </w:r>
    </w:p>
    <w:p>
      <w:pPr>
        <w:spacing w:line="360" w:lineRule="auto"/>
        <w:ind w:firstLine="480" w:firstLineChars="200"/>
        <w:rPr>
          <w:rFonts w:hint="eastAsia" w:ascii="仿宋_GB2312" w:hAnsi="仿宋" w:eastAsia="仿宋_GB2312" w:cs="仿宋_GB2312"/>
          <w:color w:val="auto"/>
          <w:sz w:val="24"/>
          <w:highlight w:val="none"/>
          <w:lang w:val="zh-CN"/>
        </w:rPr>
      </w:pPr>
    </w:p>
    <w:p>
      <w:pPr>
        <w:spacing w:line="360" w:lineRule="auto"/>
        <w:ind w:firstLine="480" w:firstLineChars="200"/>
        <w:jc w:val="center"/>
        <w:rPr>
          <w:rFonts w:ascii="仿宋" w:hAnsi="仿宋" w:eastAsia="仿宋"/>
          <w:b/>
          <w:bCs/>
          <w:color w:val="auto"/>
          <w:sz w:val="32"/>
          <w:szCs w:val="32"/>
          <w:highlight w:val="none"/>
        </w:rPr>
      </w:pPr>
      <w:r>
        <w:rPr>
          <w:rFonts w:hint="eastAsia" w:ascii="仿宋_GB2312" w:hAnsi="仿宋" w:eastAsia="仿宋_GB2312" w:cs="仿宋_GB2312"/>
          <w:color w:val="auto"/>
          <w:sz w:val="24"/>
          <w:highlight w:val="none"/>
          <w:lang w:val="zh-CN"/>
        </w:rPr>
        <w:br w:type="page"/>
      </w:r>
      <w:r>
        <w:rPr>
          <w:rFonts w:hint="eastAsia" w:ascii="仿宋_GB2312" w:hAnsi="宋体" w:eastAsia="仿宋_GB2312"/>
          <w:b/>
          <w:color w:val="auto"/>
          <w:sz w:val="32"/>
          <w:szCs w:val="32"/>
          <w:highlight w:val="none"/>
          <w:lang w:val="zh-CN"/>
        </w:rPr>
        <w:t>附件</w:t>
      </w:r>
      <w:r>
        <w:rPr>
          <w:rFonts w:hint="eastAsia" w:ascii="仿宋_GB2312" w:hAnsi="宋体" w:eastAsia="仿宋_GB2312"/>
          <w:b/>
          <w:color w:val="auto"/>
          <w:sz w:val="32"/>
          <w:szCs w:val="32"/>
          <w:highlight w:val="none"/>
        </w:rPr>
        <w:t>7：中小企业声明函</w:t>
      </w:r>
    </w:p>
    <w:p>
      <w:pPr>
        <w:spacing w:line="360" w:lineRule="auto"/>
        <w:jc w:val="center"/>
        <w:rPr>
          <w:rFonts w:ascii="仿宋" w:hAnsi="仿宋" w:eastAsia="仿宋" w:cs="仿宋_GB2312"/>
          <w:color w:val="auto"/>
          <w:sz w:val="24"/>
          <w:highlight w:val="none"/>
          <w:u w:val="single"/>
        </w:rPr>
      </w:pPr>
    </w:p>
    <w:p>
      <w:pP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中小企业声明函（服务）</w:t>
      </w:r>
    </w:p>
    <w:p>
      <w:pPr>
        <w:spacing w:line="360" w:lineRule="auto"/>
        <w:ind w:right="42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本公司（联合体）郑重声明，根据《政府采购促进中小企业发展管理办法》（财库﹝2020﹞46 号）的规定，本公司（联合体）参加</w:t>
      </w:r>
      <w:r>
        <w:rPr>
          <w:rFonts w:hint="eastAsia" w:ascii="仿宋_GB2312" w:hAnsi="仿宋" w:eastAsia="仿宋_GB2312" w:cs="仿宋_GB2312"/>
          <w:color w:val="auto"/>
          <w:sz w:val="24"/>
          <w:highlight w:val="none"/>
          <w:u w:val="single"/>
          <w:lang w:eastAsia="zh-CN"/>
        </w:rPr>
        <w:t>淳安县文昌镇人民政府（淳安县千岛湖高铁新区管理委员会）</w:t>
      </w:r>
      <w:r>
        <w:rPr>
          <w:rFonts w:hint="eastAsia" w:ascii="仿宋_GB2312" w:hAnsi="仿宋" w:eastAsia="仿宋_GB2312" w:cs="仿宋_GB2312"/>
          <w:color w:val="auto"/>
          <w:sz w:val="24"/>
          <w:highlight w:val="none"/>
          <w:u w:val="single"/>
        </w:rPr>
        <w:t xml:space="preserve">杭黄铁路千岛湖站、东北旅游码头公共区域保洁、保安、弱电、垃圾清运服务采购项目 </w:t>
      </w:r>
      <w:r>
        <w:rPr>
          <w:rFonts w:hint="eastAsia" w:ascii="仿宋_GB2312" w:hAnsi="仿宋" w:eastAsia="仿宋_GB2312" w:cs="仿宋_GB2312"/>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44"/>
        </w:numPr>
        <w:spacing w:line="360" w:lineRule="auto"/>
        <w:ind w:right="420"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u w:val="single"/>
        </w:rPr>
        <w:t>（标的名称）</w:t>
      </w:r>
      <w:r>
        <w:rPr>
          <w:rFonts w:hint="eastAsia" w:ascii="仿宋_GB2312" w:hAnsi="仿宋" w:eastAsia="仿宋_GB2312" w:cs="仿宋_GB2312"/>
          <w:color w:val="auto"/>
          <w:sz w:val="24"/>
          <w:highlight w:val="none"/>
        </w:rPr>
        <w:t>，属于</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u w:val="single"/>
        </w:rPr>
        <w:t xml:space="preserve">（采购文件中明确的所属行业） </w:t>
      </w:r>
      <w:r>
        <w:rPr>
          <w:rFonts w:hint="eastAsia" w:ascii="仿宋_GB2312" w:hAnsi="仿宋" w:eastAsia="仿宋_GB2312" w:cs="仿宋_GB2312"/>
          <w:color w:val="auto"/>
          <w:sz w:val="24"/>
          <w:highlight w:val="none"/>
        </w:rPr>
        <w:t>；承建（承接）企业为</w:t>
      </w:r>
      <w:r>
        <w:rPr>
          <w:rFonts w:hint="eastAsia" w:ascii="仿宋_GB2312" w:hAnsi="仿宋" w:eastAsia="仿宋_GB2312" w:cs="仿宋_GB2312"/>
          <w:color w:val="auto"/>
          <w:sz w:val="24"/>
          <w:highlight w:val="none"/>
          <w:u w:val="single"/>
        </w:rPr>
        <w:t xml:space="preserve"> （企业名称） </w:t>
      </w:r>
      <w:r>
        <w:rPr>
          <w:rFonts w:hint="eastAsia" w:ascii="仿宋_GB2312" w:hAnsi="仿宋" w:eastAsia="仿宋_GB2312" w:cs="仿宋_GB2312"/>
          <w:color w:val="auto"/>
          <w:sz w:val="24"/>
          <w:highlight w:val="none"/>
        </w:rPr>
        <w:t>，从业人员</w:t>
      </w:r>
      <w:r>
        <w:rPr>
          <w:rFonts w:hint="eastAsia"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人，营业收入为</w:t>
      </w:r>
      <w:r>
        <w:rPr>
          <w:rFonts w:hint="eastAsia"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万元，资产总额为</w:t>
      </w:r>
      <w:r>
        <w:rPr>
          <w:rFonts w:hint="eastAsia"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 xml:space="preserve">万元属于 </w:t>
      </w:r>
      <w:r>
        <w:rPr>
          <w:rFonts w:hint="eastAsia" w:ascii="仿宋_GB2312" w:hAnsi="仿宋" w:eastAsia="仿宋_GB2312" w:cs="仿宋_GB2312"/>
          <w:color w:val="auto"/>
          <w:sz w:val="24"/>
          <w:highlight w:val="none"/>
          <w:u w:val="single"/>
        </w:rPr>
        <w:t>（中型企业、小型企业、微型企业）</w:t>
      </w:r>
      <w:r>
        <w:rPr>
          <w:rFonts w:hint="eastAsia" w:ascii="仿宋_GB2312" w:hAnsi="仿宋" w:eastAsia="仿宋_GB2312" w:cs="仿宋_GB2312"/>
          <w:color w:val="auto"/>
          <w:sz w:val="24"/>
          <w:highlight w:val="none"/>
        </w:rPr>
        <w:t>。</w:t>
      </w:r>
    </w:p>
    <w:p>
      <w:pPr>
        <w:spacing w:line="360" w:lineRule="auto"/>
        <w:ind w:right="420"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2. </w:t>
      </w:r>
      <w:r>
        <w:rPr>
          <w:rFonts w:hint="eastAsia" w:ascii="仿宋_GB2312" w:hAnsi="仿宋" w:eastAsia="仿宋_GB2312" w:cs="仿宋_GB2312"/>
          <w:color w:val="auto"/>
          <w:sz w:val="24"/>
          <w:highlight w:val="none"/>
          <w:u w:val="single"/>
        </w:rPr>
        <w:t>（标的名称）</w:t>
      </w:r>
      <w:r>
        <w:rPr>
          <w:rFonts w:hint="eastAsia" w:ascii="仿宋_GB2312" w:hAnsi="仿宋" w:eastAsia="仿宋_GB2312" w:cs="仿宋_GB2312"/>
          <w:color w:val="auto"/>
          <w:sz w:val="24"/>
          <w:highlight w:val="none"/>
        </w:rPr>
        <w:t xml:space="preserve">，属于 </w:t>
      </w:r>
      <w:r>
        <w:rPr>
          <w:rFonts w:hint="eastAsia" w:ascii="仿宋_GB2312" w:hAnsi="仿宋" w:eastAsia="仿宋_GB2312" w:cs="仿宋_GB2312"/>
          <w:color w:val="auto"/>
          <w:sz w:val="24"/>
          <w:highlight w:val="none"/>
          <w:u w:val="single"/>
        </w:rPr>
        <w:t>（采购文件中明确的所属行业）</w:t>
      </w:r>
      <w:r>
        <w:rPr>
          <w:rFonts w:hint="eastAsia" w:ascii="仿宋_GB2312" w:hAnsi="仿宋" w:eastAsia="仿宋_GB2312" w:cs="仿宋_GB2312"/>
          <w:color w:val="auto"/>
          <w:sz w:val="24"/>
          <w:highlight w:val="none"/>
        </w:rPr>
        <w:t xml:space="preserve"> ；承建</w:t>
      </w:r>
      <w:r>
        <w:rPr>
          <w:rFonts w:hint="eastAsia" w:ascii="仿宋_GB2312" w:hAnsi="仿宋" w:eastAsia="仿宋_GB2312" w:cs="仿宋_GB2312"/>
          <w:color w:val="auto"/>
          <w:sz w:val="24"/>
          <w:highlight w:val="none"/>
          <w:u w:val="single"/>
        </w:rPr>
        <w:t>（承接）</w:t>
      </w:r>
      <w:r>
        <w:rPr>
          <w:rFonts w:hint="eastAsia" w:ascii="仿宋_GB2312" w:hAnsi="仿宋" w:eastAsia="仿宋_GB2312" w:cs="仿宋_GB2312"/>
          <w:color w:val="auto"/>
          <w:sz w:val="24"/>
          <w:highlight w:val="none"/>
        </w:rPr>
        <w:t>企业为</w:t>
      </w:r>
      <w:r>
        <w:rPr>
          <w:rFonts w:hint="eastAsia" w:ascii="仿宋_GB2312" w:hAnsi="仿宋" w:eastAsia="仿宋_GB2312" w:cs="仿宋_GB2312"/>
          <w:color w:val="auto"/>
          <w:sz w:val="24"/>
          <w:highlight w:val="none"/>
          <w:u w:val="single"/>
        </w:rPr>
        <w:t xml:space="preserve"> （企业名称） </w:t>
      </w:r>
      <w:r>
        <w:rPr>
          <w:rFonts w:hint="eastAsia" w:ascii="仿宋_GB2312" w:hAnsi="仿宋" w:eastAsia="仿宋_GB2312" w:cs="仿宋_GB2312"/>
          <w:color w:val="auto"/>
          <w:sz w:val="24"/>
          <w:highlight w:val="none"/>
        </w:rPr>
        <w:t>，从业人员</w:t>
      </w:r>
      <w:r>
        <w:rPr>
          <w:rFonts w:hint="eastAsia"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人，营业收入为</w:t>
      </w:r>
      <w:r>
        <w:rPr>
          <w:rFonts w:hint="eastAsia"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万元，资产总额为</w:t>
      </w:r>
      <w:r>
        <w:rPr>
          <w:rFonts w:hint="eastAsia"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万元属于</w:t>
      </w:r>
      <w:r>
        <w:rPr>
          <w:rFonts w:hint="eastAsia" w:ascii="仿宋_GB2312" w:hAnsi="仿宋" w:eastAsia="仿宋_GB2312" w:cs="仿宋_GB2312"/>
          <w:color w:val="auto"/>
          <w:sz w:val="24"/>
          <w:highlight w:val="none"/>
          <w:u w:val="single"/>
        </w:rPr>
        <w:t xml:space="preserve"> （中型企业、小型企业、微型企业）</w:t>
      </w:r>
      <w:r>
        <w:rPr>
          <w:rFonts w:hint="eastAsia" w:ascii="仿宋_GB2312" w:hAnsi="仿宋" w:eastAsia="仿宋_GB2312" w:cs="仿宋_GB2312"/>
          <w:color w:val="auto"/>
          <w:sz w:val="24"/>
          <w:highlight w:val="none"/>
        </w:rPr>
        <w:t xml:space="preserve"> ；</w:t>
      </w:r>
    </w:p>
    <w:p>
      <w:pPr>
        <w:spacing w:line="360" w:lineRule="auto"/>
        <w:ind w:right="420"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p>
    <w:p>
      <w:pPr>
        <w:spacing w:line="360" w:lineRule="auto"/>
        <w:ind w:right="42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以上企业，不属于大企业的分支机构，不存在控股股东为大企业的情形，也不存在与大企业的负责人为同一人的情形。</w:t>
      </w:r>
    </w:p>
    <w:p>
      <w:pPr>
        <w:spacing w:line="360" w:lineRule="auto"/>
        <w:ind w:right="42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本企业对上述声明内容的真实性负责。如有虚假，将依法承担相应责任。</w:t>
      </w:r>
    </w:p>
    <w:p>
      <w:pPr>
        <w:spacing w:line="360" w:lineRule="auto"/>
        <w:ind w:right="420" w:firstLine="5040" w:firstLineChars="21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p>
    <w:p>
      <w:pPr>
        <w:spacing w:line="360" w:lineRule="auto"/>
        <w:ind w:right="420" w:firstLine="5760" w:firstLineChars="24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日 期：</w:t>
      </w:r>
    </w:p>
    <w:p>
      <w:pPr>
        <w:spacing w:line="360" w:lineRule="auto"/>
        <w:ind w:right="42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   注：</w:t>
      </w:r>
    </w:p>
    <w:p>
      <w:pPr>
        <w:spacing w:line="360" w:lineRule="auto"/>
        <w:ind w:right="42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1、填写要求：①“标的名称”、“采购文件中明确的所属行业”依据招标文件第二部分投标人须知前附表中“采购标的</w:t>
      </w:r>
      <w:r>
        <w:rPr>
          <w:rFonts w:hint="eastAsia" w:ascii="仿宋_GB2312" w:hAnsi="仿宋" w:eastAsia="仿宋_GB2312" w:cs="仿宋_GB2312"/>
          <w:color w:val="auto"/>
          <w:sz w:val="24"/>
          <w:highlight w:val="none"/>
        </w:rPr>
        <w:t>及其对应的中小企业划分标准所属行业”的指引逐一填写，不得缺漏；②从业人员、营业收入、资产总额填报上一年度数据，无上一年度数据的新成立企业可不填报；③中型企业、小型企业、微型企业等</w:t>
      </w:r>
      <w:r>
        <w:rPr>
          <w:rFonts w:ascii="仿宋_GB2312" w:hAnsi="仿宋" w:eastAsia="仿宋_GB2312" w:cs="仿宋_GB2312"/>
          <w:color w:val="auto"/>
          <w:sz w:val="24"/>
          <w:highlight w:val="none"/>
        </w:rPr>
        <w:t>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ascii="仿宋_GB2312" w:hAnsi="仿宋" w:eastAsia="仿宋_GB2312" w:cs="仿宋_GB2312"/>
          <w:b/>
          <w:color w:val="auto"/>
          <w:sz w:val="32"/>
          <w:szCs w:val="32"/>
          <w:highlight w:val="none"/>
        </w:rPr>
      </w:pPr>
    </w:p>
    <w:p>
      <w:pPr>
        <w:spacing w:line="360" w:lineRule="auto"/>
        <w:rPr>
          <w:rFonts w:hint="eastAsia" w:ascii="仿宋" w:hAnsi="仿宋" w:eastAsia="仿宋"/>
          <w:bCs/>
          <w:color w:val="auto"/>
          <w:sz w:val="24"/>
          <w:highlight w:val="none"/>
        </w:rPr>
      </w:pPr>
    </w:p>
    <w:sectPr>
      <w:headerReference r:id="rId13" w:type="default"/>
      <w:footerReference r:id="rId14" w:type="default"/>
      <w:pgSz w:w="11906" w:h="16838"/>
      <w:pgMar w:top="1559" w:right="1531" w:bottom="471" w:left="1531" w:header="851" w:footer="851"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Arial Unicode MS">
    <w:altName w:val="宋体"/>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100003"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icrosoft Sans Serif">
    <w:panose1 w:val="020B0604020202020204"/>
    <w:charset w:val="00"/>
    <w:family w:val="swiss"/>
    <w:pitch w:val="default"/>
    <w:sig w:usb0="E5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Batang">
    <w:altName w:val="Malgun Gothic"/>
    <w:panose1 w:val="02030600000101010101"/>
    <w:charset w:val="81"/>
    <w:family w:val="roman"/>
    <w:pitch w:val="default"/>
    <w:sig w:usb0="B00002AF" w:usb1="69D77CFB" w:usb2="00000030" w:usb3="00000000" w:csb0="0008009F" w:csb1="00000000"/>
  </w:font>
  <w:font w:name="Garamond">
    <w:panose1 w:val="02020404030301010803"/>
    <w:charset w:val="00"/>
    <w:family w:val="roman"/>
    <w:pitch w:val="default"/>
    <w:sig w:usb0="00000287" w:usb1="00000000" w:usb2="00000000" w:usb3="00000000" w:csb0="0000009F" w:csb1="DFD70000"/>
  </w:font>
  <w:font w:name="Helvetica">
    <w:altName w:val="Arial"/>
    <w:panose1 w:val="020B0604020202020204"/>
    <w:charset w:val="00"/>
    <w:family w:val="swiss"/>
    <w:pitch w:val="default"/>
    <w:sig w:usb0="E0002AFF" w:usb1="C0007843" w:usb2="00000009" w:usb3="00000000" w:csb0="000001FF" w:csb1="00000000"/>
  </w:font>
  <w:font w:name="Futura Bk">
    <w:altName w:val="Corbel"/>
    <w:panose1 w:val="020B0502020204020303"/>
    <w:charset w:val="00"/>
    <w:family w:val="swiss"/>
    <w:pitch w:val="default"/>
    <w:sig w:usb0="00000001" w:usb1="5000204A" w:usb2="00000000" w:usb3="00000000" w:csb0="0000009F" w:csb1="00000000"/>
  </w:font>
  <w:font w:name="Romantic">
    <w:altName w:val="Segoe Print"/>
    <w:panose1 w:val="00000400000000000000"/>
    <w:charset w:val="02"/>
    <w:family w:val="auto"/>
    <w:pitch w:val="default"/>
    <w:sig w:usb0="00000000" w:usb1="10000000" w:usb2="00000000" w:usb3="00000000" w:csb0="80000000" w:csb1="00000000"/>
  </w:font>
  <w:font w:name="Times">
    <w:altName w:val="Times New Roman"/>
    <w:panose1 w:val="02020603050405020304"/>
    <w:charset w:val="00"/>
    <w:family w:val="roman"/>
    <w:pitch w:val="default"/>
    <w:sig w:usb0="E0002AFF" w:usb1="C0007841" w:usb2="00000009" w:usb3="00000000" w:csb0="000001FF" w:csb1="00000000"/>
  </w:font>
  <w:font w:name="PMingLiU">
    <w:altName w:val="PMingLiU-ExtB"/>
    <w:panose1 w:val="02020500000000000000"/>
    <w:charset w:val="88"/>
    <w:family w:val="roman"/>
    <w:pitch w:val="default"/>
    <w:sig w:usb0="A00002FF" w:usb1="28CFFCFA" w:usb2="00000016" w:usb3="00000000" w:csb0="00100001" w:csb1="00000000"/>
  </w:font>
  <w:font w:name="IDCSerif">
    <w:altName w:val="Times New Roman"/>
    <w:panose1 w:val="00000000000000000000"/>
    <w:charset w:val="00"/>
    <w:family w:val="auto"/>
    <w:pitch w:val="default"/>
    <w:sig w:usb0="00000000" w:usb1="00000000" w:usb2="00000000" w:usb3="00000000" w:csb0="00000001" w:csb1="00000000"/>
  </w:font>
  <w:font w:name="ÎÄ¶¦±¨ËÎÌå¼ò">
    <w:altName w:val="宋体"/>
    <w:panose1 w:val="00000000000000000000"/>
    <w:charset w:val="86"/>
    <w:family w:val="roman"/>
    <w:pitch w:val="default"/>
    <w:sig w:usb0="00000000" w:usb1="00000000" w:usb2="00000010" w:usb3="00000000" w:csb0="00040001" w:csb1="00000000"/>
  </w:font>
  <w:font w:name="Palatino Linotype">
    <w:panose1 w:val="02040502050505030304"/>
    <w:charset w:val="00"/>
    <w:family w:val="roman"/>
    <w:pitch w:val="default"/>
    <w:sig w:usb0="E0000287" w:usb1="40000013" w:usb2="00000000" w:usb3="00000000" w:csb0="2000019F" w:csb1="00000000"/>
  </w:font>
  <w:font w:name="Century Gothic">
    <w:panose1 w:val="020B0502020202020204"/>
    <w:charset w:val="00"/>
    <w:family w:val="swiss"/>
    <w:pitch w:val="default"/>
    <w:sig w:usb0="00000287" w:usb1="00000000" w:usb2="00000000" w:usb3="00000000" w:csb0="2000009F" w:csb1="DFD70000"/>
  </w:font>
  <w:font w:name="隶书">
    <w:panose1 w:val="0201050906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
    <w:altName w:val="微软雅黑"/>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 w:name="Corbel">
    <w:panose1 w:val="020B0503020204020204"/>
    <w:charset w:val="00"/>
    <w:family w:val="auto"/>
    <w:pitch w:val="default"/>
    <w:sig w:usb0="A00002EF" w:usb1="4000A44B" w:usb2="00000000" w:usb3="00000000" w:csb0="2000019F" w:csb1="00000000"/>
  </w:font>
  <w:font w:name="PMingLiU-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150" cy="147955"/>
              <wp:effectExtent l="0" t="0" r="0" b="0"/>
              <wp:wrapNone/>
              <wp:docPr id="2" name="文本框 3096"/>
              <wp:cNvGraphicFramePr/>
              <a:graphic xmlns:a="http://schemas.openxmlformats.org/drawingml/2006/main">
                <a:graphicData uri="http://schemas.microsoft.com/office/word/2010/wordprocessingShape">
                  <wps:wsp>
                    <wps:cNvSpPr txBox="1"/>
                    <wps:spPr>
                      <a:xfrm>
                        <a:off x="0" y="0"/>
                        <a:ext cx="57150" cy="147955"/>
                      </a:xfrm>
                      <a:prstGeom prst="rect">
                        <a:avLst/>
                      </a:prstGeom>
                      <a:noFill/>
                      <a:ln>
                        <a:noFill/>
                      </a:ln>
                    </wps:spPr>
                    <wps:txbx>
                      <w:txbxContent>
                        <w:p>
                          <w:pPr>
                            <w:pStyle w:val="57"/>
                            <w:rPr>
                              <w:rFonts w:hint="eastAsia" w:eastAsia="宋体"/>
                            </w:rPr>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lang/>
                            </w:rPr>
                            <w:t>1</w:t>
                          </w:r>
                          <w:r>
                            <w:rPr>
                              <w:rFonts w:hint="eastAsia" w:ascii="楷体" w:eastAsia="楷体" w:cs="楷体"/>
                            </w:rPr>
                            <w:fldChar w:fldCharType="end"/>
                          </w:r>
                        </w:p>
                      </w:txbxContent>
                    </wps:txbx>
                    <wps:bodyPr wrap="none" lIns="0" tIns="0" rIns="0" bIns="0" upright="1">
                      <a:spAutoFit/>
                    </wps:bodyPr>
                  </wps:wsp>
                </a:graphicData>
              </a:graphic>
            </wp:anchor>
          </w:drawing>
        </mc:Choice>
        <mc:Fallback>
          <w:pict>
            <v:shape id="文本框 3096" o:spid="_x0000_s1026" o:spt="202" type="#_x0000_t202" style="position:absolute;left:0pt;margin-top:0pt;height:11.65pt;width:4.5pt;mso-position-horizontal:center;mso-position-horizontal-relative:margin;mso-wrap-style:none;z-index:251660288;mso-width-relative:page;mso-height-relative:page;" filled="f" stroked="f" coordsize="21600,21600" o:gfxdata="UEsDBAoAAAAAAIdO4kAAAAAAAAAAAAAAAAAEAAAAZHJzL1BLAwQUAAAACACHTuJAptCQbNAAAAAC AQAADwAAAGRycy9kb3ducmV2LnhtbE2PwWrDMBBE74X8g9hAbo2cBNrUtZxDoJfekpZCb4q1sUyl lZEUx/77bHppLwPDLDNvq93onRgwpi6QgtWyAIHUBNNRq+Dz4+1xCyJlTUa7QKhgwgS7evZQ6dKE Kx1wOOZWcAmlUiuwOfellKmx6HVahh6Js3OIXme2sZUm6iuXeyfXRfEkve6IF6zucW+x+TlevILn 8Stgn3CP3+ehibabtu59UmoxXxWvIDKO+e8Y7viMDjUzncKFTBJOAT+Sf5WzFzYnBevNBmRdyf/o 9Q1QSwMEFAAAAAgAh07iQEBYekjQAQAAmQMAAA4AAABkcnMvZTJvRG9jLnhtbK1TS27bMBDdF+gd CO5rSU6cNILlIIGRokDRFkh7AJqiLAL8gUNb8gXaG3TVTfc9l8+RISU5n26y6EYezYzfvPdmtLzu tSJ74UFaU9FillMiDLe1NNuKfv929+49JRCYqZmyRlT0IIBer96+WXauFHPbWlULTxDEQNm5irYh uDLLgLdCM5hZJwwWG+s1C/jqt1ntWYfoWmXzPL/IOutr5y0XAJhdD0U6IvrXANqmkVysLd9pYcKA 6oViASVBKx3QVWLbNIKHL00DIhBVUVQa0hOHYLyJz2y1ZOXWM9dKPlJgr6HwQpNm0uDQE9SaBUZ2 Xv4DpSX3FmwTZtzqbBCSHEEVRf7Cm/uWOZG0oNXgTqbD/4Pln/dfPZF1ReeUGKZx4cdfP4+//x7/ /CBn+dVFdKhzUGLjvcPW0N/aHu9mygMmo/C+8Tr+oiSCdfT3cPJX9IFwTC4uiwUWOFaK88urxSKC ZI//dR7CB2E1iUFFPW4vmcr2nyAMrVNLHGXsnVQqbVCZZwnEjJksEh8Ixij0m35Us7H1AcV0uPiK GrxzStRHg77GG5kCPwWbKdg5L7ctUisSL3A3u4AkErc4YYAdB+PGkrrxuuJJPH1PXY9f1OoBUEsD BAoAAAAAAIdO4kAAAAAAAAAAAAAAAAAGAAAAX3JlbHMvUEsDBBQAAAAIAIdO4kCKFGY80QAAAJQB AAALAAAAX3JlbHMvLnJlbHOlkMFqwzAMhu+DvYPRfXGawxijTi+j0GvpHsDYimMaW0Yy2fr28w6D ZfS2o36h7xP//vCZFrUiS6RsYNf1oDA78jEHA++X49MLKKk2e7tQRgM3FDiMjw/7My62tiOZYxHV KFkMzLWWV63FzZisdFQwt81EnGxtIwddrLvagHro+2fNvxkwbpjq5A3wyQ+gLrfSzH/YKTomoal2 jpKmaYruHlUHtmWO7sg24Ru5RrMcsBrwLBoHalnXfgR9X7/7p97TRz7jutV+h4zrj1dvuhy/AFBL AwQUAAAACACHTuJAfublIPcAAADhAQAAEwAAAFtDb250ZW50X1R5cGVzXS54bWyVkUFOwzAQRfdI 3MHyFiVOu0AIJemCtEtAqBxgZE8Si2RseUxob4+TthtEkVjaM/+/J7vcHMZBTBjYOqrkKi+kQNLO WOoq+b7fZQ9ScAQyMDjCSh6R5aa+vSn3R48sUpq4kn2M/lEp1j2OwLnzSGnSujBCTMfQKQ/6AzpU 66K4V9pRRIpZnDtkXTbYwucQxfaQrk8mAQeW4um0OLMqCd4PVkNMpmoi84OSnQl5Si473FvPd0lD ql8J8+Q64Jx7SU8TrEHxCiE+w5g0lAmsjPuigFP+d8lsOXLm2tZqzJvATYq94XSxutaOa9c4/d/y 7ZK6dKvlg+pvUEsBAhQAFAAAAAgAh07iQH7m5SD3AAAA4QEAABMAAAAAAAAAAQAgAAAAOQQAAFtD b250ZW50X1R5cGVzXS54bWxQSwECFAAKAAAAAACHTuJAAAAAAAAAAAAAAAAABgAAAAAAAAAAABAA AAAbAwAAX3JlbHMvUEsBAhQAFAAAAAgAh07iQIoUZjzRAAAAlAEAAAsAAAAAAAAAAQAgAAAAPwMA AF9yZWxzLy5yZWxzUEsBAhQACgAAAAAAh07iQAAAAAAAAAAAAAAAAAQAAAAAAAAAAAAQAAAAAAAA AGRycy9QSwECFAAUAAAACACHTuJAptCQbNAAAAACAQAADwAAAAAAAAABACAAAAAiAAAAZHJzL2Rv d25yZXYueG1sUEsBAhQAFAAAAAgAh07iQEBYekjQAQAAmQMAAA4AAAAAAAAAAQAgAAAAHwEAAGRy cy9lMm9Eb2MueG1sUEsFBgAAAAAGAAYAWQEAAGEFAAAAAA== ">
              <v:fill on="f" focussize="0,0"/>
              <v:stroke on="f"/>
              <v:imagedata o:title=""/>
              <o:lock v:ext="edit" aspectratio="f"/>
              <v:textbox inset="0mm,0mm,0mm,0mm" style="mso-fit-shape-to-text:t;">
                <w:txbxContent>
                  <w:p>
                    <w:pPr>
                      <w:pStyle w:val="57"/>
                      <w:rPr>
                        <w:rFonts w:hint="eastAsia" w:eastAsia="宋体"/>
                      </w:rPr>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lang/>
                      </w:rPr>
                      <w:t>1</w:t>
                    </w:r>
                    <w:r>
                      <w:rPr>
                        <w:rFonts w:hint="eastAsia" w:ascii="楷体" w:eastAsia="楷体" w:cs="楷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971550" cy="147955"/>
              <wp:effectExtent l="0" t="0" r="0" b="0"/>
              <wp:wrapNone/>
              <wp:docPr id="7" name="文本框 5"/>
              <wp:cNvGraphicFramePr/>
              <a:graphic xmlns:a="http://schemas.openxmlformats.org/drawingml/2006/main">
                <a:graphicData uri="http://schemas.microsoft.com/office/word/2010/wordprocessingShape">
                  <wps:wsp>
                    <wps:cNvSpPr txBox="1"/>
                    <wps:spPr>
                      <a:xfrm>
                        <a:off x="0" y="0"/>
                        <a:ext cx="971550" cy="147955"/>
                      </a:xfrm>
                      <a:prstGeom prst="rect">
                        <a:avLst/>
                      </a:prstGeom>
                      <a:noFill/>
                      <a:ln>
                        <a:noFill/>
                      </a:ln>
                    </wps:spPr>
                    <wps:txbx>
                      <w:txbxContent>
                        <w:p>
                          <w:pPr>
                            <w:pStyle w:val="57"/>
                            <w:jc w:val="center"/>
                            <w:rPr>
                              <w:rFonts w:hint="eastAsia"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lang/>
                            </w:rPr>
                            <w:t>24</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lang/>
                            </w:rPr>
                            <w:t>79</w:t>
                          </w:r>
                          <w:r>
                            <w:rPr>
                              <w:rFonts w:hint="eastAsia" w:ascii="仿宋_GB2312" w:eastAsia="仿宋_GB2312"/>
                            </w:rPr>
                            <w:fldChar w:fldCharType="end"/>
                          </w:r>
                          <w:r>
                            <w:rPr>
                              <w:rFonts w:hint="eastAsia" w:ascii="仿宋_GB2312" w:eastAsia="仿宋_GB2312"/>
                            </w:rPr>
                            <w:t xml:space="preserve">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76.5pt;mso-position-horizontal:center;mso-position-horizontal-relative:margin;mso-wrap-style:none;z-index:251663360;mso-width-relative:page;mso-height-relative:page;" filled="f" stroked="f" coordsize="21600,21600" o:gfxdata="UEsDBAoAAAAAAIdO4kAAAAAAAAAAAAAAAAAEAAAAZHJzL1BLAwQUAAAACACHTuJAdYYovtEAAAAE AQAADwAAAGRycy9kb3ducmV2LnhtbE2PwU7DMBBE70j8g7WVuFGnjYAqxOmhEhduFITU2zbexlHt dWS7afL3uFzgMtJoVjNv6+3krBgpxN6zgtWyAEHcet1zp+Dr8+1xAyImZI3WMymYKcK2ub+rsdL+ yh807lMncgnHChWYlIZKytgachiXfiDO2ckHhynb0Ekd8JrLnZXroniWDnvOCwYH2hlqz/uLU/Ay fXsaIu3ocBrbYPp5Y99npR4Wq+IVRKIp/R3DDT+jQ5OZjv7COgqrID+SfvWWPZXZHhWsyxJkU8v/ 8M0PUEsDBBQAAAAIAIdO4kA366rzzwEAAJcDAAAOAAAAZHJzL2Uyb0RvYy54bWytU0tu2zAQ3Rfo HQjuY1pBXDeC5aCFkaJA0RZIcgCaoiwC/IFDW/IF2ht01U33PZfPkSElOW26yaIbeTQzfvPem9Hq pjeaHGQA5WxFi9mcEmmFq5XdVfTh/vbiLSUQua25dlZW9CiB3qxfv1p1vpSXrnW6loEgiIWy8xVt Y/QlYyBaaTjMnJcWi40Lhkd8DTtWB94hutHscj5/wzoXah+ckACY3QxFOiKGlwC6plFCbpzYG2nj gBqk5hElQas80HVm2zRSxC9NAzISXVFUGvMTh2C8TU+2XvFyF7hvlRgp8JdQeKbJcGVx6BlqwyMn +6D+gTJKBAeuiTPhDBuEZEdQRTF/5s1dy73MWtBq8GfT4f/Bis+Hr4GouqJLSiw3uPDTj++nn79P v76RRbKn81Bi153Hvti/dz0ezZQHTCbVfRNM+kU9BOto7vFsruwjEZi8XhaLBVYEloqr5fUio7On P/sA8YN0hqSgogF3ly3lh08QkQi2Ti1plnW3Suu8P23/SmBjyrDEfGCYothv+1HO1tVHVNPh2itq 8cop0R8tupouZArCFGynYO+D2rVIrci8wL/bRySRuaUJA+w4GPeVKY+3lQ7iz/fc9fQ9rR8BUEsD BAoAAAAAAIdO4kAAAAAAAAAAAAAAAAAGAAAAX3JlbHMvUEsDBBQAAAAIAIdO4kCKFGY80QAAAJQB AAALAAAAX3JlbHMvLnJlbHOlkMFqwzAMhu+DvYPRfXGawxijTi+j0GvpHsDYimMaW0Yy2fr28w6D ZfS2o36h7xP//vCZFrUiS6RsYNf1oDA78jEHA++X49MLKKk2e7tQRgM3FDiMjw/7My62tiOZYxHV KFkMzLWWV63FzZisdFQwt81EnGxtIwddrLvagHro+2fNvxkwbpjq5A3wyQ+gLrfSzH/YKTomoal2 jpKmaYruHlUHtmWO7sg24Ru5RrMcsBrwLBoHalnXfgR9X7/7p97TRz7jutV+h4zrj1dvuhy/AFBL AwQUAAAACACHTuJAfublIPcAAADhAQAAEwAAAFtDb250ZW50X1R5cGVzXS54bWyVkUFOwzAQRfdI 3MHyFiVOu0AIJemCtEtAqBxgZE8Si2RseUxob4+TthtEkVjaM/+/J7vcHMZBTBjYOqrkKi+kQNLO WOoq+b7fZQ9ScAQyMDjCSh6R5aa+vSn3R48sUpq4kn2M/lEp1j2OwLnzSGnSujBCTMfQKQ/6AzpU 66K4V9pRRIpZnDtkXTbYwucQxfaQrk8mAQeW4um0OLMqCd4PVkNMpmoi84OSnQl5Si473FvPd0lD ql8J8+Q64Jx7SU8TrEHxCiE+w5g0lAmsjPuigFP+d8lsOXLm2tZqzJvATYq94XSxutaOa9c4/d/y 7ZK6dKvlg+pvUEsBAhQAFAAAAAgAh07iQH7m5SD3AAAA4QEAABMAAAAAAAAAAQAgAAAAOQQAAFtD b250ZW50X1R5cGVzXS54bWxQSwECFAAKAAAAAACHTuJAAAAAAAAAAAAAAAAABgAAAAAAAAAAABAA AAAbAwAAX3JlbHMvUEsBAhQAFAAAAAgAh07iQIoUZjzRAAAAlAEAAAsAAAAAAAAAAQAgAAAAPwMA AF9yZWxzLy5yZWxzUEsBAhQACgAAAAAAh07iQAAAAAAAAAAAAAAAAAQAAAAAAAAAAAAQAAAAAAAA AGRycy9QSwECFAAUAAAACACHTuJAdYYovtEAAAAEAQAADwAAAAAAAAABACAAAAAiAAAAZHJzL2Rv d25yZXYueG1sUEsBAhQAFAAAAAgAh07iQDfrqvPPAQAAlwMAAA4AAAAAAAAAAQAgAAAAIAEAAGRy cy9lMm9Eb2MueG1sUEsFBgAAAAAGAAYAWQEAAGEFAAAAAA== ">
              <v:fill on="f" focussize="0,0"/>
              <v:stroke on="f"/>
              <v:imagedata o:title=""/>
              <o:lock v:ext="edit" aspectratio="f"/>
              <v:textbox inset="0mm,0mm,0mm,0mm" style="mso-fit-shape-to-text:t;">
                <w:txbxContent>
                  <w:p>
                    <w:pPr>
                      <w:pStyle w:val="57"/>
                      <w:jc w:val="center"/>
                      <w:rPr>
                        <w:rFonts w:hint="eastAsia"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lang/>
                      </w:rPr>
                      <w:t>24</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lang/>
                      </w:rPr>
                      <w:t>79</w:t>
                    </w:r>
                    <w:r>
                      <w:rPr>
                        <w:rFonts w:hint="eastAsia" w:ascii="仿宋_GB2312" w:eastAsia="仿宋_GB2312"/>
                      </w:rPr>
                      <w:fldChar w:fldCharType="end"/>
                    </w:r>
                    <w:r>
                      <w:rPr>
                        <w:rFonts w:hint="eastAsia" w:ascii="仿宋_GB2312" w:eastAsia="仿宋_GB2312"/>
                      </w:rPr>
                      <w:t xml:space="preserve"> 页</w:t>
                    </w:r>
                  </w:p>
                </w:txbxContent>
              </v:textbox>
            </v:shape>
          </w:pict>
        </mc:Fallback>
      </mc:AlternateContent>
    </w:r>
  </w:p>
  <w:p>
    <w:pPr>
      <w:pStyle w:val="5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300" cy="147955"/>
              <wp:effectExtent l="0" t="0" r="0" b="0"/>
              <wp:wrapNone/>
              <wp:docPr id="5" name="文本框 3101"/>
              <wp:cNvGraphicFramePr/>
              <a:graphic xmlns:a="http://schemas.openxmlformats.org/drawingml/2006/main">
                <a:graphicData uri="http://schemas.microsoft.com/office/word/2010/wordprocessingShape">
                  <wps:wsp>
                    <wps:cNvSpPr txBox="1"/>
                    <wps:spPr>
                      <a:xfrm>
                        <a:off x="0" y="0"/>
                        <a:ext cx="114300" cy="147955"/>
                      </a:xfrm>
                      <a:prstGeom prst="rect">
                        <a:avLst/>
                      </a:prstGeom>
                      <a:noFill/>
                      <a:ln>
                        <a:noFill/>
                      </a:ln>
                    </wps:spPr>
                    <wps:txbx>
                      <w:txbxContent>
                        <w:p>
                          <w:pPr>
                            <w:pStyle w:val="57"/>
                            <w:rPr>
                              <w:rFonts w:hint="eastAsia" w:eastAsia="宋体"/>
                            </w:rPr>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lang/>
                            </w:rPr>
                            <w:t>45</w:t>
                          </w:r>
                          <w:r>
                            <w:rPr>
                              <w:rFonts w:hint="eastAsia" w:ascii="楷体" w:eastAsia="楷体" w:cs="楷体"/>
                            </w:rPr>
                            <w:fldChar w:fldCharType="end"/>
                          </w:r>
                        </w:p>
                      </w:txbxContent>
                    </wps:txbx>
                    <wps:bodyPr wrap="none" lIns="0" tIns="0" rIns="0" bIns="0" upright="1">
                      <a:spAutoFit/>
                    </wps:bodyPr>
                  </wps:wsp>
                </a:graphicData>
              </a:graphic>
            </wp:anchor>
          </w:drawing>
        </mc:Choice>
        <mc:Fallback>
          <w:pict>
            <v:shape id="文本框 3101" o:spid="_x0000_s1026" o:spt="202" type="#_x0000_t202" style="position:absolute;left:0pt;margin-top:0pt;height:11.65pt;width:9pt;mso-position-horizontal:center;mso-position-horizontal-relative:margin;mso-wrap-style:none;z-index:251661312;mso-width-relative:page;mso-height-relative:page;" filled="f" stroked="f" coordsize="21600,21600" o:gfxdata="UEsDBAoAAAAAAIdO4kAAAAAAAAAAAAAAAAAEAAAAZHJzL1BLAwQUAAAACACHTuJAKr4zYdAAAAAD AQAADwAAAGRycy9kb3ducmV2LnhtbE2PwWrDMBBE74X+g9hCbo2cBFLjWs4h0EtvTUKht421sUyl lZEUx/77Kr20l4Fhlpm39W5yVowUYu9ZwWpZgCBuve65U3A6vj2XIGJC1mg9k4KZIuyax4caK+1v /EHjIXUil3CsUIFJaaikjK0hh3HpB+KcXXxwmLINndQBb7ncWbkuiq102HNeMDjQ3lD7fbg6BS/T p6ch0p6+LmMbTD+X9n1WavG0Kl5BJJrS3zHc8TM6NJnp7K+so7AK8iPpV+9Zmd1ZwXqzAdnU8j97 8wNQSwMEFAAAAAgAh07iQGKatZ/PAQAAmgMAAA4AAABkcnMvZTJvRG9jLnhtbK1TS47TQBDdI3GH Vu9J2zMTPlacESgahIQAaeAAnXY7bql/6urEzgXgBqzYsOdcOQfVbTvzYTMLNk65qvzqvVeV1fVg NDnIAMrZmpaLghJphWuU3dX029ebF68pgchtw7WzsqZHCfR6/fzZqveVvHCd040MBEEsVL2vaRej rxgD0UnDYeG8tFhsXTA84mvYsSbwHtGNZhdF8ZL1LjQ+OCEBMLsZi3RCDE8BdG2rhNw4sTfSxhE1 SM0jSoJOeaDrzLZtpYif2xZkJLqmqDTmJw7BeJuebL3i1S5w3ykxUeBPofBIk+HK4tAz1IZHTvZB /QNllAgOXBsXwhk2CsmOoIqyeOTNbce9zFrQavBn0+H/wYpPhy+BqKamS0osN7jw088fp19/Tr+/ k8uyKJNDvYcKG289tsbhnRvwbuY8YDIJH9pg0i9KIlhHf49nf+UQiUgflVeXBVYElsqrV2+Wy4TC 7j72AeJ76QxJQU0Dri+7yg8fIY6tc0uaZd2N0jqvUNsHCcRMGZaYjwxTFIftMMnZuuaIanrcfE0t Hjol+oNFY9ORzEGYg+0c7H1Quw6plZkX+Lf7iCQytzRhhJ0G48qyuum80k3cf89dd3+p9V9QSwME CgAAAAAAh07iQAAAAAAAAAAAAAAAAAYAAABfcmVscy9QSwMEFAAAAAgAh07iQIoUZjzRAAAAlAEA AAsAAABfcmVscy8ucmVsc6WQwWrDMAyG74O9g9F9cZrDGKNOL6PQa+kewNiKYxpbRjLZ+vbzDoNl 9LajfqHvE//+8JkWtSJLpGxg1/WgMDvyMQcD75fj0wsoqTZ7u1BGAzcUOIyPD/szLra2I5ljEdUo WQzMtZZXrcXNmKx0VDC3zUScbG0jB12su9qAeuj7Z82/GTBumOrkDfDJD6Aut9LMf9gpOiahqXaO kqZpiu4eVQe2ZY7uyDbhG7lGsxywGvAsGgdqWdd+BH1fv/un3tNHPuO61X6HjOuPV2+6HL8AUEsD BBQAAAAIAIdO4kB+5uUg9wAAAOEBAAATAAAAW0NvbnRlbnRfVHlwZXNdLnhtbJWRQU7DMBBF90jc wfIWJU67QAgl6YK0S0CoHGBkTxKLZGx5TGhvj5O2G0SRWNoz/78nu9wcxkFMGNg6quQqL6RA0s5Y 6ir5vt9lD1JwBDIwOMJKHpHlpr69KfdHjyxSmriSfYz+USnWPY7AufNIadK6MEJMx9ApD/oDOlTr orhX2lFEilmcO2RdNtjC5xDF9pCuTyYBB5bi6bQ4syoJ3g9WQ0ymaiLzg5KdCXlKLjvcW893SUOq Xwnz5DrgnHtJTxOsQfEKIT7DmDSUCayM+6KAU/53yWw5cuba1mrMm8BNir3hdLG61o5r1zj93/Lt krp0q+WD6m9QSwECFAAUAAAACACHTuJAfublIPcAAADhAQAAEwAAAAAAAAABACAAAAA4BAAAW0Nv bnRlbnRfVHlwZXNdLnhtbFBLAQIUAAoAAAAAAIdO4kAAAAAAAAAAAAAAAAAGAAAAAAAAAAAAEAAA ABoDAABfcmVscy9QSwECFAAUAAAACACHTuJAihRmPNEAAACUAQAACwAAAAAAAAABACAAAAA+AwAA X3JlbHMvLnJlbHNQSwECFAAKAAAAAACHTuJAAAAAAAAAAAAAAAAABAAAAAAAAAAAABAAAAAAAAAA ZHJzL1BLAQIUABQAAAAIAIdO4kAqvjNh0AAAAAMBAAAPAAAAAAAAAAEAIAAAACIAAABkcnMvZG93 bnJldi54bWxQSwECFAAUAAAACACHTuJAYpq1n88BAACaAwAADgAAAAAAAAABACAAAAAfAQAAZHJz L2Uyb0RvYy54bWxQSwUGAAAAAAYABgBZAQAAYAUAAAAA ">
              <v:fill on="f" focussize="0,0"/>
              <v:stroke on="f"/>
              <v:imagedata o:title=""/>
              <o:lock v:ext="edit" aspectratio="f"/>
              <v:textbox inset="0mm,0mm,0mm,0mm" style="mso-fit-shape-to-text:t;">
                <w:txbxContent>
                  <w:p>
                    <w:pPr>
                      <w:pStyle w:val="57"/>
                      <w:rPr>
                        <w:rFonts w:hint="eastAsia" w:eastAsia="宋体"/>
                      </w:rPr>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lang/>
                      </w:rPr>
                      <w:t>45</w:t>
                    </w:r>
                    <w:r>
                      <w:rPr>
                        <w:rFonts w:hint="eastAsia" w:ascii="楷体" w:eastAsia="楷体" w:cs="楷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right" w:y="1"/>
      <w:rPr>
        <w:rStyle w:val="93"/>
      </w:rPr>
    </w:pPr>
    <w:r>
      <w:fldChar w:fldCharType="begin"/>
    </w:r>
    <w:r>
      <w:rPr>
        <w:rStyle w:val="93"/>
      </w:rPr>
      <w:instrText xml:space="preserve">PAGE  </w:instrText>
    </w:r>
    <w:r>
      <w:fldChar w:fldCharType="separate"/>
    </w:r>
    <w:r>
      <w:t xml:space="preserve"> </w:t>
    </w:r>
    <w:r>
      <w:fldChar w:fldCharType="end"/>
    </w:r>
  </w:p>
  <w:p>
    <w:pPr>
      <w:pStyle w:val="57"/>
      <w:ind w:right="360"/>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300" cy="147955"/>
              <wp:effectExtent l="0" t="0" r="0" b="0"/>
              <wp:wrapNone/>
              <wp:docPr id="6" name="文本框 3102"/>
              <wp:cNvGraphicFramePr/>
              <a:graphic xmlns:a="http://schemas.openxmlformats.org/drawingml/2006/main">
                <a:graphicData uri="http://schemas.microsoft.com/office/word/2010/wordprocessingShape">
                  <wps:wsp>
                    <wps:cNvSpPr txBox="1"/>
                    <wps:spPr>
                      <a:xfrm>
                        <a:off x="0" y="0"/>
                        <a:ext cx="114300" cy="147955"/>
                      </a:xfrm>
                      <a:prstGeom prst="rect">
                        <a:avLst/>
                      </a:prstGeom>
                      <a:noFill/>
                      <a:ln>
                        <a:noFill/>
                      </a:ln>
                    </wps:spPr>
                    <wps:txbx>
                      <w:txbxContent>
                        <w:p>
                          <w:pPr>
                            <w:pStyle w:val="57"/>
                            <w:rPr>
                              <w:rFonts w:hint="eastAsia" w:eastAsia="宋体"/>
                            </w:rPr>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lang/>
                            </w:rPr>
                            <w:t>44</w:t>
                          </w:r>
                          <w:r>
                            <w:rPr>
                              <w:rFonts w:hint="eastAsia" w:ascii="楷体" w:eastAsia="楷体" w:cs="楷体"/>
                            </w:rPr>
                            <w:fldChar w:fldCharType="end"/>
                          </w:r>
                        </w:p>
                      </w:txbxContent>
                    </wps:txbx>
                    <wps:bodyPr wrap="none" lIns="0" tIns="0" rIns="0" bIns="0" upright="1">
                      <a:spAutoFit/>
                    </wps:bodyPr>
                  </wps:wsp>
                </a:graphicData>
              </a:graphic>
            </wp:anchor>
          </w:drawing>
        </mc:Choice>
        <mc:Fallback>
          <w:pict>
            <v:shape id="文本框 3102" o:spid="_x0000_s1026" o:spt="202" type="#_x0000_t202" style="position:absolute;left:0pt;margin-top:0pt;height:11.65pt;width:9pt;mso-position-horizontal:center;mso-position-horizontal-relative:margin;mso-wrap-style:none;z-index:251662336;mso-width-relative:page;mso-height-relative:page;" filled="f" stroked="f" coordsize="21600,21600" o:gfxdata="UEsDBAoAAAAAAIdO4kAAAAAAAAAAAAAAAAAEAAAAZHJzL1BLAwQUAAAACACHTuJAKr4zYdAAAAAD AQAADwAAAGRycy9kb3ducmV2LnhtbE2PwWrDMBBE74X+g9hCbo2cBFLjWs4h0EtvTUKht421sUyl lZEUx/77Kr20l4Fhlpm39W5yVowUYu9ZwWpZgCBuve65U3A6vj2XIGJC1mg9k4KZIuyax4caK+1v /EHjIXUil3CsUIFJaaikjK0hh3HpB+KcXXxwmLINndQBb7ncWbkuiq102HNeMDjQ3lD7fbg6BS/T p6ch0p6+LmMbTD+X9n1WavG0Kl5BJJrS3zHc8TM6NJnp7K+so7AK8iPpV+9Zmd1ZwXqzAdnU8j97 8wNQSwMEFAAAAAgAh07iQExVp1nPAQAAmgMAAA4AAABkcnMvZTJvRG9jLnhtbK1TS47TQBDdI3GH Vu9J25kPYMUZgaJBSAiQBg7Qabfjlvqnrk7sXABuwIoNe86Vc0x1287AsJkFG6dcVX713qvK6mYw mhxkAOVsTctFQYm0wjXK7mr69cvti1eUQOS24dpZWdOjBHqzfv5s1ftKLl3ndCMDQRALVe9r2sXo K8ZAdNJwWDgvLRZbFwyP+Bp2rAm8R3Sj2bIorlnvQuODExIAs5uxSCfE8BRA17ZKyI0TeyNtHFGD 1DyiJOiUB7rObNtWivipbUFGomuKSmN+4hCMt+nJ1ite7QL3nRITBf4UCo80Ga4sDj1DbXjkZB/U P1BGieDAtXEhnGGjkOwIqiiLR97cddzLrAWtBn82Hf4frPh4+ByIamp6TYnlBhd++vH99PP36dc3 clEWy+RQ76HCxjuPrXF46wa8mzkPmEzChzaY9IuSCNbR3+PZXzlEItJH5eVFgRWBpfLy5eurq4TC Hj72AeI76QxJQU0Dri+7yg8fII6tc0uaZd2t0jqvUNu/EoiZMiwxHxmmKA7bYZKzdc0R1fS4+Zpa PHRK9HuLxqYjmYMwB9s52Pugdh1SKzMv8G/2EUlkbmnCCDsNxpVlddN5pZv48z13Pfyl1vdQSwME CgAAAAAAh07iQAAAAAAAAAAAAAAAAAYAAABfcmVscy9QSwMEFAAAAAgAh07iQIoUZjzRAAAAlAEA AAsAAABfcmVscy8ucmVsc6WQwWrDMAyG74O9g9F9cZrDGKNOL6PQa+kewNiKYxpbRjLZ+vbzDoNl 9LajfqHvE//+8JkWtSJLpGxg1/WgMDvyMQcD75fj0wsoqTZ7u1BGAzcUOIyPD/szLra2I5ljEdUo WQzMtZZXrcXNmKx0VDC3zUScbG0jB12su9qAeuj7Z82/GTBumOrkDfDJD6Aut9LMf9gpOiahqXaO kqZpiu4eVQe2ZY7uyDbhG7lGsxywGvAsGgdqWdd+BH1fv/un3tNHPuO61X6HjOuPV2+6HL8AUEsD BBQAAAAIAIdO4kB+5uUg9wAAAOEBAAATAAAAW0NvbnRlbnRfVHlwZXNdLnhtbJWRQU7DMBBF90jc wfIWJU67QAgl6YK0S0CoHGBkTxKLZGx5TGhvj5O2G0SRWNoz/78nu9wcxkFMGNg6quQqL6RA0s5Y 6ir5vt9lD1JwBDIwOMJKHpHlpr69KfdHjyxSmriSfYz+USnWPY7AufNIadK6MEJMx9ApD/oDOlTr orhX2lFEilmcO2RdNtjC5xDF9pCuTyYBB5bi6bQ4syoJ3g9WQ0ymaiLzg5KdCXlKLjvcW893SUOq Xwnz5DrgnHtJTxOsQfEKIT7DmDSUCayM+6KAU/53yWw5cuba1mrMm8BNir3hdLG61o5r1zj93/Lt krp0q+WD6m9QSwECFAAUAAAACACHTuJAfublIPcAAADhAQAAEwAAAAAAAAABACAAAAA4BAAAW0Nv bnRlbnRfVHlwZXNdLnhtbFBLAQIUAAoAAAAAAIdO4kAAAAAAAAAAAAAAAAAGAAAAAAAAAAAAEAAA ABoDAABfcmVscy9QSwECFAAUAAAACACHTuJAihRmPNEAAACUAQAACwAAAAAAAAABACAAAAA+AwAA X3JlbHMvLnJlbHNQSwECFAAKAAAAAACHTuJAAAAAAAAAAAAAAAAABAAAAAAAAAAAABAAAAAAAAAA ZHJzL1BLAQIUABQAAAAIAIdO4kAqvjNh0AAAAAMBAAAPAAAAAAAAAAEAIAAAACIAAABkcnMvZG93 bnJldi54bWxQSwECFAAUAAAACACHTuJATFWnWc8BAACaAwAADgAAAAAAAAABACAAAAAfAQAAZHJz L2Uyb0RvYy54bWxQSwUGAAAAAAYABgBZAQAAYAUAAAAA ">
              <v:fill on="f" focussize="0,0"/>
              <v:stroke on="f"/>
              <v:imagedata o:title=""/>
              <o:lock v:ext="edit" aspectratio="f"/>
              <v:textbox inset="0mm,0mm,0mm,0mm" style="mso-fit-shape-to-text:t;">
                <w:txbxContent>
                  <w:p>
                    <w:pPr>
                      <w:pStyle w:val="57"/>
                      <w:rPr>
                        <w:rFonts w:hint="eastAsia" w:eastAsia="宋体"/>
                      </w:rPr>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lang/>
                      </w:rPr>
                      <w:t>44</w:t>
                    </w:r>
                    <w:r>
                      <w:rPr>
                        <w:rFonts w:hint="eastAsia" w:ascii="楷体" w:eastAsia="楷体" w:cs="楷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right="720" w:firstLine="180" w:firstLineChars="10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300" cy="147955"/>
              <wp:effectExtent l="0" t="0" r="0" b="0"/>
              <wp:wrapNone/>
              <wp:docPr id="1" name="文本框 3095"/>
              <wp:cNvGraphicFramePr/>
              <a:graphic xmlns:a="http://schemas.openxmlformats.org/drawingml/2006/main">
                <a:graphicData uri="http://schemas.microsoft.com/office/word/2010/wordprocessingShape">
                  <wps:wsp>
                    <wps:cNvSpPr txBox="1"/>
                    <wps:spPr>
                      <a:xfrm>
                        <a:off x="0" y="0"/>
                        <a:ext cx="114300" cy="147955"/>
                      </a:xfrm>
                      <a:prstGeom prst="rect">
                        <a:avLst/>
                      </a:prstGeom>
                      <a:noFill/>
                      <a:ln>
                        <a:noFill/>
                      </a:ln>
                    </wps:spPr>
                    <wps:txbx>
                      <w:txbxContent>
                        <w:p>
                          <w:pPr>
                            <w:pStyle w:val="57"/>
                            <w:rPr>
                              <w:rFonts w:hint="eastAsia" w:eastAsia="宋体"/>
                            </w:rPr>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lang/>
                            </w:rPr>
                            <w:t>79</w:t>
                          </w:r>
                          <w:r>
                            <w:rPr>
                              <w:rFonts w:hint="eastAsia" w:ascii="楷体" w:eastAsia="楷体" w:cs="楷体"/>
                            </w:rPr>
                            <w:fldChar w:fldCharType="end"/>
                          </w:r>
                        </w:p>
                      </w:txbxContent>
                    </wps:txbx>
                    <wps:bodyPr wrap="none" lIns="0" tIns="0" rIns="0" bIns="0" upright="1">
                      <a:spAutoFit/>
                    </wps:bodyPr>
                  </wps:wsp>
                </a:graphicData>
              </a:graphic>
            </wp:anchor>
          </w:drawing>
        </mc:Choice>
        <mc:Fallback>
          <w:pict>
            <v:shape id="文本框 3095" o:spid="_x0000_s1026" o:spt="202" type="#_x0000_t202" style="position:absolute;left:0pt;margin-top:0pt;height:11.65pt;width:9pt;mso-position-horizontal:center;mso-position-horizontal-relative:margin;mso-wrap-style:none;z-index:251659264;mso-width-relative:page;mso-height-relative:page;" filled="f" stroked="f" coordsize="21600,21600" o:gfxdata="UEsDBAoAAAAAAIdO4kAAAAAAAAAAAAAAAAAEAAAAZHJzL1BLAwQUAAAACACHTuJAKr4zYdAAAAAD AQAADwAAAGRycy9kb3ducmV2LnhtbE2PwWrDMBBE74X+g9hCbo2cBFLjWs4h0EtvTUKht421sUyl lZEUx/77Kr20l4Fhlpm39W5yVowUYu9ZwWpZgCBuve65U3A6vj2XIGJC1mg9k4KZIuyax4caK+1v /EHjIXUil3CsUIFJaaikjK0hh3HpB+KcXXxwmLINndQBb7ncWbkuiq102HNeMDjQ3lD7fbg6BS/T p6ch0p6+LmMbTD+X9n1WavG0Kl5BJJrS3zHc8TM6NJnp7K+so7AK8iPpV+9Zmd1ZwXqzAdnU8j97 8wNQSwMEFAAAAAgAh07iQHRv3v/QAQAAmgMAAA4AAABkcnMvZTJvRG9jLnhtbK1TS27bMBDdF8gd CO5jSfm0jWA5SGCkKFC0BdIegKZIiwB/4NCWfIH2Bl11033P5XNkSMnOp5ssupFHM6M3770Zz68H o8lWBFDONrSalZQIy12r7Lqh37/dnb6nBCKzLdPOiobuBNDrxcmbee9rceY6p1sRCIJYqHvf0C5G XxcF8E4YBjPnhcWidMGwiK9hXbSB9YhudHFWlm+L3oXWB8cFAGaXY5FOiOE1gE5KxcXS8Y0RNo6o QWgWURJ0ygNdZLZSCh6/SAkiEt1QVBrzE4dgvErPYjFn9Tow3yk+UWCvofBCk2HK4tAj1JJFRjZB /QNlFA8OnIwz7kwxCsmOoIqqfOHNfce8yFrQavBH0+H/wfLP26+BqBYvgRLLDC58/+vn/vff/Z8f 5Ly8ukwO9R5qbLz32BqHWzek7ikPmEzCBxlM+kVJBOvo7+7orxgi4emj6uK8xArHUnXx7uoyoxeP H/sA8YNwhqSgoQHXl11l208QcSC2HlrSLOvulNZ5hdo+S2BjyhSJ+cgwRXFYDRPtlWt3qKbHzTfU 4qFToj9aNDYdySEIh2B1CDY+qHWH1KrMC/zNJiKJzC1NGGGnwbiyTHk6r3QTT99z1+NfavEAUEsD BAoAAAAAAIdO4kAAAAAAAAAAAAAAAAAGAAAAX3JlbHMvUEsDBBQAAAAIAIdO4kCKFGY80QAAAJQB AAALAAAAX3JlbHMvLnJlbHOlkMFqwzAMhu+DvYPRfXGawxijTi+j0GvpHsDYimMaW0Yy2fr28w6D ZfS2o36h7xP//vCZFrUiS6RsYNf1oDA78jEHA++X49MLKKk2e7tQRgM3FDiMjw/7My62tiOZYxHV KFkMzLWWV63FzZisdFQwt81EnGxtIwddrLvagHro+2fNvxkwbpjq5A3wyQ+gLrfSzH/YKTomoal2 jpKmaYruHlUHtmWO7sg24Ru5RrMcsBrwLBoHalnXfgR9X7/7p97TRz7jutV+h4zrj1dvuhy/AFBL AwQUAAAACACHTuJAfublIPcAAADhAQAAEwAAAFtDb250ZW50X1R5cGVzXS54bWyVkUFOwzAQRfdI 3MHyFiVOu0AIJemCtEtAqBxgZE8Si2RseUxob4+TthtEkVjaM/+/J7vcHMZBTBjYOqrkKi+kQNLO WOoq+b7fZQ9ScAQyMDjCSh6R5aa+vSn3R48sUpq4kn2M/lEp1j2OwLnzSGnSujBCTMfQKQ/6AzpU 66K4V9pRRIpZnDtkXTbYwucQxfaQrk8mAQeW4um0OLMqCd4PVkNMpmoi84OSnQl5Si473FvPd0lD ql8J8+Q64Jx7SU8TrEHxCiE+w5g0lAmsjPuigFP+d8lsOXLm2tZqzJvATYq94XSxutaOa9c4/d/y 7ZK6dKvlg+pvUEsBAhQAFAAAAAgAh07iQH7m5SD3AAAA4QEAABMAAAAAAAAAAQAgAAAAOQQAAFtD b250ZW50X1R5cGVzXS54bWxQSwECFAAKAAAAAACHTuJAAAAAAAAAAAAAAAAABgAAAAAAAAAAABAA AAAbAwAAX3JlbHMvUEsBAhQAFAAAAAgAh07iQIoUZjzRAAAAlAEAAAsAAAAAAAAAAQAgAAAAPwMA AF9yZWxzLy5yZWxzUEsBAhQACgAAAAAAh07iQAAAAAAAAAAAAAAAAAQAAAAAAAAAAAAQAAAAAAAA AGRycy9QSwECFAAUAAAACACHTuJAKr4zYdAAAAADAQAADwAAAAAAAAABACAAAAAiAAAAZHJzL2Rv d25yZXYueG1sUEsBAhQAFAAAAAgAh07iQHRv3v/QAQAAmgMAAA4AAAAAAAAAAQAgAAAAHwEAAGRy cy9lMm9Eb2MueG1sUEsFBgAAAAAGAAYAWQEAAGEFAAAAAA== ">
              <v:fill on="f" focussize="0,0"/>
              <v:stroke on="f"/>
              <v:imagedata o:title=""/>
              <o:lock v:ext="edit" aspectratio="f"/>
              <v:textbox inset="0mm,0mm,0mm,0mm" style="mso-fit-shape-to-text:t;">
                <w:txbxContent>
                  <w:p>
                    <w:pPr>
                      <w:pStyle w:val="57"/>
                      <w:rPr>
                        <w:rFonts w:hint="eastAsia" w:eastAsia="宋体"/>
                      </w:rPr>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lang/>
                      </w:rPr>
                      <w:t>79</w:t>
                    </w:r>
                    <w:r>
                      <w:rPr>
                        <w:rFonts w:hint="eastAsia" w:ascii="楷体" w:eastAsia="楷体" w:cs="楷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1"/>
      </w:pBdr>
      <w:tabs>
        <w:tab w:val="right" w:pos="8279"/>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rPr>
        <w:rFonts w:hint="eastAsia" w:ascii="仿宋_GB2312"/>
        <w:b/>
        <w:i/>
        <w:u w:val="single"/>
      </w:rPr>
    </w:pPr>
    <w:r>
      <w:t></w:t>
    </w:r>
  </w:p>
  <w:p>
    <w:pPr>
      <w:rPr>
        <w:rFonts w:hint="eastAsia"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tabs>
        <w:tab w:val="clear" w:pos="4153"/>
      </w:tabs>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E7AF51"/>
    <w:multiLevelType w:val="singleLevel"/>
    <w:tmpl w:val="97E7AF51"/>
    <w:lvl w:ilvl="0" w:tentative="0">
      <w:start w:val="28"/>
      <w:numFmt w:val="decimal"/>
      <w:lvlText w:val="%1."/>
      <w:lvlJc w:val="left"/>
      <w:pPr>
        <w:tabs>
          <w:tab w:val="left" w:pos="312"/>
        </w:tabs>
        <w:ind w:left="0" w:firstLine="0"/>
      </w:pPr>
    </w:lvl>
  </w:abstractNum>
  <w:abstractNum w:abstractNumId="1">
    <w:nsid w:val="BD13700D"/>
    <w:multiLevelType w:val="singleLevel"/>
    <w:tmpl w:val="BD13700D"/>
    <w:lvl w:ilvl="0" w:tentative="0">
      <w:start w:val="1"/>
      <w:numFmt w:val="decimal"/>
      <w:suff w:val="nothing"/>
      <w:lvlText w:val="（%1）"/>
      <w:lvlJc w:val="left"/>
    </w:lvl>
  </w:abstractNum>
  <w:abstractNum w:abstractNumId="2">
    <w:nsid w:val="D373EFCE"/>
    <w:multiLevelType w:val="singleLevel"/>
    <w:tmpl w:val="D373EFCE"/>
    <w:lvl w:ilvl="0" w:tentative="0">
      <w:start w:val="5"/>
      <w:numFmt w:val="decimal"/>
      <w:suff w:val="nothing"/>
      <w:lvlText w:val="%1、"/>
      <w:lvlJc w:val="left"/>
    </w:lvl>
  </w:abstractNum>
  <w:abstractNum w:abstractNumId="3">
    <w:nsid w:val="D57E280F"/>
    <w:multiLevelType w:val="singleLevel"/>
    <w:tmpl w:val="D57E280F"/>
    <w:lvl w:ilvl="0" w:tentative="0">
      <w:start w:val="1"/>
      <w:numFmt w:val="decimal"/>
      <w:suff w:val="nothing"/>
      <w:lvlText w:val="%1、"/>
      <w:lvlJc w:val="left"/>
    </w:lvl>
  </w:abstractNum>
  <w:abstractNum w:abstractNumId="4">
    <w:nsid w:val="F755BEF3"/>
    <w:multiLevelType w:val="multilevel"/>
    <w:tmpl w:val="F755BEF3"/>
    <w:lvl w:ilvl="0" w:tentative="0">
      <w:start w:val="1"/>
      <w:numFmt w:val="none"/>
      <w:pStyle w:val="523"/>
      <w:lvlText w:val="%1注"/>
      <w:lvlJc w:val="left"/>
      <w:pPr>
        <w:tabs>
          <w:tab w:val="left" w:pos="900"/>
        </w:tabs>
        <w:ind w:left="900" w:hanging="500"/>
      </w:pPr>
      <w:rPr>
        <w:rFonts w:hint="eastAsia" w:ascii="宋体" w:hAns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FFFFFF7C"/>
    <w:multiLevelType w:val="singleLevel"/>
    <w:tmpl w:val="FFFFFF7C"/>
    <w:lvl w:ilvl="0" w:tentative="0">
      <w:start w:val="1"/>
      <w:numFmt w:val="decimal"/>
      <w:pStyle w:val="67"/>
      <w:lvlText w:val="%1."/>
      <w:lvlJc w:val="left"/>
      <w:pPr>
        <w:tabs>
          <w:tab w:val="left" w:pos="2040"/>
        </w:tabs>
        <w:ind w:left="2040" w:hanging="360"/>
      </w:pPr>
    </w:lvl>
  </w:abstractNum>
  <w:abstractNum w:abstractNumId="6">
    <w:nsid w:val="FFFFFF7D"/>
    <w:multiLevelType w:val="singleLevel"/>
    <w:tmpl w:val="FFFFFF7D"/>
    <w:lvl w:ilvl="0" w:tentative="0">
      <w:start w:val="1"/>
      <w:numFmt w:val="decimal"/>
      <w:pStyle w:val="49"/>
      <w:lvlText w:val="%1."/>
      <w:lvlJc w:val="left"/>
      <w:pPr>
        <w:tabs>
          <w:tab w:val="left" w:pos="1620"/>
        </w:tabs>
        <w:ind w:left="1620" w:hanging="360"/>
      </w:pPr>
    </w:lvl>
  </w:abstractNum>
  <w:abstractNum w:abstractNumId="7">
    <w:nsid w:val="FFFFFF80"/>
    <w:multiLevelType w:val="singleLevel"/>
    <w:tmpl w:val="FFFFFF80"/>
    <w:lvl w:ilvl="0" w:tentative="0">
      <w:start w:val="1"/>
      <w:numFmt w:val="bullet"/>
      <w:pStyle w:val="48"/>
      <w:lvlText w:val=""/>
      <w:lvlJc w:val="left"/>
      <w:pPr>
        <w:tabs>
          <w:tab w:val="left" w:pos="2040"/>
        </w:tabs>
        <w:ind w:left="2040" w:hanging="360"/>
      </w:pPr>
      <w:rPr>
        <w:rFonts w:hint="default" w:ascii="Wingdings" w:hAnsi="Wingdings"/>
      </w:rPr>
    </w:lvl>
  </w:abstractNum>
  <w:abstractNum w:abstractNumId="8">
    <w:nsid w:val="FFFFFF81"/>
    <w:multiLevelType w:val="singleLevel"/>
    <w:tmpl w:val="FFFFFF81"/>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9">
    <w:nsid w:val="FFFFFF82"/>
    <w:multiLevelType w:val="singleLevel"/>
    <w:tmpl w:val="FFFFFF82"/>
    <w:lvl w:ilvl="0" w:tentative="0">
      <w:start w:val="1"/>
      <w:numFmt w:val="bullet"/>
      <w:pStyle w:val="33"/>
      <w:lvlText w:val=""/>
      <w:lvlJc w:val="left"/>
      <w:pPr>
        <w:tabs>
          <w:tab w:val="left" w:pos="1200"/>
        </w:tabs>
        <w:ind w:left="1200" w:hanging="360"/>
      </w:pPr>
      <w:rPr>
        <w:rFonts w:hint="default" w:ascii="Wingdings" w:hAnsi="Wingdings"/>
      </w:rPr>
    </w:lvl>
  </w:abstractNum>
  <w:abstractNum w:abstractNumId="10">
    <w:nsid w:val="FFFFFF89"/>
    <w:multiLevelType w:val="singleLevel"/>
    <w:tmpl w:val="FFFFFF89"/>
    <w:lvl w:ilvl="0" w:tentative="0">
      <w:start w:val="1"/>
      <w:numFmt w:val="bullet"/>
      <w:pStyle w:val="833"/>
      <w:lvlText w:val=""/>
      <w:lvlJc w:val="left"/>
      <w:pPr>
        <w:tabs>
          <w:tab w:val="left" w:pos="360"/>
        </w:tabs>
        <w:ind w:left="360" w:hanging="360"/>
      </w:pPr>
      <w:rPr>
        <w:rFonts w:hint="default" w:ascii="Wingdings" w:hAnsi="Wingdings"/>
      </w:rPr>
    </w:lvl>
  </w:abstractNum>
  <w:abstractNum w:abstractNumId="11">
    <w:nsid w:val="00000000"/>
    <w:multiLevelType w:val="singleLevel"/>
    <w:tmpl w:val="00000000"/>
    <w:lvl w:ilvl="0" w:tentative="0">
      <w:start w:val="5"/>
      <w:numFmt w:val="chineseCounting"/>
      <w:pStyle w:val="24"/>
      <w:suff w:val="nothing"/>
      <w:lvlText w:val="%1、"/>
      <w:lvlJc w:val="left"/>
      <w:pPr>
        <w:tabs>
          <w:tab w:val="left" w:pos="0"/>
        </w:tabs>
        <w:ind w:left="0" w:firstLine="0"/>
      </w:pPr>
    </w:lvl>
  </w:abstractNum>
  <w:abstractNum w:abstractNumId="12">
    <w:nsid w:val="00000002"/>
    <w:multiLevelType w:val="multilevel"/>
    <w:tmpl w:val="00000002"/>
    <w:lvl w:ilvl="0" w:tentative="0">
      <w:start w:val="1"/>
      <w:numFmt w:val="decimal"/>
      <w:pStyle w:val="820"/>
      <w:lvlText w:val="%1."/>
      <w:lvlJc w:val="left"/>
      <w:pPr>
        <w:tabs>
          <w:tab w:val="left" w:pos="0"/>
        </w:tabs>
        <w:ind w:left="851" w:hanging="851"/>
      </w:pPr>
      <w:rPr>
        <w:b/>
        <w:i w:val="0"/>
        <w:sz w:val="28"/>
      </w:rPr>
    </w:lvl>
    <w:lvl w:ilvl="1" w:tentative="0">
      <w:start w:val="1"/>
      <w:numFmt w:val="decimal"/>
      <w:lvlText w:val="%1.%2."/>
      <w:lvlJc w:val="left"/>
      <w:pPr>
        <w:tabs>
          <w:tab w:val="left" w:pos="0"/>
        </w:tabs>
        <w:ind w:left="851" w:hanging="851"/>
      </w:pPr>
      <w:rPr>
        <w:b w:val="0"/>
        <w:i w:val="0"/>
        <w:sz w:val="24"/>
      </w:rPr>
    </w:lvl>
    <w:lvl w:ilvl="2" w:tentative="0">
      <w:start w:val="1"/>
      <w:numFmt w:val="decimal"/>
      <w:lvlText w:val="%1.%2.%3."/>
      <w:lvlJc w:val="left"/>
      <w:pPr>
        <w:tabs>
          <w:tab w:val="left" w:pos="0"/>
        </w:tabs>
        <w:ind w:left="851" w:hanging="851"/>
      </w:pPr>
      <w:rPr>
        <w:b w:val="0"/>
        <w:i w:val="0"/>
        <w:sz w:val="24"/>
      </w:r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3">
    <w:nsid w:val="00000003"/>
    <w:multiLevelType w:val="multilevel"/>
    <w:tmpl w:val="00000003"/>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14">
    <w:nsid w:val="0000000E"/>
    <w:multiLevelType w:val="singleLevel"/>
    <w:tmpl w:val="0000000E"/>
    <w:lvl w:ilvl="0" w:tentative="0">
      <w:start w:val="1"/>
      <w:numFmt w:val="decimal"/>
      <w:pStyle w:val="739"/>
      <w:lvlText w:val="%1."/>
      <w:lvlJc w:val="left"/>
      <w:pPr>
        <w:tabs>
          <w:tab w:val="left" w:pos="1200"/>
        </w:tabs>
        <w:ind w:left="1200" w:hanging="360"/>
      </w:pPr>
    </w:lvl>
  </w:abstractNum>
  <w:abstractNum w:abstractNumId="15">
    <w:nsid w:val="00000022"/>
    <w:multiLevelType w:val="singleLevel"/>
    <w:tmpl w:val="00000022"/>
    <w:lvl w:ilvl="0" w:tentative="0">
      <w:start w:val="1"/>
      <w:numFmt w:val="decimal"/>
      <w:pStyle w:val="618"/>
      <w:lvlText w:val="%1."/>
      <w:lvlJc w:val="left"/>
      <w:pPr>
        <w:tabs>
          <w:tab w:val="left" w:pos="1200"/>
        </w:tabs>
        <w:ind w:left="1200" w:hanging="360"/>
      </w:pPr>
    </w:lvl>
  </w:abstractNum>
  <w:abstractNum w:abstractNumId="16">
    <w:nsid w:val="0000002A"/>
    <w:multiLevelType w:val="singleLevel"/>
    <w:tmpl w:val="0000002A"/>
    <w:lvl w:ilvl="0" w:tentative="0">
      <w:start w:val="1"/>
      <w:numFmt w:val="decimal"/>
      <w:pStyle w:val="550"/>
      <w:lvlText w:val="%1."/>
      <w:lvlJc w:val="left"/>
      <w:pPr>
        <w:tabs>
          <w:tab w:val="left" w:pos="360"/>
        </w:tabs>
        <w:ind w:left="360" w:hanging="360"/>
      </w:pPr>
    </w:lvl>
  </w:abstractNum>
  <w:abstractNum w:abstractNumId="17">
    <w:nsid w:val="00000032"/>
    <w:multiLevelType w:val="multilevel"/>
    <w:tmpl w:val="00000032"/>
    <w:lvl w:ilvl="0" w:tentative="0">
      <w:start w:val="1"/>
      <w:numFmt w:val="decimal"/>
      <w:pStyle w:val="797"/>
      <w:lvlText w:val="%1．"/>
      <w:lvlJc w:val="left"/>
      <w:pPr>
        <w:tabs>
          <w:tab w:val="left" w:pos="900"/>
        </w:tabs>
        <w:ind w:left="900" w:hanging="720"/>
      </w:pPr>
      <w:rPr>
        <w:rFonts w:hint="eastAsia"/>
      </w:rPr>
    </w:lvl>
    <w:lvl w:ilvl="1" w:tentative="0">
      <w:start w:val="1"/>
      <w:numFmt w:val="lowerLetter"/>
      <w:pStyle w:val="621"/>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8">
    <w:nsid w:val="03522E19"/>
    <w:multiLevelType w:val="singleLevel"/>
    <w:tmpl w:val="03522E19"/>
    <w:lvl w:ilvl="0" w:tentative="0">
      <w:start w:val="3"/>
      <w:numFmt w:val="chineseCounting"/>
      <w:suff w:val="space"/>
      <w:lvlText w:val="第%1部分"/>
      <w:lvlJc w:val="left"/>
      <w:rPr>
        <w:rFonts w:hint="eastAsia"/>
      </w:rPr>
    </w:lvl>
  </w:abstractNum>
  <w:abstractNum w:abstractNumId="19">
    <w:nsid w:val="04EE5714"/>
    <w:multiLevelType w:val="multilevel"/>
    <w:tmpl w:val="04EE5714"/>
    <w:lvl w:ilvl="0" w:tentative="0">
      <w:start w:val="1"/>
      <w:numFmt w:val="bullet"/>
      <w:pStyle w:val="42"/>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0">
    <w:nsid w:val="15ED9970"/>
    <w:multiLevelType w:val="singleLevel"/>
    <w:tmpl w:val="15ED9970"/>
    <w:lvl w:ilvl="0" w:tentative="0">
      <w:start w:val="1"/>
      <w:numFmt w:val="upperLetter"/>
      <w:lvlText w:val="%1."/>
      <w:lvlJc w:val="left"/>
      <w:pPr>
        <w:tabs>
          <w:tab w:val="left" w:pos="312"/>
        </w:tabs>
      </w:pPr>
    </w:lvl>
  </w:abstractNum>
  <w:abstractNum w:abstractNumId="21">
    <w:nsid w:val="16E44E24"/>
    <w:multiLevelType w:val="multilevel"/>
    <w:tmpl w:val="16E44E24"/>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pStyle w:val="869"/>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2">
    <w:nsid w:val="1A13104E"/>
    <w:multiLevelType w:val="multilevel"/>
    <w:tmpl w:val="1A13104E"/>
    <w:lvl w:ilvl="0" w:tentative="0">
      <w:start w:val="1"/>
      <w:numFmt w:val="decimal"/>
      <w:pStyle w:val="416"/>
      <w:lvlText w:val="图%1 "/>
      <w:lvlJc w:val="left"/>
      <w:pPr>
        <w:tabs>
          <w:tab w:val="left" w:pos="0"/>
        </w:tabs>
        <w:ind w:left="420" w:hanging="42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3">
    <w:nsid w:val="245D325C"/>
    <w:multiLevelType w:val="multilevel"/>
    <w:tmpl w:val="245D325C"/>
    <w:lvl w:ilvl="0" w:tentative="0">
      <w:start w:val="1"/>
      <w:numFmt w:val="chineseCountingThousand"/>
      <w:pStyle w:val="433"/>
      <w:suff w:val="space"/>
      <w:lvlText w:val="第%1部分"/>
      <w:lvlJc w:val="left"/>
      <w:pPr>
        <w:tabs>
          <w:tab w:val="left" w:pos="0"/>
        </w:tabs>
        <w:ind w:left="0" w:firstLine="0"/>
      </w:pPr>
      <w:rPr>
        <w:rFonts w:hint="eastAsia" w:ascii="楷体_GB2312" w:hAnsi="楷体_GB2312" w:eastAsia="楷体_GB2312"/>
        <w:b/>
        <w:i w:val="0"/>
        <w:sz w:val="52"/>
        <w:szCs w:val="52"/>
      </w:rPr>
    </w:lvl>
    <w:lvl w:ilvl="1" w:tentative="0">
      <w:start w:val="1"/>
      <w:numFmt w:val="decimal"/>
      <w:isLgl/>
      <w:suff w:val="space"/>
      <w:lvlText w:val="%1.%2"/>
      <w:lvlJc w:val="left"/>
      <w:pPr>
        <w:tabs>
          <w:tab w:val="left" w:pos="0"/>
        </w:tabs>
        <w:ind w:left="567" w:hanging="567"/>
      </w:pPr>
      <w:rPr>
        <w:rFonts w:hint="eastAsia" w:eastAsia="楷体_GB2312"/>
        <w:b/>
        <w:i w:val="0"/>
        <w:sz w:val="28"/>
        <w:szCs w:val="28"/>
      </w:rPr>
    </w:lvl>
    <w:lvl w:ilvl="2" w:tentative="0">
      <w:start w:val="1"/>
      <w:numFmt w:val="decimal"/>
      <w:isLgl/>
      <w:suff w:val="space"/>
      <w:lvlText w:val="%1.%2.%3"/>
      <w:lvlJc w:val="left"/>
      <w:pPr>
        <w:tabs>
          <w:tab w:val="left" w:pos="0"/>
        </w:tabs>
        <w:ind w:left="709" w:hanging="709"/>
      </w:pPr>
      <w:rPr>
        <w:rFonts w:hint="eastAsia"/>
      </w:rPr>
    </w:lvl>
    <w:lvl w:ilvl="3" w:tentative="0">
      <w:start w:val="1"/>
      <w:numFmt w:val="decimal"/>
      <w:isLgl/>
      <w:suff w:val="space"/>
      <w:lvlText w:val="%1.%2.%3.%4"/>
      <w:lvlJc w:val="left"/>
      <w:pPr>
        <w:tabs>
          <w:tab w:val="left" w:pos="0"/>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4">
    <w:nsid w:val="281A2617"/>
    <w:multiLevelType w:val="multilevel"/>
    <w:tmpl w:val="281A2617"/>
    <w:lvl w:ilvl="0" w:tentative="0">
      <w:start w:val="1"/>
      <w:numFmt w:val="bullet"/>
      <w:pStyle w:val="832"/>
      <w:lvlText w:val=""/>
      <w:lvlJc w:val="left"/>
      <w:pPr>
        <w:tabs>
          <w:tab w:val="left" w:pos="360"/>
        </w:tabs>
        <w:ind w:left="360" w:hanging="360"/>
      </w:pPr>
      <w:rPr>
        <w:rFonts w:hint="default" w:ascii="Wingdings" w:hAnsi="Wingdings"/>
      </w:rPr>
    </w:lvl>
    <w:lvl w:ilvl="1" w:tentative="0">
      <w:start w:val="1"/>
      <w:numFmt w:val="decimal"/>
      <w:lvlText w:val="%1.%2  "/>
      <w:lvlJc w:val="left"/>
      <w:pPr>
        <w:tabs>
          <w:tab w:val="left" w:pos="1080"/>
        </w:tabs>
        <w:ind w:left="576" w:hanging="576"/>
      </w:pPr>
    </w:lvl>
    <w:lvl w:ilvl="2" w:tentative="0">
      <w:start w:val="1"/>
      <w:numFmt w:val="decimal"/>
      <w:lvlText w:val="%1.%2.%3  "/>
      <w:lvlJc w:val="left"/>
      <w:pPr>
        <w:tabs>
          <w:tab w:val="left" w:pos="1440"/>
        </w:tabs>
        <w:ind w:left="720" w:hanging="720"/>
      </w:pPr>
    </w:lvl>
    <w:lvl w:ilvl="3" w:tentative="0">
      <w:start w:val="1"/>
      <w:numFmt w:val="decimal"/>
      <w:lvlText w:val="%1.%2.%3.%4 "/>
      <w:lvlJc w:val="left"/>
      <w:pPr>
        <w:tabs>
          <w:tab w:val="left" w:pos="1440"/>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5">
    <w:nsid w:val="292117A7"/>
    <w:multiLevelType w:val="multilevel"/>
    <w:tmpl w:val="292117A7"/>
    <w:lvl w:ilvl="0" w:tentative="0">
      <w:start w:val="1"/>
      <w:numFmt w:val="decimal"/>
      <w:pStyle w:val="691"/>
      <w:lvlText w:val="第%1章 "/>
      <w:lvlJc w:val="left"/>
      <w:pPr>
        <w:tabs>
          <w:tab w:val="left" w:pos="425"/>
        </w:tabs>
        <w:ind w:left="425" w:hanging="425"/>
      </w:pPr>
      <w:rPr>
        <w:rFonts w:hint="default" w:ascii="Times New Roman" w:hAnsi="Times New Roman" w:eastAsia="宋体"/>
        <w:sz w:val="36"/>
        <w:szCs w:val="36"/>
      </w:rPr>
    </w:lvl>
    <w:lvl w:ilvl="1" w:tentative="0">
      <w:start w:val="1"/>
      <w:numFmt w:val="decimal"/>
      <w:pStyle w:val="782"/>
      <w:lvlText w:val="%1.%2 "/>
      <w:lvlJc w:val="left"/>
      <w:pPr>
        <w:tabs>
          <w:tab w:val="left" w:pos="567"/>
        </w:tabs>
        <w:ind w:left="567" w:hanging="567"/>
      </w:pPr>
      <w:rPr>
        <w:rFonts w:hint="default" w:ascii="Times New Roman" w:hAnsi="Times New Roman" w:eastAsia="宋体"/>
        <w:sz w:val="32"/>
        <w:szCs w:val="32"/>
      </w:rPr>
    </w:lvl>
    <w:lvl w:ilvl="2" w:tentative="0">
      <w:start w:val="1"/>
      <w:numFmt w:val="decimal"/>
      <w:pStyle w:val="329"/>
      <w:lvlText w:val="%1.%2.%3 "/>
      <w:lvlJc w:val="left"/>
      <w:pPr>
        <w:tabs>
          <w:tab w:val="left" w:pos="709"/>
        </w:tabs>
        <w:ind w:left="709" w:hanging="709"/>
      </w:pPr>
      <w:rPr>
        <w:rFonts w:hint="default" w:ascii="Times New Roman" w:hAnsi="Times New Roman" w:eastAsia="宋体"/>
        <w:sz w:val="30"/>
        <w:szCs w:val="30"/>
      </w:rPr>
    </w:lvl>
    <w:lvl w:ilvl="3" w:tentative="0">
      <w:start w:val="1"/>
      <w:numFmt w:val="decimal"/>
      <w:pStyle w:val="454"/>
      <w:lvlText w:val="%1.%2.%3.%4 "/>
      <w:lvlJc w:val="left"/>
      <w:pPr>
        <w:tabs>
          <w:tab w:val="left" w:pos="851"/>
        </w:tabs>
        <w:ind w:left="851" w:hanging="851"/>
      </w:pPr>
      <w:rPr>
        <w:rFonts w:hint="default" w:ascii="Times New Roman" w:hAnsi="Times New Roman" w:eastAsia="宋体"/>
        <w:sz w:val="28"/>
        <w:szCs w:val="28"/>
      </w:rPr>
    </w:lvl>
    <w:lvl w:ilvl="4" w:tentative="0">
      <w:start w:val="1"/>
      <w:numFmt w:val="decimal"/>
      <w:lvlText w:val="%1.%2.%3.%4.%5 "/>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6">
    <w:nsid w:val="2AA8223D"/>
    <w:multiLevelType w:val="multilevel"/>
    <w:tmpl w:val="2AA8223D"/>
    <w:lvl w:ilvl="0" w:tentative="0">
      <w:start w:val="1"/>
      <w:numFmt w:val="chineseCountingThousand"/>
      <w:suff w:val="nothing"/>
      <w:lvlText w:val="第%1章"/>
      <w:lvlJc w:val="left"/>
      <w:pPr>
        <w:tabs>
          <w:tab w:val="left" w:pos="0"/>
        </w:tabs>
        <w:ind w:left="0" w:firstLine="0"/>
      </w:pPr>
      <w:rPr>
        <w:rFonts w:hint="eastAsia"/>
      </w:rPr>
    </w:lvl>
    <w:lvl w:ilvl="1" w:tentative="0">
      <w:start w:val="1"/>
      <w:numFmt w:val="none"/>
      <w:pStyle w:val="950"/>
      <w:suff w:val="nothing"/>
      <w:lvlText w:val="1.1"/>
      <w:lvlJc w:val="left"/>
      <w:pPr>
        <w:tabs>
          <w:tab w:val="left" w:pos="0"/>
        </w:tabs>
        <w:ind w:left="0" w:firstLine="0"/>
      </w:pPr>
      <w:rPr>
        <w:rFonts w:hint="eastAsia"/>
      </w:rPr>
    </w:lvl>
    <w:lvl w:ilvl="2" w:tentative="0">
      <w:start w:val="1"/>
      <w:numFmt w:val="none"/>
      <w:suff w:val="nothing"/>
      <w:lvlText w:val="1.1.1  "/>
      <w:lvlJc w:val="left"/>
      <w:pPr>
        <w:tabs>
          <w:tab w:val="left" w:pos="0"/>
        </w:tabs>
        <w:ind w:left="0" w:firstLine="0"/>
      </w:pPr>
      <w:rPr>
        <w:rFonts w:hint="default" w:ascii="Arial" w:hAnsi="Arial" w:cs="Arial"/>
      </w:rPr>
    </w:lvl>
    <w:lvl w:ilvl="3" w:tentative="0">
      <w:start w:val="1"/>
      <w:numFmt w:val="bullet"/>
      <w:suff w:val="nothing"/>
      <w:lvlText w:val=""/>
      <w:lvlJc w:val="left"/>
      <w:pPr>
        <w:tabs>
          <w:tab w:val="left" w:pos="0"/>
        </w:tabs>
        <w:ind w:left="0" w:firstLine="680"/>
      </w:pPr>
      <w:rPr>
        <w:rFonts w:hint="default" w:ascii="Wingdings" w:hAnsi="Wingdings"/>
      </w:rPr>
    </w:lvl>
    <w:lvl w:ilvl="4" w:tentative="0">
      <w:start w:val="1"/>
      <w:numFmt w:val="none"/>
      <w:suff w:val="nothing"/>
      <w:lvlText w:val=""/>
      <w:lvlJc w:val="left"/>
      <w:pPr>
        <w:tabs>
          <w:tab w:val="left" w:pos="0"/>
        </w:tabs>
        <w:ind w:left="0" w:firstLine="0"/>
      </w:pPr>
      <w:rPr>
        <w:rFonts w:hint="eastAsia"/>
      </w:rPr>
    </w:lvl>
    <w:lvl w:ilvl="5" w:tentative="0">
      <w:start w:val="1"/>
      <w:numFmt w:val="none"/>
      <w:suff w:val="nothing"/>
      <w:lvlText w:val=""/>
      <w:lvlJc w:val="left"/>
      <w:pPr>
        <w:tabs>
          <w:tab w:val="left" w:pos="0"/>
        </w:tabs>
        <w:ind w:left="0" w:firstLine="0"/>
      </w:pPr>
      <w:rPr>
        <w:rFonts w:hint="eastAsia"/>
      </w:rPr>
    </w:lvl>
    <w:lvl w:ilvl="6" w:tentative="0">
      <w:start w:val="1"/>
      <w:numFmt w:val="none"/>
      <w:suff w:val="nothing"/>
      <w:lvlText w:val=""/>
      <w:lvlJc w:val="left"/>
      <w:pPr>
        <w:tabs>
          <w:tab w:val="left" w:pos="0"/>
        </w:tabs>
        <w:ind w:left="0" w:firstLine="0"/>
      </w:pPr>
      <w:rPr>
        <w:rFonts w:hint="eastAsia"/>
      </w:rPr>
    </w:lvl>
    <w:lvl w:ilvl="7" w:tentative="0">
      <w:start w:val="1"/>
      <w:numFmt w:val="none"/>
      <w:suff w:val="nothing"/>
      <w:lvlText w:val=""/>
      <w:lvlJc w:val="left"/>
      <w:pPr>
        <w:tabs>
          <w:tab w:val="left" w:pos="0"/>
        </w:tabs>
        <w:ind w:left="0" w:firstLine="0"/>
      </w:pPr>
      <w:rPr>
        <w:rFonts w:hint="eastAsia"/>
      </w:rPr>
    </w:lvl>
    <w:lvl w:ilvl="8" w:tentative="0">
      <w:start w:val="1"/>
      <w:numFmt w:val="none"/>
      <w:suff w:val="nothing"/>
      <w:lvlText w:val=""/>
      <w:lvlJc w:val="left"/>
      <w:pPr>
        <w:tabs>
          <w:tab w:val="left" w:pos="0"/>
        </w:tabs>
        <w:ind w:left="0" w:firstLine="0"/>
      </w:pPr>
      <w:rPr>
        <w:rFonts w:hint="eastAsia"/>
      </w:rPr>
    </w:lvl>
  </w:abstractNum>
  <w:abstractNum w:abstractNumId="27">
    <w:nsid w:val="32B050CB"/>
    <w:multiLevelType w:val="multilevel"/>
    <w:tmpl w:val="32B050CB"/>
    <w:lvl w:ilvl="0" w:tentative="0">
      <w:start w:val="2"/>
      <w:numFmt w:val="japaneseCounting"/>
      <w:pStyle w:val="441"/>
      <w:lvlText w:val="第%1章"/>
      <w:lvlJc w:val="left"/>
      <w:pPr>
        <w:tabs>
          <w:tab w:val="left" w:pos="4050"/>
        </w:tabs>
        <w:ind w:left="4050" w:hanging="1200"/>
      </w:pPr>
      <w:rPr>
        <w:rFonts w:hint="default"/>
      </w:rPr>
    </w:lvl>
    <w:lvl w:ilvl="1" w:tentative="0">
      <w:start w:val="1"/>
      <w:numFmt w:val="lowerLetter"/>
      <w:lvlText w:val="%2)"/>
      <w:lvlJc w:val="left"/>
      <w:pPr>
        <w:tabs>
          <w:tab w:val="left" w:pos="3690"/>
        </w:tabs>
        <w:ind w:left="3690" w:hanging="420"/>
      </w:pPr>
    </w:lvl>
    <w:lvl w:ilvl="2" w:tentative="0">
      <w:start w:val="1"/>
      <w:numFmt w:val="lowerRoman"/>
      <w:lvlText w:val="%3."/>
      <w:lvlJc w:val="right"/>
      <w:pPr>
        <w:tabs>
          <w:tab w:val="left" w:pos="4110"/>
        </w:tabs>
        <w:ind w:left="4110" w:hanging="420"/>
      </w:pPr>
    </w:lvl>
    <w:lvl w:ilvl="3" w:tentative="0">
      <w:start w:val="1"/>
      <w:numFmt w:val="decimal"/>
      <w:lvlText w:val="%4."/>
      <w:lvlJc w:val="left"/>
      <w:pPr>
        <w:tabs>
          <w:tab w:val="left" w:pos="4530"/>
        </w:tabs>
        <w:ind w:left="4530" w:hanging="420"/>
      </w:pPr>
    </w:lvl>
    <w:lvl w:ilvl="4" w:tentative="0">
      <w:start w:val="1"/>
      <w:numFmt w:val="lowerLetter"/>
      <w:lvlText w:val="%5)"/>
      <w:lvlJc w:val="left"/>
      <w:pPr>
        <w:tabs>
          <w:tab w:val="left" w:pos="4950"/>
        </w:tabs>
        <w:ind w:left="4950" w:hanging="420"/>
      </w:pPr>
    </w:lvl>
    <w:lvl w:ilvl="5" w:tentative="0">
      <w:start w:val="1"/>
      <w:numFmt w:val="lowerRoman"/>
      <w:lvlText w:val="%6."/>
      <w:lvlJc w:val="right"/>
      <w:pPr>
        <w:tabs>
          <w:tab w:val="left" w:pos="5370"/>
        </w:tabs>
        <w:ind w:left="5370" w:hanging="420"/>
      </w:pPr>
    </w:lvl>
    <w:lvl w:ilvl="6" w:tentative="0">
      <w:start w:val="1"/>
      <w:numFmt w:val="decimal"/>
      <w:lvlText w:val="%7."/>
      <w:lvlJc w:val="left"/>
      <w:pPr>
        <w:tabs>
          <w:tab w:val="left" w:pos="5790"/>
        </w:tabs>
        <w:ind w:left="5790" w:hanging="420"/>
      </w:pPr>
    </w:lvl>
    <w:lvl w:ilvl="7" w:tentative="0">
      <w:start w:val="1"/>
      <w:numFmt w:val="lowerLetter"/>
      <w:lvlText w:val="%8)"/>
      <w:lvlJc w:val="left"/>
      <w:pPr>
        <w:tabs>
          <w:tab w:val="left" w:pos="6210"/>
        </w:tabs>
        <w:ind w:left="6210" w:hanging="420"/>
      </w:pPr>
    </w:lvl>
    <w:lvl w:ilvl="8" w:tentative="0">
      <w:start w:val="1"/>
      <w:numFmt w:val="lowerRoman"/>
      <w:lvlText w:val="%9."/>
      <w:lvlJc w:val="right"/>
      <w:pPr>
        <w:tabs>
          <w:tab w:val="left" w:pos="6630"/>
        </w:tabs>
        <w:ind w:left="6630" w:hanging="420"/>
      </w:pPr>
    </w:lvl>
  </w:abstractNum>
  <w:abstractNum w:abstractNumId="28">
    <w:nsid w:val="40001353"/>
    <w:multiLevelType w:val="multilevel"/>
    <w:tmpl w:val="40001353"/>
    <w:lvl w:ilvl="0" w:tentative="0">
      <w:start w:val="1"/>
      <w:numFmt w:val="decimal"/>
      <w:pStyle w:val="341"/>
      <w:lvlText w:val="%1）"/>
      <w:lvlJc w:val="left"/>
      <w:pPr>
        <w:tabs>
          <w:tab w:val="left" w:pos="0"/>
        </w:tabs>
        <w:ind w:left="900" w:hanging="420"/>
      </w:pPr>
      <w:rPr>
        <w:rFonts w:hint="eastAsia"/>
      </w:r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29">
    <w:nsid w:val="407E65F9"/>
    <w:multiLevelType w:val="multilevel"/>
    <w:tmpl w:val="407E65F9"/>
    <w:lvl w:ilvl="0" w:tentative="0">
      <w:start w:val="1"/>
      <w:numFmt w:val="none"/>
      <w:pStyle w:val="376"/>
      <w:lvlText w:val="%1·　"/>
      <w:lvlJc w:val="left"/>
      <w:pPr>
        <w:tabs>
          <w:tab w:val="left" w:pos="1140"/>
        </w:tabs>
        <w:ind w:left="737" w:hanging="317"/>
      </w:pPr>
      <w:rPr>
        <w:rFonts w:hint="eastAsia" w:ascii="宋体" w:hAnsi="宋体"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0">
    <w:nsid w:val="441223A5"/>
    <w:multiLevelType w:val="multilevel"/>
    <w:tmpl w:val="441223A5"/>
    <w:lvl w:ilvl="0" w:tentative="0">
      <w:start w:val="1"/>
      <w:numFmt w:val="decimal"/>
      <w:lvlText w:val="第%1章 "/>
      <w:lvlJc w:val="left"/>
      <w:pPr>
        <w:tabs>
          <w:tab w:val="left" w:pos="424"/>
        </w:tabs>
        <w:ind w:left="424" w:hanging="425"/>
      </w:pPr>
      <w:rPr>
        <w:rFonts w:hint="eastAsia"/>
      </w:rPr>
    </w:lvl>
    <w:lvl w:ilvl="1" w:tentative="0">
      <w:start w:val="1"/>
      <w:numFmt w:val="decimal"/>
      <w:lvlText w:val="%1.%2 "/>
      <w:lvlJc w:val="left"/>
      <w:pPr>
        <w:tabs>
          <w:tab w:val="left" w:pos="566"/>
        </w:tabs>
        <w:ind w:left="566" w:hanging="567"/>
      </w:pPr>
      <w:rPr>
        <w:rFonts w:hint="eastAsia"/>
      </w:rPr>
    </w:lvl>
    <w:lvl w:ilvl="2" w:tentative="0">
      <w:start w:val="1"/>
      <w:numFmt w:val="decimal"/>
      <w:lvlText w:val="%1.%2.%3 "/>
      <w:lvlJc w:val="left"/>
      <w:pPr>
        <w:tabs>
          <w:tab w:val="left" w:pos="708"/>
        </w:tabs>
        <w:ind w:left="708" w:hanging="709"/>
      </w:pPr>
      <w:rPr>
        <w:rFonts w:hint="eastAsia"/>
      </w:rPr>
    </w:lvl>
    <w:lvl w:ilvl="3" w:tentative="0">
      <w:start w:val="1"/>
      <w:numFmt w:val="decimal"/>
      <w:pStyle w:val="388"/>
      <w:lvlText w:val="%1.%2.%3.%4 "/>
      <w:lvlJc w:val="left"/>
      <w:pPr>
        <w:tabs>
          <w:tab w:val="left" w:pos="850"/>
        </w:tabs>
        <w:ind w:left="850" w:hanging="851"/>
      </w:pPr>
      <w:rPr>
        <w:rFonts w:hint="eastAsia"/>
      </w:rPr>
    </w:lvl>
    <w:lvl w:ilvl="4" w:tentative="0">
      <w:start w:val="1"/>
      <w:numFmt w:val="decimal"/>
      <w:lvlText w:val="%1.%2.%3.%4.%5 "/>
      <w:lvlJc w:val="left"/>
      <w:pPr>
        <w:tabs>
          <w:tab w:val="left" w:pos="991"/>
        </w:tabs>
        <w:ind w:left="991" w:hanging="992"/>
      </w:pPr>
      <w:rPr>
        <w:rFonts w:hint="eastAsia"/>
      </w:rPr>
    </w:lvl>
    <w:lvl w:ilvl="5" w:tentative="0">
      <w:start w:val="1"/>
      <w:numFmt w:val="decimal"/>
      <w:lvlText w:val="%1.%2.%3.%4.%5.%6."/>
      <w:lvlJc w:val="left"/>
      <w:pPr>
        <w:tabs>
          <w:tab w:val="left" w:pos="1133"/>
        </w:tabs>
        <w:ind w:left="1133" w:hanging="1134"/>
      </w:pPr>
      <w:rPr>
        <w:rFonts w:hint="eastAsia"/>
      </w:rPr>
    </w:lvl>
    <w:lvl w:ilvl="6" w:tentative="0">
      <w:start w:val="1"/>
      <w:numFmt w:val="decimal"/>
      <w:lvlText w:val="%1.%2.%3.%4.%5.%6.%7."/>
      <w:lvlJc w:val="left"/>
      <w:pPr>
        <w:tabs>
          <w:tab w:val="left" w:pos="1275"/>
        </w:tabs>
        <w:ind w:left="1275" w:hanging="1276"/>
      </w:pPr>
      <w:rPr>
        <w:rFonts w:hint="eastAsia"/>
      </w:rPr>
    </w:lvl>
    <w:lvl w:ilvl="7" w:tentative="0">
      <w:start w:val="1"/>
      <w:numFmt w:val="decimal"/>
      <w:lvlText w:val="%1.%2.%3.%4.%5.%6.%7.%8."/>
      <w:lvlJc w:val="left"/>
      <w:pPr>
        <w:tabs>
          <w:tab w:val="left" w:pos="1417"/>
        </w:tabs>
        <w:ind w:left="1417" w:hanging="1418"/>
      </w:pPr>
      <w:rPr>
        <w:rFonts w:hint="eastAsia"/>
      </w:rPr>
    </w:lvl>
    <w:lvl w:ilvl="8" w:tentative="0">
      <w:start w:val="1"/>
      <w:numFmt w:val="decimal"/>
      <w:lvlText w:val="%1.%2.%3.%4.%5.%6.%7.%8.%9."/>
      <w:lvlJc w:val="left"/>
      <w:pPr>
        <w:tabs>
          <w:tab w:val="left" w:pos="1558"/>
        </w:tabs>
        <w:ind w:left="1558" w:hanging="1559"/>
      </w:pPr>
      <w:rPr>
        <w:rFonts w:hint="eastAsia"/>
      </w:rPr>
    </w:lvl>
  </w:abstractNum>
  <w:abstractNum w:abstractNumId="31">
    <w:nsid w:val="46979593"/>
    <w:multiLevelType w:val="singleLevel"/>
    <w:tmpl w:val="46979593"/>
    <w:lvl w:ilvl="0" w:tentative="0">
      <w:start w:val="1"/>
      <w:numFmt w:val="decimal"/>
      <w:lvlText w:val="%1."/>
      <w:lvlJc w:val="left"/>
      <w:pPr>
        <w:tabs>
          <w:tab w:val="left" w:pos="312"/>
        </w:tabs>
      </w:pPr>
    </w:lvl>
  </w:abstractNum>
  <w:abstractNum w:abstractNumId="32">
    <w:nsid w:val="46E336AC"/>
    <w:multiLevelType w:val="multilevel"/>
    <w:tmpl w:val="46E336AC"/>
    <w:lvl w:ilvl="0" w:tentative="0">
      <w:start w:val="1"/>
      <w:numFmt w:val="chineseCountingThousand"/>
      <w:pStyle w:val="344"/>
      <w:suff w:val="space"/>
      <w:lvlText w:val="第%1章"/>
      <w:lvlJc w:val="left"/>
      <w:pPr>
        <w:tabs>
          <w:tab w:val="left" w:pos="0"/>
        </w:tabs>
        <w:ind w:left="0" w:firstLine="0"/>
      </w:pPr>
      <w:rPr>
        <w:rFonts w:hint="eastAsia" w:ascii="楷体_GB2312" w:hAnsi="楷体_GB2312" w:eastAsia="楷体_GB2312" w:cs="Times New Roman"/>
        <w:b/>
        <w:bCs w:val="0"/>
        <w:i w:val="0"/>
        <w:iCs w:val="0"/>
        <w:caps w:val="0"/>
        <w:smallCaps w:val="0"/>
        <w:strike w:val="0"/>
        <w:dstrike w:val="0"/>
        <w:outline w:val="0"/>
        <w:shadow w:val="0"/>
        <w:emboss w:val="0"/>
        <w:imprint w:val="0"/>
        <w:snapToGrid w:val="0"/>
        <w:vanish w:val="0"/>
        <w:color w:val="000000"/>
        <w:spacing w:val="0"/>
        <w:kern w:val="0"/>
        <w:position w:val="0"/>
        <w:szCs w:val="2"/>
        <w:u w:val="none"/>
        <w:vertAlign w:val="baseline"/>
      </w:rPr>
    </w:lvl>
    <w:lvl w:ilvl="1" w:tentative="0">
      <w:start w:val="1"/>
      <w:numFmt w:val="decimal"/>
      <w:isLgl/>
      <w:suff w:val="space"/>
      <w:lvlText w:val="%1.%2"/>
      <w:lvlJc w:val="left"/>
      <w:pPr>
        <w:tabs>
          <w:tab w:val="left" w:pos="0"/>
        </w:tabs>
        <w:ind w:left="567" w:hanging="567"/>
      </w:pPr>
      <w:rPr>
        <w:rFonts w:hint="eastAsia" w:ascii="楷体_GB2312" w:hAnsi="楷体_GB2312" w:eastAsia="楷体_GB2312"/>
        <w:b/>
        <w:i w:val="0"/>
        <w:sz w:val="28"/>
        <w:szCs w:val="28"/>
      </w:rPr>
    </w:lvl>
    <w:lvl w:ilvl="2" w:tentative="0">
      <w:start w:val="1"/>
      <w:numFmt w:val="decimal"/>
      <w:isLgl/>
      <w:suff w:val="space"/>
      <w:lvlText w:val="%1.%2.%3"/>
      <w:lvlJc w:val="left"/>
      <w:pPr>
        <w:tabs>
          <w:tab w:val="left" w:pos="0"/>
        </w:tabs>
        <w:ind w:left="709" w:hanging="709"/>
      </w:pPr>
      <w:rPr>
        <w:rFonts w:hint="eastAsia"/>
      </w:rPr>
    </w:lvl>
    <w:lvl w:ilvl="3" w:tentative="0">
      <w:start w:val="1"/>
      <w:numFmt w:val="decimal"/>
      <w:isLgl/>
      <w:suff w:val="space"/>
      <w:lvlText w:val="%1.%2.%3.%4"/>
      <w:lvlJc w:val="left"/>
      <w:pPr>
        <w:tabs>
          <w:tab w:val="left" w:pos="0"/>
        </w:tabs>
        <w:ind w:left="851" w:hanging="851"/>
      </w:pPr>
      <w:rPr>
        <w:rFonts w:hint="eastAsia"/>
      </w:rPr>
    </w:lvl>
    <w:lvl w:ilvl="4" w:tentative="0">
      <w:start w:val="1"/>
      <w:numFmt w:val="decimal"/>
      <w:pStyle w:val="445"/>
      <w:isLg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3">
    <w:nsid w:val="4915682F"/>
    <w:multiLevelType w:val="multilevel"/>
    <w:tmpl w:val="4915682F"/>
    <w:lvl w:ilvl="0" w:tentative="0">
      <w:start w:val="1"/>
      <w:numFmt w:val="decimal"/>
      <w:pStyle w:val="599"/>
      <w:lvlText w:val="%1."/>
      <w:lvlJc w:val="left"/>
      <w:pPr>
        <w:tabs>
          <w:tab w:val="left" w:pos="576"/>
        </w:tabs>
        <w:ind w:left="576" w:hanging="576"/>
      </w:pPr>
      <w:rPr>
        <w:rFonts w:hint="default" w:ascii="Arial" w:hAnsi="Arial" w:eastAsia="宋体" w:cs="Times New Roman"/>
      </w:rPr>
    </w:lvl>
    <w:lvl w:ilvl="1" w:tentative="0">
      <w:start w:val="1"/>
      <w:numFmt w:val="decimal"/>
      <w:pStyle w:val="966"/>
      <w:lvlText w:val="%1.%2."/>
      <w:lvlJc w:val="left"/>
      <w:pPr>
        <w:tabs>
          <w:tab w:val="left" w:pos="576"/>
        </w:tabs>
        <w:ind w:left="576" w:hanging="288"/>
      </w:pPr>
    </w:lvl>
    <w:lvl w:ilvl="2" w:tentative="0">
      <w:start w:val="1"/>
      <w:numFmt w:val="decimal"/>
      <w:pStyle w:val="601"/>
      <w:lvlText w:val="%1.%2.%3."/>
      <w:lvlJc w:val="left"/>
      <w:pPr>
        <w:tabs>
          <w:tab w:val="left" w:pos="1584"/>
        </w:tabs>
        <w:ind w:left="1584" w:hanging="1008"/>
      </w:pPr>
    </w:lvl>
    <w:lvl w:ilvl="3" w:tentative="0">
      <w:start w:val="1"/>
      <w:numFmt w:val="decimal"/>
      <w:lvlText w:val="%1.%2.%3.%4."/>
      <w:lvlJc w:val="left"/>
      <w:pPr>
        <w:tabs>
          <w:tab w:val="left" w:pos="2088"/>
        </w:tabs>
        <w:ind w:left="2088" w:hanging="648"/>
      </w:pPr>
    </w:lvl>
    <w:lvl w:ilvl="4" w:tentative="0">
      <w:start w:val="1"/>
      <w:numFmt w:val="decimal"/>
      <w:lvlText w:val="%1.%2.%3.%4.%5."/>
      <w:lvlJc w:val="left"/>
      <w:pPr>
        <w:tabs>
          <w:tab w:val="left" w:pos="2592"/>
        </w:tabs>
        <w:ind w:left="2592" w:hanging="792"/>
      </w:pPr>
    </w:lvl>
    <w:lvl w:ilvl="5" w:tentative="0">
      <w:start w:val="1"/>
      <w:numFmt w:val="decimal"/>
      <w:lvlText w:val="%1.%2.%3.%4.%5.%6."/>
      <w:lvlJc w:val="left"/>
      <w:pPr>
        <w:tabs>
          <w:tab w:val="left" w:pos="3240"/>
        </w:tabs>
        <w:ind w:left="3096" w:hanging="936"/>
      </w:pPr>
    </w:lvl>
    <w:lvl w:ilvl="6" w:tentative="0">
      <w:start w:val="1"/>
      <w:numFmt w:val="decimal"/>
      <w:lvlText w:val="%1.%2.%3.%4.%5.%6.%7."/>
      <w:lvlJc w:val="left"/>
      <w:pPr>
        <w:tabs>
          <w:tab w:val="left" w:pos="3960"/>
        </w:tabs>
        <w:ind w:left="3600" w:hanging="1080"/>
      </w:pPr>
    </w:lvl>
    <w:lvl w:ilvl="7" w:tentative="0">
      <w:start w:val="1"/>
      <w:numFmt w:val="decimal"/>
      <w:lvlText w:val="%1.%2.%3.%4.%5.%6.%7.%8."/>
      <w:lvlJc w:val="left"/>
      <w:pPr>
        <w:tabs>
          <w:tab w:val="left" w:pos="4320"/>
        </w:tabs>
        <w:ind w:left="4104" w:hanging="1224"/>
      </w:pPr>
    </w:lvl>
    <w:lvl w:ilvl="8" w:tentative="0">
      <w:start w:val="1"/>
      <w:numFmt w:val="decimal"/>
      <w:lvlText w:val="%1.%2.%3.%4.%5.%6.%7.%8.%9."/>
      <w:lvlJc w:val="left"/>
      <w:pPr>
        <w:tabs>
          <w:tab w:val="left" w:pos="4680"/>
        </w:tabs>
        <w:ind w:left="4680" w:hanging="1440"/>
      </w:pPr>
    </w:lvl>
  </w:abstractNum>
  <w:abstractNum w:abstractNumId="34">
    <w:nsid w:val="4B9D13A2"/>
    <w:multiLevelType w:val="multilevel"/>
    <w:tmpl w:val="4B9D13A2"/>
    <w:lvl w:ilvl="0" w:tentative="0">
      <w:start w:val="1"/>
      <w:numFmt w:val="bullet"/>
      <w:pStyle w:val="515"/>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5">
    <w:nsid w:val="4E332BE0"/>
    <w:multiLevelType w:val="singleLevel"/>
    <w:tmpl w:val="4E332BE0"/>
    <w:lvl w:ilvl="0" w:tentative="0">
      <w:start w:val="2"/>
      <w:numFmt w:val="upperLetter"/>
      <w:lvlText w:val="%1."/>
      <w:lvlJc w:val="left"/>
      <w:pPr>
        <w:tabs>
          <w:tab w:val="left" w:pos="312"/>
        </w:tabs>
      </w:pPr>
    </w:lvl>
  </w:abstractNum>
  <w:abstractNum w:abstractNumId="36">
    <w:nsid w:val="51E16F20"/>
    <w:multiLevelType w:val="multilevel"/>
    <w:tmpl w:val="51E16F20"/>
    <w:lvl w:ilvl="0" w:tentative="0">
      <w:start w:val="1"/>
      <w:numFmt w:val="chineseCountingThousand"/>
      <w:pStyle w:val="712"/>
      <w:suff w:val="space"/>
      <w:lvlText w:val="第%1章 "/>
      <w:lvlJc w:val="left"/>
      <w:pPr>
        <w:tabs>
          <w:tab w:val="left" w:pos="0"/>
        </w:tabs>
        <w:ind w:left="0" w:firstLine="0"/>
      </w:pPr>
      <w:rPr>
        <w:rFonts w:hint="eastAsia" w:ascii="楷体_GB2312" w:hAnsi="楷体_GB2312" w:eastAsia="楷体_GB2312"/>
        <w:b/>
        <w:i w:val="0"/>
        <w:sz w:val="44"/>
        <w:szCs w:val="44"/>
      </w:rPr>
    </w:lvl>
    <w:lvl w:ilvl="1" w:tentative="0">
      <w:start w:val="1"/>
      <w:numFmt w:val="decimal"/>
      <w:isLgl/>
      <w:suff w:val="space"/>
      <w:lvlText w:val="%1.%2"/>
      <w:lvlJc w:val="left"/>
      <w:pPr>
        <w:tabs>
          <w:tab w:val="left" w:pos="0"/>
        </w:tabs>
        <w:ind w:left="567" w:hanging="567"/>
      </w:pPr>
      <w:rPr>
        <w:rFonts w:hint="eastAsia" w:ascii="楷体_GB2312" w:hAnsi="楷体_GB2312" w:eastAsia="楷体_GB2312"/>
        <w:b/>
        <w:i w:val="0"/>
        <w:sz w:val="32"/>
        <w:szCs w:val="32"/>
      </w:rPr>
    </w:lvl>
    <w:lvl w:ilvl="2" w:tentative="0">
      <w:start w:val="1"/>
      <w:numFmt w:val="decimal"/>
      <w:isLgl/>
      <w:suff w:val="space"/>
      <w:lvlText w:val="%1.%2.%3"/>
      <w:lvlJc w:val="left"/>
      <w:pPr>
        <w:tabs>
          <w:tab w:val="left" w:pos="0"/>
        </w:tabs>
        <w:ind w:left="709" w:hanging="709"/>
      </w:pPr>
      <w:rPr>
        <w:rFonts w:hint="eastAsia" w:ascii="楷体_GB2312" w:hAnsi="楷体_GB2312" w:eastAsia="楷体_GB2312"/>
        <w:b/>
        <w:i w:val="0"/>
        <w:sz w:val="32"/>
        <w:szCs w:val="32"/>
      </w:rPr>
    </w:lvl>
    <w:lvl w:ilvl="3" w:tentative="0">
      <w:start w:val="1"/>
      <w:numFmt w:val="decimal"/>
      <w:isLgl/>
      <w:suff w:val="space"/>
      <w:lvlText w:val="%1.%2.%3.%4"/>
      <w:lvlJc w:val="left"/>
      <w:pPr>
        <w:tabs>
          <w:tab w:val="left" w:pos="0"/>
        </w:tabs>
        <w:ind w:left="851" w:hanging="851"/>
      </w:pPr>
      <w:rPr>
        <w:rFonts w:hint="eastAsia" w:ascii="楷体_GB2312" w:hAnsi="楷体_GB2312" w:eastAsia="楷体_GB2312"/>
        <w:b/>
        <w:i w:val="0"/>
        <w:sz w:val="30"/>
        <w:szCs w:val="3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7">
    <w:nsid w:val="5CAC7BCD"/>
    <w:multiLevelType w:val="multilevel"/>
    <w:tmpl w:val="5CAC7BCD"/>
    <w:lvl w:ilvl="0" w:tentative="0">
      <w:start w:val="1"/>
      <w:numFmt w:val="decimal"/>
      <w:lvlText w:val="第%1章 "/>
      <w:lvlJc w:val="left"/>
      <w:pPr>
        <w:tabs>
          <w:tab w:val="left" w:pos="425"/>
        </w:tabs>
        <w:ind w:left="425" w:hanging="425"/>
      </w:pPr>
      <w:rPr>
        <w:rFonts w:hint="eastAsia"/>
      </w:rPr>
    </w:lvl>
    <w:lvl w:ilvl="1" w:tentative="0">
      <w:start w:val="1"/>
      <w:numFmt w:val="decimal"/>
      <w:lvlText w:val="%1.%2 "/>
      <w:lvlJc w:val="left"/>
      <w:pPr>
        <w:tabs>
          <w:tab w:val="left" w:pos="567"/>
        </w:tabs>
        <w:ind w:left="567" w:hanging="567"/>
      </w:pPr>
      <w:rPr>
        <w:rFonts w:hint="eastAsia"/>
      </w:rPr>
    </w:lvl>
    <w:lvl w:ilvl="2" w:tentative="0">
      <w:start w:val="1"/>
      <w:numFmt w:val="decimal"/>
      <w:pStyle w:val="725"/>
      <w:lvlText w:val="%1.%2.%3 "/>
      <w:lvlJc w:val="left"/>
      <w:pPr>
        <w:tabs>
          <w:tab w:val="left" w:pos="709"/>
        </w:tabs>
        <w:ind w:left="709" w:hanging="709"/>
      </w:pPr>
      <w:rPr>
        <w:rFonts w:hint="eastAsia"/>
      </w:rPr>
    </w:lvl>
    <w:lvl w:ilvl="3" w:tentative="0">
      <w:start w:val="1"/>
      <w:numFmt w:val="decimal"/>
      <w:lvlText w:val="%1.%2.%3.%4 "/>
      <w:lvlJc w:val="left"/>
      <w:pPr>
        <w:tabs>
          <w:tab w:val="left" w:pos="851"/>
        </w:tabs>
        <w:ind w:left="851" w:hanging="851"/>
      </w:pPr>
      <w:rPr>
        <w:rFonts w:hint="eastAsia"/>
      </w:rPr>
    </w:lvl>
    <w:lvl w:ilvl="4" w:tentative="0">
      <w:start w:val="1"/>
      <w:numFmt w:val="decimal"/>
      <w:lvlText w:val="%1.%2.%3.%4.%5 "/>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8">
    <w:nsid w:val="621D3DF3"/>
    <w:multiLevelType w:val="multilevel"/>
    <w:tmpl w:val="621D3DF3"/>
    <w:lvl w:ilvl="0" w:tentative="0">
      <w:start w:val="1"/>
      <w:numFmt w:val="bullet"/>
      <w:pStyle w:val="335"/>
      <w:lvlText w:val=""/>
      <w:lvlJc w:val="left"/>
      <w:pPr>
        <w:tabs>
          <w:tab w:val="left" w:pos="720"/>
        </w:tabs>
        <w:ind w:left="7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62DC51AA"/>
    <w:multiLevelType w:val="multilevel"/>
    <w:tmpl w:val="62DC51AA"/>
    <w:lvl w:ilvl="0" w:tentative="0">
      <w:start w:val="1"/>
      <w:numFmt w:val="taiwaneseCountingThousand"/>
      <w:pStyle w:val="948"/>
      <w:lvlText w:val="（%1）"/>
      <w:lvlJc w:val="left"/>
      <w:pPr>
        <w:tabs>
          <w:tab w:val="left" w:pos="1560"/>
        </w:tabs>
        <w:ind w:left="-80" w:firstLine="5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64F06A90"/>
    <w:multiLevelType w:val="singleLevel"/>
    <w:tmpl w:val="64F06A90"/>
    <w:lvl w:ilvl="0" w:tentative="0">
      <w:start w:val="2"/>
      <w:numFmt w:val="chineseCounting"/>
      <w:suff w:val="nothing"/>
      <w:lvlText w:val="%1、"/>
      <w:lvlJc w:val="left"/>
      <w:rPr>
        <w:rFonts w:hint="eastAsia"/>
      </w:rPr>
    </w:lvl>
  </w:abstractNum>
  <w:abstractNum w:abstractNumId="41">
    <w:nsid w:val="65036913"/>
    <w:multiLevelType w:val="singleLevel"/>
    <w:tmpl w:val="65036913"/>
    <w:lvl w:ilvl="0" w:tentative="0">
      <w:start w:val="1"/>
      <w:numFmt w:val="decimal"/>
      <w:suff w:val="nothing"/>
      <w:lvlText w:val="（%1）"/>
      <w:lvlJc w:val="left"/>
    </w:lvl>
  </w:abstractNum>
  <w:abstractNum w:abstractNumId="42">
    <w:nsid w:val="71245537"/>
    <w:multiLevelType w:val="multilevel"/>
    <w:tmpl w:val="71245537"/>
    <w:lvl w:ilvl="0" w:tentative="0">
      <w:start w:val="2013"/>
      <w:numFmt w:val="decimal"/>
      <w:pStyle w:val="323"/>
      <w:lvlText w:val="%1年"/>
      <w:lvlJc w:val="left"/>
      <w:pPr>
        <w:tabs>
          <w:tab w:val="left" w:pos="1500"/>
        </w:tabs>
        <w:ind w:left="1500" w:hanging="10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3">
    <w:nsid w:val="764760C1"/>
    <w:multiLevelType w:val="multilevel"/>
    <w:tmpl w:val="764760C1"/>
    <w:lvl w:ilvl="0" w:tentative="0">
      <w:start w:val="1"/>
      <w:numFmt w:val="bullet"/>
      <w:lvlText w:val="–"/>
      <w:lvlJc w:val="left"/>
      <w:pPr>
        <w:tabs>
          <w:tab w:val="left" w:pos="1302"/>
        </w:tabs>
        <w:ind w:left="1302" w:hanging="395"/>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616"/>
      <w:lvlText w:val=""/>
      <w:lvlJc w:val="left"/>
      <w:pPr>
        <w:tabs>
          <w:tab w:val="left" w:pos="1260"/>
        </w:tabs>
        <w:ind w:left="1260" w:hanging="420"/>
      </w:pPr>
      <w:rPr>
        <w:rFonts w:hint="default" w:ascii="Wingdings" w:hAnsi="Wingdings" w:eastAsia="宋体"/>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6"/>
  </w:num>
  <w:num w:numId="2">
    <w:abstractNumId w:val="8"/>
  </w:num>
  <w:num w:numId="3">
    <w:abstractNumId w:val="17"/>
  </w:num>
  <w:num w:numId="4">
    <w:abstractNumId w:val="11"/>
  </w:num>
  <w:num w:numId="5">
    <w:abstractNumId w:val="9"/>
  </w:num>
  <w:num w:numId="6">
    <w:abstractNumId w:val="15"/>
  </w:num>
  <w:num w:numId="7">
    <w:abstractNumId w:val="19"/>
  </w:num>
  <w:num w:numId="8">
    <w:abstractNumId w:val="7"/>
  </w:num>
  <w:num w:numId="9">
    <w:abstractNumId w:val="6"/>
  </w:num>
  <w:num w:numId="10">
    <w:abstractNumId w:val="5"/>
  </w:num>
  <w:num w:numId="11">
    <w:abstractNumId w:val="42"/>
  </w:num>
  <w:num w:numId="12">
    <w:abstractNumId w:val="25"/>
  </w:num>
  <w:num w:numId="13">
    <w:abstractNumId w:val="38"/>
  </w:num>
  <w:num w:numId="14">
    <w:abstractNumId w:val="28"/>
  </w:num>
  <w:num w:numId="15">
    <w:abstractNumId w:val="32"/>
  </w:num>
  <w:num w:numId="16">
    <w:abstractNumId w:val="29"/>
  </w:num>
  <w:num w:numId="17">
    <w:abstractNumId w:val="30"/>
  </w:num>
  <w:num w:numId="18">
    <w:abstractNumId w:val="22"/>
  </w:num>
  <w:num w:numId="19">
    <w:abstractNumId w:val="23"/>
  </w:num>
  <w:num w:numId="20">
    <w:abstractNumId w:val="27"/>
  </w:num>
  <w:num w:numId="21">
    <w:abstractNumId w:val="34"/>
  </w:num>
  <w:num w:numId="22">
    <w:abstractNumId w:val="13"/>
    <w:lvlOverride w:ilvl="0">
      <w:startOverride w:val="1"/>
      <w:lvl w:ilvl="0" w:tentative="1">
        <w:start w:val="1"/>
        <w:numFmt w:val="japaneseCounting"/>
        <w:lvlText w:val="第%1章"/>
        <w:lvlJc w:val="left"/>
        <w:pPr>
          <w:tabs>
            <w:tab w:val="left" w:pos="1440"/>
          </w:tabs>
          <w:ind w:left="1440" w:hanging="1275"/>
        </w:pPr>
        <w:rPr>
          <w:rFonts w:hint="eastAsia"/>
        </w:rPr>
      </w:lvl>
    </w:lvlOverride>
    <w:lvlOverride w:ilvl="1">
      <w:startOverride w:val="1"/>
      <w:lvl w:ilvl="1" w:tentative="1">
        <w:start w:val="1"/>
        <w:numFmt w:val="japaneseCounting"/>
        <w:lvlText w:val="%2、"/>
        <w:lvlJc w:val="left"/>
        <w:pPr>
          <w:tabs>
            <w:tab w:val="left" w:pos="1305"/>
          </w:tabs>
          <w:ind w:left="1305" w:hanging="720"/>
        </w:pPr>
        <w:rPr>
          <w:rFonts w:hint="eastAsia"/>
        </w:rPr>
      </w:lvl>
    </w:lvlOverride>
    <w:lvlOverride w:ilvl="2">
      <w:startOverride w:val="1"/>
      <w:lvl w:ilvl="2" w:tentative="1">
        <w:start w:val="1"/>
        <w:numFmt w:val="lowerRoman"/>
        <w:lvlText w:val="%3."/>
        <w:lvlJc w:val="right"/>
        <w:pPr>
          <w:tabs>
            <w:tab w:val="left" w:pos="1425"/>
          </w:tabs>
          <w:ind w:left="1425" w:hanging="420"/>
        </w:pPr>
      </w:lvl>
    </w:lvlOverride>
    <w:lvlOverride w:ilvl="3">
      <w:startOverride w:val="1"/>
      <w:lvl w:ilvl="3" w:tentative="1">
        <w:start w:val="1"/>
        <w:numFmt w:val="decimal"/>
        <w:lvlText w:val="%4."/>
        <w:lvlJc w:val="left"/>
        <w:pPr>
          <w:tabs>
            <w:tab w:val="left" w:pos="1845"/>
          </w:tabs>
          <w:ind w:left="1845" w:hanging="420"/>
        </w:pPr>
      </w:lvl>
    </w:lvlOverride>
    <w:lvlOverride w:ilvl="4">
      <w:startOverride w:val="1"/>
      <w:lvl w:ilvl="4" w:tentative="1">
        <w:start w:val="1"/>
        <w:numFmt w:val="lowerLetter"/>
        <w:lvlText w:val="%5)"/>
        <w:lvlJc w:val="left"/>
        <w:pPr>
          <w:tabs>
            <w:tab w:val="left" w:pos="2265"/>
          </w:tabs>
          <w:ind w:left="2265" w:hanging="420"/>
        </w:pPr>
      </w:lvl>
    </w:lvlOverride>
    <w:lvlOverride w:ilvl="5">
      <w:startOverride w:val="1"/>
      <w:lvl w:ilvl="5" w:tentative="1">
        <w:start w:val="1"/>
        <w:numFmt w:val="lowerRoman"/>
        <w:lvlText w:val="%6."/>
        <w:lvlJc w:val="right"/>
        <w:pPr>
          <w:tabs>
            <w:tab w:val="left" w:pos="2685"/>
          </w:tabs>
          <w:ind w:left="2685" w:hanging="420"/>
        </w:pPr>
      </w:lvl>
    </w:lvlOverride>
    <w:lvlOverride w:ilvl="6">
      <w:startOverride w:val="1"/>
      <w:lvl w:ilvl="6" w:tentative="1">
        <w:start w:val="1"/>
        <w:numFmt w:val="decimal"/>
        <w:lvlText w:val="%7."/>
        <w:lvlJc w:val="left"/>
        <w:pPr>
          <w:tabs>
            <w:tab w:val="left" w:pos="3105"/>
          </w:tabs>
          <w:ind w:left="3105" w:hanging="420"/>
        </w:pPr>
      </w:lvl>
    </w:lvlOverride>
    <w:lvlOverride w:ilvl="7">
      <w:startOverride w:val="1"/>
      <w:lvl w:ilvl="7" w:tentative="1">
        <w:start w:val="1"/>
        <w:numFmt w:val="lowerLetter"/>
        <w:pStyle w:val="901"/>
        <w:lvlText w:val="%8)"/>
        <w:lvlJc w:val="left"/>
        <w:pPr>
          <w:tabs>
            <w:tab w:val="left" w:pos="3525"/>
          </w:tabs>
          <w:ind w:left="3525" w:hanging="420"/>
        </w:pPr>
      </w:lvl>
    </w:lvlOverride>
    <w:lvlOverride w:ilvl="8">
      <w:startOverride w:val="1"/>
      <w:lvl w:ilvl="8" w:tentative="1">
        <w:start w:val="1"/>
        <w:numFmt w:val="lowerRoman"/>
        <w:pStyle w:val="522"/>
        <w:lvlText w:val="%9."/>
        <w:lvlJc w:val="right"/>
        <w:pPr>
          <w:tabs>
            <w:tab w:val="left" w:pos="3945"/>
          </w:tabs>
          <w:ind w:left="3945" w:hanging="420"/>
        </w:pPr>
      </w:lvl>
    </w:lvlOverride>
  </w:num>
  <w:num w:numId="23">
    <w:abstractNumId w:val="4"/>
  </w:num>
  <w:num w:numId="24">
    <w:abstractNumId w:val="33"/>
  </w:num>
  <w:num w:numId="25">
    <w:abstractNumId w:val="43"/>
  </w:num>
  <w:num w:numId="26">
    <w:abstractNumId w:val="36"/>
  </w:num>
  <w:num w:numId="27">
    <w:abstractNumId w:val="37"/>
  </w:num>
  <w:num w:numId="28">
    <w:abstractNumId w:val="14"/>
  </w:num>
  <w:num w:numId="29">
    <w:abstractNumId w:val="12"/>
  </w:num>
  <w:num w:numId="30">
    <w:abstractNumId w:val="24"/>
  </w:num>
  <w:num w:numId="31">
    <w:abstractNumId w:val="10"/>
  </w:num>
  <w:num w:numId="32">
    <w:abstractNumId w:val="21"/>
  </w:num>
  <w:num w:numId="33">
    <w:abstractNumId w:val="39"/>
  </w:num>
  <w:num w:numId="34">
    <w:abstractNumId w:val="26"/>
  </w:num>
  <w:num w:numId="35">
    <w:abstractNumId w:val="0"/>
  </w:num>
  <w:num w:numId="36">
    <w:abstractNumId w:val="18"/>
  </w:num>
  <w:num w:numId="37">
    <w:abstractNumId w:val="3"/>
  </w:num>
  <w:num w:numId="38">
    <w:abstractNumId w:val="41"/>
  </w:num>
  <w:num w:numId="39">
    <w:abstractNumId w:val="40"/>
  </w:num>
  <w:num w:numId="40">
    <w:abstractNumId w:val="20"/>
  </w:num>
  <w:num w:numId="41">
    <w:abstractNumId w:val="35"/>
  </w:num>
  <w:num w:numId="42">
    <w:abstractNumId w:val="2"/>
  </w:num>
  <w:num w:numId="43">
    <w:abstractNumId w:val="1"/>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year1_2;filetype1_2"/>
    <w:docVar w:name="commondata" w:val="eyJoZGlkIjoiNzM3NmY5MjY5YmE4MzVhYzU5ZWVhNTkxN2ViYjdkMjEifQ=="/>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172A27"/>
    <w:rsid w:val="00060CA1"/>
    <w:rsid w:val="000862B2"/>
    <w:rsid w:val="00195AC8"/>
    <w:rsid w:val="00244E80"/>
    <w:rsid w:val="00286EB2"/>
    <w:rsid w:val="00363792"/>
    <w:rsid w:val="003B4992"/>
    <w:rsid w:val="003C1A66"/>
    <w:rsid w:val="00411938"/>
    <w:rsid w:val="004E18F3"/>
    <w:rsid w:val="004E5284"/>
    <w:rsid w:val="005A3565"/>
    <w:rsid w:val="005C62A2"/>
    <w:rsid w:val="006A4CC8"/>
    <w:rsid w:val="008336A3"/>
    <w:rsid w:val="00840685"/>
    <w:rsid w:val="008F2903"/>
    <w:rsid w:val="009E007D"/>
    <w:rsid w:val="009E32FD"/>
    <w:rsid w:val="00AA4AF7"/>
    <w:rsid w:val="00AE485D"/>
    <w:rsid w:val="00B21351"/>
    <w:rsid w:val="00BB01F0"/>
    <w:rsid w:val="00BC5144"/>
    <w:rsid w:val="00C452AF"/>
    <w:rsid w:val="00CA0C75"/>
    <w:rsid w:val="00CC614B"/>
    <w:rsid w:val="00CE26B5"/>
    <w:rsid w:val="00E25A2B"/>
    <w:rsid w:val="00F074C1"/>
    <w:rsid w:val="01950267"/>
    <w:rsid w:val="01CC7CF9"/>
    <w:rsid w:val="01D75381"/>
    <w:rsid w:val="01DF2A82"/>
    <w:rsid w:val="02052A77"/>
    <w:rsid w:val="022D397E"/>
    <w:rsid w:val="02B708A5"/>
    <w:rsid w:val="032B4A13"/>
    <w:rsid w:val="03C436FC"/>
    <w:rsid w:val="0428622F"/>
    <w:rsid w:val="042B73F7"/>
    <w:rsid w:val="053E6528"/>
    <w:rsid w:val="054A0479"/>
    <w:rsid w:val="05AE5D59"/>
    <w:rsid w:val="0676557C"/>
    <w:rsid w:val="06B41ECC"/>
    <w:rsid w:val="06EB3647"/>
    <w:rsid w:val="07967F30"/>
    <w:rsid w:val="07D15C84"/>
    <w:rsid w:val="081E7525"/>
    <w:rsid w:val="085831B1"/>
    <w:rsid w:val="091721F6"/>
    <w:rsid w:val="097F7688"/>
    <w:rsid w:val="09D90A9A"/>
    <w:rsid w:val="0BD21D70"/>
    <w:rsid w:val="0C1E733C"/>
    <w:rsid w:val="0C9220AA"/>
    <w:rsid w:val="0CE4557E"/>
    <w:rsid w:val="0E440BB0"/>
    <w:rsid w:val="0E5939FD"/>
    <w:rsid w:val="0E9D53C7"/>
    <w:rsid w:val="0F1E057A"/>
    <w:rsid w:val="0FF46D31"/>
    <w:rsid w:val="105613D0"/>
    <w:rsid w:val="107C2883"/>
    <w:rsid w:val="10FA207E"/>
    <w:rsid w:val="114272D2"/>
    <w:rsid w:val="117E197A"/>
    <w:rsid w:val="11DB64EB"/>
    <w:rsid w:val="128E40E0"/>
    <w:rsid w:val="13626391"/>
    <w:rsid w:val="136C6C32"/>
    <w:rsid w:val="14BB2D58"/>
    <w:rsid w:val="14CD5DA3"/>
    <w:rsid w:val="150F1D7D"/>
    <w:rsid w:val="15196AB7"/>
    <w:rsid w:val="15695ACC"/>
    <w:rsid w:val="15714A54"/>
    <w:rsid w:val="162A6E45"/>
    <w:rsid w:val="16ED1DE0"/>
    <w:rsid w:val="16F45869"/>
    <w:rsid w:val="16FE72D7"/>
    <w:rsid w:val="17670CB0"/>
    <w:rsid w:val="17FE58E8"/>
    <w:rsid w:val="19690556"/>
    <w:rsid w:val="19787B71"/>
    <w:rsid w:val="197D2400"/>
    <w:rsid w:val="197F3532"/>
    <w:rsid w:val="1A2F6BB8"/>
    <w:rsid w:val="1A4E5290"/>
    <w:rsid w:val="1B141447"/>
    <w:rsid w:val="1B660F8A"/>
    <w:rsid w:val="1B993A23"/>
    <w:rsid w:val="1BB87885"/>
    <w:rsid w:val="1C0610A0"/>
    <w:rsid w:val="1C632E5A"/>
    <w:rsid w:val="1C876B7F"/>
    <w:rsid w:val="1CC25F17"/>
    <w:rsid w:val="1CC50941"/>
    <w:rsid w:val="1D882C4C"/>
    <w:rsid w:val="1DC62339"/>
    <w:rsid w:val="1E241FC8"/>
    <w:rsid w:val="1F3371A3"/>
    <w:rsid w:val="1FEA5A5B"/>
    <w:rsid w:val="201D44AD"/>
    <w:rsid w:val="206655AE"/>
    <w:rsid w:val="221421D4"/>
    <w:rsid w:val="22737F8A"/>
    <w:rsid w:val="22B12860"/>
    <w:rsid w:val="22CA6694"/>
    <w:rsid w:val="23543D8C"/>
    <w:rsid w:val="237E47FC"/>
    <w:rsid w:val="24326E4C"/>
    <w:rsid w:val="246F29AA"/>
    <w:rsid w:val="24D147E0"/>
    <w:rsid w:val="250C7723"/>
    <w:rsid w:val="25831326"/>
    <w:rsid w:val="2646165B"/>
    <w:rsid w:val="26E74AA2"/>
    <w:rsid w:val="27975BD2"/>
    <w:rsid w:val="27A26C29"/>
    <w:rsid w:val="27B02119"/>
    <w:rsid w:val="28343993"/>
    <w:rsid w:val="29387837"/>
    <w:rsid w:val="2A1D4534"/>
    <w:rsid w:val="2A6B7278"/>
    <w:rsid w:val="2A86099D"/>
    <w:rsid w:val="2A8708FC"/>
    <w:rsid w:val="2A895695"/>
    <w:rsid w:val="2A8C6D67"/>
    <w:rsid w:val="2A9D214E"/>
    <w:rsid w:val="2AF01DF3"/>
    <w:rsid w:val="2B051BD2"/>
    <w:rsid w:val="2B975941"/>
    <w:rsid w:val="2B9C7A4C"/>
    <w:rsid w:val="2BAF1FE4"/>
    <w:rsid w:val="2C310145"/>
    <w:rsid w:val="2D12214D"/>
    <w:rsid w:val="2EC4246F"/>
    <w:rsid w:val="2F9D0D10"/>
    <w:rsid w:val="2FF70894"/>
    <w:rsid w:val="303E0AB7"/>
    <w:rsid w:val="3076306D"/>
    <w:rsid w:val="30991D67"/>
    <w:rsid w:val="30AA7783"/>
    <w:rsid w:val="30F74B66"/>
    <w:rsid w:val="327064E4"/>
    <w:rsid w:val="3286277F"/>
    <w:rsid w:val="330E785B"/>
    <w:rsid w:val="33342BDE"/>
    <w:rsid w:val="34491C19"/>
    <w:rsid w:val="34B03C3D"/>
    <w:rsid w:val="34CF34ED"/>
    <w:rsid w:val="35783C0C"/>
    <w:rsid w:val="35B17526"/>
    <w:rsid w:val="35ED19A9"/>
    <w:rsid w:val="36AB1EA9"/>
    <w:rsid w:val="36F92DE5"/>
    <w:rsid w:val="3778082A"/>
    <w:rsid w:val="37800A83"/>
    <w:rsid w:val="37DC5D54"/>
    <w:rsid w:val="37E36A52"/>
    <w:rsid w:val="38F848ED"/>
    <w:rsid w:val="39F2758E"/>
    <w:rsid w:val="3A1E28B7"/>
    <w:rsid w:val="3A732025"/>
    <w:rsid w:val="3A9D43EB"/>
    <w:rsid w:val="3B9B72DD"/>
    <w:rsid w:val="3BCA1AC8"/>
    <w:rsid w:val="3C6126C7"/>
    <w:rsid w:val="3C937406"/>
    <w:rsid w:val="3CF05467"/>
    <w:rsid w:val="3D106F1D"/>
    <w:rsid w:val="3D377F1C"/>
    <w:rsid w:val="3D5901C5"/>
    <w:rsid w:val="3F8A1F65"/>
    <w:rsid w:val="3FFE69A8"/>
    <w:rsid w:val="404D0AE6"/>
    <w:rsid w:val="40DD3A46"/>
    <w:rsid w:val="41D06653"/>
    <w:rsid w:val="41E45BAA"/>
    <w:rsid w:val="41FE4420"/>
    <w:rsid w:val="421E4BB5"/>
    <w:rsid w:val="423B06FE"/>
    <w:rsid w:val="42723860"/>
    <w:rsid w:val="429107C7"/>
    <w:rsid w:val="42BF6FDB"/>
    <w:rsid w:val="42EA7869"/>
    <w:rsid w:val="43496A57"/>
    <w:rsid w:val="43BA76B1"/>
    <w:rsid w:val="43D36B08"/>
    <w:rsid w:val="45954DBC"/>
    <w:rsid w:val="46CB322E"/>
    <w:rsid w:val="488810EB"/>
    <w:rsid w:val="489108BA"/>
    <w:rsid w:val="496529B7"/>
    <w:rsid w:val="496C3B95"/>
    <w:rsid w:val="4A947A54"/>
    <w:rsid w:val="4BD702A6"/>
    <w:rsid w:val="4C115F9A"/>
    <w:rsid w:val="4CC9735F"/>
    <w:rsid w:val="4CD30FF7"/>
    <w:rsid w:val="4D2D31AB"/>
    <w:rsid w:val="4D320A4A"/>
    <w:rsid w:val="4DA150FB"/>
    <w:rsid w:val="4E036B88"/>
    <w:rsid w:val="4EB016A3"/>
    <w:rsid w:val="4EB4565A"/>
    <w:rsid w:val="4F591081"/>
    <w:rsid w:val="4F620857"/>
    <w:rsid w:val="4FC82E13"/>
    <w:rsid w:val="4FDB5287"/>
    <w:rsid w:val="50173AA4"/>
    <w:rsid w:val="505973B0"/>
    <w:rsid w:val="506C03F6"/>
    <w:rsid w:val="50C965DB"/>
    <w:rsid w:val="52F9081C"/>
    <w:rsid w:val="53215E6D"/>
    <w:rsid w:val="53A92C5F"/>
    <w:rsid w:val="53C719E3"/>
    <w:rsid w:val="540D0C0D"/>
    <w:rsid w:val="544C0D59"/>
    <w:rsid w:val="54731DDB"/>
    <w:rsid w:val="55940083"/>
    <w:rsid w:val="55E71B19"/>
    <w:rsid w:val="56254D35"/>
    <w:rsid w:val="56352532"/>
    <w:rsid w:val="5641043E"/>
    <w:rsid w:val="564C157B"/>
    <w:rsid w:val="565D6893"/>
    <w:rsid w:val="56CF1F5B"/>
    <w:rsid w:val="574B5027"/>
    <w:rsid w:val="57C46D33"/>
    <w:rsid w:val="57EB5597"/>
    <w:rsid w:val="581B5BCC"/>
    <w:rsid w:val="589174B5"/>
    <w:rsid w:val="589E1BED"/>
    <w:rsid w:val="58A34C09"/>
    <w:rsid w:val="58B23737"/>
    <w:rsid w:val="5A551C0E"/>
    <w:rsid w:val="5A92474A"/>
    <w:rsid w:val="5AB101E5"/>
    <w:rsid w:val="5AE2630A"/>
    <w:rsid w:val="5B277CE1"/>
    <w:rsid w:val="5C243789"/>
    <w:rsid w:val="5C2650E1"/>
    <w:rsid w:val="5C937C90"/>
    <w:rsid w:val="5D0C3547"/>
    <w:rsid w:val="5DE12B24"/>
    <w:rsid w:val="5E1C136B"/>
    <w:rsid w:val="5EA925E6"/>
    <w:rsid w:val="5EDE0A9C"/>
    <w:rsid w:val="5EE8264A"/>
    <w:rsid w:val="5EF64F55"/>
    <w:rsid w:val="602D2BD0"/>
    <w:rsid w:val="613474F0"/>
    <w:rsid w:val="628506F0"/>
    <w:rsid w:val="62857FE4"/>
    <w:rsid w:val="62B7123B"/>
    <w:rsid w:val="62E96ED1"/>
    <w:rsid w:val="62F81F17"/>
    <w:rsid w:val="63020AAD"/>
    <w:rsid w:val="63337DBE"/>
    <w:rsid w:val="637A5D7B"/>
    <w:rsid w:val="63F372E4"/>
    <w:rsid w:val="65085608"/>
    <w:rsid w:val="66111036"/>
    <w:rsid w:val="664440A8"/>
    <w:rsid w:val="66B84089"/>
    <w:rsid w:val="66F56D0B"/>
    <w:rsid w:val="67475F20"/>
    <w:rsid w:val="67825B46"/>
    <w:rsid w:val="68235F55"/>
    <w:rsid w:val="68352BB8"/>
    <w:rsid w:val="68582335"/>
    <w:rsid w:val="68E2020C"/>
    <w:rsid w:val="69BA382D"/>
    <w:rsid w:val="69D6597F"/>
    <w:rsid w:val="6A61635A"/>
    <w:rsid w:val="6A794F6C"/>
    <w:rsid w:val="6A9E449C"/>
    <w:rsid w:val="6AB7595C"/>
    <w:rsid w:val="6AC77B27"/>
    <w:rsid w:val="6AFD6A4F"/>
    <w:rsid w:val="6B0A434F"/>
    <w:rsid w:val="6B5B08EA"/>
    <w:rsid w:val="6BBB556A"/>
    <w:rsid w:val="6C10037C"/>
    <w:rsid w:val="6CD01102"/>
    <w:rsid w:val="6D00641A"/>
    <w:rsid w:val="6D14179D"/>
    <w:rsid w:val="6D191BC7"/>
    <w:rsid w:val="6D45564C"/>
    <w:rsid w:val="6DA93E2C"/>
    <w:rsid w:val="702B6694"/>
    <w:rsid w:val="70A13DD8"/>
    <w:rsid w:val="70A61C01"/>
    <w:rsid w:val="710E1233"/>
    <w:rsid w:val="72895FDA"/>
    <w:rsid w:val="72AE695F"/>
    <w:rsid w:val="72F3005A"/>
    <w:rsid w:val="731F098E"/>
    <w:rsid w:val="73B33669"/>
    <w:rsid w:val="73B76B77"/>
    <w:rsid w:val="743D64CE"/>
    <w:rsid w:val="74D23D22"/>
    <w:rsid w:val="752E4BD4"/>
    <w:rsid w:val="753C7334"/>
    <w:rsid w:val="75AE2269"/>
    <w:rsid w:val="75E604B7"/>
    <w:rsid w:val="75ED4550"/>
    <w:rsid w:val="767572B3"/>
    <w:rsid w:val="76846A29"/>
    <w:rsid w:val="76BF671D"/>
    <w:rsid w:val="76C63E58"/>
    <w:rsid w:val="77BA69B4"/>
    <w:rsid w:val="77CA61D9"/>
    <w:rsid w:val="77E5120E"/>
    <w:rsid w:val="78307532"/>
    <w:rsid w:val="78AD1022"/>
    <w:rsid w:val="79733540"/>
    <w:rsid w:val="79BD21AB"/>
    <w:rsid w:val="79DC7E61"/>
    <w:rsid w:val="7A031FCD"/>
    <w:rsid w:val="7AAB7196"/>
    <w:rsid w:val="7BA43E85"/>
    <w:rsid w:val="7C030939"/>
    <w:rsid w:val="7C032DB2"/>
    <w:rsid w:val="7C191A6B"/>
    <w:rsid w:val="7C803235"/>
    <w:rsid w:val="7CEA7FC1"/>
    <w:rsid w:val="7CFD22F8"/>
    <w:rsid w:val="7D3B6123"/>
    <w:rsid w:val="7DC441D2"/>
    <w:rsid w:val="7DC92924"/>
    <w:rsid w:val="7DCF0122"/>
    <w:rsid w:val="7E0442B8"/>
    <w:rsid w:val="7EAD277D"/>
    <w:rsid w:val="7F036D7A"/>
    <w:rsid w:val="7FEC1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4">
    <w:name w:val="heading 1"/>
    <w:basedOn w:val="1"/>
    <w:next w:val="1"/>
    <w:qFormat/>
    <w:uiPriority w:val="0"/>
    <w:pPr>
      <w:keepNext/>
      <w:keepLines/>
      <w:widowControl w:val="0"/>
      <w:numPr>
        <w:ilvl w:val="0"/>
        <w:numId w:val="1"/>
      </w:numPr>
      <w:tabs>
        <w:tab w:val="left" w:pos="432"/>
      </w:tabs>
      <w:spacing w:before="340" w:after="330" w:line="576" w:lineRule="auto"/>
      <w:outlineLvl w:val="0"/>
    </w:pPr>
    <w:rPr>
      <w:rFonts w:ascii="Calibri" w:hAnsi="Calibri"/>
      <w:b/>
      <w:bCs/>
      <w:kern w:val="44"/>
      <w:sz w:val="44"/>
      <w:szCs w:val="44"/>
    </w:rPr>
  </w:style>
  <w:style w:type="paragraph" w:styleId="2">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widowControl w:val="0"/>
      <w:spacing w:before="260" w:after="260" w:line="412" w:lineRule="auto"/>
      <w:outlineLvl w:val="2"/>
    </w:pPr>
    <w:rPr>
      <w:rFonts w:ascii="Calibri" w:hAnsi="Calibri"/>
      <w:b/>
      <w:bCs/>
      <w:sz w:val="32"/>
      <w:szCs w:val="32"/>
    </w:rPr>
  </w:style>
  <w:style w:type="paragraph" w:styleId="6">
    <w:name w:val="heading 4"/>
    <w:basedOn w:val="1"/>
    <w:next w:val="1"/>
    <w:qFormat/>
    <w:uiPriority w:val="0"/>
    <w:pPr>
      <w:keepNext/>
      <w:keepLines/>
      <w:widowControl w:val="0"/>
      <w:spacing w:before="280" w:after="290" w:line="372" w:lineRule="auto"/>
      <w:outlineLvl w:val="3"/>
    </w:pPr>
    <w:rPr>
      <w:rFonts w:ascii="Arial" w:hAnsi="Arial" w:eastAsia="黑体"/>
      <w:b/>
      <w:bCs/>
      <w:sz w:val="28"/>
      <w:szCs w:val="28"/>
    </w:rPr>
  </w:style>
  <w:style w:type="paragraph" w:styleId="7">
    <w:name w:val="heading 5"/>
    <w:basedOn w:val="1"/>
    <w:next w:val="1"/>
    <w:qFormat/>
    <w:uiPriority w:val="0"/>
    <w:pPr>
      <w:keepNext/>
      <w:keepLines/>
      <w:widowControl w:val="0"/>
      <w:spacing w:before="280" w:after="290" w:line="376" w:lineRule="auto"/>
      <w:ind w:left="1008" w:hanging="1008"/>
      <w:outlineLvl w:val="4"/>
    </w:pPr>
    <w:rPr>
      <w:b/>
      <w:bCs/>
      <w:kern w:val="0"/>
      <w:sz w:val="28"/>
      <w:szCs w:val="28"/>
    </w:rPr>
  </w:style>
  <w:style w:type="paragraph" w:styleId="8">
    <w:name w:val="heading 6"/>
    <w:basedOn w:val="1"/>
    <w:next w:val="1"/>
    <w:qFormat/>
    <w:uiPriority w:val="0"/>
    <w:pPr>
      <w:keepNext/>
      <w:keepLines/>
      <w:widowControl w:val="0"/>
      <w:spacing w:before="240" w:after="64" w:line="319" w:lineRule="auto"/>
      <w:outlineLvl w:val="5"/>
    </w:pPr>
    <w:rPr>
      <w:rFonts w:ascii="Cambria" w:hAnsi="Cambria"/>
      <w:b/>
      <w:bCs/>
      <w:sz w:val="24"/>
    </w:rPr>
  </w:style>
  <w:style w:type="paragraph" w:styleId="9">
    <w:name w:val="heading 7"/>
    <w:basedOn w:val="1"/>
    <w:next w:val="1"/>
    <w:qFormat/>
    <w:uiPriority w:val="0"/>
    <w:pPr>
      <w:keepNext/>
      <w:keepLines/>
      <w:widowControl w:val="0"/>
      <w:spacing w:before="240" w:after="64" w:line="319" w:lineRule="auto"/>
      <w:ind w:left="1296" w:firstLine="200" w:firstLineChars="200"/>
      <w:outlineLvl w:val="6"/>
    </w:pPr>
    <w:rPr>
      <w:b/>
      <w:bCs/>
      <w:kern w:val="0"/>
      <w:sz w:val="24"/>
    </w:rPr>
  </w:style>
  <w:style w:type="paragraph" w:styleId="10">
    <w:name w:val="heading 8"/>
    <w:basedOn w:val="1"/>
    <w:next w:val="1"/>
    <w:qFormat/>
    <w:uiPriority w:val="0"/>
    <w:pPr>
      <w:keepNext/>
      <w:keepLines/>
      <w:widowControl w:val="0"/>
      <w:spacing w:before="240" w:after="64" w:line="319" w:lineRule="auto"/>
      <w:ind w:left="1440" w:firstLine="200" w:firstLineChars="200"/>
      <w:outlineLvl w:val="7"/>
    </w:pPr>
    <w:rPr>
      <w:rFonts w:ascii="Cambria" w:hAnsi="Cambria"/>
      <w:kern w:val="0"/>
      <w:sz w:val="24"/>
    </w:rPr>
  </w:style>
  <w:style w:type="paragraph" w:styleId="11">
    <w:name w:val="heading 9"/>
    <w:basedOn w:val="1"/>
    <w:next w:val="1"/>
    <w:qFormat/>
    <w:uiPriority w:val="0"/>
    <w:pPr>
      <w:keepNext/>
      <w:keepLines/>
      <w:widowControl w:val="0"/>
      <w:spacing w:before="240" w:after="64" w:line="319" w:lineRule="auto"/>
      <w:ind w:left="1584" w:firstLine="200" w:firstLineChars="200"/>
      <w:outlineLvl w:val="8"/>
    </w:pPr>
    <w:rPr>
      <w:rFonts w:ascii="Cambria" w:hAnsi="Cambria"/>
      <w:kern w:val="0"/>
      <w:szCs w:val="21"/>
    </w:rPr>
  </w:style>
  <w:style w:type="character" w:default="1" w:styleId="90">
    <w:name w:val="Default Paragraph Font"/>
    <w:uiPriority w:val="0"/>
    <w:rPr>
      <w:rFonts w:ascii="仿宋_GB2312" w:eastAsia="仿宋_GB2312"/>
      <w:b/>
      <w:sz w:val="32"/>
      <w:szCs w:val="32"/>
    </w:rPr>
  </w:style>
  <w:style w:type="table" w:default="1" w:styleId="88">
    <w:name w:val="Normal Table"/>
    <w:semiHidden/>
    <w:qFormat/>
    <w:uiPriority w:val="0"/>
    <w:tblPr>
      <w:tblStyle w:val="88"/>
      <w:tblCellMar>
        <w:top w:w="0" w:type="dxa"/>
        <w:left w:w="108" w:type="dxa"/>
        <w:bottom w:w="0" w:type="dxa"/>
        <w:right w:w="108" w:type="dxa"/>
      </w:tblCellMar>
    </w:tblPr>
  </w:style>
  <w:style w:type="paragraph" w:styleId="3">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val="en-US" w:eastAsia="zh-CN" w:bidi="ar-SA"/>
    </w:rPr>
  </w:style>
  <w:style w:type="paragraph" w:styleId="12">
    <w:name w:val="List 3"/>
    <w:basedOn w:val="1"/>
    <w:uiPriority w:val="0"/>
    <w:pPr>
      <w:ind w:left="1260" w:hanging="420"/>
    </w:pPr>
    <w:rPr>
      <w:sz w:val="24"/>
    </w:rPr>
  </w:style>
  <w:style w:type="paragraph" w:styleId="13">
    <w:name w:val="toc 7"/>
    <w:basedOn w:val="1"/>
    <w:next w:val="1"/>
    <w:uiPriority w:val="0"/>
    <w:pPr>
      <w:spacing w:line="360" w:lineRule="auto"/>
      <w:ind w:left="1200" w:firstLine="200" w:firstLineChars="200"/>
      <w:jc w:val="left"/>
    </w:pPr>
    <w:rPr>
      <w:rFonts w:ascii="Calibri" w:hAnsi="Calibri"/>
      <w:sz w:val="20"/>
      <w:szCs w:val="20"/>
    </w:rPr>
  </w:style>
  <w:style w:type="paragraph" w:styleId="14">
    <w:name w:val="List Number 2"/>
    <w:basedOn w:val="1"/>
    <w:uiPriority w:val="0"/>
    <w:pPr>
      <w:tabs>
        <w:tab w:val="left" w:pos="780"/>
      </w:tabs>
      <w:spacing w:line="360" w:lineRule="auto"/>
      <w:ind w:left="400" w:leftChars="200" w:hanging="200" w:hangingChars="200"/>
    </w:pPr>
    <w:rPr>
      <w:sz w:val="24"/>
    </w:rPr>
  </w:style>
  <w:style w:type="paragraph" w:styleId="15">
    <w:name w:val="table of authorities"/>
    <w:basedOn w:val="1"/>
    <w:next w:val="1"/>
    <w:uiPriority w:val="0"/>
    <w:pPr>
      <w:ind w:left="420"/>
    </w:pPr>
    <w:rPr>
      <w:sz w:val="24"/>
    </w:rPr>
  </w:style>
  <w:style w:type="paragraph" w:styleId="16">
    <w:name w:val="Note Heading"/>
    <w:basedOn w:val="1"/>
    <w:next w:val="1"/>
    <w:uiPriority w:val="0"/>
    <w:pPr>
      <w:jc w:val="center"/>
    </w:pPr>
    <w:rPr>
      <w:sz w:val="24"/>
    </w:rPr>
  </w:style>
  <w:style w:type="paragraph" w:styleId="17">
    <w:name w:val="List Bullet 4"/>
    <w:basedOn w:val="1"/>
    <w:uiPriority w:val="0"/>
    <w:pPr>
      <w:numPr>
        <w:ilvl w:val="0"/>
        <w:numId w:val="2"/>
      </w:numPr>
    </w:pPr>
    <w:rPr>
      <w:sz w:val="24"/>
    </w:rPr>
  </w:style>
  <w:style w:type="paragraph" w:styleId="18">
    <w:name w:val="index 8"/>
    <w:basedOn w:val="1"/>
    <w:next w:val="1"/>
    <w:uiPriority w:val="0"/>
    <w:pPr>
      <w:ind w:left="2940"/>
    </w:pPr>
    <w:rPr>
      <w:sz w:val="24"/>
    </w:rPr>
  </w:style>
  <w:style w:type="paragraph" w:styleId="19">
    <w:name w:val="E-mail Signature"/>
    <w:basedOn w:val="1"/>
    <w:uiPriority w:val="0"/>
    <w:rPr>
      <w:sz w:val="24"/>
    </w:rPr>
  </w:style>
  <w:style w:type="paragraph" w:styleId="20">
    <w:name w:val="List Number"/>
    <w:basedOn w:val="1"/>
    <w:uiPriority w:val="0"/>
    <w:pPr>
      <w:widowControl/>
      <w:numPr>
        <w:ilvl w:val="0"/>
        <w:numId w:val="3"/>
      </w:numPr>
      <w:tabs>
        <w:tab w:val="left" w:pos="454"/>
        <w:tab w:val="left" w:pos="720"/>
        <w:tab w:val="clear" w:pos="900"/>
      </w:tabs>
      <w:spacing w:after="156"/>
      <w:ind w:left="454" w:hanging="284"/>
      <w:jc w:val="left"/>
    </w:pPr>
    <w:rPr>
      <w:kern w:val="0"/>
      <w:sz w:val="24"/>
      <w:szCs w:val="20"/>
    </w:rPr>
  </w:style>
  <w:style w:type="paragraph" w:styleId="21">
    <w:name w:val="Normal Indent"/>
    <w:basedOn w:val="1"/>
    <w:next w:val="1"/>
    <w:uiPriority w:val="0"/>
    <w:pPr>
      <w:ind w:firstLine="420"/>
    </w:pPr>
    <w:rPr>
      <w:szCs w:val="20"/>
    </w:rPr>
  </w:style>
  <w:style w:type="paragraph" w:styleId="22">
    <w:name w:val="caption"/>
    <w:basedOn w:val="1"/>
    <w:next w:val="1"/>
    <w:qFormat/>
    <w:uiPriority w:val="0"/>
    <w:pPr>
      <w:spacing w:before="152" w:after="160"/>
    </w:pPr>
    <w:rPr>
      <w:rFonts w:ascii="Arial" w:hAnsi="Arial" w:eastAsia="黑体" w:cs="Arial"/>
      <w:sz w:val="20"/>
      <w:szCs w:val="20"/>
      <w:lang w:bidi="ar-SA"/>
    </w:rPr>
  </w:style>
  <w:style w:type="paragraph" w:styleId="23">
    <w:name w:val="index 5"/>
    <w:basedOn w:val="1"/>
    <w:next w:val="1"/>
    <w:uiPriority w:val="0"/>
    <w:pPr>
      <w:ind w:left="1680"/>
    </w:pPr>
    <w:rPr>
      <w:sz w:val="24"/>
    </w:rPr>
  </w:style>
  <w:style w:type="paragraph" w:styleId="24">
    <w:name w:val="List Bullet"/>
    <w:basedOn w:val="1"/>
    <w:uiPriority w:val="0"/>
    <w:pPr>
      <w:numPr>
        <w:ilvl w:val="0"/>
        <w:numId w:val="4"/>
      </w:numPr>
      <w:tabs>
        <w:tab w:val="left" w:pos="360"/>
      </w:tabs>
      <w:spacing w:line="360" w:lineRule="auto"/>
    </w:pPr>
    <w:rPr>
      <w:sz w:val="24"/>
      <w:szCs w:val="22"/>
    </w:rPr>
  </w:style>
  <w:style w:type="paragraph" w:styleId="25">
    <w:name w:val="envelope address"/>
    <w:basedOn w:val="1"/>
    <w:uiPriority w:val="0"/>
    <w:pPr>
      <w:framePr w:w="7920" w:hSpace="180" w:wrap="around" w:vAnchor="margin" w:hAnchor="page" w:xAlign="center" w:yAlign="bottom"/>
      <w:snapToGrid w:val="0"/>
      <w:ind w:left="2880"/>
    </w:pPr>
    <w:rPr>
      <w:rFonts w:ascii="Arial" w:hAnsi="Arial" w:cs="Arial"/>
      <w:sz w:val="24"/>
      <w:lang w:bidi="ar-SA"/>
    </w:rPr>
  </w:style>
  <w:style w:type="paragraph" w:styleId="26">
    <w:name w:val="Document Map"/>
    <w:basedOn w:val="1"/>
    <w:uiPriority w:val="0"/>
    <w:pPr>
      <w:shd w:val="clear" w:color="auto" w:fill="000080"/>
    </w:pPr>
  </w:style>
  <w:style w:type="paragraph" w:styleId="27">
    <w:name w:val="toa heading"/>
    <w:basedOn w:val="1"/>
    <w:next w:val="1"/>
    <w:uiPriority w:val="0"/>
    <w:pPr>
      <w:spacing w:before="120"/>
    </w:pPr>
    <w:rPr>
      <w:rFonts w:ascii="Arial" w:hAnsi="Arial" w:cs="Arial"/>
      <w:sz w:val="24"/>
      <w:lang w:bidi="ar-SA"/>
    </w:rPr>
  </w:style>
  <w:style w:type="paragraph" w:styleId="28">
    <w:name w:val="annotation text"/>
    <w:basedOn w:val="1"/>
    <w:uiPriority w:val="0"/>
    <w:pPr>
      <w:jc w:val="left"/>
    </w:pPr>
  </w:style>
  <w:style w:type="paragraph" w:styleId="29">
    <w:name w:val="index 6"/>
    <w:basedOn w:val="1"/>
    <w:next w:val="1"/>
    <w:uiPriority w:val="0"/>
    <w:pPr>
      <w:ind w:left="2100"/>
    </w:pPr>
    <w:rPr>
      <w:sz w:val="24"/>
    </w:rPr>
  </w:style>
  <w:style w:type="paragraph" w:styleId="30">
    <w:name w:val="Salutation"/>
    <w:basedOn w:val="1"/>
    <w:next w:val="1"/>
    <w:uiPriority w:val="0"/>
    <w:pPr>
      <w:spacing w:line="360" w:lineRule="auto"/>
      <w:ind w:firstLine="200" w:firstLineChars="200"/>
    </w:pPr>
    <w:rPr>
      <w:rFonts w:ascii="宋体"/>
      <w:sz w:val="24"/>
      <w:szCs w:val="20"/>
    </w:rPr>
  </w:style>
  <w:style w:type="paragraph" w:styleId="31">
    <w:name w:val="Body Text 3"/>
    <w:basedOn w:val="1"/>
    <w:uiPriority w:val="0"/>
    <w:pPr>
      <w:snapToGrid w:val="0"/>
      <w:spacing w:before="50" w:after="50"/>
    </w:pPr>
    <w:rPr>
      <w:rFonts w:eastAsia="仿宋_GB2312"/>
      <w:b/>
      <w:bCs/>
      <w:sz w:val="24"/>
      <w:szCs w:val="20"/>
    </w:rPr>
  </w:style>
  <w:style w:type="paragraph" w:styleId="32">
    <w:name w:val="Closing"/>
    <w:basedOn w:val="1"/>
    <w:uiPriority w:val="0"/>
    <w:pPr>
      <w:ind w:left="4320"/>
    </w:pPr>
    <w:rPr>
      <w:sz w:val="24"/>
    </w:rPr>
  </w:style>
  <w:style w:type="paragraph" w:styleId="33">
    <w:name w:val="List Bullet 3"/>
    <w:basedOn w:val="1"/>
    <w:uiPriority w:val="0"/>
    <w:pPr>
      <w:numPr>
        <w:ilvl w:val="0"/>
        <w:numId w:val="5"/>
      </w:numPr>
    </w:pPr>
    <w:rPr>
      <w:sz w:val="24"/>
    </w:rPr>
  </w:style>
  <w:style w:type="paragraph" w:styleId="34">
    <w:name w:val="Body Text"/>
    <w:basedOn w:val="1"/>
    <w:next w:val="35"/>
    <w:uiPriority w:val="0"/>
    <w:pPr>
      <w:spacing w:after="120"/>
    </w:pPr>
    <w:rPr>
      <w:sz w:val="28"/>
    </w:rPr>
  </w:style>
  <w:style w:type="paragraph" w:styleId="35">
    <w:name w:val="Body Text First Indent"/>
    <w:basedOn w:val="34"/>
    <w:next w:val="36"/>
    <w:uiPriority w:val="0"/>
    <w:pPr>
      <w:ind w:firstLine="100" w:firstLineChars="100"/>
    </w:pPr>
    <w:rPr>
      <w:rFonts w:ascii="Calibri" w:hAnsi="Calibri"/>
      <w:sz w:val="21"/>
      <w:szCs w:val="22"/>
    </w:rPr>
  </w:style>
  <w:style w:type="paragraph" w:styleId="36">
    <w:name w:val="toc 6"/>
    <w:basedOn w:val="1"/>
    <w:next w:val="1"/>
    <w:uiPriority w:val="0"/>
    <w:pPr>
      <w:spacing w:line="360" w:lineRule="auto"/>
      <w:ind w:left="960" w:firstLine="200" w:firstLineChars="200"/>
      <w:jc w:val="left"/>
    </w:pPr>
    <w:rPr>
      <w:rFonts w:ascii="Calibri" w:hAnsi="Calibri"/>
      <w:sz w:val="20"/>
      <w:szCs w:val="20"/>
    </w:rPr>
  </w:style>
  <w:style w:type="paragraph" w:styleId="37">
    <w:name w:val="Body Text Indent"/>
    <w:basedOn w:val="1"/>
    <w:next w:val="1"/>
    <w:uiPriority w:val="0"/>
    <w:pPr>
      <w:spacing w:line="200" w:lineRule="exact"/>
      <w:ind w:firstLine="301"/>
    </w:pPr>
    <w:rPr>
      <w:rFonts w:ascii="宋体"/>
      <w:spacing w:val="-4"/>
      <w:sz w:val="18"/>
      <w:szCs w:val="20"/>
    </w:rPr>
  </w:style>
  <w:style w:type="paragraph" w:styleId="38">
    <w:name w:val="List Number 3"/>
    <w:basedOn w:val="1"/>
    <w:uiPriority w:val="0"/>
    <w:pPr>
      <w:numPr>
        <w:ilvl w:val="0"/>
        <w:numId w:val="6"/>
      </w:numPr>
    </w:pPr>
  </w:style>
  <w:style w:type="paragraph" w:styleId="39">
    <w:name w:val="List 2"/>
    <w:basedOn w:val="1"/>
    <w:uiPriority w:val="0"/>
    <w:pPr>
      <w:ind w:left="400" w:leftChars="200" w:hanging="200" w:hangingChars="200"/>
    </w:pPr>
    <w:rPr>
      <w:sz w:val="28"/>
    </w:rPr>
  </w:style>
  <w:style w:type="paragraph" w:styleId="40">
    <w:name w:val="List Continue"/>
    <w:basedOn w:val="1"/>
    <w:uiPriority w:val="0"/>
    <w:pPr>
      <w:spacing w:after="120"/>
      <w:ind w:left="200" w:leftChars="200"/>
    </w:pPr>
    <w:rPr>
      <w:szCs w:val="20"/>
    </w:rPr>
  </w:style>
  <w:style w:type="paragraph" w:styleId="41">
    <w:name w:val="Block Text"/>
    <w:basedOn w:val="1"/>
    <w:uiPriority w:val="0"/>
    <w:pPr>
      <w:spacing w:line="360" w:lineRule="auto"/>
      <w:ind w:left="-85" w:leftChars="-85" w:right="86" w:rightChars="86" w:firstLine="200" w:firstLineChars="200"/>
    </w:pPr>
    <w:rPr>
      <w:sz w:val="24"/>
    </w:rPr>
  </w:style>
  <w:style w:type="paragraph" w:styleId="42">
    <w:name w:val="List Bullet 2"/>
    <w:basedOn w:val="1"/>
    <w:uiPriority w:val="0"/>
    <w:pPr>
      <w:numPr>
        <w:ilvl w:val="0"/>
        <w:numId w:val="7"/>
      </w:numPr>
      <w:tabs>
        <w:tab w:val="left" w:pos="0"/>
      </w:tabs>
      <w:spacing w:line="360" w:lineRule="auto"/>
      <w:ind w:left="720" w:firstLine="200" w:firstLineChars="200"/>
    </w:pPr>
    <w:rPr>
      <w:sz w:val="24"/>
    </w:rPr>
  </w:style>
  <w:style w:type="paragraph" w:styleId="43">
    <w:name w:val="HTML Address"/>
    <w:basedOn w:val="1"/>
    <w:uiPriority w:val="0"/>
    <w:rPr>
      <w:i/>
      <w:iCs/>
      <w:sz w:val="24"/>
    </w:rPr>
  </w:style>
  <w:style w:type="paragraph" w:styleId="44">
    <w:name w:val="index 4"/>
    <w:basedOn w:val="1"/>
    <w:next w:val="1"/>
    <w:uiPriority w:val="0"/>
    <w:pPr>
      <w:ind w:left="1260"/>
    </w:pPr>
    <w:rPr>
      <w:sz w:val="24"/>
    </w:rPr>
  </w:style>
  <w:style w:type="paragraph" w:styleId="45">
    <w:name w:val="toc 5"/>
    <w:basedOn w:val="1"/>
    <w:next w:val="1"/>
    <w:uiPriority w:val="0"/>
    <w:pPr>
      <w:spacing w:line="360" w:lineRule="auto"/>
      <w:ind w:left="720" w:firstLine="200" w:firstLineChars="200"/>
      <w:jc w:val="left"/>
    </w:pPr>
    <w:rPr>
      <w:rFonts w:ascii="Calibri" w:hAnsi="Calibri"/>
      <w:sz w:val="20"/>
      <w:szCs w:val="20"/>
    </w:rPr>
  </w:style>
  <w:style w:type="paragraph" w:styleId="46">
    <w:name w:val="toc 3"/>
    <w:basedOn w:val="1"/>
    <w:next w:val="1"/>
    <w:uiPriority w:val="0"/>
    <w:pPr>
      <w:ind w:left="400" w:leftChars="400"/>
    </w:pPr>
  </w:style>
  <w:style w:type="paragraph" w:styleId="47">
    <w:name w:val="Plain Text"/>
    <w:basedOn w:val="1"/>
    <w:next w:val="1"/>
    <w:uiPriority w:val="0"/>
    <w:pPr>
      <w:spacing w:before="156" w:after="156" w:line="400" w:lineRule="exact"/>
    </w:pPr>
    <w:rPr>
      <w:rFonts w:ascii="宋体"/>
      <w:sz w:val="24"/>
    </w:rPr>
  </w:style>
  <w:style w:type="paragraph" w:styleId="48">
    <w:name w:val="List Bullet 5"/>
    <w:basedOn w:val="1"/>
    <w:uiPriority w:val="0"/>
    <w:pPr>
      <w:numPr>
        <w:ilvl w:val="0"/>
        <w:numId w:val="8"/>
      </w:numPr>
    </w:pPr>
    <w:rPr>
      <w:sz w:val="24"/>
    </w:rPr>
  </w:style>
  <w:style w:type="paragraph" w:styleId="49">
    <w:name w:val="List Number 4"/>
    <w:basedOn w:val="1"/>
    <w:uiPriority w:val="0"/>
    <w:pPr>
      <w:numPr>
        <w:ilvl w:val="0"/>
        <w:numId w:val="9"/>
      </w:numPr>
    </w:pPr>
    <w:rPr>
      <w:sz w:val="24"/>
    </w:rPr>
  </w:style>
  <w:style w:type="paragraph" w:styleId="50">
    <w:name w:val="toc 8"/>
    <w:basedOn w:val="1"/>
    <w:next w:val="1"/>
    <w:uiPriority w:val="0"/>
    <w:pPr>
      <w:spacing w:line="360" w:lineRule="auto"/>
      <w:ind w:left="1440" w:firstLine="200" w:firstLineChars="200"/>
      <w:jc w:val="left"/>
    </w:pPr>
    <w:rPr>
      <w:rFonts w:ascii="Calibri" w:hAnsi="Calibri"/>
      <w:sz w:val="20"/>
      <w:szCs w:val="20"/>
    </w:rPr>
  </w:style>
  <w:style w:type="paragraph" w:styleId="51">
    <w:name w:val="index 3"/>
    <w:basedOn w:val="1"/>
    <w:next w:val="1"/>
    <w:uiPriority w:val="0"/>
    <w:pPr>
      <w:ind w:left="840"/>
    </w:pPr>
    <w:rPr>
      <w:sz w:val="24"/>
    </w:rPr>
  </w:style>
  <w:style w:type="paragraph" w:styleId="52">
    <w:name w:val="Date"/>
    <w:basedOn w:val="1"/>
    <w:next w:val="1"/>
    <w:uiPriority w:val="0"/>
    <w:pPr>
      <w:ind w:left="2500" w:leftChars="2500"/>
    </w:pPr>
    <w:rPr>
      <w:rFonts w:eastAsia="楷体_GB2312"/>
      <w:sz w:val="32"/>
      <w:szCs w:val="20"/>
    </w:rPr>
  </w:style>
  <w:style w:type="paragraph" w:styleId="53">
    <w:name w:val="Body Text Indent 2"/>
    <w:basedOn w:val="1"/>
    <w:uiPriority w:val="0"/>
    <w:pPr>
      <w:snapToGrid w:val="0"/>
      <w:ind w:firstLine="225" w:firstLineChars="225"/>
    </w:pPr>
    <w:rPr>
      <w:rFonts w:ascii="仿宋_GB2312" w:hAnsi="仿宋_GB2312" w:cs="Arial"/>
      <w:b/>
      <w:bCs/>
      <w:color w:val="000000"/>
      <w:sz w:val="24"/>
      <w:lang w:bidi="ar-SA"/>
    </w:rPr>
  </w:style>
  <w:style w:type="paragraph" w:styleId="54">
    <w:name w:val="endnote text"/>
    <w:basedOn w:val="1"/>
    <w:uiPriority w:val="0"/>
    <w:pPr>
      <w:snapToGrid w:val="0"/>
      <w:jc w:val="left"/>
    </w:pPr>
    <w:rPr>
      <w:rFonts w:ascii="Calibri" w:hAnsi="Calibri"/>
      <w:b/>
      <w:bCs/>
      <w:sz w:val="32"/>
      <w:szCs w:val="32"/>
    </w:rPr>
  </w:style>
  <w:style w:type="paragraph" w:styleId="55">
    <w:name w:val="List Continue 5"/>
    <w:basedOn w:val="1"/>
    <w:uiPriority w:val="0"/>
    <w:pPr>
      <w:spacing w:after="120"/>
      <w:ind w:left="2100"/>
    </w:pPr>
    <w:rPr>
      <w:sz w:val="24"/>
    </w:rPr>
  </w:style>
  <w:style w:type="paragraph" w:styleId="56">
    <w:name w:val="Balloon Text"/>
    <w:basedOn w:val="1"/>
    <w:uiPriority w:val="0"/>
    <w:rPr>
      <w:sz w:val="18"/>
      <w:szCs w:val="18"/>
    </w:rPr>
  </w:style>
  <w:style w:type="paragraph" w:styleId="57">
    <w:name w:val="footer"/>
    <w:basedOn w:val="1"/>
    <w:uiPriority w:val="0"/>
    <w:pPr>
      <w:tabs>
        <w:tab w:val="center" w:pos="4153"/>
        <w:tab w:val="right" w:pos="8306"/>
      </w:tabs>
      <w:snapToGrid w:val="0"/>
      <w:jc w:val="left"/>
    </w:pPr>
    <w:rPr>
      <w:rFonts w:eastAsia="黑体"/>
      <w:snapToGrid w:val="0"/>
      <w:kern w:val="0"/>
      <w:sz w:val="18"/>
      <w:szCs w:val="18"/>
    </w:rPr>
  </w:style>
  <w:style w:type="paragraph" w:styleId="58">
    <w:name w:val="envelope return"/>
    <w:basedOn w:val="1"/>
    <w:uiPriority w:val="0"/>
    <w:pPr>
      <w:snapToGrid w:val="0"/>
    </w:pPr>
    <w:rPr>
      <w:rFonts w:ascii="Arial" w:hAnsi="Arial" w:cs="Arial"/>
      <w:sz w:val="24"/>
      <w:lang w:bidi="ar-SA"/>
    </w:rPr>
  </w:style>
  <w:style w:type="paragraph" w:styleId="59">
    <w:name w:val="header"/>
    <w:basedOn w:val="1"/>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60">
    <w:name w:val="Signature"/>
    <w:basedOn w:val="1"/>
    <w:uiPriority w:val="0"/>
    <w:pPr>
      <w:ind w:left="4320"/>
    </w:pPr>
    <w:rPr>
      <w:rFonts w:ascii="Calibri" w:hAnsi="Calibri"/>
      <w:b/>
      <w:bCs/>
      <w:kern w:val="44"/>
      <w:sz w:val="44"/>
      <w:szCs w:val="44"/>
    </w:rPr>
  </w:style>
  <w:style w:type="paragraph" w:styleId="61">
    <w:name w:val="toc 1"/>
    <w:basedOn w:val="1"/>
    <w:next w:val="1"/>
    <w:uiPriority w:val="0"/>
  </w:style>
  <w:style w:type="paragraph" w:styleId="62">
    <w:name w:val="List Continue 4"/>
    <w:basedOn w:val="1"/>
    <w:uiPriority w:val="0"/>
    <w:pPr>
      <w:spacing w:after="120"/>
      <w:ind w:left="1680"/>
    </w:pPr>
    <w:rPr>
      <w:sz w:val="24"/>
    </w:rPr>
  </w:style>
  <w:style w:type="paragraph" w:styleId="63">
    <w:name w:val="toc 4"/>
    <w:basedOn w:val="1"/>
    <w:next w:val="1"/>
    <w:uiPriority w:val="0"/>
    <w:pPr>
      <w:spacing w:line="360" w:lineRule="auto"/>
      <w:ind w:left="480" w:firstLine="200" w:firstLineChars="200"/>
      <w:jc w:val="left"/>
    </w:pPr>
    <w:rPr>
      <w:rFonts w:ascii="Calibri" w:hAnsi="Calibri"/>
      <w:sz w:val="20"/>
      <w:szCs w:val="20"/>
    </w:rPr>
  </w:style>
  <w:style w:type="paragraph" w:styleId="64">
    <w:name w:val="index heading"/>
    <w:basedOn w:val="1"/>
    <w:next w:val="65"/>
    <w:uiPriority w:val="0"/>
    <w:pPr>
      <w:widowControl/>
      <w:spacing w:before="120" w:after="120" w:line="360" w:lineRule="auto"/>
      <w:ind w:firstLine="200" w:firstLineChars="200"/>
    </w:pPr>
    <w:rPr>
      <w:rFonts w:ascii="Arial" w:hAnsi="Arial" w:cs="Arial"/>
      <w:kern w:val="0"/>
      <w:sz w:val="22"/>
      <w:szCs w:val="22"/>
      <w:lang w:val="en-GB" w:eastAsia="en-GB" w:bidi="ar-SA"/>
    </w:rPr>
  </w:style>
  <w:style w:type="paragraph" w:styleId="65">
    <w:name w:val="index 1"/>
    <w:basedOn w:val="1"/>
    <w:next w:val="1"/>
    <w:uiPriority w:val="0"/>
    <w:pPr>
      <w:spacing w:line="260" w:lineRule="exact"/>
      <w:ind w:firstLine="200" w:firstLineChars="200"/>
      <w:jc w:val="center"/>
    </w:pPr>
    <w:rPr>
      <w:rFonts w:ascii="宋体"/>
      <w:sz w:val="24"/>
    </w:rPr>
  </w:style>
  <w:style w:type="paragraph" w:styleId="66">
    <w:name w:val="Subtitle"/>
    <w:basedOn w:val="1"/>
    <w:next w:val="1"/>
    <w:qFormat/>
    <w:uiPriority w:val="0"/>
    <w:pPr>
      <w:spacing w:line="360" w:lineRule="auto"/>
      <w:jc w:val="center"/>
    </w:pPr>
    <w:rPr>
      <w:rFonts w:ascii="楷体_GB2312" w:eastAsia="楷体_GB2312"/>
      <w:b/>
      <w:sz w:val="44"/>
      <w:szCs w:val="44"/>
    </w:rPr>
  </w:style>
  <w:style w:type="paragraph" w:styleId="67">
    <w:name w:val="List Number 5"/>
    <w:basedOn w:val="1"/>
    <w:uiPriority w:val="0"/>
    <w:pPr>
      <w:numPr>
        <w:ilvl w:val="0"/>
        <w:numId w:val="10"/>
      </w:numPr>
    </w:pPr>
    <w:rPr>
      <w:sz w:val="24"/>
    </w:rPr>
  </w:style>
  <w:style w:type="paragraph" w:styleId="68">
    <w:name w:val="List"/>
    <w:basedOn w:val="1"/>
    <w:uiPriority w:val="0"/>
    <w:pPr>
      <w:ind w:left="200" w:hanging="200" w:hangingChars="200"/>
    </w:pPr>
    <w:rPr>
      <w:sz w:val="28"/>
    </w:rPr>
  </w:style>
  <w:style w:type="paragraph" w:styleId="69">
    <w:name w:val="footnote text"/>
    <w:basedOn w:val="1"/>
    <w:uiPriority w:val="0"/>
    <w:pPr>
      <w:snapToGrid w:val="0"/>
      <w:jc w:val="left"/>
    </w:pPr>
    <w:rPr>
      <w:rFonts w:eastAsia="楷体_GB2312"/>
      <w:color w:val="000000"/>
      <w:sz w:val="18"/>
      <w:szCs w:val="18"/>
    </w:rPr>
  </w:style>
  <w:style w:type="paragraph" w:styleId="70">
    <w:name w:val="List 5"/>
    <w:basedOn w:val="1"/>
    <w:uiPriority w:val="0"/>
    <w:pPr>
      <w:ind w:left="2100" w:hanging="420"/>
    </w:pPr>
    <w:rPr>
      <w:sz w:val="24"/>
    </w:rPr>
  </w:style>
  <w:style w:type="paragraph" w:styleId="71">
    <w:name w:val="Body Text Indent 3"/>
    <w:basedOn w:val="1"/>
    <w:uiPriority w:val="0"/>
    <w:pPr>
      <w:snapToGrid w:val="0"/>
      <w:ind w:firstLine="200" w:firstLineChars="200"/>
      <w:jc w:val="left"/>
    </w:pPr>
    <w:rPr>
      <w:rFonts w:ascii="仿宋_GB2312" w:eastAsia="仿宋_GB2312"/>
      <w:color w:val="000000"/>
      <w:sz w:val="24"/>
    </w:rPr>
  </w:style>
  <w:style w:type="paragraph" w:styleId="72">
    <w:name w:val="index 7"/>
    <w:basedOn w:val="1"/>
    <w:next w:val="1"/>
    <w:uiPriority w:val="0"/>
    <w:pPr>
      <w:ind w:left="2520"/>
    </w:pPr>
    <w:rPr>
      <w:sz w:val="24"/>
    </w:rPr>
  </w:style>
  <w:style w:type="paragraph" w:styleId="73">
    <w:name w:val="index 9"/>
    <w:basedOn w:val="1"/>
    <w:next w:val="1"/>
    <w:uiPriority w:val="0"/>
    <w:pPr>
      <w:ind w:left="3360"/>
    </w:pPr>
    <w:rPr>
      <w:sz w:val="24"/>
    </w:rPr>
  </w:style>
  <w:style w:type="paragraph" w:styleId="74">
    <w:name w:val="table of figures"/>
    <w:basedOn w:val="1"/>
    <w:next w:val="1"/>
    <w:uiPriority w:val="0"/>
    <w:pPr>
      <w:spacing w:line="360" w:lineRule="auto"/>
      <w:ind w:left="400" w:leftChars="200" w:hanging="200" w:hangingChars="200"/>
    </w:pPr>
    <w:rPr>
      <w:rFonts w:ascii="Calibri" w:hAnsi="Calibri"/>
      <w:sz w:val="24"/>
      <w:szCs w:val="22"/>
    </w:rPr>
  </w:style>
  <w:style w:type="paragraph" w:styleId="75">
    <w:name w:val="toc 2"/>
    <w:basedOn w:val="1"/>
    <w:next w:val="1"/>
    <w:uiPriority w:val="0"/>
    <w:pPr>
      <w:tabs>
        <w:tab w:val="right" w:leader="dot" w:pos="8493"/>
      </w:tabs>
      <w:ind w:left="200" w:leftChars="200"/>
    </w:pPr>
    <w:rPr>
      <w:rFonts w:ascii="宋体"/>
      <w:b/>
      <w:bCs/>
      <w:sz w:val="24"/>
      <w:szCs w:val="30"/>
      <w:lang/>
    </w:rPr>
  </w:style>
  <w:style w:type="paragraph" w:styleId="76">
    <w:name w:val="toc 9"/>
    <w:basedOn w:val="1"/>
    <w:next w:val="1"/>
    <w:uiPriority w:val="0"/>
    <w:pPr>
      <w:spacing w:line="360" w:lineRule="auto"/>
      <w:ind w:left="1680" w:firstLine="200" w:firstLineChars="200"/>
      <w:jc w:val="left"/>
    </w:pPr>
    <w:rPr>
      <w:rFonts w:ascii="Calibri" w:hAnsi="Calibri"/>
      <w:sz w:val="20"/>
      <w:szCs w:val="20"/>
    </w:rPr>
  </w:style>
  <w:style w:type="paragraph" w:styleId="77">
    <w:name w:val="Body Text 2"/>
    <w:basedOn w:val="1"/>
    <w:uiPriority w:val="0"/>
    <w:pPr>
      <w:widowControl/>
      <w:snapToGrid w:val="0"/>
      <w:spacing w:before="50" w:after="156" w:line="400" w:lineRule="exact"/>
      <w:jc w:val="left"/>
    </w:pPr>
    <w:rPr>
      <w:rFonts w:ascii="宋体"/>
      <w:color w:val="000000"/>
      <w:sz w:val="24"/>
    </w:rPr>
  </w:style>
  <w:style w:type="paragraph" w:styleId="78">
    <w:name w:val="List 4"/>
    <w:basedOn w:val="1"/>
    <w:uiPriority w:val="0"/>
    <w:pPr>
      <w:ind w:left="1680" w:hanging="420"/>
    </w:pPr>
    <w:rPr>
      <w:sz w:val="24"/>
    </w:rPr>
  </w:style>
  <w:style w:type="paragraph" w:styleId="79">
    <w:name w:val="List Continue 2"/>
    <w:basedOn w:val="1"/>
    <w:uiPriority w:val="0"/>
    <w:pPr>
      <w:spacing w:after="120"/>
      <w:ind w:left="840"/>
    </w:pPr>
    <w:rPr>
      <w:sz w:val="24"/>
    </w:rPr>
  </w:style>
  <w:style w:type="paragraph" w:styleId="80">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lang w:bidi="ar-SA"/>
    </w:rPr>
  </w:style>
  <w:style w:type="paragraph" w:styleId="81">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lang w:bidi="ar-SA"/>
    </w:rPr>
  </w:style>
  <w:style w:type="paragraph" w:styleId="82">
    <w:name w:val="Normal (Web)"/>
    <w:basedOn w:val="1"/>
    <w:uiPriority w:val="0"/>
    <w:pPr>
      <w:widowControl/>
      <w:spacing w:before="100" w:beforeAutospacing="1" w:after="100" w:afterAutospacing="1"/>
      <w:jc w:val="left"/>
    </w:pPr>
    <w:rPr>
      <w:rFonts w:ascii="Arial" w:hAnsi="Arial" w:eastAsia="Arial Unicode MS" w:cs="Arial"/>
      <w:kern w:val="0"/>
      <w:sz w:val="18"/>
      <w:szCs w:val="18"/>
      <w:lang w:bidi="ar-SA"/>
    </w:rPr>
  </w:style>
  <w:style w:type="paragraph" w:styleId="83">
    <w:name w:val="List Continue 3"/>
    <w:basedOn w:val="1"/>
    <w:uiPriority w:val="0"/>
    <w:pPr>
      <w:spacing w:after="120"/>
      <w:ind w:left="1260"/>
    </w:pPr>
    <w:rPr>
      <w:sz w:val="24"/>
    </w:rPr>
  </w:style>
  <w:style w:type="paragraph" w:styleId="84">
    <w:name w:val="index 2"/>
    <w:basedOn w:val="1"/>
    <w:next w:val="1"/>
    <w:uiPriority w:val="0"/>
    <w:pPr>
      <w:ind w:left="420"/>
    </w:pPr>
    <w:rPr>
      <w:sz w:val="24"/>
    </w:rPr>
  </w:style>
  <w:style w:type="paragraph" w:styleId="85">
    <w:name w:val="Title"/>
    <w:basedOn w:val="1"/>
    <w:qFormat/>
    <w:uiPriority w:val="0"/>
    <w:pPr>
      <w:widowControl/>
      <w:jc w:val="center"/>
    </w:pPr>
    <w:rPr>
      <w:b/>
      <w:kern w:val="0"/>
      <w:sz w:val="30"/>
      <w:szCs w:val="20"/>
      <w:shd w:val="pct10" w:color="auto" w:fill="FFFFFF"/>
    </w:rPr>
  </w:style>
  <w:style w:type="paragraph" w:styleId="86">
    <w:name w:val="annotation subject"/>
    <w:basedOn w:val="28"/>
    <w:next w:val="28"/>
    <w:uiPriority w:val="0"/>
    <w:rPr>
      <w:b/>
      <w:bCs/>
    </w:rPr>
  </w:style>
  <w:style w:type="paragraph" w:styleId="87">
    <w:name w:val="Body Text First Indent 2"/>
    <w:basedOn w:val="37"/>
    <w:uiPriority w:val="0"/>
    <w:pPr>
      <w:spacing w:after="120" w:line="240" w:lineRule="auto"/>
      <w:ind w:left="200" w:leftChars="200" w:firstLine="0"/>
    </w:pPr>
    <w:rPr>
      <w:rFonts w:ascii="Times New Roman" w:hAnsi="Times New Roman"/>
      <w:spacing w:val="0"/>
      <w:sz w:val="21"/>
      <w:szCs w:val="21"/>
    </w:rPr>
  </w:style>
  <w:style w:type="table" w:styleId="89">
    <w:name w:val="Table Grid"/>
    <w:basedOn w:val="88"/>
    <w:uiPriority w:val="0"/>
    <w:pPr>
      <w:widowControl w:val="0"/>
      <w:jc w:val="both"/>
    </w:pPr>
    <w:tblPr>
      <w:tblStyle w:val="8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basedOn w:val="90"/>
    <w:qFormat/>
    <w:uiPriority w:val="0"/>
    <w:rPr>
      <w:b w:val="0"/>
      <w:bCs/>
    </w:rPr>
  </w:style>
  <w:style w:type="character" w:styleId="92">
    <w:name w:val="endnote reference"/>
    <w:uiPriority w:val="0"/>
    <w:rPr>
      <w:rFonts w:ascii="等线" w:eastAsia="等线" w:cs="Times New Roman"/>
      <w:b/>
      <w:sz w:val="22"/>
      <w:szCs w:val="32"/>
      <w:vertAlign w:val="superscript"/>
      <w:lang w:bidi="ar-SA"/>
    </w:rPr>
  </w:style>
  <w:style w:type="character" w:styleId="93">
    <w:name w:val="page number"/>
    <w:basedOn w:val="90"/>
    <w:uiPriority w:val="0"/>
  </w:style>
  <w:style w:type="character" w:styleId="94">
    <w:name w:val="FollowedHyperlink"/>
    <w:uiPriority w:val="0"/>
    <w:rPr>
      <w:color w:val="800080"/>
      <w:u w:val="single"/>
    </w:rPr>
  </w:style>
  <w:style w:type="character" w:styleId="95">
    <w:name w:val="Emphasis"/>
    <w:qFormat/>
    <w:uiPriority w:val="0"/>
    <w:rPr>
      <w:color w:val="CC0000"/>
    </w:rPr>
  </w:style>
  <w:style w:type="character" w:styleId="96">
    <w:name w:val="line number"/>
    <w:uiPriority w:val="0"/>
  </w:style>
  <w:style w:type="character" w:styleId="97">
    <w:name w:val="HTML Definition"/>
    <w:uiPriority w:val="0"/>
    <w:rPr>
      <w:i/>
      <w:iCs/>
    </w:rPr>
  </w:style>
  <w:style w:type="character" w:styleId="98">
    <w:name w:val="HTML Typewriter"/>
    <w:uiPriority w:val="0"/>
    <w:rPr>
      <w:rFonts w:ascii="宋体" w:eastAsia="宋体" w:cs="宋体"/>
      <w:sz w:val="24"/>
      <w:szCs w:val="24"/>
      <w:lang w:bidi="ar-SA"/>
    </w:rPr>
  </w:style>
  <w:style w:type="character" w:styleId="99">
    <w:name w:val="HTML Acronym"/>
    <w:uiPriority w:val="0"/>
  </w:style>
  <w:style w:type="character" w:styleId="100">
    <w:name w:val="HTML Variable"/>
    <w:uiPriority w:val="0"/>
    <w:rPr>
      <w:i/>
      <w:iCs/>
    </w:rPr>
  </w:style>
  <w:style w:type="character" w:styleId="101">
    <w:name w:val="Hyperlink"/>
    <w:basedOn w:val="90"/>
    <w:uiPriority w:val="0"/>
    <w:rPr>
      <w:rFonts w:ascii="仿宋_GB2312" w:eastAsia="仿宋_GB2312"/>
      <w:b w:val="0"/>
      <w:color w:val="0000FF"/>
      <w:sz w:val="32"/>
      <w:szCs w:val="32"/>
      <w:u w:val="single"/>
    </w:rPr>
  </w:style>
  <w:style w:type="character" w:styleId="102">
    <w:name w:val="HTML Code"/>
    <w:uiPriority w:val="0"/>
    <w:rPr>
      <w:rFonts w:ascii="Courier New" w:hAnsi="Courier New" w:cs="Courier New"/>
      <w:sz w:val="20"/>
      <w:szCs w:val="20"/>
      <w:lang w:bidi="ar-SA"/>
    </w:rPr>
  </w:style>
  <w:style w:type="character" w:styleId="103">
    <w:name w:val="annotation reference"/>
    <w:uiPriority w:val="0"/>
    <w:rPr>
      <w:sz w:val="21"/>
      <w:szCs w:val="21"/>
    </w:rPr>
  </w:style>
  <w:style w:type="character" w:styleId="104">
    <w:name w:val="HTML Cite"/>
    <w:uiPriority w:val="0"/>
    <w:rPr>
      <w:i/>
      <w:iCs/>
    </w:rPr>
  </w:style>
  <w:style w:type="character" w:styleId="105">
    <w:name w:val="footnote reference"/>
    <w:uiPriority w:val="0"/>
    <w:rPr>
      <w:vertAlign w:val="superscript"/>
    </w:rPr>
  </w:style>
  <w:style w:type="character" w:styleId="106">
    <w:name w:val="HTML Keyboard"/>
    <w:uiPriority w:val="0"/>
    <w:rPr>
      <w:rFonts w:ascii="Courier New" w:hAnsi="Courier New" w:cs="Courier New"/>
      <w:sz w:val="20"/>
      <w:szCs w:val="20"/>
      <w:lang w:bidi="ar-SA"/>
    </w:rPr>
  </w:style>
  <w:style w:type="character" w:styleId="107">
    <w:name w:val="HTML Sample"/>
    <w:uiPriority w:val="0"/>
    <w:rPr>
      <w:rFonts w:ascii="Courier New" w:hAnsi="Courier New" w:cs="Courier New"/>
      <w:lang w:bidi="ar-SA"/>
    </w:rPr>
  </w:style>
  <w:style w:type="paragraph" w:customStyle="1" w:styleId="108">
    <w:name w:val="表格"/>
    <w:basedOn w:val="1"/>
    <w:uiPriority w:val="0"/>
    <w:pPr>
      <w:snapToGrid w:val="0"/>
      <w:spacing w:before="40" w:after="40"/>
      <w:jc w:val="center"/>
    </w:pPr>
  </w:style>
  <w:style w:type="character" w:customStyle="1" w:styleId="109">
    <w:name w:val="fontblank12"/>
    <w:uiPriority w:val="0"/>
  </w:style>
  <w:style w:type="character" w:customStyle="1" w:styleId="110">
    <w:name w:val="Balloon Text Char"/>
    <w:locked/>
    <w:uiPriority w:val="0"/>
    <w:rPr>
      <w:rFonts w:ascii="Times New Roman" w:hAnsi="Times New Roman" w:eastAsia="宋体" w:cs="Times New Roman"/>
      <w:b/>
      <w:kern w:val="2"/>
      <w:sz w:val="18"/>
      <w:szCs w:val="18"/>
      <w:lang w:bidi="ar-SA"/>
    </w:rPr>
  </w:style>
  <w:style w:type="character" w:customStyle="1" w:styleId="111">
    <w:name w:val="txt"/>
    <w:uiPriority w:val="0"/>
  </w:style>
  <w:style w:type="character" w:customStyle="1" w:styleId="112">
    <w:name w:val="LA标题 2 Char Char1"/>
    <w:uiPriority w:val="0"/>
    <w:rPr>
      <w:rFonts w:ascii="Arial" w:hAnsi="Arial" w:eastAsia="黑体"/>
      <w:b/>
      <w:bCs/>
      <w:kern w:val="2"/>
      <w:sz w:val="32"/>
      <w:szCs w:val="32"/>
      <w:lang w:val="en-US" w:eastAsia="zh-CN" w:bidi="ar-SA"/>
    </w:rPr>
  </w:style>
  <w:style w:type="character" w:customStyle="1" w:styleId="113">
    <w:name w:val="Footer Char"/>
    <w:locked/>
    <w:uiPriority w:val="0"/>
    <w:rPr>
      <w:rFonts w:ascii="Times New Roman" w:hAnsi="Times New Roman" w:eastAsia="宋体" w:cs="Times New Roman"/>
      <w:b/>
      <w:kern w:val="2"/>
      <w:sz w:val="18"/>
      <w:szCs w:val="18"/>
      <w:lang w:bidi="ar-SA"/>
    </w:rPr>
  </w:style>
  <w:style w:type="character" w:customStyle="1" w:styleId="114">
    <w:name w:val="yellow021"/>
    <w:uiPriority w:val="0"/>
    <w:rPr>
      <w:sz w:val="18"/>
      <w:szCs w:val="18"/>
    </w:rPr>
  </w:style>
  <w:style w:type="character" w:customStyle="1" w:styleId="115">
    <w:name w:val="标题 1 Char1"/>
    <w:aliases w:val="标题1样式 Char1,标题 1 1 Char1,编号标题1 Char1,H1 Char1,Title1 Char1,Normal + Font: Helvetica Char1,Bold Char1,Space Before 12 pt Char1,Not Bold Char1,h1 Char1,H11 Char1,H12 Char1,H111 Char1,H13 Char1,H112 Char1,h:1 Char1,h:1app Char1,level 1 Char1"/>
    <w:uiPriority w:val="0"/>
    <w:rPr>
      <w:b/>
      <w:bCs/>
      <w:kern w:val="44"/>
      <w:sz w:val="44"/>
      <w:szCs w:val="44"/>
    </w:rPr>
  </w:style>
  <w:style w:type="character" w:customStyle="1" w:styleId="116">
    <w:name w:val="f11"/>
    <w:uiPriority w:val="0"/>
    <w:rPr>
      <w:sz w:val="21"/>
      <w:szCs w:val="21"/>
    </w:rPr>
  </w:style>
  <w:style w:type="character" w:customStyle="1" w:styleId="117">
    <w:name w:val="p15"/>
    <w:uiPriority w:val="0"/>
  </w:style>
  <w:style w:type="character" w:customStyle="1" w:styleId="118">
    <w:name w:val="正文文本 3 Char"/>
    <w:uiPriority w:val="0"/>
    <w:rPr>
      <w:rFonts w:ascii="Times New Roman" w:hAnsi="Times New Roman" w:eastAsia="宋体" w:cs="Times New Roman"/>
      <w:b/>
      <w:kern w:val="2"/>
      <w:sz w:val="16"/>
      <w:szCs w:val="16"/>
      <w:lang w:bidi="ar-SA"/>
    </w:rPr>
  </w:style>
  <w:style w:type="character" w:customStyle="1" w:styleId="119">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标题4 C"/>
    <w:uiPriority w:val="0"/>
    <w:rPr>
      <w:rFonts w:ascii="宋体" w:eastAsia="宋体"/>
      <w:kern w:val="2"/>
      <w:sz w:val="24"/>
      <w:lang w:val="en-US" w:eastAsia="zh-CN"/>
    </w:rPr>
  </w:style>
  <w:style w:type="character" w:customStyle="1" w:styleId="120">
    <w:name w:val="meaning1"/>
    <w:uiPriority w:val="0"/>
    <w:rPr>
      <w:rFonts w:ascii="Arial" w:hAnsi="Arial" w:cs="Arial"/>
      <w:color w:val="020202"/>
      <w:lang w:bidi="ar-SA"/>
    </w:rPr>
  </w:style>
  <w:style w:type="character" w:customStyle="1" w:styleId="121">
    <w:name w:val="样式 (符号) Arial 小五"/>
    <w:uiPriority w:val="0"/>
    <w:rPr>
      <w:kern w:val="24"/>
      <w:sz w:val="28"/>
    </w:rPr>
  </w:style>
  <w:style w:type="character" w:customStyle="1" w:styleId="122">
    <w:name w:val=" Char Char44"/>
    <w:uiPriority w:val="0"/>
    <w:rPr>
      <w:rFonts w:ascii="仿宋_GB2312" w:hAnsi="仿宋_GB2312" w:eastAsia="宋体" w:cs="Arial"/>
      <w:b/>
      <w:bCs/>
      <w:color w:val="000000"/>
      <w:kern w:val="2"/>
      <w:sz w:val="24"/>
      <w:szCs w:val="24"/>
      <w:lang w:val="en-US" w:eastAsia="zh-CN" w:bidi="ar-SA"/>
    </w:rPr>
  </w:style>
  <w:style w:type="character" w:customStyle="1" w:styleId="123">
    <w:name w:val="Heading 3 Char"/>
    <w:locked/>
    <w:uiPriority w:val="0"/>
    <w:rPr>
      <w:rFonts w:ascii="Times New Roman" w:hAnsi="Times New Roman" w:eastAsia="宋体" w:cs="Times New Roman"/>
      <w:b/>
      <w:bCs/>
      <w:sz w:val="32"/>
      <w:szCs w:val="32"/>
      <w:lang w:bidi="ar-SA"/>
    </w:rPr>
  </w:style>
  <w:style w:type="character" w:customStyle="1" w:styleId="124">
    <w:name w:val="t1"/>
    <w:uiPriority w:val="0"/>
    <w:rPr>
      <w:b/>
      <w:bCs/>
      <w:color w:val="033FAD"/>
      <w:sz w:val="21"/>
      <w:szCs w:val="21"/>
    </w:rPr>
  </w:style>
  <w:style w:type="character" w:customStyle="1" w:styleId="125">
    <w:name w:val="zcl1"/>
    <w:uiPriority w:val="0"/>
    <w:rPr>
      <w:color w:val="000000"/>
      <w:spacing w:val="270"/>
      <w:sz w:val="18"/>
      <w:szCs w:val="18"/>
      <w:u w:val="none"/>
    </w:rPr>
  </w:style>
  <w:style w:type="character" w:customStyle="1" w:styleId="126">
    <w:name w:val=" Char Char39"/>
    <w:uiPriority w:val="0"/>
    <w:rPr>
      <w:rFonts w:ascii="宋体"/>
      <w:kern w:val="2"/>
      <w:sz w:val="24"/>
      <w:lang w:bidi="ar-SA"/>
    </w:rPr>
  </w:style>
  <w:style w:type="character" w:customStyle="1" w:styleId="127">
    <w:name w:val="标题 7 Char"/>
    <w:uiPriority w:val="0"/>
    <w:rPr>
      <w:rFonts w:ascii="Times New Roman" w:hAnsi="Times New Roman" w:eastAsia="宋体" w:cs="Times New Roman"/>
      <w:b/>
      <w:bCs/>
      <w:kern w:val="2"/>
      <w:sz w:val="24"/>
      <w:szCs w:val="24"/>
      <w:lang w:bidi="ar-SA"/>
    </w:rPr>
  </w:style>
  <w:style w:type="character" w:customStyle="1" w:styleId="128">
    <w:name w:val="Endnote Text Char"/>
    <w:locked/>
    <w:uiPriority w:val="0"/>
    <w:rPr>
      <w:rFonts w:ascii="Times New Roman" w:hAnsi="Times New Roman" w:eastAsia="宋体" w:cs="Times New Roman"/>
      <w:b/>
      <w:kern w:val="2"/>
      <w:sz w:val="24"/>
      <w:szCs w:val="24"/>
      <w:lang w:bidi="ar-SA"/>
    </w:rPr>
  </w:style>
  <w:style w:type="character" w:customStyle="1" w:styleId="129">
    <w:name w:val="text_darkgray1"/>
    <w:uiPriority w:val="0"/>
    <w:rPr>
      <w:color w:val="000000"/>
      <w:spacing w:val="402"/>
      <w:sz w:val="23"/>
      <w:szCs w:val="23"/>
    </w:rPr>
  </w:style>
  <w:style w:type="character" w:customStyle="1" w:styleId="130">
    <w:name w:val="标题 1 Char"/>
    <w:uiPriority w:val="0"/>
    <w:rPr>
      <w:rFonts w:ascii="Times New Roman" w:hAnsi="Times New Roman" w:eastAsia="宋体" w:cs="Times New Roman"/>
      <w:b/>
      <w:bCs/>
      <w:kern w:val="44"/>
      <w:sz w:val="44"/>
      <w:szCs w:val="44"/>
      <w:lang w:bidi="ar-SA"/>
    </w:rPr>
  </w:style>
  <w:style w:type="character" w:customStyle="1" w:styleId="131">
    <w:name w:val="LA页脚 Char Char"/>
    <w:uiPriority w:val="0"/>
    <w:rPr>
      <w:rFonts w:ascii="黑体" w:eastAsia="黑体"/>
      <w:snapToGrid w:val="0"/>
      <w:kern w:val="2"/>
      <w:sz w:val="18"/>
      <w:szCs w:val="18"/>
      <w:lang w:val="en-US" w:eastAsia="zh-CN" w:bidi="ar-SA"/>
    </w:rPr>
  </w:style>
  <w:style w:type="character" w:customStyle="1" w:styleId="132">
    <w:name w:val=" Char Char24"/>
    <w:uiPriority w:val="0"/>
    <w:rPr>
      <w:kern w:val="2"/>
      <w:sz w:val="21"/>
      <w:szCs w:val="22"/>
    </w:rPr>
  </w:style>
  <w:style w:type="character" w:customStyle="1" w:styleId="133">
    <w:name w:val="h4 Char"/>
    <w:aliases w:val="H4 Char,PIM 4 Char,Ref Heading 1 Char,rh1 Char,Heading sql Char,sect 1.2.3.4 Char,heading 4 Char,sect 1.2.3.41 Char,Ref Heading 11 Char,rh11 Char,sect 1.2.3.42 Char,Ref Heading 12 Char,rh12 Char,sect 1.2.3.411 Char,Ref Heading 111 Char,rh13 Char"/>
    <w:uiPriority w:val="0"/>
    <w:rPr>
      <w:rFonts w:ascii="Arial" w:hAnsi="Arial" w:eastAsia="黑体"/>
      <w:kern w:val="2"/>
      <w:sz w:val="24"/>
      <w:szCs w:val="22"/>
      <w:lang w:bidi="ar-SA"/>
    </w:rPr>
  </w:style>
  <w:style w:type="character" w:customStyle="1" w:styleId="134">
    <w:name w:val="正文文本 Char"/>
    <w:uiPriority w:val="0"/>
    <w:rPr>
      <w:rFonts w:ascii="Times New Roman" w:hAnsi="Times New Roman" w:eastAsia="宋体" w:cs="Times New Roman"/>
      <w:b/>
      <w:kern w:val="2"/>
      <w:sz w:val="24"/>
      <w:szCs w:val="24"/>
      <w:lang w:bidi="ar-SA"/>
    </w:rPr>
  </w:style>
  <w:style w:type="character" w:customStyle="1" w:styleId="135">
    <w:name w:val=" Char Char28"/>
    <w:uiPriority w:val="0"/>
    <w:rPr>
      <w:rFonts w:ascii="Arial" w:hAnsi="Arial" w:eastAsia="黑体"/>
      <w:kern w:val="2"/>
      <w:sz w:val="28"/>
      <w:szCs w:val="22"/>
    </w:rPr>
  </w:style>
  <w:style w:type="character" w:customStyle="1" w:styleId="136">
    <w:name w:val="样式 黑体 二号 加粗"/>
    <w:uiPriority w:val="0"/>
    <w:rPr>
      <w:rFonts w:ascii="黑体" w:eastAsia="黑体"/>
      <w:b/>
      <w:bCs/>
      <w:sz w:val="44"/>
    </w:rPr>
  </w:style>
  <w:style w:type="character" w:customStyle="1" w:styleId="137">
    <w:name w:val=" Char Char47"/>
    <w:uiPriority w:val="0"/>
    <w:rPr>
      <w:rFonts w:ascii="Calibri" w:hAnsi="Calibri" w:eastAsia="宋体"/>
      <w:b/>
      <w:bCs/>
      <w:kern w:val="44"/>
      <w:sz w:val="44"/>
      <w:szCs w:val="44"/>
      <w:lang w:val="en-US" w:eastAsia="zh-CN" w:bidi="ar-SA"/>
    </w:rPr>
  </w:style>
  <w:style w:type="character" w:customStyle="1" w:styleId="138">
    <w:name w:val="LA标题 4 Char Char1"/>
    <w:uiPriority w:val="0"/>
    <w:rPr>
      <w:rFonts w:ascii="Arial" w:hAnsi="Arial" w:eastAsia="黑体"/>
      <w:b/>
      <w:bCs/>
      <w:kern w:val="2"/>
      <w:sz w:val="28"/>
      <w:szCs w:val="28"/>
      <w:lang w:val="en-US" w:eastAsia="zh-CN" w:bidi="ar-SA"/>
    </w:rPr>
  </w:style>
  <w:style w:type="character" w:customStyle="1" w:styleId="139">
    <w:name w:val="word1"/>
    <w:uiPriority w:val="0"/>
    <w:rPr>
      <w:sz w:val="18"/>
      <w:szCs w:val="18"/>
    </w:rPr>
  </w:style>
  <w:style w:type="character" w:customStyle="1" w:styleId="140">
    <w:name w:val="H5 Char"/>
    <w:aliases w:val="h5 Char,dash Char,ds Char,dd Char,Roman list Char,PIM 5 Char,5 Char,标题 5，金保 Char1,Block Label Char,第四层条 Char,口 Char,一 Char Char,标题 5，金保 Char Char,一 Char Char Char Char Char,一 Char Char Char Char1,1.1.1 Char,标题 5 Char Char Char Char,l5 Char"/>
    <w:uiPriority w:val="0"/>
    <w:rPr>
      <w:rFonts w:ascii="Calibri" w:hAnsi="Calibri" w:eastAsia="宋体"/>
      <w:kern w:val="2"/>
      <w:sz w:val="21"/>
      <w:szCs w:val="22"/>
      <w:lang w:bidi="ar-SA"/>
    </w:rPr>
  </w:style>
  <w:style w:type="character" w:customStyle="1" w:styleId="141">
    <w:name w:val="defaultfont1"/>
    <w:uiPriority w:val="0"/>
  </w:style>
  <w:style w:type="character" w:customStyle="1" w:styleId="142">
    <w:name w:val="fo Char"/>
    <w:aliases w:val="footer odd Char,odd Char,footer Final Char,Footer-Even Char,FtrF Char Char"/>
    <w:uiPriority w:val="0"/>
    <w:rPr>
      <w:sz w:val="18"/>
      <w:szCs w:val="18"/>
    </w:rPr>
  </w:style>
  <w:style w:type="character" w:customStyle="1" w:styleId="143">
    <w:name w:val="方框下的123标题 Char"/>
    <w:uiPriority w:val="0"/>
  </w:style>
  <w:style w:type="character" w:customStyle="1" w:styleId="144">
    <w:name w:val="font41"/>
    <w:uiPriority w:val="0"/>
    <w:rPr>
      <w:rFonts w:ascii="宋体" w:eastAsia="宋体" w:cs="宋体"/>
      <w:b/>
      <w:color w:val="000000"/>
      <w:sz w:val="20"/>
      <w:szCs w:val="20"/>
      <w:u w:val="none"/>
      <w:lang w:bidi="ar-SA"/>
    </w:rPr>
  </w:style>
  <w:style w:type="character" w:customStyle="1" w:styleId="145">
    <w:name w:val="LA标题 4 Char Char"/>
    <w:uiPriority w:val="0"/>
    <w:rPr>
      <w:b/>
      <w:bCs/>
      <w:kern w:val="2"/>
      <w:sz w:val="24"/>
      <w:szCs w:val="24"/>
    </w:rPr>
  </w:style>
  <w:style w:type="character" w:customStyle="1" w:styleId="146">
    <w:name w:val=" Char Char23"/>
    <w:uiPriority w:val="0"/>
    <w:rPr>
      <w:i/>
      <w:kern w:val="2"/>
      <w:sz w:val="21"/>
      <w:szCs w:val="22"/>
    </w:rPr>
  </w:style>
  <w:style w:type="character" w:customStyle="1" w:styleId="147">
    <w:name w:val="正文文本 2 Char"/>
    <w:uiPriority w:val="0"/>
    <w:rPr>
      <w:rFonts w:ascii="Times New Roman" w:hAnsi="Times New Roman" w:eastAsia="宋体" w:cs="Times New Roman"/>
      <w:b/>
      <w:kern w:val="2"/>
      <w:sz w:val="24"/>
      <w:szCs w:val="24"/>
      <w:lang w:bidi="ar-SA"/>
    </w:rPr>
  </w:style>
  <w:style w:type="character" w:customStyle="1" w:styleId="148">
    <w:name w:val="纯文本 Char2"/>
    <w:uiPriority w:val="0"/>
    <w:rPr>
      <w:rFonts w:ascii="宋体" w:eastAsia="宋体"/>
    </w:rPr>
  </w:style>
  <w:style w:type="character" w:customStyle="1" w:styleId="149">
    <w:name w:val=" Char Char31"/>
    <w:uiPriority w:val="0"/>
    <w:rPr>
      <w:rFonts w:ascii="Arial" w:hAnsi="Arial" w:cs="Arial"/>
      <w:b/>
      <w:bCs/>
      <w:kern w:val="2"/>
      <w:sz w:val="32"/>
      <w:szCs w:val="32"/>
      <w:lang w:bidi="ar-SA"/>
    </w:rPr>
  </w:style>
  <w:style w:type="character" w:customStyle="1" w:styleId="150">
    <w:name w:val=" Char Char48"/>
    <w:uiPriority w:val="0"/>
    <w:rPr>
      <w:rFonts w:eastAsia="仿宋_GB2312"/>
      <w:b/>
      <w:bCs/>
      <w:kern w:val="2"/>
      <w:sz w:val="24"/>
      <w:lang w:val="en-US" w:eastAsia="zh-CN" w:bidi="ar-SA"/>
    </w:rPr>
  </w:style>
  <w:style w:type="character" w:customStyle="1" w:styleId="151">
    <w:name w:val="正文文本缩进 字符1"/>
    <w:uiPriority w:val="0"/>
    <w:rPr>
      <w:rFonts w:ascii="宋体"/>
      <w:spacing w:val="-4"/>
      <w:kern w:val="2"/>
      <w:sz w:val="18"/>
    </w:rPr>
  </w:style>
  <w:style w:type="character" w:customStyle="1" w:styleId="152">
    <w:name w:val="LA标题 3 Char Char"/>
    <w:uiPriority w:val="0"/>
    <w:rPr>
      <w:rFonts w:ascii="Arial" w:hAnsi="Arial" w:cs="Arial"/>
      <w:b/>
      <w:bCs/>
      <w:kern w:val="2"/>
      <w:sz w:val="28"/>
      <w:szCs w:val="26"/>
      <w:lang w:bidi="ar-SA"/>
    </w:rPr>
  </w:style>
  <w:style w:type="character" w:customStyle="1" w:styleId="153">
    <w:name w:val="H2 Char1"/>
    <w:aliases w:val="h2 Char1,Heading 2 Hidden Char1,Heading 2 CCBS Char1,heading 2 Char1,第一章 标题 2 Char,ISO1 Char,2nd level Char1,2 Char1,l2 Char1,DO NOT USE_h2 Char,chn Char,Chapter Number/Appendix Letter Char,sect 1.2 Char1,PIM2 Char,Header 2 Char1,body Char"/>
    <w:uiPriority w:val="0"/>
    <w:rPr>
      <w:rFonts w:ascii="Arial" w:hAnsi="Arial" w:eastAsia="黑体"/>
      <w:kern w:val="2"/>
      <w:sz w:val="32"/>
      <w:szCs w:val="22"/>
      <w:lang w:bidi="ar-SA"/>
    </w:rPr>
  </w:style>
  <w:style w:type="character" w:customStyle="1" w:styleId="154">
    <w:name w:val=" Char Char22"/>
    <w:uiPriority w:val="0"/>
    <w:rPr>
      <w:i/>
      <w:kern w:val="2"/>
      <w:sz w:val="18"/>
      <w:szCs w:val="22"/>
    </w:rPr>
  </w:style>
  <w:style w:type="character" w:customStyle="1" w:styleId="155">
    <w:name w:val="param_td12"/>
    <w:uiPriority w:val="0"/>
  </w:style>
  <w:style w:type="character" w:customStyle="1" w:styleId="156">
    <w:name w:val=" Char Char52"/>
    <w:uiPriority w:val="0"/>
    <w:rPr>
      <w:rFonts w:ascii="Cambria" w:hAnsi="Cambria" w:eastAsia="宋体"/>
      <w:b/>
      <w:bCs/>
      <w:kern w:val="2"/>
      <w:sz w:val="24"/>
      <w:szCs w:val="24"/>
      <w:lang w:val="en-US" w:eastAsia="zh-CN" w:bidi="ar-SA"/>
    </w:rPr>
  </w:style>
  <w:style w:type="character" w:customStyle="1" w:styleId="157">
    <w:name w:val="Heading 4 Char"/>
    <w:locked/>
    <w:uiPriority w:val="0"/>
    <w:rPr>
      <w:rFonts w:ascii="Arial" w:hAnsi="Arial" w:eastAsia="黑体" w:cs="Times New Roman"/>
      <w:b/>
      <w:bCs/>
      <w:kern w:val="2"/>
      <w:sz w:val="28"/>
      <w:szCs w:val="28"/>
      <w:lang w:bidi="ar-SA"/>
    </w:rPr>
  </w:style>
  <w:style w:type="character" w:customStyle="1" w:styleId="158">
    <w:name w:val="CharAttribute4"/>
    <w:uiPriority w:val="0"/>
    <w:rPr>
      <w:rFonts w:ascii="宋体" w:eastAsia="宋体"/>
      <w:b/>
      <w:sz w:val="21"/>
    </w:rPr>
  </w:style>
  <w:style w:type="character" w:customStyle="1" w:styleId="159">
    <w:name w:val="title_xh_black1"/>
    <w:uiPriority w:val="0"/>
    <w:rPr>
      <w:rFonts w:ascii="Arial" w:hAnsi="Arial" w:cs="Arial"/>
      <w:b/>
      <w:bCs/>
      <w:color w:val="666666"/>
      <w:sz w:val="24"/>
      <w:szCs w:val="24"/>
      <w:lang w:bidi="ar-SA"/>
    </w:rPr>
  </w:style>
  <w:style w:type="character" w:customStyle="1" w:styleId="160">
    <w:name w:val="普通文字 Char Char3"/>
    <w:aliases w:val="纯文本 Char Char Char2,纯文本 Char Char2,普通文字 Char Char Char3,普通文字 Char1,小 Char1,Texte Char,纯文本 Char Char Char Char Char Char Char Char Char Char Char Char Char Char,普通文字1 Char1,普通文字2 Char1,普通文字3 Char1,普通文字4 Char1,普通文字5 Char1,普通文字6 Char1"/>
    <w:uiPriority w:val="0"/>
    <w:rPr>
      <w:rFonts w:ascii="宋体" w:eastAsia="宋体"/>
      <w:kern w:val="2"/>
      <w:sz w:val="24"/>
      <w:szCs w:val="24"/>
      <w:lang w:val="en-US" w:eastAsia="zh-CN" w:bidi="ar-SA"/>
    </w:rPr>
  </w:style>
  <w:style w:type="character" w:customStyle="1" w:styleId="161">
    <w:name w:val="Heading 1 Char"/>
    <w:locked/>
    <w:uiPriority w:val="0"/>
    <w:rPr>
      <w:rFonts w:ascii="Times New Roman" w:hAnsi="Times New Roman" w:eastAsia="宋体" w:cs="Times New Roman"/>
      <w:b/>
      <w:bCs/>
      <w:kern w:val="44"/>
      <w:sz w:val="44"/>
      <w:szCs w:val="44"/>
      <w:lang w:bidi="ar-SA"/>
    </w:rPr>
  </w:style>
  <w:style w:type="character" w:customStyle="1" w:styleId="162">
    <w:name w:val="未用 Char"/>
    <w:aliases w:val="ft Char,ft1 Char,table Char,heading 9 Char,table left Char,tl Char,HF Char,figures Char,9 Char,Appendix Char,Code eg's Char,PIM 9 Char,h9 Char,Legal Level 1.1.1.1. Char,huh Char,不用9 Char,(use for tables) Char,标 Char,三级标题 Char,liste[3] Char"/>
    <w:uiPriority w:val="0"/>
    <w:rPr>
      <w:rFonts w:ascii="Calibri" w:hAnsi="Calibri" w:eastAsia="宋体"/>
      <w:i/>
      <w:kern w:val="2"/>
      <w:sz w:val="18"/>
      <w:szCs w:val="22"/>
      <w:lang w:bidi="ar-SA"/>
    </w:rPr>
  </w:style>
  <w:style w:type="character" w:customStyle="1" w:styleId="163">
    <w:name w:val="NormalCharacter"/>
    <w:uiPriority w:val="0"/>
  </w:style>
  <w:style w:type="character" w:customStyle="1" w:styleId="164">
    <w:name w:val="popfont1"/>
    <w:uiPriority w:val="0"/>
    <w:rPr>
      <w:color w:val="000000"/>
      <w:sz w:val="20"/>
      <w:szCs w:val="20"/>
    </w:rPr>
  </w:style>
  <w:style w:type="character" w:customStyle="1" w:styleId="165">
    <w:name w:val="批注主题 Char"/>
    <w:uiPriority w:val="0"/>
    <w:rPr>
      <w:rFonts w:ascii="Times New Roman" w:hAnsi="Times New Roman" w:eastAsia="宋体" w:cs="Times New Roman"/>
      <w:b/>
      <w:bCs/>
      <w:sz w:val="24"/>
      <w:szCs w:val="24"/>
      <w:lang w:bidi="ar-SA"/>
    </w:rPr>
  </w:style>
  <w:style w:type="character" w:customStyle="1" w:styleId="166">
    <w:name w:val=" Char Char46"/>
    <w:locked/>
    <w:uiPriority w:val="0"/>
    <w:rPr>
      <w:rFonts w:eastAsia="黑体"/>
      <w:snapToGrid w:val="0"/>
      <w:sz w:val="18"/>
      <w:szCs w:val="18"/>
      <w:lang w:val="en-US" w:eastAsia="zh-CN" w:bidi="ar-SA"/>
    </w:rPr>
  </w:style>
  <w:style w:type="character" w:customStyle="1" w:styleId="167">
    <w:name w:val="样式 哈哈正文 + 黑色 左侧:  0.85 厘米"/>
    <w:uiPriority w:val="0"/>
    <w:rPr>
      <w:rFonts w:ascii="Times New Roman" w:hAnsi="Times New Roman"/>
      <w:color w:val="000000"/>
      <w:kern w:val="2"/>
      <w:sz w:val="24"/>
    </w:rPr>
  </w:style>
  <w:style w:type="character" w:customStyle="1" w:styleId="168">
    <w:name w:val="表名 Char"/>
    <w:aliases w:val="sdf Char,H7 Char,st Char,SDL title Char,NICMAN Heading 7 Char,PIM 7 Char,letter list Char,Para no numbering Char,h7 Char,Legal Level 1.1. Char,不用 Char,(use for appendix) Char,liste[1] Char,L7 Char,1.标题 6 Char,PIM 71 Char,H71 Char,PIM 72 Char"/>
    <w:uiPriority w:val="0"/>
    <w:rPr>
      <w:rFonts w:ascii="Calibri" w:hAnsi="Calibri" w:eastAsia="宋体"/>
      <w:kern w:val="2"/>
      <w:sz w:val="21"/>
      <w:szCs w:val="22"/>
      <w:lang w:bidi="ar-SA"/>
    </w:rPr>
  </w:style>
  <w:style w:type="character" w:customStyle="1" w:styleId="169">
    <w:name w:val="Heading 9 Char"/>
    <w:locked/>
    <w:uiPriority w:val="0"/>
    <w:rPr>
      <w:rFonts w:ascii="Arial" w:hAnsi="Arial" w:eastAsia="黑体" w:cs="Times New Roman"/>
      <w:b/>
      <w:kern w:val="2"/>
      <w:sz w:val="21"/>
      <w:szCs w:val="21"/>
      <w:lang w:bidi="ar-SA"/>
    </w:rPr>
  </w:style>
  <w:style w:type="character" w:customStyle="1" w:styleId="170">
    <w:name w:val="font-121"/>
    <w:uiPriority w:val="0"/>
    <w:rPr>
      <w:color w:val="666666"/>
      <w:sz w:val="18"/>
      <w:szCs w:val="18"/>
      <w:u w:val="none"/>
    </w:rPr>
  </w:style>
  <w:style w:type="character" w:customStyle="1" w:styleId="171">
    <w:name w:val="样式 正文缩进正文（首行缩进两字）表正文正文非缩进特点ALT+Z标题4段1正文（首行缩进两字） Char正文（...1 Char"/>
    <w:uiPriority w:val="0"/>
    <w:rPr>
      <w:rFonts w:ascii="Arial" w:hAnsi="Arial" w:eastAsia="宋体"/>
      <w:bCs/>
      <w:kern w:val="2"/>
      <w:sz w:val="28"/>
      <w:szCs w:val="24"/>
      <w:lang w:val="en-US" w:eastAsia="zh-CN" w:bidi="ar-SA"/>
    </w:rPr>
  </w:style>
  <w:style w:type="character" w:customStyle="1" w:styleId="172">
    <w:name w:val="标题 6 Char"/>
    <w:uiPriority w:val="0"/>
    <w:rPr>
      <w:rFonts w:ascii="Cambria" w:hAnsi="Cambria" w:eastAsia="宋体" w:cs="Times New Roman"/>
      <w:b/>
      <w:bCs/>
      <w:kern w:val="2"/>
      <w:sz w:val="24"/>
      <w:szCs w:val="24"/>
      <w:lang w:bidi="ar-SA"/>
    </w:rPr>
  </w:style>
  <w:style w:type="character" w:customStyle="1" w:styleId="173">
    <w:name w:val="H1 Char"/>
    <w:aliases w:val="Heading 0 Char,h1 Char,PIM 1 Char,1. Char,123321 Char,ch Char,章节标题 Char,第*部分 Char,第A章 Char,章 Char,1st level Char,heading 1 Char,Section Head Char,l1 Char,H11 Char,H12 Char,H13 Char,H14 Char,H15 Char,H16 Char,H17 Char,Header1 Char,1 Char,卷标题 Char"/>
    <w:uiPriority w:val="0"/>
    <w:rPr>
      <w:rFonts w:ascii="Arial" w:hAnsi="Arial" w:eastAsia="黑体"/>
      <w:kern w:val="2"/>
      <w:sz w:val="44"/>
      <w:szCs w:val="22"/>
      <w:lang w:bidi="ar-SA"/>
    </w:rPr>
  </w:style>
  <w:style w:type="character" w:customStyle="1" w:styleId="174">
    <w:name w:val=" Char Char37"/>
    <w:locked/>
    <w:uiPriority w:val="0"/>
    <w:rPr>
      <w:rFonts w:eastAsia="仿宋_GB2312"/>
      <w:kern w:val="2"/>
      <w:sz w:val="18"/>
      <w:lang w:val="en-US" w:eastAsia="zh-CN" w:bidi="ar-SA"/>
    </w:rPr>
  </w:style>
  <w:style w:type="character" w:customStyle="1" w:styleId="175">
    <w:name w:val="h3 Char1"/>
    <w:aliases w:val="H3 Char1,sect1.2.3 Char1,Bold Head Char1,bh Char1,l3 Char,CT Char,Level 3 Head Char1,Heading 3 - old Char1,level_3 Char1,PIM 3 Char1,prop3 Char,3 Char1,3heading Char,heading 3 Char1,Heading 31 Char,1.1.1 Heading 3 Char,heading 3TOC Char"/>
    <w:uiPriority w:val="0"/>
    <w:rPr>
      <w:rFonts w:ascii="Arial" w:hAnsi="Arial" w:eastAsia="黑体"/>
      <w:kern w:val="2"/>
      <w:sz w:val="28"/>
      <w:szCs w:val="22"/>
      <w:lang w:bidi="ar-SA"/>
    </w:rPr>
  </w:style>
  <w:style w:type="character" w:customStyle="1" w:styleId="176">
    <w:name w:val="font71"/>
    <w:uiPriority w:val="0"/>
    <w:rPr>
      <w:rFonts w:ascii="仿宋" w:eastAsia="仿宋" w:cs="仿宋"/>
      <w:b/>
      <w:color w:val="000000"/>
      <w:sz w:val="22"/>
      <w:szCs w:val="22"/>
      <w:u w:val="none"/>
      <w:lang w:bidi="ar-SA"/>
    </w:rPr>
  </w:style>
  <w:style w:type="character" w:customStyle="1" w:styleId="177">
    <w:name w:val="批注框文本 Char1"/>
    <w:uiPriority w:val="0"/>
    <w:rPr>
      <w:rFonts w:ascii="Calibri" w:hAnsi="Calibri" w:eastAsia="宋体"/>
      <w:kern w:val="2"/>
      <w:sz w:val="18"/>
      <w:szCs w:val="18"/>
      <w:lang w:val="en-US" w:eastAsia="zh-CN" w:bidi="ar-SA"/>
    </w:rPr>
  </w:style>
  <w:style w:type="character" w:customStyle="1" w:styleId="178">
    <w:name w:val="标题 9 Char1"/>
    <w:uiPriority w:val="0"/>
    <w:rPr>
      <w:rFonts w:ascii="Cambria" w:hAnsi="Cambria"/>
      <w:kern w:val="2"/>
      <w:sz w:val="24"/>
      <w:szCs w:val="21"/>
    </w:rPr>
  </w:style>
  <w:style w:type="character" w:customStyle="1" w:styleId="179">
    <w:name w:val="copy1"/>
    <w:uiPriority w:val="0"/>
  </w:style>
  <w:style w:type="character" w:customStyle="1" w:styleId="180">
    <w:name w:val="标题 2 Char"/>
    <w:aliases w:val="标题 2-1 Char Char"/>
    <w:uiPriority w:val="0"/>
    <w:rPr>
      <w:rFonts w:ascii="Arial" w:hAnsi="Arial" w:eastAsia="宋体"/>
      <w:b/>
      <w:kern w:val="2"/>
      <w:sz w:val="32"/>
      <w:lang w:val="en-US" w:eastAsia="zh-CN" w:bidi="ar-SA"/>
    </w:rPr>
  </w:style>
  <w:style w:type="character" w:customStyle="1" w:styleId="181">
    <w:name w:val="题注(图注) Char1"/>
    <w:aliases w:val="题注(图注) + 居中 Char1,BB Char Char1"/>
    <w:uiPriority w:val="0"/>
    <w:rPr>
      <w:rFonts w:ascii="Arial" w:hAnsi="Arial" w:eastAsia="黑体" w:cs="Arial"/>
      <w:kern w:val="2"/>
      <w:lang w:val="en-US" w:eastAsia="zh-CN" w:bidi="ar-SA"/>
    </w:rPr>
  </w:style>
  <w:style w:type="character" w:customStyle="1" w:styleId="182">
    <w:name w:val="webtrans_meaning1"/>
    <w:uiPriority w:val="0"/>
    <w:rPr>
      <w:rFonts w:ascii="Arial" w:hAnsi="Arial" w:cs="Arial"/>
      <w:sz w:val="24"/>
      <w:szCs w:val="24"/>
      <w:lang w:bidi="ar-SA"/>
    </w:rPr>
  </w:style>
  <w:style w:type="character" w:customStyle="1" w:styleId="183">
    <w:name w:val="题注(图注) Char"/>
    <w:aliases w:val="题注(图注) + 居中 Char,BB Char Char"/>
    <w:uiPriority w:val="0"/>
    <w:rPr>
      <w:rFonts w:ascii="Arial" w:hAnsi="Arial" w:cs="Arial"/>
      <w:b/>
      <w:bCs/>
      <w:color w:val="000080"/>
      <w:sz w:val="22"/>
      <w:szCs w:val="22"/>
      <w:lang w:val="en-GB" w:eastAsia="en-GB" w:bidi="ar-SA"/>
    </w:rPr>
  </w:style>
  <w:style w:type="character" w:customStyle="1" w:styleId="184">
    <w:name w:val="Header Char"/>
    <w:locked/>
    <w:uiPriority w:val="0"/>
    <w:rPr>
      <w:rFonts w:ascii="Times New Roman" w:hAnsi="Times New Roman" w:eastAsia="宋体" w:cs="Times New Roman"/>
      <w:sz w:val="18"/>
      <w:szCs w:val="18"/>
      <w:lang w:bidi="ar-SA"/>
    </w:rPr>
  </w:style>
  <w:style w:type="character" w:customStyle="1" w:styleId="185">
    <w:name w:val=" Char Char56"/>
    <w:uiPriority w:val="0"/>
    <w:rPr>
      <w:rFonts w:ascii="Arial" w:hAnsi="Arial" w:eastAsia="黑体"/>
      <w:b/>
      <w:bCs/>
      <w:kern w:val="2"/>
      <w:sz w:val="32"/>
      <w:szCs w:val="32"/>
      <w:lang w:val="en-US" w:eastAsia="zh-CN" w:bidi="ar-SA"/>
    </w:rPr>
  </w:style>
  <w:style w:type="character" w:customStyle="1" w:styleId="186">
    <w:name w:val="标题 7 Char1"/>
    <w:aliases w:val="PIM 7 Char1,L1 Heading 7 Char1,Figure Char1,Legal Level 1.1. Char1,letter list Char1,表格格式 Char1"/>
    <w:uiPriority w:val="0"/>
    <w:rPr>
      <w:b/>
      <w:bCs/>
      <w:kern w:val="2"/>
      <w:sz w:val="24"/>
      <w:szCs w:val="24"/>
    </w:rPr>
  </w:style>
  <w:style w:type="character" w:customStyle="1" w:styleId="187">
    <w:name w:val="三级条标题 Char"/>
    <w:uiPriority w:val="0"/>
    <w:rPr>
      <w:rFonts w:ascii="黑体" w:eastAsia="黑体"/>
      <w:sz w:val="21"/>
      <w:lang w:val="en-US" w:eastAsia="zh-CN" w:bidi="ar-SA"/>
    </w:rPr>
  </w:style>
  <w:style w:type="character" w:customStyle="1" w:styleId="188">
    <w:name w:val="small"/>
    <w:uiPriority w:val="0"/>
  </w:style>
  <w:style w:type="character" w:customStyle="1" w:styleId="189">
    <w:name w:val="五号正文（标准） Char"/>
    <w:uiPriority w:val="0"/>
    <w:rPr>
      <w:rFonts w:ascii="仿宋_GB2312" w:eastAsia="仿宋_GB2312"/>
      <w:kern w:val="2"/>
      <w:sz w:val="24"/>
      <w:szCs w:val="24"/>
      <w:lang w:val="en-US" w:eastAsia="zh-CN" w:bidi="ar-SA"/>
    </w:rPr>
  </w:style>
  <w:style w:type="character" w:customStyle="1" w:styleId="190">
    <w:name w:val="纯文本 字符"/>
    <w:uiPriority w:val="0"/>
    <w:rPr>
      <w:rFonts w:ascii="等线" w:eastAsia="等线"/>
      <w:sz w:val="24"/>
    </w:rPr>
  </w:style>
  <w:style w:type="character" w:customStyle="1" w:styleId="191">
    <w:name w:val=" Char Char49"/>
    <w:uiPriority w:val="0"/>
    <w:rPr>
      <w:rFonts w:ascii="Cambria" w:hAnsi="Cambria" w:eastAsia="宋体"/>
      <w:sz w:val="21"/>
      <w:szCs w:val="21"/>
      <w:lang w:val="en-US" w:eastAsia="zh-CN" w:bidi="ar-SA"/>
    </w:rPr>
  </w:style>
  <w:style w:type="character" w:customStyle="1" w:styleId="192">
    <w:name w:val="样式 宋体"/>
    <w:uiPriority w:val="0"/>
    <w:rPr>
      <w:rFonts w:ascii="宋体" w:eastAsia="宋体"/>
      <w:sz w:val="24"/>
    </w:rPr>
  </w:style>
  <w:style w:type="character" w:customStyle="1" w:styleId="193">
    <w:name w:val="Char Char"/>
    <w:uiPriority w:val="0"/>
    <w:rPr>
      <w:rFonts w:ascii="宋体" w:eastAsia="宋体"/>
      <w:kern w:val="2"/>
      <w:sz w:val="24"/>
      <w:lang w:val="en-US" w:eastAsia="zh-CN"/>
    </w:rPr>
  </w:style>
  <w:style w:type="character" w:customStyle="1" w:styleId="194">
    <w:name w:val="reg"/>
    <w:uiPriority w:val="0"/>
  </w:style>
  <w:style w:type="character" w:customStyle="1" w:styleId="195">
    <w:name w:val="Level5 Char"/>
    <w:uiPriority w:val="0"/>
    <w:rPr>
      <w:rFonts w:ascii="Arial" w:hAnsi="Arial" w:eastAsia="宋体" w:cs="Arial"/>
      <w:sz w:val="22"/>
      <w:szCs w:val="22"/>
      <w:lang w:val="en-GB" w:eastAsia="zh-CN" w:bidi="ar-SA"/>
    </w:rPr>
  </w:style>
  <w:style w:type="character" w:customStyle="1" w:styleId="196">
    <w:name w:val="bt Char"/>
    <w:uiPriority w:val="0"/>
    <w:rPr>
      <w:rFonts w:ascii="方正姚体" w:eastAsia="方正姚体"/>
      <w:b/>
      <w:bCs/>
      <w:kern w:val="2"/>
      <w:sz w:val="52"/>
      <w:szCs w:val="52"/>
      <w:lang/>
      <w14:shadow w14:blurRad="50800" w14:dist="38100" w14:dir="2700000" w14:sx="100000" w14:sy="100000" w14:kx="0" w14:ky="0" w14:algn="tl">
        <w14:srgbClr w14:val="000000">
          <w14:alpha w14:val="60000"/>
        </w14:srgbClr>
      </w14:shadow>
    </w:rPr>
  </w:style>
  <w:style w:type="character" w:customStyle="1" w:styleId="197">
    <w:name w:val="普通文字 Char Char4"/>
    <w:aliases w:val="纯文本 Char Char Char3,纯文本 Char Char3,普通文字 Char Char Char4,普通文字 Char3,小 Char2,Texte Char1,纯文本 Char Char Char Char Char Char Char Char Char Char Char Char Char Char1,普通文字1 Char2,普通文字2 Char2,普通文字3 Char2,普通文字4 Char2,普通文字5 Char2,普通文字6 Char2"/>
    <w:uiPriority w:val="0"/>
    <w:rPr>
      <w:rFonts w:ascii="宋体" w:eastAsia="宋体"/>
      <w:kern w:val="2"/>
      <w:sz w:val="24"/>
      <w:szCs w:val="24"/>
      <w:lang w:val="en-US" w:eastAsia="zh-CN" w:bidi="ar-SA"/>
    </w:rPr>
  </w:style>
  <w:style w:type="character" w:customStyle="1" w:styleId="198">
    <w:name w:val="标题3 Char"/>
    <w:uiPriority w:val="0"/>
    <w:rPr>
      <w:rFonts w:eastAsia="仿宋_GB2312"/>
      <w:b/>
      <w:bCs/>
      <w:kern w:val="2"/>
      <w:sz w:val="30"/>
      <w:szCs w:val="32"/>
      <w:lang w:val="en-US" w:eastAsia="zh-CN" w:bidi="ar-SA"/>
    </w:rPr>
  </w:style>
  <w:style w:type="character" w:customStyle="1" w:styleId="199">
    <w:name w:val="Heading 6 Char"/>
    <w:locked/>
    <w:uiPriority w:val="0"/>
    <w:rPr>
      <w:rFonts w:ascii="Arial" w:hAnsi="Arial" w:eastAsia="黑体" w:cs="Times New Roman"/>
      <w:b/>
      <w:bCs/>
      <w:kern w:val="2"/>
      <w:sz w:val="24"/>
      <w:szCs w:val="24"/>
      <w:lang w:bidi="ar-SA"/>
    </w:rPr>
  </w:style>
  <w:style w:type="character" w:customStyle="1" w:styleId="200">
    <w:name w:val="style31"/>
    <w:uiPriority w:val="0"/>
    <w:rPr>
      <w:rFonts w:ascii="华文细黑" w:eastAsia="华文细黑"/>
    </w:rPr>
  </w:style>
  <w:style w:type="character" w:customStyle="1" w:styleId="201">
    <w:name w:val="Heading 2 Char"/>
    <w:locked/>
    <w:uiPriority w:val="0"/>
    <w:rPr>
      <w:rFonts w:ascii="Cambria" w:hAnsi="Cambria" w:eastAsia="宋体" w:cs="Times New Roman"/>
      <w:b/>
      <w:bCs/>
      <w:sz w:val="32"/>
      <w:szCs w:val="32"/>
      <w:lang w:bidi="ar-SA"/>
    </w:rPr>
  </w:style>
  <w:style w:type="character" w:customStyle="1" w:styleId="202">
    <w:name w:val="Level2 Char"/>
    <w:uiPriority w:val="0"/>
    <w:rPr>
      <w:rFonts w:ascii="Arial" w:hAnsi="Arial" w:eastAsia="宋体" w:cs="Arial"/>
      <w:sz w:val="22"/>
      <w:szCs w:val="22"/>
      <w:lang w:val="en-GB" w:eastAsia="zh-CN" w:bidi="ar-SA"/>
    </w:rPr>
  </w:style>
  <w:style w:type="character" w:customStyle="1" w:styleId="203">
    <w:name w:val="style251"/>
    <w:uiPriority w:val="0"/>
    <w:rPr>
      <w:b/>
      <w:bCs/>
      <w:sz w:val="18"/>
      <w:szCs w:val="18"/>
    </w:rPr>
  </w:style>
  <w:style w:type="character" w:customStyle="1" w:styleId="204">
    <w:name w:val="news-12"/>
    <w:uiPriority w:val="0"/>
  </w:style>
  <w:style w:type="character" w:customStyle="1" w:styleId="205">
    <w:name w:val="h17 Char"/>
    <w:uiPriority w:val="0"/>
    <w:rPr>
      <w:rFonts w:ascii="楷体_GB2312" w:eastAsia="楷体_GB2312"/>
      <w:b/>
      <w:bCs/>
      <w:kern w:val="44"/>
      <w:sz w:val="44"/>
      <w:szCs w:val="44"/>
      <w:lang w:val="en-US" w:eastAsia="zh-CN" w:bidi="ar-SA"/>
    </w:rPr>
  </w:style>
  <w:style w:type="character" w:customStyle="1" w:styleId="206">
    <w:name w:val="标题 1 Char Char"/>
    <w:uiPriority w:val="0"/>
    <w:rPr>
      <w:rFonts w:eastAsia="宋体"/>
      <w:b/>
      <w:spacing w:val="-2"/>
      <w:sz w:val="24"/>
      <w:lang w:val="en-US" w:eastAsia="zh-CN" w:bidi="ar-SA"/>
    </w:rPr>
  </w:style>
  <w:style w:type="character" w:customStyle="1" w:styleId="207">
    <w:name w:val="标题 11"/>
    <w:aliases w:val="H18,H113,H121,H1111,H131,H1121,Section Head1,h18,1st level6,l11,11,H141,H151,H161,H17 Char1,标题41,L11,boc1,Level 1 Topic Heading1,标书11,章节1,第*部分1,第A章1,第一层1,&amp;31,List level 11,H171,篇1,E-GMS11,Sec11,h111,1st level11,h121,1st level21,h131,1st level31"/>
    <w:uiPriority w:val="0"/>
    <w:rPr>
      <w:rFonts w:ascii="楷体_GB2312" w:eastAsia="楷体_GB2312"/>
      <w:b/>
      <w:bCs/>
      <w:kern w:val="44"/>
      <w:sz w:val="44"/>
      <w:szCs w:val="44"/>
      <w:lang w:val="en-US" w:eastAsia="zh-CN" w:bidi="ar-SA"/>
    </w:rPr>
  </w:style>
  <w:style w:type="character" w:customStyle="1" w:styleId="208">
    <w:name w:val="apple-converted-space"/>
    <w:uiPriority w:val="0"/>
  </w:style>
  <w:style w:type="character" w:customStyle="1" w:styleId="209">
    <w:name w:val=" Char Char25"/>
    <w:uiPriority w:val="0"/>
    <w:rPr>
      <w:rFonts w:eastAsia="黑体"/>
      <w:kern w:val="2"/>
      <w:sz w:val="21"/>
      <w:szCs w:val="22"/>
    </w:rPr>
  </w:style>
  <w:style w:type="character" w:customStyle="1" w:styleId="210">
    <w:name w:val="3zw"/>
    <w:uiPriority w:val="0"/>
  </w:style>
  <w:style w:type="character" w:customStyle="1" w:styleId="211">
    <w:name w:val="正文缩进 Char1 Char Char Char Char Char Char Char Char Char Char Char Char Char"/>
    <w:aliases w:val="样式3 Char Char Char Char Char Char Char"/>
    <w:uiPriority w:val="0"/>
    <w:rPr>
      <w:rFonts w:ascii="Arial" w:hAnsi="Arial" w:eastAsia="宋体" w:cs="Arial"/>
      <w:kern w:val="2"/>
      <w:sz w:val="21"/>
      <w:szCs w:val="24"/>
      <w:lang w:val="en-US" w:eastAsia="zh-CN" w:bidi="ar-SA"/>
    </w:rPr>
  </w:style>
  <w:style w:type="character" w:customStyle="1" w:styleId="212">
    <w:name w:val="标题 8 Char1"/>
    <w:uiPriority w:val="0"/>
    <w:rPr>
      <w:rFonts w:ascii="Cambria" w:hAnsi="Cambria"/>
      <w:kern w:val="2"/>
      <w:sz w:val="24"/>
      <w:szCs w:val="24"/>
    </w:rPr>
  </w:style>
  <w:style w:type="character" w:customStyle="1" w:styleId="213">
    <w:name w:val="正文1"/>
    <w:uiPriority w:val="0"/>
    <w:rPr>
      <w:rFonts w:ascii="宋体" w:eastAsia="宋体"/>
      <w:sz w:val="24"/>
      <w:szCs w:val="24"/>
    </w:rPr>
  </w:style>
  <w:style w:type="character" w:customStyle="1" w:styleId="214">
    <w:name w:val="文档结构图 Char1"/>
    <w:uiPriority w:val="0"/>
    <w:rPr>
      <w:rFonts w:ascii="宋体" w:eastAsia="宋体"/>
      <w:kern w:val="2"/>
      <w:sz w:val="18"/>
      <w:szCs w:val="18"/>
      <w:lang w:val="en-US" w:eastAsia="zh-CN" w:bidi="ar-SA"/>
    </w:rPr>
  </w:style>
  <w:style w:type="character" w:customStyle="1" w:styleId="215">
    <w:name w:val="red1"/>
    <w:uiPriority w:val="0"/>
    <w:rPr>
      <w:rFonts w:ascii="ˎ̥" w:hAnsi="ˎ̥"/>
      <w:color w:val="CC0001"/>
      <w:sz w:val="18"/>
      <w:szCs w:val="18"/>
    </w:rPr>
  </w:style>
  <w:style w:type="character" w:customStyle="1" w:styleId="216">
    <w:name w:val="font51"/>
    <w:uiPriority w:val="0"/>
    <w:rPr>
      <w:rFonts w:ascii="仿宋" w:eastAsia="仿宋" w:cs="仿宋"/>
      <w:b/>
      <w:color w:val="000000"/>
      <w:sz w:val="22"/>
      <w:szCs w:val="22"/>
      <w:u w:val="none"/>
      <w:lang w:bidi="ar-SA"/>
    </w:rPr>
  </w:style>
  <w:style w:type="character" w:customStyle="1" w:styleId="217">
    <w:name w:val="表格 Char"/>
    <w:uiPriority w:val="0"/>
    <w:rPr>
      <w:rFonts w:ascii="楷体_GB2312" w:eastAsia="楷体_GB2312"/>
      <w:kern w:val="2"/>
      <w:sz w:val="21"/>
      <w:szCs w:val="21"/>
      <w:lang w:val="en-US" w:eastAsia="zh-CN" w:bidi="ar-SA"/>
    </w:rPr>
  </w:style>
  <w:style w:type="character" w:customStyle="1" w:styleId="218">
    <w:name w:val="h2 Char"/>
    <w:aliases w:val="sect 1.2 Char,H2 Char,2nd level Char,2 Char,Header 2 Char,UNDERRUBRIK 1-2 Char,Heading 2 Hidden Char,Heading 2 CCBS Char,heading 2 Char,Titre3 Char,HD2 Char,标题1 Char,L2 Char,Titre2 Char,l2 Char,节标题 Char,一级节名 Char,Level 2 Head Char,Head 2 Char"/>
    <w:uiPriority w:val="0"/>
    <w:rPr>
      <w:rFonts w:ascii="Arial" w:hAnsi="Arial" w:eastAsia="黑体" w:cs="宋体"/>
      <w:b/>
      <w:bCs/>
      <w:sz w:val="32"/>
      <w:szCs w:val="32"/>
      <w:lang w:val="en-US" w:eastAsia="zh-CN" w:bidi="ar-SA"/>
    </w:rPr>
  </w:style>
  <w:style w:type="character" w:customStyle="1" w:styleId="219">
    <w:name w:val=" Char Char55"/>
    <w:uiPriority w:val="0"/>
    <w:rPr>
      <w:rFonts w:ascii="Calibri" w:hAnsi="Calibri" w:eastAsia="宋体"/>
      <w:b/>
      <w:bCs/>
      <w:kern w:val="2"/>
      <w:sz w:val="32"/>
      <w:szCs w:val="32"/>
      <w:lang w:val="en-US" w:eastAsia="zh-CN" w:bidi="ar-SA"/>
    </w:rPr>
  </w:style>
  <w:style w:type="character" w:customStyle="1" w:styleId="220">
    <w:name w:val="font81"/>
    <w:uiPriority w:val="0"/>
    <w:rPr>
      <w:rFonts w:ascii="仿宋" w:eastAsia="仿宋" w:cs="仿宋"/>
      <w:b/>
      <w:color w:val="000000"/>
      <w:sz w:val="24"/>
      <w:szCs w:val="24"/>
      <w:u w:val="none"/>
      <w:lang w:bidi="ar-SA"/>
    </w:rPr>
  </w:style>
  <w:style w:type="character" w:customStyle="1" w:styleId="221">
    <w:name w:val="H6 Char"/>
    <w:aliases w:val="BOD 4 Char,第五层条 Char,PIM 6 Char,L6 Char,h6 Char,l6 Char,hsm Char,cnp Char,Caption number (page-wide) Char,list 6 Char,h61 Char1,heading 6 Char,Heading6 Char,Bullet list Char,6 Char,submodule heading Char,Sub-bullet point Char,L1 Heading 6 Char"/>
    <w:uiPriority w:val="0"/>
    <w:rPr>
      <w:rFonts w:ascii="Calibri" w:hAnsi="Calibri" w:eastAsia="黑体"/>
      <w:kern w:val="2"/>
      <w:sz w:val="21"/>
      <w:szCs w:val="22"/>
      <w:lang w:bidi="ar-SA"/>
    </w:rPr>
  </w:style>
  <w:style w:type="character" w:customStyle="1" w:styleId="222">
    <w:name w:val="图名 Char Char"/>
    <w:uiPriority w:val="0"/>
    <w:rPr>
      <w:rFonts w:ascii="Calibri" w:hAnsi="Calibri" w:eastAsia="宋体"/>
      <w:i/>
      <w:kern w:val="2"/>
      <w:sz w:val="21"/>
      <w:szCs w:val="22"/>
      <w:lang w:val="en-US" w:eastAsia="en-US" w:bidi="ar-SA"/>
    </w:rPr>
  </w:style>
  <w:style w:type="character" w:customStyle="1" w:styleId="223">
    <w:name w:val="Char Char Char1"/>
    <w:uiPriority w:val="0"/>
    <w:rPr>
      <w:rFonts w:ascii="楷体_GB2312" w:eastAsia="楷体_GB2312"/>
      <w:b/>
      <w:bCs/>
      <w:kern w:val="44"/>
      <w:sz w:val="30"/>
      <w:szCs w:val="44"/>
      <w:lang w:val="en-US" w:eastAsia="zh-CN" w:bidi="ar-SA"/>
    </w:rPr>
  </w:style>
  <w:style w:type="character" w:customStyle="1" w:styleId="224">
    <w:name w:val=" Char Char29"/>
    <w:uiPriority w:val="0"/>
    <w:rPr>
      <w:rFonts w:ascii="Arial" w:hAnsi="Arial" w:eastAsia="黑体"/>
      <w:kern w:val="2"/>
      <w:sz w:val="32"/>
      <w:szCs w:val="22"/>
    </w:rPr>
  </w:style>
  <w:style w:type="character" w:customStyle="1" w:styleId="225">
    <w:name w:val="标题 4 Char"/>
    <w:uiPriority w:val="0"/>
    <w:rPr>
      <w:rFonts w:ascii="Arial" w:hAnsi="Arial" w:eastAsia="黑体"/>
      <w:b/>
      <w:bCs/>
      <w:kern w:val="2"/>
      <w:sz w:val="28"/>
      <w:szCs w:val="28"/>
      <w:lang w:val="en-US" w:eastAsia="zh-CN" w:bidi="ar-SA"/>
    </w:rPr>
  </w:style>
  <w:style w:type="character" w:customStyle="1" w:styleId="226">
    <w:name w:val="纯文本 Char Char Char Char Char Char Char Char Char Char"/>
    <w:aliases w:val="纯文本 Char Char Char Char Char Char Char Char Char C Char,纯文本 Char Char Char Char Char Char Char Char Char Char Char Char,纯文本 Char Char Char Char Char Char Char Char Char1,小 Char Char"/>
    <w:uiPriority w:val="0"/>
    <w:rPr>
      <w:rFonts w:ascii="宋体" w:eastAsia="宋体"/>
      <w:kern w:val="2"/>
      <w:sz w:val="21"/>
      <w:lang w:val="en-US" w:eastAsia="zh-CN" w:bidi="ar-SA"/>
    </w:rPr>
  </w:style>
  <w:style w:type="character" w:customStyle="1" w:styleId="227">
    <w:name w:val=" Char Char45"/>
    <w:uiPriority w:val="0"/>
    <w:rPr>
      <w:rFonts w:eastAsia="宋体"/>
      <w:kern w:val="2"/>
      <w:sz w:val="24"/>
      <w:szCs w:val="24"/>
      <w:lang w:val="en-US" w:eastAsia="zh-CN" w:bidi="ar-SA"/>
    </w:rPr>
  </w:style>
  <w:style w:type="character" w:customStyle="1" w:styleId="228">
    <w:name w:val=" Char Char20"/>
    <w:uiPriority w:val="0"/>
    <w:rPr>
      <w:rFonts w:ascii="宋体"/>
      <w:kern w:val="2"/>
      <w:sz w:val="24"/>
      <w:szCs w:val="24"/>
    </w:rPr>
  </w:style>
  <w:style w:type="character" w:customStyle="1" w:styleId="229">
    <w:name w:val="msonormal"/>
    <w:uiPriority w:val="0"/>
  </w:style>
  <w:style w:type="character" w:customStyle="1" w:styleId="230">
    <w:name w:val="style_zi_2"/>
    <w:uiPriority w:val="0"/>
  </w:style>
  <w:style w:type="character" w:customStyle="1" w:styleId="231">
    <w:name w:val="批注引用1"/>
    <w:uiPriority w:val="0"/>
    <w:rPr>
      <w:rFonts w:ascii="等线" w:eastAsia="等线"/>
      <w:sz w:val="21"/>
    </w:rPr>
  </w:style>
  <w:style w:type="character" w:customStyle="1" w:styleId="232">
    <w:name w:val="q1"/>
    <w:uiPriority w:val="0"/>
    <w:rPr>
      <w:sz w:val="18"/>
      <w:szCs w:val="18"/>
    </w:rPr>
  </w:style>
  <w:style w:type="character" w:customStyle="1" w:styleId="233">
    <w:name w:val="no-st Char"/>
    <w:uiPriority w:val="0"/>
    <w:rPr>
      <w:color w:val="000000"/>
      <w:kern w:val="2"/>
      <w:sz w:val="24"/>
    </w:rPr>
  </w:style>
  <w:style w:type="character" w:customStyle="1" w:styleId="234">
    <w:name w:val="big1"/>
    <w:uiPriority w:val="0"/>
    <w:rPr>
      <w:rFonts w:ascii="ˎ̥" w:hAnsi="ˎ̥"/>
      <w:color w:val="000000"/>
      <w:sz w:val="20"/>
      <w:szCs w:val="20"/>
    </w:rPr>
  </w:style>
  <w:style w:type="character" w:customStyle="1" w:styleId="235">
    <w:name w:val="fontblankb"/>
    <w:uiPriority w:val="0"/>
  </w:style>
  <w:style w:type="character" w:customStyle="1" w:styleId="236">
    <w:name w:val=" Char Char6"/>
    <w:uiPriority w:val="0"/>
    <w:rPr>
      <w:rFonts w:ascii="Arial" w:hAnsi="Arial" w:eastAsia="黑体"/>
      <w:b/>
      <w:bCs/>
      <w:kern w:val="2"/>
      <w:sz w:val="32"/>
      <w:szCs w:val="32"/>
      <w:lang w:val="en-US" w:eastAsia="zh-CN" w:bidi="ar-SA"/>
    </w:rPr>
  </w:style>
  <w:style w:type="character" w:customStyle="1" w:styleId="237">
    <w:name w:val="LA标题 3 Char Char1"/>
    <w:uiPriority w:val="0"/>
    <w:rPr>
      <w:rFonts w:ascii="Calibri" w:hAnsi="Calibri" w:eastAsia="宋体"/>
      <w:b/>
      <w:bCs/>
      <w:kern w:val="2"/>
      <w:sz w:val="32"/>
      <w:szCs w:val="32"/>
      <w:lang w:val="en-US" w:eastAsia="zh-CN" w:bidi="ar-SA"/>
    </w:rPr>
  </w:style>
  <w:style w:type="character" w:customStyle="1" w:styleId="238">
    <w:name w:val="PI Char Char"/>
    <w:uiPriority w:val="0"/>
    <w:rPr>
      <w:rFonts w:ascii="Times New Roman" w:hAnsi="Times New Roman"/>
      <w:kern w:val="2"/>
      <w:sz w:val="24"/>
      <w:szCs w:val="24"/>
    </w:rPr>
  </w:style>
  <w:style w:type="character" w:customStyle="1" w:styleId="239">
    <w:name w:val="px14"/>
    <w:uiPriority w:val="0"/>
  </w:style>
  <w:style w:type="character" w:customStyle="1" w:styleId="240">
    <w:name w:val=" Char Char42"/>
    <w:uiPriority w:val="0"/>
    <w:rPr>
      <w:rFonts w:ascii="Courier New" w:hAnsi="Courier New" w:cs="Courier New"/>
      <w:kern w:val="2"/>
      <w:sz w:val="24"/>
      <w:szCs w:val="24"/>
      <w:lang w:val="en-US" w:eastAsia="zh-CN" w:bidi="ar-SA"/>
    </w:rPr>
  </w:style>
  <w:style w:type="character" w:customStyle="1" w:styleId="241">
    <w:name w:val=" Char Char43"/>
    <w:uiPriority w:val="0"/>
    <w:rPr>
      <w:rFonts w:ascii="Arial" w:hAnsi="Arial" w:eastAsia="宋体" w:cs="Arial"/>
      <w:kern w:val="2"/>
      <w:sz w:val="24"/>
      <w:szCs w:val="24"/>
      <w:lang w:val="en-US" w:eastAsia="zh-CN" w:bidi="ar-SA"/>
    </w:rPr>
  </w:style>
  <w:style w:type="character" w:customStyle="1" w:styleId="242">
    <w:name w:val="标题 8 Char"/>
    <w:uiPriority w:val="0"/>
    <w:rPr>
      <w:rFonts w:ascii="Cambria" w:hAnsi="Cambria" w:eastAsia="宋体" w:cs="Times New Roman"/>
      <w:b/>
      <w:kern w:val="2"/>
      <w:sz w:val="24"/>
      <w:szCs w:val="24"/>
      <w:lang w:bidi="ar-SA"/>
    </w:rPr>
  </w:style>
  <w:style w:type="character" w:customStyle="1" w:styleId="243">
    <w:name w:val="Body Text Char"/>
    <w:locked/>
    <w:uiPriority w:val="0"/>
    <w:rPr>
      <w:rFonts w:ascii="Times New Roman" w:hAnsi="Times New Roman" w:eastAsia="宋体" w:cs="Times New Roman"/>
      <w:b/>
      <w:kern w:val="2"/>
      <w:sz w:val="20"/>
      <w:szCs w:val="20"/>
      <w:lang w:bidi="ar-SA"/>
    </w:rPr>
  </w:style>
  <w:style w:type="character" w:customStyle="1" w:styleId="244">
    <w:name w:val=" Char Char26"/>
    <w:uiPriority w:val="0"/>
    <w:rPr>
      <w:kern w:val="2"/>
      <w:sz w:val="21"/>
      <w:szCs w:val="22"/>
    </w:rPr>
  </w:style>
  <w:style w:type="character" w:customStyle="1" w:styleId="245">
    <w:name w:val="样式 宋体 小四 Char"/>
    <w:uiPriority w:val="0"/>
    <w:rPr>
      <w:rFonts w:ascii="宋体" w:eastAsia="宋体"/>
      <w:kern w:val="2"/>
      <w:sz w:val="24"/>
      <w:szCs w:val="24"/>
      <w:lang w:val="en-US" w:eastAsia="zh-CN" w:bidi="ar-SA"/>
    </w:rPr>
  </w:style>
  <w:style w:type="character" w:customStyle="1" w:styleId="246">
    <w:name w:val=" Char Char38"/>
    <w:uiPriority w:val="0"/>
    <w:rPr>
      <w:rFonts w:eastAsia="宋体"/>
      <w:kern w:val="2"/>
      <w:sz w:val="21"/>
      <w:szCs w:val="24"/>
      <w:lang w:val="en-US" w:eastAsia="zh-CN" w:bidi="ar-SA"/>
    </w:rPr>
  </w:style>
  <w:style w:type="character" w:customStyle="1" w:styleId="247">
    <w:name w:val=" Char Char21"/>
    <w:uiPriority w:val="0"/>
    <w:rPr>
      <w:rFonts w:ascii="宋体"/>
      <w:kern w:val="2"/>
      <w:sz w:val="24"/>
    </w:rPr>
  </w:style>
  <w:style w:type="character" w:customStyle="1" w:styleId="248">
    <w:name w:val="标题 3 Char Char Char Char Char Char Char Char Char Char Char Char Char Char Char Char Char Char Char Char Char Char Char Char Char Char Char Char Char Char Char Char Char Char Char Char Char Char Char Char Char Char Char Char Char Char Char Char Cha Char"/>
    <w:uiPriority w:val="0"/>
    <w:rPr>
      <w:rFonts w:eastAsia="宋体"/>
      <w:b/>
      <w:bCs/>
      <w:kern w:val="2"/>
      <w:sz w:val="32"/>
      <w:szCs w:val="32"/>
      <w:lang w:val="en-US" w:eastAsia="zh-CN" w:bidi="ar-SA"/>
    </w:rPr>
  </w:style>
  <w:style w:type="character" w:customStyle="1" w:styleId="249">
    <w:name w:val="批注文字 Char"/>
    <w:uiPriority w:val="0"/>
    <w:rPr>
      <w:rFonts w:ascii="Times New Roman" w:hAnsi="Times New Roman" w:eastAsia="宋体"/>
      <w:sz w:val="24"/>
    </w:rPr>
  </w:style>
  <w:style w:type="character" w:customStyle="1" w:styleId="250">
    <w:name w:val="尾注文本 Char"/>
    <w:uiPriority w:val="0"/>
    <w:rPr>
      <w:rFonts w:ascii="Times New Roman" w:hAnsi="Times New Roman" w:eastAsia="宋体" w:cs="Times New Roman"/>
      <w:b/>
      <w:kern w:val="2"/>
      <w:sz w:val="24"/>
      <w:szCs w:val="24"/>
      <w:lang w:bidi="ar-SA"/>
    </w:rPr>
  </w:style>
  <w:style w:type="character" w:customStyle="1" w:styleId="251">
    <w:name w:val=" Char Char57"/>
    <w:uiPriority w:val="0"/>
    <w:rPr>
      <w:rFonts w:ascii="Calibri" w:hAnsi="Calibri" w:eastAsia="宋体"/>
      <w:b/>
      <w:bCs/>
      <w:kern w:val="44"/>
      <w:sz w:val="44"/>
      <w:szCs w:val="44"/>
      <w:lang w:val="en-US" w:eastAsia="zh-CN" w:bidi="ar-SA"/>
    </w:rPr>
  </w:style>
  <w:style w:type="character" w:customStyle="1" w:styleId="252">
    <w:name w:val=" Char Char51"/>
    <w:uiPriority w:val="0"/>
    <w:rPr>
      <w:rFonts w:eastAsia="宋体"/>
      <w:b/>
      <w:bCs/>
      <w:sz w:val="24"/>
      <w:szCs w:val="24"/>
      <w:lang w:val="en-US" w:eastAsia="zh-CN" w:bidi="ar-SA"/>
    </w:rPr>
  </w:style>
  <w:style w:type="character" w:customStyle="1" w:styleId="253">
    <w:name w:val=" Char Char53"/>
    <w:uiPriority w:val="0"/>
    <w:rPr>
      <w:rFonts w:eastAsia="宋体"/>
      <w:b/>
      <w:bCs/>
      <w:sz w:val="28"/>
      <w:szCs w:val="28"/>
      <w:lang w:val="en-US" w:eastAsia="zh-CN" w:bidi="ar-SA"/>
    </w:rPr>
  </w:style>
  <w:style w:type="character" w:customStyle="1" w:styleId="254">
    <w:name w:val="outputtext"/>
    <w:uiPriority w:val="0"/>
  </w:style>
  <w:style w:type="character" w:customStyle="1" w:styleId="255">
    <w:name w:val="desc11"/>
    <w:uiPriority w:val="0"/>
    <w:rPr>
      <w:b/>
      <w:bCs/>
      <w:color w:val="666666"/>
      <w:sz w:val="21"/>
      <w:szCs w:val="21"/>
    </w:rPr>
  </w:style>
  <w:style w:type="character" w:customStyle="1" w:styleId="256">
    <w:name w:val="Heading 5 Char"/>
    <w:locked/>
    <w:uiPriority w:val="0"/>
    <w:rPr>
      <w:rFonts w:ascii="Times New Roman" w:hAnsi="Times New Roman" w:eastAsia="宋体" w:cs="Times New Roman"/>
      <w:b/>
      <w:bCs/>
      <w:kern w:val="2"/>
      <w:sz w:val="28"/>
      <w:szCs w:val="28"/>
      <w:lang w:bidi="ar-SA"/>
    </w:rPr>
  </w:style>
  <w:style w:type="character" w:customStyle="1" w:styleId="257">
    <w:name w:val="Document Map Char"/>
    <w:locked/>
    <w:uiPriority w:val="0"/>
    <w:rPr>
      <w:rFonts w:ascii="Times New Roman" w:hAnsi="Times New Roman" w:eastAsia="宋体" w:cs="Times New Roman"/>
      <w:b/>
      <w:kern w:val="2"/>
      <w:sz w:val="24"/>
      <w:szCs w:val="24"/>
      <w:shd w:val="clear" w:color="000000" w:fill="000080"/>
      <w:lang w:bidi="ar-SA"/>
    </w:rPr>
  </w:style>
  <w:style w:type="character" w:customStyle="1" w:styleId="258">
    <w:name w:val=" Char Char Char Char Char"/>
    <w:uiPriority w:val="0"/>
    <w:rPr>
      <w:rFonts w:ascii="Arial" w:hAnsi="Arial" w:eastAsia="黑体"/>
      <w:b/>
      <w:bCs/>
      <w:kern w:val="2"/>
      <w:sz w:val="28"/>
      <w:szCs w:val="28"/>
      <w:lang w:val="en-US" w:eastAsia="zh-CN" w:bidi="ar-SA"/>
    </w:rPr>
  </w:style>
  <w:style w:type="character" w:customStyle="1" w:styleId="259">
    <w:name w:val="页脚 Char1"/>
    <w:uiPriority w:val="0"/>
    <w:rPr>
      <w:rFonts w:ascii="Calibri" w:hAnsi="Calibri" w:eastAsia="宋体"/>
      <w:kern w:val="2"/>
      <w:sz w:val="18"/>
      <w:szCs w:val="18"/>
      <w:lang w:val="en-US" w:eastAsia="zh-CN" w:bidi="ar-SA"/>
    </w:rPr>
  </w:style>
  <w:style w:type="character" w:customStyle="1" w:styleId="260">
    <w:name w:val="blacktext"/>
    <w:uiPriority w:val="0"/>
  </w:style>
  <w:style w:type="character" w:customStyle="1" w:styleId="261">
    <w:name w:val="LA标题 1 Char Char1"/>
    <w:uiPriority w:val="0"/>
    <w:rPr>
      <w:rFonts w:ascii="Calibri" w:hAnsi="Calibri" w:eastAsia="宋体"/>
      <w:b/>
      <w:bCs/>
      <w:kern w:val="44"/>
      <w:sz w:val="44"/>
      <w:szCs w:val="44"/>
      <w:lang w:val="en-US" w:eastAsia="zh-CN" w:bidi="ar-SA"/>
    </w:rPr>
  </w:style>
  <w:style w:type="character" w:customStyle="1" w:styleId="262">
    <w:name w:val="font01"/>
    <w:uiPriority w:val="0"/>
    <w:rPr>
      <w:rFonts w:ascii="新宋体" w:eastAsia="新宋体" w:cs="新宋体"/>
      <w:b/>
      <w:color w:val="000000"/>
      <w:sz w:val="21"/>
      <w:szCs w:val="21"/>
      <w:u w:val="none"/>
      <w:lang w:bidi="ar-SA"/>
    </w:rPr>
  </w:style>
  <w:style w:type="character" w:customStyle="1" w:styleId="263">
    <w:name w:val="图名 Char"/>
    <w:aliases w:val="tt Char,tt1 Char,Figure Char,heading 8 Char,No num/gap Char,h8 Char,Legal Level 1.1.1. Char,注意框体 Char,不用8 Char,(use for figures) Char,(figure) Char,liste[2] Char,Legal Level 1.1.1.1 Char,Legal Level 1.1.1.2 Char,Legal Level 1.1.1.3 Char"/>
    <w:uiPriority w:val="0"/>
    <w:rPr>
      <w:rFonts w:ascii="Calibri" w:hAnsi="Calibri" w:eastAsia="宋体"/>
      <w:i/>
      <w:kern w:val="2"/>
      <w:sz w:val="21"/>
      <w:szCs w:val="22"/>
      <w:lang w:bidi="ar-SA"/>
    </w:rPr>
  </w:style>
  <w:style w:type="character" w:customStyle="1" w:styleId="264">
    <w:name w:val=" Char Char4"/>
    <w:uiPriority w:val="0"/>
    <w:rPr>
      <w:rFonts w:ascii="Arial" w:hAnsi="Arial" w:eastAsia="黑体"/>
      <w:b/>
      <w:bCs/>
      <w:kern w:val="2"/>
      <w:sz w:val="28"/>
      <w:szCs w:val="28"/>
      <w:lang w:val="en-US" w:eastAsia="zh-CN" w:bidi="ar-SA"/>
    </w:rPr>
  </w:style>
  <w:style w:type="character" w:customStyle="1" w:styleId="265">
    <w:name w:val="标题 5 Char1"/>
    <w:aliases w:val="H5 Char1,h5 Char1,l5 Char1,hm Char1,Table label Char1,mh2 Char1,Module heading 2 Char1,Head 5 Char1,list 5 Char1,5 Char1,IS41 Heading 5 Char1,h51 Char1,heading 5 Char1,Heading5 Char1,PIM 5 Char1,Level 3 - i Char1,dash Char1,ds Char1,dd Char1"/>
    <w:uiPriority w:val="0"/>
    <w:rPr>
      <w:b/>
      <w:bCs/>
      <w:kern w:val="2"/>
      <w:sz w:val="28"/>
      <w:szCs w:val="28"/>
    </w:rPr>
  </w:style>
  <w:style w:type="character" w:customStyle="1" w:styleId="266">
    <w:name w:val="Heading 7 Char"/>
    <w:locked/>
    <w:uiPriority w:val="0"/>
    <w:rPr>
      <w:rFonts w:ascii="Times New Roman" w:hAnsi="Times New Roman" w:eastAsia="宋体" w:cs="Times New Roman"/>
      <w:b/>
      <w:bCs/>
      <w:kern w:val="2"/>
      <w:sz w:val="24"/>
      <w:szCs w:val="24"/>
      <w:lang w:bidi="ar-SA"/>
    </w:rPr>
  </w:style>
  <w:style w:type="character" w:customStyle="1" w:styleId="267">
    <w:name w:val="Body Text 2 Char"/>
    <w:locked/>
    <w:uiPriority w:val="0"/>
    <w:rPr>
      <w:rFonts w:ascii="Times New Roman" w:hAnsi="Times New Roman" w:eastAsia="宋体" w:cs="Times New Roman"/>
      <w:b/>
      <w:kern w:val="2"/>
      <w:sz w:val="20"/>
      <w:szCs w:val="20"/>
      <w:lang w:bidi="ar-SA"/>
    </w:rPr>
  </w:style>
  <w:style w:type="character" w:customStyle="1" w:styleId="268">
    <w:name w:val="未用 Char Char"/>
    <w:uiPriority w:val="0"/>
    <w:rPr>
      <w:rFonts w:ascii="Calibri" w:hAnsi="Calibri" w:eastAsia="宋体"/>
      <w:i/>
      <w:kern w:val="2"/>
      <w:sz w:val="18"/>
      <w:szCs w:val="22"/>
      <w:lang w:val="en-US" w:eastAsia="en-US" w:bidi="ar-SA"/>
    </w:rPr>
  </w:style>
  <w:style w:type="character" w:customStyle="1" w:styleId="269">
    <w:name w:val="tw4winMark"/>
    <w:uiPriority w:val="0"/>
    <w:rPr>
      <w:rFonts w:ascii="Courier New" w:hAnsi="Courier New" w:cs="Courier New"/>
      <w:vanish/>
      <w:color w:val="800080"/>
      <w:vertAlign w:val="subscript"/>
      <w:lang w:bidi="ar-SA"/>
    </w:rPr>
  </w:style>
  <w:style w:type="character" w:customStyle="1" w:styleId="270">
    <w:name w:val="标题 5 Char"/>
    <w:uiPriority w:val="0"/>
    <w:rPr>
      <w:rFonts w:ascii="Times New Roman" w:hAnsi="Times New Roman" w:eastAsia="宋体" w:cs="Times New Roman"/>
      <w:b/>
      <w:bCs/>
      <w:kern w:val="2"/>
      <w:sz w:val="28"/>
      <w:szCs w:val="28"/>
      <w:lang w:bidi="ar-SA"/>
    </w:rPr>
  </w:style>
  <w:style w:type="character" w:customStyle="1" w:styleId="271">
    <w:name w:val=" Char Char27"/>
    <w:uiPriority w:val="0"/>
    <w:rPr>
      <w:rFonts w:ascii="Arial" w:hAnsi="Arial" w:eastAsia="黑体"/>
      <w:kern w:val="2"/>
      <w:sz w:val="24"/>
      <w:szCs w:val="22"/>
    </w:rPr>
  </w:style>
  <w:style w:type="character" w:customStyle="1" w:styleId="272">
    <w:name w:val="font31"/>
    <w:uiPriority w:val="0"/>
    <w:rPr>
      <w:rFonts w:ascii="宋体" w:eastAsia="宋体"/>
      <w:color w:val="000000"/>
      <w:sz w:val="21"/>
      <w:u w:val="none"/>
    </w:rPr>
  </w:style>
  <w:style w:type="character" w:customStyle="1" w:styleId="273">
    <w:name w:val=" Char Char36"/>
    <w:uiPriority w:val="0"/>
    <w:rPr>
      <w:rFonts w:ascii="Arial" w:hAnsi="Arial" w:eastAsia="黑体" w:cs="Arial"/>
      <w:kern w:val="2"/>
      <w:lang w:val="en-US" w:eastAsia="zh-CN" w:bidi="ar-SA"/>
    </w:rPr>
  </w:style>
  <w:style w:type="character" w:customStyle="1" w:styleId="274">
    <w:name w:val="news1"/>
    <w:uiPriority w:val="0"/>
    <w:rPr>
      <w:color w:val="000000"/>
      <w:sz w:val="18"/>
      <w:szCs w:val="18"/>
      <w:u w:val="none"/>
    </w:rPr>
  </w:style>
  <w:style w:type="character" w:customStyle="1" w:styleId="275">
    <w:name w:val="px1233"/>
    <w:uiPriority w:val="0"/>
  </w:style>
  <w:style w:type="character" w:customStyle="1" w:styleId="276">
    <w:name w:val="Body Text Indent Char"/>
    <w:locked/>
    <w:uiPriority w:val="0"/>
    <w:rPr>
      <w:rFonts w:ascii="Times New Roman" w:hAnsi="Times New Roman" w:eastAsia="宋体" w:cs="Times New Roman"/>
      <w:b/>
      <w:kern w:val="2"/>
      <w:sz w:val="24"/>
      <w:szCs w:val="24"/>
      <w:lang w:bidi="ar-SA"/>
    </w:rPr>
  </w:style>
  <w:style w:type="character" w:customStyle="1" w:styleId="277">
    <w:name w:val="CharAttribute5"/>
    <w:uiPriority w:val="0"/>
    <w:rPr>
      <w:rFonts w:ascii="Times New Roman" w:hAnsi="Times New Roman" w:eastAsia="宋体"/>
      <w:sz w:val="21"/>
    </w:rPr>
  </w:style>
  <w:style w:type="character" w:customStyle="1" w:styleId="278">
    <w:name w:val="style1"/>
    <w:uiPriority w:val="0"/>
  </w:style>
  <w:style w:type="character" w:customStyle="1" w:styleId="279">
    <w:name w:val="样式 Arial 小四1 Char"/>
    <w:uiPriority w:val="0"/>
    <w:rPr>
      <w:rFonts w:ascii="Arial" w:hAnsi="Arial" w:eastAsia="宋体"/>
      <w:kern w:val="2"/>
      <w:sz w:val="24"/>
      <w:szCs w:val="24"/>
      <w:lang w:val="en-US" w:eastAsia="zh-CN" w:bidi="ar-SA"/>
    </w:rPr>
  </w:style>
  <w:style w:type="character" w:customStyle="1" w:styleId="280">
    <w:name w:val="标题 4 Char Char"/>
    <w:uiPriority w:val="0"/>
    <w:rPr>
      <w:rFonts w:ascii="Arial" w:hAnsi="Arial" w:eastAsia="黑体"/>
      <w:b/>
      <w:bCs/>
      <w:kern w:val="2"/>
      <w:sz w:val="28"/>
      <w:szCs w:val="28"/>
      <w:lang w:val="en-US" w:eastAsia="zh-CN" w:bidi="ar-SA"/>
    </w:rPr>
  </w:style>
  <w:style w:type="character" w:customStyle="1" w:styleId="281">
    <w:name w:val="bt"/>
    <w:uiPriority w:val="0"/>
  </w:style>
  <w:style w:type="character" w:customStyle="1" w:styleId="282">
    <w:name w:val="LA标题 1 Char Char"/>
    <w:uiPriority w:val="0"/>
    <w:rPr>
      <w:rFonts w:ascii="Arial" w:hAnsi="Arial" w:cs="Arial"/>
      <w:b/>
      <w:bCs/>
      <w:kern w:val="10"/>
      <w:sz w:val="32"/>
      <w:szCs w:val="32"/>
      <w:lang w:bidi="ar-SA"/>
    </w:rPr>
  </w:style>
  <w:style w:type="character" w:customStyle="1" w:styleId="283">
    <w:name w:val="font91"/>
    <w:uiPriority w:val="0"/>
    <w:rPr>
      <w:rFonts w:ascii="仿宋" w:eastAsia="仿宋" w:cs="仿宋"/>
      <w:b/>
      <w:color w:val="000000"/>
      <w:sz w:val="24"/>
      <w:szCs w:val="24"/>
      <w:u w:val="none"/>
      <w:lang w:bidi="ar-SA"/>
    </w:rPr>
  </w:style>
  <w:style w:type="character" w:customStyle="1" w:styleId="284">
    <w:name w:val="CharAttribute1"/>
    <w:uiPriority w:val="0"/>
    <w:rPr>
      <w:rFonts w:ascii="宋体" w:eastAsia="宋体"/>
      <w:sz w:val="21"/>
    </w:rPr>
  </w:style>
  <w:style w:type="character" w:customStyle="1" w:styleId="285">
    <w:name w:val=" Char Char33"/>
    <w:uiPriority w:val="0"/>
    <w:rPr>
      <w:rFonts w:ascii="Times New Roman" w:hAnsi="Times New Roman"/>
      <w:b/>
      <w:bCs/>
      <w:kern w:val="2"/>
      <w:sz w:val="28"/>
      <w:szCs w:val="24"/>
    </w:rPr>
  </w:style>
  <w:style w:type="character" w:customStyle="1" w:styleId="286">
    <w:name w:val="ggbody1"/>
    <w:uiPriority w:val="0"/>
    <w:rPr>
      <w:rFonts w:ascii="ˎ̥" w:hAnsi="ˎ̥"/>
      <w:sz w:val="21"/>
      <w:szCs w:val="21"/>
      <w:u w:val="none"/>
    </w:rPr>
  </w:style>
  <w:style w:type="character" w:customStyle="1" w:styleId="287">
    <w:name w:val=" Char Char19"/>
    <w:uiPriority w:val="0"/>
    <w:rPr>
      <w:rFonts w:ascii="Times New Roman" w:hAnsi="Times New Roman"/>
      <w:kern w:val="2"/>
      <w:sz w:val="21"/>
      <w:szCs w:val="24"/>
    </w:rPr>
  </w:style>
  <w:style w:type="character" w:customStyle="1" w:styleId="288">
    <w:name w:val="LA页眉 Char Char"/>
    <w:uiPriority w:val="0"/>
    <w:rPr>
      <w:rFonts w:ascii="仿宋_GB2312" w:eastAsia="仿宋_GB2312"/>
      <w:kern w:val="2"/>
      <w:sz w:val="18"/>
      <w:szCs w:val="24"/>
      <w:lang w:val="en-US" w:eastAsia="zh-CN" w:bidi="ar-SA"/>
    </w:rPr>
  </w:style>
  <w:style w:type="character" w:customStyle="1" w:styleId="289">
    <w:name w:val="标题 3 Char"/>
    <w:uiPriority w:val="0"/>
    <w:rPr>
      <w:rFonts w:ascii="Times New Roman" w:hAnsi="Times New Roman" w:eastAsia="宋体" w:cs="Times New Roman"/>
      <w:b/>
      <w:bCs/>
      <w:kern w:val="2"/>
      <w:sz w:val="32"/>
      <w:szCs w:val="32"/>
      <w:lang w:bidi="ar-SA"/>
    </w:rPr>
  </w:style>
  <w:style w:type="character" w:customStyle="1" w:styleId="290">
    <w:name w:val="Level 3 Head Char"/>
    <w:aliases w:val="sect1.2.3 Char,h3 Char,3rd level Char,H3 Char,3 Char,Head 3 Char,level_3 Char,PIM 3 Char,Heading 3 - old Char,heading 3 Char,标题1.1 Char,L3 Char,Bold Head Char,bh Char,sect1.2.31 Char,sect1.2.32 Char,sect1.2.311 Char,sect1.2.33 Char"/>
    <w:uiPriority w:val="0"/>
    <w:rPr>
      <w:rFonts w:ascii="宋体" w:eastAsia="宋体" w:cs="宋体"/>
      <w:b/>
      <w:bCs/>
      <w:sz w:val="32"/>
      <w:szCs w:val="32"/>
      <w:lang w:val="en-US" w:eastAsia="zh-CN" w:bidi="ar-SA"/>
    </w:rPr>
  </w:style>
  <w:style w:type="character" w:customStyle="1" w:styleId="291">
    <w:name w:val="case31"/>
    <w:uiPriority w:val="0"/>
    <w:rPr>
      <w:rFonts w:ascii="_x000B__x000C_" w:hAnsi="_x000B__x000C_"/>
      <w:sz w:val="21"/>
      <w:szCs w:val="21"/>
    </w:rPr>
  </w:style>
  <w:style w:type="character" w:customStyle="1" w:styleId="292">
    <w:name w:val="标题 9 Char"/>
    <w:uiPriority w:val="0"/>
    <w:rPr>
      <w:rFonts w:ascii="Cambria" w:hAnsi="Cambria" w:eastAsia="宋体" w:cs="Times New Roman"/>
      <w:b/>
      <w:kern w:val="2"/>
      <w:sz w:val="21"/>
      <w:szCs w:val="21"/>
      <w:lang w:bidi="ar-SA"/>
    </w:rPr>
  </w:style>
  <w:style w:type="character" w:customStyle="1" w:styleId="293">
    <w:name w:val="Heading 8 Char"/>
    <w:locked/>
    <w:uiPriority w:val="0"/>
    <w:rPr>
      <w:rFonts w:ascii="Arial" w:hAnsi="Arial" w:eastAsia="黑体" w:cs="Times New Roman"/>
      <w:b/>
      <w:kern w:val="2"/>
      <w:sz w:val="24"/>
      <w:szCs w:val="24"/>
      <w:lang w:bidi="ar-SA"/>
    </w:rPr>
  </w:style>
  <w:style w:type="character" w:customStyle="1" w:styleId="294">
    <w:name w:val=" Char Char54"/>
    <w:uiPriority w:val="0"/>
    <w:rPr>
      <w:rFonts w:ascii="Arial" w:hAnsi="Arial" w:eastAsia="黑体"/>
      <w:b/>
      <w:bCs/>
      <w:kern w:val="2"/>
      <w:sz w:val="28"/>
      <w:szCs w:val="28"/>
      <w:lang w:val="en-US" w:eastAsia="zh-CN" w:bidi="ar-SA"/>
    </w:rPr>
  </w:style>
  <w:style w:type="character" w:customStyle="1" w:styleId="295">
    <w:name w:val="LA标题 2 Char Char"/>
    <w:uiPriority w:val="0"/>
    <w:rPr>
      <w:rFonts w:ascii="Arial" w:hAnsi="Arial" w:cs="Arial"/>
      <w:b/>
      <w:bCs/>
      <w:iCs/>
      <w:kern w:val="2"/>
      <w:sz w:val="30"/>
      <w:szCs w:val="28"/>
      <w:lang w:bidi="ar-SA"/>
    </w:rPr>
  </w:style>
  <w:style w:type="character" w:customStyle="1" w:styleId="296">
    <w:name w:val="FA正文 Char Char"/>
    <w:uiPriority w:val="0"/>
    <w:rPr>
      <w:rFonts w:ascii="宋体" w:cs="宋体"/>
      <w:b/>
      <w:kern w:val="2"/>
      <w:sz w:val="28"/>
      <w:szCs w:val="28"/>
      <w:lang w:val="sv-SE" w:bidi="ar-SA"/>
    </w:rPr>
  </w:style>
  <w:style w:type="character" w:customStyle="1" w:styleId="297">
    <w:name w:val="large1"/>
    <w:uiPriority w:val="0"/>
    <w:rPr>
      <w:spacing w:val="384"/>
      <w:sz w:val="24"/>
      <w:szCs w:val="24"/>
    </w:rPr>
  </w:style>
  <w:style w:type="character" w:customStyle="1" w:styleId="298">
    <w:name w:val=" Char Char50"/>
    <w:uiPriority w:val="0"/>
    <w:rPr>
      <w:rFonts w:ascii="Cambria" w:hAnsi="Cambria" w:eastAsia="宋体"/>
      <w:sz w:val="24"/>
      <w:szCs w:val="24"/>
      <w:lang w:val="en-US" w:eastAsia="zh-CN" w:bidi="ar-SA"/>
    </w:rPr>
  </w:style>
  <w:style w:type="character" w:customStyle="1" w:styleId="299">
    <w:name w:val="Body Text First Indent 2 Char"/>
    <w:locked/>
    <w:uiPriority w:val="0"/>
    <w:rPr>
      <w:rFonts w:ascii="Arial" w:hAnsi="Arial" w:eastAsia="黑体" w:cs="Times New Roman"/>
      <w:b/>
      <w:sz w:val="32"/>
      <w:szCs w:val="32"/>
      <w:lang w:bidi="ar-SA"/>
    </w:rPr>
  </w:style>
  <w:style w:type="character" w:customStyle="1" w:styleId="300">
    <w:name w:val=" Char Char13"/>
    <w:uiPriority w:val="0"/>
    <w:rPr>
      <w:rFonts w:ascii="Arial" w:hAnsi="Arial" w:eastAsia="楷体_GB2312" w:cs="Arial"/>
      <w:b/>
      <w:bCs/>
      <w:color w:val="000000"/>
      <w:kern w:val="28"/>
      <w:sz w:val="44"/>
      <w:szCs w:val="32"/>
      <w:lang w:bidi="ar-SA"/>
    </w:rPr>
  </w:style>
  <w:style w:type="character" w:customStyle="1" w:styleId="301">
    <w:name w:val="题注 Char1"/>
    <w:uiPriority w:val="0"/>
    <w:rPr>
      <w:rFonts w:ascii="Arial" w:hAnsi="Arial" w:eastAsia="黑体" w:cs="Arial"/>
      <w:kern w:val="2"/>
      <w:lang w:val="en-US" w:eastAsia="zh-CN" w:bidi="ar-SA"/>
    </w:rPr>
  </w:style>
  <w:style w:type="character" w:customStyle="1" w:styleId="302">
    <w:name w:val="font61"/>
    <w:uiPriority w:val="0"/>
    <w:rPr>
      <w:rFonts w:ascii="仿宋" w:eastAsia="仿宋" w:cs="仿宋"/>
      <w:b/>
      <w:color w:val="000000"/>
      <w:sz w:val="22"/>
      <w:szCs w:val="22"/>
      <w:u w:val="none"/>
      <w:lang w:bidi="ar-SA"/>
    </w:rPr>
  </w:style>
  <w:style w:type="character" w:customStyle="1" w:styleId="303">
    <w:name w:val=" Char Char41"/>
    <w:uiPriority w:val="0"/>
    <w:rPr>
      <w:rFonts w:eastAsia="楷体_GB2312"/>
      <w:color w:val="000000"/>
      <w:kern w:val="2"/>
      <w:sz w:val="18"/>
      <w:szCs w:val="18"/>
      <w:lang w:val="en-US" w:eastAsia="zh-CN" w:bidi="ar-SA"/>
    </w:rPr>
  </w:style>
  <w:style w:type="character" w:customStyle="1" w:styleId="304">
    <w:name w:val="font1425_black1"/>
    <w:uiPriority w:val="0"/>
    <w:rPr>
      <w:b/>
      <w:bCs/>
      <w:color w:val="474747"/>
      <w:sz w:val="21"/>
      <w:szCs w:val="21"/>
      <w:u w:val="none"/>
    </w:rPr>
  </w:style>
  <w:style w:type="character" w:customStyle="1" w:styleId="305">
    <w:name w:val="标题 6 Char1"/>
    <w:aliases w:val="H6 Char1,H61 Char1,H62 Char1,PIM 6 Char1,L1 Heading 6 Char1,h6 Char1,l6 Char1,hsm Char1,submodule heading Char1,Legal Level 1. Char1,Bullet list Char1,6 Char1,BOD 4 Char1,分段格式 Char1,cnp Char1,Caption number (page-wide) Char1,L6 Char1,h61 Char"/>
    <w:uiPriority w:val="0"/>
    <w:rPr>
      <w:rFonts w:ascii="Cambria" w:hAnsi="Cambria"/>
      <w:b/>
      <w:bCs/>
      <w:kern w:val="2"/>
      <w:sz w:val="24"/>
      <w:szCs w:val="24"/>
    </w:rPr>
  </w:style>
  <w:style w:type="character" w:customStyle="1" w:styleId="306">
    <w:name w:val="font2"/>
    <w:uiPriority w:val="0"/>
    <w:rPr>
      <w:rFonts w:ascii="Arial" w:hAnsi="Arial" w:cs="Arial"/>
      <w:color w:val="333333"/>
      <w:sz w:val="19"/>
      <w:szCs w:val="19"/>
      <w:lang w:bidi="ar-SA"/>
    </w:rPr>
  </w:style>
  <w:style w:type="character" w:customStyle="1" w:styleId="307">
    <w:name w:val=" Char Char40"/>
    <w:uiPriority w:val="0"/>
    <w:rPr>
      <w:rFonts w:ascii="宋体" w:eastAsia="宋体"/>
      <w:spacing w:val="-4"/>
      <w:kern w:val="2"/>
      <w:sz w:val="18"/>
      <w:lang w:val="en-US" w:eastAsia="zh-CN" w:bidi="ar-SA"/>
    </w:rPr>
  </w:style>
  <w:style w:type="character" w:customStyle="1" w:styleId="308">
    <w:name w:val="Ò³Ã¼ Char"/>
    <w:aliases w:val="En-tête 1.1 Char,ContentsHeader Char Char"/>
    <w:uiPriority w:val="0"/>
    <w:rPr>
      <w:sz w:val="18"/>
      <w:szCs w:val="18"/>
    </w:rPr>
  </w:style>
  <w:style w:type="character" w:customStyle="1" w:styleId="309">
    <w:name w:val=" Char Char18"/>
    <w:uiPriority w:val="0"/>
    <w:rPr>
      <w:rFonts w:ascii="Times New Roman" w:hAnsi="Times New Roman"/>
      <w:b/>
      <w:bCs/>
      <w:kern w:val="2"/>
      <w:sz w:val="28"/>
      <w:szCs w:val="24"/>
    </w:rPr>
  </w:style>
  <w:style w:type="character" w:customStyle="1" w:styleId="310">
    <w:name w:val="font1"/>
    <w:uiPriority w:val="0"/>
    <w:rPr>
      <w:spacing w:val="31680"/>
      <w:sz w:val="18"/>
      <w:szCs w:val="18"/>
    </w:rPr>
  </w:style>
  <w:style w:type="character" w:customStyle="1" w:styleId="311">
    <w:name w:val="font21"/>
    <w:uiPriority w:val="0"/>
    <w:rPr>
      <w:rFonts w:ascii="Times New Roman" w:hAnsi="Times New Roman" w:eastAsia="仿宋_GB2312"/>
      <w:b/>
      <w:color w:val="000000"/>
      <w:sz w:val="21"/>
      <w:szCs w:val="32"/>
      <w:u w:val="none"/>
    </w:rPr>
  </w:style>
  <w:style w:type="character" w:customStyle="1" w:styleId="312">
    <w:name w:val="text1"/>
    <w:uiPriority w:val="0"/>
    <w:rPr>
      <w:sz w:val="20"/>
      <w:szCs w:val="20"/>
      <w:u w:val="none"/>
    </w:rPr>
  </w:style>
  <w:style w:type="character" w:customStyle="1" w:styleId="313">
    <w:name w:val="普通文字 Char Char2"/>
    <w:aliases w:val="纯文本 Char Char Char1,普通文字 Char Char Char2,普通文字 Char Char Char Char2,普通文字 Char Char Char Char Char1,普通文字 Char2,普通文字1 Char,普通文字2 Char,普通文字3 Char,普通文字4 Char,普通文字5 Char,普通文字6 Char,普通文字11 Char,普通文字21 Char,普通文字31 Char,普通文字41 Char,普通文字7 Char"/>
    <w:uiPriority w:val="0"/>
    <w:rPr>
      <w:rFonts w:ascii="宋体" w:eastAsia="宋体"/>
      <w:kern w:val="2"/>
      <w:sz w:val="21"/>
      <w:lang w:bidi="ar-SA"/>
    </w:rPr>
  </w:style>
  <w:style w:type="character" w:customStyle="1" w:styleId="314">
    <w:name w:val="正文文本缩进 Char1"/>
    <w:uiPriority w:val="0"/>
    <w:rPr>
      <w:rFonts w:ascii="宋体" w:eastAsia="宋体"/>
      <w:spacing w:val="-4"/>
      <w:kern w:val="2"/>
      <w:sz w:val="18"/>
      <w:lang w:val="en-US" w:eastAsia="zh-CN" w:bidi="ar-SA"/>
    </w:rPr>
  </w:style>
  <w:style w:type="character" w:customStyle="1" w:styleId="315">
    <w:name w:val="标题 Char1"/>
    <w:uiPriority w:val="0"/>
    <w:rPr>
      <w:rFonts w:ascii="Times New Roman" w:hAnsi="Times New Roman" w:eastAsia="宋体" w:cs="Times New Roman"/>
      <w:b/>
      <w:kern w:val="0"/>
      <w:sz w:val="24"/>
      <w:szCs w:val="20"/>
      <w:lang w:val="en-GB" w:eastAsia="zh-CN" w:bidi="ar-SA"/>
    </w:rPr>
  </w:style>
  <w:style w:type="character" w:customStyle="1" w:styleId="316">
    <w:name w:val="Body Text 3 Char"/>
    <w:locked/>
    <w:uiPriority w:val="0"/>
    <w:rPr>
      <w:rFonts w:ascii="Times New Roman" w:hAnsi="Times New Roman" w:eastAsia="宋体" w:cs="Times New Roman"/>
      <w:b/>
      <w:kern w:val="2"/>
      <w:sz w:val="16"/>
      <w:szCs w:val="16"/>
      <w:lang w:bidi="ar-SA"/>
    </w:rPr>
  </w:style>
  <w:style w:type="character" w:customStyle="1" w:styleId="317">
    <w:name w:val=" Char Char30"/>
    <w:uiPriority w:val="0"/>
    <w:rPr>
      <w:rFonts w:ascii="Arial" w:hAnsi="Arial" w:eastAsia="黑体"/>
      <w:kern w:val="2"/>
      <w:sz w:val="44"/>
      <w:szCs w:val="22"/>
    </w:rPr>
  </w:style>
  <w:style w:type="character" w:customStyle="1" w:styleId="318">
    <w:name w:val="Plain Text Char"/>
    <w:locked/>
    <w:uiPriority w:val="0"/>
    <w:rPr>
      <w:rFonts w:ascii="宋体"/>
      <w:kern w:val="2"/>
      <w:sz w:val="21"/>
    </w:rPr>
  </w:style>
  <w:style w:type="character" w:customStyle="1" w:styleId="319">
    <w:name w:val="style11"/>
    <w:uiPriority w:val="0"/>
    <w:rPr>
      <w:rFonts w:ascii="Arial" w:hAnsi="Arial" w:cs="Arial"/>
      <w:b/>
      <w:bCs/>
      <w:lang w:bidi="ar-SA"/>
    </w:rPr>
  </w:style>
  <w:style w:type="paragraph" w:customStyle="1" w:styleId="320">
    <w:name w:val="列出段落1"/>
    <w:basedOn w:val="1"/>
    <w:uiPriority w:val="0"/>
    <w:pPr>
      <w:ind w:firstLine="200" w:firstLineChars="200"/>
    </w:pPr>
    <w:rPr>
      <w:rFonts w:ascii="Calibri" w:hAnsi="Calibri"/>
      <w:szCs w:val="22"/>
    </w:rPr>
  </w:style>
  <w:style w:type="paragraph" w:customStyle="1" w:styleId="321">
    <w:name w:val="文档结构图1"/>
    <w:basedOn w:val="1"/>
    <w:uiPriority w:val="0"/>
    <w:rPr>
      <w:rFonts w:ascii="宋体"/>
      <w:kern w:val="0"/>
      <w:sz w:val="18"/>
      <w:szCs w:val="18"/>
    </w:rPr>
  </w:style>
  <w:style w:type="paragraph" w:customStyle="1" w:styleId="322">
    <w:name w:val="省厅标题3"/>
    <w:basedOn w:val="1"/>
    <w:uiPriority w:val="0"/>
    <w:pPr>
      <w:adjustRightInd w:val="0"/>
      <w:snapToGrid w:val="0"/>
      <w:spacing w:line="336" w:lineRule="auto"/>
      <w:ind w:firstLine="200" w:firstLineChars="200"/>
      <w:outlineLvl w:val="2"/>
    </w:pPr>
    <w:rPr>
      <w:rFonts w:eastAsia="仿宋_GB2312"/>
      <w:sz w:val="32"/>
      <w:szCs w:val="32"/>
    </w:rPr>
  </w:style>
  <w:style w:type="paragraph" w:customStyle="1" w:styleId="323">
    <w:name w:val="加点正文缩进"/>
    <w:basedOn w:val="1"/>
    <w:uiPriority w:val="0"/>
    <w:pPr>
      <w:numPr>
        <w:ilvl w:val="0"/>
        <w:numId w:val="11"/>
      </w:numPr>
      <w:tabs>
        <w:tab w:val="left" w:pos="1140"/>
      </w:tabs>
    </w:pPr>
    <w:rPr>
      <w:rFonts w:ascii="仿宋_GB2312" w:eastAsia="仿宋_GB2312"/>
      <w:sz w:val="24"/>
      <w:szCs w:val="22"/>
    </w:rPr>
  </w:style>
  <w:style w:type="paragraph" w:customStyle="1" w:styleId="324">
    <w:name w:val="首航缩进 Char"/>
    <w:basedOn w:val="1"/>
    <w:uiPriority w:val="0"/>
    <w:pPr>
      <w:spacing w:line="360" w:lineRule="auto"/>
      <w:ind w:left="420"/>
    </w:pPr>
    <w:rPr>
      <w:rFonts w:ascii="宋体"/>
      <w:color w:val="000000"/>
      <w:sz w:val="24"/>
    </w:rPr>
  </w:style>
  <w:style w:type="paragraph" w:customStyle="1" w:styleId="325">
    <w:name w:val="正文2"/>
    <w:basedOn w:val="1"/>
    <w:uiPriority w:val="0"/>
    <w:pPr>
      <w:spacing w:before="156" w:line="360" w:lineRule="auto"/>
      <w:ind w:left="567" w:firstLine="510"/>
    </w:pPr>
    <w:rPr>
      <w:sz w:val="24"/>
      <w:szCs w:val="20"/>
    </w:rPr>
  </w:style>
  <w:style w:type="paragraph" w:customStyle="1" w:styleId="326">
    <w:name w:val="插图说明"/>
    <w:basedOn w:val="1"/>
    <w:uiPriority w:val="0"/>
    <w:pPr>
      <w:adjustRightInd w:val="0"/>
      <w:spacing w:after="240"/>
      <w:ind w:firstLine="200" w:firstLineChars="200"/>
      <w:jc w:val="center"/>
      <w:textAlignment w:val="baseline"/>
    </w:pPr>
    <w:rPr>
      <w:rFonts w:eastAsia="黑体"/>
      <w:kern w:val="0"/>
      <w:sz w:val="24"/>
      <w:szCs w:val="20"/>
    </w:rPr>
  </w:style>
  <w:style w:type="paragraph" w:customStyle="1" w:styleId="327">
    <w:name w:val="电科3级样式"/>
    <w:basedOn w:val="1"/>
    <w:uiPriority w:val="0"/>
    <w:pPr>
      <w:tabs>
        <w:tab w:val="left" w:pos="993"/>
      </w:tabs>
      <w:snapToGrid w:val="0"/>
      <w:spacing w:line="360" w:lineRule="auto"/>
      <w:outlineLvl w:val="2"/>
    </w:pPr>
    <w:rPr>
      <w:b/>
      <w:sz w:val="28"/>
      <w:szCs w:val="28"/>
    </w:rPr>
  </w:style>
  <w:style w:type="paragraph" w:customStyle="1" w:styleId="328">
    <w:name w:val="header"/>
    <w:basedOn w:val="1"/>
    <w:uiPriority w:val="0"/>
    <w:pPr>
      <w:pBdr>
        <w:bottom w:val="single" w:color="auto" w:sz="6" w:space="1"/>
      </w:pBdr>
      <w:tabs>
        <w:tab w:val="center" w:pos="4153"/>
        <w:tab w:val="right" w:pos="8306"/>
      </w:tabs>
      <w:snapToGrid w:val="0"/>
      <w:jc w:val="center"/>
    </w:pPr>
    <w:rPr>
      <w:kern w:val="0"/>
      <w:sz w:val="18"/>
      <w:szCs w:val="18"/>
    </w:rPr>
  </w:style>
  <w:style w:type="paragraph" w:customStyle="1" w:styleId="329">
    <w:name w:val="哈哈标题三"/>
    <w:basedOn w:val="5"/>
    <w:uiPriority w:val="0"/>
    <w:pPr>
      <w:numPr>
        <w:ilvl w:val="2"/>
        <w:numId w:val="12"/>
      </w:numPr>
      <w:tabs>
        <w:tab w:val="left" w:pos="360"/>
        <w:tab w:val="clear" w:pos="709"/>
      </w:tabs>
      <w:spacing w:before="50" w:beforeLines="50" w:after="50" w:afterLines="50" w:line="360" w:lineRule="auto"/>
      <w:ind w:left="0" w:firstLine="0"/>
    </w:pPr>
    <w:rPr>
      <w:rFonts w:ascii="Times New Roman" w:hAnsi="Times New Roman" w:eastAsia="仿宋_GB2312"/>
      <w:b w:val="0"/>
      <w:sz w:val="30"/>
    </w:rPr>
  </w:style>
  <w:style w:type="paragraph" w:customStyle="1" w:styleId="330">
    <w:name w:val="哈哈正文"/>
    <w:basedOn w:val="1"/>
    <w:uiPriority w:val="0"/>
    <w:pPr>
      <w:spacing w:line="360" w:lineRule="auto"/>
      <w:ind w:firstLine="200" w:firstLineChars="200"/>
    </w:pPr>
    <w:rPr>
      <w:rFonts w:ascii="宋体" w:cs="宋体"/>
      <w:sz w:val="24"/>
      <w:szCs w:val="20"/>
      <w:lang w:bidi="ar-SA"/>
    </w:rPr>
  </w:style>
  <w:style w:type="paragraph" w:customStyle="1" w:styleId="331">
    <w:name w:val="方案正文"/>
    <w:basedOn w:val="1"/>
    <w:uiPriority w:val="0"/>
    <w:pPr>
      <w:snapToGrid w:val="0"/>
      <w:spacing w:line="440" w:lineRule="atLeast"/>
    </w:pPr>
    <w:rPr>
      <w:sz w:val="24"/>
      <w:szCs w:val="20"/>
    </w:rPr>
  </w:style>
  <w:style w:type="paragraph" w:customStyle="1" w:styleId="332">
    <w:name w:val="表格正文"/>
    <w:basedOn w:val="1"/>
    <w:next w:val="1"/>
    <w:uiPriority w:val="0"/>
    <w:pPr>
      <w:spacing w:line="360" w:lineRule="auto"/>
      <w:jc w:val="left"/>
    </w:pPr>
    <w:rPr>
      <w:szCs w:val="20"/>
    </w:rPr>
  </w:style>
  <w:style w:type="paragraph" w:customStyle="1" w:styleId="333">
    <w:name w:val="样式 标题 3 + (西文) 宋体 小四 非加粗 行距: 1.5 倍行距"/>
    <w:basedOn w:val="5"/>
    <w:uiPriority w:val="0"/>
    <w:pPr>
      <w:tabs>
        <w:tab w:val="left" w:pos="720"/>
      </w:tabs>
      <w:spacing w:line="360" w:lineRule="auto"/>
    </w:pPr>
    <w:rPr>
      <w:rFonts w:ascii="Arial Unicode MS" w:hAnsi="Arial Unicode MS" w:eastAsia="黑体"/>
      <w:bCs w:val="0"/>
      <w:sz w:val="28"/>
      <w:szCs w:val="28"/>
    </w:rPr>
  </w:style>
  <w:style w:type="paragraph" w:customStyle="1" w:styleId="334">
    <w:name w:val="页眉1"/>
    <w:basedOn w:val="1"/>
    <w:uiPriority w:val="0"/>
    <w:pPr>
      <w:pBdr>
        <w:bottom w:val="single" w:color="auto" w:sz="6" w:space="1"/>
      </w:pBdr>
      <w:tabs>
        <w:tab w:val="center" w:pos="4153"/>
        <w:tab w:val="right" w:pos="8306"/>
      </w:tabs>
      <w:snapToGrid w:val="0"/>
      <w:jc w:val="center"/>
    </w:pPr>
    <w:rPr>
      <w:kern w:val="0"/>
      <w:sz w:val="18"/>
      <w:szCs w:val="18"/>
    </w:rPr>
  </w:style>
  <w:style w:type="paragraph" w:customStyle="1" w:styleId="335">
    <w:name w:val="正文6"/>
    <w:basedOn w:val="1"/>
    <w:uiPriority w:val="0"/>
    <w:pPr>
      <w:numPr>
        <w:ilvl w:val="0"/>
        <w:numId w:val="13"/>
      </w:numPr>
      <w:spacing w:before="50" w:beforeLines="50" w:after="50" w:afterLines="50" w:line="360" w:lineRule="auto"/>
    </w:pPr>
    <w:rPr>
      <w:rFonts w:ascii="Segoe UI" w:hAnsi="Segoe UI" w:cs="Latha"/>
      <w:sz w:val="24"/>
      <w:lang w:bidi="ar-SA"/>
    </w:rPr>
  </w:style>
  <w:style w:type="paragraph" w:customStyle="1" w:styleId="336">
    <w:name w:val="样式 宋体 行距: 1.5 倍行距"/>
    <w:basedOn w:val="1"/>
    <w:uiPriority w:val="0"/>
    <w:pPr>
      <w:spacing w:line="360" w:lineRule="auto"/>
      <w:ind w:firstLine="200" w:firstLineChars="200"/>
    </w:pPr>
    <w:rPr>
      <w:rFonts w:ascii="宋体" w:cs="宋体"/>
      <w:szCs w:val="20"/>
      <w:lang w:bidi="ar-SA"/>
    </w:rPr>
  </w:style>
  <w:style w:type="paragraph" w:customStyle="1" w:styleId="337">
    <w:name w:val="正文缩进2字符"/>
    <w:basedOn w:val="1"/>
    <w:uiPriority w:val="0"/>
    <w:pPr>
      <w:spacing w:line="360" w:lineRule="auto"/>
      <w:ind w:firstLine="200" w:firstLineChars="200"/>
      <w:jc w:val="left"/>
    </w:pPr>
    <w:rPr>
      <w:sz w:val="24"/>
      <w:szCs w:val="20"/>
    </w:rPr>
  </w:style>
  <w:style w:type="paragraph" w:customStyle="1" w:styleId="338">
    <w:name w:val="哈哈改"/>
    <w:basedOn w:val="330"/>
    <w:uiPriority w:val="0"/>
    <w:rPr>
      <w:b/>
      <w:szCs w:val="24"/>
    </w:rPr>
  </w:style>
  <w:style w:type="paragraph" w:customStyle="1" w:styleId="339">
    <w:name w:val="正文 居中"/>
    <w:basedOn w:val="1"/>
    <w:uiPriority w:val="0"/>
    <w:pPr>
      <w:spacing w:before="156" w:after="156" w:line="360" w:lineRule="auto"/>
      <w:ind w:firstLine="200" w:firstLineChars="200"/>
      <w:jc w:val="center"/>
    </w:pPr>
    <w:rPr>
      <w:sz w:val="24"/>
      <w:szCs w:val="20"/>
    </w:rPr>
  </w:style>
  <w:style w:type="paragraph" w:customStyle="1" w:styleId="340">
    <w:name w:val="省厅正文"/>
    <w:basedOn w:val="1"/>
    <w:uiPriority w:val="0"/>
    <w:pPr>
      <w:adjustRightInd w:val="0"/>
      <w:snapToGrid w:val="0"/>
      <w:spacing w:line="336" w:lineRule="auto"/>
      <w:ind w:firstLine="200" w:firstLineChars="200"/>
    </w:pPr>
    <w:rPr>
      <w:rFonts w:eastAsia="仿宋_GB2312"/>
      <w:sz w:val="32"/>
      <w:szCs w:val="32"/>
    </w:rPr>
  </w:style>
  <w:style w:type="paragraph" w:customStyle="1" w:styleId="341">
    <w:name w:val="编号"/>
    <w:basedOn w:val="1"/>
    <w:next w:val="1"/>
    <w:uiPriority w:val="0"/>
    <w:pPr>
      <w:numPr>
        <w:ilvl w:val="0"/>
        <w:numId w:val="14"/>
      </w:numPr>
      <w:spacing w:before="120" w:after="120" w:line="360" w:lineRule="auto"/>
      <w:ind w:left="0" w:firstLine="315"/>
      <w:jc w:val="left"/>
    </w:pPr>
    <w:rPr>
      <w:rFonts w:ascii="Arial" w:hAnsi="Arial"/>
      <w:sz w:val="24"/>
      <w:szCs w:val="20"/>
    </w:rPr>
  </w:style>
  <w:style w:type="paragraph" w:customStyle="1" w:styleId="342">
    <w:name w:val="华宇段落1 Char"/>
    <w:basedOn w:val="1"/>
    <w:uiPriority w:val="0"/>
    <w:pPr>
      <w:spacing w:line="360" w:lineRule="auto"/>
      <w:ind w:firstLine="200" w:firstLineChars="200"/>
    </w:pPr>
    <w:rPr>
      <w:bCs/>
      <w:sz w:val="24"/>
    </w:rPr>
  </w:style>
  <w:style w:type="paragraph" w:customStyle="1" w:styleId="343">
    <w:name w:val="Javis Char Char Char"/>
    <w:basedOn w:val="1"/>
    <w:uiPriority w:val="0"/>
    <w:pPr>
      <w:spacing w:line="360" w:lineRule="auto"/>
      <w:ind w:firstLine="200" w:firstLineChars="200"/>
    </w:pPr>
    <w:rPr>
      <w:rFonts w:ascii="宋体" w:cs="宋体"/>
      <w:szCs w:val="21"/>
      <w:lang w:bidi="ar-SA"/>
    </w:rPr>
  </w:style>
  <w:style w:type="paragraph" w:customStyle="1" w:styleId="344">
    <w:name w:val="2节标题"/>
    <w:basedOn w:val="1"/>
    <w:uiPriority w:val="0"/>
    <w:pPr>
      <w:numPr>
        <w:ilvl w:val="0"/>
        <w:numId w:val="15"/>
      </w:numPr>
      <w:spacing w:line="360" w:lineRule="auto"/>
    </w:pPr>
    <w:rPr>
      <w:rFonts w:ascii="楷体_GB2312" w:eastAsia="楷体_GB2312"/>
      <w:color w:val="000000"/>
      <w:sz w:val="28"/>
      <w:szCs w:val="28"/>
    </w:rPr>
  </w:style>
  <w:style w:type="paragraph" w:customStyle="1" w:styleId="345">
    <w:name w:val="Normal Indent"/>
    <w:basedOn w:val="1"/>
    <w:uiPriority w:val="0"/>
    <w:pPr>
      <w:ind w:firstLine="200" w:firstLineChars="200"/>
    </w:pPr>
    <w:rPr>
      <w:rFonts w:ascii="Calibri" w:hAnsi="Calibri"/>
      <w:szCs w:val="22"/>
    </w:rPr>
  </w:style>
  <w:style w:type="paragraph" w:customStyle="1" w:styleId="346">
    <w:name w:val="HP_Internal"/>
    <w:basedOn w:val="1"/>
    <w:next w:val="1"/>
    <w:uiPriority w:val="0"/>
    <w:pPr>
      <w:widowControl/>
      <w:jc w:val="left"/>
    </w:pPr>
    <w:rPr>
      <w:rFonts w:ascii="Arial" w:hAnsi="Arial"/>
      <w:i/>
      <w:kern w:val="0"/>
      <w:sz w:val="18"/>
      <w:szCs w:val="20"/>
    </w:rPr>
  </w:style>
  <w:style w:type="paragraph" w:customStyle="1" w:styleId="347">
    <w:name w:val="Normal (Web)"/>
    <w:basedOn w:val="1"/>
    <w:uiPriority w:val="0"/>
    <w:pPr>
      <w:widowControl/>
      <w:spacing w:before="100" w:beforeAutospacing="1" w:after="100" w:afterAutospacing="1"/>
      <w:jc w:val="left"/>
    </w:pPr>
    <w:rPr>
      <w:rFonts w:ascii="宋体"/>
      <w:kern w:val="0"/>
      <w:sz w:val="24"/>
    </w:rPr>
  </w:style>
  <w:style w:type="paragraph" w:customStyle="1" w:styleId="348">
    <w:name w:val="font11"/>
    <w:basedOn w:val="1"/>
    <w:uiPriority w:val="0"/>
    <w:pPr>
      <w:widowControl/>
      <w:spacing w:before="100" w:beforeAutospacing="1" w:after="100" w:afterAutospacing="1"/>
      <w:jc w:val="left"/>
    </w:pPr>
    <w:rPr>
      <w:b/>
      <w:bCs/>
      <w:kern w:val="0"/>
      <w:sz w:val="18"/>
      <w:szCs w:val="18"/>
    </w:rPr>
  </w:style>
  <w:style w:type="paragraph" w:customStyle="1" w:styleId="349">
    <w:name w:val="样式 标题 2H2h2Level 2 Topic Headingheading 2+ Indent: Left 0.25...1"/>
    <w:basedOn w:val="2"/>
    <w:uiPriority w:val="0"/>
    <w:pPr>
      <w:numPr>
        <w:ilvl w:val="1"/>
        <w:numId w:val="1"/>
      </w:numPr>
      <w:tabs>
        <w:tab w:val="left" w:pos="360"/>
        <w:tab w:val="left" w:pos="578"/>
        <w:tab w:val="left" w:pos="1166"/>
      </w:tabs>
      <w:spacing w:before="50" w:beforeLines="50" w:after="50" w:afterLines="50" w:line="360" w:lineRule="auto"/>
      <w:ind w:left="578" w:hanging="578"/>
    </w:pPr>
    <w:rPr>
      <w:rFonts w:ascii="黑体"/>
      <w:kern w:val="0"/>
      <w:sz w:val="30"/>
      <w:szCs w:val="36"/>
    </w:rPr>
  </w:style>
  <w:style w:type="paragraph" w:customStyle="1" w:styleId="350">
    <w:name w:val="批注主题1"/>
    <w:basedOn w:val="351"/>
    <w:next w:val="351"/>
    <w:uiPriority w:val="0"/>
    <w:rPr>
      <w:b/>
      <w:bCs/>
    </w:rPr>
  </w:style>
  <w:style w:type="paragraph" w:customStyle="1" w:styleId="351">
    <w:name w:val="批注文字1"/>
    <w:uiPriority w:val="0"/>
    <w:pPr>
      <w:widowControl w:val="0"/>
    </w:pPr>
    <w:rPr>
      <w:kern w:val="2"/>
      <w:sz w:val="21"/>
      <w:szCs w:val="24"/>
      <w:lang w:val="en-US" w:eastAsia="zh-CN" w:bidi="ar-SA"/>
    </w:rPr>
  </w:style>
  <w:style w:type="paragraph" w:customStyle="1" w:styleId="352">
    <w:name w:val="附录表标题"/>
    <w:next w:val="1"/>
    <w:uiPriority w:val="0"/>
    <w:pPr>
      <w:jc w:val="center"/>
      <w:textAlignment w:val="baseline"/>
    </w:pPr>
    <w:rPr>
      <w:rFonts w:ascii="黑体" w:eastAsia="黑体"/>
      <w:kern w:val="21"/>
      <w:sz w:val="21"/>
      <w:lang w:val="en-US" w:eastAsia="zh-CN" w:bidi="ar-SA"/>
    </w:rPr>
  </w:style>
  <w:style w:type="paragraph" w:customStyle="1" w:styleId="353">
    <w:name w:val="标准书脚_奇数页"/>
    <w:uiPriority w:val="0"/>
    <w:pPr>
      <w:spacing w:before="120"/>
      <w:jc w:val="right"/>
    </w:pPr>
    <w:rPr>
      <w:sz w:val="18"/>
      <w:lang w:val="en-US" w:eastAsia="zh-CN" w:bidi="ar-SA"/>
    </w:rPr>
  </w:style>
  <w:style w:type="paragraph" w:customStyle="1" w:styleId="354">
    <w:name w:val="Char Char Char Char1"/>
    <w:basedOn w:val="1"/>
    <w:uiPriority w:val="0"/>
    <w:pPr>
      <w:widowControl/>
      <w:spacing w:after="160" w:line="240" w:lineRule="exact"/>
      <w:jc w:val="left"/>
    </w:pPr>
    <w:rPr>
      <w:rFonts w:ascii="Verdana" w:hAnsi="Verdana" w:eastAsia="仿宋_GB2312"/>
      <w:kern w:val="0"/>
      <w:sz w:val="24"/>
      <w:szCs w:val="20"/>
    </w:rPr>
  </w:style>
  <w:style w:type="paragraph" w:customStyle="1" w:styleId="355">
    <w:name w:val="xl59"/>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356">
    <w:name w:val="Heading4 for inserts"/>
    <w:basedOn w:val="6"/>
    <w:uiPriority w:val="0"/>
    <w:pPr>
      <w:keepNext/>
      <w:keepLines w:val="0"/>
      <w:widowControl/>
      <w:tabs>
        <w:tab w:val="left" w:pos="900"/>
      </w:tabs>
      <w:spacing w:before="240" w:after="60" w:line="288" w:lineRule="auto"/>
      <w:jc w:val="left"/>
    </w:pPr>
    <w:rPr>
      <w:rFonts w:ascii="Microsoft Sans Serif" w:hAnsi="Microsoft Sans Serif" w:eastAsia="仿宋_GB2312" w:cs="Microsoft Sans Serif"/>
      <w:kern w:val="0"/>
      <w:sz w:val="24"/>
      <w:u w:val="single"/>
      <w:lang w:bidi="ar-SA"/>
    </w:rPr>
  </w:style>
  <w:style w:type="paragraph" w:customStyle="1" w:styleId="357">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b/>
      <w:bCs/>
      <w:kern w:val="0"/>
      <w:sz w:val="18"/>
      <w:szCs w:val="18"/>
      <w:lang w:bidi="ar-SA"/>
    </w:rPr>
  </w:style>
  <w:style w:type="paragraph" w:customStyle="1" w:styleId="358">
    <w:name w:val="xl1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b/>
      <w:bCs/>
      <w:color w:val="000000"/>
      <w:kern w:val="0"/>
      <w:sz w:val="20"/>
      <w:szCs w:val="20"/>
      <w:lang w:bidi="ar-SA"/>
    </w:rPr>
  </w:style>
  <w:style w:type="paragraph" w:customStyle="1" w:styleId="359">
    <w:name w:val="样式 正文 +"/>
    <w:basedOn w:val="1"/>
    <w:uiPriority w:val="0"/>
    <w:pPr>
      <w:spacing w:before="156" w:after="156" w:line="360" w:lineRule="auto"/>
      <w:ind w:firstLine="200" w:firstLineChars="200"/>
      <w:jc w:val="left"/>
    </w:pPr>
    <w:rPr>
      <w:rFonts w:ascii="仿宋_GB2312" w:eastAsia="仿宋_GB2312"/>
      <w:sz w:val="28"/>
      <w:szCs w:val="20"/>
    </w:rPr>
  </w:style>
  <w:style w:type="paragraph" w:customStyle="1" w:styleId="360">
    <w:name w:val="List"/>
    <w:basedOn w:val="1"/>
    <w:uiPriority w:val="0"/>
    <w:pPr>
      <w:numPr>
        <w:ilvl w:val="0"/>
        <w:numId w:val="6"/>
      </w:numPr>
      <w:tabs>
        <w:tab w:val="left" w:pos="420"/>
      </w:tabs>
      <w:spacing w:line="360" w:lineRule="auto"/>
      <w:jc w:val="left"/>
    </w:pPr>
    <w:rPr>
      <w:rFonts w:ascii="宋体"/>
      <w:sz w:val="24"/>
    </w:rPr>
  </w:style>
  <w:style w:type="paragraph" w:customStyle="1" w:styleId="361">
    <w:name w:val="_Style 101"/>
    <w:basedOn w:val="1"/>
    <w:uiPriority w:val="0"/>
    <w:rPr>
      <w:rFonts w:ascii="Tahoma" w:hAnsi="Tahoma"/>
      <w:sz w:val="24"/>
      <w:szCs w:val="20"/>
    </w:rPr>
  </w:style>
  <w:style w:type="paragraph" w:customStyle="1" w:styleId="362">
    <w:name w:val="Level7"/>
    <w:basedOn w:val="1"/>
    <w:uiPriority w:val="0"/>
    <w:pPr>
      <w:widowControl/>
      <w:numPr>
        <w:ilvl w:val="0"/>
        <w:numId w:val="6"/>
      </w:numPr>
      <w:tabs>
        <w:tab w:val="left" w:pos="840"/>
      </w:tabs>
      <w:spacing w:before="20" w:after="20" w:line="360" w:lineRule="auto"/>
      <w:ind w:left="1200" w:firstLine="200" w:firstLineChars="200"/>
    </w:pPr>
    <w:rPr>
      <w:rFonts w:ascii="Arial" w:hAnsi="Arial" w:cs="Arial"/>
      <w:kern w:val="0"/>
      <w:sz w:val="22"/>
      <w:szCs w:val="22"/>
      <w:lang w:val="en-GB" w:eastAsia="en-GB" w:bidi="ar-SA"/>
    </w:rPr>
  </w:style>
  <w:style w:type="paragraph" w:customStyle="1" w:styleId="363">
    <w:name w:val="列表2"/>
    <w:basedOn w:val="1"/>
    <w:next w:val="1"/>
    <w:uiPriority w:val="0"/>
    <w:pPr>
      <w:tabs>
        <w:tab w:val="left" w:pos="1020"/>
      </w:tabs>
      <w:spacing w:line="200" w:lineRule="atLeast"/>
      <w:ind w:left="1020" w:hanging="420"/>
    </w:pPr>
    <w:rPr>
      <w:sz w:val="28"/>
    </w:rPr>
  </w:style>
  <w:style w:type="paragraph" w:customStyle="1" w:styleId="364">
    <w:name w:val="样式 标题 4X-标题 4 + 段前: 14 磅 段后: 14.5 磅 行距: 多倍行距 1.57 字行"/>
    <w:basedOn w:val="6"/>
    <w:uiPriority w:val="0"/>
    <w:pPr>
      <w:keepNext w:val="0"/>
      <w:keepLines/>
      <w:widowControl/>
      <w:spacing w:before="50" w:beforeLines="50" w:after="50" w:afterLines="50" w:line="376" w:lineRule="auto"/>
      <w:jc w:val="left"/>
    </w:pPr>
    <w:rPr>
      <w:rFonts w:ascii="Times New Roman" w:hAnsi="Times New Roman" w:cs="宋体"/>
      <w:sz w:val="24"/>
      <w:szCs w:val="20"/>
      <w:lang w:bidi="ar-SA"/>
    </w:rPr>
  </w:style>
  <w:style w:type="paragraph" w:customStyle="1" w:styleId="365">
    <w:name w:val="模板普通正文"/>
    <w:basedOn w:val="37"/>
    <w:uiPriority w:val="0"/>
    <w:pPr>
      <w:spacing w:before="50" w:beforeLines="50" w:after="10" w:line="360" w:lineRule="auto"/>
      <w:ind w:firstLine="175" w:firstLineChars="175"/>
      <w:jc w:val="left"/>
    </w:pPr>
    <w:rPr>
      <w:rFonts w:ascii="Times New Roman" w:hAnsi="Times New Roman"/>
      <w:spacing w:val="0"/>
      <w:sz w:val="24"/>
      <w:szCs w:val="24"/>
    </w:rPr>
  </w:style>
  <w:style w:type="paragraph" w:customStyle="1" w:styleId="366">
    <w:name w:val="正文格式"/>
    <w:basedOn w:val="1"/>
    <w:uiPriority w:val="0"/>
    <w:pPr>
      <w:widowControl/>
      <w:adjustRightInd w:val="0"/>
      <w:snapToGrid w:val="0"/>
      <w:spacing w:before="50" w:beforeLines="50" w:after="50" w:afterLines="50" w:line="360" w:lineRule="auto"/>
      <w:ind w:firstLine="177" w:firstLineChars="177"/>
      <w:jc w:val="center"/>
      <w:textAlignment w:val="baseline"/>
    </w:pPr>
    <w:rPr>
      <w:rFonts w:ascii="宋体"/>
      <w:bCs/>
      <w:color w:val="000000"/>
      <w:kern w:val="0"/>
      <w:sz w:val="24"/>
    </w:rPr>
  </w:style>
  <w:style w:type="paragraph" w:customStyle="1" w:styleId="367">
    <w:name w:val="标题5，章节第五层"/>
    <w:basedOn w:val="1"/>
    <w:next w:val="1"/>
    <w:uiPriority w:val="0"/>
    <w:pPr>
      <w:tabs>
        <w:tab w:val="left" w:pos="1008"/>
        <w:tab w:val="left" w:pos="1050"/>
      </w:tabs>
      <w:spacing w:before="78"/>
      <w:ind w:left="1008" w:hanging="1008"/>
      <w:outlineLvl w:val="4"/>
    </w:pPr>
    <w:rPr>
      <w:rFonts w:ascii="Arial" w:hAnsi="Arial" w:eastAsia="华文细黑"/>
      <w:sz w:val="30"/>
    </w:rPr>
  </w:style>
  <w:style w:type="paragraph" w:customStyle="1" w:styleId="368">
    <w:name w:val="font7"/>
    <w:basedOn w:val="1"/>
    <w:uiPriority w:val="0"/>
    <w:pPr>
      <w:widowControl/>
      <w:spacing w:before="100" w:beforeAutospacing="1" w:after="100" w:afterAutospacing="1"/>
      <w:jc w:val="left"/>
    </w:pPr>
    <w:rPr>
      <w:b/>
      <w:bCs/>
      <w:i/>
      <w:iCs/>
      <w:kern w:val="0"/>
      <w:sz w:val="20"/>
      <w:szCs w:val="20"/>
    </w:rPr>
  </w:style>
  <w:style w:type="paragraph" w:customStyle="1" w:styleId="369">
    <w:name w:val="样式 首行缩进:  2 字符 段后: 0.5 行2"/>
    <w:basedOn w:val="1"/>
    <w:uiPriority w:val="0"/>
    <w:pPr>
      <w:spacing w:line="360" w:lineRule="auto"/>
      <w:ind w:firstLine="200" w:firstLineChars="200"/>
    </w:pPr>
    <w:rPr>
      <w:rFonts w:cs="宋体"/>
      <w:sz w:val="24"/>
      <w:szCs w:val="20"/>
      <w:lang w:bidi="ar-SA"/>
    </w:rPr>
  </w:style>
  <w:style w:type="paragraph" w:customStyle="1" w:styleId="370">
    <w:name w:val="xl54"/>
    <w:basedOn w:val="1"/>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b/>
      <w:bCs/>
      <w:kern w:val="0"/>
      <w:sz w:val="20"/>
      <w:szCs w:val="20"/>
    </w:rPr>
  </w:style>
  <w:style w:type="paragraph" w:customStyle="1" w:styleId="371">
    <w:name w:val="纯文本_0_0"/>
    <w:basedOn w:val="372"/>
    <w:uiPriority w:val="0"/>
    <w:rPr>
      <w:rFonts w:ascii="宋体"/>
      <w:szCs w:val="21"/>
    </w:rPr>
  </w:style>
  <w:style w:type="paragraph" w:customStyle="1" w:styleId="372">
    <w:name w:val="正文_1_0"/>
    <w:uiPriority w:val="0"/>
    <w:pPr>
      <w:widowControl w:val="0"/>
      <w:jc w:val="both"/>
    </w:pPr>
    <w:rPr>
      <w:kern w:val="2"/>
      <w:sz w:val="21"/>
      <w:szCs w:val="24"/>
      <w:lang w:val="en-US" w:eastAsia="zh-CN" w:bidi="ar-SA"/>
    </w:rPr>
  </w:style>
  <w:style w:type="paragraph" w:customStyle="1" w:styleId="373">
    <w:name w:val="desc"/>
    <w:basedOn w:val="1"/>
    <w:uiPriority w:val="0"/>
    <w:pPr>
      <w:widowControl/>
      <w:spacing w:before="100" w:beforeAutospacing="1" w:after="100" w:afterAutospacing="1"/>
      <w:jc w:val="left"/>
    </w:pPr>
    <w:rPr>
      <w:rFonts w:ascii="宋体" w:cs="宋体"/>
      <w:kern w:val="0"/>
      <w:sz w:val="24"/>
      <w:lang w:bidi="ar-SA"/>
    </w:rPr>
  </w:style>
  <w:style w:type="paragraph" w:customStyle="1" w:styleId="374">
    <w:name w:val="xl89"/>
    <w:basedOn w:val="1"/>
    <w:uiPriority w:val="0"/>
    <w:pPr>
      <w:widowControl/>
      <w:pBdr>
        <w:top w:val="single" w:color="auto" w:sz="4" w:space="0"/>
        <w:left w:val="single" w:color="auto" w:sz="4" w:space="0"/>
        <w:bottom w:val="single" w:color="auto" w:sz="4" w:space="0"/>
        <w:right w:val="single" w:color="auto" w:sz="4" w:space="0"/>
      </w:pBdr>
      <w:shd w:val="clear" w:color="000000" w:fill="CCCCFF"/>
      <w:spacing w:before="100" w:beforeAutospacing="1" w:after="100" w:afterAutospacing="1"/>
      <w:jc w:val="left"/>
    </w:pPr>
    <w:rPr>
      <w:rFonts w:ascii="宋体" w:cs="宋体"/>
      <w:color w:val="000000"/>
      <w:kern w:val="0"/>
      <w:sz w:val="18"/>
      <w:szCs w:val="18"/>
      <w:lang w:bidi="ar-SA"/>
    </w:rPr>
  </w:style>
  <w:style w:type="paragraph" w:styleId="375">
    <w:name w:val=""/>
    <w:uiPriority w:val="0"/>
    <w:rPr>
      <w:kern w:val="2"/>
      <w:sz w:val="24"/>
      <w:szCs w:val="22"/>
      <w:lang w:val="en-US" w:eastAsia="zh-CN" w:bidi="ar-SA"/>
    </w:rPr>
  </w:style>
  <w:style w:type="paragraph" w:customStyle="1" w:styleId="376">
    <w:name w:val="列项·"/>
    <w:uiPriority w:val="0"/>
    <w:pPr>
      <w:numPr>
        <w:ilvl w:val="0"/>
        <w:numId w:val="16"/>
      </w:numPr>
      <w:tabs>
        <w:tab w:val="left" w:pos="840"/>
        <w:tab w:val="clear" w:pos="1140"/>
      </w:tabs>
      <w:ind w:left="400" w:leftChars="200" w:hanging="200" w:hangingChars="200"/>
      <w:jc w:val="both"/>
    </w:pPr>
    <w:rPr>
      <w:rFonts w:ascii="宋体"/>
      <w:sz w:val="21"/>
      <w:lang w:val="en-US" w:eastAsia="zh-CN" w:bidi="ar-SA"/>
    </w:rPr>
  </w:style>
  <w:style w:type="paragraph" w:customStyle="1" w:styleId="377">
    <w:name w:val="正文样式1"/>
    <w:basedOn w:val="1"/>
    <w:uiPriority w:val="0"/>
    <w:pPr>
      <w:widowControl/>
      <w:spacing w:line="360" w:lineRule="auto"/>
      <w:ind w:firstLine="425"/>
      <w:jc w:val="left"/>
    </w:pPr>
    <w:rPr>
      <w:rFonts w:ascii="微软雅黑" w:eastAsia="微软雅黑"/>
      <w:color w:val="000000"/>
      <w:sz w:val="24"/>
    </w:rPr>
  </w:style>
  <w:style w:type="paragraph" w:customStyle="1" w:styleId="378">
    <w:name w:val="样式 标题 2H2h2标题 2(章)总标题HD2Heading 2 HiddenHeading 2 CCBSTi...1"/>
    <w:basedOn w:val="2"/>
    <w:uiPriority w:val="0"/>
    <w:pPr>
      <w:tabs>
        <w:tab w:val="left" w:pos="1320"/>
      </w:tabs>
      <w:spacing w:before="50" w:beforeLines="50" w:after="50" w:afterLines="50" w:line="360" w:lineRule="auto"/>
      <w:ind w:left="1320" w:hanging="420"/>
    </w:pPr>
    <w:rPr>
      <w:rFonts w:ascii="Times New Roman" w:hAnsi="Times New Roman" w:eastAsia="华文中宋" w:cs="宋体"/>
      <w:sz w:val="30"/>
      <w:szCs w:val="20"/>
      <w:lang w:bidi="ar-SA"/>
    </w:rPr>
  </w:style>
  <w:style w:type="paragraph" w:customStyle="1" w:styleId="379">
    <w:name w:val="正文 New New New New New New New New New New New New New New New New New New New New New New New New New"/>
    <w:uiPriority w:val="0"/>
    <w:pPr>
      <w:widowControl w:val="0"/>
      <w:spacing w:line="440" w:lineRule="exact"/>
      <w:jc w:val="both"/>
    </w:pPr>
    <w:rPr>
      <w:kern w:val="2"/>
      <w:sz w:val="28"/>
      <w:szCs w:val="24"/>
      <w:lang w:val="en-US" w:eastAsia="zh-CN" w:bidi="ar-SA"/>
    </w:rPr>
  </w:style>
  <w:style w:type="paragraph" w:customStyle="1" w:styleId="380">
    <w:name w:val="百姓X"/>
    <w:basedOn w:val="1"/>
    <w:uiPriority w:val="0"/>
    <w:pPr>
      <w:spacing w:before="120" w:after="120" w:line="360" w:lineRule="auto"/>
      <w:ind w:firstLine="540"/>
    </w:pPr>
    <w:rPr>
      <w:rFonts w:ascii="Arial Narrow" w:hAnsi="Arial Narrow"/>
      <w:sz w:val="24"/>
      <w:szCs w:val="20"/>
    </w:rPr>
  </w:style>
  <w:style w:type="paragraph" w:customStyle="1" w:styleId="381">
    <w:name w:val="信雅达"/>
    <w:basedOn w:val="1"/>
    <w:uiPriority w:val="0"/>
    <w:pPr>
      <w:autoSpaceDE w:val="0"/>
      <w:autoSpaceDN w:val="0"/>
      <w:adjustRightInd w:val="0"/>
      <w:spacing w:line="360" w:lineRule="atLeast"/>
      <w:jc w:val="center"/>
    </w:pPr>
    <w:rPr>
      <w:b/>
      <w:bCs/>
      <w:kern w:val="0"/>
      <w:sz w:val="32"/>
      <w:szCs w:val="32"/>
    </w:rPr>
  </w:style>
  <w:style w:type="paragraph" w:customStyle="1" w:styleId="382">
    <w:name w:val="CM23"/>
    <w:basedOn w:val="383"/>
    <w:next w:val="383"/>
    <w:uiPriority w:val="0"/>
    <w:pPr>
      <w:spacing w:after="240"/>
    </w:pPr>
    <w:rPr>
      <w:color w:val="auto"/>
    </w:rPr>
  </w:style>
  <w:style w:type="paragraph" w:customStyle="1" w:styleId="383">
    <w:name w:val="Defaul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384">
    <w:name w:val="表头1"/>
    <w:uiPriority w:val="0"/>
    <w:pPr>
      <w:widowControl w:val="0"/>
      <w:jc w:val="center"/>
    </w:pPr>
    <w:rPr>
      <w:kern w:val="2"/>
      <w:sz w:val="24"/>
      <w:szCs w:val="24"/>
      <w:lang w:val="en-US" w:eastAsia="zh-CN" w:bidi="ar-SA"/>
    </w:rPr>
  </w:style>
  <w:style w:type="paragraph" w:customStyle="1" w:styleId="385">
    <w:name w:val="CM4"/>
    <w:basedOn w:val="383"/>
    <w:next w:val="383"/>
    <w:uiPriority w:val="0"/>
    <w:pPr>
      <w:spacing w:line="468" w:lineRule="atLeast"/>
    </w:pPr>
    <w:rPr>
      <w:rFonts w:ascii="Arial" w:hAnsi="Arial" w:cs="Times New Roman"/>
      <w:color w:val="auto"/>
      <w:lang w:bidi="ar-SA"/>
    </w:rPr>
  </w:style>
  <w:style w:type="paragraph" w:customStyle="1" w:styleId="386">
    <w:name w:val="11-正文"/>
    <w:basedOn w:val="1"/>
    <w:uiPriority w:val="0"/>
    <w:pPr>
      <w:spacing w:before="156" w:line="360" w:lineRule="auto"/>
      <w:ind w:firstLine="200" w:firstLineChars="200"/>
    </w:pPr>
    <w:rPr>
      <w:szCs w:val="20"/>
    </w:rPr>
  </w:style>
  <w:style w:type="paragraph" w:customStyle="1" w:styleId="387">
    <w:name w:val=" Char Char1 Char"/>
    <w:basedOn w:val="1"/>
    <w:uiPriority w:val="0"/>
    <w:pPr>
      <w:jc w:val="left"/>
    </w:pPr>
    <w:rPr>
      <w:rFonts w:ascii="仿宋_GB2312" w:eastAsia="仿宋_GB2312"/>
      <w:b/>
      <w:sz w:val="32"/>
      <w:szCs w:val="32"/>
    </w:rPr>
  </w:style>
  <w:style w:type="paragraph" w:customStyle="1" w:styleId="388">
    <w:name w:val="哈哈 标题 4"/>
    <w:basedOn w:val="5"/>
    <w:uiPriority w:val="0"/>
    <w:pPr>
      <w:numPr>
        <w:ilvl w:val="3"/>
        <w:numId w:val="17"/>
      </w:numPr>
      <w:spacing w:before="50" w:beforeLines="50" w:after="50" w:afterLines="50" w:line="360" w:lineRule="auto"/>
    </w:pPr>
    <w:rPr>
      <w:rFonts w:ascii="宋体"/>
      <w:sz w:val="30"/>
    </w:rPr>
  </w:style>
  <w:style w:type="paragraph" w:customStyle="1" w:styleId="389">
    <w:name w:val="_Style 3"/>
    <w:basedOn w:val="1"/>
    <w:uiPriority w:val="0"/>
    <w:pPr>
      <w:ind w:firstLine="200" w:firstLineChars="200"/>
    </w:pPr>
    <w:rPr>
      <w:rFonts w:ascii="Times New Roman" w:hAnsi="Times New Roman"/>
      <w:szCs w:val="24"/>
    </w:rPr>
  </w:style>
  <w:style w:type="paragraph" w:customStyle="1" w:styleId="390">
    <w:name w:val="c正文"/>
    <w:basedOn w:val="1"/>
    <w:uiPriority w:val="0"/>
    <w:pPr>
      <w:adjustRightInd w:val="0"/>
      <w:spacing w:before="120" w:line="360" w:lineRule="auto"/>
      <w:ind w:firstLine="567"/>
      <w:textAlignment w:val="baseline"/>
    </w:pPr>
    <w:rPr>
      <w:kern w:val="0"/>
      <w:sz w:val="28"/>
      <w:szCs w:val="20"/>
    </w:rPr>
  </w:style>
  <w:style w:type="paragraph" w:customStyle="1" w:styleId="391">
    <w:name w:val="页脚1"/>
    <w:basedOn w:val="1"/>
    <w:uiPriority w:val="0"/>
    <w:pPr>
      <w:tabs>
        <w:tab w:val="center" w:pos="4153"/>
        <w:tab w:val="right" w:pos="8306"/>
      </w:tabs>
      <w:snapToGrid w:val="0"/>
      <w:jc w:val="left"/>
    </w:pPr>
    <w:rPr>
      <w:kern w:val="0"/>
      <w:sz w:val="18"/>
      <w:szCs w:val="18"/>
    </w:rPr>
  </w:style>
  <w:style w:type="paragraph" w:customStyle="1" w:styleId="392">
    <w:name w:val="xl123"/>
    <w:basedOn w:val="1"/>
    <w:uiPriority w:val="0"/>
    <w:pPr>
      <w:widowControl/>
      <w:pBdr>
        <w:top w:val="single" w:color="auto" w:sz="4" w:space="0"/>
        <w:bottom w:val="single" w:color="auto" w:sz="4" w:space="0"/>
      </w:pBdr>
      <w:shd w:val="clear" w:color="000000" w:fill="CCFFCC"/>
      <w:spacing w:before="100" w:beforeAutospacing="1" w:after="100" w:afterAutospacing="1"/>
      <w:jc w:val="left"/>
    </w:pPr>
    <w:rPr>
      <w:rFonts w:ascii="宋体" w:cs="宋体"/>
      <w:b/>
      <w:bCs/>
      <w:kern w:val="0"/>
      <w:sz w:val="18"/>
      <w:szCs w:val="18"/>
      <w:lang w:bidi="ar-SA"/>
    </w:rPr>
  </w:style>
  <w:style w:type="paragraph" w:customStyle="1" w:styleId="393">
    <w:name w:val="样式 样式 首行缩进:  0.74 厘米 行距: 1.5 倍行距 + 段后: 0.5 行"/>
    <w:basedOn w:val="1"/>
    <w:uiPriority w:val="0"/>
    <w:pPr>
      <w:spacing w:line="360" w:lineRule="auto"/>
      <w:ind w:firstLine="420"/>
    </w:pPr>
    <w:rPr>
      <w:rFonts w:eastAsia="楷体_GB2312"/>
      <w:color w:val="000000"/>
      <w:szCs w:val="20"/>
    </w:rPr>
  </w:style>
  <w:style w:type="paragraph" w:customStyle="1" w:styleId="394">
    <w:name w:val="附录五级条标题"/>
    <w:basedOn w:val="395"/>
    <w:next w:val="400"/>
    <w:uiPriority w:val="0"/>
    <w:pPr>
      <w:outlineLvl w:val="6"/>
    </w:pPr>
  </w:style>
  <w:style w:type="paragraph" w:customStyle="1" w:styleId="395">
    <w:name w:val="附录四级条标题"/>
    <w:basedOn w:val="396"/>
    <w:next w:val="400"/>
    <w:uiPriority w:val="0"/>
    <w:pPr>
      <w:outlineLvl w:val="5"/>
    </w:pPr>
  </w:style>
  <w:style w:type="paragraph" w:customStyle="1" w:styleId="396">
    <w:name w:val="附录三级条标题"/>
    <w:basedOn w:val="397"/>
    <w:next w:val="400"/>
    <w:uiPriority w:val="0"/>
    <w:pPr>
      <w:outlineLvl w:val="4"/>
    </w:pPr>
  </w:style>
  <w:style w:type="paragraph" w:customStyle="1" w:styleId="397">
    <w:name w:val="附录二级条标题"/>
    <w:basedOn w:val="398"/>
    <w:next w:val="400"/>
    <w:uiPriority w:val="0"/>
    <w:pPr>
      <w:outlineLvl w:val="3"/>
    </w:pPr>
  </w:style>
  <w:style w:type="paragraph" w:customStyle="1" w:styleId="398">
    <w:name w:val="附录一级条标题"/>
    <w:basedOn w:val="399"/>
    <w:next w:val="400"/>
    <w:uiPriority w:val="0"/>
    <w:pPr>
      <w:wordWrap w:val="0"/>
      <w:overflowPunct w:val="0"/>
      <w:autoSpaceDE w:val="0"/>
      <w:autoSpaceDN w:val="0"/>
      <w:spacing w:before="50" w:beforeLines="0" w:after="50" w:afterLines="0"/>
      <w:outlineLvl w:val="2"/>
    </w:pPr>
  </w:style>
  <w:style w:type="paragraph" w:customStyle="1" w:styleId="399">
    <w:name w:val="附录章标题"/>
    <w:next w:val="400"/>
    <w:uiPriority w:val="0"/>
    <w:pPr>
      <w:wordWrap w:val="0"/>
      <w:overflowPunct w:val="0"/>
      <w:autoSpaceDE w:val="0"/>
      <w:spacing w:before="50" w:beforeLines="50" w:after="50" w:afterLines="50"/>
      <w:jc w:val="both"/>
      <w:textAlignment w:val="baseline"/>
      <w:outlineLvl w:val="1"/>
    </w:pPr>
    <w:rPr>
      <w:rFonts w:ascii="黑体" w:eastAsia="黑体"/>
      <w:kern w:val="21"/>
      <w:sz w:val="21"/>
      <w:lang w:val="en-US" w:eastAsia="zh-CN" w:bidi="ar-SA"/>
    </w:rPr>
  </w:style>
  <w:style w:type="paragraph" w:customStyle="1" w:styleId="400">
    <w:name w:val="段"/>
    <w:uiPriority w:val="0"/>
    <w:pPr>
      <w:autoSpaceDE w:val="0"/>
      <w:autoSpaceDN w:val="0"/>
      <w:ind w:firstLine="200" w:firstLineChars="200"/>
      <w:jc w:val="both"/>
    </w:pPr>
    <w:rPr>
      <w:rFonts w:ascii="宋体"/>
      <w:sz w:val="21"/>
      <w:lang w:val="en-US" w:eastAsia="zh-CN" w:bidi="ar-SA"/>
    </w:rPr>
  </w:style>
  <w:style w:type="paragraph" w:customStyle="1" w:styleId="401">
    <w:name w:val="xl98"/>
    <w:basedOn w:val="1"/>
    <w:uiPriority w:val="0"/>
    <w:pPr>
      <w:widowControl/>
      <w:pBdr>
        <w:top w:val="single" w:color="auto" w:sz="4" w:space="0"/>
        <w:left w:val="single" w:color="auto" w:sz="4" w:space="0"/>
        <w:bottom w:val="single" w:color="auto" w:sz="4" w:space="0"/>
        <w:right w:val="single" w:color="auto" w:sz="4" w:space="0"/>
      </w:pBdr>
      <w:shd w:val="clear" w:color="000000" w:fill="CCCCFF"/>
      <w:spacing w:before="100" w:beforeAutospacing="1" w:after="100" w:afterAutospacing="1"/>
      <w:jc w:val="center"/>
    </w:pPr>
    <w:rPr>
      <w:rFonts w:ascii="宋体" w:cs="宋体"/>
      <w:color w:val="000000"/>
      <w:kern w:val="0"/>
      <w:sz w:val="18"/>
      <w:szCs w:val="18"/>
      <w:lang w:bidi="ar-SA"/>
    </w:rPr>
  </w:style>
  <w:style w:type="paragraph" w:customStyle="1" w:styleId="402">
    <w:name w:val="HP_Table_Title"/>
    <w:basedOn w:val="1"/>
    <w:next w:val="1"/>
    <w:uiPriority w:val="0"/>
    <w:pPr>
      <w:keepNext/>
      <w:keepLines/>
      <w:widowControl/>
      <w:spacing w:before="240" w:after="60"/>
      <w:jc w:val="left"/>
    </w:pPr>
    <w:rPr>
      <w:rFonts w:ascii="Arial" w:hAnsi="Arial"/>
      <w:b/>
      <w:kern w:val="0"/>
      <w:sz w:val="18"/>
      <w:szCs w:val="20"/>
    </w:rPr>
  </w:style>
  <w:style w:type="paragraph" w:customStyle="1" w:styleId="403">
    <w:name w:val="xl83"/>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cs="宋体"/>
      <w:kern w:val="0"/>
      <w:sz w:val="18"/>
      <w:szCs w:val="18"/>
      <w:lang w:bidi="ar-SA"/>
    </w:rPr>
  </w:style>
  <w:style w:type="paragraph" w:customStyle="1" w:styleId="404">
    <w:name w:val="1.1"/>
    <w:basedOn w:val="2"/>
    <w:uiPriority w:val="0"/>
    <w:pPr>
      <w:keepNext/>
      <w:keepLines w:val="0"/>
      <w:widowControl w:val="0"/>
      <w:spacing w:before="120" w:after="120" w:line="360" w:lineRule="auto"/>
      <w:jc w:val="left"/>
    </w:pPr>
    <w:rPr>
      <w:rFonts w:ascii="Times New Roman" w:hAnsi="Times New Roman" w:eastAsia="楷体_GB2312" w:cs="Arial"/>
      <w:bCs w:val="0"/>
      <w:sz w:val="30"/>
      <w:szCs w:val="30"/>
      <w:lang w:bidi="ar-SA"/>
    </w:rPr>
  </w:style>
  <w:style w:type="paragraph" w:customStyle="1" w:styleId="405">
    <w:name w:val="xl1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18"/>
      <w:szCs w:val="18"/>
      <w:lang w:bidi="ar-SA"/>
    </w:rPr>
  </w:style>
  <w:style w:type="paragraph" w:customStyle="1" w:styleId="406">
    <w:name w:val="苏隧正文1"/>
    <w:basedOn w:val="1"/>
    <w:uiPriority w:val="0"/>
    <w:pPr>
      <w:spacing w:line="360" w:lineRule="auto"/>
      <w:ind w:firstLine="200" w:firstLineChars="200"/>
    </w:pPr>
    <w:rPr>
      <w:rFonts w:eastAsia="仿宋_GB2312"/>
      <w:sz w:val="28"/>
    </w:rPr>
  </w:style>
  <w:style w:type="paragraph" w:customStyle="1" w:styleId="407">
    <w:name w:val="Char Char Char Char Char Char1 Char Char Char Char Char Char Char Char Char Char1"/>
    <w:basedOn w:val="1"/>
    <w:uiPriority w:val="0"/>
    <w:pPr>
      <w:widowControl/>
      <w:spacing w:after="160" w:line="240" w:lineRule="exact"/>
      <w:jc w:val="left"/>
    </w:pPr>
    <w:rPr>
      <w:rFonts w:ascii="Verdana" w:hAnsi="Verdana" w:eastAsia="仿宋_GB2312"/>
      <w:kern w:val="0"/>
      <w:sz w:val="24"/>
      <w:szCs w:val="20"/>
    </w:rPr>
  </w:style>
  <w:style w:type="paragraph" w:customStyle="1" w:styleId="408">
    <w:name w:val="表中"/>
    <w:basedOn w:val="1"/>
    <w:uiPriority w:val="0"/>
    <w:pPr>
      <w:adjustRightInd w:val="0"/>
      <w:spacing w:line="360" w:lineRule="atLeast"/>
      <w:ind w:firstLine="200" w:firstLineChars="200"/>
      <w:jc w:val="center"/>
      <w:textAlignment w:val="baseline"/>
    </w:pPr>
    <w:rPr>
      <w:kern w:val="0"/>
      <w:sz w:val="24"/>
      <w:szCs w:val="20"/>
    </w:rPr>
  </w:style>
  <w:style w:type="paragraph" w:customStyle="1" w:styleId="409">
    <w:name w:val="Char Char5 Char Char Char Char Char Char Char Char Char Char Char Char Char Char Char Char Char Char Char Char Char Char Char"/>
    <w:basedOn w:val="1"/>
    <w:uiPriority w:val="0"/>
    <w:pPr>
      <w:spacing w:line="360" w:lineRule="auto"/>
    </w:pPr>
    <w:rPr>
      <w:rFonts w:ascii="Tahoma" w:hAnsi="Tahoma"/>
      <w:sz w:val="36"/>
      <w:szCs w:val="36"/>
    </w:rPr>
  </w:style>
  <w:style w:type="paragraph" w:customStyle="1" w:styleId="410">
    <w:name w:val="gf正文1"/>
    <w:basedOn w:val="1"/>
    <w:uiPriority w:val="0"/>
    <w:pPr>
      <w:tabs>
        <w:tab w:val="left" w:pos="3240"/>
        <w:tab w:val="left" w:pos="3960"/>
      </w:tabs>
      <w:adjustRightInd w:val="0"/>
      <w:snapToGrid w:val="0"/>
      <w:spacing w:line="360" w:lineRule="auto"/>
      <w:ind w:firstLine="200" w:firstLineChars="200"/>
    </w:pPr>
    <w:rPr>
      <w:rFonts w:ascii="宋体" w:cs="宋体"/>
      <w:sz w:val="24"/>
      <w:lang w:bidi="ar-SA"/>
    </w:rPr>
  </w:style>
  <w:style w:type="paragraph" w:customStyle="1" w:styleId="411">
    <w:name w:val="p0"/>
    <w:basedOn w:val="1"/>
    <w:uiPriority w:val="0"/>
    <w:pPr>
      <w:widowControl/>
      <w:spacing w:before="100" w:beforeAutospacing="1" w:after="100" w:afterAutospacing="1"/>
      <w:jc w:val="left"/>
    </w:pPr>
    <w:rPr>
      <w:rFonts w:ascii="宋体" w:cs="宋体"/>
      <w:kern w:val="0"/>
      <w:sz w:val="24"/>
      <w:lang w:bidi="ar-SA"/>
    </w:rPr>
  </w:style>
  <w:style w:type="paragraph" w:customStyle="1" w:styleId="412">
    <w:name w:val="正文-1"/>
    <w:basedOn w:val="1"/>
    <w:uiPriority w:val="0"/>
    <w:pPr>
      <w:tabs>
        <w:tab w:val="left" w:pos="-1800"/>
      </w:tabs>
      <w:adjustRightInd w:val="0"/>
      <w:snapToGrid w:val="0"/>
      <w:spacing w:line="300" w:lineRule="auto"/>
      <w:ind w:firstLine="200" w:firstLineChars="200"/>
    </w:pPr>
    <w:rPr>
      <w:rFonts w:ascii="宋体" w:hAnsi="宋体" w:eastAsia="仿宋_GB2312"/>
      <w:sz w:val="24"/>
      <w:szCs w:val="20"/>
    </w:rPr>
  </w:style>
  <w:style w:type="paragraph" w:customStyle="1" w:styleId="413">
    <w:name w:val="font5"/>
    <w:basedOn w:val="1"/>
    <w:uiPriority w:val="0"/>
    <w:pPr>
      <w:widowControl/>
      <w:spacing w:before="100" w:beforeAutospacing="1" w:after="100" w:afterAutospacing="1"/>
      <w:jc w:val="left"/>
    </w:pPr>
    <w:rPr>
      <w:rFonts w:ascii="宋体"/>
      <w:kern w:val="0"/>
      <w:sz w:val="18"/>
      <w:szCs w:val="18"/>
    </w:rPr>
  </w:style>
  <w:style w:type="paragraph" w:customStyle="1" w:styleId="414">
    <w:name w:val="xl11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18"/>
      <w:szCs w:val="18"/>
      <w:lang w:bidi="ar-SA"/>
    </w:rPr>
  </w:style>
  <w:style w:type="paragraph" w:customStyle="1" w:styleId="415">
    <w:name w:val="text"/>
    <w:basedOn w:val="1"/>
    <w:uiPriority w:val="0"/>
    <w:pPr>
      <w:widowControl/>
      <w:spacing w:before="100" w:beforeAutospacing="1" w:after="100" w:afterAutospacing="1" w:line="360" w:lineRule="atLeast"/>
      <w:ind w:firstLine="560"/>
      <w:jc w:val="left"/>
    </w:pPr>
    <w:rPr>
      <w:rFonts w:ascii="宋体"/>
      <w:kern w:val="0"/>
      <w:sz w:val="29"/>
      <w:szCs w:val="29"/>
    </w:rPr>
  </w:style>
  <w:style w:type="paragraph" w:customStyle="1" w:styleId="416">
    <w:name w:val="图"/>
    <w:basedOn w:val="1"/>
    <w:next w:val="1"/>
    <w:uiPriority w:val="0"/>
    <w:pPr>
      <w:numPr>
        <w:ilvl w:val="0"/>
        <w:numId w:val="18"/>
      </w:numPr>
      <w:spacing w:line="360" w:lineRule="auto"/>
      <w:ind w:left="0" w:firstLine="0"/>
      <w:jc w:val="center"/>
    </w:pPr>
    <w:rPr>
      <w:rFonts w:ascii="Arial" w:hAnsi="Arial" w:eastAsia="黑体"/>
      <w:szCs w:val="20"/>
    </w:rPr>
  </w:style>
  <w:style w:type="paragraph" w:customStyle="1" w:styleId="417">
    <w:name w:val="首行缩进"/>
    <w:basedOn w:val="1"/>
    <w:uiPriority w:val="0"/>
    <w:pPr>
      <w:adjustRightInd w:val="0"/>
      <w:spacing w:line="360" w:lineRule="auto"/>
      <w:ind w:firstLine="200" w:firstLineChars="200"/>
    </w:pPr>
    <w:rPr>
      <w:rFonts w:ascii="宋体"/>
      <w:sz w:val="24"/>
      <w:szCs w:val="20"/>
    </w:rPr>
  </w:style>
  <w:style w:type="paragraph" w:customStyle="1" w:styleId="418">
    <w:name w:val="附录图标题"/>
    <w:next w:val="1"/>
    <w:uiPriority w:val="0"/>
    <w:pPr>
      <w:jc w:val="center"/>
    </w:pPr>
    <w:rPr>
      <w:rFonts w:ascii="黑体" w:eastAsia="黑体"/>
      <w:sz w:val="21"/>
      <w:lang w:val="en-US" w:eastAsia="zh-CN" w:bidi="ar-SA"/>
    </w:rPr>
  </w:style>
  <w:style w:type="paragraph" w:customStyle="1" w:styleId="419">
    <w:name w:val="招标文件－标准正文"/>
    <w:basedOn w:val="47"/>
    <w:uiPriority w:val="0"/>
    <w:pPr>
      <w:spacing w:before="0" w:after="0" w:line="360" w:lineRule="auto"/>
    </w:pPr>
    <w:rPr>
      <w:rFonts w:ascii="Times New Roman" w:hAnsi="Times New Roman" w:cs="宋体"/>
      <w:color w:val="000000"/>
      <w:szCs w:val="20"/>
      <w:lang w:bidi="ar-SA"/>
    </w:rPr>
  </w:style>
  <w:style w:type="paragraph" w:customStyle="1" w:styleId="420">
    <w:name w:val="文本框文字"/>
    <w:basedOn w:val="1"/>
    <w:uiPriority w:val="0"/>
    <w:pPr>
      <w:spacing w:line="360" w:lineRule="auto"/>
      <w:ind w:firstLine="200" w:firstLineChars="200"/>
    </w:pPr>
    <w:rPr>
      <w:sz w:val="24"/>
      <w:szCs w:val="15"/>
    </w:rPr>
  </w:style>
  <w:style w:type="paragraph" w:customStyle="1" w:styleId="421">
    <w:name w:val="Char Char Char Char"/>
    <w:basedOn w:val="1"/>
    <w:uiPriority w:val="0"/>
    <w:rPr>
      <w:szCs w:val="20"/>
    </w:rPr>
  </w:style>
  <w:style w:type="paragraph" w:customStyle="1" w:styleId="422">
    <w:name w:val="Char Char1 Char Char Char Char Char Char1"/>
    <w:basedOn w:val="1"/>
    <w:uiPriority w:val="0"/>
    <w:pPr>
      <w:widowControl/>
      <w:spacing w:after="160" w:line="240" w:lineRule="exact"/>
      <w:jc w:val="left"/>
    </w:pPr>
    <w:rPr>
      <w:rFonts w:ascii="Verdana" w:hAnsi="Verdana" w:eastAsia="仿宋_GB2312"/>
      <w:kern w:val="0"/>
      <w:sz w:val="24"/>
      <w:szCs w:val="20"/>
    </w:rPr>
  </w:style>
  <w:style w:type="paragraph" w:customStyle="1" w:styleId="423">
    <w:name w:val="Program"/>
    <w:basedOn w:val="1"/>
    <w:uiPriority w:val="0"/>
    <w:pPr>
      <w:adjustRightInd w:val="0"/>
      <w:snapToGrid w:val="0"/>
      <w:ind w:firstLine="510"/>
    </w:pPr>
    <w:rPr>
      <w:sz w:val="24"/>
      <w:szCs w:val="20"/>
    </w:rPr>
  </w:style>
  <w:style w:type="paragraph" w:customStyle="1" w:styleId="424">
    <w:name w:val="EXEC"/>
    <w:basedOn w:val="1"/>
    <w:next w:val="425"/>
    <w:uiPriority w:val="0"/>
    <w:pPr>
      <w:widowControl/>
      <w:spacing w:before="240" w:after="120" w:line="360" w:lineRule="auto"/>
      <w:ind w:firstLine="200" w:firstLineChars="200"/>
    </w:pPr>
    <w:rPr>
      <w:rFonts w:ascii="Arial" w:hAnsi="Arial" w:cs="Arial"/>
      <w:b/>
      <w:bCs/>
      <w:color w:val="000080"/>
      <w:kern w:val="0"/>
      <w:sz w:val="36"/>
      <w:szCs w:val="36"/>
      <w:lang w:val="en-GB" w:eastAsia="en-GB" w:bidi="ar-SA"/>
    </w:rPr>
  </w:style>
  <w:style w:type="paragraph" w:customStyle="1" w:styleId="425">
    <w:name w:val="level6"/>
    <w:basedOn w:val="1"/>
    <w:uiPriority w:val="0"/>
    <w:pPr>
      <w:widowControl/>
      <w:spacing w:before="120" w:after="120" w:line="360" w:lineRule="auto"/>
      <w:ind w:firstLine="200" w:firstLineChars="200"/>
    </w:pPr>
    <w:rPr>
      <w:rFonts w:ascii="Arial" w:hAnsi="Arial" w:cs="Arial"/>
      <w:kern w:val="0"/>
      <w:sz w:val="22"/>
      <w:szCs w:val="22"/>
      <w:lang w:val="en-GB" w:eastAsia="en-GB" w:bidi="ar-SA"/>
    </w:rPr>
  </w:style>
  <w:style w:type="paragraph" w:customStyle="1" w:styleId="426">
    <w:name w:val="正文缩进1"/>
    <w:basedOn w:val="1"/>
    <w:next w:val="37"/>
    <w:uiPriority w:val="0"/>
    <w:pPr>
      <w:ind w:firstLine="200" w:firstLineChars="200"/>
    </w:pPr>
    <w:rPr>
      <w:rFonts w:ascii="Calibri" w:hAnsi="Calibri"/>
      <w:szCs w:val="22"/>
    </w:rPr>
  </w:style>
  <w:style w:type="paragraph" w:customStyle="1" w:styleId="427">
    <w:name w:val="样式 标题 4 + 段后: 0.5 行20"/>
    <w:basedOn w:val="6"/>
    <w:uiPriority w:val="0"/>
    <w:pPr>
      <w:keepNext w:val="0"/>
      <w:keepLines/>
      <w:widowControl/>
      <w:spacing w:before="120" w:after="120" w:line="400" w:lineRule="exact"/>
      <w:jc w:val="left"/>
    </w:pPr>
    <w:rPr>
      <w:rFonts w:cs="宋体"/>
      <w:b w:val="0"/>
      <w:bCs w:val="0"/>
      <w:szCs w:val="20"/>
      <w:lang w:bidi="ar-SA"/>
    </w:rPr>
  </w:style>
  <w:style w:type="paragraph" w:customStyle="1" w:styleId="428">
    <w:name w:val=" Char1"/>
    <w:basedOn w:val="1"/>
    <w:uiPriority w:val="0"/>
    <w:rPr>
      <w:rFonts w:ascii="仿宋_GB2312" w:eastAsia="仿宋_GB2312"/>
      <w:b/>
      <w:sz w:val="32"/>
      <w:szCs w:val="32"/>
    </w:rPr>
  </w:style>
  <w:style w:type="paragraph" w:customStyle="1" w:styleId="429">
    <w:name w:val="a14"/>
    <w:basedOn w:val="1"/>
    <w:uiPriority w:val="0"/>
    <w:pPr>
      <w:widowControl/>
      <w:spacing w:before="100" w:beforeAutospacing="1" w:after="100" w:afterAutospacing="1" w:line="351" w:lineRule="atLeast"/>
      <w:ind w:firstLine="439"/>
      <w:jc w:val="left"/>
    </w:pPr>
    <w:rPr>
      <w:rFonts w:ascii="宋体" w:cs="宋体"/>
      <w:kern w:val="0"/>
      <w:sz w:val="25"/>
      <w:szCs w:val="25"/>
      <w:lang w:bidi="ar-SA"/>
    </w:rPr>
  </w:style>
  <w:style w:type="paragraph" w:customStyle="1" w:styleId="430">
    <w:name w:val="footer"/>
    <w:basedOn w:val="1"/>
    <w:uiPriority w:val="0"/>
    <w:pPr>
      <w:tabs>
        <w:tab w:val="center" w:pos="4153"/>
        <w:tab w:val="right" w:pos="8306"/>
      </w:tabs>
      <w:snapToGrid w:val="0"/>
      <w:jc w:val="left"/>
    </w:pPr>
    <w:rPr>
      <w:kern w:val="0"/>
      <w:sz w:val="18"/>
      <w:szCs w:val="18"/>
    </w:rPr>
  </w:style>
  <w:style w:type="paragraph" w:customStyle="1" w:styleId="431">
    <w:name w:val="xl14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b/>
      <w:bCs/>
      <w:color w:val="000000"/>
      <w:kern w:val="0"/>
      <w:sz w:val="20"/>
      <w:szCs w:val="20"/>
      <w:lang w:bidi="ar-SA"/>
    </w:rPr>
  </w:style>
  <w:style w:type="paragraph" w:customStyle="1" w:styleId="432">
    <w:name w:val="A大部分"/>
    <w:basedOn w:val="433"/>
    <w:uiPriority w:val="0"/>
    <w:pPr>
      <w:tabs>
        <w:tab w:val="left" w:pos="0"/>
      </w:tabs>
    </w:pPr>
    <w:rPr>
      <w:b/>
      <w:bCs/>
      <w:sz w:val="52"/>
    </w:rPr>
  </w:style>
  <w:style w:type="paragraph" w:customStyle="1" w:styleId="433">
    <w:name w:val="标题-部分"/>
    <w:basedOn w:val="1"/>
    <w:uiPriority w:val="0"/>
    <w:pPr>
      <w:numPr>
        <w:ilvl w:val="0"/>
        <w:numId w:val="19"/>
      </w:numPr>
      <w:spacing w:line="360" w:lineRule="auto"/>
    </w:pPr>
    <w:rPr>
      <w:rFonts w:ascii="楷体_GB2312" w:eastAsia="楷体_GB2312"/>
      <w:color w:val="000000"/>
      <w:sz w:val="28"/>
      <w:szCs w:val="28"/>
    </w:rPr>
  </w:style>
  <w:style w:type="paragraph" w:customStyle="1" w:styleId="434">
    <w:name w:val="xl111"/>
    <w:basedOn w:val="1"/>
    <w:uiPriority w:val="0"/>
    <w:pPr>
      <w:widowControl/>
      <w:pBdr>
        <w:top w:val="single" w:color="auto" w:sz="4" w:space="0"/>
        <w:bottom w:val="single" w:color="auto" w:sz="4" w:space="0"/>
      </w:pBdr>
      <w:shd w:val="clear" w:color="000000" w:fill="CCFFCC"/>
      <w:spacing w:before="100" w:beforeAutospacing="1" w:after="100" w:afterAutospacing="1"/>
      <w:jc w:val="left"/>
    </w:pPr>
    <w:rPr>
      <w:rFonts w:ascii="宋体" w:cs="宋体"/>
      <w:kern w:val="0"/>
      <w:sz w:val="18"/>
      <w:szCs w:val="18"/>
      <w:lang w:bidi="ar-SA"/>
    </w:rPr>
  </w:style>
  <w:style w:type="paragraph" w:customStyle="1" w:styleId="435">
    <w:name w:val="样式 标题 1 CharH1H11H12H111H13H112Section Headh11st level..."/>
    <w:basedOn w:val="4"/>
    <w:uiPriority w:val="0"/>
    <w:pPr>
      <w:keepNext w:val="0"/>
      <w:keepLines/>
      <w:pageBreakBefore/>
      <w:widowControl w:val="0"/>
      <w:numPr>
        <w:ilvl w:val="0"/>
        <w:numId w:val="0"/>
      </w:numPr>
      <w:tabs>
        <w:tab w:val="clear" w:pos="360"/>
      </w:tabs>
      <w:spacing w:before="240" w:after="240" w:line="480" w:lineRule="auto"/>
    </w:pPr>
    <w:rPr>
      <w:rFonts w:ascii="楷体_GB2312" w:eastAsia="楷体_GB2312" w:cs="宋体"/>
      <w:szCs w:val="20"/>
      <w:lang w:bidi="ar-SA"/>
    </w:rPr>
  </w:style>
  <w:style w:type="paragraph" w:styleId="436">
    <w:name w:val=""/>
    <w:basedOn w:val="4"/>
    <w:next w:val="1"/>
    <w:qFormat/>
    <w:uiPriority w:val="0"/>
    <w:pPr>
      <w:keepNext/>
      <w:keepLines/>
      <w:widowControl/>
      <w:numPr>
        <w:ilvl w:val="0"/>
        <w:numId w:val="0"/>
      </w:numPr>
      <w:tabs>
        <w:tab w:val="clear" w:pos="360"/>
      </w:tabs>
      <w:spacing w:before="480" w:after="0" w:line="276" w:lineRule="auto"/>
      <w:jc w:val="left"/>
      <w:outlineLvl w:val="9"/>
    </w:pPr>
    <w:rPr>
      <w:rFonts w:ascii="Cambria" w:hAnsi="Cambria"/>
      <w:color w:val="365F91"/>
      <w:kern w:val="2"/>
      <w:sz w:val="28"/>
      <w:szCs w:val="28"/>
    </w:rPr>
  </w:style>
  <w:style w:type="paragraph" w:customStyle="1" w:styleId="437">
    <w:name w:val="标准正文"/>
    <w:basedOn w:val="1"/>
    <w:uiPriority w:val="0"/>
    <w:pPr>
      <w:spacing w:before="156" w:after="156" w:line="360" w:lineRule="auto"/>
      <w:ind w:firstLine="200" w:firstLineChars="200"/>
    </w:pPr>
    <w:rPr>
      <w:rFonts w:cs="宋体"/>
      <w:sz w:val="24"/>
      <w:szCs w:val="20"/>
      <w:lang w:bidi="ar-SA"/>
    </w:rPr>
  </w:style>
  <w:style w:type="paragraph" w:customStyle="1" w:styleId="438">
    <w:name w:val="trs_editor"/>
    <w:basedOn w:val="1"/>
    <w:uiPriority w:val="0"/>
    <w:pPr>
      <w:widowControl/>
      <w:adjustRightInd/>
      <w:spacing w:before="100" w:beforeAutospacing="1" w:after="100" w:afterAutospacing="1"/>
      <w:jc w:val="left"/>
    </w:pPr>
    <w:rPr>
      <w:rFonts w:ascii="宋体" w:cs="宋体"/>
      <w:kern w:val="0"/>
      <w:sz w:val="24"/>
      <w:lang w:bidi="ar-SA"/>
    </w:rPr>
  </w:style>
  <w:style w:type="paragraph" w:customStyle="1" w:styleId="439">
    <w:name w:val="xl60"/>
    <w:basedOn w:val="1"/>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440">
    <w:name w:val="表"/>
    <w:basedOn w:val="1"/>
    <w:uiPriority w:val="0"/>
    <w:pPr>
      <w:widowControl w:val="0"/>
      <w:suppressLineNumbers/>
      <w:tabs>
        <w:tab w:val="left" w:pos="-17"/>
      </w:tabs>
      <w:autoSpaceDE w:val="0"/>
      <w:autoSpaceDN w:val="0"/>
      <w:adjustRightInd w:val="0"/>
      <w:snapToGrid w:val="0"/>
      <w:spacing w:line="0" w:lineRule="atLeast"/>
    </w:pPr>
    <w:rPr>
      <w:rFonts w:ascii="宋体"/>
      <w:kern w:val="0"/>
      <w:szCs w:val="20"/>
    </w:rPr>
  </w:style>
  <w:style w:type="paragraph" w:customStyle="1" w:styleId="441">
    <w:name w:val="Level5"/>
    <w:basedOn w:val="1"/>
    <w:uiPriority w:val="0"/>
    <w:pPr>
      <w:widowControl/>
      <w:numPr>
        <w:ilvl w:val="0"/>
        <w:numId w:val="20"/>
      </w:numPr>
      <w:tabs>
        <w:tab w:val="left" w:pos="720"/>
      </w:tabs>
      <w:spacing w:before="40" w:after="40" w:line="360" w:lineRule="auto"/>
      <w:ind w:left="4050" w:firstLine="200" w:firstLineChars="200"/>
    </w:pPr>
    <w:rPr>
      <w:rFonts w:ascii="Arial" w:hAnsi="Arial" w:cs="Arial"/>
      <w:kern w:val="0"/>
      <w:sz w:val="22"/>
      <w:szCs w:val="22"/>
      <w:lang w:val="en-GB" w:eastAsia="en-GB" w:bidi="ar-SA"/>
    </w:rPr>
  </w:style>
  <w:style w:type="paragraph" w:customStyle="1" w:styleId="442">
    <w:name w:val="大纲正文"/>
    <w:basedOn w:val="1"/>
    <w:uiPriority w:val="0"/>
    <w:pPr>
      <w:spacing w:line="360" w:lineRule="auto"/>
      <w:ind w:firstLine="200" w:firstLineChars="200"/>
    </w:pPr>
    <w:rPr>
      <w:rFonts w:cs="宋体"/>
      <w:sz w:val="24"/>
      <w:szCs w:val="20"/>
      <w:lang w:bidi="ar-SA"/>
    </w:rPr>
  </w:style>
  <w:style w:type="paragraph" w:customStyle="1" w:styleId="443">
    <w:name w:val="样式 首行缩进:  2 字符"/>
    <w:basedOn w:val="1"/>
    <w:uiPriority w:val="0"/>
    <w:pPr>
      <w:spacing w:before="100" w:beforeAutospacing="1" w:line="360" w:lineRule="auto"/>
      <w:ind w:firstLine="200" w:firstLineChars="200"/>
    </w:pPr>
    <w:rPr>
      <w:rFonts w:cs="宋体"/>
      <w:szCs w:val="20"/>
      <w:lang w:bidi="ar-SA"/>
    </w:rPr>
  </w:style>
  <w:style w:type="paragraph" w:customStyle="1" w:styleId="444">
    <w:name w:val="Document Map"/>
    <w:basedOn w:val="1"/>
    <w:uiPriority w:val="0"/>
    <w:rPr>
      <w:rFonts w:ascii="宋体"/>
      <w:kern w:val="0"/>
      <w:sz w:val="18"/>
      <w:szCs w:val="18"/>
    </w:rPr>
  </w:style>
  <w:style w:type="paragraph" w:customStyle="1" w:styleId="445">
    <w:name w:val="3节标题"/>
    <w:basedOn w:val="446"/>
    <w:uiPriority w:val="0"/>
    <w:pPr>
      <w:numPr>
        <w:ilvl w:val="4"/>
        <w:numId w:val="15"/>
      </w:numPr>
      <w:outlineLvl w:val="2"/>
    </w:pPr>
    <w:rPr>
      <w:lang w:val="en-US" w:eastAsia="zh-CN"/>
    </w:rPr>
  </w:style>
  <w:style w:type="paragraph" w:customStyle="1" w:styleId="446">
    <w:name w:val="样式 2节标题 + 楷体_GB2312 小三 加粗 自动设置"/>
    <w:basedOn w:val="1"/>
    <w:uiPriority w:val="0"/>
    <w:pPr>
      <w:spacing w:before="50" w:beforeLines="50" w:after="50" w:afterLines="50"/>
      <w:outlineLvl w:val="1"/>
    </w:pPr>
    <w:rPr>
      <w:rFonts w:ascii="楷体_GB2312" w:eastAsia="楷体_GB2312"/>
      <w:b/>
      <w:bCs/>
      <w:color w:val="000000"/>
      <w:kern w:val="44"/>
      <w:sz w:val="32"/>
      <w:szCs w:val="32"/>
    </w:rPr>
  </w:style>
  <w:style w:type="paragraph" w:customStyle="1" w:styleId="447">
    <w:name w:val="自由"/>
    <w:basedOn w:val="1"/>
    <w:uiPriority w:val="0"/>
    <w:pPr>
      <w:spacing w:line="360" w:lineRule="auto"/>
    </w:pPr>
  </w:style>
  <w:style w:type="paragraph" w:customStyle="1" w:styleId="448">
    <w:name w:val=" Char Char Char Char Char Char1 Char"/>
    <w:basedOn w:val="1"/>
    <w:uiPriority w:val="0"/>
    <w:pPr>
      <w:widowControl/>
      <w:spacing w:after="160" w:line="240" w:lineRule="exact"/>
      <w:jc w:val="left"/>
    </w:pPr>
    <w:rPr>
      <w:rFonts w:ascii="Verdana" w:hAnsi="Verdana"/>
      <w:kern w:val="0"/>
      <w:szCs w:val="20"/>
    </w:rPr>
  </w:style>
  <w:style w:type="paragraph" w:customStyle="1" w:styleId="449">
    <w:name w:val="xl99"/>
    <w:basedOn w:val="1"/>
    <w:uiPriority w:val="0"/>
    <w:pPr>
      <w:widowControl/>
      <w:pBdr>
        <w:top w:val="single" w:color="auto" w:sz="4" w:space="0"/>
        <w:left w:val="single" w:color="auto" w:sz="4" w:space="0"/>
        <w:bottom w:val="single" w:color="auto" w:sz="4" w:space="0"/>
      </w:pBdr>
      <w:shd w:val="clear" w:color="000000" w:fill="CCFFCC"/>
      <w:spacing w:before="100" w:beforeAutospacing="1" w:after="100" w:afterAutospacing="1"/>
      <w:jc w:val="left"/>
    </w:pPr>
    <w:rPr>
      <w:rFonts w:ascii="宋体" w:cs="宋体"/>
      <w:kern w:val="0"/>
      <w:sz w:val="18"/>
      <w:szCs w:val="18"/>
      <w:lang w:bidi="ar-SA"/>
    </w:rPr>
  </w:style>
  <w:style w:type="paragraph" w:customStyle="1" w:styleId="450">
    <w:name w:val="xl4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color w:val="000000"/>
      <w:kern w:val="0"/>
      <w:sz w:val="24"/>
    </w:rPr>
  </w:style>
  <w:style w:type="paragraph" w:customStyle="1" w:styleId="451">
    <w:name w:val="xl48"/>
    <w:basedOn w:val="1"/>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color w:val="000000"/>
      <w:kern w:val="0"/>
      <w:sz w:val="24"/>
    </w:rPr>
  </w:style>
  <w:style w:type="paragraph" w:customStyle="1" w:styleId="452">
    <w:name w:val="项目符号：一级"/>
    <w:basedOn w:val="1"/>
    <w:next w:val="1"/>
    <w:uiPriority w:val="0"/>
    <w:pPr>
      <w:widowControl/>
      <w:tabs>
        <w:tab w:val="left" w:pos="432"/>
      </w:tabs>
      <w:adjustRightInd w:val="0"/>
      <w:snapToGrid w:val="0"/>
      <w:spacing w:line="360" w:lineRule="auto"/>
      <w:ind w:left="432" w:hanging="432"/>
      <w:jc w:val="left"/>
      <w:textAlignment w:val="baseline"/>
    </w:pPr>
    <w:rPr>
      <w:rFonts w:ascii="宋体"/>
      <w:color w:val="000000"/>
      <w:kern w:val="0"/>
      <w:sz w:val="24"/>
    </w:rPr>
  </w:style>
  <w:style w:type="paragraph" w:customStyle="1" w:styleId="453">
    <w:name w:val="样式 宋体 居中 首行缩进:  2 字符 段后: 0.5 行1"/>
    <w:basedOn w:val="1"/>
    <w:uiPriority w:val="0"/>
    <w:pPr>
      <w:jc w:val="center"/>
    </w:pPr>
    <w:rPr>
      <w:b/>
      <w:sz w:val="24"/>
    </w:rPr>
  </w:style>
  <w:style w:type="paragraph" w:customStyle="1" w:styleId="454">
    <w:name w:val="哈哈标题4"/>
    <w:basedOn w:val="21"/>
    <w:uiPriority w:val="0"/>
    <w:pPr>
      <w:keepNext/>
      <w:keepLines/>
      <w:widowControl w:val="0"/>
      <w:numPr>
        <w:ilvl w:val="3"/>
        <w:numId w:val="12"/>
      </w:numPr>
      <w:spacing w:line="376" w:lineRule="auto"/>
      <w:ind w:left="851" w:firstLine="0"/>
      <w:outlineLvl w:val="3"/>
    </w:pPr>
    <w:rPr>
      <w:rFonts w:ascii="Arial" w:hAnsi="Arial"/>
      <w:b/>
      <w:bCs/>
      <w:sz w:val="28"/>
      <w:szCs w:val="28"/>
    </w:rPr>
  </w:style>
  <w:style w:type="paragraph" w:customStyle="1" w:styleId="455">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0"/>
      <w:szCs w:val="20"/>
    </w:rPr>
  </w:style>
  <w:style w:type="paragraph" w:customStyle="1" w:styleId="456">
    <w:name w:val="表格文字"/>
    <w:basedOn w:val="1"/>
    <w:next w:val="34"/>
    <w:uiPriority w:val="0"/>
  </w:style>
  <w:style w:type="paragraph" w:customStyle="1" w:styleId="457">
    <w:name w:val="XXXX4"/>
    <w:basedOn w:val="6"/>
    <w:uiPriority w:val="0"/>
    <w:pPr>
      <w:keepNext w:val="0"/>
      <w:keepLines/>
      <w:widowControl/>
      <w:numPr>
        <w:ilvl w:val="3"/>
        <w:numId w:val="1"/>
      </w:numPr>
      <w:tabs>
        <w:tab w:val="left" w:pos="360"/>
        <w:tab w:val="left" w:pos="864"/>
        <w:tab w:val="left" w:pos="1304"/>
      </w:tabs>
      <w:spacing w:before="120" w:after="120" w:line="360" w:lineRule="auto"/>
      <w:ind w:left="0" w:firstLine="0"/>
      <w:jc w:val="left"/>
    </w:pPr>
    <w:rPr>
      <w:rFonts w:ascii="Times New Roman" w:hAnsi="Times New Roman"/>
      <w:kern w:val="11"/>
      <w:szCs w:val="20"/>
    </w:rPr>
  </w:style>
  <w:style w:type="paragraph" w:customStyle="1" w:styleId="458">
    <w:name w:val="cucd-0"/>
    <w:uiPriority w:val="0"/>
    <w:pPr>
      <w:spacing w:line="360" w:lineRule="auto"/>
      <w:ind w:firstLine="200" w:firstLineChars="200"/>
    </w:pPr>
    <w:rPr>
      <w:kern w:val="2"/>
      <w:sz w:val="24"/>
      <w:szCs w:val="24"/>
      <w:lang w:val="en-US" w:eastAsia="zh-CN" w:bidi="ar-SA"/>
    </w:rPr>
  </w:style>
  <w:style w:type="paragraph" w:customStyle="1" w:styleId="459">
    <w:name w:val="1.5倍行距"/>
    <w:basedOn w:val="1"/>
    <w:uiPriority w:val="0"/>
    <w:pPr>
      <w:spacing w:line="360" w:lineRule="auto"/>
      <w:ind w:firstLine="200" w:firstLineChars="200"/>
    </w:pPr>
    <w:rPr>
      <w:rFonts w:ascii="宋体"/>
      <w:sz w:val="24"/>
    </w:rPr>
  </w:style>
  <w:style w:type="paragraph" w:customStyle="1" w:styleId="460">
    <w:name w:val="正文_8_0_0"/>
    <w:uiPriority w:val="0"/>
    <w:pPr>
      <w:widowControl w:val="0"/>
      <w:jc w:val="both"/>
    </w:pPr>
    <w:rPr>
      <w:kern w:val="2"/>
      <w:sz w:val="21"/>
      <w:szCs w:val="22"/>
      <w:lang w:val="en-US" w:eastAsia="zh-CN" w:bidi="ar-SA"/>
    </w:rPr>
  </w:style>
  <w:style w:type="paragraph" w:customStyle="1" w:styleId="461">
    <w:name w:val=" Char Char1 Char Char Char Char Char Char"/>
    <w:basedOn w:val="1"/>
    <w:uiPriority w:val="0"/>
    <w:rPr>
      <w:rFonts w:ascii="Tahoma" w:hAnsi="Tahoma"/>
      <w:sz w:val="24"/>
    </w:rPr>
  </w:style>
  <w:style w:type="paragraph" w:customStyle="1" w:styleId="462">
    <w:name w:val="正文内容"/>
    <w:basedOn w:val="1"/>
    <w:uiPriority w:val="0"/>
    <w:pPr>
      <w:spacing w:line="360" w:lineRule="auto"/>
    </w:pPr>
    <w:rPr>
      <w:sz w:val="24"/>
      <w:szCs w:val="20"/>
    </w:rPr>
  </w:style>
  <w:style w:type="paragraph" w:customStyle="1" w:styleId="463">
    <w:name w:val="Level2"/>
    <w:basedOn w:val="1"/>
    <w:uiPriority w:val="0"/>
    <w:pPr>
      <w:widowControl/>
      <w:spacing w:before="120" w:after="120" w:line="360" w:lineRule="auto"/>
      <w:ind w:left="720" w:firstLine="200" w:firstLineChars="200"/>
    </w:pPr>
    <w:rPr>
      <w:rFonts w:ascii="Arial" w:hAnsi="Arial" w:cs="Arial"/>
      <w:kern w:val="0"/>
      <w:sz w:val="22"/>
      <w:szCs w:val="22"/>
      <w:lang w:val="en-GB" w:eastAsia="en-GB" w:bidi="ar-SA"/>
    </w:rPr>
  </w:style>
  <w:style w:type="paragraph" w:customStyle="1" w:styleId="464">
    <w:name w:val="1册标题3"/>
    <w:basedOn w:val="1"/>
    <w:next w:val="1"/>
    <w:uiPriority w:val="0"/>
    <w:pPr>
      <w:keepNext/>
      <w:keepLines/>
      <w:widowControl w:val="0"/>
      <w:adjustRightInd w:val="0"/>
      <w:spacing w:before="50" w:beforeLines="50" w:after="50" w:afterLines="50" w:line="300" w:lineRule="auto"/>
      <w:outlineLvl w:val="2"/>
    </w:pPr>
    <w:rPr>
      <w:rFonts w:ascii="Arial" w:hAnsi="Arial" w:eastAsia="黑体"/>
      <w:kern w:val="0"/>
      <w:sz w:val="30"/>
      <w:szCs w:val="20"/>
    </w:rPr>
  </w:style>
  <w:style w:type="paragraph" w:customStyle="1" w:styleId="465">
    <w:name w:val="段 Char"/>
    <w:uiPriority w:val="0"/>
    <w:pPr>
      <w:autoSpaceDE w:val="0"/>
      <w:autoSpaceDN w:val="0"/>
      <w:ind w:firstLine="200" w:firstLineChars="200"/>
      <w:jc w:val="both"/>
    </w:pPr>
    <w:rPr>
      <w:rFonts w:ascii="宋体"/>
      <w:sz w:val="21"/>
      <w:lang w:val="en-US" w:eastAsia="zh-CN" w:bidi="ar-SA"/>
    </w:rPr>
  </w:style>
  <w:style w:type="paragraph" w:customStyle="1" w:styleId="466">
    <w:name w:val="缺省文本"/>
    <w:basedOn w:val="1"/>
    <w:uiPriority w:val="0"/>
    <w:pPr>
      <w:autoSpaceDE w:val="0"/>
      <w:autoSpaceDN w:val="0"/>
      <w:adjustRightInd w:val="0"/>
      <w:jc w:val="left"/>
    </w:pPr>
    <w:rPr>
      <w:kern w:val="0"/>
      <w:sz w:val="24"/>
      <w:szCs w:val="20"/>
    </w:rPr>
  </w:style>
  <w:style w:type="paragraph" w:styleId="467">
    <w:name w:val="List Paragraph"/>
    <w:basedOn w:val="1"/>
    <w:qFormat/>
    <w:uiPriority w:val="0"/>
    <w:pPr>
      <w:ind w:firstLine="200" w:firstLineChars="200"/>
    </w:pPr>
    <w:rPr>
      <w:rFonts w:ascii="Calibri" w:hAnsi="Calibri"/>
      <w:szCs w:val="22"/>
    </w:rPr>
  </w:style>
  <w:style w:type="paragraph" w:customStyle="1" w:styleId="468">
    <w:name w:val="正文段落 Char"/>
    <w:basedOn w:val="1"/>
    <w:uiPriority w:val="0"/>
    <w:pPr>
      <w:spacing w:line="360" w:lineRule="auto"/>
      <w:ind w:firstLine="200" w:firstLineChars="200"/>
    </w:pPr>
    <w:rPr>
      <w:kern w:val="0"/>
      <w:sz w:val="24"/>
      <w:szCs w:val="20"/>
    </w:rPr>
  </w:style>
  <w:style w:type="paragraph" w:customStyle="1" w:styleId="469">
    <w:name w:val="1册标题2"/>
    <w:basedOn w:val="1"/>
    <w:next w:val="1"/>
    <w:uiPriority w:val="0"/>
    <w:pPr>
      <w:adjustRightInd w:val="0"/>
      <w:spacing w:before="50" w:beforeLines="50" w:after="50" w:afterLines="50" w:line="300" w:lineRule="auto"/>
      <w:jc w:val="center"/>
      <w:outlineLvl w:val="1"/>
    </w:pPr>
    <w:rPr>
      <w:rFonts w:ascii="Arial" w:hAnsi="Arial" w:eastAsia="黑体"/>
      <w:bCs/>
      <w:kern w:val="0"/>
      <w:sz w:val="32"/>
    </w:rPr>
  </w:style>
  <w:style w:type="paragraph" w:customStyle="1" w:styleId="470">
    <w:name w:val="正文＋仿宋3号字体 + 首行缩进:  2.5 字符"/>
    <w:basedOn w:val="471"/>
    <w:uiPriority w:val="0"/>
    <w:pPr>
      <w:adjustRightInd w:val="0"/>
      <w:snapToGrid w:val="0"/>
    </w:pPr>
    <w:rPr>
      <w:rFonts w:ascii="宋体" w:hAnsi="宋体" w:cs="宋体"/>
      <w:color w:val="auto"/>
      <w:szCs w:val="20"/>
      <w:lang w:bidi="ar-SA"/>
    </w:rPr>
  </w:style>
  <w:style w:type="paragraph" w:customStyle="1" w:styleId="471">
    <w:name w:val="正文＋仿宋3号字体"/>
    <w:basedOn w:val="1"/>
    <w:uiPriority w:val="0"/>
    <w:pPr>
      <w:spacing w:line="360" w:lineRule="auto"/>
      <w:ind w:firstLine="200" w:firstLineChars="200"/>
    </w:pPr>
    <w:rPr>
      <w:rFonts w:ascii="楷体_GB2312" w:hAnsi="楷体_GB2312" w:eastAsia="仿宋_GB2312"/>
      <w:color w:val="000000"/>
      <w:sz w:val="32"/>
      <w:szCs w:val="28"/>
    </w:rPr>
  </w:style>
  <w:style w:type="paragraph" w:customStyle="1" w:styleId="472">
    <w:name w:val="xl1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18"/>
      <w:szCs w:val="18"/>
      <w:lang w:bidi="ar-SA"/>
    </w:rPr>
  </w:style>
  <w:style w:type="paragraph" w:customStyle="1" w:styleId="473">
    <w:name w:val="xl42"/>
    <w:basedOn w:val="1"/>
    <w:uiPriority w:val="0"/>
    <w:pPr>
      <w:widowControl/>
      <w:pBdr>
        <w:top w:val="single" w:color="auto" w:sz="4" w:space="0"/>
        <w:right w:val="single" w:color="auto" w:sz="4" w:space="0"/>
      </w:pBdr>
      <w:spacing w:before="100" w:beforeAutospacing="1" w:after="100" w:afterAutospacing="1"/>
      <w:jc w:val="center"/>
      <w:textAlignment w:val="center"/>
    </w:pPr>
    <w:rPr>
      <w:rFonts w:ascii="宋体"/>
      <w:kern w:val="0"/>
      <w:sz w:val="24"/>
    </w:rPr>
  </w:style>
  <w:style w:type="paragraph" w:customStyle="1" w:styleId="474">
    <w:name w:val="List Paragraph1"/>
    <w:basedOn w:val="1"/>
    <w:uiPriority w:val="0"/>
    <w:pPr>
      <w:ind w:firstLine="200" w:firstLineChars="200"/>
    </w:pPr>
  </w:style>
  <w:style w:type="paragraph" w:customStyle="1" w:styleId="475">
    <w:name w:val="图目录 Char Char"/>
    <w:basedOn w:val="1"/>
    <w:uiPriority w:val="0"/>
    <w:pPr>
      <w:spacing w:before="156"/>
      <w:jc w:val="center"/>
    </w:pPr>
    <w:rPr>
      <w:b/>
    </w:rPr>
  </w:style>
  <w:style w:type="paragraph" w:customStyle="1" w:styleId="476">
    <w:name w:val="xl36"/>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b/>
      <w:bCs/>
      <w:kern w:val="0"/>
      <w:sz w:val="20"/>
      <w:szCs w:val="20"/>
    </w:rPr>
  </w:style>
  <w:style w:type="paragraph" w:customStyle="1" w:styleId="477">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18"/>
      <w:szCs w:val="18"/>
      <w:lang w:bidi="ar-SA"/>
    </w:rPr>
  </w:style>
  <w:style w:type="paragraph" w:customStyle="1" w:styleId="478">
    <w:name w:val="样式 标题 3H3标题1.1节标题，三级节名二级节名Heading 3 - oldHeading 3 - old C...3"/>
    <w:basedOn w:val="5"/>
    <w:uiPriority w:val="0"/>
    <w:pPr>
      <w:numPr>
        <w:ilvl w:val="2"/>
        <w:numId w:val="1"/>
      </w:numPr>
      <w:tabs>
        <w:tab w:val="left" w:pos="360"/>
        <w:tab w:val="left" w:pos="1021"/>
      </w:tabs>
      <w:spacing w:before="120" w:after="120" w:line="360" w:lineRule="auto"/>
      <w:ind w:left="0" w:firstLine="0"/>
    </w:pPr>
    <w:rPr>
      <w:rFonts w:ascii="宋体" w:hAnsi="宋体" w:eastAsia="黑体" w:cs="宋体"/>
      <w:color w:val="000000"/>
      <w:sz w:val="30"/>
      <w:szCs w:val="20"/>
      <w:lang w:bidi="ar-SA"/>
    </w:rPr>
  </w:style>
  <w:style w:type="paragraph" w:customStyle="1" w:styleId="479">
    <w:name w:val="样式 标题 5 + 段前: 0.5 行 段后: 0.5 行"/>
    <w:basedOn w:val="7"/>
    <w:uiPriority w:val="0"/>
    <w:pPr>
      <w:keepNext/>
      <w:keepLines/>
      <w:widowControl/>
      <w:tabs>
        <w:tab w:val="left" w:pos="-420"/>
      </w:tabs>
      <w:spacing w:before="100" w:after="100" w:line="376" w:lineRule="auto"/>
      <w:jc w:val="left"/>
    </w:pPr>
    <w:rPr>
      <w:rFonts w:eastAsia="黑体" w:cs="宋体"/>
      <w:kern w:val="2"/>
      <w:szCs w:val="20"/>
      <w:lang w:bidi="ar-SA"/>
    </w:rPr>
  </w:style>
  <w:style w:type="paragraph" w:customStyle="1" w:styleId="480">
    <w:name w:val="ParaAttribute3"/>
    <w:uiPriority w:val="0"/>
    <w:pPr>
      <w:wordWrap w:val="0"/>
    </w:pPr>
    <w:rPr>
      <w:rFonts w:eastAsia="Batang"/>
      <w:sz w:val="21"/>
      <w:szCs w:val="22"/>
      <w:lang w:val="en-US" w:eastAsia="zh-CN" w:bidi="ar-SA"/>
    </w:rPr>
  </w:style>
  <w:style w:type="paragraph" w:customStyle="1" w:styleId="481">
    <w:name w:val="CM16"/>
    <w:basedOn w:val="383"/>
    <w:next w:val="383"/>
    <w:uiPriority w:val="0"/>
    <w:pPr>
      <w:spacing w:after="638"/>
    </w:pPr>
    <w:rPr>
      <w:rFonts w:ascii="Arial" w:hAnsi="Arial" w:cs="Times New Roman"/>
      <w:color w:val="auto"/>
      <w:lang w:bidi="ar-SA"/>
    </w:rPr>
  </w:style>
  <w:style w:type="paragraph" w:customStyle="1" w:styleId="482">
    <w:name w:val="样式 (符号) 楷体_GB2312 四号 行距: 1.5 倍行距"/>
    <w:basedOn w:val="1"/>
    <w:uiPriority w:val="0"/>
    <w:pPr>
      <w:spacing w:line="360" w:lineRule="auto"/>
      <w:ind w:firstLine="200" w:firstLineChars="200"/>
    </w:pPr>
    <w:rPr>
      <w:rFonts w:ascii="楷体_GB2312" w:eastAsia="楷体_GB2312" w:cs="宋体"/>
      <w:sz w:val="28"/>
      <w:szCs w:val="20"/>
      <w:lang w:bidi="ar-SA"/>
    </w:rPr>
  </w:style>
  <w:style w:type="paragraph" w:customStyle="1" w:styleId="483">
    <w:name w:val="Char Char2 Char Char Char Char Char Char Char Char1"/>
    <w:basedOn w:val="1"/>
    <w:uiPriority w:val="0"/>
    <w:rPr>
      <w:rFonts w:ascii="Tahoma" w:hAnsi="Tahoma"/>
      <w:sz w:val="24"/>
      <w:szCs w:val="20"/>
    </w:rPr>
  </w:style>
  <w:style w:type="paragraph" w:customStyle="1" w:styleId="484">
    <w:name w:val="部分1"/>
    <w:basedOn w:val="1"/>
    <w:uiPriority w:val="0"/>
    <w:pPr>
      <w:keepNext/>
      <w:pageBreakBefore/>
      <w:widowControl w:val="0"/>
      <w:tabs>
        <w:tab w:val="left" w:pos="785"/>
      </w:tabs>
      <w:spacing w:line="360" w:lineRule="auto"/>
      <w:jc w:val="center"/>
      <w:outlineLvl w:val="0"/>
    </w:pPr>
    <w:rPr>
      <w:rFonts w:eastAsia="黑体"/>
      <w:b/>
      <w:kern w:val="44"/>
      <w:sz w:val="36"/>
      <w:szCs w:val="20"/>
    </w:rPr>
  </w:style>
  <w:style w:type="paragraph" w:customStyle="1" w:styleId="485">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18"/>
      <w:szCs w:val="18"/>
      <w:lang w:bidi="ar-SA"/>
    </w:rPr>
  </w:style>
  <w:style w:type="paragraph" w:customStyle="1" w:styleId="486">
    <w:name w:val="s2"/>
    <w:basedOn w:val="1"/>
    <w:uiPriority w:val="0"/>
    <w:pPr>
      <w:widowControl/>
      <w:spacing w:before="100" w:beforeAutospacing="1" w:after="100" w:afterAutospacing="1"/>
      <w:jc w:val="left"/>
    </w:pPr>
    <w:rPr>
      <w:kern w:val="0"/>
      <w:sz w:val="24"/>
    </w:rPr>
  </w:style>
  <w:style w:type="paragraph" w:customStyle="1" w:styleId="487">
    <w:name w:val="封面标准文稿编辑信息"/>
    <w:uiPriority w:val="0"/>
    <w:pPr>
      <w:spacing w:before="180" w:line="180" w:lineRule="exact"/>
      <w:jc w:val="center"/>
    </w:pPr>
    <w:rPr>
      <w:rFonts w:ascii="宋体"/>
      <w:sz w:val="21"/>
      <w:lang w:val="en-US" w:eastAsia="zh-CN" w:bidi="ar-SA"/>
    </w:rPr>
  </w:style>
  <w:style w:type="paragraph" w:customStyle="1" w:styleId="488">
    <w:name w:val="Char"/>
    <w:basedOn w:val="1"/>
    <w:uiPriority w:val="0"/>
    <w:pPr>
      <w:jc w:val="center"/>
    </w:pPr>
    <w:rPr>
      <w:rFonts w:ascii="仿宋_GB2312" w:eastAsia="仿宋_GB2312"/>
      <w:b/>
      <w:bCs/>
      <w:sz w:val="36"/>
      <w:szCs w:val="36"/>
    </w:rPr>
  </w:style>
  <w:style w:type="paragraph" w:customStyle="1" w:styleId="489">
    <w:name w:val="样式2"/>
    <w:basedOn w:val="1"/>
    <w:uiPriority w:val="0"/>
    <w:pPr>
      <w:spacing w:before="156" w:after="156" w:line="412" w:lineRule="auto"/>
      <w:ind w:firstLine="200" w:firstLineChars="200"/>
    </w:pPr>
    <w:rPr>
      <w:rFonts w:eastAsia="黑体"/>
      <w:sz w:val="24"/>
      <w:szCs w:val="20"/>
    </w:rPr>
  </w:style>
  <w:style w:type="paragraph" w:customStyle="1" w:styleId="490">
    <w:name w:val="表格标题/图片标题/日期格式/图片居中"/>
    <w:uiPriority w:val="0"/>
    <w:pPr>
      <w:jc w:val="center"/>
    </w:pPr>
    <w:rPr>
      <w:b/>
      <w:kern w:val="2"/>
      <w:sz w:val="28"/>
      <w:szCs w:val="24"/>
      <w:lang w:val="en-US" w:eastAsia="zh-CN" w:bidi="ar-SA"/>
    </w:rPr>
  </w:style>
  <w:style w:type="paragraph" w:customStyle="1" w:styleId="491">
    <w:name w:val="样式74"/>
    <w:basedOn w:val="1"/>
    <w:uiPriority w:val="0"/>
    <w:pPr>
      <w:widowControl/>
      <w:spacing w:before="100" w:beforeAutospacing="1" w:after="100" w:afterAutospacing="1" w:line="450" w:lineRule="atLeast"/>
      <w:jc w:val="left"/>
    </w:pPr>
    <w:rPr>
      <w:rFonts w:ascii="宋体"/>
      <w:color w:val="030303"/>
      <w:kern w:val="0"/>
      <w:sz w:val="20"/>
      <w:szCs w:val="20"/>
    </w:rPr>
  </w:style>
  <w:style w:type="paragraph" w:customStyle="1" w:styleId="492">
    <w:name w:val="xl124"/>
    <w:basedOn w:val="1"/>
    <w:uiPriority w:val="0"/>
    <w:pPr>
      <w:widowControl/>
      <w:pBdr>
        <w:top w:val="single" w:color="auto" w:sz="4" w:space="0"/>
        <w:bottom w:val="single" w:color="auto" w:sz="4" w:space="0"/>
        <w:right w:val="single" w:color="auto" w:sz="4" w:space="0"/>
      </w:pBdr>
      <w:shd w:val="clear" w:color="000000" w:fill="CCFFCC"/>
      <w:spacing w:before="100" w:beforeAutospacing="1" w:after="100" w:afterAutospacing="1"/>
      <w:jc w:val="left"/>
    </w:pPr>
    <w:rPr>
      <w:rFonts w:ascii="宋体" w:cs="宋体"/>
      <w:b/>
      <w:bCs/>
      <w:kern w:val="0"/>
      <w:sz w:val="18"/>
      <w:szCs w:val="18"/>
      <w:lang w:bidi="ar-SA"/>
    </w:rPr>
  </w:style>
  <w:style w:type="paragraph" w:customStyle="1" w:styleId="493">
    <w:name w:val="XX"/>
    <w:basedOn w:val="494"/>
    <w:uiPriority w:val="0"/>
    <w:pPr>
      <w:jc w:val="left"/>
    </w:pPr>
  </w:style>
  <w:style w:type="paragraph" w:customStyle="1" w:styleId="494">
    <w:name w:val="xao-标题2"/>
    <w:basedOn w:val="2"/>
    <w:uiPriority w:val="0"/>
    <w:pPr>
      <w:spacing w:before="50" w:beforeLines="50" w:after="50" w:afterLines="50" w:line="415" w:lineRule="auto"/>
    </w:pPr>
    <w:rPr>
      <w:rFonts w:ascii="华文中宋" w:hAnsi="华文中宋"/>
      <w:sz w:val="36"/>
      <w:szCs w:val="30"/>
    </w:rPr>
  </w:style>
  <w:style w:type="paragraph" w:customStyle="1" w:styleId="495">
    <w:name w:val="样式 宋体 首行缩进:  2 字符 段后: 0.5 行3"/>
    <w:basedOn w:val="1"/>
    <w:uiPriority w:val="0"/>
    <w:pPr>
      <w:spacing w:line="360" w:lineRule="auto"/>
      <w:ind w:firstLine="200" w:firstLineChars="200"/>
    </w:pPr>
    <w:rPr>
      <w:rFonts w:ascii="宋体" w:cs="宋体"/>
      <w:sz w:val="24"/>
      <w:szCs w:val="20"/>
      <w:lang w:bidi="ar-SA"/>
    </w:rPr>
  </w:style>
  <w:style w:type="paragraph" w:customStyle="1" w:styleId="496">
    <w:name w:val=" Char Char Char"/>
    <w:basedOn w:val="1"/>
    <w:uiPriority w:val="0"/>
    <w:rPr>
      <w:rFonts w:ascii="Tahoma" w:hAnsi="Tahoma"/>
      <w:sz w:val="24"/>
      <w:szCs w:val="20"/>
    </w:rPr>
  </w:style>
  <w:style w:type="paragraph" w:customStyle="1" w:styleId="497">
    <w:name w:val="xl43"/>
    <w:basedOn w:val="1"/>
    <w:uiPriority w:val="0"/>
    <w:pPr>
      <w:widowControl/>
      <w:pBdr>
        <w:left w:val="single" w:color="auto" w:sz="4" w:space="0"/>
        <w:bottom w:val="single" w:color="auto" w:sz="4" w:space="0"/>
      </w:pBdr>
      <w:spacing w:before="100" w:beforeAutospacing="1" w:after="100" w:afterAutospacing="1"/>
      <w:jc w:val="center"/>
      <w:textAlignment w:val="center"/>
    </w:pPr>
    <w:rPr>
      <w:rFonts w:ascii="宋体"/>
      <w:b/>
      <w:bCs/>
      <w:kern w:val="0"/>
      <w:sz w:val="20"/>
      <w:szCs w:val="20"/>
    </w:rPr>
  </w:style>
  <w:style w:type="paragraph" w:customStyle="1" w:styleId="498">
    <w:name w:val="符号 1"/>
    <w:basedOn w:val="37"/>
    <w:uiPriority w:val="0"/>
    <w:pPr>
      <w:tabs>
        <w:tab w:val="left" w:pos="432"/>
      </w:tabs>
      <w:spacing w:line="360" w:lineRule="auto"/>
      <w:ind w:left="432" w:hanging="432"/>
    </w:pPr>
    <w:rPr>
      <w:rFonts w:ascii="Times New Roman" w:hAnsi="Times New Roman"/>
      <w:spacing w:val="0"/>
      <w:kern w:val="28"/>
      <w:sz w:val="24"/>
      <w:szCs w:val="24"/>
    </w:rPr>
  </w:style>
  <w:style w:type="paragraph" w:customStyle="1" w:styleId="499">
    <w:name w:val="xl127"/>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cs="宋体"/>
      <w:b/>
      <w:bCs/>
      <w:color w:val="000000"/>
      <w:kern w:val="0"/>
      <w:sz w:val="18"/>
      <w:szCs w:val="18"/>
      <w:lang w:bidi="ar-SA"/>
    </w:rPr>
  </w:style>
  <w:style w:type="paragraph" w:customStyle="1" w:styleId="500">
    <w:name w:val="正文_5"/>
    <w:uiPriority w:val="0"/>
    <w:pPr>
      <w:widowControl w:val="0"/>
      <w:jc w:val="both"/>
    </w:pPr>
    <w:rPr>
      <w:kern w:val="2"/>
      <w:sz w:val="21"/>
      <w:szCs w:val="24"/>
      <w:lang w:val="en-US" w:eastAsia="zh-CN" w:bidi="ar-SA"/>
    </w:rPr>
  </w:style>
  <w:style w:type="paragraph" w:customStyle="1" w:styleId="501">
    <w:name w:val="xl130"/>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cs="宋体"/>
      <w:kern w:val="0"/>
      <w:sz w:val="18"/>
      <w:szCs w:val="18"/>
      <w:lang w:bidi="ar-SA"/>
    </w:rPr>
  </w:style>
  <w:style w:type="paragraph" w:customStyle="1" w:styleId="502">
    <w:name w:val="CM1"/>
    <w:basedOn w:val="383"/>
    <w:next w:val="383"/>
    <w:uiPriority w:val="0"/>
    <w:pPr>
      <w:spacing w:line="468" w:lineRule="atLeast"/>
    </w:pPr>
    <w:rPr>
      <w:rFonts w:ascii="Arial" w:hAnsi="Arial" w:cs="Times New Roman"/>
      <w:color w:val="auto"/>
      <w:lang w:bidi="ar-SA"/>
    </w:rPr>
  </w:style>
  <w:style w:type="paragraph" w:customStyle="1" w:styleId="503">
    <w:name w:val="Char2 Char Char Char"/>
    <w:basedOn w:val="26"/>
    <w:uiPriority w:val="0"/>
    <w:rPr>
      <w:rFonts w:ascii="Tahoma" w:hAnsi="Tahoma"/>
      <w:sz w:val="24"/>
    </w:rPr>
  </w:style>
  <w:style w:type="paragraph" w:customStyle="1" w:styleId="504">
    <w:name w:val="标3 宋体 小三 加粗 行距: 1.5 倍行距 + 首行缩进:  0.5 字符"/>
    <w:basedOn w:val="1"/>
    <w:uiPriority w:val="0"/>
    <w:pPr>
      <w:widowControl/>
      <w:autoSpaceDE w:val="0"/>
      <w:autoSpaceDN w:val="0"/>
      <w:spacing w:line="360" w:lineRule="auto"/>
      <w:ind w:firstLine="50" w:firstLineChars="50"/>
    </w:pPr>
    <w:rPr>
      <w:rFonts w:ascii="楷体_GB2312" w:eastAsia="楷体_GB2312"/>
      <w:b/>
      <w:bCs/>
      <w:color w:val="FF0000"/>
      <w:kern w:val="0"/>
      <w:sz w:val="30"/>
      <w:szCs w:val="20"/>
      <w:lang/>
    </w:rPr>
  </w:style>
  <w:style w:type="paragraph" w:customStyle="1" w:styleId="505">
    <w:name w:val="zw"/>
    <w:basedOn w:val="1"/>
    <w:uiPriority w:val="0"/>
    <w:pPr>
      <w:widowControl/>
      <w:spacing w:line="360" w:lineRule="auto"/>
      <w:ind w:firstLine="200" w:firstLineChars="200"/>
      <w:jc w:val="left"/>
    </w:pPr>
    <w:rPr>
      <w:rFonts w:ascii="宋体"/>
      <w:bCs/>
      <w:kern w:val="0"/>
      <w:sz w:val="24"/>
      <w:szCs w:val="20"/>
    </w:rPr>
  </w:style>
  <w:style w:type="paragraph" w:customStyle="1" w:styleId="506">
    <w:name w:val="正文首缩两字"/>
    <w:basedOn w:val="1"/>
    <w:uiPriority w:val="0"/>
    <w:pPr>
      <w:spacing w:line="360" w:lineRule="auto"/>
      <w:ind w:firstLine="200" w:firstLineChars="200"/>
    </w:pPr>
    <w:rPr>
      <w:rFonts w:ascii="Verdana" w:hAnsi="Verdana"/>
      <w:sz w:val="24"/>
    </w:rPr>
  </w:style>
  <w:style w:type="paragraph" w:customStyle="1" w:styleId="507">
    <w:name w:val="样式 标题 3H3l3CT标题 3(节)Heading 3 - oldh3L3ISO2heading 3第二..."/>
    <w:basedOn w:val="5"/>
    <w:uiPriority w:val="0"/>
    <w:pPr>
      <w:spacing w:before="120" w:after="120" w:line="360" w:lineRule="auto"/>
    </w:pPr>
    <w:rPr>
      <w:rFonts w:ascii="宋体" w:cs="宋体"/>
      <w:bCs w:val="0"/>
      <w:sz w:val="24"/>
      <w:szCs w:val="20"/>
      <w:lang w:bidi="ar-SA"/>
    </w:rPr>
  </w:style>
  <w:style w:type="paragraph" w:customStyle="1" w:styleId="508">
    <w:name w:val="五级条标题"/>
    <w:basedOn w:val="509"/>
    <w:next w:val="400"/>
    <w:uiPriority w:val="0"/>
    <w:pPr>
      <w:outlineLvl w:val="6"/>
    </w:pPr>
  </w:style>
  <w:style w:type="paragraph" w:customStyle="1" w:styleId="509">
    <w:name w:val="四级条标题"/>
    <w:basedOn w:val="510"/>
    <w:next w:val="400"/>
    <w:uiPriority w:val="0"/>
    <w:pPr>
      <w:outlineLvl w:val="5"/>
    </w:pPr>
  </w:style>
  <w:style w:type="paragraph" w:customStyle="1" w:styleId="510">
    <w:name w:val="三级条标题"/>
    <w:basedOn w:val="511"/>
    <w:next w:val="400"/>
    <w:uiPriority w:val="0"/>
    <w:pPr>
      <w:outlineLvl w:val="4"/>
    </w:pPr>
  </w:style>
  <w:style w:type="paragraph" w:customStyle="1" w:styleId="511">
    <w:name w:val="二级条标题"/>
    <w:basedOn w:val="512"/>
    <w:next w:val="400"/>
    <w:uiPriority w:val="0"/>
    <w:pPr>
      <w:outlineLvl w:val="3"/>
    </w:pPr>
  </w:style>
  <w:style w:type="paragraph" w:customStyle="1" w:styleId="512">
    <w:name w:val="一级条标题"/>
    <w:basedOn w:val="2"/>
    <w:next w:val="400"/>
    <w:uiPriority w:val="0"/>
    <w:pPr>
      <w:keepNext w:val="0"/>
      <w:keepLines w:val="0"/>
      <w:widowControl/>
      <w:spacing w:before="120" w:after="120" w:line="240" w:lineRule="auto"/>
      <w:outlineLvl w:val="2"/>
    </w:pPr>
    <w:rPr>
      <w:rFonts w:ascii="Times New Roman" w:hAnsi="Times New Roman"/>
      <w:b w:val="0"/>
      <w:bCs w:val="0"/>
      <w:color w:val="000000"/>
      <w:kern w:val="0"/>
      <w:sz w:val="21"/>
      <w:szCs w:val="20"/>
    </w:rPr>
  </w:style>
  <w:style w:type="paragraph" w:customStyle="1" w:styleId="513">
    <w:name w:val="xl100"/>
    <w:basedOn w:val="1"/>
    <w:uiPriority w:val="0"/>
    <w:pPr>
      <w:widowControl/>
      <w:pBdr>
        <w:top w:val="single" w:color="auto" w:sz="4" w:space="0"/>
        <w:bottom w:val="single" w:color="auto" w:sz="4" w:space="0"/>
      </w:pBdr>
      <w:shd w:val="clear" w:color="000000" w:fill="CCFFCC"/>
      <w:spacing w:before="100" w:beforeAutospacing="1" w:after="100" w:afterAutospacing="1"/>
      <w:jc w:val="left"/>
    </w:pPr>
    <w:rPr>
      <w:rFonts w:ascii="宋体" w:cs="宋体"/>
      <w:kern w:val="0"/>
      <w:sz w:val="18"/>
      <w:szCs w:val="18"/>
      <w:lang w:bidi="ar-SA"/>
    </w:rPr>
  </w:style>
  <w:style w:type="paragraph" w:customStyle="1" w:styleId="514">
    <w:name w:val="标题三级"/>
    <w:basedOn w:val="1"/>
    <w:next w:val="1"/>
    <w:uiPriority w:val="0"/>
    <w:pPr>
      <w:tabs>
        <w:tab w:val="left" w:pos="720"/>
        <w:tab w:val="left" w:pos="1365"/>
      </w:tabs>
      <w:topLinePunct/>
      <w:autoSpaceDE w:val="0"/>
      <w:autoSpaceDN w:val="0"/>
      <w:spacing w:line="360" w:lineRule="auto"/>
      <w:outlineLvl w:val="2"/>
    </w:pPr>
    <w:rPr>
      <w:rFonts w:ascii="宋体"/>
      <w:b/>
      <w:sz w:val="24"/>
      <w:szCs w:val="28"/>
    </w:rPr>
  </w:style>
  <w:style w:type="paragraph" w:customStyle="1" w:styleId="515">
    <w:name w:val="列表内容"/>
    <w:basedOn w:val="1"/>
    <w:next w:val="1"/>
    <w:uiPriority w:val="0"/>
    <w:pPr>
      <w:widowControl/>
      <w:numPr>
        <w:ilvl w:val="0"/>
        <w:numId w:val="21"/>
      </w:numPr>
      <w:jc w:val="left"/>
    </w:pPr>
    <w:rPr>
      <w:kern w:val="0"/>
      <w:sz w:val="18"/>
    </w:rPr>
  </w:style>
  <w:style w:type="paragraph" w:customStyle="1" w:styleId="516">
    <w:name w:val="样式 标题 3H3标题1.1节标题，三级节名二级节名Heading 3 - oldHeading 3 - old C... + ..."/>
    <w:basedOn w:val="1"/>
    <w:uiPriority w:val="0"/>
    <w:pPr>
      <w:keepNext/>
      <w:keepLines/>
      <w:widowControl w:val="0"/>
      <w:spacing w:before="240" w:after="260" w:line="415" w:lineRule="auto"/>
      <w:jc w:val="left"/>
      <w:outlineLvl w:val="2"/>
    </w:pPr>
    <w:rPr>
      <w:rFonts w:ascii="黑体" w:hAnsi="黑体" w:cs="宋体"/>
      <w:b/>
      <w:bCs/>
      <w:sz w:val="32"/>
      <w:szCs w:val="20"/>
      <w:lang w:bidi="ar-SA"/>
    </w:rPr>
  </w:style>
  <w:style w:type="paragraph" w:customStyle="1" w:styleId="517">
    <w:name w:val="样式7"/>
    <w:basedOn w:val="518"/>
    <w:uiPriority w:val="0"/>
    <w:pPr>
      <w:tabs>
        <w:tab w:val="left" w:pos="432"/>
        <w:tab w:val="left" w:pos="840"/>
      </w:tabs>
      <w:ind w:left="840" w:hanging="360"/>
      <w:jc w:val="center"/>
    </w:pPr>
    <w:rPr>
      <w:rFonts w:ascii="宋体" w:hAnsi="宋体"/>
    </w:rPr>
  </w:style>
  <w:style w:type="paragraph" w:customStyle="1" w:styleId="518">
    <w:name w:val="标题 1 + 宋体 三号 行距: 1.5 倍行距"/>
    <w:basedOn w:val="4"/>
    <w:uiPriority w:val="0"/>
    <w:pPr>
      <w:keepNext/>
      <w:keepLines/>
      <w:pageBreakBefore/>
      <w:widowControl w:val="0"/>
      <w:numPr>
        <w:ilvl w:val="0"/>
        <w:numId w:val="0"/>
      </w:numPr>
      <w:tabs>
        <w:tab w:val="clear" w:pos="360"/>
      </w:tabs>
      <w:spacing w:before="100" w:beforeLines="100" w:after="100" w:afterLines="100" w:line="360" w:lineRule="auto"/>
    </w:pPr>
    <w:rPr>
      <w:rFonts w:ascii="楷体_GB2312" w:eastAsia="楷体_GB2312" w:cs="宋体"/>
      <w:color w:val="000000"/>
      <w:szCs w:val="20"/>
      <w:lang w:bidi="ar-SA"/>
    </w:rPr>
  </w:style>
  <w:style w:type="paragraph" w:customStyle="1" w:styleId="519">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4"/>
      <w:lang w:bidi="ar-SA"/>
    </w:rPr>
  </w:style>
  <w:style w:type="paragraph" w:customStyle="1" w:styleId="520">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521">
    <w:name w:val="样式 页眉Ò³Ã¼Heading + (符号) 宋体 小四 首行缩进:  2 字符 段后: 0.5 行 行距: 1...."/>
    <w:basedOn w:val="59"/>
    <w:uiPriority w:val="0"/>
    <w:pPr>
      <w:jc w:val="both"/>
    </w:pPr>
    <w:rPr>
      <w:rFonts w:eastAsia="宋体" w:cs="宋体"/>
      <w:kern w:val="0"/>
      <w:sz w:val="21"/>
      <w:lang w:bidi="ar-SA"/>
    </w:rPr>
  </w:style>
  <w:style w:type="paragraph" w:customStyle="1" w:styleId="522">
    <w:name w:val="表格题注"/>
    <w:next w:val="1"/>
    <w:uiPriority w:val="0"/>
    <w:pPr>
      <w:keepLines/>
      <w:numPr>
        <w:ilvl w:val="8"/>
        <w:numId w:val="22"/>
      </w:numPr>
      <w:spacing w:before="100" w:beforeLines="100"/>
      <w:jc w:val="center"/>
    </w:pPr>
    <w:rPr>
      <w:rFonts w:ascii="Arial" w:hAnsi="Arial"/>
      <w:sz w:val="18"/>
      <w:szCs w:val="18"/>
      <w:lang w:val="en-US" w:eastAsia="zh-CN" w:bidi="ar-SA"/>
    </w:rPr>
  </w:style>
  <w:style w:type="paragraph" w:customStyle="1" w:styleId="523">
    <w:name w:val="注×："/>
    <w:uiPriority w:val="0"/>
    <w:pPr>
      <w:widowControl w:val="0"/>
      <w:numPr>
        <w:ilvl w:val="0"/>
        <w:numId w:val="23"/>
      </w:numPr>
      <w:tabs>
        <w:tab w:val="left" w:pos="630"/>
        <w:tab w:val="clear" w:pos="900"/>
      </w:tabs>
      <w:autoSpaceDE w:val="0"/>
      <w:autoSpaceDN w:val="0"/>
      <w:jc w:val="both"/>
    </w:pPr>
    <w:rPr>
      <w:rFonts w:ascii="宋体"/>
      <w:sz w:val="18"/>
      <w:lang w:val="en-US" w:eastAsia="zh-CN" w:bidi="ar-SA"/>
    </w:rPr>
  </w:style>
  <w:style w:type="paragraph" w:customStyle="1" w:styleId="524">
    <w:name w:val="xl119"/>
    <w:basedOn w:val="1"/>
    <w:uiPriority w:val="0"/>
    <w:pPr>
      <w:widowControl/>
      <w:spacing w:before="100" w:beforeAutospacing="1" w:after="100" w:afterAutospacing="1"/>
      <w:jc w:val="left"/>
    </w:pPr>
    <w:rPr>
      <w:rFonts w:ascii="宋体" w:cs="宋体"/>
      <w:kern w:val="0"/>
      <w:sz w:val="24"/>
      <w:lang w:bidi="ar-SA"/>
    </w:rPr>
  </w:style>
  <w:style w:type="paragraph" w:customStyle="1" w:styleId="525">
    <w:name w:val="Char Char5 Char Char Char Char Char Char Char Char Char Char Char Char Char Char Char Char Char Char Char Char Char Char Char Char1"/>
    <w:basedOn w:val="1"/>
    <w:uiPriority w:val="0"/>
    <w:pPr>
      <w:spacing w:line="360" w:lineRule="auto"/>
    </w:pPr>
    <w:rPr>
      <w:rFonts w:ascii="Tahoma" w:hAnsi="Tahoma"/>
      <w:sz w:val="36"/>
      <w:szCs w:val="36"/>
    </w:rPr>
  </w:style>
  <w:style w:type="paragraph" w:customStyle="1" w:styleId="526">
    <w:name w:val="_Style 529"/>
    <w:basedOn w:val="1"/>
    <w:uiPriority w:val="0"/>
    <w:pPr>
      <w:adjustRightInd w:val="0"/>
      <w:spacing w:line="360" w:lineRule="atLeast"/>
      <w:textAlignment w:val="baseline"/>
    </w:pPr>
  </w:style>
  <w:style w:type="paragraph" w:customStyle="1" w:styleId="527">
    <w:name w:val="font"/>
    <w:basedOn w:val="1"/>
    <w:uiPriority w:val="0"/>
    <w:pPr>
      <w:widowControl/>
      <w:spacing w:before="100" w:beforeAutospacing="1" w:after="100" w:afterAutospacing="1" w:line="480" w:lineRule="auto"/>
      <w:jc w:val="left"/>
    </w:pPr>
    <w:rPr>
      <w:rFonts w:ascii="宋体"/>
      <w:kern w:val="0"/>
      <w:sz w:val="18"/>
      <w:szCs w:val="18"/>
    </w:rPr>
  </w:style>
  <w:style w:type="paragraph" w:customStyle="1" w:styleId="528">
    <w:name w:val="首航缩进"/>
    <w:basedOn w:val="1"/>
    <w:uiPriority w:val="0"/>
    <w:pPr>
      <w:spacing w:line="360" w:lineRule="auto"/>
      <w:ind w:firstLine="200" w:firstLineChars="200"/>
    </w:pPr>
    <w:rPr>
      <w:rFonts w:ascii="Calibri" w:hAnsi="Calibri"/>
      <w:sz w:val="24"/>
      <w:szCs w:val="22"/>
    </w:rPr>
  </w:style>
  <w:style w:type="paragraph" w:customStyle="1" w:styleId="529">
    <w:name w:val="普通文字"/>
    <w:basedOn w:val="1"/>
    <w:next w:val="1"/>
    <w:uiPriority w:val="0"/>
    <w:rPr>
      <w:rFonts w:ascii="宋体"/>
      <w:kern w:val="0"/>
      <w:sz w:val="24"/>
      <w:szCs w:val="20"/>
      <w:u w:val="none" w:color="000000"/>
    </w:rPr>
  </w:style>
  <w:style w:type="paragraph" w:customStyle="1" w:styleId="530">
    <w:name w:val="Bullet"/>
    <w:basedOn w:val="34"/>
    <w:uiPriority w:val="0"/>
    <w:pPr>
      <w:keepLines/>
      <w:widowControl/>
      <w:tabs>
        <w:tab w:val="left" w:pos="840"/>
      </w:tabs>
      <w:spacing w:after="240" w:line="360" w:lineRule="auto"/>
      <w:ind w:left="840" w:hanging="360"/>
      <w:jc w:val="left"/>
    </w:pPr>
    <w:rPr>
      <w:rFonts w:ascii="Garamond" w:hAnsi="Garamond"/>
      <w:color w:val="000000"/>
      <w:spacing w:val="-5"/>
      <w:kern w:val="0"/>
      <w:sz w:val="21"/>
      <w:szCs w:val="20"/>
    </w:rPr>
  </w:style>
  <w:style w:type="paragraph" w:customStyle="1" w:styleId="531">
    <w:name w:val="标准正文01"/>
    <w:basedOn w:val="1"/>
    <w:uiPriority w:val="0"/>
    <w:pPr>
      <w:ind w:left="200" w:leftChars="200"/>
    </w:pPr>
    <w:rPr>
      <w:rFonts w:ascii="Verdana" w:hAnsi="Verdana" w:cs="宋体"/>
      <w:sz w:val="24"/>
      <w:lang w:bidi="ar-SA"/>
    </w:rPr>
  </w:style>
  <w:style w:type="paragraph" w:customStyle="1" w:styleId="532">
    <w:name w:val="Chart_Bullet"/>
    <w:basedOn w:val="533"/>
    <w:uiPriority w:val="0"/>
    <w:pPr>
      <w:tabs>
        <w:tab w:val="left" w:pos="180"/>
        <w:tab w:val="left" w:pos="360"/>
      </w:tabs>
      <w:ind w:left="180" w:hanging="180"/>
    </w:pPr>
  </w:style>
  <w:style w:type="paragraph" w:customStyle="1" w:styleId="533">
    <w:name w:val="Chart_body"/>
    <w:basedOn w:val="1"/>
    <w:uiPriority w:val="0"/>
    <w:pPr>
      <w:widowControl/>
      <w:spacing w:after="60" w:line="240" w:lineRule="exact"/>
      <w:jc w:val="left"/>
    </w:pPr>
    <w:rPr>
      <w:rFonts w:ascii="Helvetica" w:hAnsi="Helvetica"/>
      <w:color w:val="000000"/>
      <w:kern w:val="0"/>
      <w:sz w:val="16"/>
      <w:szCs w:val="20"/>
    </w:rPr>
  </w:style>
  <w:style w:type="paragraph" w:customStyle="1" w:styleId="534">
    <w:name w:val="正文_0_0"/>
    <w:uiPriority w:val="0"/>
    <w:pPr>
      <w:widowControl w:val="0"/>
      <w:jc w:val="both"/>
    </w:pPr>
    <w:rPr>
      <w:kern w:val="2"/>
      <w:sz w:val="21"/>
      <w:szCs w:val="22"/>
      <w:lang w:val="en-US" w:eastAsia="zh-CN" w:bidi="ar-SA"/>
    </w:rPr>
  </w:style>
  <w:style w:type="paragraph" w:customStyle="1" w:styleId="535">
    <w:name w:val=" Char1 Char Char Char"/>
    <w:basedOn w:val="1"/>
    <w:uiPriority w:val="0"/>
    <w:rPr>
      <w:rFonts w:ascii="Tahoma" w:hAnsi="Tahoma"/>
      <w:sz w:val="24"/>
      <w:szCs w:val="20"/>
    </w:rPr>
  </w:style>
  <w:style w:type="paragraph" w:customStyle="1" w:styleId="536">
    <w:name w:val=".y.."/>
    <w:basedOn w:val="383"/>
    <w:next w:val="383"/>
    <w:uiPriority w:val="0"/>
    <w:rPr>
      <w:rFonts w:ascii="Times New Roman" w:hAnsi="Times New Roman" w:cs="Times New Roman"/>
      <w:color w:val="auto"/>
      <w:lang w:bidi="ar-SA"/>
    </w:rPr>
  </w:style>
  <w:style w:type="paragraph" w:customStyle="1" w:styleId="537">
    <w:name w:val="样式 标题 3H3标题1.1节标题，三级节名二级节名Heading 3 - oldHeading 3 - old C...5"/>
    <w:basedOn w:val="5"/>
    <w:uiPriority w:val="0"/>
    <w:pPr>
      <w:spacing w:before="120" w:after="120" w:line="360" w:lineRule="auto"/>
    </w:pPr>
    <w:rPr>
      <w:rFonts w:ascii="黑体" w:eastAsia="黑体" w:cs="宋体"/>
      <w:color w:val="000000"/>
      <w:sz w:val="30"/>
      <w:szCs w:val="20"/>
      <w:lang w:bidi="ar-SA"/>
    </w:rPr>
  </w:style>
  <w:style w:type="paragraph" w:customStyle="1" w:styleId="538">
    <w:name w:val="样式 标题 3Heading 3 - oldH3h3l3CT3rd levelLevel 3 HeadBold ...2"/>
    <w:basedOn w:val="5"/>
    <w:uiPriority w:val="0"/>
    <w:pPr>
      <w:keepNext/>
      <w:keepLines/>
      <w:widowControl/>
      <w:spacing w:before="156" w:after="156" w:line="360" w:lineRule="auto"/>
      <w:jc w:val="left"/>
    </w:pPr>
    <w:rPr>
      <w:rFonts w:ascii="仿宋_GB2312" w:eastAsia="仿宋_GB2312" w:cs="仿宋_GB2312"/>
      <w:lang w:bidi="ar-SA"/>
    </w:rPr>
  </w:style>
  <w:style w:type="paragraph" w:customStyle="1" w:styleId="539">
    <w:name w:val="样式"/>
    <w:uiPriority w:val="0"/>
    <w:pPr>
      <w:widowControl w:val="0"/>
      <w:autoSpaceDE w:val="0"/>
      <w:autoSpaceDN w:val="0"/>
      <w:adjustRightInd w:val="0"/>
    </w:pPr>
    <w:rPr>
      <w:rFonts w:ascii="宋体" w:cs="宋体"/>
      <w:sz w:val="24"/>
      <w:szCs w:val="24"/>
      <w:lang w:val="en-US" w:eastAsia="zh-CN" w:bidi="ar-SA"/>
    </w:rPr>
  </w:style>
  <w:style w:type="paragraph" w:customStyle="1" w:styleId="540">
    <w:name w:val="xl135"/>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cs="宋体"/>
      <w:kern w:val="0"/>
      <w:sz w:val="18"/>
      <w:szCs w:val="18"/>
      <w:lang w:bidi="ar-SA"/>
    </w:rPr>
  </w:style>
  <w:style w:type="paragraph" w:customStyle="1" w:styleId="541">
    <w:name w:val="样式4 + 加粗"/>
    <w:basedOn w:val="1"/>
    <w:uiPriority w:val="0"/>
    <w:pPr>
      <w:widowControl/>
      <w:spacing w:line="360" w:lineRule="auto"/>
      <w:ind w:firstLine="200" w:firstLineChars="200"/>
      <w:jc w:val="left"/>
    </w:pPr>
    <w:rPr>
      <w:rFonts w:cs="宋体"/>
      <w:b/>
      <w:bCs/>
      <w:color w:val="000000"/>
      <w:kern w:val="0"/>
      <w:sz w:val="24"/>
      <w:szCs w:val="20"/>
      <w:lang w:bidi="ar-SA"/>
    </w:rPr>
  </w:style>
  <w:style w:type="paragraph" w:customStyle="1" w:styleId="542">
    <w:name w:val="xl37"/>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4"/>
    </w:rPr>
  </w:style>
  <w:style w:type="paragraph" w:customStyle="1" w:styleId="543">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544">
    <w:name w:val="font8"/>
    <w:basedOn w:val="1"/>
    <w:uiPriority w:val="0"/>
    <w:pPr>
      <w:widowControl/>
      <w:spacing w:before="100" w:beforeAutospacing="1" w:after="100" w:afterAutospacing="1"/>
      <w:jc w:val="left"/>
    </w:pPr>
    <w:rPr>
      <w:rFonts w:ascii="宋体"/>
      <w:b/>
      <w:bCs/>
      <w:i/>
      <w:iCs/>
      <w:kern w:val="0"/>
      <w:sz w:val="20"/>
      <w:szCs w:val="20"/>
    </w:rPr>
  </w:style>
  <w:style w:type="paragraph" w:customStyle="1" w:styleId="545">
    <w:name w:val="xl58"/>
    <w:basedOn w:val="1"/>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546">
    <w:name w:val="样式 首行缩进:  2 字符 段后: 0.5 行"/>
    <w:basedOn w:val="1"/>
    <w:uiPriority w:val="0"/>
    <w:pPr>
      <w:spacing w:line="360" w:lineRule="auto"/>
      <w:ind w:firstLine="200" w:firstLineChars="200"/>
    </w:pPr>
    <w:rPr>
      <w:rFonts w:cs="宋体"/>
      <w:sz w:val="24"/>
      <w:szCs w:val="20"/>
      <w:lang w:bidi="ar-SA"/>
    </w:rPr>
  </w:style>
  <w:style w:type="paragraph" w:customStyle="1" w:styleId="547">
    <w:name w:val="文字"/>
    <w:basedOn w:val="1"/>
    <w:uiPriority w:val="0"/>
    <w:pPr>
      <w:tabs>
        <w:tab w:val="left" w:pos="8520"/>
      </w:tabs>
      <w:spacing w:line="312" w:lineRule="auto"/>
      <w:ind w:right="-210" w:firstLine="556"/>
    </w:pPr>
    <w:rPr>
      <w:rFonts w:ascii="宋体"/>
      <w:sz w:val="28"/>
      <w:szCs w:val="20"/>
    </w:rPr>
  </w:style>
  <w:style w:type="paragraph" w:customStyle="1" w:styleId="548">
    <w:name w:val="Char Char1 Char Char Char"/>
    <w:basedOn w:val="1"/>
    <w:uiPriority w:val="0"/>
    <w:pPr>
      <w:spacing w:line="360" w:lineRule="auto"/>
    </w:pPr>
    <w:rPr>
      <w:szCs w:val="20"/>
    </w:rPr>
  </w:style>
  <w:style w:type="paragraph" w:customStyle="1" w:styleId="549">
    <w:name w:val="文章正文格式"/>
    <w:basedOn w:val="1"/>
    <w:uiPriority w:val="0"/>
    <w:pPr>
      <w:snapToGrid w:val="0"/>
      <w:spacing w:line="540" w:lineRule="atLeast"/>
      <w:ind w:firstLine="578"/>
    </w:pPr>
    <w:rPr>
      <w:rFonts w:ascii="宋体"/>
      <w:spacing w:val="8"/>
      <w:sz w:val="28"/>
      <w:szCs w:val="20"/>
    </w:rPr>
  </w:style>
  <w:style w:type="paragraph" w:customStyle="1" w:styleId="550">
    <w:name w:val="level9"/>
    <w:basedOn w:val="1"/>
    <w:uiPriority w:val="0"/>
    <w:pPr>
      <w:widowControl/>
      <w:numPr>
        <w:ilvl w:val="0"/>
        <w:numId w:val="1"/>
      </w:numPr>
      <w:tabs>
        <w:tab w:val="left" w:pos="420"/>
      </w:tabs>
      <w:spacing w:before="40" w:after="40" w:line="360" w:lineRule="auto"/>
      <w:ind w:left="360" w:firstLine="200" w:firstLineChars="200"/>
      <w:outlineLvl w:val="8"/>
    </w:pPr>
    <w:rPr>
      <w:rFonts w:ascii="Arial" w:hAnsi="Arial" w:cs="Arial"/>
      <w:kern w:val="0"/>
      <w:sz w:val="22"/>
      <w:szCs w:val="22"/>
      <w:lang w:val="en-GB" w:eastAsia="en-GB" w:bidi="ar-SA"/>
    </w:rPr>
  </w:style>
  <w:style w:type="paragraph" w:customStyle="1" w:styleId="551">
    <w:name w:val="xl103"/>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cs="宋体"/>
      <w:kern w:val="0"/>
      <w:sz w:val="18"/>
      <w:szCs w:val="18"/>
      <w:lang w:bidi="ar-SA"/>
    </w:rPr>
  </w:style>
  <w:style w:type="paragraph" w:customStyle="1" w:styleId="552">
    <w:name w:val="正文3"/>
    <w:basedOn w:val="1"/>
    <w:uiPriority w:val="0"/>
    <w:pPr>
      <w:spacing w:line="360" w:lineRule="auto"/>
      <w:ind w:firstLine="200" w:firstLineChars="200"/>
    </w:pPr>
    <w:rPr>
      <w:rFonts w:ascii="宋体"/>
      <w:sz w:val="24"/>
    </w:rPr>
  </w:style>
  <w:style w:type="paragraph" w:customStyle="1" w:styleId="553">
    <w:name w:val="表格首行"/>
    <w:basedOn w:val="1"/>
    <w:next w:val="1"/>
    <w:uiPriority w:val="0"/>
    <w:pPr>
      <w:spacing w:line="360" w:lineRule="auto"/>
      <w:jc w:val="center"/>
    </w:pPr>
    <w:rPr>
      <w:rFonts w:eastAsia="黑体"/>
      <w:sz w:val="24"/>
      <w:szCs w:val="20"/>
    </w:rPr>
  </w:style>
  <w:style w:type="paragraph" w:customStyle="1" w:styleId="554">
    <w:name w:val="小四 段落 宋体 Char"/>
    <w:basedOn w:val="20"/>
    <w:uiPriority w:val="0"/>
    <w:pPr>
      <w:widowControl w:val="0"/>
      <w:numPr>
        <w:ilvl w:val="0"/>
        <w:numId w:val="0"/>
      </w:numPr>
      <w:tabs>
        <w:tab w:val="clear" w:pos="454"/>
      </w:tabs>
      <w:spacing w:after="0" w:line="360" w:lineRule="auto"/>
      <w:ind w:left="0" w:right="-33" w:firstLine="200" w:firstLineChars="200"/>
    </w:pPr>
    <w:rPr>
      <w:kern w:val="2"/>
      <w:szCs w:val="24"/>
    </w:rPr>
  </w:style>
  <w:style w:type="paragraph" w:customStyle="1" w:styleId="555">
    <w:name w:val="xl57"/>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556">
    <w:name w:val="默认段落字体 Para Char Char Char Char Char Char Char Char Char1 Char Char Char Char"/>
    <w:basedOn w:val="1"/>
    <w:uiPriority w:val="0"/>
    <w:rPr>
      <w:rFonts w:ascii="Tahoma" w:hAnsi="Tahoma"/>
      <w:sz w:val="24"/>
      <w:szCs w:val="20"/>
    </w:rPr>
  </w:style>
  <w:style w:type="paragraph" w:customStyle="1" w:styleId="557">
    <w:name w:val="Table_Sm_Heading_Right"/>
    <w:basedOn w:val="1"/>
    <w:uiPriority w:val="0"/>
    <w:pPr>
      <w:keepNext/>
      <w:keepLines/>
      <w:widowControl/>
      <w:jc w:val="right"/>
    </w:pPr>
    <w:rPr>
      <w:rFonts w:ascii="Futura Bk" w:hAnsi="Futura Bk"/>
      <w:b/>
      <w:kern w:val="0"/>
      <w:sz w:val="20"/>
      <w:szCs w:val="20"/>
      <w:lang w:val="en-GB" w:eastAsia="en-GB"/>
    </w:rPr>
  </w:style>
  <w:style w:type="paragraph" w:customStyle="1" w:styleId="558">
    <w:name w:val="179"/>
    <w:basedOn w:val="1"/>
    <w:uiPriority w:val="0"/>
    <w:pPr>
      <w:ind w:firstLine="200" w:firstLineChars="200"/>
    </w:pPr>
    <w:rPr>
      <w:rFonts w:ascii="Calibri" w:hAnsi="Calibri"/>
      <w:szCs w:val="22"/>
    </w:rPr>
  </w:style>
  <w:style w:type="paragraph" w:customStyle="1" w:styleId="559">
    <w:name w:val="图表"/>
    <w:basedOn w:val="1"/>
    <w:uiPriority w:val="0"/>
    <w:pPr>
      <w:keepNext/>
      <w:widowControl/>
      <w:tabs>
        <w:tab w:val="left" w:pos="840"/>
      </w:tabs>
      <w:spacing w:before="120" w:after="120" w:line="360" w:lineRule="auto"/>
      <w:ind w:left="840" w:hanging="360"/>
      <w:jc w:val="center"/>
    </w:pPr>
    <w:rPr>
      <w:kern w:val="0"/>
      <w:sz w:val="24"/>
    </w:rPr>
  </w:style>
  <w:style w:type="paragraph" w:customStyle="1" w:styleId="560">
    <w:name w:val="样式 标题 1 + 宋体 三号"/>
    <w:basedOn w:val="4"/>
    <w:uiPriority w:val="0"/>
    <w:pPr>
      <w:keepNext/>
      <w:keepLines/>
      <w:pageBreakBefore/>
      <w:widowControl/>
      <w:numPr>
        <w:ilvl w:val="0"/>
        <w:numId w:val="0"/>
      </w:numPr>
      <w:tabs>
        <w:tab w:val="clear" w:pos="360"/>
      </w:tabs>
      <w:spacing w:before="100" w:beforeLines="100" w:after="100" w:afterLines="100" w:line="578" w:lineRule="auto"/>
    </w:pPr>
    <w:rPr>
      <w:rFonts w:ascii="楷体_GB2312" w:eastAsia="楷体_GB2312"/>
      <w:color w:val="000000"/>
      <w:szCs w:val="30"/>
    </w:rPr>
  </w:style>
  <w:style w:type="paragraph" w:styleId="561">
    <w:name w:val="No Spacing"/>
    <w:qFormat/>
    <w:uiPriority w:val="0"/>
    <w:pPr>
      <w:widowControl w:val="0"/>
      <w:jc w:val="both"/>
    </w:pPr>
    <w:rPr>
      <w:kern w:val="2"/>
      <w:sz w:val="21"/>
      <w:szCs w:val="22"/>
      <w:lang w:val="en-US" w:eastAsia="zh-CN" w:bidi="ar-SA"/>
    </w:rPr>
  </w:style>
  <w:style w:type="paragraph" w:customStyle="1" w:styleId="562">
    <w:name w:val="图下文字"/>
    <w:basedOn w:val="1"/>
    <w:uiPriority w:val="0"/>
    <w:pPr>
      <w:adjustRightInd w:val="0"/>
      <w:snapToGrid w:val="0"/>
      <w:spacing w:line="312" w:lineRule="auto"/>
      <w:jc w:val="center"/>
    </w:pPr>
    <w:rPr>
      <w:sz w:val="18"/>
      <w:szCs w:val="20"/>
    </w:rPr>
  </w:style>
  <w:style w:type="paragraph" w:customStyle="1" w:styleId="563">
    <w:name w:val="哈哈序号1"/>
    <w:basedOn w:val="330"/>
    <w:uiPriority w:val="0"/>
    <w:rPr>
      <w:b/>
    </w:rPr>
  </w:style>
  <w:style w:type="paragraph" w:customStyle="1" w:styleId="564">
    <w:name w:val="1级列表"/>
    <w:basedOn w:val="1"/>
    <w:uiPriority w:val="0"/>
    <w:pPr>
      <w:tabs>
        <w:tab w:val="left" w:pos="632"/>
        <w:tab w:val="left" w:pos="1383"/>
      </w:tabs>
      <w:spacing w:before="50"/>
      <w:ind w:left="632" w:hanging="344"/>
    </w:pPr>
    <w:rPr>
      <w:rFonts w:eastAsia="楷体_GB2312"/>
      <w:sz w:val="24"/>
      <w:szCs w:val="20"/>
    </w:rPr>
  </w:style>
  <w:style w:type="paragraph" w:customStyle="1" w:styleId="565">
    <w:name w:val="Char Char Char Char Char Char Char Char"/>
    <w:basedOn w:val="1"/>
    <w:uiPriority w:val="0"/>
    <w:pPr>
      <w:widowControl/>
      <w:spacing w:after="160" w:line="240" w:lineRule="exact"/>
      <w:jc w:val="left"/>
    </w:pPr>
    <w:rPr>
      <w:rFonts w:ascii="Verdana" w:hAnsi="Verdana"/>
      <w:kern w:val="0"/>
      <w:sz w:val="20"/>
      <w:szCs w:val="20"/>
    </w:rPr>
  </w:style>
  <w:style w:type="paragraph" w:customStyle="1" w:styleId="566">
    <w:name w:val="xcl附件"/>
    <w:basedOn w:val="1"/>
    <w:uiPriority w:val="0"/>
    <w:pPr>
      <w:spacing w:before="100" w:beforeLines="100" w:after="100" w:afterLines="100" w:line="360" w:lineRule="auto"/>
      <w:outlineLvl w:val="0"/>
    </w:pPr>
    <w:rPr>
      <w:b/>
      <w:sz w:val="32"/>
      <w:szCs w:val="32"/>
    </w:rPr>
  </w:style>
  <w:style w:type="paragraph" w:customStyle="1" w:styleId="567">
    <w:name w:val=" Char2"/>
    <w:basedOn w:val="1"/>
    <w:uiPriority w:val="0"/>
  </w:style>
  <w:style w:type="paragraph" w:customStyle="1" w:styleId="568">
    <w:name w:val="标文4"/>
    <w:basedOn w:val="1"/>
    <w:uiPriority w:val="0"/>
    <w:pPr>
      <w:widowControl/>
      <w:spacing w:line="300" w:lineRule="auto"/>
      <w:ind w:left="953" w:firstLine="516"/>
      <w:jc w:val="left"/>
    </w:pPr>
    <w:rPr>
      <w:rFonts w:ascii="宋体"/>
      <w:kern w:val="0"/>
      <w:sz w:val="24"/>
      <w:szCs w:val="20"/>
    </w:rPr>
  </w:style>
  <w:style w:type="paragraph" w:customStyle="1" w:styleId="569">
    <w:name w:val="Table_Heading_Center"/>
    <w:basedOn w:val="1"/>
    <w:uiPriority w:val="0"/>
    <w:pPr>
      <w:keepNext/>
      <w:keepLines/>
      <w:widowControl/>
      <w:spacing w:before="156" w:after="156"/>
      <w:jc w:val="center"/>
    </w:pPr>
    <w:rPr>
      <w:rFonts w:ascii="Futura Bk" w:hAnsi="Futura Bk"/>
      <w:b/>
      <w:kern w:val="0"/>
      <w:sz w:val="24"/>
      <w:szCs w:val="20"/>
      <w:lang w:val="en-GB" w:eastAsia="en-GB"/>
    </w:rPr>
  </w:style>
  <w:style w:type="paragraph" w:customStyle="1" w:styleId="570">
    <w:name w:val="样式 样式 样式 正文首行缩进 2 + 左侧:  2 字符 首行缩进:  2 字符 + (西文) 宋体 (中文) 宋体 左侧: ..."/>
    <w:basedOn w:val="1"/>
    <w:uiPriority w:val="0"/>
    <w:pPr>
      <w:spacing w:before="30" w:beforeLines="30" w:line="360" w:lineRule="auto"/>
      <w:ind w:firstLine="200" w:firstLineChars="200"/>
      <w:jc w:val="left"/>
    </w:pPr>
    <w:rPr>
      <w:rFonts w:ascii="宋体"/>
      <w:sz w:val="24"/>
      <w:szCs w:val="20"/>
      <w:lang w:eastAsia="zh-TW"/>
    </w:rPr>
  </w:style>
  <w:style w:type="paragraph" w:customStyle="1" w:styleId="571">
    <w:name w:val="Default 123  Text1"/>
    <w:basedOn w:val="1"/>
    <w:uiPriority w:val="0"/>
    <w:pPr>
      <w:widowControl/>
      <w:overflowPunct w:val="0"/>
      <w:autoSpaceDE w:val="0"/>
      <w:autoSpaceDN w:val="0"/>
      <w:adjustRightInd w:val="0"/>
      <w:jc w:val="left"/>
      <w:textAlignment w:val="baseline"/>
    </w:pPr>
    <w:rPr>
      <w:rFonts w:ascii="宋体"/>
      <w:kern w:val="0"/>
      <w:sz w:val="26"/>
      <w:szCs w:val="20"/>
    </w:rPr>
  </w:style>
  <w:style w:type="paragraph" w:customStyle="1" w:styleId="572">
    <w:name w:val="xl108"/>
    <w:basedOn w:val="1"/>
    <w:uiPriority w:val="0"/>
    <w:pPr>
      <w:widowControl/>
      <w:pBdr>
        <w:left w:val="single" w:color="auto" w:sz="4" w:space="0"/>
        <w:bottom w:val="single" w:color="auto" w:sz="4" w:space="0"/>
      </w:pBdr>
      <w:shd w:val="clear" w:color="000000" w:fill="CCFFCC"/>
      <w:spacing w:before="100" w:beforeAutospacing="1" w:after="100" w:afterAutospacing="1"/>
      <w:jc w:val="left"/>
    </w:pPr>
    <w:rPr>
      <w:rFonts w:ascii="宋体" w:cs="宋体"/>
      <w:kern w:val="0"/>
      <w:sz w:val="18"/>
      <w:szCs w:val="18"/>
      <w:lang w:bidi="ar-SA"/>
    </w:rPr>
  </w:style>
  <w:style w:type="paragraph" w:customStyle="1" w:styleId="573">
    <w:name w:val="Char Char Char Char Char Char1 Char Char Char Char Char Char Char Char Char Char"/>
    <w:basedOn w:val="1"/>
    <w:uiPriority w:val="0"/>
    <w:pPr>
      <w:widowControl/>
      <w:spacing w:after="160" w:line="240" w:lineRule="exact"/>
      <w:jc w:val="left"/>
    </w:pPr>
    <w:rPr>
      <w:rFonts w:ascii="Verdana" w:hAnsi="Verdana" w:eastAsia="仿宋_GB2312"/>
      <w:kern w:val="0"/>
      <w:sz w:val="24"/>
      <w:szCs w:val="20"/>
    </w:rPr>
  </w:style>
  <w:style w:type="paragraph" w:customStyle="1" w:styleId="574">
    <w:name w:val="xl107"/>
    <w:basedOn w:val="1"/>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left"/>
    </w:pPr>
    <w:rPr>
      <w:rFonts w:ascii="宋体" w:cs="宋体"/>
      <w:kern w:val="0"/>
      <w:sz w:val="18"/>
      <w:szCs w:val="18"/>
      <w:lang w:bidi="ar-SA"/>
    </w:rPr>
  </w:style>
  <w:style w:type="paragraph" w:customStyle="1" w:styleId="575">
    <w:name w:val="font10"/>
    <w:basedOn w:val="1"/>
    <w:uiPriority w:val="0"/>
    <w:pPr>
      <w:widowControl/>
      <w:spacing w:before="100" w:beforeAutospacing="1" w:after="100" w:afterAutospacing="1"/>
      <w:jc w:val="left"/>
    </w:pPr>
    <w:rPr>
      <w:rFonts w:ascii="楷体_GB2312" w:eastAsia="楷体_GB2312"/>
      <w:b/>
      <w:bCs/>
      <w:kern w:val="0"/>
      <w:sz w:val="18"/>
      <w:szCs w:val="18"/>
    </w:rPr>
  </w:style>
  <w:style w:type="paragraph" w:customStyle="1" w:styleId="576">
    <w:name w:val="正文 首行缩进:  2 字符 Char Char"/>
    <w:basedOn w:val="1"/>
    <w:uiPriority w:val="0"/>
    <w:pPr>
      <w:spacing w:line="360" w:lineRule="auto"/>
      <w:ind w:firstLine="480"/>
    </w:pPr>
    <w:rPr>
      <w:rFonts w:ascii="楷体_GB2312" w:eastAsia="楷体_GB2312" w:cs="宋体"/>
      <w:bCs/>
      <w:sz w:val="24"/>
      <w:lang w:bidi="ar-SA"/>
    </w:rPr>
  </w:style>
  <w:style w:type="paragraph" w:customStyle="1" w:styleId="577">
    <w:name w:val="样式 样式 样式 标题 3H3l3CT标题 3(节)Heading 3 - oldh3L3ISO2heading 3第二...1..."/>
    <w:basedOn w:val="1"/>
    <w:uiPriority w:val="0"/>
    <w:pPr>
      <w:keepNext/>
      <w:keepLines/>
      <w:widowControl w:val="0"/>
      <w:spacing w:before="50" w:beforeLines="50" w:after="50" w:afterLines="50" w:line="360" w:lineRule="auto"/>
      <w:outlineLvl w:val="3"/>
    </w:pPr>
    <w:rPr>
      <w:rFonts w:ascii="楷体_GB2312" w:eastAsia="楷体_GB2312" w:cs="宋体"/>
      <w:bCs/>
      <w:color w:val="000000"/>
      <w:sz w:val="28"/>
      <w:szCs w:val="28"/>
      <w:lang w:bidi="ar-SA"/>
    </w:rPr>
  </w:style>
  <w:style w:type="paragraph" w:customStyle="1" w:styleId="578">
    <w:name w:val="标准书脚_偶数页"/>
    <w:uiPriority w:val="0"/>
    <w:pPr>
      <w:spacing w:before="120"/>
    </w:pPr>
    <w:rPr>
      <w:sz w:val="18"/>
      <w:lang w:val="en-US" w:eastAsia="zh-CN" w:bidi="ar-SA"/>
    </w:rPr>
  </w:style>
  <w:style w:type="paragraph" w:customStyle="1" w:styleId="579">
    <w:name w:val="xl134"/>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cs="宋体"/>
      <w:kern w:val="0"/>
      <w:sz w:val="18"/>
      <w:szCs w:val="18"/>
      <w:lang w:bidi="ar-SA"/>
    </w:rPr>
  </w:style>
  <w:style w:type="paragraph" w:customStyle="1" w:styleId="580">
    <w:name w:val="四号线第四级"/>
    <w:basedOn w:val="1"/>
    <w:uiPriority w:val="0"/>
    <w:pPr>
      <w:tabs>
        <w:tab w:val="left" w:pos="600"/>
      </w:tabs>
      <w:ind w:left="600" w:hanging="420"/>
    </w:pPr>
  </w:style>
  <w:style w:type="paragraph" w:customStyle="1" w:styleId="581">
    <w:name w:val="l正文"/>
    <w:uiPriority w:val="0"/>
    <w:pPr>
      <w:spacing w:line="360" w:lineRule="auto"/>
      <w:ind w:firstLine="200" w:firstLineChars="200"/>
      <w:jc w:val="both"/>
    </w:pPr>
    <w:rPr>
      <w:rFonts w:ascii="楷体_GB2312" w:eastAsia="楷体_GB2312"/>
      <w:sz w:val="24"/>
      <w:lang w:val="en-US" w:eastAsia="zh-CN" w:bidi="ar-SA"/>
    </w:rPr>
  </w:style>
  <w:style w:type="paragraph" w:customStyle="1" w:styleId="582">
    <w:name w:val="纯文本_1"/>
    <w:basedOn w:val="583"/>
    <w:uiPriority w:val="0"/>
    <w:rPr>
      <w:rFonts w:ascii="宋体"/>
      <w:szCs w:val="20"/>
    </w:rPr>
  </w:style>
  <w:style w:type="paragraph" w:customStyle="1" w:styleId="583">
    <w:name w:val="正文_3_0"/>
    <w:uiPriority w:val="0"/>
    <w:pPr>
      <w:widowControl w:val="0"/>
      <w:jc w:val="both"/>
    </w:pPr>
    <w:rPr>
      <w:kern w:val="2"/>
      <w:sz w:val="21"/>
      <w:szCs w:val="24"/>
      <w:lang w:val="en-US" w:eastAsia="zh-CN" w:bidi="ar-SA"/>
    </w:rPr>
  </w:style>
  <w:style w:type="paragraph" w:customStyle="1" w:styleId="584">
    <w:name w:val="LA目录"/>
    <w:basedOn w:val="1"/>
    <w:uiPriority w:val="0"/>
    <w:pPr>
      <w:spacing w:line="360" w:lineRule="auto"/>
      <w:ind w:firstLine="200" w:firstLineChars="200"/>
      <w:jc w:val="center"/>
    </w:pPr>
    <w:rPr>
      <w:b/>
      <w:kern w:val="0"/>
      <w:sz w:val="44"/>
      <w:szCs w:val="44"/>
    </w:rPr>
  </w:style>
  <w:style w:type="paragraph" w:customStyle="1" w:styleId="585">
    <w:name w:val="章正文"/>
    <w:basedOn w:val="1"/>
    <w:uiPriority w:val="0"/>
    <w:pPr>
      <w:spacing w:before="156" w:after="120" w:line="300" w:lineRule="auto"/>
      <w:ind w:firstLine="480"/>
    </w:pPr>
    <w:rPr>
      <w:rFonts w:ascii="Helvetica" w:hAnsi="Helvetica"/>
      <w:kern w:val="0"/>
      <w:sz w:val="24"/>
      <w:szCs w:val="24"/>
    </w:rPr>
  </w:style>
  <w:style w:type="paragraph" w:customStyle="1" w:styleId="586">
    <w:name w:val="xl52"/>
    <w:basedOn w:val="1"/>
    <w:uiPriority w:val="0"/>
    <w:pPr>
      <w:widowControl/>
      <w:pBdr>
        <w:bottom w:val="single" w:color="000000" w:sz="4" w:space="0"/>
      </w:pBdr>
      <w:spacing w:before="100" w:beforeAutospacing="1" w:after="100" w:afterAutospacing="1"/>
      <w:jc w:val="left"/>
      <w:textAlignment w:val="center"/>
    </w:pPr>
    <w:rPr>
      <w:rFonts w:ascii="楷体_GB2312" w:eastAsia="楷体_GB2312"/>
      <w:b/>
      <w:bCs/>
      <w:kern w:val="0"/>
      <w:sz w:val="24"/>
    </w:rPr>
  </w:style>
  <w:style w:type="paragraph" w:customStyle="1" w:styleId="587">
    <w:name w:val="xl104"/>
    <w:basedOn w:val="1"/>
    <w:uiPriority w:val="0"/>
    <w:pPr>
      <w:widowControl/>
      <w:pBdr>
        <w:bottom w:val="single" w:color="auto" w:sz="4" w:space="0"/>
      </w:pBdr>
      <w:spacing w:before="100" w:beforeAutospacing="1" w:after="100" w:afterAutospacing="1"/>
      <w:jc w:val="center"/>
    </w:pPr>
    <w:rPr>
      <w:rFonts w:ascii="宋体" w:cs="宋体"/>
      <w:b/>
      <w:bCs/>
      <w:kern w:val="0"/>
      <w:sz w:val="24"/>
      <w:lang w:bidi="ar-SA"/>
    </w:rPr>
  </w:style>
  <w:style w:type="paragraph" w:customStyle="1" w:styleId="588">
    <w:name w:val=" Char1 Char Char Char Char Char Char"/>
    <w:basedOn w:val="1"/>
    <w:uiPriority w:val="0"/>
    <w:rPr>
      <w:rFonts w:ascii="Tahoma" w:hAnsi="Tahoma"/>
      <w:sz w:val="24"/>
      <w:szCs w:val="20"/>
    </w:rPr>
  </w:style>
  <w:style w:type="paragraph" w:customStyle="1" w:styleId="589">
    <w:name w:val="正文文本 (2)"/>
    <w:basedOn w:val="1"/>
    <w:uiPriority w:val="0"/>
    <w:pPr>
      <w:widowControl/>
      <w:shd w:val="clear" w:color="auto" w:fill="FFFFFF"/>
      <w:spacing w:line="586" w:lineRule="exact"/>
      <w:jc w:val="distribute"/>
    </w:pPr>
    <w:rPr>
      <w:rFonts w:ascii="黑体" w:eastAsia="黑体"/>
      <w:b/>
      <w:kern w:val="0"/>
      <w:sz w:val="33"/>
      <w:szCs w:val="20"/>
    </w:rPr>
  </w:style>
  <w:style w:type="paragraph" w:customStyle="1" w:styleId="590">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18"/>
      <w:szCs w:val="18"/>
      <w:lang w:bidi="ar-SA"/>
    </w:rPr>
  </w:style>
  <w:style w:type="paragraph" w:customStyle="1" w:styleId="591">
    <w:name w:val="样式 小四 左"/>
    <w:basedOn w:val="1"/>
    <w:uiPriority w:val="0"/>
    <w:pPr>
      <w:spacing w:before="156" w:after="156"/>
      <w:jc w:val="left"/>
    </w:pPr>
    <w:rPr>
      <w:rFonts w:ascii="Arial" w:hAnsi="Arial"/>
      <w:sz w:val="24"/>
      <w:szCs w:val="20"/>
    </w:rPr>
  </w:style>
  <w:style w:type="paragraph" w:customStyle="1" w:styleId="592">
    <w:name w:val="样式 标题 1Heading 0PIM 1H1h1l1Head 1 (Chapter heading)Head 1..."/>
    <w:basedOn w:val="4"/>
    <w:uiPriority w:val="0"/>
    <w:pPr>
      <w:keepNext/>
      <w:keepLines/>
      <w:pageBreakBefore/>
      <w:widowControl w:val="0"/>
      <w:numPr>
        <w:ilvl w:val="0"/>
        <w:numId w:val="0"/>
      </w:numPr>
      <w:tabs>
        <w:tab w:val="left" w:pos="840"/>
        <w:tab w:val="clear" w:pos="360"/>
      </w:tabs>
      <w:spacing w:before="100" w:beforeLines="100" w:after="100" w:afterLines="100" w:line="360" w:lineRule="auto"/>
      <w:ind w:left="840" w:hanging="360"/>
    </w:pPr>
    <w:rPr>
      <w:rFonts w:ascii="Times New Roman" w:hAnsi="Times New Roman" w:cs="宋体"/>
      <w:sz w:val="36"/>
      <w:szCs w:val="20"/>
      <w:lang w:bidi="ar-SA"/>
    </w:rPr>
  </w:style>
  <w:style w:type="paragraph" w:customStyle="1" w:styleId="593">
    <w:name w:val="表图名"/>
    <w:basedOn w:val="1"/>
    <w:uiPriority w:val="0"/>
    <w:pPr>
      <w:spacing w:line="360" w:lineRule="auto"/>
    </w:pPr>
    <w:rPr>
      <w:rFonts w:ascii="Arial" w:hAnsi="Arial" w:cs="Arial"/>
      <w:sz w:val="24"/>
      <w:szCs w:val="18"/>
      <w:lang w:bidi="ar-SA"/>
    </w:rPr>
  </w:style>
  <w:style w:type="paragraph" w:customStyle="1" w:styleId="594">
    <w:name w:val="招标公告"/>
    <w:basedOn w:val="1"/>
    <w:uiPriority w:val="0"/>
    <w:pPr>
      <w:jc w:val="center"/>
    </w:pPr>
    <w:rPr>
      <w:rFonts w:cs="宋体"/>
      <w:b/>
      <w:bCs/>
      <w:sz w:val="44"/>
      <w:szCs w:val="20"/>
      <w:lang w:bidi="ar-SA"/>
    </w:rPr>
  </w:style>
  <w:style w:type="paragraph" w:customStyle="1" w:styleId="595">
    <w:name w:val="招标文件－表格用正文"/>
    <w:basedOn w:val="1"/>
    <w:uiPriority w:val="0"/>
    <w:pPr>
      <w:spacing w:before="156" w:after="156"/>
      <w:jc w:val="left"/>
    </w:pPr>
    <w:rPr>
      <w:rFonts w:cs="宋体"/>
      <w:kern w:val="0"/>
      <w:sz w:val="24"/>
      <w:szCs w:val="20"/>
      <w:lang w:bidi="ar-SA"/>
    </w:rPr>
  </w:style>
  <w:style w:type="paragraph" w:customStyle="1" w:styleId="596">
    <w:name w:val="Table Text"/>
    <w:basedOn w:val="1"/>
    <w:uiPriority w:val="0"/>
    <w:pPr>
      <w:widowControl/>
      <w:spacing w:before="80" w:after="80" w:line="360" w:lineRule="auto"/>
      <w:ind w:firstLine="200" w:firstLineChars="200"/>
      <w:jc w:val="left"/>
    </w:pPr>
    <w:rPr>
      <w:rFonts w:ascii="Arial" w:hAnsi="Arial" w:cs="Arial"/>
      <w:kern w:val="0"/>
      <w:sz w:val="20"/>
      <w:szCs w:val="20"/>
      <w:lang w:val="en-GB" w:eastAsia="en-GB" w:bidi="ar-SA"/>
    </w:rPr>
  </w:style>
  <w:style w:type="paragraph" w:customStyle="1" w:styleId="597">
    <w:name w:val="1册标题1"/>
    <w:basedOn w:val="1"/>
    <w:next w:val="1"/>
    <w:uiPriority w:val="0"/>
    <w:pPr>
      <w:spacing w:before="50" w:beforeLines="50" w:after="50" w:afterLines="50" w:line="300" w:lineRule="auto"/>
      <w:jc w:val="center"/>
      <w:outlineLvl w:val="0"/>
    </w:pPr>
    <w:rPr>
      <w:rFonts w:ascii="Arial" w:hAnsi="Arial" w:eastAsia="黑体"/>
      <w:b/>
      <w:bCs/>
      <w:sz w:val="48"/>
      <w:szCs w:val="20"/>
    </w:rPr>
  </w:style>
  <w:style w:type="paragraph" w:customStyle="1" w:styleId="598">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18"/>
      <w:szCs w:val="18"/>
      <w:lang w:bidi="ar-SA"/>
    </w:rPr>
  </w:style>
  <w:style w:type="paragraph" w:customStyle="1" w:styleId="599">
    <w:name w:val="ST Heading 1"/>
    <w:basedOn w:val="1"/>
    <w:uiPriority w:val="0"/>
    <w:pPr>
      <w:keepNext/>
      <w:widowControl/>
      <w:numPr>
        <w:ilvl w:val="0"/>
        <w:numId w:val="24"/>
      </w:numPr>
      <w:spacing w:line="360" w:lineRule="auto"/>
      <w:jc w:val="center"/>
      <w:outlineLvl w:val="0"/>
    </w:pPr>
    <w:rPr>
      <w:rFonts w:ascii="Arial" w:hAnsi="Arial"/>
      <w:b/>
      <w:bCs/>
      <w:kern w:val="32"/>
      <w:sz w:val="40"/>
      <w:szCs w:val="40"/>
    </w:rPr>
  </w:style>
  <w:style w:type="paragraph" w:customStyle="1" w:styleId="600">
    <w:name w:val="样式4 Char Char Char"/>
    <w:basedOn w:val="1"/>
    <w:uiPriority w:val="0"/>
    <w:pPr>
      <w:widowControl/>
      <w:spacing w:line="360" w:lineRule="auto"/>
      <w:ind w:firstLine="200" w:firstLineChars="200"/>
      <w:jc w:val="left"/>
    </w:pPr>
    <w:rPr>
      <w:rFonts w:cs="宋体"/>
      <w:color w:val="000000"/>
      <w:sz w:val="24"/>
      <w:lang w:bidi="ar-SA"/>
    </w:rPr>
  </w:style>
  <w:style w:type="paragraph" w:customStyle="1" w:styleId="601">
    <w:name w:val="ST Heading 3"/>
    <w:basedOn w:val="1"/>
    <w:uiPriority w:val="0"/>
    <w:pPr>
      <w:keepNext/>
      <w:widowControl/>
      <w:numPr>
        <w:ilvl w:val="2"/>
        <w:numId w:val="24"/>
      </w:numPr>
      <w:spacing w:before="120" w:after="120" w:line="360" w:lineRule="auto"/>
      <w:outlineLvl w:val="2"/>
    </w:pPr>
    <w:rPr>
      <w:rFonts w:ascii="Arial" w:hAnsi="Arial"/>
      <w:b/>
      <w:iCs/>
      <w:kern w:val="0"/>
      <w:sz w:val="24"/>
    </w:rPr>
  </w:style>
  <w:style w:type="paragraph" w:customStyle="1" w:styleId="602">
    <w:name w:val="样式 (符号) 宋体 四号 首行缩进:  0.99 厘米 行距: 1.5 倍行距"/>
    <w:basedOn w:val="1"/>
    <w:uiPriority w:val="0"/>
    <w:pPr>
      <w:spacing w:line="360" w:lineRule="auto"/>
      <w:ind w:firstLine="560"/>
    </w:pPr>
    <w:rPr>
      <w:rFonts w:eastAsia="楷体_GB2312" w:cs="宋体"/>
      <w:color w:val="000000"/>
      <w:sz w:val="28"/>
      <w:szCs w:val="20"/>
      <w:lang w:bidi="ar-SA"/>
    </w:rPr>
  </w:style>
  <w:style w:type="paragraph" w:customStyle="1" w:styleId="603">
    <w:name w:val="样式 样式 标题 3标题 3 Char Char标题 3 Char标题 3 Char1标题 3 Char1 Char Char...."/>
    <w:basedOn w:val="1"/>
    <w:uiPriority w:val="0"/>
    <w:pPr>
      <w:keepLines/>
      <w:widowControl w:val="0"/>
      <w:spacing w:before="100" w:beforeLines="100" w:after="50" w:afterLines="50" w:line="400" w:lineRule="exact"/>
      <w:outlineLvl w:val="2"/>
    </w:pPr>
    <w:rPr>
      <w:rFonts w:eastAsia="黑体" w:cs="宋体"/>
      <w:b/>
      <w:bCs/>
      <w:sz w:val="32"/>
      <w:szCs w:val="20"/>
      <w:lang w:bidi="ar-SA"/>
    </w:rPr>
  </w:style>
  <w:style w:type="paragraph" w:customStyle="1" w:styleId="604">
    <w:name w:val="±êìa 1"/>
    <w:basedOn w:val="383"/>
    <w:next w:val="383"/>
    <w:uiPriority w:val="0"/>
    <w:rPr>
      <w:rFonts w:ascii="Times New Roman" w:hAnsi="Times New Roman" w:cs="Times New Roman"/>
      <w:color w:val="auto"/>
      <w:lang w:bidi="ar-SA"/>
    </w:rPr>
  </w:style>
  <w:style w:type="paragraph" w:customStyle="1" w:styleId="605">
    <w:name w:val="font9"/>
    <w:basedOn w:val="1"/>
    <w:uiPriority w:val="0"/>
    <w:pPr>
      <w:widowControl/>
      <w:spacing w:before="100" w:beforeAutospacing="1" w:after="100" w:afterAutospacing="1"/>
      <w:jc w:val="left"/>
    </w:pPr>
    <w:rPr>
      <w:b/>
      <w:bCs/>
      <w:kern w:val="0"/>
      <w:sz w:val="20"/>
      <w:szCs w:val="20"/>
    </w:rPr>
  </w:style>
  <w:style w:type="paragraph" w:customStyle="1" w:styleId="606">
    <w:name w:val="索引 11"/>
    <w:basedOn w:val="1"/>
    <w:next w:val="1"/>
    <w:uiPriority w:val="0"/>
    <w:pPr>
      <w:adjustRightInd/>
      <w:spacing w:line="360" w:lineRule="auto"/>
    </w:pPr>
    <w:rPr>
      <w:rFonts w:ascii="仿宋_GB2312" w:eastAsia="仿宋_GB2312"/>
      <w:sz w:val="24"/>
      <w:szCs w:val="20"/>
    </w:rPr>
  </w:style>
  <w:style w:type="paragraph" w:customStyle="1" w:styleId="607">
    <w:name w:val="正文111"/>
    <w:basedOn w:val="1"/>
    <w:uiPriority w:val="0"/>
    <w:pPr>
      <w:spacing w:line="360" w:lineRule="auto"/>
      <w:ind w:firstLine="200" w:firstLineChars="200"/>
    </w:pPr>
    <w:rPr>
      <w:rFonts w:ascii="宋体"/>
      <w:sz w:val="24"/>
    </w:rPr>
  </w:style>
  <w:style w:type="paragraph" w:customStyle="1" w:styleId="608">
    <w:name w:val="WW正文常用格式"/>
    <w:basedOn w:val="1"/>
    <w:uiPriority w:val="0"/>
    <w:pPr>
      <w:spacing w:line="360" w:lineRule="auto"/>
      <w:ind w:firstLine="200" w:firstLineChars="200"/>
    </w:pPr>
    <w:rPr>
      <w:rFonts w:ascii="宋体"/>
      <w:sz w:val="24"/>
      <w:szCs w:val="20"/>
    </w:rPr>
  </w:style>
  <w:style w:type="paragraph" w:customStyle="1" w:styleId="609">
    <w:name w:val="xl136"/>
    <w:basedOn w:val="1"/>
    <w:uiPriority w:val="0"/>
    <w:pPr>
      <w:widowControl/>
      <w:pBdr>
        <w:top w:val="single" w:color="auto" w:sz="4" w:space="0"/>
        <w:right w:val="single" w:color="auto" w:sz="4" w:space="0"/>
      </w:pBdr>
      <w:spacing w:before="100" w:beforeAutospacing="1" w:after="100" w:afterAutospacing="1"/>
      <w:jc w:val="left"/>
    </w:pPr>
    <w:rPr>
      <w:rFonts w:ascii="宋体" w:cs="宋体"/>
      <w:kern w:val="0"/>
      <w:sz w:val="18"/>
      <w:szCs w:val="18"/>
      <w:lang w:bidi="ar-SA"/>
    </w:rPr>
  </w:style>
  <w:style w:type="paragraph" w:customStyle="1" w:styleId="610">
    <w:name w:val="样式 Arial 小四1"/>
    <w:basedOn w:val="1"/>
    <w:uiPriority w:val="0"/>
    <w:pPr>
      <w:spacing w:before="156" w:after="156"/>
      <w:outlineLvl w:val="0"/>
    </w:pPr>
    <w:rPr>
      <w:rFonts w:ascii="Arial" w:hAnsi="Arial"/>
      <w:sz w:val="24"/>
    </w:rPr>
  </w:style>
  <w:style w:type="paragraph" w:customStyle="1" w:styleId="611">
    <w:name w:val="无间距"/>
    <w:basedOn w:val="1"/>
    <w:uiPriority w:val="0"/>
    <w:pPr>
      <w:widowControl/>
      <w:jc w:val="left"/>
    </w:pPr>
    <w:rPr>
      <w:rFonts w:ascii="Calibri" w:hAnsi="Calibri"/>
      <w:kern w:val="0"/>
      <w:sz w:val="20"/>
      <w:szCs w:val="20"/>
    </w:rPr>
  </w:style>
  <w:style w:type="paragraph" w:customStyle="1" w:styleId="612">
    <w:name w:val="xl27"/>
    <w:basedOn w:val="1"/>
    <w:uiPriority w:val="0"/>
    <w:pPr>
      <w:widowControl/>
      <w:pBdr>
        <w:top w:val="single" w:color="auto" w:sz="4" w:space="0"/>
        <w:bottom w:val="single" w:color="auto" w:sz="4" w:space="0"/>
      </w:pBdr>
      <w:spacing w:before="100" w:beforeAutospacing="1" w:after="100" w:afterAutospacing="1"/>
      <w:jc w:val="left"/>
      <w:textAlignment w:val="center"/>
    </w:pPr>
    <w:rPr>
      <w:rFonts w:ascii="宋体"/>
      <w:b/>
      <w:bCs/>
      <w:kern w:val="0"/>
      <w:sz w:val="20"/>
      <w:szCs w:val="20"/>
    </w:rPr>
  </w:style>
  <w:style w:type="paragraph" w:customStyle="1" w:styleId="613">
    <w:name w:val="标题5"/>
    <w:basedOn w:val="6"/>
    <w:uiPriority w:val="0"/>
    <w:pPr>
      <w:keepNext/>
      <w:keepLines/>
      <w:widowControl/>
      <w:spacing w:before="50" w:beforeLines="50" w:after="50" w:afterLines="50" w:line="376" w:lineRule="auto"/>
      <w:ind w:left="0" w:leftChars="-1" w:hanging="1"/>
      <w:jc w:val="left"/>
    </w:pPr>
    <w:rPr>
      <w:rFonts w:ascii="Times New Roman" w:hAnsi="Times New Roman" w:eastAsia="宋体"/>
      <w:sz w:val="24"/>
    </w:rPr>
  </w:style>
  <w:style w:type="paragraph" w:customStyle="1" w:styleId="614">
    <w:name w:val="a)样式1"/>
    <w:basedOn w:val="1"/>
    <w:next w:val="1"/>
    <w:uiPriority w:val="0"/>
  </w:style>
  <w:style w:type="paragraph" w:customStyle="1" w:styleId="615">
    <w:name w:val="正文1.2"/>
    <w:basedOn w:val="1"/>
    <w:uiPriority w:val="0"/>
    <w:pPr>
      <w:spacing w:line="288" w:lineRule="auto"/>
      <w:jc w:val="left"/>
    </w:pPr>
    <w:rPr>
      <w:rFonts w:ascii="宋体"/>
      <w:kern w:val="0"/>
      <w:sz w:val="28"/>
      <w:szCs w:val="20"/>
    </w:rPr>
  </w:style>
  <w:style w:type="paragraph" w:customStyle="1" w:styleId="616">
    <w:name w:val="Style6"/>
    <w:basedOn w:val="1"/>
    <w:uiPriority w:val="0"/>
    <w:pPr>
      <w:numPr>
        <w:ilvl w:val="2"/>
        <w:numId w:val="25"/>
      </w:numPr>
      <w:spacing w:before="50" w:beforeLines="50" w:after="50" w:afterLines="50" w:line="276" w:lineRule="auto"/>
    </w:pPr>
    <w:rPr>
      <w:rFonts w:ascii="Arial" w:hAnsi="Arial"/>
      <w:sz w:val="24"/>
    </w:rPr>
  </w:style>
  <w:style w:type="paragraph" w:customStyle="1" w:styleId="617">
    <w:name w:val="xl101"/>
    <w:basedOn w:val="1"/>
    <w:uiPriority w:val="0"/>
    <w:pPr>
      <w:widowControl/>
      <w:pBdr>
        <w:top w:val="single" w:color="auto" w:sz="4" w:space="0"/>
        <w:bottom w:val="single" w:color="auto" w:sz="4" w:space="0"/>
        <w:right w:val="single" w:color="auto" w:sz="4" w:space="0"/>
      </w:pBdr>
      <w:shd w:val="clear" w:color="000000" w:fill="CCFFCC"/>
      <w:spacing w:before="100" w:beforeAutospacing="1" w:after="100" w:afterAutospacing="1"/>
      <w:jc w:val="left"/>
    </w:pPr>
    <w:rPr>
      <w:rFonts w:ascii="宋体" w:cs="宋体"/>
      <w:kern w:val="0"/>
      <w:sz w:val="18"/>
      <w:szCs w:val="18"/>
      <w:lang w:bidi="ar-SA"/>
    </w:rPr>
  </w:style>
  <w:style w:type="paragraph" w:customStyle="1" w:styleId="618">
    <w:name w:val="Char Char1 Char Char1 Char Char1 Char Char Char"/>
    <w:basedOn w:val="1"/>
    <w:uiPriority w:val="0"/>
    <w:pPr>
      <w:numPr>
        <w:ilvl w:val="0"/>
        <w:numId w:val="6"/>
      </w:numPr>
    </w:pPr>
    <w:rPr>
      <w:rFonts w:ascii="Tahoma" w:hAnsi="Tahoma"/>
      <w:sz w:val="24"/>
    </w:rPr>
  </w:style>
  <w:style w:type="paragraph" w:customStyle="1" w:styleId="619">
    <w:name w:val="xl24"/>
    <w:basedOn w:val="1"/>
    <w:uiPriority w:val="0"/>
    <w:pPr>
      <w:widowControl/>
      <w:pBdr>
        <w:top w:val="single" w:color="auto" w:sz="4" w:space="0"/>
        <w:bottom w:val="single" w:color="auto" w:sz="4" w:space="0"/>
      </w:pBdr>
      <w:spacing w:before="100" w:beforeAutospacing="1" w:after="100" w:afterAutospacing="1"/>
      <w:jc w:val="center"/>
      <w:textAlignment w:val="center"/>
    </w:pPr>
    <w:rPr>
      <w:rFonts w:ascii="宋体"/>
      <w:b/>
      <w:bCs/>
      <w:kern w:val="0"/>
      <w:sz w:val="20"/>
      <w:szCs w:val="20"/>
    </w:rPr>
  </w:style>
  <w:style w:type="paragraph" w:customStyle="1" w:styleId="620">
    <w:name w:val=" Char Char2 Char Char Char Char Char Char Char Char"/>
    <w:basedOn w:val="1"/>
    <w:uiPriority w:val="0"/>
    <w:rPr>
      <w:rFonts w:ascii="Tahoma" w:hAnsi="Tahoma"/>
      <w:sz w:val="24"/>
      <w:szCs w:val="20"/>
    </w:rPr>
  </w:style>
  <w:style w:type="paragraph" w:customStyle="1" w:styleId="621">
    <w:name w:val="标题2"/>
    <w:basedOn w:val="2"/>
    <w:uiPriority w:val="0"/>
    <w:pPr>
      <w:keepNext/>
      <w:keepLines w:val="0"/>
      <w:widowControl/>
      <w:numPr>
        <w:ilvl w:val="1"/>
        <w:numId w:val="3"/>
      </w:numPr>
      <w:spacing w:before="320" w:after="160" w:line="240" w:lineRule="auto"/>
      <w:jc w:val="left"/>
    </w:pPr>
    <w:rPr>
      <w:rFonts w:eastAsia="宋体" w:cs="Arial"/>
      <w:spacing w:val="20"/>
      <w:kern w:val="28"/>
      <w:sz w:val="28"/>
      <w:szCs w:val="28"/>
      <w:lang w:bidi="ar-SA"/>
    </w:rPr>
  </w:style>
  <w:style w:type="paragraph" w:customStyle="1" w:styleId="622">
    <w:name w:val="默认段落字体 Para Char"/>
    <w:basedOn w:val="1"/>
    <w:uiPriority w:val="0"/>
    <w:pPr>
      <w:spacing w:line="360" w:lineRule="auto"/>
      <w:ind w:firstLine="200" w:firstLineChars="200"/>
    </w:pPr>
    <w:rPr>
      <w:rFonts w:cs="宋体"/>
      <w:sz w:val="24"/>
      <w:lang w:bidi="ar-SA"/>
    </w:rPr>
  </w:style>
  <w:style w:type="paragraph" w:customStyle="1" w:styleId="623">
    <w:name w:val="公开招标文件"/>
    <w:uiPriority w:val="0"/>
    <w:pPr>
      <w:widowControl w:val="0"/>
      <w:spacing w:line="1000" w:lineRule="exact"/>
      <w:jc w:val="center"/>
    </w:pPr>
    <w:rPr>
      <w:rFonts w:ascii="宋体" w:cs="宋体"/>
      <w:b/>
      <w:bCs/>
      <w:kern w:val="2"/>
      <w:sz w:val="92"/>
      <w:lang w:val="en-US" w:eastAsia="zh-CN" w:bidi="ar-SA"/>
    </w:rPr>
  </w:style>
  <w:style w:type="paragraph" w:customStyle="1" w:styleId="624">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eastAsia="黑体"/>
      <w:sz w:val="52"/>
      <w:lang w:val="en-US" w:eastAsia="zh-CN" w:bidi="ar-SA"/>
    </w:rPr>
  </w:style>
  <w:style w:type="paragraph" w:customStyle="1" w:styleId="625">
    <w:name w:val="样式 首行缩进:  0 字符"/>
    <w:basedOn w:val="1"/>
    <w:uiPriority w:val="0"/>
    <w:pPr>
      <w:spacing w:line="360" w:lineRule="auto"/>
      <w:ind w:firstLine="200" w:firstLineChars="200"/>
    </w:pPr>
    <w:rPr>
      <w:rFonts w:cs="宋体"/>
      <w:sz w:val="24"/>
      <w:szCs w:val="20"/>
      <w:lang w:bidi="ar-SA"/>
    </w:rPr>
  </w:style>
  <w:style w:type="paragraph" w:customStyle="1" w:styleId="626">
    <w:name w:val="样式 正文缩进 + 首行缩进:  2 字符"/>
    <w:basedOn w:val="345"/>
    <w:uiPriority w:val="0"/>
    <w:pPr>
      <w:spacing w:line="360" w:lineRule="auto"/>
    </w:pPr>
    <w:rPr>
      <w:rFonts w:ascii="Times New Roman" w:hAnsi="Times New Roman" w:cs="宋体"/>
      <w:sz w:val="24"/>
      <w:szCs w:val="20"/>
      <w:lang w:bidi="ar-SA"/>
    </w:rPr>
  </w:style>
  <w:style w:type="paragraph" w:customStyle="1" w:styleId="627">
    <w:name w:val="font6"/>
    <w:basedOn w:val="1"/>
    <w:uiPriority w:val="0"/>
    <w:pPr>
      <w:widowControl/>
      <w:spacing w:before="100" w:beforeAutospacing="1" w:after="100" w:afterAutospacing="1"/>
      <w:jc w:val="left"/>
    </w:pPr>
    <w:rPr>
      <w:rFonts w:ascii="宋体"/>
      <w:b/>
      <w:bCs/>
      <w:kern w:val="0"/>
      <w:sz w:val="20"/>
      <w:szCs w:val="20"/>
    </w:rPr>
  </w:style>
  <w:style w:type="paragraph" w:customStyle="1" w:styleId="628">
    <w:name w:val="正文（缩进）"/>
    <w:basedOn w:val="1"/>
    <w:uiPriority w:val="0"/>
    <w:pPr>
      <w:spacing w:before="156" w:after="156" w:line="360" w:lineRule="auto"/>
      <w:ind w:firstLine="200" w:firstLineChars="200"/>
    </w:pPr>
    <w:rPr>
      <w:sz w:val="24"/>
    </w:rPr>
  </w:style>
  <w:style w:type="paragraph" w:customStyle="1" w:styleId="629">
    <w:name w:val="正文文字"/>
    <w:basedOn w:val="1"/>
    <w:uiPriority w:val="0"/>
    <w:pPr>
      <w:spacing w:line="360" w:lineRule="auto"/>
      <w:ind w:firstLine="200" w:firstLineChars="200"/>
    </w:pPr>
    <w:rPr>
      <w:rFonts w:ascii="宋体"/>
      <w:sz w:val="24"/>
    </w:rPr>
  </w:style>
  <w:style w:type="paragraph" w:customStyle="1" w:styleId="630">
    <w:name w:val="xl106"/>
    <w:basedOn w:val="1"/>
    <w:uiPriority w:val="0"/>
    <w:pPr>
      <w:widowControl/>
      <w:pBdr>
        <w:bottom w:val="single" w:color="auto" w:sz="4" w:space="0"/>
      </w:pBdr>
      <w:shd w:val="clear" w:color="000000" w:fill="CCFFCC"/>
      <w:spacing w:before="100" w:beforeAutospacing="1" w:after="100" w:afterAutospacing="1"/>
      <w:jc w:val="left"/>
    </w:pPr>
    <w:rPr>
      <w:rFonts w:ascii="宋体" w:cs="宋体"/>
      <w:kern w:val="0"/>
      <w:sz w:val="18"/>
      <w:szCs w:val="18"/>
      <w:lang w:bidi="ar-SA"/>
    </w:rPr>
  </w:style>
  <w:style w:type="paragraph" w:customStyle="1" w:styleId="631">
    <w:name w:val="样式 样式 正文缩进 Char + 非加粗 首行缩进:  0.85 厘米 + 首行缩进:  2 字符"/>
    <w:basedOn w:val="1"/>
    <w:uiPriority w:val="0"/>
    <w:pPr>
      <w:spacing w:after="100" w:afterAutospacing="1" w:line="360" w:lineRule="auto"/>
      <w:ind w:firstLine="200" w:firstLineChars="200"/>
    </w:pPr>
    <w:rPr>
      <w:rFonts w:cs="宋体"/>
      <w:bCs/>
      <w:sz w:val="24"/>
      <w:szCs w:val="20"/>
      <w:lang w:bidi="ar-SA"/>
    </w:rPr>
  </w:style>
  <w:style w:type="paragraph" w:customStyle="1" w:styleId="632">
    <w:name w:val="xl91"/>
    <w:basedOn w:val="1"/>
    <w:uiPriority w:val="0"/>
    <w:pPr>
      <w:widowControl/>
      <w:pBdr>
        <w:top w:val="single" w:color="auto" w:sz="4" w:space="0"/>
        <w:left w:val="single" w:color="auto" w:sz="4" w:space="0"/>
        <w:bottom w:val="single" w:color="auto" w:sz="4" w:space="0"/>
        <w:right w:val="single" w:color="auto" w:sz="4" w:space="0"/>
      </w:pBdr>
      <w:shd w:val="clear" w:color="000000" w:fill="CCCCFF"/>
      <w:spacing w:before="100" w:beforeAutospacing="1" w:after="100" w:afterAutospacing="1"/>
      <w:jc w:val="left"/>
    </w:pPr>
    <w:rPr>
      <w:rFonts w:ascii="宋体" w:cs="宋体"/>
      <w:color w:val="000000"/>
      <w:kern w:val="0"/>
      <w:sz w:val="18"/>
      <w:szCs w:val="18"/>
      <w:lang w:bidi="ar-SA"/>
    </w:rPr>
  </w:style>
  <w:style w:type="paragraph" w:customStyle="1" w:styleId="633">
    <w:name w:val="纯文本_0"/>
    <w:basedOn w:val="534"/>
    <w:uiPriority w:val="0"/>
    <w:rPr>
      <w:rFonts w:ascii="宋体"/>
      <w:kern w:val="0"/>
      <w:sz w:val="20"/>
      <w:szCs w:val="20"/>
    </w:rPr>
  </w:style>
  <w:style w:type="paragraph" w:customStyle="1" w:styleId="634">
    <w:name w:val="font15"/>
    <w:basedOn w:val="1"/>
    <w:uiPriority w:val="0"/>
    <w:pPr>
      <w:widowControl/>
      <w:spacing w:before="100" w:beforeAutospacing="1" w:after="100" w:afterAutospacing="1"/>
      <w:jc w:val="left"/>
    </w:pPr>
    <w:rPr>
      <w:rFonts w:ascii="宋体" w:cs="宋体"/>
      <w:color w:val="000000"/>
      <w:kern w:val="0"/>
      <w:sz w:val="20"/>
      <w:szCs w:val="20"/>
      <w:lang w:bidi="ar-SA"/>
    </w:rPr>
  </w:style>
  <w:style w:type="paragraph" w:customStyle="1" w:styleId="635">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kern w:val="0"/>
      <w:sz w:val="20"/>
      <w:szCs w:val="20"/>
    </w:rPr>
  </w:style>
  <w:style w:type="paragraph" w:customStyle="1" w:styleId="636">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FF0000"/>
      <w:kern w:val="0"/>
      <w:sz w:val="18"/>
      <w:szCs w:val="18"/>
      <w:lang w:bidi="ar-SA"/>
    </w:rPr>
  </w:style>
  <w:style w:type="paragraph" w:customStyle="1" w:styleId="637">
    <w:name w:val="Proposals body"/>
    <w:basedOn w:val="1"/>
    <w:next w:val="1"/>
    <w:uiPriority w:val="0"/>
    <w:pPr>
      <w:widowControl/>
      <w:spacing w:line="360" w:lineRule="auto"/>
      <w:jc w:val="left"/>
    </w:pPr>
    <w:rPr>
      <w:rFonts w:ascii="宋体"/>
      <w:snapToGrid w:val="0"/>
      <w:color w:val="000000"/>
      <w:kern w:val="0"/>
      <w:sz w:val="24"/>
      <w:szCs w:val="20"/>
    </w:rPr>
  </w:style>
  <w:style w:type="paragraph" w:customStyle="1" w:styleId="638">
    <w:name w:val="样式 标题 4 + 段前: 0.5 行 段后: 0.5 行 行距: 1.5 倍行距"/>
    <w:basedOn w:val="6"/>
    <w:uiPriority w:val="0"/>
    <w:pPr>
      <w:keepNext/>
      <w:keepLines w:val="0"/>
      <w:widowControl w:val="0"/>
      <w:tabs>
        <w:tab w:val="left" w:pos="864"/>
      </w:tabs>
      <w:autoSpaceDE w:val="0"/>
      <w:autoSpaceDN w:val="0"/>
      <w:adjustRightInd w:val="0"/>
      <w:spacing w:line="376" w:lineRule="auto"/>
      <w:jc w:val="left"/>
      <w:textAlignment w:val="baseline"/>
    </w:pPr>
    <w:rPr>
      <w:rFonts w:ascii="Romantic" w:hAnsi="Romantic" w:cs="宋体"/>
      <w:szCs w:val="22"/>
      <w:lang w:bidi="ar-SA"/>
    </w:rPr>
  </w:style>
  <w:style w:type="paragraph" w:customStyle="1" w:styleId="639">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18"/>
      <w:szCs w:val="18"/>
      <w:lang w:bidi="ar-SA"/>
    </w:rPr>
  </w:style>
  <w:style w:type="paragraph" w:customStyle="1" w:styleId="640">
    <w:name w:val="LA表格内容"/>
    <w:basedOn w:val="1"/>
    <w:uiPriority w:val="0"/>
    <w:pPr>
      <w:widowControl/>
      <w:snapToGrid w:val="0"/>
      <w:spacing w:before="80" w:after="80"/>
    </w:pPr>
    <w:rPr>
      <w:rFonts w:cs="宋体"/>
      <w:kern w:val="0"/>
      <w:szCs w:val="20"/>
      <w:lang w:bidi="ar-SA"/>
    </w:rPr>
  </w:style>
  <w:style w:type="paragraph" w:customStyle="1" w:styleId="641">
    <w:name w:val="样式 样式 S3 + 段前: 1 行 段后: 0.5 行 + 宋体 小四 居中 左侧:  0 厘米 首行缩进:  0 厘..."/>
    <w:basedOn w:val="642"/>
    <w:uiPriority w:val="0"/>
    <w:pPr>
      <w:tabs>
        <w:tab w:val="left" w:pos="720"/>
      </w:tabs>
      <w:spacing w:before="156" w:beforeLines="0" w:after="234" w:afterLines="0"/>
      <w:jc w:val="center"/>
    </w:pPr>
    <w:rPr>
      <w:rFonts w:ascii="宋体" w:eastAsia="宋体"/>
      <w:sz w:val="21"/>
    </w:rPr>
  </w:style>
  <w:style w:type="paragraph" w:customStyle="1" w:styleId="642">
    <w:name w:val="样式 S3 + 段前: 1 行 段后: 0.5 行"/>
    <w:basedOn w:val="643"/>
    <w:uiPriority w:val="0"/>
    <w:pPr>
      <w:tabs>
        <w:tab w:val="left" w:pos="720"/>
      </w:tabs>
      <w:spacing w:before="50" w:beforeLines="50" w:after="75" w:afterLines="75"/>
      <w:ind w:left="720" w:hanging="720"/>
    </w:pPr>
  </w:style>
  <w:style w:type="paragraph" w:customStyle="1" w:styleId="643">
    <w:name w:val="S3"/>
    <w:basedOn w:val="644"/>
    <w:uiPriority w:val="0"/>
    <w:pPr>
      <w:tabs>
        <w:tab w:val="left" w:pos="2040"/>
      </w:tabs>
      <w:spacing w:before="50" w:beforeLines="0"/>
      <w:ind w:left="2040" w:hanging="360"/>
      <w:outlineLvl w:val="2"/>
    </w:pPr>
  </w:style>
  <w:style w:type="paragraph" w:customStyle="1" w:styleId="644">
    <w:name w:val="样式 样式 2节标题 + 楷体_GB2312 小三 加粗 自动设置 + 段前: 0.5 行 段后: 0.5 行"/>
    <w:basedOn w:val="1"/>
    <w:uiPriority w:val="0"/>
    <w:pPr>
      <w:spacing w:before="100" w:beforeLines="100" w:after="50" w:afterLines="50"/>
      <w:ind w:left="567" w:hanging="567"/>
      <w:outlineLvl w:val="1"/>
    </w:pPr>
    <w:rPr>
      <w:rFonts w:ascii="楷体_GB2312" w:eastAsia="楷体_GB2312" w:cs="宋体"/>
      <w:b/>
      <w:bCs/>
      <w:color w:val="000000"/>
      <w:kern w:val="44"/>
      <w:sz w:val="32"/>
      <w:szCs w:val="20"/>
      <w:lang w:bidi="ar-SA"/>
    </w:rPr>
  </w:style>
  <w:style w:type="paragraph" w:customStyle="1" w:styleId="645">
    <w:name w:val="CM26"/>
    <w:basedOn w:val="1"/>
    <w:next w:val="1"/>
    <w:uiPriority w:val="0"/>
    <w:pPr>
      <w:autoSpaceDE w:val="0"/>
      <w:autoSpaceDN w:val="0"/>
      <w:adjustRightInd w:val="0"/>
      <w:spacing w:line="468" w:lineRule="atLeast"/>
      <w:jc w:val="left"/>
    </w:pPr>
    <w:rPr>
      <w:rFonts w:ascii="宋体"/>
      <w:kern w:val="0"/>
      <w:sz w:val="24"/>
    </w:rPr>
  </w:style>
  <w:style w:type="paragraph" w:customStyle="1" w:styleId="646">
    <w:name w:val="xl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b/>
      <w:bCs/>
      <w:kern w:val="0"/>
      <w:sz w:val="18"/>
      <w:szCs w:val="18"/>
      <w:lang w:bidi="ar-SA"/>
    </w:rPr>
  </w:style>
  <w:style w:type="paragraph" w:customStyle="1" w:styleId="647">
    <w:name w:val="样式 正文文字 +"/>
    <w:basedOn w:val="629"/>
    <w:uiPriority w:val="0"/>
    <w:pPr>
      <w:widowControl/>
      <w:jc w:val="left"/>
    </w:pPr>
    <w:rPr>
      <w:rFonts w:ascii="Times New Roman" w:hAnsi="Times New Roman"/>
    </w:rPr>
  </w:style>
  <w:style w:type="paragraph" w:customStyle="1" w:styleId="648">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18"/>
      <w:szCs w:val="18"/>
      <w:lang w:bidi="ar-SA"/>
    </w:rPr>
  </w:style>
  <w:style w:type="paragraph" w:customStyle="1" w:styleId="649">
    <w:name w:val="itemlist"/>
    <w:basedOn w:val="1"/>
    <w:uiPriority w:val="0"/>
    <w:pPr>
      <w:widowControl/>
      <w:spacing w:before="100" w:beforeAutospacing="1" w:after="100" w:afterAutospacing="1"/>
      <w:jc w:val="left"/>
    </w:pPr>
    <w:rPr>
      <w:rFonts w:ascii="宋体" w:cs="宋体"/>
      <w:kern w:val="0"/>
      <w:sz w:val="24"/>
      <w:lang w:bidi="ar-SA"/>
    </w:rPr>
  </w:style>
  <w:style w:type="paragraph" w:customStyle="1" w:styleId="650">
    <w:name w:val="03"/>
    <w:basedOn w:val="1"/>
    <w:uiPriority w:val="0"/>
    <w:pPr>
      <w:spacing w:line="500" w:lineRule="exact"/>
      <w:ind w:firstLine="567"/>
    </w:pPr>
    <w:rPr>
      <w:spacing w:val="20"/>
      <w:sz w:val="28"/>
      <w:szCs w:val="20"/>
    </w:rPr>
  </w:style>
  <w:style w:type="paragraph" w:customStyle="1" w:styleId="651">
    <w:name w:val=" Char Char Char Char Char Char Char Char"/>
    <w:basedOn w:val="1"/>
    <w:uiPriority w:val="0"/>
    <w:pPr>
      <w:widowControl/>
      <w:spacing w:after="160" w:line="240" w:lineRule="exact"/>
      <w:jc w:val="left"/>
    </w:pPr>
    <w:rPr>
      <w:rFonts w:ascii="Verdana" w:hAnsi="Verdana"/>
      <w:kern w:val="0"/>
      <w:sz w:val="20"/>
      <w:szCs w:val="20"/>
    </w:rPr>
  </w:style>
  <w:style w:type="paragraph" w:customStyle="1" w:styleId="652">
    <w:name w:val="样式 样式 正文首行缩进 + 首行缩进:  1 字符 + 首行缩进:  1 字符"/>
    <w:basedOn w:val="1"/>
    <w:uiPriority w:val="0"/>
    <w:pPr>
      <w:spacing w:line="360" w:lineRule="auto"/>
      <w:ind w:firstLine="200" w:firstLineChars="200"/>
    </w:pPr>
    <w:rPr>
      <w:sz w:val="24"/>
      <w:szCs w:val="20"/>
    </w:rPr>
  </w:style>
  <w:style w:type="paragraph" w:customStyle="1" w:styleId="653">
    <w:name w:val="CM146"/>
    <w:basedOn w:val="1"/>
    <w:next w:val="1"/>
    <w:uiPriority w:val="0"/>
    <w:pPr>
      <w:autoSpaceDE w:val="0"/>
      <w:autoSpaceDN w:val="0"/>
      <w:adjustRightInd w:val="0"/>
      <w:spacing w:after="515"/>
      <w:jc w:val="left"/>
    </w:pPr>
    <w:rPr>
      <w:rFonts w:ascii="宋体" w:cs="宋体"/>
      <w:kern w:val="0"/>
      <w:sz w:val="24"/>
      <w:lang w:bidi="ar-SA"/>
    </w:rPr>
  </w:style>
  <w:style w:type="paragraph" w:customStyle="1" w:styleId="654">
    <w:name w:val="xl113"/>
    <w:basedOn w:val="1"/>
    <w:uiPriority w:val="0"/>
    <w:pPr>
      <w:widowControl/>
      <w:pBdr>
        <w:top w:val="single" w:color="auto" w:sz="4" w:space="0"/>
        <w:bottom w:val="single" w:color="auto" w:sz="4" w:space="0"/>
      </w:pBdr>
      <w:shd w:val="clear" w:color="000000" w:fill="CCFFCC"/>
      <w:spacing w:before="100" w:beforeAutospacing="1" w:after="100" w:afterAutospacing="1"/>
      <w:jc w:val="left"/>
    </w:pPr>
    <w:rPr>
      <w:rFonts w:ascii="宋体" w:cs="宋体"/>
      <w:b/>
      <w:bCs/>
      <w:kern w:val="0"/>
      <w:sz w:val="18"/>
      <w:szCs w:val="18"/>
      <w:lang w:bidi="ar-SA"/>
    </w:rPr>
  </w:style>
  <w:style w:type="paragraph" w:customStyle="1" w:styleId="655">
    <w:name w:val="xl77"/>
    <w:basedOn w:val="1"/>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pPr>
    <w:rPr>
      <w:rFonts w:ascii="宋体" w:cs="宋体"/>
      <w:kern w:val="0"/>
      <w:sz w:val="18"/>
      <w:szCs w:val="18"/>
      <w:lang w:bidi="ar-SA"/>
    </w:rPr>
  </w:style>
  <w:style w:type="paragraph" w:customStyle="1" w:styleId="656">
    <w:name w:val="no-step"/>
    <w:basedOn w:val="1"/>
    <w:next w:val="21"/>
    <w:uiPriority w:val="0"/>
    <w:pPr>
      <w:spacing w:line="400" w:lineRule="exact"/>
      <w:ind w:firstLine="200" w:firstLineChars="200"/>
    </w:pPr>
    <w:rPr>
      <w:rFonts w:eastAsia="楷体_GB2312"/>
      <w:color w:val="000000"/>
      <w:szCs w:val="20"/>
    </w:rPr>
  </w:style>
  <w:style w:type="paragraph" w:customStyle="1" w:styleId="657">
    <w:name w:val="xl45"/>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b/>
      <w:bCs/>
      <w:kern w:val="0"/>
      <w:sz w:val="20"/>
      <w:szCs w:val="20"/>
    </w:rPr>
  </w:style>
  <w:style w:type="paragraph" w:customStyle="1" w:styleId="658">
    <w:name w:val="纯文本1"/>
    <w:basedOn w:val="1"/>
    <w:uiPriority w:val="0"/>
    <w:pPr>
      <w:adjustRightInd/>
    </w:pPr>
    <w:rPr>
      <w:rFonts w:ascii="宋体"/>
      <w:kern w:val="0"/>
      <w:sz w:val="20"/>
      <w:szCs w:val="20"/>
    </w:rPr>
  </w:style>
  <w:style w:type="paragraph" w:customStyle="1" w:styleId="659">
    <w:name w:val="content"/>
    <w:basedOn w:val="1"/>
    <w:uiPriority w:val="0"/>
    <w:pPr>
      <w:widowControl/>
      <w:spacing w:before="100" w:beforeAutospacing="1" w:after="100" w:afterAutospacing="1"/>
      <w:jc w:val="left"/>
    </w:pPr>
    <w:rPr>
      <w:rFonts w:ascii="宋体" w:cs="宋体"/>
      <w:color w:val="000000"/>
      <w:kern w:val="0"/>
      <w:sz w:val="24"/>
      <w:lang w:bidi="ar-SA"/>
    </w:rPr>
  </w:style>
  <w:style w:type="paragraph" w:customStyle="1" w:styleId="660">
    <w:name w:val="样式 Def1 首行缩进"/>
    <w:basedOn w:val="1"/>
    <w:uiPriority w:val="0"/>
    <w:pPr>
      <w:spacing w:line="360" w:lineRule="auto"/>
      <w:ind w:firstLine="560"/>
      <w:jc w:val="left"/>
    </w:pPr>
    <w:rPr>
      <w:rFonts w:eastAsia="仿宋_GB2312"/>
      <w:kern w:val="0"/>
      <w:sz w:val="24"/>
      <w:szCs w:val="21"/>
    </w:rPr>
  </w:style>
  <w:style w:type="paragraph" w:customStyle="1" w:styleId="661">
    <w:name w:val="样式 宋体 小四"/>
    <w:basedOn w:val="1"/>
    <w:uiPriority w:val="0"/>
    <w:pPr>
      <w:spacing w:before="156" w:after="156"/>
      <w:outlineLvl w:val="0"/>
    </w:pPr>
    <w:rPr>
      <w:rFonts w:ascii="宋体"/>
      <w:sz w:val="24"/>
    </w:rPr>
  </w:style>
  <w:style w:type="paragraph" w:customStyle="1" w:styleId="662">
    <w:name w:val="方框下的123标题"/>
    <w:basedOn w:val="1"/>
    <w:uiPriority w:val="0"/>
    <w:pPr>
      <w:spacing w:line="360" w:lineRule="auto"/>
    </w:pPr>
  </w:style>
  <w:style w:type="paragraph" w:customStyle="1" w:styleId="663">
    <w:name w:val="xl55"/>
    <w:basedOn w:val="1"/>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szCs w:val="20"/>
    </w:rPr>
  </w:style>
  <w:style w:type="paragraph" w:customStyle="1" w:styleId="664">
    <w:name w:val="Char Char1 Char Char Char Char Char Char Char Char Char Char Char Char Char Char Char"/>
    <w:basedOn w:val="1"/>
    <w:uiPriority w:val="0"/>
    <w:pPr>
      <w:widowControl/>
      <w:spacing w:after="160" w:line="240" w:lineRule="exact"/>
      <w:jc w:val="left"/>
    </w:pPr>
    <w:rPr>
      <w:rFonts w:ascii="Verdana" w:hAnsi="Verdana"/>
      <w:kern w:val="0"/>
      <w:sz w:val="20"/>
      <w:szCs w:val="20"/>
    </w:rPr>
  </w:style>
  <w:style w:type="paragraph" w:customStyle="1" w:styleId="665">
    <w:name w:val="Table_Sm_Heading"/>
    <w:basedOn w:val="1"/>
    <w:uiPriority w:val="0"/>
    <w:pPr>
      <w:keepNext/>
      <w:keepLines/>
      <w:widowControl/>
      <w:spacing w:before="60" w:after="40"/>
      <w:jc w:val="left"/>
    </w:pPr>
    <w:rPr>
      <w:rFonts w:ascii="Arial" w:hAnsi="Arial"/>
      <w:b/>
      <w:kern w:val="0"/>
      <w:sz w:val="16"/>
      <w:szCs w:val="20"/>
    </w:rPr>
  </w:style>
  <w:style w:type="paragraph" w:customStyle="1" w:styleId="666">
    <w:name w:val=" Char2 Char Char Char"/>
    <w:basedOn w:val="1"/>
    <w:uiPriority w:val="0"/>
    <w:pPr>
      <w:jc w:val="left"/>
    </w:pPr>
    <w:rPr>
      <w:szCs w:val="20"/>
    </w:rPr>
  </w:style>
  <w:style w:type="paragraph" w:customStyle="1" w:styleId="667">
    <w:name w:val="xl44"/>
    <w:basedOn w:val="1"/>
    <w:uiPriority w:val="0"/>
    <w:pPr>
      <w:widowControl/>
      <w:pBdr>
        <w:bottom w:val="single" w:color="auto" w:sz="4" w:space="0"/>
        <w:right w:val="single" w:color="auto" w:sz="4" w:space="0"/>
      </w:pBdr>
      <w:spacing w:before="100" w:beforeAutospacing="1" w:after="100" w:afterAutospacing="1"/>
      <w:jc w:val="center"/>
      <w:textAlignment w:val="center"/>
    </w:pPr>
    <w:rPr>
      <w:rFonts w:ascii="宋体"/>
      <w:kern w:val="0"/>
      <w:sz w:val="24"/>
    </w:rPr>
  </w:style>
  <w:style w:type="paragraph" w:customStyle="1" w:styleId="668">
    <w:name w:val="Sytle4"/>
    <w:basedOn w:val="7"/>
    <w:uiPriority w:val="0"/>
    <w:pPr>
      <w:spacing w:before="100" w:after="100" w:line="360" w:lineRule="auto"/>
      <w:ind w:left="0" w:firstLine="0"/>
    </w:pPr>
    <w:rPr>
      <w:rFonts w:ascii="楷体_GB2312" w:eastAsia="楷体_GB2312" w:cs="宋体"/>
      <w:b w:val="0"/>
      <w:bCs w:val="0"/>
      <w:kern w:val="2"/>
      <w:szCs w:val="24"/>
      <w:lang w:bidi="ar-SA"/>
    </w:rPr>
  </w:style>
  <w:style w:type="paragraph" w:customStyle="1" w:styleId="669">
    <w:name w:val="样式 标题 4h4heading 4sect 1.2.3.4Ref Heading 1rh1sect 1.2.3.4..."/>
    <w:basedOn w:val="6"/>
    <w:uiPriority w:val="0"/>
    <w:pPr>
      <w:keepNext/>
      <w:keepLines/>
      <w:widowControl/>
      <w:tabs>
        <w:tab w:val="left" w:pos="2160"/>
      </w:tabs>
      <w:spacing w:before="120" w:after="120" w:line="360" w:lineRule="auto"/>
      <w:ind w:left="2160" w:hanging="420"/>
      <w:jc w:val="left"/>
    </w:pPr>
    <w:rPr>
      <w:rFonts w:ascii="Times New Roman" w:hAnsi="Times New Roman" w:eastAsia="宋体" w:cs="宋体"/>
      <w:szCs w:val="20"/>
      <w:lang w:bidi="ar-SA"/>
    </w:rPr>
  </w:style>
  <w:style w:type="paragraph" w:customStyle="1" w:styleId="670">
    <w:name w:val="样式 标题 2H2h2Level 2 Topic Headingheading 2+ Indent: Left 0.25..."/>
    <w:basedOn w:val="2"/>
    <w:uiPriority w:val="0"/>
    <w:pPr>
      <w:numPr>
        <w:ilvl w:val="1"/>
        <w:numId w:val="1"/>
      </w:numPr>
      <w:tabs>
        <w:tab w:val="left" w:pos="360"/>
        <w:tab w:val="left" w:pos="578"/>
        <w:tab w:val="left" w:pos="1166"/>
      </w:tabs>
      <w:spacing w:before="50" w:beforeLines="50" w:after="50" w:afterLines="50" w:line="360" w:lineRule="auto"/>
      <w:ind w:left="578" w:hanging="578"/>
    </w:pPr>
    <w:rPr>
      <w:rFonts w:ascii="黑体"/>
      <w:bCs w:val="0"/>
      <w:kern w:val="0"/>
      <w:sz w:val="30"/>
      <w:szCs w:val="36"/>
    </w:rPr>
  </w:style>
  <w:style w:type="paragraph" w:customStyle="1" w:styleId="671">
    <w:name w:val="6'"/>
    <w:basedOn w:val="1"/>
    <w:uiPriority w:val="0"/>
    <w:pPr>
      <w:autoSpaceDE w:val="0"/>
      <w:autoSpaceDN w:val="0"/>
      <w:adjustRightInd w:val="0"/>
      <w:snapToGrid w:val="0"/>
      <w:spacing w:line="320" w:lineRule="exact"/>
      <w:ind w:firstLine="200" w:firstLineChars="200"/>
      <w:jc w:val="center"/>
      <w:textAlignment w:val="baseline"/>
    </w:pPr>
    <w:rPr>
      <w:spacing w:val="20"/>
      <w:kern w:val="28"/>
      <w:sz w:val="24"/>
      <w:szCs w:val="20"/>
    </w:rPr>
  </w:style>
  <w:style w:type="paragraph" w:customStyle="1" w:styleId="672">
    <w:name w:val="表内文字(同正文大小)"/>
    <w:basedOn w:val="1"/>
    <w:uiPriority w:val="0"/>
    <w:pPr>
      <w:spacing w:line="264" w:lineRule="auto"/>
      <w:jc w:val="left"/>
    </w:pPr>
    <w:rPr>
      <w:kern w:val="0"/>
      <w:szCs w:val="20"/>
    </w:rPr>
  </w:style>
  <w:style w:type="paragraph" w:customStyle="1" w:styleId="673">
    <w:name w:val="Body"/>
    <w:uiPriority w:val="0"/>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color w:val="000000"/>
      <w:sz w:val="18"/>
      <w:lang w:val="en-US" w:eastAsia="en-US" w:bidi="ar-SA"/>
    </w:rPr>
  </w:style>
  <w:style w:type="paragraph" w:customStyle="1" w:styleId="674">
    <w:name w:val="样式 段后: 0.5 行2"/>
    <w:basedOn w:val="1"/>
    <w:uiPriority w:val="0"/>
    <w:pPr>
      <w:spacing w:after="156" w:line="360" w:lineRule="auto"/>
      <w:ind w:firstLine="200" w:firstLineChars="200"/>
    </w:pPr>
    <w:rPr>
      <w:rFonts w:cs="宋体"/>
      <w:snapToGrid w:val="0"/>
      <w:kern w:val="0"/>
      <w:sz w:val="24"/>
      <w:szCs w:val="20"/>
      <w:lang w:bidi="ar-SA"/>
    </w:rPr>
  </w:style>
  <w:style w:type="paragraph" w:customStyle="1" w:styleId="675">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lang w:bidi="ar-SA"/>
    </w:rPr>
  </w:style>
  <w:style w:type="paragraph" w:customStyle="1" w:styleId="676">
    <w:name w:val="xl4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color w:val="0000FF"/>
      <w:kern w:val="0"/>
      <w:sz w:val="24"/>
    </w:rPr>
  </w:style>
  <w:style w:type="paragraph" w:customStyle="1" w:styleId="677">
    <w:name w:val="中等深浅网格 1 - 强调文字颜色 22"/>
    <w:basedOn w:val="1"/>
    <w:uiPriority w:val="0"/>
    <w:pPr>
      <w:spacing w:line="360" w:lineRule="auto"/>
      <w:ind w:firstLine="200" w:firstLineChars="200"/>
    </w:pPr>
    <w:rPr>
      <w:rFonts w:eastAsia="楷体_GB2312"/>
      <w:kern w:val="0"/>
      <w:sz w:val="24"/>
    </w:rPr>
  </w:style>
  <w:style w:type="paragraph" w:customStyle="1" w:styleId="678">
    <w:name w:val="xl126"/>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cs="宋体"/>
      <w:b/>
      <w:bCs/>
      <w:color w:val="000000"/>
      <w:kern w:val="0"/>
      <w:sz w:val="18"/>
      <w:szCs w:val="18"/>
      <w:lang w:bidi="ar-SA"/>
    </w:rPr>
  </w:style>
  <w:style w:type="paragraph" w:customStyle="1" w:styleId="679">
    <w:name w:val="Char4"/>
    <w:basedOn w:val="1"/>
    <w:uiPriority w:val="0"/>
    <w:rPr>
      <w:rFonts w:ascii="Tahoma" w:hAnsi="Tahoma"/>
      <w:sz w:val="24"/>
      <w:szCs w:val="20"/>
    </w:rPr>
  </w:style>
  <w:style w:type="paragraph" w:customStyle="1" w:styleId="680">
    <w:name w:val="正表格内容"/>
    <w:basedOn w:val="1"/>
    <w:uiPriority w:val="0"/>
    <w:pPr>
      <w:tabs>
        <w:tab w:val="left" w:pos="480"/>
      </w:tabs>
      <w:autoSpaceDE w:val="0"/>
      <w:autoSpaceDN w:val="0"/>
      <w:adjustRightInd w:val="0"/>
      <w:ind w:firstLine="482"/>
      <w:jc w:val="center"/>
      <w:textAlignment w:val="baseline"/>
    </w:pPr>
    <w:rPr>
      <w:b/>
      <w:kern w:val="0"/>
      <w:sz w:val="18"/>
      <w:szCs w:val="20"/>
    </w:rPr>
  </w:style>
  <w:style w:type="paragraph" w:customStyle="1" w:styleId="681">
    <w:name w:val="封面编号"/>
    <w:uiPriority w:val="0"/>
    <w:pPr>
      <w:widowControl w:val="0"/>
      <w:spacing w:line="360" w:lineRule="auto"/>
      <w:jc w:val="center"/>
    </w:pPr>
    <w:rPr>
      <w:rFonts w:ascii="黑体" w:eastAsia="黑体" w:cs="宋体"/>
      <w:b/>
      <w:bCs/>
      <w:kern w:val="2"/>
      <w:sz w:val="38"/>
      <w:lang w:val="en-US" w:eastAsia="zh-CN" w:bidi="ar-SA"/>
    </w:rPr>
  </w:style>
  <w:style w:type="paragraph" w:customStyle="1" w:styleId="682">
    <w:name w:val="xl23"/>
    <w:basedOn w:val="1"/>
    <w:uiPriority w:val="0"/>
    <w:pPr>
      <w:widowControl/>
      <w:pBdr>
        <w:top w:val="single" w:color="000000" w:sz="4" w:space="0"/>
        <w:bottom w:val="single" w:color="000000" w:sz="4" w:space="0"/>
      </w:pBdr>
      <w:spacing w:before="100" w:beforeAutospacing="1" w:after="100" w:afterAutospacing="1"/>
      <w:jc w:val="left"/>
      <w:textAlignment w:val="center"/>
    </w:pPr>
    <w:rPr>
      <w:rFonts w:ascii="宋体"/>
      <w:color w:val="000000"/>
      <w:kern w:val="0"/>
      <w:sz w:val="24"/>
    </w:rPr>
  </w:style>
  <w:style w:type="paragraph" w:customStyle="1" w:styleId="683">
    <w:name w:val="标准段落"/>
    <w:basedOn w:val="1"/>
    <w:uiPriority w:val="0"/>
    <w:pPr>
      <w:tabs>
        <w:tab w:val="left" w:pos="709"/>
      </w:tabs>
      <w:topLinePunct/>
      <w:autoSpaceDE w:val="0"/>
      <w:autoSpaceDN w:val="0"/>
      <w:spacing w:before="156" w:after="156" w:line="360" w:lineRule="auto"/>
      <w:ind w:firstLine="200" w:firstLineChars="200"/>
      <w:jc w:val="left"/>
    </w:pPr>
    <w:rPr>
      <w:rFonts w:ascii="仿宋_GB2312" w:eastAsia="仿宋_GB2312" w:cs="Arial"/>
      <w:sz w:val="32"/>
      <w:szCs w:val="21"/>
      <w:lang w:bidi="th-TH"/>
    </w:rPr>
  </w:style>
  <w:style w:type="paragraph" w:customStyle="1" w:styleId="684">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0"/>
      <w:szCs w:val="20"/>
    </w:rPr>
  </w:style>
  <w:style w:type="paragraph" w:customStyle="1" w:styleId="685">
    <w:name w:val="tabletext"/>
    <w:basedOn w:val="1"/>
    <w:uiPriority w:val="0"/>
    <w:pPr>
      <w:widowControl/>
      <w:spacing w:before="100" w:beforeAutospacing="1" w:after="100" w:afterAutospacing="1"/>
      <w:jc w:val="left"/>
    </w:pPr>
    <w:rPr>
      <w:rFonts w:ascii="宋体" w:cs="宋体"/>
      <w:kern w:val="0"/>
      <w:sz w:val="24"/>
      <w:lang w:bidi="ar-SA"/>
    </w:rPr>
  </w:style>
  <w:style w:type="paragraph" w:customStyle="1" w:styleId="686">
    <w:name w:val="xl87"/>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cs="宋体"/>
      <w:kern w:val="0"/>
      <w:sz w:val="18"/>
      <w:szCs w:val="18"/>
      <w:lang w:bidi="ar-SA"/>
    </w:rPr>
  </w:style>
  <w:style w:type="paragraph" w:customStyle="1" w:styleId="687">
    <w:name w:val="xl11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cs="宋体"/>
      <w:kern w:val="0"/>
      <w:szCs w:val="21"/>
      <w:lang w:bidi="ar-SA"/>
    </w:rPr>
  </w:style>
  <w:style w:type="paragraph" w:customStyle="1" w:styleId="688">
    <w:name w:val="Char2 Char Char Char Char Char Char"/>
    <w:basedOn w:val="1"/>
    <w:uiPriority w:val="0"/>
    <w:pPr>
      <w:widowControl/>
      <w:spacing w:after="160" w:line="240" w:lineRule="exact"/>
      <w:jc w:val="left"/>
    </w:pPr>
    <w:rPr>
      <w:rFonts w:ascii="Verdana" w:hAnsi="Verdana" w:eastAsia="楷体_GB2312"/>
      <w:kern w:val="0"/>
      <w:sz w:val="28"/>
      <w:szCs w:val="20"/>
    </w:rPr>
  </w:style>
  <w:style w:type="paragraph" w:customStyle="1" w:styleId="689">
    <w:name w:val="表头文本"/>
    <w:uiPriority w:val="0"/>
    <w:pPr>
      <w:jc w:val="center"/>
    </w:pPr>
    <w:rPr>
      <w:rFonts w:ascii="Arial" w:hAnsi="Arial"/>
      <w:b/>
      <w:sz w:val="21"/>
      <w:szCs w:val="21"/>
      <w:lang w:val="en-US" w:eastAsia="zh-CN" w:bidi="ar-SA"/>
    </w:rPr>
  </w:style>
  <w:style w:type="paragraph" w:customStyle="1" w:styleId="690">
    <w:name w:val="图形文字"/>
    <w:uiPriority w:val="0"/>
    <w:pPr>
      <w:jc w:val="center"/>
    </w:pPr>
    <w:rPr>
      <w:kern w:val="2"/>
      <w:sz w:val="18"/>
      <w:szCs w:val="24"/>
      <w:lang w:val="en-US" w:eastAsia="zh-CN" w:bidi="ar-SA"/>
    </w:rPr>
  </w:style>
  <w:style w:type="paragraph" w:customStyle="1" w:styleId="691">
    <w:name w:val="哈哈标题一"/>
    <w:basedOn w:val="692"/>
    <w:uiPriority w:val="0"/>
    <w:pPr>
      <w:numPr>
        <w:ilvl w:val="0"/>
        <w:numId w:val="12"/>
      </w:numPr>
      <w:tabs>
        <w:tab w:val="left" w:pos="432"/>
      </w:tabs>
      <w:textAlignment w:val="center"/>
    </w:pPr>
    <w:rPr>
      <w:rFonts w:eastAsia="宋体"/>
      <w:b/>
      <w:sz w:val="36"/>
    </w:rPr>
  </w:style>
  <w:style w:type="paragraph" w:customStyle="1" w:styleId="692">
    <w:name w:val="标题1"/>
    <w:basedOn w:val="4"/>
    <w:uiPriority w:val="0"/>
    <w:pPr>
      <w:keepNext/>
      <w:keepLines/>
      <w:pageBreakBefore/>
      <w:widowControl w:val="0"/>
      <w:numPr>
        <w:ilvl w:val="0"/>
        <w:numId w:val="0"/>
      </w:numPr>
      <w:tabs>
        <w:tab w:val="clear" w:pos="360"/>
      </w:tabs>
      <w:spacing w:before="240" w:after="120" w:line="578" w:lineRule="auto"/>
      <w:ind w:left="432" w:hanging="432"/>
    </w:pPr>
    <w:rPr>
      <w:rFonts w:ascii="Times New Roman" w:hAnsi="Times New Roman" w:eastAsia="黑体"/>
      <w:b w:val="0"/>
      <w:bCs w:val="0"/>
      <w:spacing w:val="6"/>
      <w:kern w:val="36"/>
      <w:sz w:val="32"/>
      <w:szCs w:val="20"/>
    </w:rPr>
  </w:style>
  <w:style w:type="paragraph" w:customStyle="1" w:styleId="693">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FF0000"/>
      <w:kern w:val="0"/>
      <w:sz w:val="18"/>
      <w:szCs w:val="18"/>
      <w:lang w:bidi="ar-SA"/>
    </w:rPr>
  </w:style>
  <w:style w:type="paragraph" w:customStyle="1" w:styleId="694">
    <w:name w:val="xl102"/>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cs="宋体"/>
      <w:kern w:val="0"/>
      <w:sz w:val="18"/>
      <w:szCs w:val="18"/>
      <w:lang w:bidi="ar-SA"/>
    </w:rPr>
  </w:style>
  <w:style w:type="paragraph" w:customStyle="1" w:styleId="695">
    <w:name w:val="样式 标题 3 + 黑体 小四 行距: 1.5 倍行距"/>
    <w:basedOn w:val="5"/>
    <w:uiPriority w:val="0"/>
    <w:pPr>
      <w:spacing w:before="50" w:beforeLines="50" w:after="50" w:afterLines="50" w:line="360" w:lineRule="auto"/>
    </w:pPr>
    <w:rPr>
      <w:rFonts w:ascii="黑体" w:eastAsia="黑体"/>
      <w:kern w:val="0"/>
      <w:sz w:val="28"/>
      <w:szCs w:val="20"/>
    </w:rPr>
  </w:style>
  <w:style w:type="paragraph" w:customStyle="1" w:styleId="696">
    <w:name w:val="正文lzq"/>
    <w:basedOn w:val="1"/>
    <w:uiPriority w:val="0"/>
    <w:pPr>
      <w:adjustRightInd w:val="0"/>
      <w:spacing w:line="360" w:lineRule="auto"/>
      <w:ind w:firstLine="480"/>
      <w:textAlignment w:val="baseline"/>
    </w:pPr>
    <w:rPr>
      <w:kern w:val="0"/>
      <w:sz w:val="24"/>
      <w:szCs w:val="20"/>
    </w:rPr>
  </w:style>
  <w:style w:type="paragraph" w:customStyle="1" w:styleId="697">
    <w:name w:val="Char Char Char Char Char Char Char Char Char Char"/>
    <w:basedOn w:val="1"/>
    <w:uiPriority w:val="0"/>
    <w:rPr>
      <w:szCs w:val="20"/>
    </w:rPr>
  </w:style>
  <w:style w:type="paragraph" w:customStyle="1" w:styleId="698">
    <w:name w:val="xl25"/>
    <w:basedOn w:val="1"/>
    <w:uiPriority w:val="0"/>
    <w:pPr>
      <w:widowControl/>
      <w:spacing w:before="100" w:beforeAutospacing="1" w:after="100" w:afterAutospacing="1"/>
      <w:jc w:val="center"/>
      <w:textAlignment w:val="center"/>
    </w:pPr>
    <w:rPr>
      <w:rFonts w:ascii="楷体_GB2312" w:eastAsia="楷体_GB2312"/>
      <w:kern w:val="0"/>
      <w:sz w:val="24"/>
      <w:szCs w:val="20"/>
    </w:rPr>
  </w:style>
  <w:style w:type="paragraph" w:customStyle="1" w:styleId="699">
    <w:name w:val="样式 宋体 居中 首行缩进:  2 字符 段后: 0.5 行"/>
    <w:basedOn w:val="1"/>
    <w:uiPriority w:val="0"/>
    <w:pPr>
      <w:jc w:val="center"/>
    </w:pPr>
    <w:rPr>
      <w:rFonts w:ascii="宋体" w:cs="宋体"/>
      <w:kern w:val="0"/>
      <w:szCs w:val="20"/>
      <w:lang w:bidi="ar-SA"/>
    </w:rPr>
  </w:style>
  <w:style w:type="paragraph" w:customStyle="1" w:styleId="700">
    <w:name w:val="样式 居中 首行缩进:  2 字符 段后: 0.5 行"/>
    <w:basedOn w:val="1"/>
    <w:uiPriority w:val="0"/>
    <w:pPr>
      <w:spacing w:line="360" w:lineRule="auto"/>
      <w:jc w:val="center"/>
    </w:pPr>
    <w:rPr>
      <w:rFonts w:cs="宋体"/>
      <w:sz w:val="24"/>
      <w:szCs w:val="20"/>
      <w:lang w:bidi="ar-SA"/>
    </w:rPr>
  </w:style>
  <w:style w:type="paragraph" w:customStyle="1" w:styleId="701">
    <w:name w:val="ParaAttribute2"/>
    <w:uiPriority w:val="0"/>
    <w:pPr>
      <w:wordWrap w:val="0"/>
      <w:jc w:val="both"/>
    </w:pPr>
    <w:rPr>
      <w:rFonts w:eastAsia="Batang"/>
      <w:sz w:val="21"/>
      <w:szCs w:val="22"/>
      <w:lang w:val="en-US" w:eastAsia="zh-CN" w:bidi="ar-SA"/>
    </w:rPr>
  </w:style>
  <w:style w:type="paragraph" w:customStyle="1" w:styleId="702">
    <w:name w:val="图形"/>
    <w:basedOn w:val="21"/>
    <w:next w:val="22"/>
    <w:uiPriority w:val="0"/>
    <w:pPr>
      <w:spacing w:line="240" w:lineRule="exact"/>
      <w:ind w:firstLine="225" w:firstLineChars="225"/>
    </w:pPr>
    <w:rPr>
      <w:sz w:val="24"/>
    </w:rPr>
  </w:style>
  <w:style w:type="paragraph" w:customStyle="1" w:styleId="703">
    <w:name w:val="Table Heading"/>
    <w:basedOn w:val="1"/>
    <w:uiPriority w:val="0"/>
    <w:pPr>
      <w:widowControl/>
      <w:spacing w:before="60" w:after="60" w:line="288" w:lineRule="auto"/>
      <w:jc w:val="left"/>
    </w:pPr>
    <w:rPr>
      <w:b/>
      <w:kern w:val="0"/>
    </w:rPr>
  </w:style>
  <w:style w:type="paragraph" w:customStyle="1" w:styleId="704">
    <w:name w:val="表格标题(居中)"/>
    <w:basedOn w:val="1"/>
    <w:uiPriority w:val="0"/>
    <w:pPr>
      <w:snapToGrid w:val="0"/>
      <w:spacing w:line="300" w:lineRule="auto"/>
      <w:jc w:val="center"/>
    </w:pPr>
    <w:rPr>
      <w:rFonts w:eastAsia="黑体"/>
      <w:sz w:val="24"/>
      <w:szCs w:val="20"/>
    </w:rPr>
  </w:style>
  <w:style w:type="paragraph" w:customStyle="1" w:styleId="705">
    <w:name w:val="def正文"/>
    <w:basedOn w:val="1"/>
    <w:next w:val="1"/>
    <w:uiPriority w:val="0"/>
    <w:pPr>
      <w:widowControl/>
      <w:spacing w:line="276" w:lineRule="auto"/>
      <w:jc w:val="center"/>
    </w:pPr>
    <w:rPr>
      <w:rFonts w:ascii="Calibri" w:hAnsi="Calibri"/>
      <w:sz w:val="28"/>
      <w:szCs w:val="21"/>
    </w:rPr>
  </w:style>
  <w:style w:type="paragraph" w:customStyle="1" w:styleId="706">
    <w:name w:val="前言、引言标题"/>
    <w:next w:val="1"/>
    <w:uiPriority w:val="0"/>
    <w:pPr>
      <w:shd w:val="clear" w:color="FFFFFF" w:fill="FFFFFF"/>
      <w:tabs>
        <w:tab w:val="left" w:pos="420"/>
      </w:tabs>
      <w:spacing w:before="640" w:after="560"/>
      <w:ind w:left="420" w:hanging="420"/>
      <w:jc w:val="center"/>
      <w:outlineLvl w:val="0"/>
    </w:pPr>
    <w:rPr>
      <w:rFonts w:ascii="黑体" w:eastAsia="黑体"/>
      <w:sz w:val="32"/>
      <w:lang w:val="en-US" w:eastAsia="zh-CN" w:bidi="ar-SA"/>
    </w:rPr>
  </w:style>
  <w:style w:type="paragraph" w:customStyle="1" w:styleId="707">
    <w:name w:val="段落缩进2 小四"/>
    <w:basedOn w:val="1"/>
    <w:uiPriority w:val="0"/>
    <w:pPr>
      <w:spacing w:line="360" w:lineRule="auto"/>
      <w:ind w:firstLine="200" w:firstLineChars="200"/>
    </w:pPr>
    <w:rPr>
      <w:rFonts w:ascii="宋体"/>
      <w:sz w:val="24"/>
    </w:rPr>
  </w:style>
  <w:style w:type="paragraph" w:customStyle="1" w:styleId="708">
    <w:name w:val="xl121"/>
    <w:basedOn w:val="1"/>
    <w:uiPriority w:val="0"/>
    <w:pPr>
      <w:widowControl/>
      <w:pBdr>
        <w:top w:val="single" w:color="auto" w:sz="4" w:space="0"/>
        <w:bottom w:val="single" w:color="auto" w:sz="4" w:space="0"/>
        <w:right w:val="single" w:color="auto" w:sz="4" w:space="0"/>
      </w:pBdr>
      <w:shd w:val="clear" w:color="000000" w:fill="CCFFCC"/>
      <w:spacing w:before="100" w:beforeAutospacing="1" w:after="100" w:afterAutospacing="1"/>
      <w:jc w:val="left"/>
    </w:pPr>
    <w:rPr>
      <w:rFonts w:ascii="宋体" w:cs="宋体"/>
      <w:kern w:val="0"/>
      <w:sz w:val="18"/>
      <w:szCs w:val="18"/>
      <w:lang w:bidi="ar-SA"/>
    </w:rPr>
  </w:style>
  <w:style w:type="paragraph" w:customStyle="1" w:styleId="709">
    <w:name w:val="样式 标题 2H2h2标题 2(章)总标题HD2Heading 2 HiddenHeading 2 CCBSTi..."/>
    <w:basedOn w:val="2"/>
    <w:uiPriority w:val="0"/>
    <w:pPr>
      <w:spacing w:before="50" w:after="50" w:line="360" w:lineRule="auto"/>
    </w:pPr>
    <w:rPr>
      <w:rFonts w:ascii="楷体_GB2312" w:eastAsia="楷体_GB2312" w:cs="宋体"/>
      <w:color w:val="000000"/>
      <w:sz w:val="24"/>
      <w:szCs w:val="20"/>
      <w:lang w:bidi="ar-SA"/>
    </w:rPr>
  </w:style>
  <w:style w:type="paragraph" w:customStyle="1" w:styleId="710">
    <w:name w:val="CSS1级正文 Char Char"/>
    <w:basedOn w:val="34"/>
    <w:uiPriority w:val="0"/>
    <w:pPr>
      <w:tabs>
        <w:tab w:val="left" w:pos="0"/>
      </w:tabs>
      <w:adjustRightInd w:val="0"/>
      <w:snapToGrid w:val="0"/>
      <w:spacing w:after="0" w:line="360" w:lineRule="auto"/>
      <w:ind w:firstLine="200" w:firstLineChars="200"/>
      <w:jc w:val="left"/>
    </w:pPr>
    <w:rPr>
      <w:bCs/>
      <w:sz w:val="24"/>
    </w:rPr>
  </w:style>
  <w:style w:type="paragraph" w:customStyle="1" w:styleId="711">
    <w:name w:val="样式4 Char"/>
    <w:basedOn w:val="1"/>
    <w:uiPriority w:val="0"/>
    <w:pPr>
      <w:widowControl/>
      <w:spacing w:line="360" w:lineRule="auto"/>
      <w:ind w:firstLine="480"/>
      <w:jc w:val="left"/>
    </w:pPr>
    <w:rPr>
      <w:color w:val="000000"/>
      <w:kern w:val="0"/>
      <w:sz w:val="24"/>
    </w:rPr>
  </w:style>
  <w:style w:type="paragraph" w:customStyle="1" w:styleId="712">
    <w:name w:val="S4"/>
    <w:basedOn w:val="1"/>
    <w:uiPriority w:val="0"/>
    <w:pPr>
      <w:numPr>
        <w:ilvl w:val="0"/>
        <w:numId w:val="26"/>
      </w:numPr>
      <w:spacing w:before="50" w:beforeLines="50" w:after="50" w:afterLines="50" w:line="360" w:lineRule="auto"/>
      <w:outlineLvl w:val="3"/>
    </w:pPr>
    <w:rPr>
      <w:rFonts w:ascii="楷体_GB2312" w:eastAsia="楷体_GB2312"/>
      <w:b/>
      <w:color w:val="000000"/>
      <w:sz w:val="30"/>
      <w:szCs w:val="28"/>
    </w:rPr>
  </w:style>
  <w:style w:type="paragraph" w:customStyle="1" w:styleId="713">
    <w:name w:val="Body Text Keep"/>
    <w:basedOn w:val="34"/>
    <w:uiPriority w:val="0"/>
    <w:pPr>
      <w:keepNext/>
      <w:widowControl/>
      <w:spacing w:after="220" w:line="220" w:lineRule="atLeast"/>
      <w:ind w:left="1080" w:firstLine="480"/>
      <w:jc w:val="left"/>
    </w:pPr>
    <w:rPr>
      <w:kern w:val="0"/>
      <w:sz w:val="24"/>
      <w:szCs w:val="20"/>
      <w:lang/>
    </w:rPr>
  </w:style>
  <w:style w:type="paragraph" w:customStyle="1" w:styleId="714">
    <w:name w:val="表格文本"/>
    <w:uiPriority w:val="0"/>
    <w:pPr>
      <w:tabs>
        <w:tab w:val="decimal" w:pos="0"/>
      </w:tabs>
    </w:pPr>
    <w:rPr>
      <w:rFonts w:ascii="Arial" w:hAnsi="Arial"/>
      <w:sz w:val="21"/>
      <w:szCs w:val="21"/>
      <w:lang w:val="en-US" w:eastAsia="zh-CN" w:bidi="ar-SA"/>
    </w:rPr>
  </w:style>
  <w:style w:type="paragraph" w:customStyle="1" w:styleId="715">
    <w:name w:val="xl1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b/>
      <w:bCs/>
      <w:color w:val="000000"/>
      <w:kern w:val="0"/>
      <w:sz w:val="20"/>
      <w:szCs w:val="20"/>
      <w:lang w:bidi="ar-SA"/>
    </w:rPr>
  </w:style>
  <w:style w:type="paragraph" w:customStyle="1" w:styleId="716">
    <w:name w:val="样式 标题 3H3标题1.1节标题，三级节名二级节名Heading 3 - oldHeading 3 - old C...7"/>
    <w:basedOn w:val="5"/>
    <w:uiPriority w:val="0"/>
    <w:pPr>
      <w:numPr>
        <w:ilvl w:val="2"/>
        <w:numId w:val="1"/>
      </w:numPr>
      <w:tabs>
        <w:tab w:val="left" w:pos="360"/>
        <w:tab w:val="left" w:pos="1021"/>
        <w:tab w:val="left" w:pos="1134"/>
      </w:tabs>
      <w:spacing w:before="120" w:after="120" w:line="360" w:lineRule="auto"/>
      <w:ind w:left="567" w:hanging="567"/>
    </w:pPr>
    <w:rPr>
      <w:rFonts w:ascii="Times New Roman" w:hAnsi="Times New Roman" w:cs="宋体"/>
      <w:sz w:val="30"/>
      <w:szCs w:val="20"/>
      <w:lang w:bidi="ar-SA"/>
    </w:rPr>
  </w:style>
  <w:style w:type="paragraph" w:customStyle="1" w:styleId="717">
    <w:name w:val="Char3"/>
    <w:basedOn w:val="1"/>
    <w:uiPriority w:val="0"/>
    <w:pPr>
      <w:widowControl/>
      <w:spacing w:line="360" w:lineRule="auto"/>
      <w:jc w:val="center"/>
    </w:pPr>
    <w:rPr>
      <w:rFonts w:ascii="宋体"/>
      <w:kern w:val="0"/>
      <w:sz w:val="32"/>
      <w:szCs w:val="32"/>
    </w:rPr>
  </w:style>
  <w:style w:type="paragraph" w:customStyle="1" w:styleId="718">
    <w:name w:val="FA正文"/>
    <w:basedOn w:val="1"/>
    <w:uiPriority w:val="0"/>
    <w:pPr>
      <w:spacing w:line="360" w:lineRule="auto"/>
      <w:ind w:right="100" w:rightChars="100" w:firstLine="200" w:firstLineChars="200"/>
      <w:jc w:val="center"/>
    </w:pPr>
    <w:rPr>
      <w:rFonts w:ascii="宋体" w:cs="宋体"/>
      <w:b/>
      <w:sz w:val="28"/>
      <w:szCs w:val="28"/>
      <w:lang w:val="sv-SE" w:bidi="ar-SA"/>
    </w:rPr>
  </w:style>
  <w:style w:type="paragraph" w:customStyle="1" w:styleId="719">
    <w:name w:val="Char Char2 Char Char Char Char Char Char Char Char"/>
    <w:basedOn w:val="1"/>
    <w:uiPriority w:val="0"/>
    <w:rPr>
      <w:rFonts w:ascii="Tahoma" w:hAnsi="Tahoma"/>
      <w:sz w:val="24"/>
      <w:szCs w:val="20"/>
    </w:rPr>
  </w:style>
  <w:style w:type="paragraph" w:customStyle="1" w:styleId="720">
    <w:name w:val="公司徽标"/>
    <w:basedOn w:val="1"/>
    <w:uiPriority w:val="0"/>
    <w:pPr>
      <w:spacing w:line="440" w:lineRule="exact"/>
    </w:pPr>
    <w:rPr>
      <w:b/>
      <w:sz w:val="24"/>
      <w:szCs w:val="20"/>
    </w:rPr>
  </w:style>
  <w:style w:type="paragraph" w:customStyle="1" w:styleId="721">
    <w:name w:val=" Char1 Char Char"/>
    <w:basedOn w:val="26"/>
    <w:uiPriority w:val="0"/>
    <w:rPr>
      <w:rFonts w:ascii="Tahoma" w:hAnsi="Tahoma"/>
      <w:sz w:val="24"/>
    </w:rPr>
  </w:style>
  <w:style w:type="paragraph" w:customStyle="1" w:styleId="722">
    <w:name w:val="Table Paragraph"/>
    <w:basedOn w:val="1"/>
    <w:uiPriority w:val="0"/>
    <w:pPr>
      <w:ind w:left="229"/>
    </w:pPr>
    <w:rPr>
      <w:rFonts w:ascii="Arial" w:hAnsi="Arial" w:eastAsia="Arial" w:cs="Arial"/>
      <w:lang w:val="zh-CN" w:eastAsia="zh-CN" w:bidi="zh-CN"/>
    </w:rPr>
  </w:style>
  <w:style w:type="paragraph" w:customStyle="1" w:styleId="723">
    <w:name w:val=" Char"/>
    <w:basedOn w:val="1"/>
    <w:uiPriority w:val="0"/>
  </w:style>
  <w:style w:type="paragraph" w:customStyle="1" w:styleId="724">
    <w:name w:val=".."/>
    <w:basedOn w:val="1"/>
    <w:next w:val="1"/>
    <w:uiPriority w:val="0"/>
    <w:pPr>
      <w:autoSpaceDE w:val="0"/>
      <w:autoSpaceDN w:val="0"/>
      <w:adjustRightInd w:val="0"/>
      <w:jc w:val="left"/>
    </w:pPr>
    <w:rPr>
      <w:rFonts w:ascii="宋体"/>
      <w:kern w:val="0"/>
      <w:sz w:val="24"/>
    </w:rPr>
  </w:style>
  <w:style w:type="paragraph" w:customStyle="1" w:styleId="725">
    <w:name w:val="哈哈标题3"/>
    <w:basedOn w:val="5"/>
    <w:uiPriority w:val="0"/>
    <w:pPr>
      <w:numPr>
        <w:ilvl w:val="2"/>
        <w:numId w:val="27"/>
      </w:numPr>
      <w:spacing w:before="50" w:beforeLines="50" w:after="50" w:afterLines="50" w:line="415" w:lineRule="auto"/>
    </w:pPr>
    <w:rPr>
      <w:rFonts w:ascii="宋体"/>
    </w:rPr>
  </w:style>
  <w:style w:type="paragraph" w:customStyle="1" w:styleId="726">
    <w:name w:val="5 Char Char Char Char"/>
    <w:basedOn w:val="1"/>
    <w:uiPriority w:val="0"/>
    <w:rPr>
      <w:sz w:val="28"/>
    </w:rPr>
  </w:style>
  <w:style w:type="paragraph" w:customStyle="1" w:styleId="727">
    <w:name w:val="xl140"/>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cs="宋体"/>
      <w:b/>
      <w:bCs/>
      <w:color w:val="000000"/>
      <w:kern w:val="0"/>
      <w:sz w:val="18"/>
      <w:szCs w:val="18"/>
      <w:lang w:bidi="ar-SA"/>
    </w:rPr>
  </w:style>
  <w:style w:type="paragraph" w:customStyle="1" w:styleId="728">
    <w:name w:val="xl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cs="宋体"/>
      <w:kern w:val="0"/>
      <w:sz w:val="18"/>
      <w:szCs w:val="18"/>
      <w:lang w:bidi="ar-SA"/>
    </w:rPr>
  </w:style>
  <w:style w:type="paragraph" w:customStyle="1" w:styleId="729">
    <w:name w:val="UNIDA 正文"/>
    <w:basedOn w:val="1"/>
    <w:uiPriority w:val="0"/>
    <w:pPr>
      <w:spacing w:line="360" w:lineRule="auto"/>
      <w:ind w:firstLine="200" w:firstLineChars="200"/>
      <w:jc w:val="left"/>
    </w:pPr>
    <w:rPr>
      <w:rFonts w:ascii="Arial" w:hAnsi="Arial"/>
      <w:sz w:val="24"/>
      <w:szCs w:val="21"/>
    </w:rPr>
  </w:style>
  <w:style w:type="paragraph" w:customStyle="1" w:styleId="730">
    <w:name w:val="附录标识"/>
    <w:basedOn w:val="706"/>
    <w:uiPriority w:val="0"/>
    <w:pPr>
      <w:tabs>
        <w:tab w:val="left" w:pos="6405"/>
        <w:tab w:val="clear" w:pos="420"/>
      </w:tabs>
      <w:spacing w:after="200"/>
      <w:ind w:left="4200" w:firstLine="0"/>
    </w:pPr>
    <w:rPr>
      <w:sz w:val="21"/>
    </w:rPr>
  </w:style>
  <w:style w:type="paragraph" w:customStyle="1" w:styleId="731">
    <w:name w:val="qw"/>
    <w:uiPriority w:val="0"/>
    <w:pPr>
      <w:widowControl w:val="0"/>
      <w:adjustRightInd w:val="0"/>
      <w:spacing w:line="312" w:lineRule="atLeast"/>
      <w:jc w:val="both"/>
      <w:textAlignment w:val="baseline"/>
    </w:pPr>
    <w:rPr>
      <w:rFonts w:ascii="宋体"/>
      <w:sz w:val="24"/>
      <w:lang w:val="en-US" w:eastAsia="zh-CN" w:bidi="ar-SA"/>
    </w:rPr>
  </w:style>
  <w:style w:type="paragraph" w:customStyle="1" w:styleId="732">
    <w:name w:val="样式 宋体 首行缩进:  2 字符 段后: 0.5 行1"/>
    <w:basedOn w:val="1"/>
    <w:uiPriority w:val="0"/>
    <w:rPr>
      <w:rFonts w:ascii="宋体" w:cs="宋体"/>
      <w:szCs w:val="20"/>
      <w:lang w:bidi="ar-SA"/>
    </w:rPr>
  </w:style>
  <w:style w:type="paragraph" w:customStyle="1" w:styleId="733">
    <w:name w:val="样式 标题 3H3标题1.1节标题，三级节名二级节名Heading 3 - oldHeading 3 - old C...2"/>
    <w:basedOn w:val="5"/>
    <w:uiPriority w:val="0"/>
    <w:pPr>
      <w:tabs>
        <w:tab w:val="left" w:pos="1134"/>
        <w:tab w:val="left" w:pos="1740"/>
      </w:tabs>
      <w:spacing w:before="120" w:after="120" w:line="360" w:lineRule="auto"/>
      <w:ind w:left="1134" w:hanging="1134"/>
    </w:pPr>
    <w:rPr>
      <w:rFonts w:ascii="宋体" w:cs="宋体"/>
      <w:sz w:val="30"/>
      <w:szCs w:val="20"/>
      <w:lang w:bidi="ar-SA"/>
    </w:rPr>
  </w:style>
  <w:style w:type="paragraph" w:customStyle="1" w:styleId="734">
    <w:name w:val="样式 标题 3H3标题1.1节标题，三级节名二级节名Heading 3 - oldHeading 3 - old C...4"/>
    <w:basedOn w:val="5"/>
    <w:uiPriority w:val="0"/>
    <w:pPr>
      <w:numPr>
        <w:ilvl w:val="2"/>
        <w:numId w:val="1"/>
      </w:numPr>
      <w:tabs>
        <w:tab w:val="left" w:pos="360"/>
        <w:tab w:val="left" w:pos="1021"/>
      </w:tabs>
      <w:spacing w:before="120" w:after="120" w:line="360" w:lineRule="auto"/>
      <w:ind w:left="0" w:firstLine="0"/>
    </w:pPr>
    <w:rPr>
      <w:rFonts w:ascii="黑体" w:eastAsia="黑体" w:cs="宋体"/>
      <w:color w:val="000000"/>
      <w:sz w:val="30"/>
      <w:szCs w:val="20"/>
      <w:lang w:bidi="ar-SA"/>
    </w:rPr>
  </w:style>
  <w:style w:type="paragraph" w:customStyle="1" w:styleId="735">
    <w:name w:val="样式 正文＋仿宋3号字体 + 首行缩进:  2.5 字符 + 首行缩进:  2 字符"/>
    <w:basedOn w:val="1"/>
    <w:uiPriority w:val="0"/>
    <w:pPr>
      <w:adjustRightInd w:val="0"/>
      <w:snapToGrid w:val="0"/>
      <w:spacing w:line="360" w:lineRule="auto"/>
      <w:jc w:val="center"/>
    </w:pPr>
    <w:rPr>
      <w:rFonts w:ascii="宋体"/>
      <w:color w:val="000000"/>
      <w:sz w:val="24"/>
    </w:rPr>
  </w:style>
  <w:style w:type="paragraph" w:customStyle="1" w:styleId="736">
    <w:name w:val="Graph"/>
    <w:basedOn w:val="1"/>
    <w:uiPriority w:val="0"/>
    <w:pPr>
      <w:spacing w:before="50" w:beforeLines="50" w:after="50" w:afterLines="50"/>
      <w:jc w:val="center"/>
    </w:pPr>
    <w:rPr>
      <w:rFonts w:ascii="Arial Narrow" w:hAnsi="Arial Narrow" w:eastAsia="PMingLiU"/>
      <w:b/>
      <w:sz w:val="20"/>
      <w:lang w:eastAsia="zh-TW"/>
    </w:rPr>
  </w:style>
  <w:style w:type="paragraph" w:customStyle="1" w:styleId="737">
    <w:name w:val="正文列4_2"/>
    <w:basedOn w:val="1"/>
    <w:uiPriority w:val="0"/>
    <w:pPr>
      <w:spacing w:before="50" w:beforeLines="50" w:after="50" w:afterLines="50" w:line="360" w:lineRule="exact"/>
    </w:pPr>
    <w:rPr>
      <w:rFonts w:ascii="宋体"/>
      <w:sz w:val="24"/>
      <w:szCs w:val="20"/>
    </w:rPr>
  </w:style>
  <w:style w:type="paragraph" w:customStyle="1" w:styleId="738">
    <w:name w:val="xl112"/>
    <w:basedOn w:val="1"/>
    <w:uiPriority w:val="0"/>
    <w:pPr>
      <w:widowControl/>
      <w:pBdr>
        <w:top w:val="single" w:color="auto" w:sz="4" w:space="0"/>
        <w:left w:val="single" w:color="auto" w:sz="4" w:space="0"/>
        <w:bottom w:val="single" w:color="auto" w:sz="4" w:space="0"/>
      </w:pBdr>
      <w:shd w:val="clear" w:color="000000" w:fill="CCFFCC"/>
      <w:spacing w:before="100" w:beforeAutospacing="1" w:after="100" w:afterAutospacing="1"/>
      <w:jc w:val="left"/>
    </w:pPr>
    <w:rPr>
      <w:rFonts w:ascii="宋体" w:cs="宋体"/>
      <w:b/>
      <w:bCs/>
      <w:kern w:val="0"/>
      <w:sz w:val="18"/>
      <w:szCs w:val="18"/>
      <w:lang w:bidi="ar-SA"/>
    </w:rPr>
  </w:style>
  <w:style w:type="paragraph" w:customStyle="1" w:styleId="739">
    <w:name w:val="RPT_AbstractBullet"/>
    <w:basedOn w:val="1"/>
    <w:uiPriority w:val="0"/>
    <w:pPr>
      <w:numPr>
        <w:ilvl w:val="0"/>
        <w:numId w:val="28"/>
      </w:numPr>
      <w:spacing w:before="75" w:after="156" w:line="240" w:lineRule="exact"/>
      <w:ind w:left="1555" w:right="1555" w:firstLine="360"/>
    </w:pPr>
    <w:rPr>
      <w:rFonts w:ascii="IDCSerif" w:hAnsi="IDCSerif"/>
      <w:kern w:val="16"/>
      <w:sz w:val="22"/>
      <w:lang/>
    </w:rPr>
  </w:style>
  <w:style w:type="paragraph" w:customStyle="1" w:styleId="740">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18"/>
      <w:szCs w:val="18"/>
      <w:lang w:bidi="ar-SA"/>
    </w:rPr>
  </w:style>
  <w:style w:type="paragraph" w:customStyle="1" w:styleId="741">
    <w:name w:val="xl22"/>
    <w:basedOn w:val="1"/>
    <w:uiPriority w:val="0"/>
    <w:pPr>
      <w:widowControl/>
      <w:pBdr>
        <w:top w:val="single" w:color="000000" w:sz="4" w:space="0"/>
        <w:bottom w:val="single" w:color="000000" w:sz="4" w:space="0"/>
      </w:pBdr>
      <w:spacing w:before="100" w:beforeAutospacing="1" w:after="100" w:afterAutospacing="1"/>
      <w:jc w:val="left"/>
      <w:textAlignment w:val="center"/>
    </w:pPr>
    <w:rPr>
      <w:rFonts w:ascii="宋体"/>
      <w:color w:val="000000"/>
      <w:kern w:val="0"/>
      <w:sz w:val="24"/>
    </w:rPr>
  </w:style>
  <w:style w:type="paragraph" w:customStyle="1" w:styleId="742">
    <w:name w:val="Table_Medium"/>
    <w:basedOn w:val="1"/>
    <w:uiPriority w:val="0"/>
    <w:pPr>
      <w:widowControl/>
      <w:jc w:val="left"/>
    </w:pPr>
    <w:rPr>
      <w:rFonts w:ascii="Futura Bk" w:hAnsi="Futura Bk"/>
      <w:kern w:val="0"/>
      <w:sz w:val="20"/>
      <w:szCs w:val="20"/>
    </w:rPr>
  </w:style>
  <w:style w:type="paragraph" w:customStyle="1" w:styleId="743">
    <w:name w:val="Char Char1 Char Char Char Char Char Char"/>
    <w:basedOn w:val="1"/>
    <w:uiPriority w:val="0"/>
    <w:pPr>
      <w:widowControl/>
      <w:spacing w:after="160" w:line="240" w:lineRule="exact"/>
      <w:jc w:val="left"/>
    </w:pPr>
    <w:rPr>
      <w:rFonts w:ascii="Verdana" w:hAnsi="Verdana" w:eastAsia="仿宋_GB2312"/>
      <w:color w:val="000000"/>
      <w:kern w:val="0"/>
      <w:sz w:val="28"/>
      <w:szCs w:val="20"/>
    </w:rPr>
  </w:style>
  <w:style w:type="paragraph" w:customStyle="1" w:styleId="744">
    <w:name w:val="正文样式2"/>
    <w:basedOn w:val="1"/>
    <w:uiPriority w:val="0"/>
    <w:pPr>
      <w:spacing w:line="360" w:lineRule="auto"/>
      <w:jc w:val="center"/>
    </w:pPr>
    <w:rPr>
      <w:b/>
      <w:bCs/>
      <w:sz w:val="24"/>
    </w:rPr>
  </w:style>
  <w:style w:type="paragraph" w:customStyle="1" w:styleId="745">
    <w:name w:val="xl110"/>
    <w:basedOn w:val="1"/>
    <w:uiPriority w:val="0"/>
    <w:pPr>
      <w:widowControl/>
      <w:pBdr>
        <w:top w:val="single" w:color="auto" w:sz="4" w:space="0"/>
        <w:left w:val="single" w:color="auto" w:sz="4" w:space="0"/>
        <w:bottom w:val="single" w:color="auto" w:sz="4" w:space="0"/>
      </w:pBdr>
      <w:shd w:val="clear" w:color="000000" w:fill="CCFFCC"/>
      <w:spacing w:before="100" w:beforeAutospacing="1" w:after="100" w:afterAutospacing="1"/>
      <w:jc w:val="left"/>
    </w:pPr>
    <w:rPr>
      <w:rFonts w:ascii="宋体" w:cs="宋体"/>
      <w:kern w:val="0"/>
      <w:sz w:val="18"/>
      <w:szCs w:val="18"/>
      <w:lang w:bidi="ar-SA"/>
    </w:rPr>
  </w:style>
  <w:style w:type="paragraph" w:customStyle="1" w:styleId="746">
    <w:name w:val="正文_10_0"/>
    <w:uiPriority w:val="0"/>
    <w:pPr>
      <w:widowControl w:val="0"/>
      <w:jc w:val="both"/>
    </w:pPr>
    <w:rPr>
      <w:kern w:val="2"/>
      <w:sz w:val="21"/>
      <w:szCs w:val="22"/>
      <w:lang w:val="en-US" w:eastAsia="zh-CN" w:bidi="ar-SA"/>
    </w:rPr>
  </w:style>
  <w:style w:type="paragraph" w:customStyle="1" w:styleId="747">
    <w:name w:val="正文 New New New New New New New New New New New New New New New"/>
    <w:uiPriority w:val="0"/>
    <w:pPr>
      <w:widowControl w:val="0"/>
      <w:jc w:val="both"/>
    </w:pPr>
    <w:rPr>
      <w:rFonts w:cs="宋体"/>
      <w:kern w:val="2"/>
      <w:sz w:val="21"/>
      <w:szCs w:val="21"/>
      <w:lang w:val="en-US" w:eastAsia="zh-CN" w:bidi="ar-SA"/>
    </w:rPr>
  </w:style>
  <w:style w:type="paragraph" w:customStyle="1" w:styleId="748">
    <w:name w:val="xl26"/>
    <w:basedOn w:val="1"/>
    <w:uiPriority w:val="0"/>
    <w:pPr>
      <w:widowControl/>
      <w:pBdr>
        <w:top w:val="single" w:color="auto" w:sz="4" w:space="0"/>
        <w:bottom w:val="single" w:color="auto" w:sz="4" w:space="0"/>
      </w:pBdr>
      <w:spacing w:before="100" w:beforeAutospacing="1" w:after="100" w:afterAutospacing="1"/>
      <w:jc w:val="center"/>
      <w:textAlignment w:val="center"/>
    </w:pPr>
    <w:rPr>
      <w:rFonts w:ascii="宋体"/>
      <w:b/>
      <w:bCs/>
      <w:kern w:val="0"/>
      <w:sz w:val="20"/>
      <w:szCs w:val="20"/>
    </w:rPr>
  </w:style>
  <w:style w:type="paragraph" w:customStyle="1" w:styleId="749">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18"/>
      <w:szCs w:val="18"/>
      <w:lang w:bidi="ar-SA"/>
    </w:rPr>
  </w:style>
  <w:style w:type="paragraph" w:customStyle="1" w:styleId="750">
    <w:name w:val="哈哈图"/>
    <w:basedOn w:val="1"/>
    <w:uiPriority w:val="0"/>
    <w:pPr>
      <w:spacing w:line="360" w:lineRule="auto"/>
      <w:jc w:val="center"/>
    </w:pPr>
    <w:rPr>
      <w:sz w:val="24"/>
    </w:rPr>
  </w:style>
  <w:style w:type="paragraph" w:customStyle="1" w:styleId="751">
    <w:name w:val="样式 宋体 首行缩进:  2 字符 段后: 0.5 行2"/>
    <w:basedOn w:val="1"/>
    <w:uiPriority w:val="0"/>
    <w:rPr>
      <w:rFonts w:ascii="宋体" w:cs="宋体"/>
      <w:kern w:val="0"/>
      <w:szCs w:val="20"/>
      <w:lang w:bidi="ar-SA"/>
    </w:rPr>
  </w:style>
  <w:style w:type="paragraph" w:customStyle="1" w:styleId="752">
    <w:name w:val="样式1"/>
    <w:basedOn w:val="4"/>
    <w:uiPriority w:val="0"/>
    <w:pPr>
      <w:numPr>
        <w:ilvl w:val="0"/>
        <w:numId w:val="0"/>
      </w:numPr>
      <w:tabs>
        <w:tab w:val="clear" w:pos="432"/>
      </w:tabs>
      <w:spacing w:before="0" w:after="0" w:line="360" w:lineRule="auto"/>
      <w:ind w:left="0" w:firstLine="196" w:firstLineChars="196"/>
      <w:jc w:val="center"/>
    </w:pPr>
    <w:rPr>
      <w:rFonts w:ascii="Times New Roman" w:hAnsi="Times New Roman"/>
      <w:sz w:val="28"/>
      <w:szCs w:val="28"/>
    </w:rPr>
  </w:style>
  <w:style w:type="paragraph" w:customStyle="1" w:styleId="753">
    <w:name w:val="样式 样式 首行缩进:  0.85 厘米 行距: 固定值 30 磅 Char + 首行缩进:  2 字符"/>
    <w:basedOn w:val="1"/>
    <w:uiPriority w:val="0"/>
    <w:pPr>
      <w:adjustRightInd w:val="0"/>
      <w:spacing w:before="100"/>
      <w:ind w:firstLine="200" w:firstLineChars="200"/>
      <w:jc w:val="left"/>
      <w:textAlignment w:val="baseline"/>
    </w:pPr>
    <w:rPr>
      <w:rFonts w:ascii="Arial" w:hAnsi="Arial"/>
      <w:kern w:val="0"/>
      <w:sz w:val="28"/>
      <w:szCs w:val="20"/>
    </w:rPr>
  </w:style>
  <w:style w:type="paragraph" w:customStyle="1" w:styleId="754">
    <w:name w:val="font12"/>
    <w:basedOn w:val="1"/>
    <w:uiPriority w:val="0"/>
    <w:pPr>
      <w:widowControl/>
      <w:spacing w:before="100" w:beforeAutospacing="1" w:after="100" w:afterAutospacing="1"/>
      <w:jc w:val="left"/>
    </w:pPr>
    <w:rPr>
      <w:rFonts w:ascii="宋体"/>
      <w:kern w:val="0"/>
      <w:sz w:val="36"/>
      <w:szCs w:val="36"/>
    </w:rPr>
  </w:style>
  <w:style w:type="paragraph" w:customStyle="1" w:styleId="755">
    <w:name w:val="大特点"/>
    <w:basedOn w:val="1"/>
    <w:uiPriority w:val="0"/>
    <w:pPr>
      <w:tabs>
        <w:tab w:val="left" w:pos="425"/>
      </w:tabs>
      <w:spacing w:before="240" w:line="360" w:lineRule="auto"/>
      <w:ind w:left="1260" w:hanging="360"/>
    </w:pPr>
    <w:rPr>
      <w:spacing w:val="12"/>
      <w:sz w:val="24"/>
      <w:szCs w:val="20"/>
    </w:rPr>
  </w:style>
  <w:style w:type="paragraph" w:customStyle="1" w:styleId="756">
    <w:name w:val="xl50"/>
    <w:basedOn w:val="1"/>
    <w:uiPriority w:val="0"/>
    <w:pPr>
      <w:widowControl/>
      <w:spacing w:before="100" w:beforeAutospacing="1" w:after="100" w:afterAutospacing="1"/>
      <w:jc w:val="center"/>
      <w:textAlignment w:val="center"/>
    </w:pPr>
    <w:rPr>
      <w:rFonts w:ascii="宋体"/>
      <w:b/>
      <w:bCs/>
      <w:kern w:val="0"/>
      <w:sz w:val="40"/>
      <w:szCs w:val="40"/>
    </w:rPr>
  </w:style>
  <w:style w:type="paragraph" w:customStyle="1" w:styleId="757">
    <w:name w:val="正文样式"/>
    <w:basedOn w:val="1"/>
    <w:uiPriority w:val="0"/>
    <w:pPr>
      <w:spacing w:line="360" w:lineRule="auto"/>
      <w:ind w:firstLine="200" w:firstLineChars="200"/>
    </w:pPr>
    <w:rPr>
      <w:sz w:val="24"/>
    </w:rPr>
  </w:style>
  <w:style w:type="paragraph" w:customStyle="1" w:styleId="758">
    <w:name w:val="xl1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18"/>
      <w:szCs w:val="18"/>
      <w:lang w:bidi="ar-SA"/>
    </w:rPr>
  </w:style>
  <w:style w:type="paragraph" w:customStyle="1" w:styleId="759">
    <w:name w:val="样式 左侧:  0.85 厘米 首行缩进:  0.85 厘米"/>
    <w:basedOn w:val="1"/>
    <w:uiPriority w:val="0"/>
    <w:pPr>
      <w:spacing w:line="360" w:lineRule="auto"/>
      <w:ind w:firstLine="482"/>
    </w:pPr>
    <w:rPr>
      <w:rFonts w:cs="宋体"/>
      <w:sz w:val="24"/>
      <w:szCs w:val="20"/>
      <w:lang w:bidi="ar-SA"/>
    </w:rPr>
  </w:style>
  <w:style w:type="paragraph" w:customStyle="1" w:styleId="760">
    <w:name w:val="xl1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b/>
      <w:bCs/>
      <w:color w:val="000000"/>
      <w:kern w:val="0"/>
      <w:sz w:val="20"/>
      <w:szCs w:val="20"/>
      <w:lang w:bidi="ar-SA"/>
    </w:rPr>
  </w:style>
  <w:style w:type="paragraph" w:customStyle="1" w:styleId="761">
    <w:name w:val="zj正文"/>
    <w:basedOn w:val="1"/>
    <w:uiPriority w:val="0"/>
    <w:pPr>
      <w:spacing w:before="156" w:after="156" w:line="360" w:lineRule="auto"/>
      <w:ind w:firstLine="200" w:firstLineChars="200"/>
      <w:jc w:val="left"/>
    </w:pPr>
    <w:rPr>
      <w:rFonts w:ascii="宋体" w:cs="Courier New"/>
      <w:bCs/>
      <w:sz w:val="24"/>
      <w:szCs w:val="44"/>
      <w:lang w:bidi="ar-SA"/>
    </w:rPr>
  </w:style>
  <w:style w:type="paragraph" w:customStyle="1" w:styleId="762">
    <w:name w:val="xl14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22"/>
      <w:szCs w:val="22"/>
      <w:lang w:bidi="ar-SA"/>
    </w:rPr>
  </w:style>
  <w:style w:type="paragraph" w:customStyle="1" w:styleId="763">
    <w:name w:val="Level4"/>
    <w:basedOn w:val="1"/>
    <w:next w:val="2"/>
    <w:uiPriority w:val="0"/>
    <w:pPr>
      <w:keepNext/>
      <w:widowControl/>
      <w:spacing w:before="120" w:after="120" w:line="360" w:lineRule="auto"/>
      <w:ind w:left="720" w:firstLine="200" w:firstLineChars="200"/>
    </w:pPr>
    <w:rPr>
      <w:rFonts w:ascii="Arial" w:hAnsi="Arial" w:cs="Arial"/>
      <w:i/>
      <w:iCs/>
      <w:color w:val="000080"/>
      <w:kern w:val="0"/>
      <w:sz w:val="22"/>
      <w:szCs w:val="22"/>
      <w:lang w:val="en-GB" w:eastAsia="en-GB" w:bidi="ar-SA"/>
    </w:rPr>
  </w:style>
  <w:style w:type="paragraph" w:customStyle="1" w:styleId="764">
    <w:name w:val=" Char4 Char Char Char Char Char Char Char Char"/>
    <w:basedOn w:val="1"/>
    <w:uiPriority w:val="0"/>
    <w:pPr>
      <w:spacing w:line="360" w:lineRule="auto"/>
    </w:pPr>
    <w:rPr>
      <w:rFonts w:ascii="Tahoma" w:hAnsi="Tahoma"/>
      <w:sz w:val="36"/>
      <w:szCs w:val="36"/>
    </w:rPr>
  </w:style>
  <w:style w:type="paragraph" w:customStyle="1" w:styleId="765">
    <w:name w:val="Char Char Char Char Char Char1 Char1"/>
    <w:basedOn w:val="1"/>
    <w:uiPriority w:val="0"/>
    <w:pPr>
      <w:widowControl/>
      <w:spacing w:after="160" w:line="240" w:lineRule="exact"/>
      <w:jc w:val="left"/>
    </w:pPr>
    <w:rPr>
      <w:rFonts w:ascii="Verdana" w:hAnsi="Verdana"/>
      <w:kern w:val="0"/>
      <w:szCs w:val="20"/>
    </w:rPr>
  </w:style>
  <w:style w:type="paragraph" w:customStyle="1" w:styleId="766">
    <w:name w:val="Body Text Indent"/>
    <w:basedOn w:val="1"/>
    <w:uiPriority w:val="0"/>
    <w:pPr>
      <w:spacing w:line="360" w:lineRule="auto"/>
      <w:ind w:left="100" w:leftChars="100" w:firstLine="200" w:firstLineChars="200"/>
      <w:jc w:val="left"/>
    </w:pPr>
    <w:rPr>
      <w:color w:val="333333"/>
      <w:kern w:val="0"/>
      <w:sz w:val="24"/>
    </w:rPr>
  </w:style>
  <w:style w:type="paragraph" w:customStyle="1" w:styleId="767">
    <w:name w:val="gis"/>
    <w:basedOn w:val="1"/>
    <w:next w:val="1"/>
    <w:uiPriority w:val="0"/>
    <w:pPr>
      <w:spacing w:line="360" w:lineRule="auto"/>
      <w:ind w:firstLine="200" w:firstLineChars="200"/>
      <w:jc w:val="left"/>
    </w:pPr>
  </w:style>
  <w:style w:type="paragraph" w:customStyle="1" w:styleId="768">
    <w:name w:val="xl132"/>
    <w:basedOn w:val="1"/>
    <w:uiPriority w:val="0"/>
    <w:pPr>
      <w:widowControl/>
      <w:pBdr>
        <w:top w:val="single" w:color="auto" w:sz="4" w:space="0"/>
        <w:bottom w:val="single" w:color="auto" w:sz="4" w:space="0"/>
      </w:pBdr>
      <w:spacing w:before="100" w:beforeAutospacing="1" w:after="100" w:afterAutospacing="1"/>
      <w:jc w:val="left"/>
    </w:pPr>
    <w:rPr>
      <w:rFonts w:ascii="宋体" w:cs="宋体"/>
      <w:kern w:val="0"/>
      <w:sz w:val="18"/>
      <w:szCs w:val="18"/>
      <w:lang w:bidi="ar-SA"/>
    </w:rPr>
  </w:style>
  <w:style w:type="paragraph" w:customStyle="1" w:styleId="769">
    <w:name w:val="图标注"/>
    <w:basedOn w:val="1"/>
    <w:uiPriority w:val="0"/>
    <w:pPr>
      <w:spacing w:before="124" w:after="124" w:line="300" w:lineRule="auto"/>
      <w:ind w:firstLine="420"/>
      <w:jc w:val="center"/>
    </w:pPr>
    <w:rPr>
      <w:rFonts w:ascii="黑体" w:eastAsia="黑体" w:cs="宋体"/>
      <w:sz w:val="24"/>
      <w:szCs w:val="20"/>
      <w:lang w:bidi="ar-SA"/>
    </w:rPr>
  </w:style>
  <w:style w:type="paragraph" w:customStyle="1" w:styleId="770">
    <w:name w:val="xl63"/>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szCs w:val="20"/>
    </w:rPr>
  </w:style>
  <w:style w:type="paragraph" w:customStyle="1" w:styleId="771">
    <w:name w:val="font14"/>
    <w:basedOn w:val="1"/>
    <w:uiPriority w:val="0"/>
    <w:pPr>
      <w:widowControl/>
      <w:spacing w:before="100" w:beforeAutospacing="1" w:after="100" w:afterAutospacing="1"/>
      <w:jc w:val="left"/>
    </w:pPr>
    <w:rPr>
      <w:kern w:val="0"/>
      <w:sz w:val="36"/>
      <w:szCs w:val="36"/>
    </w:rPr>
  </w:style>
  <w:style w:type="paragraph" w:customStyle="1" w:styleId="772">
    <w:name w:val="BodyText"/>
    <w:basedOn w:val="1"/>
    <w:uiPriority w:val="0"/>
    <w:rPr>
      <w:sz w:val="24"/>
    </w:rPr>
  </w:style>
  <w:style w:type="paragraph" w:customStyle="1" w:styleId="773">
    <w:name w:val="封面标题"/>
    <w:basedOn w:val="1"/>
    <w:uiPriority w:val="0"/>
    <w:pPr>
      <w:spacing w:before="124" w:after="124" w:line="300" w:lineRule="auto"/>
      <w:ind w:firstLine="420"/>
      <w:jc w:val="center"/>
    </w:pPr>
    <w:rPr>
      <w:rFonts w:ascii="黑体" w:eastAsia="黑体" w:cs="宋体"/>
      <w:b/>
      <w:bCs/>
      <w:sz w:val="52"/>
      <w:szCs w:val="20"/>
      <w:lang w:bidi="ar-SA"/>
    </w:rPr>
  </w:style>
  <w:style w:type="paragraph" w:customStyle="1" w:styleId="774">
    <w:name w:val="zzz"/>
    <w:basedOn w:val="1"/>
    <w:uiPriority w:val="0"/>
    <w:pPr>
      <w:widowControl/>
      <w:spacing w:before="100" w:beforeAutospacing="1" w:after="100" w:afterAutospacing="1" w:line="270" w:lineRule="atLeast"/>
      <w:jc w:val="left"/>
    </w:pPr>
    <w:rPr>
      <w:rFonts w:ascii="宋体" w:cs="宋体"/>
      <w:color w:val="333333"/>
      <w:kern w:val="0"/>
      <w:sz w:val="18"/>
      <w:szCs w:val="18"/>
      <w:lang w:bidi="ar-SA"/>
    </w:rPr>
  </w:style>
  <w:style w:type="paragraph" w:customStyle="1" w:styleId="775">
    <w:name w:val="样式 标题 4H4sect 1.2.3.4Ref Heading 1rh1sect 1.2.3.41Ref Head...1"/>
    <w:basedOn w:val="6"/>
    <w:next w:val="1"/>
    <w:uiPriority w:val="0"/>
    <w:pPr>
      <w:tabs>
        <w:tab w:val="left" w:pos="864"/>
      </w:tabs>
      <w:spacing w:before="0" w:after="0" w:line="360" w:lineRule="auto"/>
    </w:pPr>
    <w:rPr>
      <w:rFonts w:ascii="Arial Unicode MS" w:hAnsi="Arial Unicode MS" w:cs="宋体"/>
      <w:sz w:val="24"/>
      <w:szCs w:val="24"/>
      <w:lang w:bidi="ar-SA"/>
    </w:rPr>
  </w:style>
  <w:style w:type="paragraph" w:customStyle="1" w:styleId="776">
    <w:name w:val="哈哈改1"/>
    <w:basedOn w:val="330"/>
    <w:uiPriority w:val="0"/>
    <w:rPr>
      <w:b/>
      <w:color w:val="FF0000"/>
      <w:szCs w:val="24"/>
    </w:rPr>
  </w:style>
  <w:style w:type="paragraph" w:customStyle="1" w:styleId="777">
    <w:name w:val="xl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18"/>
      <w:szCs w:val="18"/>
      <w:lang w:bidi="ar-SA"/>
    </w:rPr>
  </w:style>
  <w:style w:type="paragraph" w:customStyle="1" w:styleId="778">
    <w:name w:val="样式  + 左侧:  2 字符 首行缩进:  2 字符"/>
    <w:basedOn w:val="1"/>
    <w:uiPriority w:val="0"/>
    <w:pPr>
      <w:spacing w:line="360" w:lineRule="auto"/>
      <w:ind w:firstLine="200" w:firstLineChars="200"/>
    </w:pPr>
    <w:rPr>
      <w:sz w:val="24"/>
    </w:rPr>
  </w:style>
  <w:style w:type="paragraph" w:customStyle="1" w:styleId="779">
    <w:name w:val="t3"/>
    <w:basedOn w:val="1"/>
    <w:uiPriority w:val="0"/>
    <w:pPr>
      <w:widowControl/>
      <w:spacing w:before="100" w:beforeAutospacing="1" w:after="100" w:afterAutospacing="1" w:line="408" w:lineRule="auto"/>
      <w:jc w:val="left"/>
    </w:pPr>
    <w:rPr>
      <w:rFonts w:ascii="宋体"/>
      <w:b/>
      <w:bCs/>
      <w:color w:val="000000"/>
      <w:kern w:val="0"/>
      <w:sz w:val="22"/>
      <w:szCs w:val="22"/>
    </w:rPr>
  </w:style>
  <w:style w:type="paragraph" w:customStyle="1" w:styleId="780">
    <w:name w:val="样式 样式 2节标题 + 楷体_GB2312 小三 加粗 自动设置 + 左侧:  0 厘米 首行缩进:  0 厘米"/>
    <w:basedOn w:val="446"/>
    <w:uiPriority w:val="0"/>
    <w:rPr>
      <w:rFonts w:cs="宋体"/>
      <w:szCs w:val="20"/>
      <w:lang w:bidi="ar-SA"/>
    </w:rPr>
  </w:style>
  <w:style w:type="paragraph" w:customStyle="1" w:styleId="781">
    <w:name w:val="正 文"/>
    <w:uiPriority w:val="0"/>
    <w:pPr>
      <w:spacing w:before="50" w:beforeLines="50" w:after="50" w:afterLines="50" w:line="360" w:lineRule="auto"/>
      <w:jc w:val="both"/>
    </w:pPr>
    <w:rPr>
      <w:rFonts w:ascii="黑体" w:eastAsia="黑体"/>
      <w:b/>
      <w:bCs/>
      <w:color w:val="000000"/>
      <w:kern w:val="2"/>
      <w:sz w:val="24"/>
      <w:szCs w:val="24"/>
      <w:lang w:val="en-US" w:eastAsia="zh-CN" w:bidi="ar-SA"/>
    </w:rPr>
  </w:style>
  <w:style w:type="paragraph" w:customStyle="1" w:styleId="782">
    <w:name w:val="哈哈标题二"/>
    <w:basedOn w:val="621"/>
    <w:uiPriority w:val="0"/>
    <w:pPr>
      <w:keepNext/>
      <w:keepLines/>
      <w:widowControl w:val="0"/>
      <w:numPr>
        <w:ilvl w:val="1"/>
        <w:numId w:val="12"/>
      </w:numPr>
      <w:spacing w:before="120" w:after="120" w:line="415" w:lineRule="auto"/>
      <w:jc w:val="both"/>
    </w:pPr>
    <w:rPr>
      <w:rFonts w:ascii="Times New Roman" w:hAnsi="Times New Roman" w:cs="Times New Roman"/>
      <w:bCs w:val="0"/>
      <w:spacing w:val="6"/>
      <w:kern w:val="2"/>
      <w:sz w:val="32"/>
      <w:szCs w:val="20"/>
      <w:lang w:bidi="ar-SA"/>
    </w:rPr>
  </w:style>
  <w:style w:type="paragraph" w:customStyle="1" w:styleId="783">
    <w:name w:val="表格内容"/>
    <w:basedOn w:val="1"/>
    <w:uiPriority w:val="0"/>
    <w:pPr>
      <w:spacing w:line="300" w:lineRule="auto"/>
      <w:jc w:val="center"/>
    </w:pPr>
    <w:rPr>
      <w:rFonts w:ascii="宋体"/>
    </w:rPr>
  </w:style>
  <w:style w:type="paragraph" w:customStyle="1" w:styleId="784">
    <w:name w:val="Char Char5 Char Char Char Char Char Char Char Char Char Char Char Char Char Char Char Char Char Char Char Char Char Char Char Char"/>
    <w:basedOn w:val="1"/>
    <w:uiPriority w:val="0"/>
    <w:pPr>
      <w:spacing w:line="360" w:lineRule="auto"/>
    </w:pPr>
    <w:rPr>
      <w:rFonts w:ascii="Tahoma" w:hAnsi="Tahoma"/>
      <w:sz w:val="36"/>
      <w:szCs w:val="36"/>
    </w:rPr>
  </w:style>
  <w:style w:type="paragraph" w:customStyle="1" w:styleId="785">
    <w:name w:val=" Char1 Char Char Char Char Char Char Char Char Char"/>
    <w:basedOn w:val="1"/>
    <w:uiPriority w:val="0"/>
    <w:pPr>
      <w:widowControl/>
      <w:spacing w:after="160" w:line="240" w:lineRule="exact"/>
      <w:jc w:val="left"/>
    </w:pPr>
    <w:rPr>
      <w:rFonts w:ascii="Verdana" w:hAnsi="Verdana"/>
      <w:kern w:val="0"/>
      <w:sz w:val="20"/>
      <w:szCs w:val="20"/>
    </w:rPr>
  </w:style>
  <w:style w:type="paragraph" w:customStyle="1" w:styleId="786">
    <w:name w:val="newtext"/>
    <w:basedOn w:val="1"/>
    <w:uiPriority w:val="0"/>
    <w:pPr>
      <w:widowControl/>
      <w:spacing w:before="100" w:beforeAutospacing="1" w:after="100" w:afterAutospacing="1" w:line="360" w:lineRule="atLeast"/>
      <w:jc w:val="left"/>
    </w:pPr>
    <w:rPr>
      <w:rFonts w:ascii="宋体" w:cs="宋体"/>
      <w:kern w:val="0"/>
      <w:szCs w:val="21"/>
      <w:lang w:bidi="ar-SA"/>
    </w:rPr>
  </w:style>
  <w:style w:type="paragraph" w:customStyle="1" w:styleId="787">
    <w:name w:val="figure"/>
    <w:basedOn w:val="1"/>
    <w:uiPriority w:val="0"/>
    <w:pPr>
      <w:widowControl/>
      <w:spacing w:before="100" w:beforeAutospacing="1" w:after="100" w:afterAutospacing="1"/>
      <w:jc w:val="left"/>
    </w:pPr>
    <w:rPr>
      <w:rFonts w:ascii="宋体" w:cs="宋体"/>
      <w:kern w:val="0"/>
      <w:sz w:val="24"/>
      <w:lang w:bidi="ar-SA"/>
    </w:rPr>
  </w:style>
  <w:style w:type="paragraph" w:customStyle="1" w:styleId="788">
    <w:name w:val="正文表标题"/>
    <w:next w:val="400"/>
    <w:uiPriority w:val="0"/>
    <w:pPr>
      <w:tabs>
        <w:tab w:val="left" w:pos="432"/>
      </w:tabs>
      <w:ind w:left="432" w:hanging="432"/>
      <w:jc w:val="center"/>
    </w:pPr>
    <w:rPr>
      <w:rFonts w:ascii="黑体" w:eastAsia="黑体"/>
      <w:sz w:val="21"/>
      <w:lang w:val="en-US" w:eastAsia="zh-CN" w:bidi="ar-SA"/>
    </w:rPr>
  </w:style>
  <w:style w:type="paragraph" w:customStyle="1" w:styleId="789">
    <w:name w:val="文章正文"/>
    <w:basedOn w:val="1"/>
    <w:uiPriority w:val="0"/>
    <w:pPr>
      <w:spacing w:line="360" w:lineRule="auto"/>
      <w:ind w:firstLine="420"/>
    </w:pPr>
    <w:rPr>
      <w:sz w:val="24"/>
    </w:rPr>
  </w:style>
  <w:style w:type="paragraph" w:customStyle="1" w:styleId="790">
    <w:name w:val="哈哈序号2级"/>
    <w:basedOn w:val="330"/>
    <w:uiPriority w:val="0"/>
    <w:rPr>
      <w:b/>
    </w:rPr>
  </w:style>
  <w:style w:type="paragraph" w:customStyle="1" w:styleId="791">
    <w:name w:val="仿宋正文"/>
    <w:basedOn w:val="1"/>
    <w:uiPriority w:val="0"/>
    <w:pPr>
      <w:spacing w:line="300" w:lineRule="auto"/>
      <w:ind w:firstLine="480"/>
    </w:pPr>
    <w:rPr>
      <w:rFonts w:ascii="仿宋_GB2312" w:eastAsia="仿宋_GB2312"/>
      <w:sz w:val="24"/>
      <w:szCs w:val="20"/>
    </w:rPr>
  </w:style>
  <w:style w:type="paragraph" w:customStyle="1" w:styleId="792">
    <w:name w:val="标题 2 + 宋体 小三"/>
    <w:basedOn w:val="2"/>
    <w:uiPriority w:val="0"/>
    <w:pPr>
      <w:spacing w:before="50" w:beforeLines="50" w:after="50" w:afterLines="50" w:line="415" w:lineRule="auto"/>
    </w:pPr>
    <w:rPr>
      <w:rFonts w:ascii="楷体_GB2312" w:eastAsia="楷体_GB2312"/>
      <w:color w:val="000000"/>
      <w:sz w:val="30"/>
      <w:szCs w:val="30"/>
    </w:rPr>
  </w:style>
  <w:style w:type="paragraph" w:customStyle="1" w:styleId="793">
    <w:name w:val="图形样式"/>
    <w:basedOn w:val="1"/>
    <w:uiPriority w:val="0"/>
    <w:pPr>
      <w:jc w:val="center"/>
    </w:pPr>
    <w:rPr>
      <w:rFonts w:ascii="Arial" w:hAnsi="Arial" w:eastAsia="楷体_GB2312"/>
      <w:b/>
      <w:sz w:val="24"/>
      <w:szCs w:val="28"/>
    </w:rPr>
  </w:style>
  <w:style w:type="paragraph" w:customStyle="1" w:styleId="794">
    <w:name w:val="表头"/>
    <w:basedOn w:val="1"/>
    <w:uiPriority w:val="0"/>
    <w:pPr>
      <w:spacing w:line="360" w:lineRule="auto"/>
      <w:ind w:firstLine="200" w:firstLineChars="200"/>
    </w:pPr>
    <w:rPr>
      <w:iCs/>
      <w:sz w:val="24"/>
    </w:rPr>
  </w:style>
  <w:style w:type="paragraph" w:customStyle="1" w:styleId="795">
    <w:name w:val="xl86"/>
    <w:basedOn w:val="1"/>
    <w:uiPriority w:val="0"/>
    <w:pPr>
      <w:widowControl/>
      <w:spacing w:before="100" w:beforeAutospacing="1" w:after="100" w:afterAutospacing="1"/>
      <w:jc w:val="center"/>
    </w:pPr>
    <w:rPr>
      <w:rFonts w:ascii="宋体" w:cs="宋体"/>
      <w:kern w:val="0"/>
      <w:sz w:val="24"/>
      <w:lang w:bidi="ar-SA"/>
    </w:rPr>
  </w:style>
  <w:style w:type="paragraph" w:customStyle="1" w:styleId="796">
    <w:name w:val="注："/>
    <w:next w:val="400"/>
    <w:uiPriority w:val="0"/>
    <w:pPr>
      <w:widowControl w:val="0"/>
      <w:tabs>
        <w:tab w:val="left" w:pos="432"/>
      </w:tabs>
      <w:autoSpaceDE w:val="0"/>
      <w:autoSpaceDN w:val="0"/>
      <w:ind w:left="432" w:hanging="432"/>
      <w:jc w:val="both"/>
    </w:pPr>
    <w:rPr>
      <w:rFonts w:ascii="宋体"/>
      <w:sz w:val="18"/>
      <w:lang w:val="en-US" w:eastAsia="zh-CN" w:bidi="ar-SA"/>
    </w:rPr>
  </w:style>
  <w:style w:type="paragraph" w:customStyle="1" w:styleId="797">
    <w:name w:val="level8"/>
    <w:basedOn w:val="1"/>
    <w:uiPriority w:val="0"/>
    <w:pPr>
      <w:widowControl/>
      <w:numPr>
        <w:ilvl w:val="0"/>
        <w:numId w:val="3"/>
      </w:numPr>
      <w:tabs>
        <w:tab w:val="left" w:pos="720"/>
      </w:tabs>
      <w:spacing w:before="40" w:after="40" w:line="360" w:lineRule="auto"/>
      <w:ind w:left="900" w:firstLine="200" w:firstLineChars="200"/>
    </w:pPr>
    <w:rPr>
      <w:rFonts w:ascii="Arial" w:hAnsi="Arial" w:cs="Arial"/>
      <w:kern w:val="0"/>
      <w:sz w:val="22"/>
      <w:szCs w:val="22"/>
      <w:lang w:val="en-GB" w:eastAsia="en-GB" w:bidi="ar-SA"/>
    </w:rPr>
  </w:style>
  <w:style w:type="paragraph" w:customStyle="1" w:styleId="798">
    <w:name w:val="Char21"/>
    <w:basedOn w:val="1"/>
    <w:uiPriority w:val="0"/>
    <w:rPr>
      <w:rFonts w:ascii="仿宋_GB2312" w:eastAsia="仿宋_GB2312"/>
      <w:b/>
      <w:sz w:val="32"/>
      <w:szCs w:val="32"/>
    </w:rPr>
  </w:style>
  <w:style w:type="paragraph" w:customStyle="1" w:styleId="799">
    <w:name w:val="缺省文本:1"/>
    <w:basedOn w:val="1"/>
    <w:uiPriority w:val="0"/>
    <w:pPr>
      <w:autoSpaceDE w:val="0"/>
      <w:autoSpaceDN w:val="0"/>
      <w:adjustRightInd w:val="0"/>
      <w:jc w:val="left"/>
    </w:pPr>
    <w:rPr>
      <w:rFonts w:ascii="宋体"/>
      <w:kern w:val="0"/>
      <w:sz w:val="24"/>
      <w:szCs w:val="20"/>
    </w:rPr>
  </w:style>
  <w:style w:type="paragraph" w:customStyle="1" w:styleId="800">
    <w:name w:val="内文"/>
    <w:uiPriority w:val="0"/>
    <w:pPr>
      <w:tabs>
        <w:tab w:val="left" w:pos="2267"/>
      </w:tabs>
      <w:spacing w:line="283" w:lineRule="atLeast"/>
      <w:jc w:val="both"/>
    </w:pPr>
    <w:rPr>
      <w:rFonts w:ascii="宋体"/>
      <w:color w:val="000000"/>
      <w:kern w:val="2"/>
      <w:lang w:val="en-US" w:eastAsia="zh-CN" w:bidi="ar-SA"/>
    </w:rPr>
  </w:style>
  <w:style w:type="paragraph" w:customStyle="1" w:styleId="801">
    <w:name w:val="_正文段落"/>
    <w:basedOn w:val="1"/>
    <w:uiPriority w:val="0"/>
    <w:pPr>
      <w:widowControl/>
      <w:spacing w:before="15" w:beforeLines="15" w:after="15" w:afterLines="15"/>
      <w:ind w:firstLine="200" w:firstLineChars="200"/>
      <w:jc w:val="left"/>
    </w:pPr>
    <w:rPr>
      <w:rFonts w:eastAsia="仿宋" w:cs="宋体"/>
      <w:kern w:val="0"/>
      <w:sz w:val="24"/>
      <w:lang w:bidi="ar-SA"/>
    </w:rPr>
  </w:style>
  <w:style w:type="paragraph" w:customStyle="1" w:styleId="802">
    <w:name w:val="表目录"/>
    <w:basedOn w:val="1"/>
    <w:uiPriority w:val="0"/>
    <w:pPr>
      <w:spacing w:before="156"/>
      <w:ind w:firstLine="200" w:firstLineChars="200"/>
    </w:pPr>
    <w:rPr>
      <w:b/>
    </w:rPr>
  </w:style>
  <w:style w:type="paragraph" w:customStyle="1" w:styleId="803">
    <w:name w:val="CM144"/>
    <w:basedOn w:val="1"/>
    <w:next w:val="1"/>
    <w:uiPriority w:val="0"/>
    <w:pPr>
      <w:autoSpaceDE w:val="0"/>
      <w:autoSpaceDN w:val="0"/>
      <w:adjustRightInd w:val="0"/>
      <w:spacing w:after="168"/>
      <w:jc w:val="left"/>
    </w:pPr>
    <w:rPr>
      <w:rFonts w:ascii="宋体" w:cs="宋体"/>
      <w:kern w:val="0"/>
      <w:sz w:val="24"/>
      <w:lang w:bidi="ar-SA"/>
    </w:rPr>
  </w:style>
  <w:style w:type="paragraph" w:customStyle="1" w:styleId="804">
    <w:name w:val="Char11"/>
    <w:basedOn w:val="1"/>
    <w:uiPriority w:val="0"/>
    <w:rPr>
      <w:rFonts w:ascii="Tahoma" w:hAnsi="Tahoma"/>
      <w:sz w:val="24"/>
      <w:szCs w:val="20"/>
    </w:rPr>
  </w:style>
  <w:style w:type="paragraph" w:customStyle="1" w:styleId="805">
    <w:name w:val="CM15"/>
    <w:basedOn w:val="383"/>
    <w:next w:val="383"/>
    <w:uiPriority w:val="0"/>
    <w:pPr>
      <w:spacing w:line="468" w:lineRule="atLeast"/>
    </w:pPr>
    <w:rPr>
      <w:rFonts w:cs="Times New Roman"/>
      <w:color w:val="auto"/>
      <w:lang w:bidi="ar-SA"/>
    </w:rPr>
  </w:style>
  <w:style w:type="paragraph" w:customStyle="1" w:styleId="806">
    <w:name w:val="样式 标题 3H3标题1.1节标题，三级节名二级节名Heading 3 - oldHeading 3 - old C...6"/>
    <w:basedOn w:val="5"/>
    <w:uiPriority w:val="0"/>
    <w:pPr>
      <w:tabs>
        <w:tab w:val="left" w:pos="1740"/>
      </w:tabs>
      <w:spacing w:before="120" w:after="120" w:line="360" w:lineRule="auto"/>
      <w:ind w:left="1740" w:hanging="420"/>
    </w:pPr>
    <w:rPr>
      <w:rFonts w:ascii="Times New Roman" w:hAnsi="Times New Roman" w:cs="宋体"/>
      <w:sz w:val="30"/>
      <w:szCs w:val="20"/>
      <w:lang w:bidi="ar-SA"/>
    </w:rPr>
  </w:style>
  <w:style w:type="paragraph" w:customStyle="1" w:styleId="807">
    <w:name w:val=" Char Char Char Char Char Char"/>
    <w:basedOn w:val="1"/>
    <w:uiPriority w:val="0"/>
    <w:pPr>
      <w:widowControl/>
      <w:spacing w:after="160" w:line="240" w:lineRule="exact"/>
      <w:jc w:val="left"/>
    </w:pPr>
    <w:rPr>
      <w:rFonts w:ascii="Arial" w:hAnsi="Arial"/>
      <w:kern w:val="0"/>
      <w:sz w:val="22"/>
      <w:szCs w:val="22"/>
    </w:rPr>
  </w:style>
  <w:style w:type="paragraph" w:customStyle="1" w:styleId="808">
    <w:name w:val="样式5"/>
    <w:basedOn w:val="1"/>
    <w:uiPriority w:val="0"/>
    <w:pPr>
      <w:spacing w:before="30" w:after="30"/>
    </w:pPr>
    <w:rPr>
      <w:rFonts w:ascii="黑体" w:eastAsia="黑体"/>
      <w:sz w:val="24"/>
      <w:szCs w:val="20"/>
    </w:rPr>
  </w:style>
  <w:style w:type="paragraph" w:customStyle="1" w:styleId="809">
    <w:name w:val="xcl正文"/>
    <w:basedOn w:val="1"/>
    <w:uiPriority w:val="0"/>
    <w:pPr>
      <w:spacing w:line="360" w:lineRule="auto"/>
      <w:ind w:firstLine="200" w:firstLineChars="200"/>
    </w:pPr>
    <w:rPr>
      <w:rFonts w:ascii="宋体"/>
      <w:sz w:val="24"/>
    </w:rPr>
  </w:style>
  <w:style w:type="paragraph" w:customStyle="1" w:styleId="810">
    <w:name w:val="tableheading"/>
    <w:basedOn w:val="1"/>
    <w:uiPriority w:val="0"/>
    <w:pPr>
      <w:widowControl/>
      <w:spacing w:before="100" w:beforeAutospacing="1" w:after="100" w:afterAutospacing="1"/>
      <w:jc w:val="left"/>
    </w:pPr>
    <w:rPr>
      <w:rFonts w:ascii="宋体" w:cs="宋体"/>
      <w:kern w:val="0"/>
      <w:sz w:val="24"/>
      <w:lang w:bidi="ar-SA"/>
    </w:rPr>
  </w:style>
  <w:style w:type="paragraph" w:customStyle="1" w:styleId="811">
    <w:name w:val="font13"/>
    <w:basedOn w:val="1"/>
    <w:uiPriority w:val="0"/>
    <w:pPr>
      <w:widowControl/>
      <w:spacing w:before="100" w:beforeAutospacing="1" w:after="100" w:afterAutospacing="1"/>
      <w:jc w:val="left"/>
    </w:pPr>
    <w:rPr>
      <w:i/>
      <w:iCs/>
      <w:kern w:val="0"/>
      <w:sz w:val="36"/>
      <w:szCs w:val="36"/>
    </w:rPr>
  </w:style>
  <w:style w:type="paragraph" w:customStyle="1" w:styleId="812">
    <w:name w:val="CM154"/>
    <w:basedOn w:val="383"/>
    <w:next w:val="383"/>
    <w:uiPriority w:val="0"/>
    <w:pPr>
      <w:spacing w:after="120"/>
    </w:pPr>
    <w:rPr>
      <w:color w:val="auto"/>
    </w:rPr>
  </w:style>
  <w:style w:type="paragraph" w:customStyle="1" w:styleId="813">
    <w:name w:val="样式4"/>
    <w:basedOn w:val="1"/>
    <w:uiPriority w:val="0"/>
    <w:pPr>
      <w:spacing w:before="156" w:after="156" w:line="489" w:lineRule="auto"/>
      <w:ind w:firstLine="200" w:firstLineChars="200"/>
      <w:outlineLvl w:val="4"/>
    </w:pPr>
    <w:rPr>
      <w:rFonts w:ascii="Tahoma" w:hAnsi="Tahoma"/>
      <w:b/>
      <w:sz w:val="24"/>
    </w:rPr>
  </w:style>
  <w:style w:type="paragraph" w:customStyle="1" w:styleId="814">
    <w:name w:val="样式一"/>
    <w:basedOn w:val="1"/>
    <w:uiPriority w:val="0"/>
    <w:pPr>
      <w:tabs>
        <w:tab w:val="left" w:pos="1080"/>
      </w:tabs>
      <w:autoSpaceDE w:val="0"/>
      <w:autoSpaceDN w:val="0"/>
      <w:adjustRightInd w:val="0"/>
      <w:spacing w:before="100" w:after="100" w:line="360" w:lineRule="exact"/>
      <w:ind w:left="340" w:hanging="340"/>
      <w:textAlignment w:val="baseline"/>
    </w:pPr>
    <w:rPr>
      <w:rFonts w:ascii="宋体" w:hAnsi="宋体" w:eastAsia="黑体"/>
      <w:kern w:val="0"/>
      <w:sz w:val="24"/>
      <w:szCs w:val="20"/>
      <w:lang w:val="en-GB" w:eastAsia="en-GB"/>
    </w:rPr>
  </w:style>
  <w:style w:type="paragraph" w:customStyle="1" w:styleId="815">
    <w:name w:val="首行缩进:  2 字符"/>
    <w:basedOn w:val="1"/>
    <w:uiPriority w:val="0"/>
    <w:pPr>
      <w:spacing w:before="240" w:line="288" w:lineRule="auto"/>
      <w:ind w:firstLine="200" w:firstLineChars="200"/>
    </w:pPr>
    <w:rPr>
      <w:rFonts w:cs="宋体"/>
      <w:szCs w:val="20"/>
      <w:lang w:bidi="ar-SA"/>
    </w:rPr>
  </w:style>
  <w:style w:type="paragraph" w:customStyle="1" w:styleId="816">
    <w:name w:val="12册标题"/>
    <w:basedOn w:val="1"/>
    <w:next w:val="1"/>
    <w:uiPriority w:val="0"/>
    <w:pPr>
      <w:spacing w:before="50" w:beforeLines="50" w:after="50" w:afterLines="50" w:line="300" w:lineRule="auto"/>
      <w:jc w:val="center"/>
      <w:outlineLvl w:val="0"/>
    </w:pPr>
    <w:rPr>
      <w:rFonts w:ascii="Arial" w:hAnsi="Arial" w:eastAsia="黑体"/>
      <w:sz w:val="44"/>
      <w:szCs w:val="20"/>
    </w:rPr>
  </w:style>
  <w:style w:type="paragraph" w:customStyle="1" w:styleId="817">
    <w:name w:val="样式 标题 3"/>
    <w:basedOn w:val="5"/>
    <w:next w:val="1"/>
    <w:uiPriority w:val="0"/>
    <w:pPr>
      <w:numPr>
        <w:ilvl w:val="2"/>
        <w:numId w:val="1"/>
      </w:numPr>
      <w:tabs>
        <w:tab w:val="left" w:pos="360"/>
        <w:tab w:val="left" w:pos="1021"/>
      </w:tabs>
      <w:spacing w:before="50" w:beforeLines="50" w:after="50" w:afterLines="50" w:line="415" w:lineRule="auto"/>
      <w:ind w:left="0" w:firstLine="0"/>
    </w:pPr>
    <w:rPr>
      <w:rFonts w:ascii="Times New Roman" w:hAnsi="Times New Roman"/>
      <w:kern w:val="28"/>
    </w:rPr>
  </w:style>
  <w:style w:type="paragraph" w:customStyle="1" w:styleId="818">
    <w:name w:val="Char Char Char Char Char Char"/>
    <w:basedOn w:val="1"/>
    <w:uiPriority w:val="0"/>
    <w:pPr>
      <w:widowControl/>
      <w:spacing w:after="160" w:line="240" w:lineRule="exact"/>
      <w:ind w:firstLine="200" w:firstLineChars="200"/>
      <w:jc w:val="left"/>
    </w:pPr>
    <w:rPr>
      <w:rFonts w:ascii="Arial" w:hAnsi="Arial"/>
      <w:kern w:val="0"/>
      <w:sz w:val="22"/>
      <w:szCs w:val="22"/>
    </w:rPr>
  </w:style>
  <w:style w:type="paragraph" w:customStyle="1" w:styleId="819">
    <w:name w:val="xl88"/>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cs="宋体"/>
      <w:color w:val="FF0000"/>
      <w:kern w:val="0"/>
      <w:sz w:val="18"/>
      <w:szCs w:val="18"/>
      <w:lang w:bidi="ar-SA"/>
    </w:rPr>
  </w:style>
  <w:style w:type="paragraph" w:customStyle="1" w:styleId="820">
    <w:name w:val="Heading1"/>
    <w:basedOn w:val="1"/>
    <w:next w:val="1"/>
    <w:uiPriority w:val="0"/>
    <w:pPr>
      <w:keepNext/>
      <w:widowControl w:val="0"/>
      <w:numPr>
        <w:ilvl w:val="0"/>
        <w:numId w:val="29"/>
      </w:numPr>
      <w:tabs>
        <w:tab w:val="left" w:pos="851"/>
      </w:tabs>
      <w:spacing w:before="240" w:after="60"/>
      <w:jc w:val="left"/>
    </w:pPr>
    <w:rPr>
      <w:rFonts w:ascii="Arial" w:hAnsi="Arial" w:eastAsia="ÎÄ¶¦±¨ËÎÌå¼ò"/>
      <w:b/>
      <w:kern w:val="28"/>
      <w:sz w:val="28"/>
      <w:szCs w:val="20"/>
    </w:rPr>
  </w:style>
  <w:style w:type="paragraph" w:customStyle="1" w:styleId="821">
    <w:name w:val="xl29"/>
    <w:basedOn w:val="1"/>
    <w:uiPriority w:val="0"/>
    <w:pPr>
      <w:widowControl/>
      <w:pBdr>
        <w:top w:val="single" w:color="auto" w:sz="4" w:space="0"/>
        <w:bottom w:val="single" w:color="auto" w:sz="4" w:space="0"/>
      </w:pBdr>
      <w:spacing w:before="100" w:beforeAutospacing="1" w:after="100" w:afterAutospacing="1"/>
      <w:jc w:val="right"/>
      <w:textAlignment w:val="center"/>
    </w:pPr>
    <w:rPr>
      <w:rFonts w:ascii="宋体"/>
      <w:b/>
      <w:bCs/>
      <w:kern w:val="0"/>
      <w:sz w:val="20"/>
      <w:szCs w:val="20"/>
    </w:rPr>
  </w:style>
  <w:style w:type="paragraph" w:customStyle="1" w:styleId="822">
    <w:name w:val="Char Char Char"/>
    <w:basedOn w:val="1"/>
    <w:uiPriority w:val="0"/>
    <w:rPr>
      <w:rFonts w:ascii="Tahoma" w:hAnsi="Tahoma"/>
      <w:sz w:val="24"/>
      <w:szCs w:val="20"/>
    </w:rPr>
  </w:style>
  <w:style w:type="paragraph" w:customStyle="1" w:styleId="823">
    <w:name w:val="样式 标题 1H1Heading 0PIM 1h1标书1第*部分第A章(Alt+1)(Alt+1)1(Alt..."/>
    <w:basedOn w:val="4"/>
    <w:uiPriority w:val="0"/>
    <w:pPr>
      <w:numPr>
        <w:ilvl w:val="0"/>
        <w:numId w:val="0"/>
      </w:numPr>
      <w:tabs>
        <w:tab w:val="clear" w:pos="360"/>
      </w:tabs>
      <w:spacing w:before="120" w:after="120" w:line="480" w:lineRule="auto"/>
      <w:ind w:left="0" w:firstLine="200" w:firstLineChars="200"/>
    </w:pPr>
    <w:rPr>
      <w:rFonts w:ascii="宋体"/>
      <w:sz w:val="28"/>
    </w:rPr>
  </w:style>
  <w:style w:type="paragraph" w:customStyle="1" w:styleId="824">
    <w:name w:val="默认段落字体 Para Char Char Char Char Char Char Char Char Char Char"/>
    <w:basedOn w:val="1"/>
    <w:uiPriority w:val="0"/>
    <w:rPr>
      <w:rFonts w:ascii="Tahoma" w:hAnsi="Tahoma"/>
      <w:sz w:val="24"/>
      <w:szCs w:val="20"/>
    </w:rPr>
  </w:style>
  <w:style w:type="paragraph" w:customStyle="1" w:styleId="825">
    <w:name w:val="正文首行缩进 + 首行缩进:  2 字符"/>
    <w:basedOn w:val="35"/>
    <w:uiPriority w:val="0"/>
    <w:pPr>
      <w:spacing w:line="360" w:lineRule="auto"/>
    </w:pPr>
    <w:rPr>
      <w:rFonts w:ascii="Times New Roman" w:hAnsi="Times New Roman"/>
      <w:sz w:val="24"/>
      <w:szCs w:val="24"/>
    </w:rPr>
  </w:style>
  <w:style w:type="paragraph" w:customStyle="1" w:styleId="826">
    <w:name w:val="*正文"/>
    <w:basedOn w:val="1"/>
    <w:next w:val="1"/>
    <w:uiPriority w:val="0"/>
    <w:pPr>
      <w:spacing w:line="360" w:lineRule="auto"/>
      <w:ind w:firstLine="200" w:firstLineChars="200"/>
    </w:pPr>
    <w:rPr>
      <w:rFonts w:ascii="等线" w:eastAsia="等线" w:cs="Times New Roman"/>
      <w:sz w:val="24"/>
      <w:lang w:bidi="ar-SA"/>
    </w:rPr>
  </w:style>
  <w:style w:type="paragraph" w:customStyle="1" w:styleId="827">
    <w:name w:val="Chart_bulletindent"/>
    <w:basedOn w:val="532"/>
    <w:uiPriority w:val="0"/>
    <w:pPr>
      <w:tabs>
        <w:tab w:val="left" w:pos="504"/>
        <w:tab w:val="left" w:pos="540"/>
        <w:tab w:val="clear" w:pos="360"/>
      </w:tabs>
      <w:ind w:left="504" w:hanging="324"/>
    </w:pPr>
  </w:style>
  <w:style w:type="paragraph" w:customStyle="1" w:styleId="828">
    <w:name w:val="总标题"/>
    <w:basedOn w:val="1"/>
    <w:next w:val="1"/>
    <w:uiPriority w:val="0"/>
    <w:pPr>
      <w:autoSpaceDE w:val="0"/>
      <w:autoSpaceDN w:val="0"/>
      <w:adjustRightInd w:val="0"/>
      <w:spacing w:before="50" w:line="360" w:lineRule="atLeast"/>
      <w:jc w:val="center"/>
    </w:pPr>
    <w:rPr>
      <w:b/>
      <w:bCs/>
      <w:kern w:val="0"/>
      <w:sz w:val="72"/>
      <w:szCs w:val="72"/>
    </w:rPr>
  </w:style>
  <w:style w:type="paragraph" w:customStyle="1" w:styleId="829">
    <w:name w:val="格式段落1"/>
    <w:basedOn w:val="1"/>
    <w:next w:val="21"/>
    <w:uiPriority w:val="0"/>
    <w:pPr>
      <w:tabs>
        <w:tab w:val="left" w:pos="360"/>
      </w:tabs>
      <w:spacing w:after="50" w:afterLines="50" w:line="360" w:lineRule="auto"/>
    </w:pPr>
    <w:rPr>
      <w:rFonts w:ascii="Verdana" w:hAnsi="Verdana"/>
      <w:sz w:val="24"/>
    </w:rPr>
  </w:style>
  <w:style w:type="paragraph" w:customStyle="1" w:styleId="830">
    <w:name w:val="样式 标题 2 + (西文) 宋体 行距: 1.5 倍行距"/>
    <w:basedOn w:val="2"/>
    <w:uiPriority w:val="0"/>
    <w:pPr>
      <w:spacing w:before="50" w:beforeLines="50" w:after="50" w:afterLines="50" w:line="360" w:lineRule="auto"/>
    </w:pPr>
    <w:rPr>
      <w:rFonts w:ascii="华文中宋" w:hAnsi="华文中宋"/>
      <w:sz w:val="30"/>
      <w:szCs w:val="20"/>
    </w:rPr>
  </w:style>
  <w:style w:type="paragraph" w:customStyle="1" w:styleId="831">
    <w:name w:val="正文缩进2"/>
    <w:basedOn w:val="1"/>
    <w:uiPriority w:val="0"/>
    <w:pPr>
      <w:spacing w:before="60"/>
      <w:ind w:firstLine="476"/>
    </w:pPr>
    <w:rPr>
      <w:sz w:val="24"/>
      <w:szCs w:val="20"/>
    </w:rPr>
  </w:style>
  <w:style w:type="paragraph" w:customStyle="1" w:styleId="832">
    <w:name w:val="2册标题1"/>
    <w:basedOn w:val="1"/>
    <w:next w:val="1"/>
    <w:uiPriority w:val="0"/>
    <w:pPr>
      <w:numPr>
        <w:ilvl w:val="0"/>
        <w:numId w:val="30"/>
      </w:numPr>
      <w:tabs>
        <w:tab w:val="clear" w:pos="360"/>
      </w:tabs>
      <w:spacing w:before="50" w:beforeLines="50" w:after="50" w:afterLines="50" w:line="300" w:lineRule="auto"/>
      <w:ind w:left="0" w:firstLine="0"/>
      <w:jc w:val="center"/>
      <w:outlineLvl w:val="0"/>
    </w:pPr>
    <w:rPr>
      <w:rFonts w:ascii="Arial" w:hAnsi="Arial" w:eastAsia="黑体"/>
      <w:sz w:val="32"/>
      <w:szCs w:val="32"/>
    </w:rPr>
  </w:style>
  <w:style w:type="paragraph" w:customStyle="1" w:styleId="833">
    <w:name w:val="章标二"/>
    <w:basedOn w:val="1"/>
    <w:uiPriority w:val="0"/>
    <w:pPr>
      <w:numPr>
        <w:ilvl w:val="0"/>
        <w:numId w:val="31"/>
      </w:numPr>
      <w:spacing w:before="312" w:after="120" w:line="300" w:lineRule="auto"/>
    </w:pPr>
    <w:rPr>
      <w:rFonts w:ascii="Helvetica" w:hAnsi="Helvetica"/>
      <w:b/>
      <w:bCs/>
      <w:kern w:val="0"/>
      <w:sz w:val="24"/>
    </w:rPr>
  </w:style>
  <w:style w:type="paragraph" w:customStyle="1" w:styleId="834">
    <w:name w:val="List Paragraph"/>
    <w:basedOn w:val="1"/>
    <w:uiPriority w:val="0"/>
    <w:pPr>
      <w:ind w:firstLine="200" w:firstLineChars="200"/>
    </w:pPr>
    <w:rPr>
      <w:rFonts w:ascii="Calibri" w:hAnsi="Calibri"/>
      <w:szCs w:val="22"/>
    </w:rPr>
  </w:style>
  <w:style w:type="paragraph" w:customStyle="1" w:styleId="835">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lang w:bidi="ar-SA"/>
    </w:rPr>
  </w:style>
  <w:style w:type="paragraph" w:customStyle="1" w:styleId="836">
    <w:name w:val="Char1 Char Char Char Char Char Char"/>
    <w:basedOn w:val="1"/>
    <w:uiPriority w:val="0"/>
    <w:pPr>
      <w:spacing w:line="360" w:lineRule="auto"/>
      <w:ind w:firstLine="200" w:firstLineChars="200"/>
    </w:pPr>
    <w:rPr>
      <w:sz w:val="24"/>
    </w:rPr>
  </w:style>
  <w:style w:type="paragraph" w:customStyle="1" w:styleId="837">
    <w:name w:val="Tabletext"/>
    <w:basedOn w:val="1"/>
    <w:uiPriority w:val="0"/>
    <w:pPr>
      <w:keepLines/>
      <w:widowControl w:val="0"/>
      <w:spacing w:after="120" w:line="240" w:lineRule="atLeast"/>
      <w:jc w:val="left"/>
    </w:pPr>
    <w:rPr>
      <w:rFonts w:ascii="宋体"/>
      <w:snapToGrid w:val="0"/>
      <w:kern w:val="0"/>
      <w:szCs w:val="20"/>
    </w:rPr>
  </w:style>
  <w:style w:type="paragraph" w:customStyle="1" w:styleId="838">
    <w:name w:val="xl94"/>
    <w:basedOn w:val="1"/>
    <w:uiPriority w:val="0"/>
    <w:pPr>
      <w:widowControl/>
      <w:pBdr>
        <w:top w:val="single" w:color="auto" w:sz="4" w:space="0"/>
        <w:bottom w:val="single" w:color="auto" w:sz="4" w:space="0"/>
      </w:pBdr>
      <w:shd w:val="clear" w:color="000000" w:fill="CCCCFF"/>
      <w:spacing w:before="100" w:beforeAutospacing="1" w:after="100" w:afterAutospacing="1"/>
      <w:jc w:val="left"/>
    </w:pPr>
    <w:rPr>
      <w:rFonts w:ascii="宋体" w:cs="宋体"/>
      <w:color w:val="000000"/>
      <w:kern w:val="0"/>
      <w:sz w:val="18"/>
      <w:szCs w:val="18"/>
      <w:lang w:bidi="ar-SA"/>
    </w:rPr>
  </w:style>
  <w:style w:type="paragraph" w:customStyle="1" w:styleId="839">
    <w:name w:val="表格标题"/>
    <w:basedOn w:val="1"/>
    <w:uiPriority w:val="0"/>
    <w:pPr>
      <w:jc w:val="center"/>
    </w:pPr>
    <w:rPr>
      <w:rFonts w:cs="宋体"/>
      <w:b/>
      <w:bCs/>
      <w:sz w:val="24"/>
      <w:szCs w:val="20"/>
      <w:lang w:bidi="ar-SA"/>
    </w:rPr>
  </w:style>
  <w:style w:type="paragraph" w:customStyle="1" w:styleId="840">
    <w:name w:val="style23 style24"/>
    <w:basedOn w:val="1"/>
    <w:uiPriority w:val="0"/>
    <w:pPr>
      <w:widowControl/>
      <w:spacing w:before="100" w:beforeAutospacing="1" w:after="100" w:afterAutospacing="1"/>
      <w:jc w:val="left"/>
    </w:pPr>
    <w:rPr>
      <w:rFonts w:ascii="宋体" w:cs="宋体"/>
      <w:kern w:val="0"/>
      <w:sz w:val="24"/>
      <w:lang w:bidi="ar-SA"/>
    </w:rPr>
  </w:style>
  <w:style w:type="paragraph" w:customStyle="1" w:styleId="841">
    <w:name w:val="样式 段 + (符号) 宋体 四号 加粗 行距: 1.5 倍行距"/>
    <w:basedOn w:val="400"/>
    <w:uiPriority w:val="0"/>
    <w:pPr>
      <w:spacing w:line="360" w:lineRule="auto"/>
      <w:ind w:firstLine="50" w:firstLineChars="50"/>
    </w:pPr>
    <w:rPr>
      <w:rFonts w:cs="宋体"/>
      <w:b/>
      <w:bCs/>
      <w:sz w:val="30"/>
      <w:lang w:bidi="ar-SA"/>
    </w:rPr>
  </w:style>
  <w:style w:type="paragraph" w:customStyle="1" w:styleId="842">
    <w:name w:val="标题6"/>
    <w:basedOn w:val="1"/>
    <w:next w:val="4"/>
    <w:uiPriority w:val="0"/>
    <w:pPr>
      <w:widowControl/>
      <w:snapToGrid w:val="0"/>
      <w:spacing w:before="156" w:after="156" w:line="520" w:lineRule="atLeast"/>
      <w:ind w:firstLine="200" w:firstLineChars="200"/>
    </w:pPr>
    <w:rPr>
      <w:rFonts w:cs="Arial"/>
      <w:b/>
      <w:sz w:val="24"/>
      <w:lang w:bidi="ar-SA"/>
    </w:rPr>
  </w:style>
  <w:style w:type="paragraph" w:customStyle="1" w:styleId="843">
    <w:name w:val="批注框文本1"/>
    <w:basedOn w:val="1"/>
    <w:uiPriority w:val="0"/>
    <w:pPr>
      <w:widowControl/>
      <w:spacing w:line="360" w:lineRule="auto"/>
      <w:ind w:firstLine="200" w:firstLineChars="200"/>
    </w:pPr>
    <w:rPr>
      <w:rFonts w:ascii="Arial" w:hAnsi="Arial" w:cs="Arial"/>
      <w:kern w:val="0"/>
      <w:sz w:val="18"/>
      <w:szCs w:val="18"/>
      <w:lang w:val="en-GB" w:eastAsia="en-GB" w:bidi="ar-SA"/>
    </w:rPr>
  </w:style>
  <w:style w:type="paragraph" w:customStyle="1" w:styleId="844">
    <w:name w:val="列出段落2"/>
    <w:basedOn w:val="1"/>
    <w:uiPriority w:val="0"/>
    <w:pPr>
      <w:ind w:firstLine="200" w:firstLineChars="200"/>
    </w:pPr>
    <w:rPr>
      <w:rFonts w:ascii="Calibri" w:hAnsi="Calibri"/>
      <w:szCs w:val="22"/>
    </w:rPr>
  </w:style>
  <w:style w:type="paragraph" w:customStyle="1" w:styleId="845">
    <w:name w:val="Birdseed"/>
    <w:basedOn w:val="1"/>
    <w:uiPriority w:val="0"/>
    <w:pPr>
      <w:widowControl/>
      <w:jc w:val="left"/>
    </w:pPr>
    <w:rPr>
      <w:rFonts w:ascii="Palatino Linotype" w:hAnsi="Palatino Linotype"/>
      <w:kern w:val="0"/>
      <w:sz w:val="18"/>
      <w:szCs w:val="20"/>
      <w:lang/>
    </w:rPr>
  </w:style>
  <w:style w:type="paragraph" w:customStyle="1" w:styleId="846">
    <w:name w:val="正文高清"/>
    <w:uiPriority w:val="0"/>
    <w:pPr>
      <w:widowControl w:val="0"/>
      <w:spacing w:line="360" w:lineRule="auto"/>
      <w:ind w:firstLine="480"/>
    </w:pPr>
    <w:rPr>
      <w:rFonts w:ascii="华文细黑" w:hAnsi="华文细黑"/>
      <w:kern w:val="2"/>
      <w:sz w:val="24"/>
      <w:szCs w:val="24"/>
      <w:lang w:val="en-US" w:eastAsia="zh-CN" w:bidi="ar-SA"/>
    </w:rPr>
  </w:style>
  <w:style w:type="paragraph" w:customStyle="1" w:styleId="847">
    <w:name w:val="正文 首行缩进:  2 字符 Char"/>
    <w:basedOn w:val="1"/>
    <w:uiPriority w:val="0"/>
    <w:pPr>
      <w:spacing w:line="360" w:lineRule="auto"/>
      <w:ind w:firstLine="480"/>
    </w:pPr>
    <w:rPr>
      <w:rFonts w:cs="宋体"/>
      <w:sz w:val="24"/>
      <w:szCs w:val="20"/>
      <w:lang w:bidi="ar-SA"/>
    </w:rPr>
  </w:style>
  <w:style w:type="paragraph" w:customStyle="1" w:styleId="848">
    <w:name w:val="样式 标题 3h33sect1.2.3H3Heading 3 - oldl3CTlevel_3PIM 3Le..."/>
    <w:basedOn w:val="5"/>
    <w:uiPriority w:val="0"/>
    <w:pPr>
      <w:numPr>
        <w:ilvl w:val="2"/>
        <w:numId w:val="1"/>
      </w:numPr>
      <w:tabs>
        <w:tab w:val="left" w:pos="360"/>
        <w:tab w:val="left" w:pos="720"/>
      </w:tabs>
      <w:ind w:left="0" w:firstLine="0"/>
    </w:pPr>
    <w:rPr>
      <w:rFonts w:ascii="宋体" w:cs="宋体"/>
      <w:szCs w:val="22"/>
      <w:lang w:bidi="ar-SA"/>
    </w:rPr>
  </w:style>
  <w:style w:type="paragraph" w:customStyle="1" w:styleId="849">
    <w:name w:val="样式 宋体 加粗 居中 首行缩进:  2 字符 段后: 0.5 行"/>
    <w:basedOn w:val="1"/>
    <w:uiPriority w:val="0"/>
    <w:pPr>
      <w:jc w:val="center"/>
    </w:pPr>
    <w:rPr>
      <w:rFonts w:ascii="宋体" w:cs="宋体"/>
      <w:b/>
      <w:bCs/>
      <w:szCs w:val="20"/>
      <w:lang w:bidi="ar-SA"/>
    </w:rPr>
  </w:style>
  <w:style w:type="paragraph" w:customStyle="1" w:styleId="850">
    <w:name w:val="宋体"/>
    <w:basedOn w:val="1"/>
    <w:uiPriority w:val="0"/>
    <w:rPr>
      <w:rFonts w:ascii="宋体"/>
      <w:spacing w:val="10"/>
      <w:szCs w:val="21"/>
    </w:rPr>
  </w:style>
  <w:style w:type="paragraph" w:customStyle="1" w:styleId="851">
    <w:name w:val="xl49"/>
    <w:basedOn w:val="1"/>
    <w:uiPriority w:val="0"/>
    <w:pPr>
      <w:widowControl/>
      <w:spacing w:before="100" w:beforeAutospacing="1" w:after="100" w:afterAutospacing="1"/>
      <w:jc w:val="center"/>
      <w:textAlignment w:val="center"/>
    </w:pPr>
    <w:rPr>
      <w:rFonts w:ascii="宋体"/>
      <w:b/>
      <w:bCs/>
      <w:color w:val="000000"/>
      <w:kern w:val="0"/>
      <w:sz w:val="40"/>
      <w:szCs w:val="40"/>
    </w:rPr>
  </w:style>
  <w:style w:type="paragraph" w:customStyle="1" w:styleId="852">
    <w:name w:val="答复"/>
    <w:basedOn w:val="1"/>
    <w:uiPriority w:val="0"/>
    <w:pPr>
      <w:spacing w:line="360" w:lineRule="auto"/>
    </w:pPr>
    <w:rPr>
      <w:b/>
      <w:sz w:val="24"/>
      <w:szCs w:val="20"/>
    </w:rPr>
  </w:style>
  <w:style w:type="paragraph" w:customStyle="1" w:styleId="853">
    <w:name w:val="Char Char Char Char Char Char Char1"/>
    <w:basedOn w:val="1"/>
    <w:uiPriority w:val="0"/>
    <w:pPr>
      <w:widowControl/>
      <w:spacing w:after="160" w:line="240" w:lineRule="exact"/>
      <w:jc w:val="left"/>
    </w:pPr>
    <w:rPr>
      <w:rFonts w:ascii="Verdana" w:hAnsi="Verdana" w:eastAsia="仿宋_GB2312"/>
      <w:kern w:val="0"/>
      <w:sz w:val="24"/>
      <w:szCs w:val="20"/>
    </w:rPr>
  </w:style>
  <w:style w:type="paragraph" w:customStyle="1" w:styleId="854">
    <w:name w:val="我的正文"/>
    <w:basedOn w:val="1"/>
    <w:uiPriority w:val="0"/>
    <w:pPr>
      <w:widowControl/>
      <w:spacing w:line="300" w:lineRule="auto"/>
      <w:ind w:firstLine="214" w:firstLineChars="214"/>
      <w:jc w:val="left"/>
    </w:pPr>
    <w:rPr>
      <w:rFonts w:ascii="Arial" w:hAnsi="Arial"/>
      <w:spacing w:val="6"/>
      <w:kern w:val="0"/>
      <w:sz w:val="24"/>
      <w:lang w:bidi="gu-IN"/>
    </w:rPr>
  </w:style>
  <w:style w:type="paragraph" w:customStyle="1" w:styleId="855">
    <w:name w:val="Chart_head"/>
    <w:uiPriority w:val="0"/>
    <w:pPr>
      <w:spacing w:line="240" w:lineRule="exact"/>
    </w:pPr>
    <w:rPr>
      <w:rFonts w:ascii="Helvetica" w:hAnsi="Helvetica"/>
      <w:b/>
      <w:color w:val="002D3F"/>
      <w:sz w:val="16"/>
      <w:lang w:val="en-US" w:eastAsia="en-US" w:bidi="ar-SA"/>
    </w:rPr>
  </w:style>
  <w:style w:type="paragraph" w:customStyle="1" w:styleId="856">
    <w:name w:val="样式 标题 5H5Level 3 - iPIM 5Titre5Block Label1.1.1口h5Secon...1"/>
    <w:basedOn w:val="7"/>
    <w:uiPriority w:val="0"/>
    <w:pPr>
      <w:keepNext/>
      <w:keepLines/>
      <w:widowControl/>
      <w:numPr>
        <w:ilvl w:val="4"/>
        <w:numId w:val="1"/>
      </w:numPr>
      <w:tabs>
        <w:tab w:val="left" w:pos="-420"/>
        <w:tab w:val="left" w:pos="360"/>
      </w:tabs>
      <w:spacing w:before="156" w:after="156" w:line="376" w:lineRule="auto"/>
      <w:ind w:left="0" w:firstLine="0"/>
      <w:jc w:val="left"/>
    </w:pPr>
    <w:rPr>
      <w:rFonts w:cs="宋体"/>
      <w:kern w:val="2"/>
      <w:sz w:val="30"/>
      <w:szCs w:val="20"/>
      <w:lang w:bidi="ar-SA"/>
    </w:rPr>
  </w:style>
  <w:style w:type="paragraph" w:customStyle="1" w:styleId="857">
    <w:name w:val="xl62"/>
    <w:basedOn w:val="1"/>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858">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18"/>
      <w:szCs w:val="18"/>
      <w:lang w:bidi="ar-SA"/>
    </w:rPr>
  </w:style>
  <w:style w:type="paragraph" w:customStyle="1" w:styleId="859">
    <w:name w:val="xl61"/>
    <w:basedOn w:val="1"/>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860">
    <w:name w:val="SF_表格内容"/>
    <w:uiPriority w:val="0"/>
    <w:pPr>
      <w:widowControl w:val="0"/>
      <w:snapToGrid w:val="0"/>
      <w:spacing w:before="50" w:beforeLines="50" w:after="50" w:afterLines="50"/>
      <w:jc w:val="center"/>
    </w:pPr>
    <w:rPr>
      <w:rFonts w:ascii="Tahoma" w:hAnsi="Tahoma" w:cs="Courier New"/>
      <w:kern w:val="2"/>
      <w:sz w:val="24"/>
      <w:szCs w:val="21"/>
      <w:lang w:val="en-US" w:eastAsia="zh-CN" w:bidi="ar-SA"/>
    </w:rPr>
  </w:style>
  <w:style w:type="paragraph" w:customStyle="1" w:styleId="861">
    <w:name w:val="2册标题3"/>
    <w:basedOn w:val="1"/>
    <w:next w:val="1"/>
    <w:uiPriority w:val="0"/>
    <w:pPr>
      <w:spacing w:before="50" w:beforeLines="50" w:after="50" w:afterLines="50" w:line="300" w:lineRule="auto"/>
      <w:ind w:left="100" w:leftChars="100"/>
      <w:jc w:val="center"/>
      <w:outlineLvl w:val="2"/>
    </w:pPr>
    <w:rPr>
      <w:rFonts w:ascii="宋体" w:cs="Arial"/>
      <w:b/>
      <w:bCs/>
      <w:sz w:val="30"/>
      <w:szCs w:val="28"/>
      <w:lang w:bidi="ar-SA"/>
    </w:rPr>
  </w:style>
  <w:style w:type="paragraph" w:customStyle="1" w:styleId="862">
    <w:name w:val="Char Char Char Char Char Char Char"/>
    <w:basedOn w:val="1"/>
    <w:uiPriority w:val="0"/>
    <w:pPr>
      <w:widowControl/>
      <w:spacing w:after="160" w:line="240" w:lineRule="exact"/>
      <w:jc w:val="left"/>
    </w:pPr>
    <w:rPr>
      <w:rFonts w:ascii="Verdana" w:hAnsi="Verdana" w:eastAsia="仿宋_GB2312"/>
      <w:kern w:val="0"/>
      <w:sz w:val="24"/>
      <w:szCs w:val="20"/>
    </w:rPr>
  </w:style>
  <w:style w:type="paragraph" w:customStyle="1" w:styleId="863">
    <w:name w:val="导读"/>
    <w:basedOn w:val="4"/>
    <w:uiPriority w:val="0"/>
    <w:pPr>
      <w:keepNext/>
      <w:keepLines/>
      <w:pageBreakBefore/>
      <w:widowControl w:val="0"/>
      <w:numPr>
        <w:ilvl w:val="0"/>
        <w:numId w:val="0"/>
      </w:numPr>
      <w:tabs>
        <w:tab w:val="clear" w:pos="360"/>
      </w:tabs>
      <w:spacing w:before="240" w:after="240" w:line="360" w:lineRule="auto"/>
    </w:pPr>
    <w:rPr>
      <w:rFonts w:ascii="Times New Roman" w:hAnsi="Times New Roman"/>
    </w:rPr>
  </w:style>
  <w:style w:type="paragraph" w:customStyle="1" w:styleId="864">
    <w:name w:val="xl125"/>
    <w:basedOn w:val="1"/>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left"/>
    </w:pPr>
    <w:rPr>
      <w:rFonts w:ascii="宋体" w:cs="宋体"/>
      <w:kern w:val="0"/>
      <w:sz w:val="18"/>
      <w:szCs w:val="18"/>
      <w:lang w:bidi="ar-SA"/>
    </w:rPr>
  </w:style>
  <w:style w:type="paragraph" w:customStyle="1" w:styleId="865">
    <w:name w:val="Text"/>
    <w:uiPriority w:val="0"/>
    <w:pPr>
      <w:tabs>
        <w:tab w:val="left" w:pos="420"/>
        <w:tab w:val="left" w:pos="840"/>
        <w:tab w:val="left" w:pos="1260"/>
      </w:tabs>
      <w:adjustRightInd w:val="0"/>
      <w:snapToGrid w:val="0"/>
      <w:spacing w:before="75" w:beforeLines="75" w:after="50" w:afterLines="50" w:line="300" w:lineRule="auto"/>
      <w:ind w:firstLine="245" w:firstLineChars="245"/>
      <w:jc w:val="both"/>
    </w:pPr>
    <w:rPr>
      <w:rFonts w:ascii="Verdana" w:hAnsi="Verdana" w:eastAsia="仿宋_GB2312"/>
      <w:sz w:val="24"/>
      <w:szCs w:val="22"/>
      <w:lang w:val="en-US" w:eastAsia="zh-CN" w:bidi="ar-SA"/>
    </w:rPr>
  </w:style>
  <w:style w:type="paragraph" w:customStyle="1" w:styleId="866">
    <w:name w:val="默认段落字体 Para Char Char Char Char Char Char Char"/>
    <w:basedOn w:val="1"/>
    <w:uiPriority w:val="0"/>
    <w:pPr>
      <w:spacing w:line="360" w:lineRule="auto"/>
      <w:ind w:firstLine="200" w:firstLineChars="200"/>
    </w:pPr>
    <w:rPr>
      <w:rFonts w:ascii="Tahoma" w:hAnsi="Tahoma"/>
      <w:sz w:val="24"/>
      <w:szCs w:val="20"/>
    </w:rPr>
  </w:style>
  <w:style w:type="paragraph" w:customStyle="1" w:styleId="867">
    <w:name w:val="样式 题注 + 居中"/>
    <w:basedOn w:val="22"/>
    <w:uiPriority w:val="0"/>
    <w:pPr>
      <w:spacing w:line="360" w:lineRule="auto"/>
    </w:pPr>
    <w:rPr>
      <w:rFonts w:ascii="宋体" w:eastAsia="宋体" w:cs="宋体"/>
      <w:b/>
      <w:sz w:val="24"/>
      <w:szCs w:val="24"/>
      <w:lang w:bidi="ar-SA"/>
    </w:rPr>
  </w:style>
  <w:style w:type="paragraph" w:customStyle="1" w:styleId="868">
    <w:name w:val="xl11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eastAsia="仿宋" w:cs="宋体"/>
      <w:kern w:val="0"/>
      <w:sz w:val="24"/>
      <w:lang w:bidi="ar-SA"/>
    </w:rPr>
  </w:style>
  <w:style w:type="paragraph" w:customStyle="1" w:styleId="869">
    <w:name w:val="样式 标题 6标题 6 Char Char Char标题 6 Char1标题 6 Char Char1h6Third..."/>
    <w:basedOn w:val="8"/>
    <w:uiPriority w:val="0"/>
    <w:pPr>
      <w:numPr>
        <w:ilvl w:val="5"/>
        <w:numId w:val="32"/>
      </w:numPr>
      <w:spacing w:line="319" w:lineRule="auto"/>
    </w:pPr>
    <w:rPr>
      <w:rFonts w:ascii="Arial" w:hAnsi="Arial" w:eastAsia="黑体" w:cs="宋体"/>
      <w:sz w:val="28"/>
      <w:szCs w:val="20"/>
      <w:lang w:bidi="ar-SA"/>
    </w:rPr>
  </w:style>
  <w:style w:type="paragraph" w:customStyle="1" w:styleId="870">
    <w:name w:val="样式 宋体 加粗 首行缩进:  2 字符 段后: 0.5 行1"/>
    <w:basedOn w:val="1"/>
    <w:uiPriority w:val="0"/>
    <w:pPr>
      <w:ind w:firstLine="200" w:firstLineChars="200"/>
    </w:pPr>
    <w:rPr>
      <w:rFonts w:ascii="宋体" w:cs="宋体"/>
      <w:b/>
      <w:bCs/>
      <w:sz w:val="24"/>
      <w:szCs w:val="20"/>
      <w:lang w:bidi="ar-SA"/>
    </w:rPr>
  </w:style>
  <w:style w:type="paragraph" w:customStyle="1" w:styleId="871">
    <w:name w:val="LA样式 Def1 首行缩进"/>
    <w:basedOn w:val="1"/>
    <w:uiPriority w:val="0"/>
    <w:pPr>
      <w:spacing w:line="360" w:lineRule="auto"/>
      <w:ind w:firstLine="200" w:firstLineChars="200"/>
      <w:jc w:val="left"/>
    </w:pPr>
    <w:rPr>
      <w:rFonts w:eastAsia="仿宋_GB2312"/>
      <w:kern w:val="0"/>
      <w:sz w:val="24"/>
      <w:szCs w:val="21"/>
    </w:rPr>
  </w:style>
  <w:style w:type="paragraph" w:customStyle="1" w:styleId="872">
    <w:name w:val="正文一"/>
    <w:basedOn w:val="1"/>
    <w:uiPriority w:val="0"/>
    <w:pPr>
      <w:widowControl/>
      <w:spacing w:line="360" w:lineRule="auto"/>
      <w:ind w:firstLine="200" w:firstLineChars="200"/>
      <w:jc w:val="left"/>
    </w:pPr>
    <w:rPr>
      <w:kern w:val="0"/>
      <w:sz w:val="24"/>
      <w:lang w:bidi="he-IL"/>
    </w:rPr>
  </w:style>
  <w:style w:type="paragraph" w:customStyle="1" w:styleId="873">
    <w:name w:val="xl80"/>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cs="宋体"/>
      <w:kern w:val="0"/>
      <w:sz w:val="18"/>
      <w:szCs w:val="18"/>
      <w:lang w:bidi="ar-SA"/>
    </w:rPr>
  </w:style>
  <w:style w:type="paragraph" w:customStyle="1" w:styleId="874">
    <w:name w:val="xl109"/>
    <w:basedOn w:val="1"/>
    <w:uiPriority w:val="0"/>
    <w:pPr>
      <w:widowControl/>
      <w:pBdr>
        <w:bottom w:val="single" w:color="auto" w:sz="4" w:space="0"/>
      </w:pBdr>
      <w:shd w:val="clear" w:color="000000" w:fill="CCFFCC"/>
      <w:spacing w:before="100" w:beforeAutospacing="1" w:after="100" w:afterAutospacing="1"/>
      <w:jc w:val="left"/>
    </w:pPr>
    <w:rPr>
      <w:rFonts w:ascii="宋体" w:cs="宋体"/>
      <w:kern w:val="0"/>
      <w:sz w:val="18"/>
      <w:szCs w:val="18"/>
      <w:lang w:bidi="ar-SA"/>
    </w:rPr>
  </w:style>
  <w:style w:type="paragraph" w:customStyle="1" w:styleId="875">
    <w:name w:val="样式 宋体 小四 行距: 1.5 倍行距"/>
    <w:basedOn w:val="6"/>
    <w:uiPriority w:val="0"/>
    <w:pPr>
      <w:keepNext/>
      <w:keepLines/>
      <w:widowControl/>
      <w:spacing w:before="50" w:beforeLines="50" w:after="50" w:afterLines="50" w:line="360" w:lineRule="auto"/>
      <w:jc w:val="left"/>
    </w:pPr>
    <w:rPr>
      <w:rFonts w:ascii="宋体" w:eastAsia="宋体"/>
      <w:b w:val="0"/>
      <w:sz w:val="24"/>
      <w:szCs w:val="20"/>
    </w:rPr>
  </w:style>
  <w:style w:type="paragraph" w:customStyle="1" w:styleId="876">
    <w:name w:val="xl1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cs="宋体"/>
      <w:kern w:val="0"/>
      <w:sz w:val="18"/>
      <w:szCs w:val="18"/>
      <w:lang w:bidi="ar-SA"/>
    </w:rPr>
  </w:style>
  <w:style w:type="paragraph" w:customStyle="1" w:styleId="877">
    <w:name w:val="xl67"/>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cs="宋体"/>
      <w:color w:val="000000"/>
      <w:kern w:val="0"/>
      <w:sz w:val="18"/>
      <w:szCs w:val="18"/>
      <w:lang w:bidi="ar-SA"/>
    </w:rPr>
  </w:style>
  <w:style w:type="paragraph" w:customStyle="1" w:styleId="878">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0"/>
      <w:szCs w:val="20"/>
    </w:rPr>
  </w:style>
  <w:style w:type="paragraph" w:customStyle="1" w:styleId="879">
    <w:name w:val="defaultfont"/>
    <w:basedOn w:val="1"/>
    <w:uiPriority w:val="0"/>
    <w:pPr>
      <w:widowControl/>
      <w:spacing w:before="100" w:beforeAutospacing="1" w:after="100" w:afterAutospacing="1"/>
      <w:jc w:val="left"/>
    </w:pPr>
    <w:rPr>
      <w:rFonts w:ascii="宋体"/>
      <w:kern w:val="0"/>
      <w:sz w:val="24"/>
    </w:rPr>
  </w:style>
  <w:style w:type="paragraph" w:customStyle="1" w:styleId="880">
    <w:name w:val="图表脚注"/>
    <w:next w:val="400"/>
    <w:uiPriority w:val="0"/>
    <w:pPr>
      <w:jc w:val="both"/>
    </w:pPr>
    <w:rPr>
      <w:rFonts w:ascii="宋体"/>
      <w:sz w:val="18"/>
      <w:lang w:val="en-US" w:eastAsia="zh-CN" w:bidi="ar-SA"/>
    </w:rPr>
  </w:style>
  <w:style w:type="paragraph" w:customStyle="1" w:styleId="881">
    <w:name w:val="xl11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eastAsia="仿宋" w:cs="宋体"/>
      <w:color w:val="000000"/>
      <w:kern w:val="0"/>
      <w:sz w:val="24"/>
      <w:lang w:bidi="ar-SA"/>
    </w:rPr>
  </w:style>
  <w:style w:type="paragraph" w:customStyle="1" w:styleId="882">
    <w:name w:val="font16"/>
    <w:basedOn w:val="1"/>
    <w:uiPriority w:val="0"/>
    <w:pPr>
      <w:widowControl/>
      <w:spacing w:before="100" w:beforeAutospacing="1" w:after="100" w:afterAutospacing="1"/>
      <w:jc w:val="left"/>
    </w:pPr>
    <w:rPr>
      <w:rFonts w:ascii="宋体" w:cs="宋体"/>
      <w:kern w:val="0"/>
      <w:sz w:val="20"/>
      <w:szCs w:val="20"/>
      <w:lang w:bidi="ar-SA"/>
    </w:rPr>
  </w:style>
  <w:style w:type="paragraph" w:customStyle="1" w:styleId="883">
    <w:name w:val="xl129"/>
    <w:basedOn w:val="1"/>
    <w:uiPriority w:val="0"/>
    <w:pPr>
      <w:widowControl/>
      <w:pBdr>
        <w:top w:val="single" w:color="auto" w:sz="4" w:space="0"/>
        <w:bottom w:val="single" w:color="auto" w:sz="4" w:space="0"/>
        <w:right w:val="single" w:color="auto" w:sz="4" w:space="0"/>
      </w:pBdr>
      <w:shd w:val="clear" w:color="000000" w:fill="CCCCFF"/>
      <w:spacing w:before="100" w:beforeAutospacing="1" w:after="100" w:afterAutospacing="1"/>
      <w:jc w:val="left"/>
    </w:pPr>
    <w:rPr>
      <w:rFonts w:ascii="宋体" w:cs="宋体"/>
      <w:color w:val="000000"/>
      <w:kern w:val="0"/>
      <w:sz w:val="18"/>
      <w:szCs w:val="18"/>
      <w:lang w:bidi="ar-SA"/>
    </w:rPr>
  </w:style>
  <w:style w:type="paragraph" w:customStyle="1" w:styleId="884">
    <w:name w:val="条文脚注"/>
    <w:basedOn w:val="69"/>
    <w:uiPriority w:val="0"/>
    <w:pPr>
      <w:ind w:left="400" w:leftChars="200" w:hanging="200" w:hangingChars="200"/>
      <w:jc w:val="both"/>
    </w:pPr>
    <w:rPr>
      <w:rFonts w:ascii="宋体" w:hAnsi="宋体"/>
    </w:rPr>
  </w:style>
  <w:style w:type="paragraph" w:customStyle="1" w:styleId="885">
    <w:name w:val="正文＋小四＋缩进2字符"/>
    <w:basedOn w:val="1"/>
    <w:uiPriority w:val="0"/>
    <w:pPr>
      <w:spacing w:line="360" w:lineRule="auto"/>
      <w:ind w:firstLine="200" w:firstLineChars="200"/>
    </w:pPr>
    <w:rPr>
      <w:sz w:val="24"/>
    </w:rPr>
  </w:style>
  <w:style w:type="paragraph" w:customStyle="1" w:styleId="886">
    <w:name w:val="Char Char Char Char Char Char1 Char"/>
    <w:basedOn w:val="1"/>
    <w:uiPriority w:val="0"/>
    <w:pPr>
      <w:widowControl/>
      <w:spacing w:after="160" w:line="240" w:lineRule="exact"/>
      <w:jc w:val="left"/>
    </w:pPr>
    <w:rPr>
      <w:rFonts w:ascii="Arial" w:hAnsi="Arial" w:eastAsia="Times New Roman" w:cs="Verdana"/>
      <w:b/>
      <w:kern w:val="0"/>
      <w:sz w:val="24"/>
      <w:szCs w:val="20"/>
      <w:lang w:bidi="ar-SA"/>
    </w:rPr>
  </w:style>
  <w:style w:type="paragraph" w:customStyle="1" w:styleId="887">
    <w:name w:val="样式 (西文) Arial (中文) 仿宋_GB2312 四号 段前: 0.4 行 段后: 0.4 行 行距: 1.5..."/>
    <w:basedOn w:val="1"/>
    <w:uiPriority w:val="0"/>
    <w:pPr>
      <w:spacing w:before="40" w:beforeLines="40" w:after="40" w:afterLines="40" w:line="360" w:lineRule="auto"/>
      <w:ind w:firstLine="200" w:firstLineChars="200"/>
    </w:pPr>
    <w:rPr>
      <w:rFonts w:ascii="Arial" w:hAnsi="Arial" w:cs="宋体"/>
      <w:sz w:val="24"/>
      <w:lang w:bidi="ar-SA"/>
    </w:rPr>
  </w:style>
  <w:style w:type="paragraph" w:customStyle="1" w:styleId="888">
    <w:name w:val="正文--表格内正文"/>
    <w:basedOn w:val="1"/>
    <w:uiPriority w:val="0"/>
    <w:pPr>
      <w:spacing w:before="50" w:beforeLines="50" w:line="0" w:lineRule="atLeast"/>
      <w:jc w:val="center"/>
    </w:pPr>
    <w:rPr>
      <w:rFonts w:ascii="宋体"/>
      <w:sz w:val="24"/>
    </w:rPr>
  </w:style>
  <w:style w:type="paragraph" w:customStyle="1" w:styleId="889">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18"/>
      <w:szCs w:val="18"/>
      <w:lang w:bidi="ar-SA"/>
    </w:rPr>
  </w:style>
  <w:style w:type="paragraph" w:customStyle="1" w:styleId="890">
    <w:name w:val="5节标题"/>
    <w:basedOn w:val="1"/>
    <w:uiPriority w:val="0"/>
    <w:pPr>
      <w:tabs>
        <w:tab w:val="left" w:pos="1008"/>
      </w:tabs>
      <w:spacing w:line="360" w:lineRule="auto"/>
      <w:ind w:left="1008" w:hanging="1008"/>
    </w:pPr>
    <w:rPr>
      <w:rFonts w:ascii="楷体_GB2312" w:eastAsia="楷体_GB2312"/>
      <w:color w:val="000000"/>
      <w:sz w:val="28"/>
      <w:szCs w:val="28"/>
    </w:rPr>
  </w:style>
  <w:style w:type="paragraph" w:customStyle="1" w:styleId="891">
    <w:name w:val="style25"/>
    <w:basedOn w:val="1"/>
    <w:uiPriority w:val="0"/>
    <w:pPr>
      <w:widowControl/>
      <w:spacing w:before="100" w:beforeAutospacing="1" w:after="100" w:afterAutospacing="1"/>
      <w:jc w:val="left"/>
    </w:pPr>
    <w:rPr>
      <w:rFonts w:ascii="宋体" w:cs="宋体"/>
      <w:b/>
      <w:bCs/>
      <w:kern w:val="0"/>
      <w:sz w:val="18"/>
      <w:szCs w:val="18"/>
      <w:lang w:bidi="ar-SA"/>
    </w:rPr>
  </w:style>
  <w:style w:type="paragraph" w:customStyle="1" w:styleId="892">
    <w:name w:val="样式 标题 3H3标题1.1节标题，三级节名二级节名Heading 3 - oldHeading 3 - old C..."/>
    <w:basedOn w:val="1"/>
    <w:next w:val="1"/>
    <w:uiPriority w:val="0"/>
    <w:pPr>
      <w:spacing w:line="360" w:lineRule="auto"/>
      <w:ind w:left="720" w:hanging="720"/>
    </w:pPr>
    <w:rPr>
      <w:rFonts w:cs="宋体"/>
      <w:sz w:val="32"/>
      <w:szCs w:val="20"/>
      <w:lang w:bidi="ar-SA"/>
    </w:rPr>
  </w:style>
  <w:style w:type="paragraph" w:customStyle="1" w:styleId="893">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FF"/>
      <w:kern w:val="0"/>
      <w:sz w:val="18"/>
      <w:szCs w:val="18"/>
      <w:lang w:bidi="ar-SA"/>
    </w:rPr>
  </w:style>
  <w:style w:type="paragraph" w:customStyle="1" w:styleId="894">
    <w:name w:val="列表1"/>
    <w:basedOn w:val="1"/>
    <w:uiPriority w:val="0"/>
    <w:pPr>
      <w:tabs>
        <w:tab w:val="left" w:pos="420"/>
      </w:tabs>
      <w:spacing w:line="360" w:lineRule="auto"/>
      <w:ind w:left="1200" w:hanging="360"/>
      <w:jc w:val="left"/>
    </w:pPr>
    <w:rPr>
      <w:rFonts w:ascii="宋体"/>
      <w:sz w:val="24"/>
    </w:rPr>
  </w:style>
  <w:style w:type="paragraph" w:customStyle="1" w:styleId="895">
    <w:name w:val="标书正文 Char Char1"/>
    <w:basedOn w:val="1"/>
    <w:uiPriority w:val="0"/>
    <w:pPr>
      <w:spacing w:line="500" w:lineRule="exact"/>
      <w:ind w:firstLine="225" w:firstLineChars="225"/>
    </w:pPr>
    <w:rPr>
      <w:rFonts w:ascii="宋体"/>
      <w:sz w:val="24"/>
    </w:rPr>
  </w:style>
  <w:style w:type="paragraph" w:customStyle="1" w:styleId="896">
    <w:name w:val="规范正文"/>
    <w:basedOn w:val="1"/>
    <w:uiPriority w:val="0"/>
    <w:pPr>
      <w:adjustRightInd w:val="0"/>
      <w:spacing w:line="360" w:lineRule="auto"/>
      <w:ind w:left="480"/>
      <w:textAlignment w:val="baseline"/>
    </w:pPr>
    <w:rPr>
      <w:kern w:val="0"/>
      <w:sz w:val="24"/>
      <w:szCs w:val="20"/>
    </w:rPr>
  </w:style>
  <w:style w:type="paragraph" w:customStyle="1" w:styleId="897">
    <w:name w:val="SF_表格标题"/>
    <w:uiPriority w:val="0"/>
    <w:pPr>
      <w:widowControl w:val="0"/>
      <w:snapToGrid w:val="0"/>
      <w:spacing w:before="50" w:beforeLines="50" w:after="50" w:afterLines="50"/>
      <w:jc w:val="center"/>
    </w:pPr>
    <w:rPr>
      <w:rFonts w:cs="Courier New"/>
      <w:b/>
      <w:kern w:val="2"/>
      <w:sz w:val="28"/>
      <w:szCs w:val="21"/>
      <w:lang w:val="en-US" w:eastAsia="zh-CN" w:bidi="ar-SA"/>
    </w:rPr>
  </w:style>
  <w:style w:type="paragraph" w:customStyle="1" w:styleId="898">
    <w:name w:val="实施日期"/>
    <w:basedOn w:val="1"/>
    <w:uiPriority w:val="0"/>
    <w:pPr>
      <w:framePr w:w="4000" w:vSpace="180" w:wrap="around" w:vAnchor="margin" w:hAnchor="margin" w:xAlign="right" w:y="13511"/>
      <w:widowControl/>
      <w:ind w:left="1260"/>
      <w:jc w:val="right"/>
    </w:pPr>
    <w:rPr>
      <w:rFonts w:eastAsia="黑体"/>
      <w:kern w:val="0"/>
      <w:sz w:val="28"/>
      <w:szCs w:val="20"/>
    </w:rPr>
  </w:style>
  <w:style w:type="paragraph" w:customStyle="1" w:styleId="899">
    <w:name w:val="填表"/>
    <w:basedOn w:val="1"/>
    <w:uiPriority w:val="0"/>
    <w:pPr>
      <w:spacing w:line="240" w:lineRule="atLeast"/>
      <w:jc w:val="center"/>
    </w:pPr>
    <w:rPr>
      <w:kern w:val="0"/>
      <w:sz w:val="18"/>
    </w:rPr>
  </w:style>
  <w:style w:type="paragraph" w:customStyle="1" w:styleId="900">
    <w:name w:val="xl11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cs="宋体"/>
      <w:kern w:val="0"/>
      <w:sz w:val="18"/>
      <w:szCs w:val="18"/>
      <w:lang w:bidi="ar-SA"/>
    </w:rPr>
  </w:style>
  <w:style w:type="paragraph" w:customStyle="1" w:styleId="901">
    <w:name w:val="插图题注"/>
    <w:next w:val="1"/>
    <w:uiPriority w:val="0"/>
    <w:pPr>
      <w:numPr>
        <w:ilvl w:val="7"/>
        <w:numId w:val="22"/>
      </w:numPr>
      <w:spacing w:after="100" w:afterLines="100"/>
      <w:jc w:val="center"/>
    </w:pPr>
    <w:rPr>
      <w:rFonts w:ascii="Arial" w:hAnsi="Arial"/>
      <w:sz w:val="18"/>
      <w:szCs w:val="18"/>
      <w:lang w:val="en-US" w:eastAsia="zh-CN" w:bidi="ar-SA"/>
    </w:rPr>
  </w:style>
  <w:style w:type="paragraph" w:customStyle="1" w:styleId="902">
    <w:name w:val="样式 正文文本 + Arial"/>
    <w:basedOn w:val="34"/>
    <w:uiPriority w:val="0"/>
    <w:pPr>
      <w:spacing w:line="360" w:lineRule="auto"/>
      <w:ind w:firstLine="200" w:firstLineChars="200"/>
    </w:pPr>
    <w:rPr>
      <w:rFonts w:ascii="楷体_GB2312" w:eastAsia="楷体_GB2312" w:cs="Arial"/>
      <w:szCs w:val="28"/>
      <w:lang w:val="de-DE" w:eastAsia="de-DE" w:bidi="ar-SA"/>
    </w:rPr>
  </w:style>
  <w:style w:type="paragraph" w:customStyle="1" w:styleId="903">
    <w:name w:val="样式 标题 4H4sect 1.2.3.4Ref Heading 1rh1sect 1.2.3.41Ref Head..."/>
    <w:basedOn w:val="6"/>
    <w:uiPriority w:val="0"/>
    <w:pPr>
      <w:tabs>
        <w:tab w:val="left" w:pos="864"/>
      </w:tabs>
      <w:spacing w:line="360" w:lineRule="auto"/>
    </w:pPr>
    <w:rPr>
      <w:rFonts w:ascii="宋体" w:hAnsi="宋体" w:cs="宋体"/>
      <w:bCs w:val="0"/>
      <w:sz w:val="24"/>
      <w:szCs w:val="22"/>
      <w:lang w:bidi="ar-SA"/>
    </w:rPr>
  </w:style>
  <w:style w:type="paragraph" w:customStyle="1" w:styleId="904">
    <w:name w:val="CM10"/>
    <w:basedOn w:val="383"/>
    <w:next w:val="383"/>
    <w:uiPriority w:val="0"/>
    <w:pPr>
      <w:spacing w:line="626" w:lineRule="atLeast"/>
    </w:pPr>
    <w:rPr>
      <w:color w:val="auto"/>
    </w:rPr>
  </w:style>
  <w:style w:type="paragraph" w:customStyle="1" w:styleId="905">
    <w:name w:val="标准"/>
    <w:basedOn w:val="1"/>
    <w:uiPriority w:val="0"/>
    <w:pPr>
      <w:autoSpaceDE w:val="0"/>
      <w:autoSpaceDN w:val="0"/>
      <w:adjustRightInd w:val="0"/>
      <w:snapToGrid w:val="0"/>
      <w:spacing w:line="312" w:lineRule="atLeast"/>
      <w:ind w:right="11" w:firstLine="480"/>
      <w:textAlignment w:val="baseline"/>
    </w:pPr>
    <w:rPr>
      <w:rFonts w:ascii="宋体"/>
      <w:color w:val="000000"/>
      <w:kern w:val="0"/>
      <w:sz w:val="24"/>
      <w:szCs w:val="20"/>
    </w:rPr>
  </w:style>
  <w:style w:type="paragraph" w:customStyle="1" w:styleId="906">
    <w:name w:val="正文段"/>
    <w:basedOn w:val="1"/>
    <w:uiPriority w:val="0"/>
    <w:pPr>
      <w:widowControl/>
      <w:snapToGrid w:val="0"/>
      <w:spacing w:after="156"/>
      <w:ind w:firstLine="200" w:firstLineChars="200"/>
    </w:pPr>
    <w:rPr>
      <w:kern w:val="0"/>
      <w:sz w:val="24"/>
      <w:szCs w:val="20"/>
    </w:rPr>
  </w:style>
  <w:style w:type="paragraph" w:customStyle="1" w:styleId="907">
    <w:name w:val="正文4"/>
    <w:basedOn w:val="1"/>
    <w:uiPriority w:val="0"/>
    <w:pPr>
      <w:spacing w:before="156" w:line="360" w:lineRule="auto"/>
      <w:ind w:firstLine="200" w:firstLineChars="200"/>
      <w:jc w:val="left"/>
    </w:pPr>
    <w:rPr>
      <w:sz w:val="24"/>
      <w:szCs w:val="20"/>
      <w:lang/>
    </w:rPr>
  </w:style>
  <w:style w:type="paragraph" w:customStyle="1" w:styleId="908">
    <w:name w:val="zcl"/>
    <w:basedOn w:val="1"/>
    <w:uiPriority w:val="0"/>
    <w:pPr>
      <w:widowControl/>
      <w:spacing w:before="100" w:beforeAutospacing="1" w:after="100" w:afterAutospacing="1" w:line="270" w:lineRule="atLeast"/>
      <w:jc w:val="left"/>
    </w:pPr>
    <w:rPr>
      <w:rFonts w:ascii="楷体_GB2312" w:eastAsia="楷体_GB2312"/>
      <w:color w:val="000000"/>
      <w:kern w:val="0"/>
      <w:sz w:val="18"/>
      <w:szCs w:val="18"/>
    </w:rPr>
  </w:style>
  <w:style w:type="paragraph" w:customStyle="1" w:styleId="909">
    <w:name w:val="正文编码"/>
    <w:basedOn w:val="35"/>
    <w:uiPriority w:val="0"/>
    <w:pPr>
      <w:tabs>
        <w:tab w:val="left" w:pos="432"/>
        <w:tab w:val="center" w:pos="2185"/>
      </w:tabs>
      <w:spacing w:after="0" w:line="300" w:lineRule="auto"/>
      <w:ind w:left="432" w:hanging="432" w:firstLineChars="0"/>
    </w:pPr>
    <w:rPr>
      <w:rFonts w:ascii="楷体_GB2312" w:hAnsi="楷体_GB2312"/>
      <w:spacing w:val="4"/>
      <w:kern w:val="0"/>
      <w:sz w:val="24"/>
      <w:szCs w:val="20"/>
    </w:rPr>
  </w:style>
  <w:style w:type="paragraph" w:customStyle="1" w:styleId="910">
    <w:name w:val="标书正文格式"/>
    <w:uiPriority w:val="0"/>
    <w:pPr>
      <w:spacing w:line="360" w:lineRule="auto"/>
      <w:ind w:firstLine="200" w:firstLineChars="200"/>
    </w:pPr>
    <w:rPr>
      <w:rFonts w:eastAsia="楷体_GB2312"/>
      <w:kern w:val="2"/>
      <w:sz w:val="24"/>
      <w:szCs w:val="24"/>
      <w:lang w:val="en-US" w:eastAsia="zh-CN" w:bidi="ar-SA"/>
    </w:rPr>
  </w:style>
  <w:style w:type="paragraph" w:customStyle="1" w:styleId="911">
    <w:name w:val="样式 正文文本缩进 2 + Century Gothic 四号 行距: 多倍行距 1.75 字行"/>
    <w:basedOn w:val="1"/>
    <w:uiPriority w:val="0"/>
    <w:pPr>
      <w:adjustRightInd w:val="0"/>
      <w:snapToGrid w:val="0"/>
      <w:spacing w:line="396" w:lineRule="auto"/>
      <w:ind w:firstLine="207" w:firstLineChars="207"/>
    </w:pPr>
    <w:rPr>
      <w:rFonts w:ascii="Century Gothic" w:hAnsi="Century Gothic"/>
      <w:sz w:val="28"/>
      <w:szCs w:val="20"/>
    </w:rPr>
  </w:style>
  <w:style w:type="paragraph" w:customStyle="1" w:styleId="912">
    <w:name w:val="正表头"/>
    <w:basedOn w:val="1"/>
    <w:uiPriority w:val="0"/>
    <w:pPr>
      <w:tabs>
        <w:tab w:val="left" w:pos="480"/>
      </w:tabs>
      <w:autoSpaceDE w:val="0"/>
      <w:autoSpaceDN w:val="0"/>
      <w:adjustRightInd w:val="0"/>
      <w:jc w:val="center"/>
      <w:textAlignment w:val="baseline"/>
    </w:pPr>
    <w:rPr>
      <w:rFonts w:ascii="宋体"/>
      <w:color w:val="000000"/>
      <w:kern w:val="0"/>
      <w:szCs w:val="20"/>
    </w:rPr>
  </w:style>
  <w:style w:type="paragraph" w:customStyle="1" w:styleId="913">
    <w:name w:val="123"/>
    <w:basedOn w:val="1"/>
    <w:uiPriority w:val="0"/>
    <w:pPr>
      <w:spacing w:before="120"/>
      <w:ind w:firstLine="425"/>
    </w:pPr>
    <w:rPr>
      <w:szCs w:val="20"/>
    </w:rPr>
  </w:style>
  <w:style w:type="paragraph" w:customStyle="1" w:styleId="914">
    <w:name w:val="xl92"/>
    <w:basedOn w:val="1"/>
    <w:uiPriority w:val="0"/>
    <w:pPr>
      <w:widowControl/>
      <w:pBdr>
        <w:top w:val="single" w:color="auto" w:sz="4" w:space="0"/>
        <w:bottom w:val="single" w:color="auto" w:sz="4" w:space="0"/>
      </w:pBdr>
      <w:shd w:val="clear" w:color="000000" w:fill="CCCCFF"/>
      <w:spacing w:before="100" w:beforeAutospacing="1" w:after="100" w:afterAutospacing="1"/>
      <w:jc w:val="left"/>
    </w:pPr>
    <w:rPr>
      <w:rFonts w:ascii="宋体" w:cs="宋体"/>
      <w:color w:val="000000"/>
      <w:kern w:val="0"/>
      <w:sz w:val="18"/>
      <w:szCs w:val="18"/>
      <w:lang w:bidi="ar-SA"/>
    </w:rPr>
  </w:style>
  <w:style w:type="paragraph" w:customStyle="1" w:styleId="915">
    <w:name w:val="Plain Text"/>
    <w:basedOn w:val="1"/>
    <w:uiPriority w:val="0"/>
    <w:pPr>
      <w:adjustRightInd w:val="0"/>
      <w:textAlignment w:val="baseline"/>
    </w:pPr>
    <w:rPr>
      <w:rFonts w:ascii="宋体" w:hAnsi="宋体" w:eastAsia="楷体_GB2312"/>
      <w:sz w:val="28"/>
      <w:szCs w:val="20"/>
    </w:rPr>
  </w:style>
  <w:style w:type="paragraph" w:customStyle="1" w:styleId="916">
    <w:name w:val="表格标注"/>
    <w:basedOn w:val="1"/>
    <w:uiPriority w:val="0"/>
    <w:pPr>
      <w:spacing w:before="152" w:after="160" w:line="300" w:lineRule="auto"/>
      <w:jc w:val="right"/>
    </w:pPr>
    <w:rPr>
      <w:rFonts w:ascii="黑体" w:eastAsia="黑体" w:cs="宋体"/>
      <w:sz w:val="24"/>
      <w:szCs w:val="20"/>
      <w:lang w:bidi="ar-SA"/>
    </w:rPr>
  </w:style>
  <w:style w:type="paragraph" w:customStyle="1" w:styleId="917">
    <w:name w:val="font17"/>
    <w:basedOn w:val="1"/>
    <w:uiPriority w:val="0"/>
    <w:pPr>
      <w:widowControl/>
      <w:spacing w:before="100" w:beforeAutospacing="1" w:after="100" w:afterAutospacing="1"/>
      <w:jc w:val="left"/>
    </w:pPr>
    <w:rPr>
      <w:rFonts w:ascii="宋体" w:cs="宋体"/>
      <w:color w:val="000000"/>
      <w:kern w:val="0"/>
      <w:sz w:val="20"/>
      <w:szCs w:val="20"/>
      <w:lang w:bidi="ar-SA"/>
    </w:rPr>
  </w:style>
  <w:style w:type="paragraph" w:customStyle="1" w:styleId="918">
    <w:name w:val="样式 左侧:  1.5 厘米 首行缩进:  0 厘米"/>
    <w:basedOn w:val="1"/>
    <w:uiPriority w:val="0"/>
    <w:pPr>
      <w:spacing w:line="360" w:lineRule="auto"/>
    </w:pPr>
    <w:rPr>
      <w:rFonts w:eastAsia="楷体_GB2312" w:cs="宋体"/>
      <w:color w:val="000000"/>
      <w:sz w:val="28"/>
      <w:szCs w:val="20"/>
      <w:lang w:bidi="ar-SA"/>
    </w:rPr>
  </w:style>
  <w:style w:type="paragraph" w:customStyle="1" w:styleId="919">
    <w:name w:val="文献分类号"/>
    <w:uiPriority w:val="0"/>
    <w:pPr>
      <w:framePr w:hSpace="180" w:vSpace="180" w:wrap="around" w:vAnchor="margin" w:hAnchor="margin" w:y="1" w:anchorLock="1"/>
      <w:widowControl w:val="0"/>
      <w:textAlignment w:val="center"/>
    </w:pPr>
    <w:rPr>
      <w:rFonts w:eastAsia="黑体"/>
      <w:sz w:val="21"/>
      <w:lang w:val="en-US" w:eastAsia="zh-CN" w:bidi="ar-SA"/>
    </w:rPr>
  </w:style>
  <w:style w:type="paragraph" w:customStyle="1" w:styleId="920">
    <w:name w:val="xl53"/>
    <w:basedOn w:val="1"/>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921">
    <w:name w:val="MM Topic 3"/>
    <w:basedOn w:val="5"/>
    <w:uiPriority w:val="0"/>
    <w:pPr>
      <w:keepNext/>
      <w:keepLines/>
      <w:widowControl/>
      <w:tabs>
        <w:tab w:val="left" w:pos="720"/>
      </w:tabs>
      <w:spacing w:before="50" w:beforeLines="50" w:after="50" w:afterLines="50" w:line="415" w:lineRule="auto"/>
      <w:ind w:left="720" w:hanging="720"/>
    </w:pPr>
    <w:rPr>
      <w:rFonts w:ascii="Times New Roman" w:hAnsi="Times New Roman" w:eastAsia="楷体_GB2312"/>
    </w:rPr>
  </w:style>
  <w:style w:type="paragraph" w:customStyle="1" w:styleId="922">
    <w:name w:val="List Bullet1"/>
    <w:basedOn w:val="1"/>
    <w:uiPriority w:val="0"/>
    <w:pPr>
      <w:widowControl/>
      <w:tabs>
        <w:tab w:val="left" w:pos="425"/>
      </w:tabs>
      <w:spacing w:before="240" w:after="120" w:line="288" w:lineRule="auto"/>
      <w:ind w:left="981" w:right="57" w:hanging="357"/>
      <w:jc w:val="left"/>
    </w:pPr>
    <w:rPr>
      <w:kern w:val="0"/>
    </w:rPr>
  </w:style>
  <w:style w:type="paragraph" w:customStyle="1" w:styleId="923">
    <w:name w:val="封面落款"/>
    <w:basedOn w:val="1"/>
    <w:uiPriority w:val="0"/>
    <w:pPr>
      <w:spacing w:before="124" w:after="124" w:line="300" w:lineRule="auto"/>
      <w:ind w:firstLine="420"/>
      <w:jc w:val="center"/>
    </w:pPr>
    <w:rPr>
      <w:rFonts w:ascii="黑体" w:eastAsia="黑体" w:cs="宋体"/>
      <w:sz w:val="30"/>
      <w:szCs w:val="20"/>
      <w:lang w:bidi="ar-SA"/>
    </w:rPr>
  </w:style>
  <w:style w:type="paragraph" w:customStyle="1" w:styleId="924">
    <w:name w:val="No Spacing"/>
    <w:uiPriority w:val="0"/>
    <w:pPr>
      <w:widowControl w:val="0"/>
      <w:jc w:val="both"/>
    </w:pPr>
    <w:rPr>
      <w:kern w:val="2"/>
      <w:sz w:val="21"/>
      <w:szCs w:val="22"/>
      <w:lang w:val="en-US" w:eastAsia="zh-CN" w:bidi="ar-SA"/>
    </w:rPr>
  </w:style>
  <w:style w:type="paragraph" w:customStyle="1" w:styleId="925">
    <w:name w:val="文档正文"/>
    <w:basedOn w:val="1"/>
    <w:uiPriority w:val="0"/>
    <w:pPr>
      <w:numPr>
        <w:ilvl w:val="1"/>
        <w:numId w:val="1"/>
      </w:numPr>
      <w:tabs>
        <w:tab w:val="left" w:pos="360"/>
        <w:tab w:val="left" w:pos="900"/>
      </w:tabs>
      <w:spacing w:line="360" w:lineRule="auto"/>
    </w:pPr>
    <w:rPr>
      <w:sz w:val="24"/>
      <w:szCs w:val="20"/>
    </w:rPr>
  </w:style>
  <w:style w:type="paragraph" w:customStyle="1" w:styleId="926">
    <w:name w:val="shen样式3"/>
    <w:basedOn w:val="1"/>
    <w:uiPriority w:val="0"/>
    <w:pPr>
      <w:tabs>
        <w:tab w:val="left" w:pos="2640"/>
      </w:tabs>
      <w:spacing w:line="360" w:lineRule="auto"/>
      <w:ind w:left="1650" w:hanging="810"/>
    </w:pPr>
    <w:rPr>
      <w:b/>
      <w:sz w:val="30"/>
      <w:szCs w:val="20"/>
    </w:rPr>
  </w:style>
  <w:style w:type="paragraph" w:customStyle="1" w:styleId="927">
    <w:name w:val="正文-带编号1)"/>
    <w:basedOn w:val="1"/>
    <w:uiPriority w:val="0"/>
    <w:pPr>
      <w:spacing w:line="400" w:lineRule="exact"/>
      <w:ind w:left="420" w:hanging="420"/>
    </w:pPr>
    <w:rPr>
      <w:rFonts w:ascii="Arial" w:hAnsi="Arial"/>
    </w:rPr>
  </w:style>
  <w:style w:type="paragraph" w:customStyle="1" w:styleId="928">
    <w:name w:val="封面"/>
    <w:uiPriority w:val="0"/>
    <w:pPr>
      <w:widowControl w:val="0"/>
      <w:spacing w:line="412" w:lineRule="atLeast"/>
      <w:jc w:val="both"/>
    </w:pPr>
    <w:rPr>
      <w:kern w:val="2"/>
      <w:sz w:val="21"/>
      <w:szCs w:val="21"/>
      <w:lang w:val="en-US" w:eastAsia="zh-CN" w:bidi="ar-SA"/>
    </w:rPr>
  </w:style>
  <w:style w:type="paragraph" w:customStyle="1" w:styleId="929">
    <w:name w:val="*8. General Text"/>
    <w:basedOn w:val="1"/>
    <w:uiPriority w:val="0"/>
    <w:pPr>
      <w:overflowPunct w:val="0"/>
      <w:autoSpaceDE w:val="0"/>
      <w:autoSpaceDN w:val="0"/>
      <w:adjustRightInd w:val="0"/>
      <w:spacing w:after="120" w:line="280" w:lineRule="exact"/>
      <w:ind w:left="1" w:leftChars="-1" w:hanging="2"/>
      <w:jc w:val="left"/>
      <w:textAlignment w:val="baseline"/>
    </w:pPr>
    <w:rPr>
      <w:rFonts w:ascii="Garamond" w:hAnsi="Garamond"/>
      <w:kern w:val="0"/>
      <w:szCs w:val="21"/>
    </w:rPr>
  </w:style>
  <w:style w:type="paragraph" w:customStyle="1" w:styleId="930">
    <w:name w:val="font0"/>
    <w:basedOn w:val="1"/>
    <w:uiPriority w:val="0"/>
    <w:pPr>
      <w:widowControl/>
      <w:spacing w:before="100" w:beforeAutospacing="1" w:after="100" w:afterAutospacing="1"/>
      <w:jc w:val="left"/>
    </w:pPr>
    <w:rPr>
      <w:rFonts w:ascii="宋体"/>
      <w:kern w:val="0"/>
      <w:sz w:val="18"/>
      <w:szCs w:val="18"/>
    </w:rPr>
  </w:style>
  <w:style w:type="paragraph" w:customStyle="1" w:styleId="931">
    <w:name w:val="样式 标题 5H5Level 3 - iPIM 5Titre5Block Label1.1.1口h5Secon...3"/>
    <w:basedOn w:val="7"/>
    <w:uiPriority w:val="0"/>
    <w:pPr>
      <w:keepNext/>
      <w:keepLines/>
      <w:widowControl/>
      <w:spacing w:before="156" w:after="156" w:line="376" w:lineRule="auto"/>
      <w:ind w:left="0" w:firstLine="0"/>
      <w:jc w:val="left"/>
    </w:pPr>
    <w:rPr>
      <w:rFonts w:ascii="仿宋_GB2312" w:eastAsia="仿宋_GB2312" w:cs="仿宋_GB2312"/>
      <w:kern w:val="2"/>
      <w:lang w:bidi="ar-SA"/>
    </w:rPr>
  </w:style>
  <w:style w:type="paragraph" w:customStyle="1" w:styleId="932">
    <w:name w:val="flType"/>
    <w:basedOn w:val="1"/>
    <w:uiPriority w:val="0"/>
    <w:pPr>
      <w:adjustRightInd w:val="0"/>
      <w:spacing w:line="360" w:lineRule="auto"/>
      <w:jc w:val="center"/>
      <w:textAlignment w:val="baseline"/>
    </w:pPr>
    <w:rPr>
      <w:rFonts w:ascii="Arial" w:hAnsi="Arial" w:eastAsia="黑体"/>
      <w:kern w:val="0"/>
      <w:sz w:val="28"/>
      <w:szCs w:val="22"/>
    </w:rPr>
  </w:style>
  <w:style w:type="paragraph" w:customStyle="1" w:styleId="933">
    <w:name w:val="样式 标题 1 + 行距: 1.5 倍行距"/>
    <w:basedOn w:val="4"/>
    <w:uiPriority w:val="0"/>
    <w:pPr>
      <w:keepNext/>
      <w:keepLines/>
      <w:pageBreakBefore/>
      <w:widowControl w:val="0"/>
      <w:tabs>
        <w:tab w:val="left" w:pos="1701"/>
        <w:tab w:val="clear" w:pos="360"/>
        <w:tab w:val="clear" w:pos="432"/>
      </w:tabs>
      <w:spacing w:before="240" w:after="100" w:afterLines="100" w:line="360" w:lineRule="auto"/>
      <w:ind w:left="0" w:firstLine="0"/>
    </w:pPr>
    <w:rPr>
      <w:rFonts w:ascii="黑体" w:eastAsia="黑体" w:cs="宋体"/>
      <w:sz w:val="36"/>
      <w:szCs w:val="20"/>
      <w:lang w:bidi="ar-SA"/>
    </w:rPr>
  </w:style>
  <w:style w:type="paragraph" w:customStyle="1" w:styleId="934">
    <w:name w:val="正文31"/>
    <w:basedOn w:val="1"/>
    <w:uiPriority w:val="0"/>
    <w:pPr>
      <w:adjustRightInd w:val="0"/>
      <w:jc w:val="center"/>
      <w:textAlignment w:val="baseline"/>
    </w:pPr>
    <w:rPr>
      <w:kern w:val="0"/>
      <w:szCs w:val="20"/>
    </w:rPr>
  </w:style>
  <w:style w:type="paragraph" w:customStyle="1" w:styleId="935">
    <w:name w:val="ParaAttribute4"/>
    <w:uiPriority w:val="0"/>
    <w:pPr>
      <w:widowControl w:val="0"/>
      <w:wordWrap w:val="0"/>
    </w:pPr>
    <w:rPr>
      <w:rFonts w:eastAsia="Batang"/>
      <w:sz w:val="21"/>
      <w:szCs w:val="22"/>
      <w:lang w:val="en-US" w:eastAsia="zh-CN" w:bidi="ar-SA"/>
    </w:rPr>
  </w:style>
  <w:style w:type="paragraph" w:customStyle="1" w:styleId="936">
    <w:name w:val="正文首缩"/>
    <w:basedOn w:val="1"/>
    <w:next w:val="6"/>
    <w:uiPriority w:val="0"/>
    <w:pPr>
      <w:adjustRightInd w:val="0"/>
      <w:spacing w:line="324" w:lineRule="auto"/>
      <w:ind w:firstLine="425"/>
      <w:textAlignment w:val="baseline"/>
    </w:pPr>
    <w:rPr>
      <w:kern w:val="0"/>
      <w:sz w:val="28"/>
      <w:szCs w:val="20"/>
    </w:rPr>
  </w:style>
  <w:style w:type="paragraph" w:customStyle="1" w:styleId="937">
    <w:name w:val="X-图居中"/>
    <w:basedOn w:val="1"/>
    <w:uiPriority w:val="0"/>
    <w:pPr>
      <w:spacing w:line="360" w:lineRule="auto"/>
      <w:jc w:val="center"/>
    </w:pPr>
    <w:rPr>
      <w:rFonts w:cs="宋体"/>
      <w:szCs w:val="20"/>
      <w:lang w:bidi="ar-SA"/>
    </w:rPr>
  </w:style>
  <w:style w:type="paragraph" w:customStyle="1" w:styleId="938">
    <w:name w:val="xl41"/>
    <w:basedOn w:val="1"/>
    <w:uiPriority w:val="0"/>
    <w:pPr>
      <w:widowControl/>
      <w:pBdr>
        <w:top w:val="single" w:color="auto" w:sz="4" w:space="0"/>
        <w:left w:val="single" w:color="auto" w:sz="4" w:space="0"/>
      </w:pBdr>
      <w:spacing w:before="100" w:beforeAutospacing="1" w:after="100" w:afterAutospacing="1"/>
      <w:jc w:val="center"/>
      <w:textAlignment w:val="center"/>
    </w:pPr>
    <w:rPr>
      <w:rFonts w:ascii="宋体"/>
      <w:b/>
      <w:bCs/>
      <w:kern w:val="0"/>
      <w:sz w:val="20"/>
      <w:szCs w:val="20"/>
    </w:rPr>
  </w:style>
  <w:style w:type="paragraph" w:customStyle="1" w:styleId="939">
    <w:name w:val="哈哈表格"/>
    <w:basedOn w:val="1"/>
    <w:uiPriority w:val="0"/>
    <w:pPr>
      <w:spacing w:line="360" w:lineRule="auto"/>
    </w:pPr>
    <w:rPr>
      <w:rFonts w:ascii="宋体" w:cs="宋体"/>
      <w:sz w:val="24"/>
      <w:szCs w:val="20"/>
      <w:lang w:bidi="ar-SA"/>
    </w:rPr>
  </w:style>
  <w:style w:type="paragraph" w:customStyle="1" w:styleId="940">
    <w:name w:val="CM7"/>
    <w:basedOn w:val="383"/>
    <w:next w:val="383"/>
    <w:uiPriority w:val="0"/>
    <w:pPr>
      <w:spacing w:line="468" w:lineRule="atLeast"/>
    </w:pPr>
    <w:rPr>
      <w:rFonts w:cs="Times New Roman"/>
      <w:color w:val="auto"/>
      <w:lang w:bidi="ar-SA"/>
    </w:rPr>
  </w:style>
  <w:style w:type="paragraph" w:customStyle="1" w:styleId="941">
    <w:name w:val="xl40"/>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b/>
      <w:bCs/>
      <w:kern w:val="0"/>
      <w:sz w:val="20"/>
      <w:szCs w:val="20"/>
    </w:rPr>
  </w:style>
  <w:style w:type="paragraph" w:customStyle="1" w:styleId="942">
    <w:name w:val="a"/>
    <w:basedOn w:val="1"/>
    <w:uiPriority w:val="0"/>
    <w:pPr>
      <w:widowControl/>
      <w:autoSpaceDE w:val="0"/>
      <w:autoSpaceDN w:val="0"/>
      <w:ind w:firstLine="200"/>
    </w:pPr>
    <w:rPr>
      <w:rFonts w:ascii="宋体" w:cs="宋体"/>
      <w:kern w:val="0"/>
      <w:szCs w:val="21"/>
      <w:lang w:bidi="ar-SA"/>
    </w:rPr>
  </w:style>
  <w:style w:type="paragraph" w:customStyle="1" w:styleId="943">
    <w:name w:val="样式 标题 3H3标题1.1节标题，三级节名二级节名Heading 3 - oldHeading 3 - old C...1"/>
    <w:basedOn w:val="1"/>
    <w:next w:val="1"/>
    <w:uiPriority w:val="0"/>
    <w:pPr>
      <w:spacing w:line="360" w:lineRule="auto"/>
    </w:pPr>
    <w:rPr>
      <w:rFonts w:cs="宋体"/>
      <w:sz w:val="32"/>
      <w:szCs w:val="20"/>
      <w:lang w:bidi="ar-SA"/>
    </w:rPr>
  </w:style>
  <w:style w:type="paragraph" w:customStyle="1" w:styleId="944">
    <w:name w:val="xl105"/>
    <w:basedOn w:val="1"/>
    <w:uiPriority w:val="0"/>
    <w:pPr>
      <w:widowControl/>
      <w:pBdr>
        <w:left w:val="single" w:color="auto" w:sz="4" w:space="0"/>
        <w:bottom w:val="single" w:color="auto" w:sz="4" w:space="0"/>
      </w:pBdr>
      <w:shd w:val="clear" w:color="000000" w:fill="CCFFCC"/>
      <w:spacing w:before="100" w:beforeAutospacing="1" w:after="100" w:afterAutospacing="1"/>
      <w:jc w:val="left"/>
    </w:pPr>
    <w:rPr>
      <w:rFonts w:ascii="宋体" w:cs="宋体"/>
      <w:kern w:val="0"/>
      <w:sz w:val="18"/>
      <w:szCs w:val="18"/>
      <w:lang w:bidi="ar-SA"/>
    </w:rPr>
  </w:style>
  <w:style w:type="paragraph" w:customStyle="1" w:styleId="945">
    <w:name w:val="style2"/>
    <w:basedOn w:val="1"/>
    <w:uiPriority w:val="0"/>
    <w:pPr>
      <w:widowControl/>
      <w:spacing w:before="100" w:beforeAutospacing="1" w:after="100" w:afterAutospacing="1"/>
      <w:jc w:val="left"/>
    </w:pPr>
    <w:rPr>
      <w:rFonts w:ascii="宋体" w:cs="宋体"/>
      <w:color w:val="000000"/>
      <w:kern w:val="0"/>
      <w:sz w:val="24"/>
      <w:lang w:bidi="ar-SA"/>
    </w:rPr>
  </w:style>
  <w:style w:type="paragraph" w:customStyle="1" w:styleId="946">
    <w:name w:val="应答"/>
    <w:basedOn w:val="1"/>
    <w:uiPriority w:val="0"/>
    <w:pPr>
      <w:widowControl/>
      <w:spacing w:before="240" w:after="120" w:line="288" w:lineRule="auto"/>
      <w:ind w:right="100" w:rightChars="100" w:firstLine="100" w:firstLineChars="100"/>
    </w:pPr>
    <w:rPr>
      <w:rFonts w:ascii="宋体"/>
      <w:color w:val="000000"/>
      <w:kern w:val="0"/>
      <w:sz w:val="24"/>
    </w:rPr>
  </w:style>
  <w:style w:type="paragraph" w:customStyle="1" w:styleId="947">
    <w:name w:val="样式 (西文) Arial (中文) 仿宋_GB2312 四号 加粗 段前: 0.4 行 段后: 0.4 行 行距:..."/>
    <w:basedOn w:val="1"/>
    <w:uiPriority w:val="0"/>
    <w:pPr>
      <w:spacing w:before="40" w:beforeLines="40" w:after="40" w:afterLines="40" w:line="360" w:lineRule="auto"/>
      <w:ind w:firstLine="200" w:firstLineChars="200"/>
    </w:pPr>
    <w:rPr>
      <w:rFonts w:ascii="Arial" w:hAnsi="Arial" w:cs="宋体"/>
      <w:b/>
      <w:bCs/>
      <w:sz w:val="24"/>
      <w:lang w:bidi="ar-SA"/>
    </w:rPr>
  </w:style>
  <w:style w:type="paragraph" w:customStyle="1" w:styleId="948">
    <w:name w:val="编号 2"/>
    <w:basedOn w:val="1"/>
    <w:uiPriority w:val="0"/>
    <w:pPr>
      <w:numPr>
        <w:ilvl w:val="0"/>
        <w:numId w:val="33"/>
      </w:numPr>
      <w:spacing w:before="100" w:beforeAutospacing="1" w:after="100" w:afterAutospacing="1" w:line="360" w:lineRule="auto"/>
    </w:pPr>
    <w:rPr>
      <w:rFonts w:ascii="宋体"/>
      <w:sz w:val="24"/>
      <w:szCs w:val="20"/>
    </w:rPr>
  </w:style>
  <w:style w:type="paragraph" w:customStyle="1" w:styleId="949">
    <w:name w:val="st_6"/>
    <w:basedOn w:val="1"/>
    <w:uiPriority w:val="0"/>
    <w:rPr>
      <w:color w:val="000000"/>
      <w:sz w:val="24"/>
      <w:szCs w:val="20"/>
    </w:rPr>
  </w:style>
  <w:style w:type="paragraph" w:customStyle="1" w:styleId="950">
    <w:name w:val="标题2（模版）"/>
    <w:basedOn w:val="2"/>
    <w:next w:val="1"/>
    <w:uiPriority w:val="0"/>
    <w:pPr>
      <w:numPr>
        <w:ilvl w:val="1"/>
        <w:numId w:val="34"/>
      </w:numPr>
      <w:spacing w:before="120" w:after="120" w:line="360" w:lineRule="auto"/>
      <w:jc w:val="left"/>
    </w:pPr>
    <w:rPr>
      <w:rFonts w:eastAsia="宋体"/>
    </w:rPr>
  </w:style>
  <w:style w:type="paragraph" w:customStyle="1" w:styleId="951">
    <w:name w:val="样式 标题 2 + (西文) 宋体"/>
    <w:basedOn w:val="2"/>
    <w:uiPriority w:val="0"/>
    <w:pPr>
      <w:spacing w:before="50" w:beforeLines="50" w:after="50" w:afterLines="50" w:line="415" w:lineRule="auto"/>
    </w:pPr>
    <w:rPr>
      <w:rFonts w:ascii="华文中宋" w:hAnsi="华文中宋"/>
      <w:sz w:val="30"/>
      <w:szCs w:val="30"/>
    </w:rPr>
  </w:style>
  <w:style w:type="paragraph" w:customStyle="1" w:styleId="952">
    <w:name w:val="正文（黑体）"/>
    <w:basedOn w:val="1"/>
    <w:next w:val="1"/>
    <w:uiPriority w:val="0"/>
    <w:pPr>
      <w:spacing w:before="156" w:after="156" w:line="360" w:lineRule="auto"/>
      <w:ind w:firstLine="200" w:firstLineChars="200"/>
    </w:pPr>
    <w:rPr>
      <w:rFonts w:ascii="黑体" w:eastAsia="黑体"/>
      <w:color w:val="000080"/>
      <w:sz w:val="24"/>
    </w:rPr>
  </w:style>
  <w:style w:type="paragraph" w:customStyle="1" w:styleId="953">
    <w:name w:val="xl71"/>
    <w:basedOn w:val="1"/>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pPr>
    <w:rPr>
      <w:rFonts w:ascii="宋体" w:cs="宋体"/>
      <w:b/>
      <w:bCs/>
      <w:kern w:val="0"/>
      <w:sz w:val="18"/>
      <w:szCs w:val="18"/>
      <w:lang w:bidi="ar-SA"/>
    </w:rPr>
  </w:style>
  <w:style w:type="paragraph" w:customStyle="1" w:styleId="954">
    <w:name w:val="Style Heading 4 + Left:  0 cm First line:  0 cm Before:  0.5 line..."/>
    <w:basedOn w:val="6"/>
    <w:uiPriority w:val="0"/>
    <w:pPr>
      <w:keepNext/>
      <w:keepLines w:val="0"/>
      <w:widowControl w:val="0"/>
      <w:tabs>
        <w:tab w:val="left" w:pos="864"/>
      </w:tabs>
      <w:adjustRightInd w:val="0"/>
      <w:spacing w:before="156" w:after="156" w:line="240" w:lineRule="auto"/>
      <w:textAlignment w:val="baseline"/>
    </w:pPr>
    <w:rPr>
      <w:rFonts w:ascii="Times New Roman" w:hAnsi="Times New Roman" w:eastAsia="宋体" w:cs="宋体"/>
      <w:b w:val="0"/>
      <w:bCs w:val="0"/>
      <w:sz w:val="24"/>
      <w:szCs w:val="24"/>
      <w:lang w:bidi="ar-SA"/>
    </w:rPr>
  </w:style>
  <w:style w:type="paragraph" w:customStyle="1" w:styleId="955">
    <w:name w:val="4节标题"/>
    <w:basedOn w:val="445"/>
    <w:uiPriority w:val="0"/>
    <w:pPr>
      <w:numPr>
        <w:ilvl w:val="0"/>
        <w:numId w:val="0"/>
      </w:numPr>
      <w:tabs>
        <w:tab w:val="left" w:pos="864"/>
      </w:tabs>
      <w:ind w:left="864" w:hanging="864"/>
      <w:outlineLvl w:val="3"/>
    </w:pPr>
  </w:style>
  <w:style w:type="paragraph" w:customStyle="1" w:styleId="956">
    <w:name w:val="xl38"/>
    <w:basedOn w:val="1"/>
    <w:uiPriority w:val="0"/>
    <w:pPr>
      <w:widowControl/>
      <w:spacing w:before="100" w:beforeAutospacing="1" w:after="100" w:afterAutospacing="1"/>
      <w:jc w:val="center"/>
    </w:pPr>
    <w:rPr>
      <w:rFonts w:ascii="隶书" w:eastAsia="隶书"/>
      <w:b/>
      <w:bCs/>
      <w:kern w:val="0"/>
      <w:sz w:val="48"/>
      <w:szCs w:val="48"/>
    </w:rPr>
  </w:style>
  <w:style w:type="paragraph" w:customStyle="1" w:styleId="957">
    <w:name w:val="Char Char1 Char"/>
    <w:basedOn w:val="1"/>
    <w:uiPriority w:val="0"/>
    <w:pPr>
      <w:widowControl/>
      <w:spacing w:after="160" w:line="240" w:lineRule="exact"/>
      <w:jc w:val="left"/>
    </w:pPr>
    <w:rPr>
      <w:rFonts w:ascii="Verdana" w:hAnsi="Verdana" w:eastAsia="Times New Roman"/>
      <w:kern w:val="0"/>
      <w:sz w:val="24"/>
      <w:szCs w:val="20"/>
    </w:rPr>
  </w:style>
  <w:style w:type="paragraph" w:customStyle="1" w:styleId="958">
    <w:name w:val="lunwen标题2"/>
    <w:basedOn w:val="2"/>
    <w:uiPriority w:val="0"/>
    <w:pPr>
      <w:tabs>
        <w:tab w:val="left" w:pos="576"/>
      </w:tabs>
      <w:spacing w:line="412" w:lineRule="auto"/>
    </w:pPr>
    <w:rPr>
      <w:b w:val="0"/>
      <w:sz w:val="28"/>
    </w:rPr>
  </w:style>
  <w:style w:type="paragraph" w:customStyle="1" w:styleId="959">
    <w:name w:val="xl1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18"/>
      <w:szCs w:val="18"/>
      <w:lang w:bidi="ar-SA"/>
    </w:rPr>
  </w:style>
  <w:style w:type="paragraph" w:customStyle="1" w:styleId="960">
    <w:name w:val="符号 2"/>
    <w:basedOn w:val="498"/>
    <w:uiPriority w:val="0"/>
    <w:pPr>
      <w:tabs>
        <w:tab w:val="left" w:pos="1320"/>
        <w:tab w:val="clear" w:pos="432"/>
      </w:tabs>
      <w:ind w:left="1320" w:hanging="420"/>
    </w:pPr>
  </w:style>
  <w:style w:type="paragraph" w:customStyle="1" w:styleId="961">
    <w:name w:val="AAAA"/>
    <w:basedOn w:val="433"/>
    <w:uiPriority w:val="0"/>
    <w:pPr>
      <w:outlineLvl w:val="0"/>
    </w:pPr>
    <w:rPr>
      <w:b/>
      <w:sz w:val="52"/>
      <w:szCs w:val="52"/>
    </w:rPr>
  </w:style>
  <w:style w:type="paragraph" w:customStyle="1" w:styleId="962">
    <w:name w:val="xl28"/>
    <w:basedOn w:val="1"/>
    <w:uiPriority w:val="0"/>
    <w:pPr>
      <w:widowControl/>
      <w:pBdr>
        <w:top w:val="single" w:color="auto" w:sz="4" w:space="0"/>
        <w:bottom w:val="single" w:color="auto" w:sz="4" w:space="0"/>
      </w:pBdr>
      <w:spacing w:before="100" w:beforeAutospacing="1" w:after="100" w:afterAutospacing="1"/>
      <w:jc w:val="left"/>
      <w:textAlignment w:val="center"/>
    </w:pPr>
    <w:rPr>
      <w:rFonts w:ascii="宋体"/>
      <w:b/>
      <w:bCs/>
      <w:kern w:val="0"/>
      <w:sz w:val="20"/>
      <w:szCs w:val="20"/>
    </w:rPr>
  </w:style>
  <w:style w:type="paragraph" w:customStyle="1" w:styleId="963">
    <w:name w:val="xl97"/>
    <w:basedOn w:val="1"/>
    <w:uiPriority w:val="0"/>
    <w:pPr>
      <w:widowControl/>
      <w:pBdr>
        <w:top w:val="single" w:color="auto" w:sz="4" w:space="0"/>
        <w:bottom w:val="single" w:color="auto" w:sz="4" w:space="0"/>
      </w:pBdr>
      <w:shd w:val="clear" w:color="000000" w:fill="CCCCFF"/>
      <w:spacing w:before="100" w:beforeAutospacing="1" w:after="100" w:afterAutospacing="1"/>
      <w:jc w:val="center"/>
    </w:pPr>
    <w:rPr>
      <w:rFonts w:ascii="宋体" w:cs="宋体"/>
      <w:color w:val="000000"/>
      <w:kern w:val="0"/>
      <w:sz w:val="18"/>
      <w:szCs w:val="18"/>
      <w:lang w:bidi="ar-SA"/>
    </w:rPr>
  </w:style>
  <w:style w:type="paragraph" w:customStyle="1" w:styleId="964">
    <w:name w:val="Char1"/>
    <w:basedOn w:val="1"/>
    <w:uiPriority w:val="0"/>
    <w:rPr>
      <w:rFonts w:ascii="仿宋_GB2312" w:eastAsia="仿宋_GB2312"/>
      <w:b/>
      <w:sz w:val="32"/>
      <w:szCs w:val="32"/>
    </w:rPr>
  </w:style>
  <w:style w:type="paragraph" w:customStyle="1" w:styleId="965">
    <w:name w:val="正文文本 21"/>
    <w:basedOn w:val="1"/>
    <w:uiPriority w:val="0"/>
    <w:pPr>
      <w:widowControl/>
      <w:overflowPunct w:val="0"/>
      <w:autoSpaceDE w:val="0"/>
      <w:autoSpaceDN w:val="0"/>
      <w:adjustRightInd w:val="0"/>
      <w:ind w:left="720" w:hanging="720"/>
      <w:textAlignment w:val="baseline"/>
    </w:pPr>
    <w:rPr>
      <w:kern w:val="0"/>
      <w:sz w:val="24"/>
      <w:szCs w:val="20"/>
      <w:lang w:val="en-GB" w:eastAsia="en-GB"/>
    </w:rPr>
  </w:style>
  <w:style w:type="paragraph" w:customStyle="1" w:styleId="966">
    <w:name w:val="ST Heading 2"/>
    <w:basedOn w:val="1"/>
    <w:uiPriority w:val="0"/>
    <w:pPr>
      <w:keepNext/>
      <w:widowControl/>
      <w:numPr>
        <w:ilvl w:val="1"/>
        <w:numId w:val="24"/>
      </w:numPr>
      <w:spacing w:before="240" w:line="360" w:lineRule="auto"/>
      <w:outlineLvl w:val="1"/>
    </w:pPr>
    <w:rPr>
      <w:rFonts w:ascii="Arial" w:hAnsi="Arial"/>
      <w:b/>
      <w:bCs/>
      <w:iCs/>
      <w:kern w:val="0"/>
      <w:sz w:val="32"/>
      <w:szCs w:val="20"/>
    </w:rPr>
  </w:style>
  <w:style w:type="paragraph" w:customStyle="1" w:styleId="967">
    <w:name w:val="CM6"/>
    <w:basedOn w:val="383"/>
    <w:next w:val="383"/>
    <w:uiPriority w:val="0"/>
    <w:pPr>
      <w:spacing w:line="468" w:lineRule="atLeast"/>
    </w:pPr>
    <w:rPr>
      <w:rFonts w:cs="Times New Roman"/>
      <w:color w:val="auto"/>
      <w:lang w:bidi="ar-SA"/>
    </w:rPr>
  </w:style>
  <w:style w:type="paragraph" w:customStyle="1" w:styleId="968">
    <w:name w:val="2册标题4"/>
    <w:basedOn w:val="1"/>
    <w:next w:val="1"/>
    <w:uiPriority w:val="0"/>
    <w:pPr>
      <w:spacing w:before="50" w:beforeLines="50" w:after="50" w:afterLines="50" w:line="300" w:lineRule="auto"/>
      <w:ind w:left="200" w:leftChars="200"/>
      <w:outlineLvl w:val="3"/>
    </w:pPr>
    <w:rPr>
      <w:rFonts w:ascii="Arial" w:hAnsi="Arial" w:eastAsia="幼圆" w:cs="Arial"/>
      <w:b/>
      <w:sz w:val="24"/>
      <w:lang w:bidi="ar-SA"/>
    </w:rPr>
  </w:style>
  <w:style w:type="paragraph" w:customStyle="1" w:styleId="969">
    <w:name w:val=" Char Char Char Char"/>
    <w:basedOn w:val="1"/>
    <w:uiPriority w:val="0"/>
  </w:style>
  <w:style w:type="paragraph" w:customStyle="1" w:styleId="970">
    <w:name w:val="xl51"/>
    <w:basedOn w:val="1"/>
    <w:uiPriority w:val="0"/>
    <w:pPr>
      <w:widowControl/>
      <w:pBdr>
        <w:bottom w:val="single" w:color="000000" w:sz="4" w:space="0"/>
      </w:pBdr>
      <w:spacing w:before="100" w:beforeAutospacing="1" w:after="100" w:afterAutospacing="1"/>
      <w:jc w:val="left"/>
    </w:pPr>
    <w:rPr>
      <w:rFonts w:ascii="楷体_GB2312" w:eastAsia="楷体_GB2312"/>
      <w:b/>
      <w:bCs/>
      <w:color w:val="000000"/>
      <w:kern w:val="0"/>
      <w:sz w:val="24"/>
    </w:rPr>
  </w:style>
  <w:style w:type="paragraph" w:customStyle="1" w:styleId="971">
    <w:name w:val="xl30"/>
    <w:basedOn w:val="1"/>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b/>
      <w:bCs/>
      <w:kern w:val="0"/>
      <w:sz w:val="20"/>
      <w:szCs w:val="20"/>
    </w:rPr>
  </w:style>
  <w:style w:type="paragraph" w:customStyle="1" w:styleId="972">
    <w:name w:val="编号样式"/>
    <w:basedOn w:val="1"/>
    <w:uiPriority w:val="0"/>
    <w:pPr>
      <w:tabs>
        <w:tab w:val="left" w:pos="1100"/>
      </w:tabs>
      <w:spacing w:line="360" w:lineRule="auto"/>
      <w:ind w:left="1100" w:hanging="590"/>
    </w:pPr>
    <w:rPr>
      <w:sz w:val="24"/>
    </w:rPr>
  </w:style>
  <w:style w:type="paragraph" w:customStyle="1" w:styleId="973">
    <w:name w:val="样式6"/>
    <w:basedOn w:val="1"/>
    <w:uiPriority w:val="0"/>
    <w:pPr>
      <w:spacing w:before="249" w:after="249"/>
    </w:pPr>
    <w:rPr>
      <w:rFonts w:ascii="华文中宋" w:eastAsia="华文中宋"/>
      <w:b/>
      <w:sz w:val="32"/>
      <w:szCs w:val="20"/>
    </w:rPr>
  </w:style>
  <w:style w:type="paragraph" w:customStyle="1" w:styleId="974">
    <w:name w:val="xl120"/>
    <w:basedOn w:val="1"/>
    <w:uiPriority w:val="0"/>
    <w:pPr>
      <w:widowControl/>
      <w:pBdr>
        <w:top w:val="single" w:color="auto" w:sz="4" w:space="0"/>
        <w:bottom w:val="single" w:color="auto" w:sz="4" w:space="0"/>
      </w:pBdr>
      <w:shd w:val="clear" w:color="000000" w:fill="CCFFCC"/>
      <w:spacing w:before="100" w:beforeAutospacing="1" w:after="100" w:afterAutospacing="1"/>
      <w:jc w:val="left"/>
    </w:pPr>
    <w:rPr>
      <w:rFonts w:ascii="宋体" w:cs="宋体"/>
      <w:kern w:val="0"/>
      <w:sz w:val="18"/>
      <w:szCs w:val="18"/>
      <w:lang w:bidi="ar-SA"/>
    </w:rPr>
  </w:style>
  <w:style w:type="paragraph" w:customStyle="1" w:styleId="975">
    <w:name w:val="table_lines"/>
    <w:basedOn w:val="1"/>
    <w:uiPriority w:val="0"/>
    <w:pPr>
      <w:widowControl/>
      <w:jc w:val="left"/>
    </w:pPr>
    <w:rPr>
      <w:kern w:val="0"/>
      <w:sz w:val="20"/>
      <w:szCs w:val="20"/>
      <w:lang w:val="de-DE" w:eastAsia="de-DE"/>
    </w:rPr>
  </w:style>
  <w:style w:type="paragraph" w:customStyle="1" w:styleId="976">
    <w:name w:val="_Style 10"/>
    <w:basedOn w:val="1"/>
    <w:uiPriority w:val="0"/>
    <w:rPr>
      <w:rFonts w:ascii="Tahoma" w:hAnsi="Tahoma"/>
      <w:sz w:val="24"/>
      <w:szCs w:val="20"/>
    </w:rPr>
  </w:style>
  <w:style w:type="paragraph" w:customStyle="1" w:styleId="977">
    <w:name w:val="Chart_subhead"/>
    <w:basedOn w:val="855"/>
    <w:uiPriority w:val="0"/>
    <w:pPr>
      <w:spacing w:before="60" w:after="60"/>
    </w:pPr>
    <w:rPr>
      <w:color w:val="000000"/>
    </w:rPr>
  </w:style>
  <w:style w:type="paragraph" w:customStyle="1" w:styleId="978">
    <w:name w:val=" Char Char Char Char Char Char Char"/>
    <w:basedOn w:val="1"/>
    <w:uiPriority w:val="0"/>
    <w:pPr>
      <w:tabs>
        <w:tab w:val="left" w:pos="432"/>
      </w:tabs>
      <w:ind w:left="432" w:hanging="432"/>
    </w:pPr>
    <w:rPr>
      <w:rFonts w:ascii="Calibri" w:hAnsi="Calibri"/>
      <w:szCs w:val="22"/>
    </w:rPr>
  </w:style>
  <w:style w:type="paragraph" w:customStyle="1" w:styleId="979">
    <w:name w:val="2级列表"/>
    <w:basedOn w:val="564"/>
    <w:uiPriority w:val="0"/>
    <w:pPr>
      <w:tabs>
        <w:tab w:val="left" w:pos="360"/>
        <w:tab w:val="left" w:pos="576"/>
        <w:tab w:val="left" w:pos="1865"/>
        <w:tab w:val="clear" w:pos="632"/>
        <w:tab w:val="clear" w:pos="1383"/>
      </w:tabs>
      <w:ind w:left="1866" w:hanging="576"/>
    </w:pPr>
  </w:style>
  <w:style w:type="paragraph" w:customStyle="1" w:styleId="980">
    <w:name w:val="p9"/>
    <w:basedOn w:val="1"/>
    <w:uiPriority w:val="0"/>
    <w:pPr>
      <w:widowControl/>
      <w:spacing w:before="100" w:beforeAutospacing="1" w:after="100" w:afterAutospacing="1"/>
      <w:jc w:val="left"/>
    </w:pPr>
    <w:rPr>
      <w:rFonts w:eastAsia="Arial Unicode MS"/>
      <w:color w:val="000000"/>
      <w:kern w:val="0"/>
      <w:sz w:val="18"/>
      <w:szCs w:val="18"/>
    </w:rPr>
  </w:style>
  <w:style w:type="paragraph" w:customStyle="1" w:styleId="981">
    <w:name w:val="xl128"/>
    <w:basedOn w:val="1"/>
    <w:uiPriority w:val="0"/>
    <w:pPr>
      <w:widowControl/>
      <w:pBdr>
        <w:top w:val="single" w:color="auto" w:sz="4" w:space="0"/>
        <w:left w:val="single" w:color="auto" w:sz="4" w:space="0"/>
        <w:bottom w:val="single" w:color="auto" w:sz="4" w:space="0"/>
      </w:pBdr>
      <w:shd w:val="clear" w:color="000000" w:fill="CCCCFF"/>
      <w:spacing w:before="100" w:beforeAutospacing="1" w:after="100" w:afterAutospacing="1"/>
      <w:jc w:val="left"/>
    </w:pPr>
    <w:rPr>
      <w:rFonts w:ascii="宋体" w:cs="宋体"/>
      <w:color w:val="000000"/>
      <w:kern w:val="0"/>
      <w:sz w:val="18"/>
      <w:szCs w:val="18"/>
      <w:lang w:bidi="ar-SA"/>
    </w:rPr>
  </w:style>
  <w:style w:type="paragraph" w:customStyle="1" w:styleId="982">
    <w:name w:val="标书正文"/>
    <w:basedOn w:val="1"/>
    <w:uiPriority w:val="0"/>
    <w:pPr>
      <w:spacing w:line="360" w:lineRule="auto"/>
      <w:ind w:firstLine="200" w:firstLineChars="200"/>
    </w:pPr>
    <w:rPr>
      <w:rFonts w:ascii="宋体" w:cs="宋体"/>
      <w:sz w:val="24"/>
      <w:lang w:bidi="ar-SA"/>
    </w:rPr>
  </w:style>
  <w:style w:type="paragraph" w:customStyle="1" w:styleId="983">
    <w:name w:val="样式 正文文本缩进正文文字首行缩进HD正文1特点标题上海中望标准PI正文普通文字正文小标题正文文字缩进 + 首行..."/>
    <w:basedOn w:val="37"/>
    <w:uiPriority w:val="0"/>
    <w:pPr>
      <w:spacing w:line="360" w:lineRule="auto"/>
      <w:ind w:firstLine="0"/>
    </w:pPr>
    <w:rPr>
      <w:rFonts w:ascii="Times New Roman" w:hAnsi="Times New Roman" w:cs="宋体"/>
      <w:spacing w:val="0"/>
      <w:sz w:val="21"/>
      <w:lang w:bidi="ar-SA"/>
    </w:rPr>
  </w:style>
  <w:style w:type="paragraph" w:customStyle="1" w:styleId="984">
    <w:name w:val="纯文本_3"/>
    <w:basedOn w:val="500"/>
    <w:uiPriority w:val="0"/>
    <w:rPr>
      <w:rFonts w:ascii="宋体"/>
      <w:szCs w:val="20"/>
    </w:rPr>
  </w:style>
  <w:style w:type="paragraph" w:customStyle="1" w:styleId="985">
    <w:name w:val="图片居中"/>
    <w:basedOn w:val="330"/>
    <w:uiPriority w:val="0"/>
    <w:pPr>
      <w:ind w:firstLine="0" w:firstLineChars="0"/>
      <w:jc w:val="center"/>
    </w:pPr>
  </w:style>
  <w:style w:type="paragraph" w:customStyle="1" w:styleId="986">
    <w:name w:val="Char Char1 Char Char Char Char Char Char Char Char"/>
    <w:basedOn w:val="1"/>
    <w:uiPriority w:val="0"/>
    <w:pPr>
      <w:widowControl/>
      <w:spacing w:after="160" w:line="240" w:lineRule="exact"/>
      <w:jc w:val="left"/>
    </w:pPr>
    <w:rPr>
      <w:rFonts w:ascii="Verdana" w:hAnsi="Verdana"/>
      <w:kern w:val="0"/>
      <w:sz w:val="20"/>
      <w:szCs w:val="20"/>
    </w:rPr>
  </w:style>
  <w:style w:type="paragraph" w:customStyle="1" w:styleId="987">
    <w:name w:val="样式 样式 宋体 加粗 首行缩进:  2 字符 段后: 0.5 行1 + 首行缩进:  2 字符"/>
    <w:basedOn w:val="870"/>
    <w:uiPriority w:val="0"/>
    <w:pPr>
      <w:ind w:firstLine="0" w:firstLineChars="0"/>
    </w:pPr>
    <w:rPr>
      <w:sz w:val="21"/>
    </w:rPr>
  </w:style>
  <w:style w:type="paragraph" w:customStyle="1" w:styleId="988">
    <w:name w:val=" Char Char5 Char Char Char Char Char Char Char Char Char Char Char Char Char Char Char Char Char Char Char Char Char Char Char"/>
    <w:basedOn w:val="1"/>
    <w:uiPriority w:val="0"/>
    <w:pPr>
      <w:spacing w:before="40" w:after="40" w:line="360" w:lineRule="auto"/>
      <w:ind w:firstLine="420"/>
    </w:pPr>
    <w:rPr>
      <w:rFonts w:ascii="Tahoma" w:hAnsi="Tahoma"/>
      <w:sz w:val="36"/>
      <w:szCs w:val="36"/>
    </w:rPr>
  </w:style>
  <w:style w:type="paragraph" w:customStyle="1" w:styleId="989">
    <w:name w:val="样式 标题 5标题 5 Char标题 5 Char1 Char标题 5 Char Char CharH5 Char Ch..."/>
    <w:basedOn w:val="7"/>
    <w:uiPriority w:val="0"/>
    <w:pPr>
      <w:tabs>
        <w:tab w:val="left" w:pos="1702"/>
      </w:tabs>
      <w:spacing w:before="100" w:line="376" w:lineRule="auto"/>
      <w:ind w:left="2336" w:hanging="1798"/>
    </w:pPr>
    <w:rPr>
      <w:rFonts w:cs="宋体"/>
      <w:kern w:val="2"/>
      <w:szCs w:val="20"/>
      <w:lang w:bidi="ar-SA"/>
    </w:rPr>
  </w:style>
  <w:style w:type="paragraph" w:customStyle="1" w:styleId="990">
    <w:name w:val="xl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kern w:val="0"/>
      <w:sz w:val="20"/>
      <w:szCs w:val="20"/>
    </w:rPr>
  </w:style>
  <w:style w:type="paragraph" w:customStyle="1" w:styleId="991">
    <w:name w:val="封面第一行"/>
    <w:uiPriority w:val="0"/>
    <w:pPr>
      <w:widowControl w:val="0"/>
      <w:spacing w:line="360" w:lineRule="auto"/>
      <w:jc w:val="center"/>
    </w:pPr>
    <w:rPr>
      <w:rFonts w:ascii="黑体" w:eastAsia="黑体" w:cs="宋体"/>
      <w:kern w:val="2"/>
      <w:sz w:val="56"/>
      <w:lang w:val="en-US" w:eastAsia="zh-CN" w:bidi="ar-SA"/>
    </w:rPr>
  </w:style>
  <w:style w:type="paragraph" w:customStyle="1" w:styleId="992">
    <w:name w:val="figuredescription"/>
    <w:basedOn w:val="1"/>
    <w:uiPriority w:val="0"/>
    <w:pPr>
      <w:widowControl/>
      <w:spacing w:before="100" w:beforeAutospacing="1" w:after="100" w:afterAutospacing="1"/>
      <w:jc w:val="left"/>
    </w:pPr>
    <w:rPr>
      <w:rFonts w:ascii="宋体" w:cs="宋体"/>
      <w:kern w:val="0"/>
      <w:sz w:val="24"/>
      <w:lang w:bidi="ar-SA"/>
    </w:rPr>
  </w:style>
  <w:style w:type="paragraph" w:customStyle="1" w:styleId="993">
    <w:name w:val="样式 3节标题 + 段前: 0.5 行 段后: 0.5 行"/>
    <w:basedOn w:val="445"/>
    <w:uiPriority w:val="0"/>
    <w:rPr>
      <w:rFonts w:cs="宋体"/>
      <w:sz w:val="30"/>
      <w:szCs w:val="30"/>
      <w:lang w:bidi="ar-SA"/>
    </w:rPr>
  </w:style>
  <w:style w:type="paragraph" w:customStyle="1" w:styleId="994">
    <w:name w:val="Level3"/>
    <w:basedOn w:val="463"/>
    <w:next w:val="463"/>
    <w:uiPriority w:val="0"/>
    <w:rPr>
      <w:b/>
      <w:bCs/>
      <w:color w:val="000080"/>
    </w:rPr>
  </w:style>
  <w:style w:type="paragraph" w:customStyle="1" w:styleId="995">
    <w:name w:val="样式 正文文本缩进 + (西文) 宋体 小四 非加粗 行距: 1.5 倍行距"/>
    <w:basedOn w:val="37"/>
    <w:uiPriority w:val="0"/>
    <w:pPr>
      <w:spacing w:line="360" w:lineRule="auto"/>
      <w:ind w:firstLine="200" w:firstLineChars="200"/>
    </w:pPr>
    <w:rPr>
      <w:rFonts w:ascii="仿宋_GB2312" w:eastAsia="仿宋_GB2312"/>
      <w:b/>
      <w:color w:val="000000"/>
      <w:spacing w:val="0"/>
      <w:sz w:val="32"/>
      <w:szCs w:val="32"/>
    </w:rPr>
  </w:style>
  <w:style w:type="paragraph" w:customStyle="1" w:styleId="996">
    <w:name w:val="xl56"/>
    <w:basedOn w:val="1"/>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szCs w:val="20"/>
    </w:rPr>
  </w:style>
  <w:style w:type="paragraph" w:customStyle="1" w:styleId="997">
    <w:name w:val="Javis"/>
    <w:basedOn w:val="1"/>
    <w:uiPriority w:val="0"/>
    <w:pPr>
      <w:ind w:right="100" w:rightChars="100"/>
      <w:jc w:val="center"/>
    </w:pPr>
    <w:rPr>
      <w:rFonts w:ascii="宋体"/>
      <w:sz w:val="24"/>
      <w:szCs w:val="20"/>
      <w:shd w:val="pct10" w:color="auto" w:fill="FFFFFF"/>
    </w:rPr>
  </w:style>
  <w:style w:type="paragraph" w:customStyle="1" w:styleId="998">
    <w:name w:val="列表符号项目级别1"/>
    <w:basedOn w:val="1"/>
    <w:uiPriority w:val="0"/>
    <w:pPr>
      <w:widowControl/>
      <w:spacing w:line="288" w:lineRule="auto"/>
    </w:pPr>
    <w:rPr>
      <w:rFonts w:ascii="Arial" w:hAnsi="Arial"/>
      <w:kern w:val="0"/>
      <w:sz w:val="24"/>
      <w:lang/>
    </w:rPr>
  </w:style>
  <w:style w:type="paragraph" w:customStyle="1" w:styleId="999">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18"/>
      <w:szCs w:val="18"/>
      <w:lang w:bidi="ar-SA"/>
    </w:rPr>
  </w:style>
  <w:style w:type="paragraph" w:customStyle="1" w:styleId="1000">
    <w:name w:val="xl122"/>
    <w:basedOn w:val="1"/>
    <w:uiPriority w:val="0"/>
    <w:pPr>
      <w:widowControl/>
      <w:pBdr>
        <w:top w:val="single" w:color="auto" w:sz="4" w:space="0"/>
        <w:left w:val="single" w:color="auto" w:sz="4" w:space="0"/>
        <w:bottom w:val="single" w:color="auto" w:sz="4" w:space="0"/>
      </w:pBdr>
      <w:shd w:val="clear" w:color="000000" w:fill="CCFFCC"/>
      <w:spacing w:before="100" w:beforeAutospacing="1" w:after="100" w:afterAutospacing="1"/>
      <w:jc w:val="left"/>
    </w:pPr>
    <w:rPr>
      <w:rFonts w:ascii="宋体" w:cs="宋体"/>
      <w:b/>
      <w:bCs/>
      <w:kern w:val="0"/>
      <w:sz w:val="18"/>
      <w:szCs w:val="18"/>
      <w:lang w:bidi="ar-SA"/>
    </w:rPr>
  </w:style>
  <w:style w:type="paragraph" w:customStyle="1" w:styleId="1001">
    <w:name w:val="xl79"/>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cs="宋体"/>
      <w:b/>
      <w:bCs/>
      <w:kern w:val="0"/>
      <w:sz w:val="18"/>
      <w:szCs w:val="18"/>
      <w:lang w:bidi="ar-SA"/>
    </w:rPr>
  </w:style>
  <w:style w:type="paragraph" w:customStyle="1" w:styleId="1002">
    <w:name w:val="style8"/>
    <w:basedOn w:val="1"/>
    <w:uiPriority w:val="0"/>
    <w:pPr>
      <w:widowControl/>
      <w:spacing w:before="100" w:beforeAutospacing="1" w:after="100" w:afterAutospacing="1"/>
      <w:jc w:val="left"/>
    </w:pPr>
    <w:rPr>
      <w:rFonts w:ascii="宋体" w:cs="宋体"/>
      <w:kern w:val="0"/>
      <w:sz w:val="24"/>
      <w:lang w:bidi="ar-SA"/>
    </w:rPr>
  </w:style>
  <w:style w:type="paragraph" w:customStyle="1" w:styleId="1003">
    <w:name w:val="Char4 Char Char Char Char Char Char Char Char"/>
    <w:basedOn w:val="1"/>
    <w:uiPriority w:val="0"/>
    <w:pPr>
      <w:spacing w:line="360" w:lineRule="auto"/>
    </w:pPr>
    <w:rPr>
      <w:rFonts w:ascii="Tahoma" w:hAnsi="Tahoma"/>
      <w:sz w:val="36"/>
      <w:szCs w:val="36"/>
    </w:rPr>
  </w:style>
  <w:style w:type="paragraph" w:customStyle="1" w:styleId="1004">
    <w:name w:val="Char2"/>
    <w:basedOn w:val="1"/>
    <w:uiPriority w:val="0"/>
  </w:style>
  <w:style w:type="paragraph" w:customStyle="1" w:styleId="1005">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0"/>
      <w:szCs w:val="20"/>
    </w:rPr>
  </w:style>
  <w:style w:type="paragraph" w:customStyle="1" w:styleId="1006">
    <w:name w:val="正文BIAO"/>
    <w:basedOn w:val="1"/>
    <w:uiPriority w:val="0"/>
    <w:pPr>
      <w:tabs>
        <w:tab w:val="left" w:pos="432"/>
      </w:tabs>
      <w:spacing w:before="50" w:beforeLines="50" w:after="50" w:afterLines="50" w:line="360" w:lineRule="auto"/>
      <w:ind w:left="432" w:hanging="432"/>
    </w:pPr>
    <w:rPr>
      <w:rFonts w:eastAsia="黑体"/>
      <w:sz w:val="24"/>
    </w:rPr>
  </w:style>
  <w:style w:type="paragraph" w:customStyle="1" w:styleId="1007">
    <w:name w:val=" Char Char Char Char Char Char Char Char Char Char"/>
    <w:basedOn w:val="1"/>
    <w:uiPriority w:val="0"/>
    <w:rPr>
      <w:szCs w:val="20"/>
    </w:rPr>
  </w:style>
  <w:style w:type="paragraph" w:customStyle="1" w:styleId="1008">
    <w:name w:val="段 1"/>
    <w:basedOn w:val="1"/>
    <w:uiPriority w:val="0"/>
    <w:pPr>
      <w:spacing w:line="360" w:lineRule="auto"/>
    </w:pPr>
    <w:rPr>
      <w:b/>
      <w:bCs/>
      <w:sz w:val="24"/>
    </w:rPr>
  </w:style>
  <w:style w:type="paragraph" w:customStyle="1" w:styleId="1009">
    <w:name w:val="样式 样式 样式 正文首行缩进 2 + 左  0 字符 + 首行缩进:  2.57 字符 + 首行缩进:  2.57 字符"/>
    <w:basedOn w:val="1"/>
    <w:uiPriority w:val="0"/>
    <w:pPr>
      <w:spacing w:after="120" w:line="360" w:lineRule="auto"/>
      <w:ind w:firstLine="257" w:firstLineChars="257"/>
    </w:pPr>
    <w:rPr>
      <w:rFonts w:cs="宋体"/>
      <w:sz w:val="24"/>
      <w:szCs w:val="20"/>
      <w:lang w:bidi="ar-SA"/>
    </w:rPr>
  </w:style>
  <w:style w:type="paragraph" w:customStyle="1" w:styleId="1010">
    <w:name w:val="ST20_1"/>
    <w:basedOn w:val="1"/>
    <w:uiPriority w:val="0"/>
    <w:pPr>
      <w:ind w:left="360" w:hanging="360"/>
    </w:pPr>
    <w:rPr>
      <w:b/>
      <w:sz w:val="24"/>
      <w:szCs w:val="20"/>
    </w:rPr>
  </w:style>
  <w:style w:type="paragraph" w:customStyle="1" w:styleId="1011">
    <w:name w:val="GP正文(首行缩进)"/>
    <w:basedOn w:val="1"/>
    <w:uiPriority w:val="0"/>
    <w:pPr>
      <w:spacing w:line="360" w:lineRule="auto"/>
      <w:ind w:firstLine="200" w:firstLineChars="200"/>
      <w:jc w:val="left"/>
    </w:pPr>
    <w:rPr>
      <w:kern w:val="0"/>
      <w:sz w:val="24"/>
      <w:szCs w:val="20"/>
    </w:rPr>
  </w:style>
  <w:style w:type="paragraph" w:customStyle="1" w:styleId="1012">
    <w:name w:val="ST20_6"/>
    <w:basedOn w:val="1"/>
    <w:uiPriority w:val="0"/>
    <w:pPr>
      <w:snapToGrid w:val="0"/>
      <w:jc w:val="center"/>
    </w:pPr>
    <w:rPr>
      <w:color w:val="000000"/>
      <w:position w:val="20"/>
      <w:sz w:val="18"/>
      <w:szCs w:val="18"/>
    </w:rPr>
  </w:style>
  <w:style w:type="paragraph" w:customStyle="1" w:styleId="1013">
    <w:name w:val="2册标题2"/>
    <w:basedOn w:val="1"/>
    <w:next w:val="1"/>
    <w:uiPriority w:val="0"/>
    <w:pPr>
      <w:spacing w:before="50" w:beforeLines="50" w:after="50" w:afterLines="50" w:line="300" w:lineRule="auto"/>
      <w:outlineLvl w:val="1"/>
    </w:pPr>
    <w:rPr>
      <w:rFonts w:ascii="Arial" w:hAnsi="Arial" w:eastAsia="黑体"/>
      <w:sz w:val="30"/>
      <w:szCs w:val="30"/>
    </w:rPr>
  </w:style>
  <w:style w:type="paragraph" w:customStyle="1" w:styleId="1014">
    <w:name w:val="中等深浅底纹 1 - 强调文字颜色 11"/>
    <w:uiPriority w:val="0"/>
    <w:pPr>
      <w:widowControl w:val="0"/>
      <w:jc w:val="both"/>
    </w:pPr>
    <w:rPr>
      <w:rFonts w:ascii="Calibri" w:hAnsi="Calibri"/>
      <w:kern w:val="2"/>
      <w:sz w:val="21"/>
      <w:szCs w:val="22"/>
      <w:lang w:val="en-US" w:eastAsia="zh-CN" w:bidi="ar-SA"/>
    </w:rPr>
  </w:style>
  <w:style w:type="paragraph" w:customStyle="1" w:styleId="1015">
    <w:name w:val="msolistparagraphcxspfirst"/>
    <w:uiPriority w:val="0"/>
    <w:pPr>
      <w:widowControl w:val="0"/>
      <w:ind w:left="720"/>
      <w:contextualSpacing/>
      <w:jc w:val="both"/>
    </w:pPr>
    <w:rPr>
      <w:rFonts w:ascii="Calibri" w:hAnsi="Calibri"/>
      <w:kern w:val="2"/>
      <w:sz w:val="21"/>
      <w:szCs w:val="21"/>
      <w:lang w:val="en-US" w:eastAsia="zh-CN" w:bidi="ar-SA"/>
    </w:rPr>
  </w:style>
  <w:style w:type="paragraph" w:customStyle="1" w:styleId="10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1017">
    <w:name w:val="列表段落"/>
    <w:basedOn w:val="1"/>
    <w:qFormat/>
    <w:uiPriority w:val="34"/>
    <w:pPr>
      <w:autoSpaceDE w:val="0"/>
      <w:autoSpaceDN w:val="0"/>
      <w:adjustRightInd w:val="0"/>
      <w:ind w:firstLine="200" w:firstLineChars="200"/>
      <w:jc w:val="left"/>
    </w:pPr>
    <w:rPr>
      <w:rFonts w:eastAsia="??"/>
      <w:kern w:val="0"/>
      <w:sz w:val="24"/>
      <w:szCs w:val="24"/>
    </w:rPr>
  </w:style>
  <w:style w:type="paragraph" w:customStyle="1" w:styleId="1018">
    <w:name w:val="TOC 标题1"/>
    <w:basedOn w:val="4"/>
    <w:next w:val="1"/>
    <w:unhideWhenUsed/>
    <w:qFormat/>
    <w:uiPriority w:val="39"/>
    <w:pPr>
      <w:pageBreakBefore w:val="0"/>
      <w:widowControl/>
      <w:numPr>
        <w:ilvl w:val="0"/>
        <w:numId w:val="0"/>
      </w:numPr>
      <w:tabs>
        <w:tab w:val="clear" w:pos="432"/>
      </w:tabs>
      <w:spacing w:before="240" w:line="259" w:lineRule="auto"/>
      <w:jc w:val="left"/>
      <w:outlineLvl w:val="9"/>
    </w:pPr>
    <w:rPr>
      <w:rFonts w:ascii="Cambria" w:hAnsi="Cambria" w:eastAsia="宋体" w:cs="Times New Roman"/>
      <w:b w:val="0"/>
      <w:bCs w:val="0"/>
      <w:color w:val="366091"/>
      <w:kern w:val="0"/>
      <w:szCs w:val="32"/>
    </w:rPr>
  </w:style>
  <w:style w:type="paragraph" w:customStyle="1" w:styleId="1019">
    <w:name w:val="[Normal]"/>
    <w:basedOn w:val="1"/>
    <w:uiPriority w:val="0"/>
    <w:pPr>
      <w:widowControl/>
      <w:jc w:val="left"/>
    </w:pPr>
    <w:rPr>
      <w:rFonts w:ascii="宋体" w:hAnsi="宋体" w:cs="宋体"/>
      <w:kern w:val="0"/>
      <w:sz w:val="24"/>
      <w:szCs w:val="24"/>
    </w:rPr>
  </w:style>
  <w:style w:type="paragraph" w:customStyle="1" w:styleId="1020">
    <w:name w:val="_Style 4"/>
    <w:basedOn w:val="1"/>
    <w:next w:val="1"/>
    <w:qFormat/>
    <w:uiPriority w:val="0"/>
    <w:pPr>
      <w:pBdr>
        <w:top w:val="single" w:color="auto" w:sz="6" w:space="1"/>
      </w:pBdr>
      <w:jc w:val="center"/>
    </w:pPr>
    <w:rPr>
      <w:rFonts w:ascii="Arial" w:hAnsi="Arial" w:cs="Arial"/>
      <w:vanish/>
      <w:sz w:val="16"/>
      <w:szCs w:val="16"/>
    </w:rPr>
  </w:style>
  <w:style w:type="paragraph" w:customStyle="1" w:styleId="1021">
    <w:name w:val="Normal"/>
    <w:uiPriority w:val="0"/>
    <w:pPr>
      <w:jc w:val="both"/>
    </w:pPr>
    <w:rPr>
      <w:kern w:val="2"/>
      <w:sz w:val="21"/>
      <w:szCs w:val="21"/>
      <w:lang w:val="en-US" w:eastAsia="zh-CN" w:bidi="ar-SA"/>
    </w:rPr>
  </w:style>
  <w:style w:type="paragraph" w:customStyle="1" w:styleId="1022">
    <w:name w:val="正文文字2"/>
    <w:basedOn w:val="57"/>
    <w:qFormat/>
    <w:uiPriority w:val="0"/>
    <w:pPr>
      <w:snapToGrid/>
      <w:spacing w:after="60" w:line="360" w:lineRule="atLeast"/>
      <w:ind w:left="30" w:leftChars="30" w:right="30" w:rightChars="30" w:firstLine="200" w:firstLineChars="200"/>
      <w:jc w:val="center"/>
    </w:pPr>
    <w:rPr>
      <w:rFonts w:ascii="Arial" w:hAnsi="宋体" w:eastAsia="黑体"/>
      <w:kern w:val="0"/>
      <w:sz w:val="21"/>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3.xml" Type="http://schemas.openxmlformats.org/officeDocument/2006/relationships/footer"/><Relationship Id="rId11" Target="footer4.xml" Type="http://schemas.openxmlformats.org/officeDocument/2006/relationships/footer"/><Relationship Id="rId12" Target="footer5.xml" Type="http://schemas.openxmlformats.org/officeDocument/2006/relationships/footer"/><Relationship Id="rId13" Target="header6.xml" Type="http://schemas.openxmlformats.org/officeDocument/2006/relationships/header"/><Relationship Id="rId14" Target="footer6.xml" Type="http://schemas.openxmlformats.org/officeDocument/2006/relationships/footer"/><Relationship Id="rId15" Target="theme/theme1.xml" Type="http://schemas.openxmlformats.org/officeDocument/2006/relationships/theme"/><Relationship Id="rId16" Target="../customXml/item1.xml" Type="http://schemas.openxmlformats.org/officeDocument/2006/relationships/customXml"/><Relationship Id="rId17" Target="numbering.xml" Type="http://schemas.openxmlformats.org/officeDocument/2006/relationships/numbering"/><Relationship Id="rId18"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header3.xml" Type="http://schemas.openxmlformats.org/officeDocument/2006/relationships/header"/><Relationship Id="rId8" Target="header4.xml" Type="http://schemas.openxmlformats.org/officeDocument/2006/relationships/header"/><Relationship Id="rId9" Target="header5.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青鸟杭办</Company>
  <Pages>79</Pages>
  <Words>39067</Words>
  <Characters>41618</Characters>
  <Lines>336</Lines>
  <Paragraphs>94</Paragraphs>
  <TotalTime>14</TotalTime>
  <ScaleCrop>false</ScaleCrop>
  <LinksUpToDate>false</LinksUpToDate>
  <CharactersWithSpaces>46664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2021-11-20T06:46:00Z</dcterms:created>
  <dc:creator>cajyzx</dc:creator>
  <cp:lastModifiedBy>WPS_1701756769</cp:lastModifiedBy>
  <cp:lastPrinted>2022-07-13T09:20:00Z</cp:lastPrinted>
  <dcterms:modified xsi:type="dcterms:W3CDTF">2024-01-31T02:01:23Z</dcterms:modified>
  <cp:revision>147</cp:revision>
  <dc:title>淳安县公共资源交易中心公开招标</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A0B5D636DCE940C78FF814EC4AF625E0_13</vt:lpwstr>
  </property>
</Properties>
</file>