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inkml+xml" PartName="/word/ink/ink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61" w:hRule="atLeast"/>
        </w:trPr>
        <w:tc>
          <w:tcPr>
            <w:tcW w:w="9295" w:type="dxa"/>
            <w:noWrap w:val="0"/>
            <w:vAlign w:val="top"/>
          </w:tcPr>
          <w:p>
            <w:pPr>
              <w:pStyle w:val="53"/>
              <w:autoSpaceDE w:val="0"/>
              <w:autoSpaceDN w:val="0"/>
              <w:adjustRightInd w:val="0"/>
              <w:snapToGrid w:val="0"/>
              <w:spacing w:line="460" w:lineRule="atLeast"/>
              <w:rPr>
                <w:rFonts w:hint="eastAsia" w:ascii="宋体" w:hAnsi="宋体" w:eastAsia="宋体"/>
                <w:color w:val="000000"/>
                <w:kern w:val="0"/>
                <w:lang w:val="zh-CN" w:eastAsia="zh-CN"/>
              </w:rPr>
            </w:pPr>
            <w:bookmarkStart w:id="73" w:name="_GoBack"/>
            <w:bookmarkEnd w:id="73"/>
          </w:p>
          <w:p>
            <w:pPr>
              <w:spacing w:line="460" w:lineRule="atLeast"/>
              <w:jc w:val="center"/>
              <w:rPr>
                <w:rFonts w:hint="eastAsia" w:ascii="宋体" w:eastAsia="宋体"/>
                <w:b w:val="0"/>
                <w:sz w:val="72"/>
              </w:rPr>
            </w:pPr>
          </w:p>
          <w:p>
            <w:pPr>
              <w:spacing w:line="460" w:lineRule="atLeast"/>
              <w:jc w:val="center"/>
              <w:rPr>
                <w:rFonts w:hint="eastAsia" w:ascii="宋体" w:eastAsia="宋体"/>
                <w:b w:val="0"/>
                <w:sz w:val="72"/>
              </w:rPr>
            </w:pPr>
            <w:r>
              <w:rPr>
                <w:rFonts w:hint="eastAsia" w:ascii="宋体" w:eastAsia="宋体"/>
                <w:b w:val="0"/>
                <w:bCs/>
                <w:sz w:val="72"/>
              </w:rPr>
              <w:t>乐清市公共资源交易中心</w:t>
            </w:r>
          </w:p>
          <w:p>
            <w:pPr>
              <w:spacing w:line="460" w:lineRule="atLeast"/>
              <w:jc w:val="center"/>
              <w:rPr>
                <w:rFonts w:hint="eastAsia" w:ascii="宋体" w:eastAsia="宋体"/>
                <w:b w:val="0"/>
                <w:sz w:val="72"/>
              </w:rPr>
            </w:pPr>
            <w:r>
              <w:rPr>
                <w:rFonts w:hint="eastAsia" w:ascii="宋体" w:eastAsia="宋体"/>
                <w:b w:val="0"/>
                <w:sz w:val="72"/>
              </w:rPr>
              <w:t>政府采购招标文件</w:t>
            </w:r>
          </w:p>
          <w:p>
            <w:pPr>
              <w:pStyle w:val="2"/>
              <w:ind w:left="0" w:leftChars="0" w:firstLine="1440" w:firstLineChars="200"/>
              <w:rPr>
                <w:rFonts w:hint="eastAsia"/>
              </w:rPr>
            </w:pPr>
            <w:r>
              <w:rPr>
                <w:rFonts w:hint="eastAsia" w:ascii="宋体" w:hAnsi="宋体" w:eastAsia="宋体"/>
                <w:b w:val="0"/>
                <w:bCs/>
                <w:sz w:val="72"/>
              </w:rPr>
              <w:t>（线上电子招投标）</w:t>
            </w:r>
          </w:p>
          <w:p>
            <w:pPr>
              <w:spacing w:line="460" w:lineRule="atLeast"/>
              <w:ind w:left="1148"/>
              <w:rPr>
                <w:rFonts w:hint="eastAsia" w:ascii="宋体" w:eastAsia="宋体"/>
                <w:b w:val="0"/>
                <w:sz w:val="28"/>
              </w:rPr>
            </w:pPr>
          </w:p>
          <w:p>
            <w:pPr>
              <w:spacing w:line="460" w:lineRule="atLeast"/>
              <w:ind w:firstLine="2108" w:firstLineChars="700"/>
              <w:rPr>
                <w:rFonts w:hint="eastAsia" w:ascii="宋体" w:eastAsia="宋体"/>
                <w:sz w:val="30"/>
              </w:rPr>
            </w:pPr>
          </w:p>
          <w:p>
            <w:pPr>
              <w:spacing w:line="440" w:lineRule="exact"/>
              <w:ind w:left="2928" w:leftChars="755" w:hanging="1343" w:hangingChars="446"/>
              <w:jc w:val="left"/>
              <w:rPr>
                <w:rFonts w:hint="eastAsia" w:ascii="宋体" w:eastAsia="宋体"/>
                <w:sz w:val="30"/>
                <w:lang w:eastAsia="zh-CN"/>
              </w:rPr>
            </w:pPr>
            <w:r>
              <w:rPr>
                <w:rFonts w:hint="eastAsia" w:ascii="宋体" w:eastAsia="宋体"/>
                <w:sz w:val="30"/>
              </w:rPr>
              <w:t>项目名称：</w:t>
            </w:r>
            <w:r>
              <w:rPr>
                <w:rFonts w:hint="eastAsia" w:ascii="宋体" w:eastAsia="宋体"/>
                <w:sz w:val="30"/>
                <w:lang w:eastAsia="zh-CN"/>
              </w:rPr>
              <w:t>2020年园林所苗木定点采购</w:t>
            </w:r>
          </w:p>
          <w:p>
            <w:pPr>
              <w:snapToGrid w:val="0"/>
              <w:spacing w:line="460" w:lineRule="atLeast"/>
              <w:ind w:left="3723" w:leftChars="786" w:hanging="2072" w:hangingChars="688"/>
              <w:rPr>
                <w:rFonts w:hint="default" w:ascii="宋体" w:eastAsia="宋体"/>
                <w:sz w:val="30"/>
                <w:lang w:val="en-US" w:eastAsia="zh-CN"/>
              </w:rPr>
            </w:pPr>
            <w:r>
              <w:rPr>
                <w:rFonts w:hint="eastAsia" w:ascii="宋体" w:eastAsia="宋体"/>
                <w:sz w:val="30"/>
              </w:rPr>
              <w:t>招标编号：</w:t>
            </w:r>
            <w:r>
              <w:rPr>
                <w:rFonts w:hint="eastAsia" w:ascii="宋体" w:eastAsia="宋体"/>
                <w:sz w:val="30"/>
                <w:lang w:val="en-US" w:eastAsia="zh-CN"/>
              </w:rPr>
              <w:t>CG202006A04</w:t>
            </w: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lang w:eastAsia="zh-CN"/>
              </w:rPr>
            </w:pPr>
            <w:r>
              <w:rPr>
                <w:rFonts w:hint="eastAsia" w:ascii="宋体" w:eastAsia="宋体"/>
                <w:sz w:val="30"/>
              </w:rPr>
              <w:t>采 购 人：</w:t>
            </w:r>
            <w:r>
              <w:rPr>
                <w:rFonts w:hint="eastAsia" w:ascii="宋体" w:eastAsia="宋体"/>
                <w:sz w:val="30"/>
                <w:lang w:eastAsia="zh-CN"/>
              </w:rPr>
              <w:t>乐清市市政公用工程建设中心</w:t>
            </w:r>
          </w:p>
          <w:p>
            <w:pPr>
              <w:spacing w:line="460" w:lineRule="atLeast"/>
              <w:ind w:left="3723" w:leftChars="786" w:hanging="2072" w:hangingChars="688"/>
              <w:rPr>
                <w:rFonts w:ascii="宋体" w:eastAsia="宋体"/>
                <w:sz w:val="30"/>
              </w:rPr>
            </w:pPr>
            <w:r>
              <w:rPr>
                <w:rFonts w:hint="eastAsia" w:ascii="宋体" w:eastAsia="宋体"/>
                <w:sz w:val="30"/>
              </w:rPr>
              <w:t>联 系 人：郑先生</w:t>
            </w:r>
          </w:p>
          <w:p>
            <w:pPr>
              <w:spacing w:line="460" w:lineRule="atLeast"/>
              <w:ind w:left="3723" w:leftChars="786" w:hanging="2072" w:hangingChars="688"/>
              <w:rPr>
                <w:rFonts w:hint="eastAsia" w:ascii="宋体" w:eastAsia="宋体"/>
                <w:sz w:val="30"/>
                <w:szCs w:val="30"/>
              </w:rPr>
            </w:pPr>
            <w:r>
              <w:rPr>
                <w:rFonts w:hint="eastAsia" w:ascii="宋体" w:eastAsia="宋体"/>
                <w:color w:val="000000"/>
                <w:sz w:val="30"/>
              </w:rPr>
              <w:t>联系电话</w:t>
            </w:r>
            <w:r>
              <w:rPr>
                <w:rFonts w:hint="eastAsia" w:ascii="宋体" w:eastAsia="宋体"/>
                <w:sz w:val="30"/>
              </w:rPr>
              <w:t>：</w:t>
            </w:r>
            <w:r>
              <w:rPr>
                <w:rFonts w:hint="eastAsia" w:ascii="宋体" w:eastAsia="宋体"/>
                <w:b/>
                <w:bCs w:val="0"/>
                <w:color w:val="auto"/>
                <w:sz w:val="30"/>
                <w:u w:val="none"/>
                <w:lang w:val="en-US" w:eastAsia="zh-CN"/>
              </w:rPr>
              <w:t>0577-</w:t>
            </w:r>
            <w:r>
              <w:rPr>
                <w:rFonts w:hint="eastAsia" w:ascii="宋体" w:eastAsia="宋体"/>
                <w:b/>
                <w:bCs w:val="0"/>
                <w:color w:val="auto"/>
                <w:sz w:val="30"/>
                <w:u w:val="none"/>
              </w:rPr>
              <w:t>62593301</w:t>
            </w: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p>
          <w:p>
            <w:pPr>
              <w:spacing w:line="460" w:lineRule="atLeast"/>
              <w:ind w:left="3723" w:leftChars="786" w:hanging="2072" w:hangingChars="688"/>
              <w:rPr>
                <w:rFonts w:hint="eastAsia" w:ascii="宋体" w:eastAsia="宋体"/>
                <w:sz w:val="30"/>
              </w:rPr>
            </w:pPr>
            <w:r>
              <w:rPr>
                <w:rFonts w:hint="eastAsia" w:ascii="宋体" w:eastAsia="宋体"/>
                <w:sz w:val="30"/>
              </w:rPr>
              <w:t>采购机构：乐清市公共资源交易中心</w:t>
            </w:r>
          </w:p>
          <w:p>
            <w:pPr>
              <w:spacing w:line="460" w:lineRule="atLeast"/>
              <w:ind w:left="3723" w:leftChars="786" w:hanging="2072" w:hangingChars="688"/>
              <w:rPr>
                <w:rFonts w:hint="eastAsia" w:ascii="宋体" w:eastAsia="宋体"/>
                <w:sz w:val="30"/>
              </w:rPr>
            </w:pPr>
            <w:r>
              <w:rPr>
                <w:rFonts w:hint="eastAsia" w:ascii="宋体" w:eastAsia="宋体"/>
                <w:sz w:val="30"/>
              </w:rPr>
              <w:t>联 系 人：</w:t>
            </w:r>
            <w:r>
              <w:rPr>
                <w:rFonts w:hint="eastAsia" w:ascii="宋体" w:eastAsia="宋体"/>
                <w:sz w:val="30"/>
                <w:lang w:val="en-US" w:eastAsia="zh-CN"/>
              </w:rPr>
              <w:t>张</w:t>
            </w:r>
            <w:r>
              <w:rPr>
                <w:rFonts w:hint="eastAsia" w:ascii="宋体" w:eastAsia="宋体"/>
                <w:sz w:val="30"/>
              </w:rPr>
              <w:t>女士</w:t>
            </w:r>
          </w:p>
          <w:p>
            <w:pPr>
              <w:spacing w:line="460" w:lineRule="atLeast"/>
              <w:ind w:left="3723" w:leftChars="786" w:hanging="2072" w:hangingChars="688"/>
              <w:rPr>
                <w:rFonts w:hint="eastAsia" w:ascii="宋体" w:eastAsia="宋体"/>
                <w:sz w:val="30"/>
              </w:rPr>
            </w:pPr>
            <w:r>
              <w:rPr>
                <w:rFonts w:hint="eastAsia" w:ascii="宋体" w:eastAsia="宋体"/>
                <w:sz w:val="30"/>
              </w:rPr>
              <w:t>联系电话：</w:t>
            </w:r>
            <w:r>
              <w:rPr>
                <w:rFonts w:hint="eastAsia" w:ascii="宋体" w:eastAsia="宋体"/>
                <w:color w:val="auto"/>
                <w:sz w:val="30"/>
              </w:rPr>
              <w:t>0577-</w:t>
            </w:r>
            <w:r>
              <w:rPr>
                <w:rFonts w:hint="eastAsia" w:ascii="宋体" w:eastAsia="宋体"/>
                <w:color w:val="auto"/>
                <w:sz w:val="30"/>
                <w:lang w:eastAsia="zh-CN"/>
              </w:rPr>
              <w:t>618826</w:t>
            </w:r>
            <w:r>
              <w:rPr>
                <w:rFonts w:hint="eastAsia" w:ascii="宋体" w:eastAsia="宋体"/>
                <w:color w:val="auto"/>
                <w:sz w:val="30"/>
                <w:u w:val="none"/>
                <w:lang w:val="en-US" w:eastAsia="zh-CN"/>
              </w:rPr>
              <w:t>30</w:t>
            </w:r>
            <w:r>
              <w:rPr>
                <w:rFonts w:ascii="宋体" w:eastAsia="宋体"/>
                <w:sz w:val="30"/>
              </w:rPr>
              <w:t xml:space="preserve">  </w:t>
            </w:r>
            <w:r>
              <w:rPr>
                <w:rFonts w:hint="eastAsia" w:ascii="宋体" w:eastAsia="宋体"/>
                <w:sz w:val="30"/>
              </w:rPr>
              <w:t xml:space="preserve">       </w:t>
            </w:r>
          </w:p>
          <w:p>
            <w:pPr>
              <w:spacing w:line="460" w:lineRule="atLeast"/>
              <w:ind w:left="3723" w:leftChars="786" w:hanging="2072" w:hangingChars="688"/>
              <w:rPr>
                <w:rFonts w:ascii="宋体" w:eastAsia="宋体"/>
                <w:sz w:val="30"/>
              </w:rPr>
            </w:pPr>
            <w:r>
              <w:rPr>
                <w:rFonts w:hint="eastAsia" w:ascii="宋体" w:eastAsia="宋体"/>
                <w:sz w:val="30"/>
              </w:rPr>
              <w:t>联系传真：0577-6188262</w:t>
            </w:r>
            <w:r>
              <w:rPr>
                <w:rFonts w:ascii="宋体" w:eastAsia="宋体"/>
                <w:sz w:val="30"/>
              </w:rPr>
              <w:t xml:space="preserve">7  </w:t>
            </w:r>
          </w:p>
          <w:p>
            <w:pPr>
              <w:spacing w:line="460" w:lineRule="atLeast"/>
              <w:ind w:left="3723" w:leftChars="786" w:hanging="2072" w:hangingChars="688"/>
              <w:rPr>
                <w:rFonts w:ascii="宋体" w:eastAsia="宋体"/>
                <w:sz w:val="30"/>
              </w:rPr>
            </w:pPr>
          </w:p>
          <w:p>
            <w:pPr>
              <w:spacing w:line="460" w:lineRule="atLeast"/>
              <w:ind w:left="3723" w:leftChars="786" w:hanging="2072" w:hangingChars="688"/>
              <w:rPr>
                <w:rFonts w:hint="eastAsia" w:ascii="宋体" w:eastAsia="宋体"/>
                <w:sz w:val="30"/>
              </w:rPr>
            </w:pPr>
          </w:p>
          <w:p>
            <w:pPr>
              <w:autoSpaceDE w:val="0"/>
              <w:autoSpaceDN w:val="0"/>
              <w:adjustRightInd w:val="0"/>
              <w:snapToGrid w:val="0"/>
              <w:spacing w:line="460" w:lineRule="atLeast"/>
              <w:jc w:val="center"/>
              <w:rPr>
                <w:rFonts w:hint="eastAsia" w:ascii="宋体" w:eastAsia="宋体"/>
                <w:sz w:val="32"/>
                <w:lang w:val="zh-CN"/>
              </w:rPr>
            </w:pPr>
            <w:r>
              <w:rPr>
                <w:rFonts w:hint="eastAsia" w:ascii="宋体" w:eastAsia="宋体"/>
                <w:sz w:val="30"/>
              </w:rPr>
              <w:t>二○二○年</w:t>
            </w:r>
          </w:p>
        </w:tc>
      </w:tr>
    </w:tbl>
    <w:p>
      <w:pPr>
        <w:autoSpaceDE w:val="0"/>
        <w:autoSpaceDN w:val="0"/>
        <w:adjustRightInd w:val="0"/>
        <w:spacing w:line="440" w:lineRule="atLeast"/>
        <w:jc w:val="center"/>
        <w:rPr>
          <w:rFonts w:ascii="宋体" w:eastAsia="宋体" w:cs="仿宋_GB2312"/>
          <w:bCs/>
          <w:lang w:val="zh-CN"/>
        </w:rPr>
      </w:pPr>
      <w:bookmarkStart w:id="0" w:name="B00_采购代理机构名称"/>
      <w:r>
        <w:rPr>
          <w:rFonts w:hint="eastAsia" w:ascii="宋体" w:eastAsia="宋体" w:cs="仿宋_GB2312"/>
          <w:bCs/>
          <w:sz w:val="36"/>
          <w:szCs w:val="36"/>
          <w:lang w:val="zh-CN"/>
        </w:rPr>
        <w:t>招标文件目录</w:t>
      </w:r>
    </w:p>
    <w:p>
      <w:pPr>
        <w:autoSpaceDE w:val="0"/>
        <w:autoSpaceDN w:val="0"/>
        <w:adjustRightInd w:val="0"/>
        <w:spacing w:line="460" w:lineRule="atLeast"/>
        <w:rPr>
          <w:rFonts w:hint="eastAsia" w:ascii="宋体" w:eastAsia="宋体"/>
          <w:b w:val="0"/>
          <w:sz w:val="24"/>
          <w:lang w:val="zh-CN"/>
        </w:rPr>
      </w:pP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公开招标公告</w:t>
      </w: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第一部分</w:t>
      </w:r>
      <w:r>
        <w:rPr>
          <w:rFonts w:hint="eastAsia" w:ascii="宋体" w:eastAsia="宋体"/>
          <w:b w:val="0"/>
          <w:sz w:val="24"/>
          <w:lang w:val="zh-CN"/>
        </w:rPr>
        <w:t xml:space="preserve"> 投标邀请函（投标须知前附表）</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第二部分 招标内容及要求</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第三部分 投标供应商须知</w:t>
      </w:r>
    </w:p>
    <w:p>
      <w:pPr>
        <w:autoSpaceDE w:val="0"/>
        <w:autoSpaceDN w:val="0"/>
        <w:adjustRightInd w:val="0"/>
        <w:spacing w:line="460" w:lineRule="atLeast"/>
        <w:ind w:firstLine="480" w:firstLineChars="200"/>
        <w:rPr>
          <w:rFonts w:ascii="宋体" w:eastAsia="宋体"/>
          <w:b w:val="0"/>
          <w:sz w:val="24"/>
          <w:lang w:val="zh-CN"/>
        </w:rPr>
      </w:pPr>
      <w:r>
        <w:rPr>
          <w:rFonts w:hint="eastAsia" w:ascii="宋体" w:eastAsia="宋体"/>
          <w:b w:val="0"/>
          <w:sz w:val="24"/>
          <w:lang w:val="zh-CN"/>
        </w:rPr>
        <w:t xml:space="preserve">第四部分 </w:t>
      </w:r>
      <w:r>
        <w:rPr>
          <w:rFonts w:ascii="宋体" w:eastAsia="宋体"/>
          <w:b w:val="0"/>
          <w:sz w:val="24"/>
          <w:lang w:val="zh-CN"/>
        </w:rPr>
        <w:fldChar w:fldCharType="begin"/>
      </w:r>
      <w:r>
        <w:rPr>
          <w:rFonts w:ascii="宋体" w:eastAsia="宋体"/>
          <w:b w:val="0"/>
          <w:sz w:val="24"/>
          <w:lang w:val="zh-CN"/>
        </w:rPr>
        <w:instrText xml:space="preserve"> HYPERLINK \l "_Toc14766" </w:instrText>
      </w:r>
      <w:r>
        <w:rPr>
          <w:rFonts w:ascii="宋体" w:eastAsia="宋体"/>
          <w:b w:val="0"/>
          <w:sz w:val="24"/>
          <w:lang w:val="zh-CN"/>
        </w:rPr>
        <w:fldChar w:fldCharType="separate"/>
      </w:r>
      <w:r>
        <w:rPr>
          <w:rFonts w:hint="eastAsia" w:ascii="宋体" w:eastAsia="宋体"/>
          <w:b w:val="0"/>
          <w:sz w:val="24"/>
          <w:lang w:val="zh-CN"/>
        </w:rPr>
        <w:t>政府采购政策功能相关说明</w:t>
      </w:r>
      <w:r>
        <w:rPr>
          <w:rFonts w:ascii="宋体" w:eastAsia="宋体"/>
          <w:b w:val="0"/>
          <w:sz w:val="24"/>
          <w:lang w:val="zh-CN"/>
        </w:rPr>
        <w:tab/>
      </w:r>
      <w:r>
        <w:rPr>
          <w:rFonts w:ascii="宋体" w:eastAsia="宋体"/>
          <w:b w:val="0"/>
          <w:sz w:val="24"/>
          <w:lang w:val="zh-CN"/>
        </w:rPr>
        <w:fldChar w:fldCharType="end"/>
      </w:r>
    </w:p>
    <w:p>
      <w:pPr>
        <w:autoSpaceDE w:val="0"/>
        <w:autoSpaceDN w:val="0"/>
        <w:adjustRightInd w:val="0"/>
        <w:spacing w:line="460" w:lineRule="atLeast"/>
        <w:ind w:firstLine="480" w:firstLineChars="200"/>
        <w:rPr>
          <w:rFonts w:hint="eastAsia" w:ascii="宋体" w:eastAsia="宋体"/>
          <w:b w:val="0"/>
          <w:sz w:val="24"/>
          <w:lang w:val="zh-CN"/>
        </w:rPr>
      </w:pPr>
      <w:r>
        <w:rPr>
          <w:rFonts w:ascii="宋体" w:eastAsia="宋体"/>
          <w:b w:val="0"/>
          <w:sz w:val="24"/>
          <w:lang w:val="zh-CN"/>
        </w:rPr>
        <w:t>第五部分</w:t>
      </w:r>
      <w:r>
        <w:rPr>
          <w:rFonts w:hint="eastAsia" w:ascii="宋体" w:eastAsia="宋体"/>
          <w:b w:val="0"/>
          <w:sz w:val="24"/>
          <w:lang w:val="zh-CN"/>
        </w:rPr>
        <w:t xml:space="preserve"> 合同格式（参考格式）</w:t>
      </w:r>
    </w:p>
    <w:p>
      <w:pPr>
        <w:autoSpaceDE w:val="0"/>
        <w:autoSpaceDN w:val="0"/>
        <w:adjustRightInd w:val="0"/>
        <w:spacing w:line="460" w:lineRule="atLeast"/>
        <w:ind w:firstLine="480" w:firstLineChars="200"/>
        <w:rPr>
          <w:rFonts w:hint="eastAsia" w:ascii="宋体" w:eastAsia="宋体"/>
          <w:b w:val="0"/>
          <w:sz w:val="24"/>
          <w:lang w:val="zh-CN"/>
        </w:rPr>
      </w:pPr>
      <w:r>
        <w:rPr>
          <w:rFonts w:hint="eastAsia" w:ascii="宋体" w:eastAsia="宋体"/>
          <w:b w:val="0"/>
          <w:sz w:val="24"/>
          <w:lang w:val="zh-CN"/>
        </w:rPr>
        <w:t>第六部分 投标文件格式</w:t>
      </w:r>
    </w:p>
    <w:p>
      <w:pPr>
        <w:autoSpaceDE w:val="0"/>
        <w:autoSpaceDN w:val="0"/>
        <w:adjustRightInd w:val="0"/>
        <w:spacing w:line="460" w:lineRule="atLeast"/>
        <w:ind w:firstLine="480" w:firstLineChars="200"/>
        <w:rPr>
          <w:rFonts w:ascii="宋体" w:eastAsia="宋体"/>
          <w:b w:val="0"/>
          <w:sz w:val="24"/>
          <w:lang w:val="zh-CN"/>
        </w:rPr>
      </w:pPr>
      <w:r>
        <w:rPr>
          <w:rFonts w:hint="eastAsia" w:ascii="宋体" w:eastAsia="宋体"/>
          <w:b w:val="0"/>
          <w:sz w:val="24"/>
          <w:lang w:val="zh-CN"/>
        </w:rPr>
        <w:t>第七部分 评标定标办法</w:t>
      </w:r>
    </w:p>
    <w:p>
      <w:pPr>
        <w:widowControl/>
        <w:spacing w:line="400" w:lineRule="atLeast"/>
        <w:ind w:firstLine="221" w:firstLineChars="100"/>
        <w:rPr>
          <w:rFonts w:hint="eastAsia" w:ascii="宋体" w:eastAsia="宋体" w:cs="宋体"/>
          <w:bCs/>
          <w:sz w:val="22"/>
          <w:highlight w:val="yellow"/>
        </w:rPr>
      </w:pPr>
    </w:p>
    <w:p>
      <w:pPr>
        <w:widowControl/>
        <w:spacing w:line="400" w:lineRule="atLeast"/>
        <w:ind w:firstLine="422" w:firstLineChars="200"/>
        <w:rPr>
          <w:rFonts w:hint="eastAsia" w:ascii="宋体" w:eastAsia="宋体" w:cs="宋体"/>
          <w:bCs/>
          <w:sz w:val="22"/>
        </w:rPr>
      </w:pPr>
      <w:r>
        <mc:AlternateContent>
          <mc:Choice Requires="wps">
            <w:drawing>
              <wp:anchor distT="0" distB="0" distL="114300" distR="114300" simplePos="0" relativeHeight="251659264" behindDoc="0" locked="0" layoutInCell="1" allowOverlap="1">
                <wp:simplePos x="0" y="0"/>
                <wp:positionH relativeFrom="column">
                  <wp:posOffset>6234430</wp:posOffset>
                </wp:positionH>
                <wp:positionV relativeFrom="paragraph">
                  <wp:posOffset>221615</wp:posOffset>
                </wp:positionV>
                <wp:extent cx="69850" cy="38735"/>
                <wp:effectExtent l="5715" t="5715" r="19685" b="12700"/>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clr" r:id="rId10">
                          <w14:nvContentPartPr>
                            <w14:cNvPr id="1" name="墨迹 1"/>
                            <w14:cNvContentPartPr/>
                          </w14:nvContentPartPr>
                          <w14:xfrm>
                            <a:off x="0" y="0"/>
                            <a:ext cx="69850" cy="38735"/>
                          </w14:xfrm>
                        </w14:contentPart>
                      </mc:Choice>
                    </mc:AlternateContent>
                  </a:graphicData>
                </a:graphic>
              </wp:anchor>
            </w:drawing>
          </mc:Choice>
          <mc:Fallback>
            <w:pict>
              <v:shape id="_x0000_s1026" o:spid="_x0000_s1026" o:spt="75" type="#_x0000_t75" style="position:absolute;left:0pt;margin-left:490.9pt;margin-top:17.45pt;height:3.05pt;width:5.5pt;z-index:251659264;mso-width-relative:page;mso-height-relative:page;" coordsize="21600,21600" o:gfxdata="UEsDBAoAAAAAAIdO4kAAAAAAAAAAAAAAAAAEAAAAZHJzL1BLAwQUAAAACACHTuJAsatTZNkAAAAJ AQAADwAAAGRycy9kb3ducmV2LnhtbE2PzU7DMBCE70i8g7VI3KjjUlCSZtNDq0oIJAQF7m7s/Kjx OordtPTpWU5w29GOZr4pVmfXi8mOofOEoGYJCEuVNx01CJ8f27sURIiajO49WYRvG2BVXl8VOjf+ RO922sVGcAiFXCO0MQ65lKFqrdNh5gdL/Kv96HRkOTbSjPrE4a6X8yR5lE53xA2tHuy6tdVhd3QI z2qiYfNVvzxtL/Xr2tDl7SHdIN7eqGQJItpz/DPDLz6jQ8lMe38kE0SPkKWK0SPC/SIDwYYsm/Ox R1goBbIs5P8F5Q9QSwMEFAAAAAgAh07iQP6jN+WTAQAALAMAAA4AAABkcnMvZTJvRG9jLnhtbJ1S wY7aMBC9r9R/sOZekkAWaETgUFSJQ7ccdj/AODaxGtvR2BD4nZ76C3var6m0n7GTBArbqqrEZaTJ c968N29mi4Op2F6i187mkAxiYNIKV2i7zeHp8cvHKTAfuC145azM4Sg9LOYf7mZNncmhK11VSGRE Yn3W1DmUIdRZFHlRSsP9wNXSEqgcGh6oxW1UIG+I3VTRMI7HUeOwqNEJ6T19XfYgzDt+paQI35Ty MrAqB9IWuopd3bQ1ms94tkVel1qcZPAbVBiuLQ39TbXkgbMd6r+ojBbovFNhIJyJnFJayM4DuUni P9ys7PfWSZKKHWbC2SBtWHMM5311wC0jTAVs03x1BSUiKoQTIe3l//vvNS+d2BmS04eAsuKBLsCX uvbAMNNFDrgqkot8u/98MbDGi62H/RpZ+z4BZrkhRb9+/Hx9eWZJG87Z/MP73wmJTtC/iA8KTZsI 6WWHHCbDcZrGdALHHNJRkk6H93348hCYaB/E6fQemCB89Gk06U7jPKPnOndXSZCMd5lf963EqyOf vwFQSwMECgAAAAAAh07iQAAAAAAAAAAAAAAAAAgAAABkcnMvaW5rL1BLAwQUAAAACACHTuJAv+pH igQCAAAXBQAAEAAAAGRycy9pbmsvaW5rMS54bWy1VE2PmzAQPbdS/4PlPeSSgI2BTdCSPXQVqVJX WnVTqT2yxAnWgh0ZE5J/3+HLrBq2UqWWA4IZz3szz8++uz8XOTpxXQolY0wdghGXqdoJeYjx9+1m scSoNIncJbmSPMYXXuL79aePd0K+FnkEbwQIsmy+ijzGmTHHyHXrunZq5ih9cD1CmPtFvj5+xeu+ asf3QgoDlOUQSpU0/GwasEjsYpyaM7HrAftZVTrlNt1EdDquMDpJ+UbpIjEWMUuk5DmSSQF9/8DI XI7wIYDnwDVGFXRQAlGB3emSn39fsrkqKZIzyEo89huh2+oVvd/3k1ZHro3go0TdQH3igtLuv52t G1LzUuVVoytGpySvYFxv6TA/9IMwXHkrynzbBnUnJr/GBhH+Gzao9T62s/RpeHvVbq9bP/tbkfqM 9cqwqUYUHBxcHK15TAkub8LPRrc+94hHFoQtKNsSGlEWkbAxxcDVWXPAe9FVmVmsFz2asM1YCbvR arEzmd0N4hDWPbAVYUApnK4JH04BZVwcMvMvkFKVK/B/b5CbzcODT4LxEEyR74XZqs+VPnFbR/9c IQ5Saf4EjiwrPVaRN7q2RFbliTuhPRyovxm+8X2Mb9prAbWVXaDVf0loQBANg9VtgEDf+YwyOgu8 GThojn2K2Qov6Ie57yG2QnTuU8SWiAwb3PLYRsBA619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AoAAAAAAIdO4kAAAAAAAAAAAAAA AAAKAAAAZHJzL19yZWxzL1BLAwQUAAAACACHTuJAeRi8nbgAAAAhAQAAGQAAAGRycy9fcmVscy9l Mm9Eb2MueG1sLnJlbHOFz7FqxDAMBuC90Hcw2hslHcpR4mQ5DrKWFG41jpKYxLKxnNJ7+3rswcEN GoTQ90tt/+t39UNJXGANTVWDIrZhcrxo+B4vbydQkg1PZg9MGm4k0HevL+0X7SaXJVldFFUUFg1r zvETUexK3kgVInGZzCF5k0ubFozGbmYhfK/rD0z/DejuTDVMGtIwNaDGWyzJz+0wz87SOdjDE+cH EWgPycFf/V5QkxbKGhxvWKqpyqGAXYt3j3V/UEsDBBQAAAAIAIdO4kADFSnaBQEAAC0CAAATAAAA W0NvbnRlbnRfVHlwZXNdLnhtbJWRwU7DMBBE70j8g+UrSpz2gBBq0gMpR0CofIBlbxKr9trymtD+ PU7aXhCl4uCDvTNvRuvVeu8sGyGS8VjzRVlxBqi8NtjX/GP7XDxwRkmiltYj1PwAxNfN7c1qewhA LLuRaj6kFB6FIDWAk1T6AJgnnY9OpnyNvQhS7WQPYllV90J5TICpSBODN6sWOvlpE9vs8/OxSQRL nD0dhVNWzWUI1iiZclMxov6RUpwSyuycNTSYQHe5Bhe/JkyTywEn32teTTQa2JuM6UW6XEPoSEL7 L4wwln9DppaOCt91RkHZRmqz7R3Gc6tLdFj61qv/wjez6xrb4E7ks7hCzxJnzywxf3bzDVBLAQIU ABQAAAAIAIdO4kADFSnaBQEAAC0CAAATAAAAAAAAAAEAIAAAAHQHAABbQ29udGVudF9UeXBlc10u eG1sUEsBAhQACgAAAAAAh07iQAAAAAAAAAAAAAAAAAYAAAAAAAAAAAAQAAAAPwUAAF9yZWxzL1BL AQIUABQAAAAIAIdO4kCKFGY80QAAAJQBAAALAAAAAAAAAAEAIAAAAGMFAABfcmVscy8ucmVsc1BL AQIUAAoAAAAAAIdO4kAAAAAAAAAAAAAAAAAEAAAAAAAAAAAAEAAAAAAAAABkcnMvUEsBAhQACgAA AAAAh07iQAAAAAAAAAAAAAAAAAoAAAAAAAAAAAAQAAAAXQYAAGRycy9fcmVscy9QSwECFAAUAAAA CACHTuJAeRi8nbgAAAAhAQAAGQAAAAAAAAABACAAAACFBgAAZHJzL19yZWxzL2Uyb0RvYy54bWwu cmVsc1BLAQIUABQAAAAIAIdO4kCxq1Nk2QAAAAkBAAAPAAAAAAAAAAEAIAAAACIAAABkcnMvZG93 bnJldi54bWxQSwECFAAUAAAACACHTuJA/qM35ZMBAAAsAwAADgAAAAAAAAABACAAAAAoAQAAZHJz L2Uyb0RvYy54bWxQSwECFAAKAAAAAACHTuJAAAAAAAAAAAAAAAAACAAAAAAAAAAAABAAAADnAgAA ZHJzL2luay9QSwECFAAUAAAACACHTuJAv+pHigQCAAAXBQAAEAAAAAAAAAABACAAAAANAwAAZHJz L2luay9pbmsxLnhtbFBLBQYAAAAACgAKAEwCAACqCAAAAAA= ">
                <v:imagedata r:id="rId11" o:title=""/>
                <o:lock v:ext="edit"/>
                <o:ink i="ADAdAjwkAw9IEUT9qRdFIUYhVw0AAAAKGQWH+AWCq+AV+lqFSqCH+A/8s+A/7FplMpQ= "/>
              </v:shape>
            </w:pict>
          </mc:Fallback>
        </mc:AlternateContent>
      </w:r>
      <w:r>
        <w:rPr>
          <w:rFonts w:hint="eastAsia" w:ascii="宋体" w:eastAsia="宋体"/>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widowControl/>
        <w:spacing w:line="400" w:lineRule="atLeast"/>
        <w:jc w:val="center"/>
        <w:rPr>
          <w:rFonts w:ascii="宋体" w:eastAsia="宋体"/>
          <w:sz w:val="28"/>
          <w:szCs w:val="28"/>
        </w:rPr>
      </w:pPr>
      <w:r>
        <w:rPr>
          <w:rFonts w:ascii="宋体" w:eastAsia="宋体"/>
          <w:b w:val="0"/>
          <w:spacing w:val="15"/>
          <w:sz w:val="30"/>
        </w:rPr>
        <w:br w:type="page"/>
      </w:r>
      <w:bookmarkEnd w:id="0"/>
      <w:r>
        <w:rPr>
          <w:rFonts w:ascii="宋体" w:eastAsia="宋体"/>
          <w:sz w:val="32"/>
          <w:szCs w:val="32"/>
        </w:rPr>
        <w:t>乐清市公共资源交易中心关于</w:t>
      </w:r>
      <w:r>
        <w:rPr>
          <w:rFonts w:hint="eastAsia" w:ascii="宋体" w:eastAsia="宋体"/>
          <w:sz w:val="32"/>
          <w:szCs w:val="32"/>
          <w:lang w:eastAsia="zh-CN"/>
        </w:rPr>
        <w:t>2020年园林所苗木定点采购</w:t>
      </w:r>
      <w:r>
        <w:rPr>
          <w:rFonts w:ascii="宋体" w:eastAsia="宋体"/>
          <w:sz w:val="32"/>
          <w:szCs w:val="32"/>
        </w:rPr>
        <w:t>公开招标公告</w:t>
      </w:r>
    </w:p>
    <w:p>
      <w:pPr>
        <w:widowControl/>
        <w:snapToGrid w:val="0"/>
        <w:spacing w:line="420" w:lineRule="atLeast"/>
        <w:ind w:firstLine="440" w:firstLineChars="200"/>
        <w:jc w:val="left"/>
        <w:rPr>
          <w:rFonts w:ascii="宋体" w:eastAsia="宋体"/>
          <w:b w:val="0"/>
          <w:sz w:val="22"/>
          <w:szCs w:val="22"/>
        </w:rPr>
      </w:pPr>
      <w:r>
        <w:rPr>
          <w:rFonts w:ascii="宋体" w:eastAsia="宋体"/>
          <w:b w:val="0"/>
          <w:sz w:val="22"/>
          <w:szCs w:val="22"/>
        </w:rPr>
        <w:t>根据《中华人民共和国政府采购法》等有关规定，乐清市公共资源交易中心受</w:t>
      </w:r>
      <w:r>
        <w:rPr>
          <w:rFonts w:hint="eastAsia" w:ascii="宋体" w:eastAsia="宋体"/>
          <w:b w:val="0"/>
          <w:sz w:val="22"/>
          <w:szCs w:val="22"/>
          <w:lang w:eastAsia="zh-CN"/>
        </w:rPr>
        <w:t>乐清市市政公用工程建设中心</w:t>
      </w:r>
      <w:r>
        <w:rPr>
          <w:rFonts w:ascii="宋体" w:eastAsia="宋体"/>
          <w:b w:val="0"/>
          <w:sz w:val="22"/>
          <w:szCs w:val="22"/>
        </w:rPr>
        <w:t>委托，就下列项目进行公开招标，欢迎国内合格的供应商前来投标。</w:t>
      </w:r>
    </w:p>
    <w:p>
      <w:pPr>
        <w:widowControl/>
        <w:snapToGrid w:val="0"/>
        <w:spacing w:line="420" w:lineRule="atLeast"/>
        <w:jc w:val="left"/>
        <w:rPr>
          <w:rFonts w:hint="eastAsia" w:ascii="宋体" w:eastAsia="宋体"/>
          <w:sz w:val="22"/>
          <w:szCs w:val="22"/>
          <w:lang w:eastAsia="zh-CN"/>
        </w:rPr>
      </w:pPr>
      <w:r>
        <w:rPr>
          <w:rFonts w:ascii="宋体" w:eastAsia="宋体"/>
          <w:sz w:val="22"/>
          <w:szCs w:val="22"/>
        </w:rPr>
        <w:t>一、招标项目编号</w:t>
      </w:r>
      <w:r>
        <w:rPr>
          <w:rFonts w:hint="eastAsia" w:ascii="宋体" w:eastAsia="宋体"/>
          <w:sz w:val="22"/>
          <w:szCs w:val="22"/>
        </w:rPr>
        <w:t>：</w:t>
      </w:r>
      <w:r>
        <w:rPr>
          <w:rFonts w:hint="eastAsia" w:ascii="宋体" w:eastAsia="宋体"/>
          <w:b w:val="0"/>
          <w:bCs/>
          <w:sz w:val="22"/>
          <w:szCs w:val="22"/>
        </w:rPr>
        <w:t>CG202006A04</w:t>
      </w:r>
    </w:p>
    <w:p>
      <w:pPr>
        <w:widowControl/>
        <w:snapToGrid w:val="0"/>
        <w:spacing w:line="420" w:lineRule="atLeast"/>
        <w:jc w:val="left"/>
        <w:rPr>
          <w:rFonts w:ascii="宋体" w:eastAsia="宋体"/>
          <w:sz w:val="22"/>
          <w:szCs w:val="22"/>
        </w:rPr>
      </w:pPr>
      <w:r>
        <w:rPr>
          <w:rFonts w:ascii="宋体" w:eastAsia="宋体"/>
          <w:sz w:val="22"/>
          <w:szCs w:val="22"/>
        </w:rPr>
        <w:t>二、采购组织类型</w:t>
      </w:r>
      <w:r>
        <w:rPr>
          <w:rFonts w:ascii="宋体" w:eastAsia="宋体"/>
          <w:b w:val="0"/>
          <w:sz w:val="22"/>
          <w:szCs w:val="22"/>
        </w:rPr>
        <w:t>：</w:t>
      </w:r>
      <w:bookmarkStart w:id="1" w:name="B08_采购组织类型"/>
      <w:r>
        <w:rPr>
          <w:rFonts w:ascii="宋体" w:eastAsia="宋体"/>
          <w:b w:val="0"/>
          <w:sz w:val="22"/>
          <w:szCs w:val="22"/>
        </w:rPr>
        <w:t>政府集中采购</w:t>
      </w:r>
      <w:bookmarkEnd w:id="1"/>
    </w:p>
    <w:p>
      <w:pPr>
        <w:widowControl/>
        <w:snapToGrid w:val="0"/>
        <w:spacing w:line="420" w:lineRule="atLeast"/>
        <w:jc w:val="left"/>
        <w:rPr>
          <w:rFonts w:hint="eastAsia" w:ascii="宋体" w:eastAsia="宋体"/>
          <w:b w:val="0"/>
          <w:sz w:val="22"/>
          <w:szCs w:val="22"/>
        </w:rPr>
      </w:pPr>
      <w:r>
        <w:rPr>
          <w:rFonts w:ascii="宋体" w:eastAsia="宋体"/>
          <w:sz w:val="22"/>
          <w:szCs w:val="22"/>
        </w:rPr>
        <w:t>三、招标项目概况</w:t>
      </w:r>
      <w:r>
        <w:rPr>
          <w:rFonts w:ascii="宋体" w:eastAsia="宋体"/>
          <w:b w:val="0"/>
          <w:sz w:val="22"/>
          <w:szCs w:val="22"/>
        </w:rPr>
        <w:t>（内容、用途、数量、简要技术要求等）：</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420"/>
        <w:gridCol w:w="850"/>
        <w:gridCol w:w="993"/>
        <w:gridCol w:w="141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99" w:type="dxa"/>
            <w:noWrap w:val="0"/>
            <w:vAlign w:val="center"/>
          </w:tcPr>
          <w:p>
            <w:pPr>
              <w:widowControl/>
              <w:spacing w:line="440" w:lineRule="atLeast"/>
              <w:jc w:val="center"/>
              <w:rPr>
                <w:rFonts w:ascii="宋体" w:eastAsia="宋体"/>
                <w:b w:val="0"/>
                <w:sz w:val="22"/>
              </w:rPr>
            </w:pPr>
            <w:r>
              <w:rPr>
                <w:rFonts w:hint="eastAsia" w:ascii="宋体" w:eastAsia="宋体"/>
                <w:b w:val="0"/>
                <w:sz w:val="22"/>
              </w:rPr>
              <w:t>序号</w:t>
            </w:r>
          </w:p>
        </w:tc>
        <w:tc>
          <w:tcPr>
            <w:tcW w:w="242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项目名称</w:t>
            </w:r>
          </w:p>
        </w:tc>
        <w:tc>
          <w:tcPr>
            <w:tcW w:w="85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数量</w:t>
            </w:r>
          </w:p>
        </w:tc>
        <w:tc>
          <w:tcPr>
            <w:tcW w:w="993" w:type="dxa"/>
            <w:noWrap w:val="0"/>
            <w:vAlign w:val="center"/>
          </w:tcPr>
          <w:p>
            <w:pPr>
              <w:widowControl/>
              <w:spacing w:line="440" w:lineRule="atLeast"/>
              <w:jc w:val="center"/>
              <w:rPr>
                <w:rFonts w:ascii="宋体" w:eastAsia="宋体"/>
                <w:b w:val="0"/>
                <w:sz w:val="22"/>
              </w:rPr>
            </w:pPr>
            <w:r>
              <w:rPr>
                <w:rFonts w:hint="eastAsia" w:ascii="宋体" w:eastAsia="宋体"/>
                <w:b w:val="0"/>
                <w:sz w:val="22"/>
              </w:rPr>
              <w:t>单位</w:t>
            </w:r>
          </w:p>
        </w:tc>
        <w:tc>
          <w:tcPr>
            <w:tcW w:w="141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eastAsia="宋体"/>
                <w:b w:val="0"/>
                <w:sz w:val="22"/>
              </w:rPr>
            </w:pPr>
            <w:r>
              <w:rPr>
                <w:rFonts w:hint="eastAsia" w:ascii="宋体" w:eastAsia="宋体"/>
                <w:b w:val="0"/>
                <w:sz w:val="22"/>
              </w:rPr>
              <w:t>预算金额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eastAsia="宋体"/>
                <w:b w:val="0"/>
                <w:sz w:val="22"/>
              </w:rPr>
            </w:pPr>
            <w:r>
              <w:rPr>
                <w:rFonts w:hint="eastAsia" w:ascii="宋体" w:eastAsia="宋体"/>
                <w:b w:val="0"/>
                <w:sz w:val="22"/>
              </w:rPr>
              <w:t>（万元）</w:t>
            </w:r>
          </w:p>
        </w:tc>
        <w:tc>
          <w:tcPr>
            <w:tcW w:w="2977" w:type="dxa"/>
            <w:noWrap w:val="0"/>
            <w:vAlign w:val="center"/>
          </w:tcPr>
          <w:p>
            <w:pPr>
              <w:widowControl/>
              <w:spacing w:line="440" w:lineRule="atLeast"/>
              <w:jc w:val="center"/>
              <w:rPr>
                <w:rFonts w:ascii="宋体" w:eastAsia="宋体"/>
                <w:b w:val="0"/>
                <w:sz w:val="22"/>
              </w:rPr>
            </w:pPr>
            <w:r>
              <w:rPr>
                <w:rFonts w:hint="eastAsia" w:ascii="宋体" w:eastAsia="宋体"/>
                <w:b w:val="0"/>
                <w:sz w:val="22"/>
              </w:rPr>
              <w:t>简要内容描述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1" w:hRule="atLeast"/>
        </w:trPr>
        <w:tc>
          <w:tcPr>
            <w:tcW w:w="699" w:type="dxa"/>
            <w:noWrap w:val="0"/>
            <w:vAlign w:val="center"/>
          </w:tcPr>
          <w:p>
            <w:pPr>
              <w:widowControl/>
              <w:spacing w:line="440" w:lineRule="atLeast"/>
              <w:jc w:val="center"/>
              <w:rPr>
                <w:rFonts w:ascii="宋体" w:eastAsia="宋体"/>
                <w:b w:val="0"/>
                <w:sz w:val="22"/>
              </w:rPr>
            </w:pPr>
            <w:r>
              <w:rPr>
                <w:rFonts w:hint="eastAsia" w:ascii="宋体" w:eastAsia="宋体"/>
                <w:b w:val="0"/>
                <w:sz w:val="22"/>
              </w:rPr>
              <w:t>1</w:t>
            </w:r>
          </w:p>
        </w:tc>
        <w:tc>
          <w:tcPr>
            <w:tcW w:w="2420" w:type="dxa"/>
            <w:noWrap w:val="0"/>
            <w:vAlign w:val="center"/>
          </w:tcPr>
          <w:p>
            <w:pPr>
              <w:widowControl/>
              <w:spacing w:line="440" w:lineRule="atLeast"/>
              <w:rPr>
                <w:rFonts w:hint="eastAsia" w:ascii="宋体" w:eastAsia="宋体"/>
                <w:b w:val="0"/>
                <w:sz w:val="22"/>
                <w:lang w:eastAsia="zh-CN"/>
              </w:rPr>
            </w:pPr>
            <w:r>
              <w:rPr>
                <w:rFonts w:hint="eastAsia" w:ascii="宋体" w:eastAsia="宋体"/>
                <w:b w:val="0"/>
                <w:sz w:val="22"/>
                <w:lang w:eastAsia="zh-CN"/>
              </w:rPr>
              <w:t>2020年园林所苗木定点采购</w:t>
            </w:r>
          </w:p>
        </w:tc>
        <w:tc>
          <w:tcPr>
            <w:tcW w:w="850" w:type="dxa"/>
            <w:noWrap w:val="0"/>
            <w:vAlign w:val="center"/>
          </w:tcPr>
          <w:p>
            <w:pPr>
              <w:widowControl/>
              <w:spacing w:line="440" w:lineRule="atLeast"/>
              <w:jc w:val="center"/>
              <w:rPr>
                <w:rFonts w:ascii="宋体" w:eastAsia="宋体"/>
                <w:b w:val="0"/>
                <w:sz w:val="22"/>
              </w:rPr>
            </w:pPr>
            <w:r>
              <w:rPr>
                <w:rFonts w:hint="eastAsia" w:ascii="宋体" w:eastAsia="宋体"/>
                <w:b w:val="0"/>
                <w:sz w:val="22"/>
              </w:rPr>
              <w:t>1</w:t>
            </w:r>
          </w:p>
        </w:tc>
        <w:tc>
          <w:tcPr>
            <w:tcW w:w="993" w:type="dxa"/>
            <w:noWrap w:val="0"/>
            <w:vAlign w:val="center"/>
          </w:tcPr>
          <w:p>
            <w:pPr>
              <w:widowControl/>
              <w:spacing w:line="440" w:lineRule="atLeast"/>
              <w:jc w:val="center"/>
              <w:rPr>
                <w:rFonts w:hint="eastAsia" w:ascii="宋体" w:eastAsia="宋体"/>
                <w:b w:val="0"/>
                <w:sz w:val="22"/>
                <w:lang w:eastAsia="zh-CN"/>
              </w:rPr>
            </w:pPr>
            <w:r>
              <w:rPr>
                <w:rFonts w:hint="eastAsia" w:ascii="宋体" w:eastAsia="宋体"/>
                <w:b w:val="0"/>
                <w:sz w:val="22"/>
                <w:lang w:eastAsia="zh-CN"/>
              </w:rPr>
              <w:t>批</w:t>
            </w:r>
          </w:p>
        </w:tc>
        <w:tc>
          <w:tcPr>
            <w:tcW w:w="1417" w:type="dxa"/>
            <w:noWrap w:val="0"/>
            <w:vAlign w:val="center"/>
          </w:tcPr>
          <w:p>
            <w:pPr>
              <w:widowControl/>
              <w:spacing w:line="440" w:lineRule="atLeast"/>
              <w:jc w:val="center"/>
              <w:rPr>
                <w:rFonts w:hint="default" w:ascii="宋体" w:eastAsia="宋体"/>
                <w:b w:val="0"/>
                <w:sz w:val="22"/>
                <w:lang w:val="en-US" w:eastAsia="zh-CN"/>
              </w:rPr>
            </w:pPr>
            <w:r>
              <w:rPr>
                <w:rFonts w:hint="eastAsia" w:ascii="宋体" w:eastAsia="宋体"/>
                <w:b w:val="0"/>
                <w:sz w:val="22"/>
                <w:lang w:val="en-US" w:eastAsia="zh-CN"/>
              </w:rPr>
              <w:t>500</w:t>
            </w:r>
          </w:p>
        </w:tc>
        <w:tc>
          <w:tcPr>
            <w:tcW w:w="297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ascii="宋体" w:eastAsia="宋体"/>
                <w:b w:val="0"/>
                <w:sz w:val="22"/>
              </w:rPr>
            </w:pPr>
            <w:r>
              <w:rPr>
                <w:rFonts w:hint="eastAsia" w:ascii="宋体" w:eastAsia="宋体"/>
                <w:b w:val="0"/>
                <w:sz w:val="22"/>
                <w:lang w:eastAsia="zh-CN"/>
              </w:rPr>
              <w:t>详</w:t>
            </w:r>
            <w:r>
              <w:rPr>
                <w:rFonts w:hint="eastAsia" w:ascii="宋体" w:eastAsia="宋体"/>
                <w:b w:val="0"/>
                <w:sz w:val="22"/>
              </w:rPr>
              <w:t>见招标文件。</w:t>
            </w:r>
          </w:p>
        </w:tc>
      </w:tr>
    </w:tbl>
    <w:p>
      <w:pPr>
        <w:widowControl/>
        <w:snapToGrid w:val="0"/>
        <w:spacing w:line="420" w:lineRule="atLeast"/>
        <w:jc w:val="left"/>
        <w:rPr>
          <w:rFonts w:ascii="宋体" w:eastAsia="宋体"/>
          <w:sz w:val="22"/>
          <w:szCs w:val="22"/>
        </w:rPr>
      </w:pPr>
      <w:r>
        <w:rPr>
          <w:rFonts w:ascii="宋体" w:eastAsia="宋体"/>
          <w:sz w:val="22"/>
          <w:szCs w:val="22"/>
        </w:rPr>
        <w:t>四、投标供应商资格要求</w:t>
      </w:r>
      <w:r>
        <w:rPr>
          <w:rFonts w:ascii="宋体" w:eastAsia="宋体"/>
          <w:b w:val="0"/>
          <w:sz w:val="22"/>
          <w:szCs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bookmarkStart w:id="2" w:name="B18_投标供应商的资格要求"/>
      <w:r>
        <w:rPr>
          <w:rFonts w:hint="eastAsia" w:ascii="宋体" w:eastAsia="宋体"/>
          <w:b w:val="0"/>
          <w:bCs/>
          <w:sz w:val="22"/>
          <w:szCs w:val="22"/>
        </w:rPr>
        <w:t>1</w:t>
      </w:r>
      <w:bookmarkEnd w:id="2"/>
      <w:r>
        <w:rPr>
          <w:rFonts w:hint="eastAsia" w:ascii="宋体" w:eastAsia="宋体"/>
          <w:b w:val="0"/>
          <w:bCs/>
          <w:sz w:val="22"/>
          <w:szCs w:val="22"/>
        </w:rPr>
        <w:t>、符合政府采购法第二十二条关于投标供应商的资格；</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rPr>
        <w:t>2、投标供应商未被“信用中国”（www.creditchina.gov.cn）、中国政府采购网（www.ccgp.gov.cn）列入失信被执行人、重大税收违法案件当事人名单、政府采购严重违法失信行为记录名单</w:t>
      </w:r>
    </w:p>
    <w:p>
      <w:pPr>
        <w:pStyle w:val="31"/>
        <w:keepNext w:val="0"/>
        <w:keepLines w:val="0"/>
        <w:pageBreakBefore w:val="0"/>
        <w:kinsoku/>
        <w:wordWrap/>
        <w:overflowPunct/>
        <w:topLinePunct w:val="0"/>
        <w:autoSpaceDE/>
        <w:autoSpaceDN/>
        <w:bidi w:val="0"/>
        <w:adjustRightInd/>
        <w:snapToGrid w:val="0"/>
        <w:spacing w:line="400" w:lineRule="exact"/>
        <w:ind w:firstLine="440" w:firstLineChars="200"/>
        <w:textAlignment w:val="auto"/>
        <w:rPr>
          <w:rFonts w:hint="eastAsia" w:eastAsia="宋体"/>
          <w:lang w:val="en-US" w:eastAsia="zh-CN"/>
        </w:rPr>
      </w:pPr>
      <w:r>
        <w:rPr>
          <w:rFonts w:hint="eastAsia" w:ascii="宋体" w:eastAsia="宋体"/>
          <w:b w:val="0"/>
          <w:bCs/>
          <w:sz w:val="22"/>
          <w:szCs w:val="22"/>
          <w:lang w:val="en-US" w:eastAsia="zh-CN"/>
        </w:rPr>
        <w:t>3、单位负责人为同一人或者存在直接控股、管理关系的不同供应商，不得参加同一合同项下的政府采购活动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color w:val="000000"/>
          <w:sz w:val="22"/>
          <w:szCs w:val="22"/>
          <w:lang w:val="en-US" w:eastAsia="zh-CN"/>
        </w:rPr>
        <w:t>4、投标供应商具有林木种子生产经营许可证（有效期内）</w:t>
      </w:r>
      <w:r>
        <w:rPr>
          <w:rFonts w:hint="eastAsia" w:ascii="宋体" w:eastAsia="宋体"/>
          <w:b w:val="0"/>
          <w:bCs/>
          <w:sz w:val="22"/>
          <w:szCs w:val="22"/>
        </w:rPr>
        <w:t>；</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lang w:val="en-US" w:eastAsia="zh-CN"/>
        </w:rPr>
        <w:t>5</w:t>
      </w:r>
      <w:r>
        <w:rPr>
          <w:rFonts w:hint="eastAsia" w:ascii="宋体" w:eastAsia="宋体"/>
          <w:b w:val="0"/>
          <w:bCs/>
          <w:sz w:val="22"/>
          <w:szCs w:val="22"/>
        </w:rPr>
        <w:t>、本项目拒绝联合体参与投标；</w:t>
      </w:r>
    </w:p>
    <w:p>
      <w:pPr>
        <w:keepNext w:val="0"/>
        <w:keepLines w:val="0"/>
        <w:pageBreakBefore w:val="0"/>
        <w:widowControl/>
        <w:kinsoku/>
        <w:wordWrap/>
        <w:overflowPunct/>
        <w:topLinePunct w:val="0"/>
        <w:autoSpaceDE/>
        <w:autoSpaceDN/>
        <w:bidi w:val="0"/>
        <w:adjustRightInd/>
        <w:snapToGrid w:val="0"/>
        <w:spacing w:line="400" w:lineRule="exact"/>
        <w:ind w:firstLine="440" w:firstLineChars="200"/>
        <w:jc w:val="left"/>
        <w:textAlignment w:val="auto"/>
        <w:rPr>
          <w:rFonts w:hint="eastAsia" w:ascii="宋体" w:eastAsia="宋体"/>
          <w:b w:val="0"/>
          <w:bCs/>
          <w:sz w:val="22"/>
          <w:szCs w:val="22"/>
        </w:rPr>
      </w:pPr>
      <w:r>
        <w:rPr>
          <w:rFonts w:hint="eastAsia" w:ascii="宋体" w:eastAsia="宋体"/>
          <w:b w:val="0"/>
          <w:bCs/>
          <w:sz w:val="22"/>
          <w:szCs w:val="22"/>
          <w:lang w:val="en-US" w:eastAsia="zh-CN"/>
        </w:rPr>
        <w:t>6</w:t>
      </w:r>
      <w:r>
        <w:rPr>
          <w:rFonts w:hint="eastAsia" w:ascii="宋体" w:eastAsia="宋体"/>
          <w:b w:val="0"/>
          <w:bCs/>
          <w:sz w:val="22"/>
          <w:szCs w:val="22"/>
        </w:rPr>
        <w:t>、法律、行政法规规定的其他条件</w:t>
      </w:r>
      <w:r>
        <w:rPr>
          <w:rFonts w:hint="eastAsia" w:ascii="宋体" w:eastAsia="宋体"/>
          <w:b w:val="0"/>
          <w:bCs/>
          <w:sz w:val="22"/>
          <w:szCs w:val="22"/>
        </w:rPr>
        <w:t>。</w:t>
      </w:r>
    </w:p>
    <w:p>
      <w:pPr>
        <w:widowControl/>
        <w:snapToGrid w:val="0"/>
        <w:spacing w:line="420" w:lineRule="atLeast"/>
        <w:jc w:val="left"/>
        <w:rPr>
          <w:rFonts w:ascii="宋体" w:eastAsia="宋体"/>
          <w:sz w:val="22"/>
          <w:szCs w:val="22"/>
        </w:rPr>
      </w:pPr>
      <w:r>
        <w:rPr>
          <w:rFonts w:ascii="宋体" w:eastAsia="宋体"/>
          <w:sz w:val="22"/>
          <w:szCs w:val="22"/>
        </w:rPr>
        <w:t>五、</w:t>
      </w:r>
      <w:r>
        <w:rPr>
          <w:rFonts w:hint="eastAsia" w:ascii="宋体" w:eastAsia="宋体"/>
          <w:sz w:val="22"/>
          <w:szCs w:val="22"/>
        </w:rPr>
        <w:t>招标文件获取方式：</w:t>
      </w:r>
    </w:p>
    <w:p>
      <w:pPr>
        <w:widowControl/>
        <w:snapToGrid w:val="0"/>
        <w:spacing w:line="420" w:lineRule="atLeast"/>
        <w:ind w:firstLine="440" w:firstLineChars="200"/>
        <w:jc w:val="left"/>
        <w:rPr>
          <w:rFonts w:hint="eastAsia" w:ascii="宋体" w:eastAsia="宋体" w:cs="仿宋_GB2312"/>
          <w:b w:val="0"/>
          <w:bCs/>
          <w:sz w:val="22"/>
          <w:lang w:val="zh-CN"/>
        </w:rPr>
      </w:pPr>
      <w:bookmarkStart w:id="3" w:name="B18_招标文件发售起始日期"/>
      <w:bookmarkEnd w:id="3"/>
      <w:r>
        <w:rPr>
          <w:rFonts w:hint="eastAsia" w:ascii="宋体" w:eastAsia="宋体" w:cs="仿宋_GB2312"/>
          <w:b w:val="0"/>
          <w:bCs/>
          <w:sz w:val="22"/>
          <w:lang w:val="zh-CN"/>
        </w:rPr>
        <w:t>1、本项目招标文件实行“政府采购云平台”在线获取，不提供招标文件纸质版。供应商获取招标文件前应先完成“政府采购云平台”的账号注册；</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2、地点：政采云平台（http://zfcg.czt.zj.gov.cn）；</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3、方式：潜在供应商登陆政采云平台，在线申请获取招标文件（进入“项目采购”，在获取招标文件菜单中选择项目，</w:t>
      </w:r>
      <w:r>
        <w:rPr>
          <w:rFonts w:hint="eastAsia" w:ascii="宋体" w:eastAsia="宋体" w:cs="仿宋_GB2312"/>
          <w:b w:val="0"/>
          <w:bCs/>
          <w:sz w:val="22"/>
          <w:lang w:val="zh-CN" w:eastAsia="zh-CN"/>
        </w:rPr>
        <w:t>点击</w:t>
      </w:r>
      <w:r>
        <w:rPr>
          <w:rFonts w:hint="eastAsia" w:ascii="宋体" w:eastAsia="宋体" w:cs="仿宋_GB2312"/>
          <w:b w:val="0"/>
          <w:bCs/>
          <w:sz w:val="22"/>
          <w:lang w:val="en-US" w:eastAsia="zh-CN"/>
        </w:rPr>
        <w:t>[</w:t>
      </w:r>
      <w:r>
        <w:rPr>
          <w:rFonts w:hint="eastAsia" w:ascii="宋体" w:eastAsia="宋体" w:cs="仿宋_GB2312"/>
          <w:b w:val="0"/>
          <w:bCs/>
          <w:sz w:val="22"/>
          <w:lang w:val="zh-CN"/>
        </w:rPr>
        <w:t>申请获取招标文件</w:t>
      </w:r>
      <w:r>
        <w:rPr>
          <w:rFonts w:hint="eastAsia" w:ascii="宋体" w:eastAsia="宋体" w:cs="仿宋_GB2312"/>
          <w:b w:val="0"/>
          <w:bCs/>
          <w:sz w:val="22"/>
          <w:lang w:val="en-US" w:eastAsia="zh-CN"/>
        </w:rPr>
        <w:t>]</w:t>
      </w:r>
      <w:r>
        <w:rPr>
          <w:rFonts w:hint="eastAsia" w:ascii="宋体" w:eastAsia="宋体" w:cs="仿宋_GB2312"/>
          <w:b w:val="0"/>
          <w:bCs/>
          <w:sz w:val="22"/>
          <w:lang w:val="zh-CN"/>
        </w:rPr>
        <w:t>，填写获取采购文件的申请信息，提交后点击</w:t>
      </w:r>
      <w:r>
        <w:rPr>
          <w:rFonts w:hint="eastAsia" w:ascii="宋体" w:eastAsia="宋体" w:cs="仿宋_GB2312"/>
          <w:b w:val="0"/>
          <w:bCs/>
          <w:sz w:val="22"/>
          <w:lang w:val="en-US" w:eastAsia="zh-CN"/>
        </w:rPr>
        <w:t>[</w:t>
      </w:r>
      <w:r>
        <w:rPr>
          <w:rFonts w:hint="eastAsia" w:ascii="宋体" w:eastAsia="宋体" w:cs="仿宋_GB2312"/>
          <w:b w:val="0"/>
          <w:bCs/>
          <w:sz w:val="22"/>
          <w:lang w:val="zh-CN"/>
        </w:rPr>
        <w:t>下载采购文件</w:t>
      </w:r>
      <w:r>
        <w:rPr>
          <w:rFonts w:hint="eastAsia" w:ascii="宋体" w:eastAsia="宋体" w:cs="仿宋_GB2312"/>
          <w:b w:val="0"/>
          <w:bCs/>
          <w:sz w:val="22"/>
          <w:lang w:val="en-US" w:eastAsia="zh-CN"/>
        </w:rPr>
        <w:t>]</w:t>
      </w:r>
      <w:r>
        <w:rPr>
          <w:rFonts w:hint="eastAsia" w:ascii="宋体" w:eastAsia="宋体" w:cs="仿宋_GB2312"/>
          <w:b w:val="0"/>
          <w:bCs/>
          <w:sz w:val="22"/>
          <w:lang w:val="zh-CN"/>
        </w:rPr>
        <w:t>即可获取招标文件，本项目招标文件不收取工本费。仅需浏览招标文件的供应商可点击“游客，浏览招标文件”直接下载招标文件浏览，也可登陆乐清市公共资源交易网下载招标文件浏览）；</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4、供应商获取招标文件时须提交的文件资料：无；</w:t>
      </w:r>
    </w:p>
    <w:p>
      <w:pPr>
        <w:widowControl/>
        <w:snapToGrid w:val="0"/>
        <w:spacing w:line="420" w:lineRule="atLeast"/>
        <w:ind w:firstLine="440" w:firstLineChars="200"/>
        <w:jc w:val="left"/>
        <w:rPr>
          <w:rFonts w:hint="eastAsia" w:ascii="宋体" w:eastAsia="宋体" w:cs="仿宋_GB2312"/>
          <w:b w:val="0"/>
          <w:bCs/>
          <w:sz w:val="22"/>
          <w:lang w:val="zh-CN"/>
        </w:rPr>
      </w:pPr>
      <w:r>
        <w:rPr>
          <w:rFonts w:hint="eastAsia" w:ascii="宋体" w:eastAsia="宋体" w:cs="仿宋_GB2312"/>
          <w:b w:val="0"/>
          <w:bCs/>
          <w:sz w:val="22"/>
          <w:lang w:val="zh-CN"/>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420" w:lineRule="atLeast"/>
        <w:ind w:firstLine="442" w:firstLineChars="200"/>
        <w:jc w:val="left"/>
        <w:rPr>
          <w:rFonts w:hint="eastAsia" w:ascii="宋体" w:eastAsia="宋体"/>
          <w:b w:val="0"/>
          <w:sz w:val="22"/>
          <w:szCs w:val="22"/>
        </w:rPr>
      </w:pPr>
      <w:r>
        <w:rPr>
          <w:rFonts w:hint="eastAsia" w:ascii="宋体" w:eastAsia="宋体" w:cs="仿宋_GB2312"/>
          <w:b/>
          <w:bCs w:val="0"/>
          <w:sz w:val="22"/>
          <w:lang w:val="zh-CN"/>
        </w:rPr>
        <w:t>注：请供应商按上述要求获取招标文件，如未在“政采云”系统内完成相关流程，引起的投标无效责任自负</w:t>
      </w:r>
      <w:r>
        <w:rPr>
          <w:rFonts w:hint="eastAsia" w:ascii="宋体" w:eastAsia="宋体" w:cs="仿宋_GB2312"/>
          <w:b w:val="0"/>
          <w:bCs/>
          <w:sz w:val="22"/>
          <w:lang w:val="zh-CN"/>
        </w:rPr>
        <w:t>。</w:t>
      </w:r>
    </w:p>
    <w:p>
      <w:pPr>
        <w:widowControl/>
        <w:snapToGrid w:val="0"/>
        <w:spacing w:line="420" w:lineRule="atLeast"/>
        <w:jc w:val="left"/>
        <w:rPr>
          <w:rFonts w:hint="eastAsia" w:ascii="宋体" w:eastAsia="宋体"/>
          <w:b w:val="0"/>
          <w:sz w:val="22"/>
          <w:szCs w:val="22"/>
        </w:rPr>
      </w:pPr>
      <w:r>
        <w:rPr>
          <w:rFonts w:hint="eastAsia" w:ascii="宋体" w:eastAsia="宋体"/>
          <w:sz w:val="22"/>
          <w:szCs w:val="22"/>
        </w:rPr>
        <w:t>六</w:t>
      </w:r>
      <w:r>
        <w:rPr>
          <w:rFonts w:ascii="宋体" w:eastAsia="宋体"/>
          <w:sz w:val="22"/>
          <w:szCs w:val="22"/>
        </w:rPr>
        <w:t>、投标截止时间</w:t>
      </w:r>
      <w:r>
        <w:rPr>
          <w:rFonts w:ascii="宋体" w:eastAsia="宋体"/>
          <w:b w:val="0"/>
          <w:sz w:val="22"/>
          <w:szCs w:val="22"/>
        </w:rPr>
        <w:t>：2020年</w:t>
      </w:r>
      <w:r>
        <w:rPr>
          <w:rFonts w:hint="eastAsia" w:ascii="宋体" w:eastAsia="宋体"/>
          <w:b w:val="0"/>
          <w:sz w:val="22"/>
          <w:szCs w:val="22"/>
          <w:lang w:val="en-US" w:eastAsia="zh-CN"/>
        </w:rPr>
        <w:t>7</w:t>
      </w:r>
      <w:r>
        <w:rPr>
          <w:rFonts w:hint="eastAsia" w:ascii="宋体" w:eastAsia="宋体"/>
          <w:b w:val="0"/>
          <w:sz w:val="22"/>
          <w:szCs w:val="22"/>
        </w:rPr>
        <w:t>月</w:t>
      </w:r>
      <w:r>
        <w:rPr>
          <w:rFonts w:hint="eastAsia" w:ascii="宋体" w:eastAsia="宋体"/>
          <w:b w:val="0"/>
          <w:sz w:val="22"/>
          <w:szCs w:val="22"/>
          <w:lang w:val="en-US" w:eastAsia="zh-CN"/>
        </w:rPr>
        <w:t>1</w:t>
      </w:r>
      <w:r>
        <w:rPr>
          <w:rFonts w:hint="eastAsia" w:ascii="宋体" w:eastAsia="宋体"/>
          <w:b w:val="0"/>
          <w:sz w:val="22"/>
          <w:szCs w:val="22"/>
          <w:lang w:val="en-US" w:eastAsia="zh-CN"/>
        </w:rPr>
        <w:t>4</w:t>
      </w:r>
      <w:r>
        <w:rPr>
          <w:rFonts w:hint="eastAsia" w:ascii="宋体" w:eastAsia="宋体"/>
          <w:b w:val="0"/>
          <w:sz w:val="22"/>
          <w:szCs w:val="22"/>
        </w:rPr>
        <w:t>日</w:t>
      </w:r>
      <w:r>
        <w:rPr>
          <w:rFonts w:ascii="宋体" w:eastAsia="宋体"/>
          <w:b w:val="0"/>
          <w:sz w:val="22"/>
          <w:szCs w:val="22"/>
        </w:rPr>
        <w:t>　</w:t>
      </w:r>
      <w:bookmarkStart w:id="4" w:name="B25_投标截止时间"/>
      <w:r>
        <w:rPr>
          <w:rFonts w:ascii="宋体" w:eastAsia="宋体"/>
          <w:b w:val="0"/>
          <w:sz w:val="22"/>
          <w:szCs w:val="22"/>
        </w:rPr>
        <w:t>上午</w:t>
      </w:r>
      <w:bookmarkEnd w:id="4"/>
      <w:r>
        <w:rPr>
          <w:rFonts w:hint="eastAsia" w:ascii="宋体" w:eastAsia="宋体"/>
          <w:b w:val="0"/>
          <w:sz w:val="22"/>
          <w:szCs w:val="22"/>
        </w:rPr>
        <w:t>9：30</w:t>
      </w:r>
    </w:p>
    <w:p>
      <w:pPr>
        <w:widowControl/>
        <w:snapToGrid w:val="0"/>
        <w:spacing w:line="420" w:lineRule="atLeast"/>
        <w:jc w:val="left"/>
        <w:rPr>
          <w:rFonts w:ascii="宋体" w:eastAsia="宋体"/>
          <w:b w:val="0"/>
          <w:sz w:val="22"/>
          <w:szCs w:val="22"/>
        </w:rPr>
      </w:pPr>
      <w:r>
        <w:rPr>
          <w:rFonts w:hint="eastAsia" w:ascii="宋体" w:eastAsia="宋体"/>
          <w:sz w:val="22"/>
          <w:szCs w:val="22"/>
        </w:rPr>
        <w:t>七</w:t>
      </w:r>
      <w:r>
        <w:rPr>
          <w:rFonts w:ascii="宋体" w:eastAsia="宋体"/>
          <w:sz w:val="22"/>
          <w:szCs w:val="22"/>
        </w:rPr>
        <w:t>、投标地点</w:t>
      </w:r>
      <w:r>
        <w:rPr>
          <w:rFonts w:ascii="宋体" w:eastAsia="宋体"/>
          <w:b w:val="0"/>
          <w:sz w:val="22"/>
          <w:szCs w:val="22"/>
        </w:rPr>
        <w:t>：</w:t>
      </w:r>
      <w:r>
        <w:rPr>
          <w:rFonts w:hint="eastAsia" w:ascii="宋体" w:eastAsia="宋体"/>
          <w:b w:val="0"/>
          <w:sz w:val="22"/>
          <w:szCs w:val="22"/>
        </w:rPr>
        <w:t>浙江省</w:t>
      </w:r>
      <w:r>
        <w:rPr>
          <w:rFonts w:ascii="宋体" w:eastAsia="宋体"/>
          <w:b w:val="0"/>
          <w:sz w:val="22"/>
          <w:szCs w:val="22"/>
        </w:rPr>
        <w:t>乐清市公共资源交易中心</w:t>
      </w:r>
      <w:r>
        <w:rPr>
          <w:rFonts w:hint="eastAsia" w:ascii="宋体" w:eastAsia="宋体"/>
          <w:b/>
          <w:bCs/>
          <w:sz w:val="22"/>
          <w:szCs w:val="22"/>
        </w:rPr>
        <w:t>（本项目采用在线投标方式，投标供应商无须前往投标现场）</w:t>
      </w:r>
    </w:p>
    <w:p>
      <w:pPr>
        <w:widowControl/>
        <w:snapToGrid w:val="0"/>
        <w:spacing w:line="420" w:lineRule="atLeast"/>
        <w:jc w:val="left"/>
        <w:rPr>
          <w:rFonts w:hint="eastAsia" w:ascii="宋体" w:eastAsia="宋体"/>
          <w:b w:val="0"/>
          <w:sz w:val="22"/>
          <w:szCs w:val="22"/>
        </w:rPr>
      </w:pPr>
      <w:r>
        <w:rPr>
          <w:rFonts w:hint="eastAsia" w:ascii="宋体" w:eastAsia="宋体"/>
          <w:sz w:val="22"/>
          <w:szCs w:val="22"/>
        </w:rPr>
        <w:t>八</w:t>
      </w:r>
      <w:r>
        <w:rPr>
          <w:rFonts w:ascii="宋体" w:eastAsia="宋体"/>
          <w:sz w:val="22"/>
          <w:szCs w:val="22"/>
        </w:rPr>
        <w:t>、开标时间</w:t>
      </w:r>
      <w:r>
        <w:rPr>
          <w:rFonts w:ascii="宋体" w:eastAsia="宋体"/>
          <w:b w:val="0"/>
          <w:sz w:val="22"/>
          <w:szCs w:val="22"/>
        </w:rPr>
        <w:t>：2020年</w:t>
      </w:r>
      <w:r>
        <w:rPr>
          <w:rFonts w:hint="eastAsia" w:ascii="宋体" w:eastAsia="宋体"/>
          <w:b w:val="0"/>
          <w:sz w:val="22"/>
          <w:szCs w:val="22"/>
          <w:lang w:val="en-US" w:eastAsia="zh-CN"/>
        </w:rPr>
        <w:t>7</w:t>
      </w:r>
      <w:r>
        <w:rPr>
          <w:rFonts w:hint="eastAsia" w:ascii="宋体" w:eastAsia="宋体"/>
          <w:b w:val="0"/>
          <w:sz w:val="22"/>
          <w:szCs w:val="22"/>
        </w:rPr>
        <w:t>月</w:t>
      </w:r>
      <w:r>
        <w:rPr>
          <w:rFonts w:hint="eastAsia" w:ascii="宋体" w:eastAsia="宋体"/>
          <w:b w:val="0"/>
          <w:sz w:val="22"/>
          <w:szCs w:val="22"/>
          <w:lang w:val="en-US" w:eastAsia="zh-CN"/>
        </w:rPr>
        <w:t>1</w:t>
      </w:r>
      <w:r>
        <w:rPr>
          <w:rFonts w:hint="eastAsia" w:ascii="宋体" w:eastAsia="宋体"/>
          <w:b w:val="0"/>
          <w:sz w:val="22"/>
          <w:szCs w:val="22"/>
          <w:lang w:val="en-US" w:eastAsia="zh-CN"/>
        </w:rPr>
        <w:t>4</w:t>
      </w:r>
      <w:r>
        <w:rPr>
          <w:rFonts w:hint="eastAsia" w:ascii="宋体" w:eastAsia="宋体"/>
          <w:b w:val="0"/>
          <w:sz w:val="22"/>
          <w:szCs w:val="22"/>
        </w:rPr>
        <w:t>日</w:t>
      </w:r>
      <w:r>
        <w:rPr>
          <w:rFonts w:ascii="宋体" w:eastAsia="宋体"/>
          <w:b w:val="0"/>
          <w:sz w:val="22"/>
          <w:szCs w:val="22"/>
        </w:rPr>
        <w:t>　</w:t>
      </w:r>
      <w:bookmarkStart w:id="5" w:name="B28_开标时间"/>
      <w:r>
        <w:rPr>
          <w:rFonts w:ascii="宋体" w:eastAsia="宋体"/>
          <w:b w:val="0"/>
          <w:sz w:val="22"/>
          <w:szCs w:val="22"/>
        </w:rPr>
        <w:t>上午</w:t>
      </w:r>
      <w:bookmarkEnd w:id="5"/>
      <w:r>
        <w:rPr>
          <w:rFonts w:hint="eastAsia" w:ascii="宋体" w:eastAsia="宋体"/>
          <w:b w:val="0"/>
          <w:sz w:val="22"/>
          <w:szCs w:val="22"/>
        </w:rPr>
        <w:t>9：30</w:t>
      </w:r>
    </w:p>
    <w:p>
      <w:pPr>
        <w:widowControl/>
        <w:snapToGrid w:val="0"/>
        <w:spacing w:line="420" w:lineRule="atLeast"/>
        <w:jc w:val="left"/>
        <w:rPr>
          <w:rFonts w:ascii="宋体" w:eastAsia="宋体"/>
          <w:b w:val="0"/>
          <w:sz w:val="22"/>
          <w:szCs w:val="22"/>
        </w:rPr>
      </w:pPr>
      <w:r>
        <w:rPr>
          <w:rFonts w:hint="eastAsia" w:ascii="宋体" w:eastAsia="宋体"/>
          <w:sz w:val="22"/>
          <w:szCs w:val="22"/>
        </w:rPr>
        <w:t>九</w:t>
      </w:r>
      <w:r>
        <w:rPr>
          <w:rFonts w:ascii="宋体" w:eastAsia="宋体"/>
          <w:sz w:val="22"/>
          <w:szCs w:val="22"/>
        </w:rPr>
        <w:t>、开标地点</w:t>
      </w:r>
      <w:r>
        <w:rPr>
          <w:rFonts w:ascii="宋体" w:eastAsia="宋体"/>
          <w:b w:val="0"/>
          <w:sz w:val="22"/>
          <w:szCs w:val="22"/>
        </w:rPr>
        <w:t>：</w:t>
      </w:r>
      <w:r>
        <w:rPr>
          <w:rFonts w:hint="eastAsia" w:ascii="宋体" w:eastAsia="宋体"/>
          <w:b w:val="0"/>
          <w:sz w:val="22"/>
          <w:szCs w:val="22"/>
        </w:rPr>
        <w:t>浙江省</w:t>
      </w:r>
      <w:r>
        <w:rPr>
          <w:rFonts w:ascii="宋体" w:eastAsia="宋体"/>
          <w:b w:val="0"/>
          <w:sz w:val="22"/>
          <w:szCs w:val="22"/>
        </w:rPr>
        <w:t>乐清市公共资源交易中心</w:t>
      </w:r>
    </w:p>
    <w:p>
      <w:pPr>
        <w:widowControl/>
        <w:snapToGrid w:val="0"/>
        <w:spacing w:line="420" w:lineRule="atLeast"/>
        <w:jc w:val="left"/>
        <w:rPr>
          <w:rFonts w:hint="eastAsia" w:ascii="宋体" w:eastAsia="宋体"/>
          <w:b w:val="0"/>
          <w:sz w:val="22"/>
          <w:szCs w:val="22"/>
        </w:rPr>
      </w:pPr>
      <w:r>
        <w:rPr>
          <w:rFonts w:ascii="宋体" w:eastAsia="宋体"/>
          <w:sz w:val="22"/>
          <w:szCs w:val="22"/>
        </w:rPr>
        <w:t>十、投标保证金</w:t>
      </w:r>
      <w:r>
        <w:rPr>
          <w:rFonts w:ascii="宋体" w:eastAsia="宋体"/>
          <w:b w:val="0"/>
          <w:sz w:val="22"/>
          <w:szCs w:val="22"/>
        </w:rPr>
        <w:t>：</w:t>
      </w:r>
      <w:r>
        <w:rPr>
          <w:rFonts w:hint="eastAsia" w:ascii="宋体" w:eastAsia="宋体"/>
          <w:b w:val="0"/>
          <w:sz w:val="22"/>
          <w:szCs w:val="22"/>
        </w:rPr>
        <w:t>无</w:t>
      </w:r>
    </w:p>
    <w:p>
      <w:pPr>
        <w:widowControl/>
        <w:snapToGrid w:val="0"/>
        <w:spacing w:line="420" w:lineRule="atLeast"/>
        <w:jc w:val="left"/>
        <w:rPr>
          <w:rFonts w:hint="eastAsia" w:ascii="宋体" w:eastAsia="宋体"/>
          <w:sz w:val="22"/>
          <w:szCs w:val="22"/>
        </w:rPr>
      </w:pPr>
      <w:r>
        <w:rPr>
          <w:rFonts w:ascii="宋体" w:eastAsia="宋体"/>
          <w:sz w:val="22"/>
          <w:szCs w:val="22"/>
        </w:rPr>
        <w:t>十</w:t>
      </w:r>
      <w:r>
        <w:rPr>
          <w:rFonts w:hint="eastAsia" w:ascii="宋体" w:eastAsia="宋体"/>
          <w:sz w:val="22"/>
          <w:szCs w:val="22"/>
        </w:rPr>
        <w:t>一</w:t>
      </w:r>
      <w:r>
        <w:rPr>
          <w:rFonts w:ascii="宋体" w:eastAsia="宋体"/>
          <w:sz w:val="22"/>
          <w:szCs w:val="22"/>
        </w:rPr>
        <w:t>、</w:t>
      </w:r>
      <w:r>
        <w:rPr>
          <w:rFonts w:hint="eastAsia" w:ascii="宋体" w:eastAsia="宋体"/>
          <w:sz w:val="22"/>
          <w:szCs w:val="22"/>
        </w:rPr>
        <w:t>在线投标响应（电子投标）说明</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rPr>
          <w:rFonts w:hint="eastAsia" w:ascii="宋体" w:eastAsia="宋体"/>
          <w:b w:val="0"/>
          <w:bCs w:val="0"/>
          <w:color w:val="auto"/>
          <w:sz w:val="22"/>
          <w:szCs w:val="22"/>
        </w:rPr>
        <w:fldChar w:fldCharType="begin"/>
      </w:r>
      <w:r>
        <w:rPr>
          <w:rFonts w:hint="eastAsia" w:ascii="宋体" w:eastAsia="宋体"/>
          <w:b w:val="0"/>
          <w:bCs w:val="0"/>
          <w:color w:val="auto"/>
          <w:sz w:val="22"/>
          <w:szCs w:val="22"/>
        </w:rPr>
        <w:instrText xml:space="preserve"> HYPERLINK "http://www.zjzfcg.gov.cn/bidClientTemplate/2019-05-27/12945.html" \o "CA驱动和申领流程" \t "_blank" </w:instrText>
      </w:r>
      <w:r>
        <w:rPr>
          <w:rFonts w:hint="eastAsia" w:ascii="宋体" w:eastAsia="宋体"/>
          <w:b w:val="0"/>
          <w:bCs w:val="0"/>
          <w:color w:val="auto"/>
          <w:sz w:val="22"/>
          <w:szCs w:val="22"/>
        </w:rPr>
        <w:fldChar w:fldCharType="separate"/>
      </w:r>
      <w:r>
        <w:rPr>
          <w:rFonts w:hint="eastAsia" w:ascii="宋体" w:eastAsia="宋体"/>
          <w:b w:val="0"/>
          <w:bCs w:val="0"/>
          <w:color w:val="auto"/>
          <w:sz w:val="22"/>
          <w:szCs w:val="22"/>
        </w:rPr>
        <w:t>CA驱动和申领流程</w:t>
      </w:r>
      <w:r>
        <w:rPr>
          <w:rFonts w:hint="eastAsia" w:ascii="宋体" w:eastAsia="宋体"/>
          <w:b w:val="0"/>
          <w:bCs w:val="0"/>
          <w:color w:val="auto"/>
          <w:sz w:val="22"/>
          <w:szCs w:val="22"/>
        </w:rPr>
        <w:fldChar w:fldCharType="end"/>
      </w:r>
      <w:r>
        <w:rPr>
          <w:rFonts w:hint="eastAsia" w:ascii="宋体" w:eastAsia="宋体"/>
          <w:b w:val="0"/>
          <w:bCs w:val="0"/>
          <w:color w:val="auto"/>
          <w:sz w:val="22"/>
          <w:szCs w:val="22"/>
        </w:rPr>
        <w:t>”进行查阅；</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val="0"/>
          <w:bCs w:val="0"/>
          <w:color w:val="auto"/>
          <w:sz w:val="22"/>
          <w:szCs w:val="22"/>
        </w:rPr>
      </w:pPr>
      <w:r>
        <w:rPr>
          <w:rFonts w:hint="eastAsia" w:ascii="宋体" w:eastAsia="宋体"/>
          <w:b w:val="0"/>
          <w:bCs w:val="0"/>
          <w:color w:val="auto"/>
          <w:sz w:val="22"/>
          <w:szCs w:val="22"/>
        </w:rPr>
        <w:t>3、投标供应商应当在投标截止时间前，将生成的“电子加密投标文件”上传递交至“政府采购云平台”。投标截止时间以后上传递交的投标文件将被“政府采购云平台”拒收。</w:t>
      </w:r>
    </w:p>
    <w:p>
      <w:pPr>
        <w:keepNext w:val="0"/>
        <w:keepLines w:val="0"/>
        <w:pageBreakBefore w:val="0"/>
        <w:kinsoku/>
        <w:wordWrap/>
        <w:overflowPunct/>
        <w:topLinePunct w:val="0"/>
        <w:autoSpaceDE/>
        <w:autoSpaceDN/>
        <w:bidi w:val="0"/>
        <w:adjustRightInd/>
        <w:snapToGrid/>
        <w:spacing w:line="400" w:lineRule="exact"/>
        <w:ind w:firstLine="440" w:firstLineChars="200"/>
        <w:jc w:val="left"/>
        <w:textAlignment w:val="auto"/>
        <w:rPr>
          <w:rFonts w:hint="eastAsia" w:ascii="宋体" w:eastAsia="宋体"/>
          <w:b/>
          <w:bCs/>
          <w:color w:val="auto"/>
          <w:sz w:val="22"/>
          <w:szCs w:val="22"/>
          <w:lang w:val="en-US" w:eastAsia="zh-CN"/>
        </w:rPr>
      </w:pPr>
      <w:r>
        <w:rPr>
          <w:rFonts w:hint="eastAsia" w:ascii="宋体" w:eastAsia="宋体"/>
          <w:b w:val="0"/>
          <w:bCs w:val="0"/>
          <w:color w:val="auto"/>
          <w:sz w:val="22"/>
          <w:szCs w:val="22"/>
        </w:rPr>
        <w:t>4、通过“政府采购云平台”成功上传递交的“电子加密投标文件”无法按时解密的，其投标文件按拒收处理</w:t>
      </w:r>
      <w:r>
        <w:rPr>
          <w:rFonts w:hint="eastAsia" w:ascii="宋体" w:eastAsia="宋体"/>
          <w:b w:val="0"/>
          <w:bCs w:val="0"/>
          <w:color w:val="auto"/>
          <w:sz w:val="22"/>
          <w:szCs w:val="22"/>
          <w:lang w:eastAsia="zh-CN"/>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eastAsia="宋体"/>
          <w:sz w:val="22"/>
          <w:szCs w:val="22"/>
          <w:lang w:eastAsia="zh-CN"/>
        </w:rPr>
      </w:pPr>
      <w:r>
        <w:rPr>
          <w:rFonts w:hint="eastAsia" w:ascii="宋体" w:eastAsia="宋体"/>
          <w:b/>
          <w:bCs/>
          <w:color w:val="auto"/>
          <w:sz w:val="22"/>
          <w:szCs w:val="22"/>
        </w:rPr>
        <w:t>十</w:t>
      </w:r>
      <w:r>
        <w:rPr>
          <w:rFonts w:hint="eastAsia" w:ascii="宋体" w:eastAsia="宋体"/>
          <w:b/>
          <w:bCs/>
          <w:color w:val="auto"/>
          <w:sz w:val="22"/>
          <w:szCs w:val="22"/>
          <w:lang w:eastAsia="zh-CN"/>
        </w:rPr>
        <w:t>二</w:t>
      </w:r>
      <w:r>
        <w:rPr>
          <w:rFonts w:hint="eastAsia" w:ascii="宋体" w:eastAsia="宋体"/>
          <w:b/>
          <w:bCs/>
          <w:color w:val="auto"/>
          <w:sz w:val="22"/>
          <w:szCs w:val="22"/>
        </w:rPr>
        <w:t>、</w:t>
      </w:r>
      <w:r>
        <w:rPr>
          <w:rFonts w:hint="eastAsia" w:ascii="宋体" w:eastAsia="宋体"/>
          <w:b/>
          <w:bCs/>
          <w:color w:val="auto"/>
          <w:sz w:val="22"/>
          <w:szCs w:val="22"/>
          <w:lang w:eastAsia="zh-CN"/>
        </w:rPr>
        <w:t>其他事</w:t>
      </w:r>
      <w:r>
        <w:rPr>
          <w:rFonts w:hint="eastAsia" w:ascii="宋体" w:eastAsia="宋体"/>
          <w:sz w:val="22"/>
          <w:szCs w:val="22"/>
          <w:lang w:eastAsia="zh-CN"/>
        </w:rPr>
        <w:t>项</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hint="eastAsia" w:ascii="宋体" w:eastAsia="宋体"/>
          <w:b w:val="0"/>
          <w:sz w:val="22"/>
        </w:rPr>
        <w:t>1、本项目公告期限为公告发布之日次日起五个工作日。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2</w:t>
      </w:r>
      <w:r>
        <w:rPr>
          <w:rFonts w:hint="eastAsia" w:ascii="宋体" w:eastAsia="宋体"/>
          <w:b w:val="0"/>
          <w:sz w:val="22"/>
        </w:rPr>
        <w:t>、供应商如对招标文件有异议的，应于自招标公告期限届满之日起七个工作日内以书面形式向采购机构提出。</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3</w:t>
      </w:r>
      <w:r>
        <w:rPr>
          <w:rFonts w:hint="eastAsia" w:ascii="宋体" w:eastAsia="宋体"/>
          <w:b w:val="0"/>
          <w:sz w:val="22"/>
        </w:rPr>
        <w:t>、供应商知道或者应知其权益受到损害之日起七个工作日内，以书面形式向采购人（或采购机构）提出质疑。供应商应知其权益受到损害之日，是指：对可以质疑的招标文件提出质疑的，为收到招标文件之日（含网上报名下载招标文件）或者招标公告期限届满之日（招标</w:t>
      </w:r>
      <w:r>
        <w:rPr>
          <w:rFonts w:ascii="宋体" w:eastAsia="宋体"/>
          <w:b w:val="0"/>
          <w:sz w:val="22"/>
        </w:rPr>
        <w:t>文件在</w:t>
      </w:r>
      <w:r>
        <w:rPr>
          <w:rFonts w:hint="eastAsia" w:ascii="宋体" w:eastAsia="宋体"/>
          <w:b w:val="0"/>
          <w:sz w:val="22"/>
        </w:rPr>
        <w:t>招标公告期限</w:t>
      </w:r>
      <w:r>
        <w:rPr>
          <w:rFonts w:ascii="宋体" w:eastAsia="宋体"/>
          <w:b w:val="0"/>
          <w:sz w:val="22"/>
        </w:rPr>
        <w:t>后获得的，自</w:t>
      </w:r>
      <w:r>
        <w:rPr>
          <w:rFonts w:hint="eastAsia" w:ascii="宋体" w:eastAsia="宋体"/>
          <w:b w:val="0"/>
          <w:sz w:val="22"/>
        </w:rPr>
        <w:t>招标公告期限届满之日</w:t>
      </w:r>
      <w:r>
        <w:rPr>
          <w:rFonts w:ascii="宋体" w:eastAsia="宋体"/>
          <w:b w:val="0"/>
          <w:sz w:val="22"/>
        </w:rPr>
        <w:t>起计算</w:t>
      </w:r>
      <w:r>
        <w:rPr>
          <w:rFonts w:hint="eastAsia" w:ascii="宋体" w:eastAsia="宋体"/>
          <w:b w:val="0"/>
          <w:sz w:val="22"/>
        </w:rPr>
        <w:t>）；对采购过程提出质疑的，为各采购程序环节结束之日；对中标或者成交结果提出质疑的，为中标或者成交结果公告期限届满之日。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ascii="宋体" w:eastAsia="宋体"/>
          <w:b w:val="0"/>
          <w:sz w:val="22"/>
        </w:rPr>
      </w:pPr>
      <w:r>
        <w:rPr>
          <w:rFonts w:ascii="宋体" w:eastAsia="宋体"/>
          <w:b w:val="0"/>
          <w:sz w:val="22"/>
        </w:rPr>
        <w:t>4</w:t>
      </w:r>
      <w:r>
        <w:rPr>
          <w:rFonts w:hint="eastAsia" w:ascii="宋体" w:eastAsia="宋体"/>
          <w:b w:val="0"/>
          <w:sz w:val="22"/>
        </w:rPr>
        <w:t>、供应商质疑应当有明确的请求和必要的证明材料；采购人及采购代理机构按《政府采购质疑和投诉办法》进行处理供应商质疑事项。质疑函范本、投诉书范本请到浙江政府采购网下载专区下载。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rPr>
          <w:rFonts w:hint="eastAsia" w:ascii="宋体" w:eastAsia="宋体"/>
          <w:b/>
          <w:bCs/>
          <w:sz w:val="22"/>
        </w:rPr>
      </w:pPr>
      <w:r>
        <w:rPr>
          <w:rFonts w:ascii="宋体" w:eastAsia="宋体"/>
          <w:b/>
          <w:bCs/>
          <w:sz w:val="22"/>
        </w:rPr>
        <w:t>5</w:t>
      </w:r>
      <w:r>
        <w:rPr>
          <w:rFonts w:hint="eastAsia" w:ascii="宋体" w:eastAsia="宋体"/>
          <w:b/>
          <w:bCs/>
          <w:sz w:val="22"/>
        </w:rPr>
        <w:t>、潜在供应商可在浙江政府采购网进行免费注册，具体详见浙江政府采购网供应商注册要求。</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rPr>
          <w:rFonts w:hint="eastAsia" w:ascii="宋体" w:eastAsia="宋体"/>
          <w:b w:val="0"/>
          <w:sz w:val="22"/>
        </w:rPr>
      </w:pPr>
      <w:r>
        <w:rPr>
          <w:rFonts w:hint="eastAsia" w:ascii="宋体" w:eastAsia="宋体"/>
          <w:b/>
          <w:bCs/>
          <w:sz w:val="22"/>
          <w:lang w:val="en-US" w:eastAsia="zh-CN"/>
        </w:rPr>
        <w:t>6</w:t>
      </w:r>
      <w:r>
        <w:rPr>
          <w:rFonts w:hint="eastAsia" w:ascii="宋体" w:eastAsia="宋体"/>
          <w:b/>
          <w:bCs/>
          <w:sz w:val="22"/>
        </w:rPr>
        <w:t>、潜在供应商应当按照公告规定的方式获取招标文件，未按照公告规定的方式获取招标文件的，针对招标文件的质疑不予受理</w:t>
      </w:r>
      <w:r>
        <w:rPr>
          <w:rFonts w:hint="eastAsia" w:ascii="宋体" w:eastAsia="宋体"/>
          <w:b w:val="0"/>
          <w:sz w:val="22"/>
        </w:rPr>
        <w:t>。</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eastAsia" w:ascii="宋体" w:hAnsi="宋体" w:eastAsia="宋体"/>
          <w:b w:val="0"/>
          <w:bCs/>
          <w:color w:val="auto"/>
          <w:sz w:val="22"/>
          <w:szCs w:val="22"/>
        </w:rPr>
      </w:pPr>
      <w:r>
        <w:rPr>
          <w:rFonts w:hint="eastAsia" w:ascii="宋体" w:hAnsi="宋体" w:eastAsia="宋体"/>
          <w:b w:val="0"/>
          <w:bCs/>
          <w:sz w:val="22"/>
          <w:szCs w:val="22"/>
        </w:rPr>
        <w:t>7、本项目质疑受</w:t>
      </w:r>
      <w:r>
        <w:rPr>
          <w:rFonts w:hint="eastAsia" w:ascii="宋体" w:hAnsi="宋体" w:eastAsia="宋体"/>
          <w:b w:val="0"/>
          <w:bCs/>
          <w:color w:val="auto"/>
          <w:sz w:val="22"/>
          <w:szCs w:val="22"/>
        </w:rPr>
        <w:t>理人员、联系方式：</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eastAsia" w:ascii="宋体" w:hAnsi="宋体" w:eastAsia="宋体"/>
          <w:b w:val="0"/>
          <w:bCs/>
          <w:color w:val="auto"/>
          <w:sz w:val="22"/>
          <w:szCs w:val="22"/>
        </w:rPr>
      </w:pPr>
      <w:r>
        <w:rPr>
          <w:rFonts w:hint="eastAsia" w:ascii="宋体" w:hAnsi="宋体" w:eastAsia="宋体"/>
          <w:b w:val="0"/>
          <w:bCs/>
          <w:color w:val="auto"/>
          <w:sz w:val="22"/>
          <w:szCs w:val="22"/>
        </w:rPr>
        <w:t>采购人：</w:t>
      </w:r>
      <w:r>
        <w:rPr>
          <w:rFonts w:hint="eastAsia" w:ascii="宋体" w:eastAsia="宋体"/>
          <w:b w:val="0"/>
          <w:bCs/>
          <w:color w:val="auto"/>
          <w:sz w:val="22"/>
          <w:szCs w:val="22"/>
          <w:lang w:eastAsia="zh-CN"/>
        </w:rPr>
        <w:t>赵女士</w:t>
      </w:r>
      <w:r>
        <w:rPr>
          <w:rFonts w:hint="eastAsia" w:ascii="宋体" w:hAnsi="宋体" w:eastAsia="宋体"/>
          <w:b w:val="0"/>
          <w:bCs/>
          <w:color w:val="auto"/>
          <w:sz w:val="22"/>
          <w:szCs w:val="22"/>
        </w:rPr>
        <w:t xml:space="preserve">         </w:t>
      </w:r>
      <w:r>
        <w:rPr>
          <w:rFonts w:hint="eastAsia" w:ascii="宋体" w:eastAsia="宋体"/>
          <w:b w:val="0"/>
          <w:bCs/>
          <w:color w:val="auto"/>
          <w:sz w:val="22"/>
          <w:szCs w:val="22"/>
          <w:lang w:val="en-US" w:eastAsia="zh-CN"/>
        </w:rPr>
        <w:t xml:space="preserve"> </w:t>
      </w:r>
      <w:r>
        <w:rPr>
          <w:rFonts w:hint="eastAsia" w:ascii="宋体" w:hAnsi="宋体" w:eastAsia="宋体"/>
          <w:b w:val="0"/>
          <w:bCs/>
          <w:color w:val="auto"/>
          <w:sz w:val="22"/>
          <w:szCs w:val="22"/>
        </w:rPr>
        <w:t>联系电话：</w:t>
      </w:r>
      <w:r>
        <w:rPr>
          <w:rFonts w:hint="eastAsia" w:ascii="宋体" w:eastAsia="宋体"/>
          <w:b w:val="0"/>
          <w:bCs/>
          <w:color w:val="auto"/>
          <w:sz w:val="22"/>
          <w:szCs w:val="22"/>
          <w:lang w:val="en-US" w:eastAsia="zh-CN"/>
        </w:rPr>
        <w:t>0577-62593306</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rPr>
          <w:rFonts w:hint="default" w:ascii="宋体" w:hAnsi="宋体" w:eastAsia="宋体"/>
          <w:b/>
          <w:color w:val="auto"/>
          <w:sz w:val="22"/>
          <w:szCs w:val="22"/>
          <w:lang w:val="en-US" w:eastAsia="zh-CN"/>
        </w:rPr>
      </w:pPr>
      <w:r>
        <w:rPr>
          <w:rFonts w:hint="eastAsia" w:ascii="宋体" w:hAnsi="宋体" w:eastAsia="宋体"/>
          <w:b w:val="0"/>
          <w:bCs/>
          <w:color w:val="auto"/>
          <w:sz w:val="22"/>
          <w:szCs w:val="22"/>
        </w:rPr>
        <w:t>采购代理机构：</w:t>
      </w:r>
      <w:r>
        <w:rPr>
          <w:rFonts w:hint="eastAsia" w:ascii="宋体" w:eastAsia="宋体"/>
          <w:b w:val="0"/>
          <w:bCs/>
          <w:color w:val="auto"/>
          <w:sz w:val="22"/>
          <w:szCs w:val="22"/>
          <w:lang w:val="en-US" w:eastAsia="zh-CN"/>
        </w:rPr>
        <w:t>方</w:t>
      </w:r>
      <w:r>
        <w:rPr>
          <w:rFonts w:hint="eastAsia" w:ascii="宋体" w:hAnsi="宋体" w:eastAsia="宋体"/>
          <w:b w:val="0"/>
          <w:bCs/>
          <w:color w:val="auto"/>
          <w:sz w:val="22"/>
          <w:szCs w:val="22"/>
        </w:rPr>
        <w:t>女士    联系电话：0577-6188</w:t>
      </w:r>
      <w:r>
        <w:rPr>
          <w:rFonts w:hint="eastAsia" w:ascii="宋体" w:hAnsi="宋体" w:eastAsia="宋体"/>
          <w:b w:val="0"/>
          <w:bCs/>
          <w:color w:val="auto"/>
          <w:sz w:val="22"/>
          <w:szCs w:val="22"/>
          <w:u w:val="none"/>
        </w:rPr>
        <w:t>26</w:t>
      </w:r>
      <w:r>
        <w:rPr>
          <w:rFonts w:hint="eastAsia" w:ascii="宋体" w:eastAsia="宋体"/>
          <w:b w:val="0"/>
          <w:bCs/>
          <w:color w:val="auto"/>
          <w:sz w:val="22"/>
          <w:szCs w:val="22"/>
          <w:u w:val="none"/>
          <w:lang w:val="en-US" w:eastAsia="zh-CN"/>
        </w:rPr>
        <w:t xml:space="preserve">29  </w:t>
      </w:r>
    </w:p>
    <w:p>
      <w:pPr>
        <w:widowControl/>
        <w:snapToGrid w:val="0"/>
        <w:spacing w:line="420" w:lineRule="atLeast"/>
        <w:jc w:val="left"/>
        <w:rPr>
          <w:rFonts w:ascii="宋体" w:eastAsia="宋体"/>
          <w:b w:val="0"/>
          <w:color w:val="auto"/>
          <w:sz w:val="22"/>
          <w:szCs w:val="22"/>
        </w:rPr>
      </w:pPr>
      <w:r>
        <w:rPr>
          <w:rFonts w:hint="eastAsia" w:ascii="宋体" w:eastAsia="宋体"/>
          <w:color w:val="auto"/>
          <w:sz w:val="22"/>
          <w:szCs w:val="22"/>
        </w:rPr>
        <w:t>十</w:t>
      </w:r>
      <w:r>
        <w:rPr>
          <w:rFonts w:hint="eastAsia" w:ascii="宋体" w:eastAsia="宋体"/>
          <w:color w:val="auto"/>
          <w:sz w:val="22"/>
          <w:szCs w:val="22"/>
          <w:lang w:eastAsia="zh-CN"/>
        </w:rPr>
        <w:t>三</w:t>
      </w:r>
      <w:r>
        <w:rPr>
          <w:rFonts w:hint="eastAsia" w:ascii="宋体" w:eastAsia="宋体"/>
          <w:color w:val="auto"/>
          <w:sz w:val="22"/>
          <w:szCs w:val="22"/>
        </w:rPr>
        <w:t>、</w:t>
      </w:r>
      <w:r>
        <w:rPr>
          <w:rFonts w:ascii="宋体" w:eastAsia="宋体"/>
          <w:color w:val="auto"/>
          <w:sz w:val="22"/>
          <w:szCs w:val="22"/>
        </w:rPr>
        <w:t>联系方式</w:t>
      </w:r>
      <w:r>
        <w:rPr>
          <w:rFonts w:ascii="宋体" w:eastAsia="宋体"/>
          <w:b w:val="0"/>
          <w:color w:val="auto"/>
          <w:sz w:val="22"/>
          <w:szCs w:val="22"/>
        </w:rPr>
        <w:t>：</w:t>
      </w:r>
    </w:p>
    <w:p>
      <w:pPr>
        <w:snapToGrid w:val="0"/>
        <w:spacing w:line="420" w:lineRule="atLeast"/>
        <w:ind w:firstLine="420" w:firstLineChars="191"/>
        <w:rPr>
          <w:rFonts w:hint="eastAsia" w:ascii="宋体" w:eastAsia="宋体"/>
          <w:b w:val="0"/>
          <w:color w:val="auto"/>
          <w:sz w:val="22"/>
          <w:szCs w:val="22"/>
          <w:lang w:eastAsia="zh-CN"/>
        </w:rPr>
      </w:pPr>
      <w:r>
        <w:rPr>
          <w:rFonts w:hint="eastAsia" w:ascii="宋体" w:eastAsia="宋体"/>
          <w:b w:val="0"/>
          <w:color w:val="auto"/>
          <w:sz w:val="22"/>
          <w:szCs w:val="22"/>
        </w:rPr>
        <w:t>采购人：</w:t>
      </w:r>
      <w:r>
        <w:rPr>
          <w:rFonts w:hint="eastAsia" w:ascii="宋体" w:eastAsia="宋体"/>
          <w:b w:val="0"/>
          <w:color w:val="auto"/>
          <w:sz w:val="22"/>
          <w:szCs w:val="22"/>
          <w:lang w:eastAsia="zh-CN"/>
        </w:rPr>
        <w:t>乐清市市政公用工程建设中心</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联系人：郑先生</w:t>
      </w:r>
    </w:p>
    <w:p>
      <w:pPr>
        <w:snapToGrid w:val="0"/>
        <w:spacing w:line="420" w:lineRule="atLeast"/>
        <w:ind w:firstLine="420" w:firstLineChars="191"/>
        <w:rPr>
          <w:rFonts w:hint="eastAsia" w:ascii="宋体" w:eastAsia="宋体"/>
          <w:b w:val="0"/>
          <w:color w:val="auto"/>
          <w:sz w:val="22"/>
          <w:szCs w:val="22"/>
        </w:rPr>
      </w:pPr>
      <w:r>
        <w:rPr>
          <w:rFonts w:hint="eastAsia" w:ascii="宋体" w:eastAsia="宋体"/>
          <w:b w:val="0"/>
          <w:color w:val="auto"/>
          <w:sz w:val="22"/>
          <w:szCs w:val="22"/>
        </w:rPr>
        <w:t>联系电话：0577-62593301</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采购机构名称：乐清市公共资源交易中心</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地点：</w:t>
      </w:r>
      <w:r>
        <w:rPr>
          <w:rFonts w:hint="eastAsia" w:ascii="宋体" w:eastAsia="宋体"/>
          <w:b w:val="0"/>
          <w:color w:val="auto"/>
          <w:sz w:val="22"/>
          <w:szCs w:val="22"/>
        </w:rPr>
        <w:t>乐清市市府路</w:t>
      </w:r>
      <w:r>
        <w:rPr>
          <w:rFonts w:ascii="宋体" w:eastAsia="宋体"/>
          <w:b w:val="0"/>
          <w:color w:val="auto"/>
          <w:sz w:val="22"/>
          <w:szCs w:val="22"/>
        </w:rPr>
        <w:t>1号行政管理中心西南附属楼四楼</w:t>
      </w:r>
      <w:r>
        <w:rPr>
          <w:rFonts w:hint="eastAsia" w:ascii="宋体" w:eastAsia="宋体"/>
          <w:b w:val="0"/>
          <w:color w:val="auto"/>
          <w:sz w:val="22"/>
          <w:szCs w:val="22"/>
        </w:rPr>
        <w:t>A07</w:t>
      </w:r>
    </w:p>
    <w:p>
      <w:pPr>
        <w:snapToGrid w:val="0"/>
        <w:spacing w:line="420" w:lineRule="atLeast"/>
        <w:ind w:firstLine="420" w:firstLineChars="191"/>
        <w:rPr>
          <w:rFonts w:ascii="宋体" w:eastAsia="宋体"/>
          <w:b w:val="0"/>
          <w:color w:val="auto"/>
          <w:sz w:val="22"/>
          <w:szCs w:val="22"/>
        </w:rPr>
      </w:pPr>
      <w:r>
        <w:rPr>
          <w:rFonts w:ascii="宋体" w:eastAsia="宋体"/>
          <w:b w:val="0"/>
          <w:color w:val="auto"/>
          <w:sz w:val="22"/>
          <w:szCs w:val="22"/>
        </w:rPr>
        <w:t>联系人：</w:t>
      </w:r>
      <w:bookmarkStart w:id="6" w:name="B40_联系人"/>
      <w:bookmarkEnd w:id="6"/>
      <w:r>
        <w:rPr>
          <w:rFonts w:hint="eastAsia" w:ascii="宋体" w:eastAsia="宋体"/>
          <w:b w:val="0"/>
          <w:color w:val="auto"/>
          <w:sz w:val="22"/>
          <w:szCs w:val="22"/>
          <w:lang w:val="en-US" w:eastAsia="zh-CN"/>
        </w:rPr>
        <w:t>张</w:t>
      </w:r>
      <w:r>
        <w:rPr>
          <w:rFonts w:hint="eastAsia" w:ascii="宋体" w:eastAsia="宋体"/>
          <w:b w:val="0"/>
          <w:color w:val="auto"/>
          <w:sz w:val="22"/>
          <w:szCs w:val="22"/>
        </w:rPr>
        <w:t>女士</w:t>
      </w:r>
    </w:p>
    <w:p>
      <w:pPr>
        <w:snapToGrid w:val="0"/>
        <w:spacing w:line="420" w:lineRule="atLeast"/>
        <w:ind w:firstLine="420" w:firstLineChars="191"/>
        <w:rPr>
          <w:rFonts w:ascii="宋体" w:eastAsia="宋体"/>
          <w:b w:val="0"/>
          <w:color w:val="auto"/>
          <w:sz w:val="22"/>
          <w:szCs w:val="22"/>
        </w:rPr>
      </w:pPr>
      <w:r>
        <w:rPr>
          <w:rFonts w:ascii="宋体" w:eastAsia="宋体"/>
          <w:b w:val="0"/>
          <w:color w:val="auto"/>
          <w:sz w:val="22"/>
          <w:szCs w:val="22"/>
        </w:rPr>
        <w:t>联系电话：0577-</w:t>
      </w:r>
      <w:r>
        <w:rPr>
          <w:rFonts w:hint="eastAsia" w:ascii="宋体" w:eastAsia="宋体"/>
          <w:b w:val="0"/>
          <w:color w:val="auto"/>
          <w:sz w:val="22"/>
          <w:szCs w:val="22"/>
          <w:lang w:eastAsia="zh-CN"/>
        </w:rPr>
        <w:t>618826</w:t>
      </w:r>
      <w:r>
        <w:rPr>
          <w:rFonts w:hint="eastAsia" w:ascii="宋体" w:eastAsia="宋体"/>
          <w:b w:val="0"/>
          <w:color w:val="auto"/>
          <w:sz w:val="22"/>
          <w:szCs w:val="22"/>
          <w:lang w:val="en-US" w:eastAsia="zh-CN"/>
        </w:rPr>
        <w:t>30</w:t>
      </w:r>
      <w:r>
        <w:rPr>
          <w:rFonts w:hint="eastAsia" w:ascii="宋体" w:eastAsia="宋体"/>
          <w:b w:val="0"/>
          <w:color w:val="auto"/>
          <w:sz w:val="22"/>
          <w:szCs w:val="22"/>
          <w:lang w:val="en-US" w:eastAsia="zh-CN"/>
        </w:rPr>
        <w:t xml:space="preserve"> </w:t>
      </w:r>
      <w:r>
        <w:rPr>
          <w:rFonts w:hint="eastAsia" w:ascii="宋体" w:eastAsia="宋体"/>
          <w:b w:val="0"/>
          <w:color w:val="auto"/>
          <w:sz w:val="22"/>
          <w:szCs w:val="22"/>
        </w:rPr>
        <w:t xml:space="preserve">             </w:t>
      </w:r>
    </w:p>
    <w:p>
      <w:pPr>
        <w:snapToGrid w:val="0"/>
        <w:spacing w:line="420" w:lineRule="atLeast"/>
        <w:ind w:firstLine="420" w:firstLineChars="191"/>
        <w:rPr>
          <w:rFonts w:hint="eastAsia" w:ascii="宋体" w:eastAsia="宋体"/>
          <w:b w:val="0"/>
          <w:color w:val="auto"/>
          <w:sz w:val="22"/>
          <w:szCs w:val="22"/>
        </w:rPr>
      </w:pPr>
      <w:r>
        <w:rPr>
          <w:rFonts w:ascii="宋体" w:eastAsia="宋体"/>
          <w:b w:val="0"/>
          <w:color w:val="auto"/>
          <w:sz w:val="22"/>
          <w:szCs w:val="22"/>
        </w:rPr>
        <w:t>传真：</w:t>
      </w:r>
      <w:bookmarkStart w:id="7" w:name="B42_传真"/>
      <w:r>
        <w:rPr>
          <w:rFonts w:ascii="宋体" w:eastAsia="宋体"/>
          <w:b w:val="0"/>
          <w:color w:val="auto"/>
          <w:sz w:val="22"/>
          <w:szCs w:val="22"/>
        </w:rPr>
        <w:t>0577-</w:t>
      </w:r>
      <w:bookmarkEnd w:id="7"/>
      <w:r>
        <w:rPr>
          <w:rFonts w:hint="eastAsia" w:ascii="宋体" w:eastAsia="宋体"/>
          <w:b w:val="0"/>
          <w:color w:val="auto"/>
          <w:sz w:val="22"/>
          <w:szCs w:val="22"/>
        </w:rPr>
        <w:t>61882627</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同级政府采购监督部门：乐清市财政局</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地址：乐清市城东街道伯乐东路</w:t>
      </w:r>
      <w:r>
        <w:rPr>
          <w:rFonts w:ascii="宋体" w:eastAsia="宋体"/>
          <w:b w:val="0"/>
          <w:color w:val="auto"/>
          <w:sz w:val="22"/>
          <w:szCs w:val="22"/>
        </w:rPr>
        <w:t>501号</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联系人：陈先生</w:t>
      </w:r>
    </w:p>
    <w:p>
      <w:pPr>
        <w:snapToGrid w:val="0"/>
        <w:spacing w:line="420" w:lineRule="atLeast"/>
        <w:ind w:firstLine="420" w:firstLineChars="191"/>
        <w:rPr>
          <w:rFonts w:ascii="宋体" w:eastAsia="宋体"/>
          <w:b w:val="0"/>
          <w:color w:val="auto"/>
          <w:sz w:val="22"/>
          <w:szCs w:val="22"/>
        </w:rPr>
      </w:pPr>
      <w:r>
        <w:rPr>
          <w:rFonts w:hint="eastAsia" w:ascii="宋体" w:eastAsia="宋体"/>
          <w:b w:val="0"/>
          <w:color w:val="auto"/>
          <w:sz w:val="22"/>
          <w:szCs w:val="22"/>
        </w:rPr>
        <w:t>联系电话：</w:t>
      </w:r>
      <w:r>
        <w:rPr>
          <w:rFonts w:ascii="宋体" w:eastAsia="宋体"/>
          <w:b w:val="0"/>
          <w:color w:val="auto"/>
          <w:sz w:val="22"/>
          <w:szCs w:val="22"/>
        </w:rPr>
        <w:t>0577-57571330</w:t>
      </w:r>
    </w:p>
    <w:p>
      <w:pPr>
        <w:jc w:val="center"/>
        <w:rPr>
          <w:rFonts w:hint="eastAsia" w:ascii="宋体" w:eastAsia="宋体"/>
          <w:bCs/>
          <w:kern w:val="2"/>
          <w:sz w:val="36"/>
          <w:szCs w:val="36"/>
        </w:rPr>
      </w:pPr>
    </w:p>
    <w:p>
      <w:pPr>
        <w:jc w:val="center"/>
        <w:rPr>
          <w:rFonts w:hint="eastAsia" w:ascii="宋体" w:eastAsia="宋体"/>
          <w:bCs/>
          <w:kern w:val="2"/>
          <w:sz w:val="36"/>
          <w:szCs w:val="36"/>
        </w:rPr>
      </w:pPr>
    </w:p>
    <w:p>
      <w:pPr>
        <w:jc w:val="center"/>
        <w:rPr>
          <w:rFonts w:ascii="宋体" w:eastAsia="宋体"/>
          <w:b w:val="0"/>
          <w:sz w:val="36"/>
          <w:lang w:val="zh-CN"/>
        </w:rPr>
      </w:pPr>
      <w:r>
        <w:rPr>
          <w:rFonts w:ascii="宋体" w:eastAsia="宋体"/>
          <w:bCs/>
          <w:kern w:val="2"/>
          <w:sz w:val="36"/>
          <w:szCs w:val="36"/>
        </w:rPr>
        <w:br w:type="page"/>
      </w:r>
      <w:bookmarkStart w:id="8" w:name="_Toc32407"/>
      <w:r>
        <w:rPr>
          <w:rFonts w:hint="eastAsia" w:ascii="宋体" w:eastAsia="宋体"/>
          <w:bCs/>
          <w:sz w:val="36"/>
          <w:lang w:val="zh-CN"/>
        </w:rPr>
        <w:t>第一部分    投标邀请函（投标须知前附表）</w:t>
      </w:r>
      <w:bookmarkEnd w:id="8"/>
    </w:p>
    <w:tbl>
      <w:tblPr>
        <w:tblStyle w:val="37"/>
        <w:tblW w:w="101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842"/>
        <w:gridCol w:w="1553"/>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序号</w:t>
            </w:r>
          </w:p>
        </w:tc>
        <w:tc>
          <w:tcPr>
            <w:tcW w:w="1553"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内容</w:t>
            </w:r>
          </w:p>
        </w:tc>
        <w:tc>
          <w:tcPr>
            <w:tcW w:w="7776" w:type="dxa"/>
            <w:noWrap w:val="0"/>
            <w:vAlign w:val="center"/>
          </w:tcPr>
          <w:p>
            <w:pPr>
              <w:spacing w:line="400" w:lineRule="atLeast"/>
              <w:jc w:val="center"/>
              <w:rPr>
                <w:rFonts w:ascii="宋体" w:eastAsia="宋体" w:cs="宋体"/>
                <w:b w:val="0"/>
                <w:sz w:val="22"/>
              </w:rPr>
            </w:pPr>
            <w:r>
              <w:rPr>
                <w:rFonts w:hint="eastAsia" w:ascii="宋体" w:eastAsia="宋体" w:cs="宋体"/>
                <w:b w:val="0"/>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lang w:val="zh-CN"/>
              </w:rPr>
            </w:pPr>
            <w:r>
              <w:rPr>
                <w:rFonts w:hint="eastAsia" w:ascii="宋体" w:eastAsia="宋体" w:cs="宋体"/>
                <w:b w:val="0"/>
                <w:sz w:val="22"/>
                <w:lang w:val="zh-CN"/>
              </w:rPr>
              <w:t>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项目名称</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lang w:eastAsia="zh-CN"/>
              </w:rPr>
            </w:pPr>
            <w:r>
              <w:rPr>
                <w:rFonts w:hint="eastAsia" w:ascii="宋体" w:eastAsia="宋体"/>
                <w:b w:val="0"/>
                <w:sz w:val="22"/>
                <w:lang w:eastAsia="zh-CN"/>
              </w:rPr>
              <w:t>2020年园林所苗木定点采购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6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lang w:val="zh-CN"/>
              </w:rPr>
            </w:pPr>
            <w:r>
              <w:rPr>
                <w:rFonts w:hint="eastAsia" w:ascii="宋体" w:eastAsia="宋体" w:cs="宋体"/>
                <w:b w:val="0"/>
                <w:sz w:val="22"/>
                <w:lang w:val="zh-CN"/>
              </w:rPr>
              <w:t>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项目编号</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CG202006A04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3</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资金来源</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4</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采购预算</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b w:val="0"/>
                <w:sz w:val="22"/>
                <w:lang w:val="en-US" w:eastAsia="zh-CN"/>
              </w:rPr>
              <w:t>采购预算金额为500万元。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5</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采购方式</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6</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采购人</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b w:val="0"/>
                <w:color w:val="000000"/>
                <w:sz w:val="22"/>
                <w:lang w:eastAsia="zh-CN"/>
              </w:rPr>
            </w:pPr>
            <w:r>
              <w:rPr>
                <w:rFonts w:hint="eastAsia" w:ascii="宋体" w:eastAsia="宋体"/>
                <w:b w:val="0"/>
                <w:sz w:val="22"/>
              </w:rPr>
              <w:t>名称</w:t>
            </w:r>
            <w:r>
              <w:rPr>
                <w:rFonts w:hint="eastAsia" w:ascii="宋体" w:eastAsia="宋体"/>
                <w:b w:val="0"/>
                <w:color w:val="000000"/>
                <w:sz w:val="22"/>
              </w:rPr>
              <w:t>：</w:t>
            </w:r>
            <w:r>
              <w:rPr>
                <w:rFonts w:hint="eastAsia" w:ascii="宋体" w:eastAsia="宋体"/>
                <w:b w:val="0"/>
                <w:color w:val="000000"/>
                <w:sz w:val="22"/>
                <w:u w:val="none"/>
                <w:lang w:eastAsia="zh-CN"/>
              </w:rPr>
              <w:t>乐清市市政公用工程建设中心</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b w:val="0"/>
                <w:color w:val="000000"/>
                <w:sz w:val="22"/>
              </w:rPr>
            </w:pPr>
            <w:r>
              <w:rPr>
                <w:rFonts w:hint="eastAsia" w:ascii="宋体" w:eastAsia="宋体"/>
                <w:b w:val="0"/>
                <w:color w:val="000000"/>
                <w:sz w:val="22"/>
              </w:rPr>
              <w:t>联系人：郑先生</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b w:val="0"/>
                <w:color w:val="000000"/>
                <w:sz w:val="22"/>
              </w:rPr>
              <w:t>联系电话：0577-62593301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7</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采购机构</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sz w:val="22"/>
              </w:rPr>
              <w:t>名</w:t>
            </w:r>
            <w:r>
              <w:rPr>
                <w:rFonts w:hint="eastAsia" w:ascii="宋体" w:eastAsia="宋体" w:cs="宋体"/>
                <w:b w:val="0"/>
                <w:color w:val="auto"/>
                <w:sz w:val="22"/>
              </w:rPr>
              <w:t>称：乐清市公共资源交易中心</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地址：</w:t>
            </w:r>
            <w:r>
              <w:rPr>
                <w:rFonts w:hint="eastAsia" w:ascii="宋体" w:eastAsia="宋体"/>
                <w:b w:val="0"/>
                <w:color w:val="auto"/>
                <w:sz w:val="22"/>
              </w:rPr>
              <w:t>乐清市市府路</w:t>
            </w:r>
            <w:r>
              <w:rPr>
                <w:rFonts w:ascii="宋体" w:eastAsia="宋体"/>
                <w:b w:val="0"/>
                <w:color w:val="auto"/>
                <w:sz w:val="22"/>
              </w:rPr>
              <w:t>1号行政管理中心西南附属楼四楼</w:t>
            </w:r>
            <w:r>
              <w:rPr>
                <w:rFonts w:hint="eastAsia" w:ascii="宋体" w:eastAsia="宋体"/>
                <w:b w:val="0"/>
                <w:color w:val="auto"/>
                <w:sz w:val="22"/>
              </w:rPr>
              <w:t>A07</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color w:val="auto"/>
                <w:sz w:val="22"/>
              </w:rPr>
            </w:pPr>
            <w:r>
              <w:rPr>
                <w:rFonts w:hint="eastAsia" w:ascii="宋体" w:eastAsia="宋体" w:cs="宋体"/>
                <w:b w:val="0"/>
                <w:color w:val="auto"/>
                <w:sz w:val="22"/>
              </w:rPr>
              <w:t>项目负责人：</w:t>
            </w:r>
            <w:r>
              <w:rPr>
                <w:rFonts w:hint="eastAsia" w:ascii="宋体" w:eastAsia="宋体" w:cs="宋体"/>
                <w:b w:val="0"/>
                <w:color w:val="auto"/>
                <w:sz w:val="22"/>
                <w:lang w:val="en-US" w:eastAsia="zh-CN"/>
              </w:rPr>
              <w:t>张</w:t>
            </w:r>
            <w:r>
              <w:rPr>
                <w:rFonts w:hint="eastAsia" w:ascii="宋体" w:eastAsia="宋体" w:cs="宋体"/>
                <w:b w:val="0"/>
                <w:color w:val="auto"/>
                <w:sz w:val="22"/>
              </w:rPr>
              <w:t>女士</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color w:val="auto"/>
                <w:sz w:val="22"/>
              </w:rPr>
            </w:pPr>
            <w:r>
              <w:rPr>
                <w:rFonts w:hint="eastAsia" w:ascii="宋体" w:eastAsia="宋体" w:cs="宋体"/>
                <w:b w:val="0"/>
                <w:color w:val="auto"/>
                <w:sz w:val="22"/>
              </w:rPr>
              <w:t>联系电话：0577-</w:t>
            </w:r>
            <w:r>
              <w:rPr>
                <w:rFonts w:hint="eastAsia" w:ascii="宋体" w:eastAsia="宋体" w:cs="宋体"/>
                <w:b w:val="0"/>
                <w:color w:val="auto"/>
                <w:sz w:val="22"/>
                <w:lang w:eastAsia="zh-CN"/>
              </w:rPr>
              <w:t>618826</w:t>
            </w:r>
            <w:r>
              <w:rPr>
                <w:rFonts w:hint="eastAsia" w:ascii="宋体" w:eastAsia="宋体" w:cs="宋体"/>
                <w:b w:val="0"/>
                <w:color w:val="auto"/>
                <w:sz w:val="22"/>
                <w:lang w:val="en-US" w:eastAsia="zh-CN"/>
              </w:rPr>
              <w:t>3</w:t>
            </w:r>
            <w:r>
              <w:rPr>
                <w:rFonts w:hint="eastAsia" w:ascii="宋体" w:eastAsia="宋体" w:cs="宋体"/>
                <w:b w:val="0"/>
                <w:color w:val="auto"/>
                <w:sz w:val="22"/>
                <w:lang w:val="en-US" w:eastAsia="zh-CN"/>
              </w:rPr>
              <w:t>0</w:t>
            </w:r>
            <w:r>
              <w:rPr>
                <w:rFonts w:hint="eastAsia" w:ascii="宋体" w:eastAsia="宋体" w:cs="宋体"/>
                <w:b w:val="0"/>
                <w:color w:val="auto"/>
                <w:sz w:val="22"/>
              </w:rPr>
              <w:t xml:space="preserve">     </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color w:val="auto"/>
                <w:sz w:val="22"/>
              </w:rPr>
              <w:t>联系传真：0577-61882627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8</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招标内容</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842" w:type="dxa"/>
            <w:noWrap w:val="0"/>
            <w:vAlign w:val="center"/>
          </w:tcPr>
          <w:p>
            <w:pPr>
              <w:autoSpaceDE w:val="0"/>
              <w:autoSpaceDN w:val="0"/>
              <w:adjustRightInd w:val="0"/>
              <w:snapToGrid w:val="0"/>
              <w:spacing w:line="430" w:lineRule="atLeast"/>
              <w:jc w:val="center"/>
              <w:rPr>
                <w:rFonts w:hint="eastAsia" w:ascii="宋体" w:eastAsia="宋体" w:cs="宋体"/>
                <w:b w:val="0"/>
                <w:sz w:val="22"/>
              </w:rPr>
            </w:pPr>
            <w:r>
              <w:rPr>
                <w:rFonts w:hint="eastAsia" w:ascii="宋体" w:eastAsia="宋体" w:cs="宋体"/>
                <w:b w:val="0"/>
                <w:sz w:val="22"/>
              </w:rPr>
              <w:t>9</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rPr>
            </w:pPr>
            <w:r>
              <w:rPr>
                <w:rFonts w:hint="eastAsia" w:ascii="宋体" w:eastAsia="宋体" w:cs="宋体"/>
                <w:b w:val="0"/>
                <w:sz w:val="22"/>
              </w:rPr>
              <w:t>评标办法</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sz w:val="22"/>
              </w:rPr>
            </w:pPr>
            <w:r>
              <w:rPr>
                <w:rFonts w:hint="eastAsia" w:ascii="宋体" w:eastAsia="宋体" w:cs="宋体"/>
                <w:b w:val="0"/>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投标供应商</w:t>
            </w:r>
          </w:p>
          <w:p>
            <w:pPr>
              <w:keepNext w:val="0"/>
              <w:keepLines w:val="0"/>
              <w:pageBreakBefore w:val="0"/>
              <w:widowControl w:val="0"/>
              <w:kinsoku/>
              <w:wordWrap/>
              <w:overflowPunct/>
              <w:topLinePunct w:val="0"/>
              <w:autoSpaceDE/>
              <w:autoSpaceDN/>
              <w:bidi w:val="0"/>
              <w:spacing w:line="240" w:lineRule="auto"/>
              <w:textAlignment w:val="auto"/>
              <w:rPr>
                <w:rFonts w:ascii="宋体" w:eastAsia="宋体" w:cs="宋体"/>
                <w:b w:val="0"/>
                <w:sz w:val="22"/>
              </w:rPr>
            </w:pPr>
            <w:r>
              <w:rPr>
                <w:rFonts w:hint="eastAsia" w:ascii="宋体" w:eastAsia="宋体" w:cs="宋体"/>
                <w:b w:val="0"/>
                <w:sz w:val="22"/>
              </w:rPr>
              <w:t>资格要求</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1、符合政府采购法第二十二条关于投标供应商的资格；</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2、投标供应商未被“信用中国”（www.creditchina.gov.cn）、中国政府采购网（www.ccgp.gov.cn）列入失信被执行人、重大税收违法案件当事人名单、政府采购严重违法失信行为记录名单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3、单位负责人为同一人或者存在直接控股、管理关系的不同供应商，不得参加同一合同项下的政府采购活动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4、投标供应商具有林木种子生产经营许可证（有效期内）；</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eastAsia="宋体" w:cs="宋体"/>
                <w:b w:val="0"/>
                <w:kern w:val="28"/>
                <w:sz w:val="22"/>
              </w:rPr>
            </w:pPr>
            <w:r>
              <w:rPr>
                <w:rFonts w:hint="eastAsia" w:ascii="宋体" w:eastAsia="宋体" w:cs="宋体"/>
                <w:b w:val="0"/>
                <w:kern w:val="28"/>
                <w:sz w:val="22"/>
              </w:rPr>
              <w:t>5、本项目拒绝联合体参与投标；</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kern w:val="28"/>
                <w:sz w:val="22"/>
              </w:rPr>
            </w:pPr>
            <w:r>
              <w:rPr>
                <w:rFonts w:hint="eastAsia" w:ascii="宋体" w:eastAsia="宋体" w:cs="宋体"/>
                <w:b w:val="0"/>
                <w:kern w:val="28"/>
                <w:sz w:val="22"/>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11</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是否接受联合体投标</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不接受</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12</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踏勘现场</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不组织</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2"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13</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是否允许递交备选投标方案</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16"/>
                <w:szCs w:val="13"/>
              </w:rPr>
              <w:fldChar w:fldCharType="begin"/>
            </w:r>
            <w:r>
              <w:rPr>
                <w:rFonts w:hint="eastAsia" w:ascii="宋体" w:eastAsia="宋体" w:cs="宋体"/>
                <w:b w:val="0"/>
                <w:bCs/>
                <w:sz w:val="16"/>
                <w:szCs w:val="13"/>
              </w:rPr>
              <w:instrText xml:space="preserve"> eq \o\ac(</w:instrText>
            </w:r>
            <w:r>
              <w:rPr>
                <w:rFonts w:hint="eastAsia" w:ascii="宋体" w:eastAsia="宋体" w:cs="宋体"/>
                <w:b w:val="0"/>
                <w:bCs/>
                <w:position w:val="-3"/>
                <w:sz w:val="24"/>
                <w:szCs w:val="13"/>
              </w:rPr>
              <w:instrText xml:space="preserve">□</w:instrText>
            </w:r>
            <w:r>
              <w:rPr>
                <w:rFonts w:hint="eastAsia" w:ascii="宋体" w:eastAsia="宋体" w:cs="宋体"/>
                <w:b w:val="0"/>
                <w:bCs/>
                <w:sz w:val="16"/>
                <w:szCs w:val="13"/>
              </w:rPr>
              <w:instrText xml:space="preserve">,√)</w:instrText>
            </w:r>
            <w:r>
              <w:rPr>
                <w:rFonts w:hint="eastAsia" w:ascii="宋体" w:eastAsia="宋体" w:cs="宋体"/>
                <w:b w:val="0"/>
                <w:bCs/>
                <w:sz w:val="16"/>
                <w:szCs w:val="13"/>
              </w:rPr>
              <w:fldChar w:fldCharType="end"/>
            </w:r>
            <w:r>
              <w:rPr>
                <w:rFonts w:hint="eastAsia" w:ascii="宋体" w:eastAsia="宋体" w:cs="宋体"/>
                <w:b w:val="0"/>
                <w:bCs/>
                <w:sz w:val="22"/>
              </w:rPr>
              <w:t>不允许</w:t>
            </w:r>
          </w:p>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bCs/>
                <w:sz w:val="22"/>
              </w:rPr>
            </w:pPr>
            <w:r>
              <w:rPr>
                <w:rFonts w:hint="eastAsia" w:ascii="宋体" w:eastAsia="宋体" w:cs="宋体"/>
                <w:b w:val="0"/>
                <w:bCs/>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14</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投标货币</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842" w:type="dxa"/>
            <w:noWrap w:val="0"/>
            <w:vAlign w:val="center"/>
          </w:tcPr>
          <w:p>
            <w:pPr>
              <w:autoSpaceDE w:val="0"/>
              <w:autoSpaceDN w:val="0"/>
              <w:adjustRightInd w:val="0"/>
              <w:snapToGrid w:val="0"/>
              <w:spacing w:line="430" w:lineRule="atLeast"/>
              <w:jc w:val="center"/>
              <w:rPr>
                <w:rFonts w:ascii="宋体" w:eastAsia="宋体" w:cs="宋体"/>
                <w:b w:val="0"/>
                <w:sz w:val="22"/>
              </w:rPr>
            </w:pPr>
            <w:r>
              <w:rPr>
                <w:rFonts w:hint="eastAsia" w:ascii="宋体" w:eastAsia="宋体" w:cs="宋体"/>
                <w:b w:val="0"/>
                <w:sz w:val="22"/>
              </w:rPr>
              <w:t>15</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投标语言</w:t>
            </w:r>
          </w:p>
        </w:tc>
        <w:tc>
          <w:tcPr>
            <w:tcW w:w="7776"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eastAsia="宋体" w:cs="宋体"/>
                <w:b w:val="0"/>
                <w:sz w:val="22"/>
              </w:rPr>
            </w:pPr>
            <w:r>
              <w:rPr>
                <w:rFonts w:hint="eastAsia" w:ascii="宋体" w:eastAsia="宋体" w:cs="宋体"/>
                <w:b w:val="0"/>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16</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eastAsia="宋体" w:cs="宋体"/>
                <w:b w:val="0"/>
                <w:sz w:val="22"/>
              </w:rPr>
            </w:pPr>
            <w:r>
              <w:rPr>
                <w:rFonts w:hint="eastAsia" w:ascii="宋体" w:eastAsia="宋体"/>
                <w:b w:val="0"/>
                <w:snapToGrid w:val="0"/>
                <w:color w:val="auto"/>
                <w:sz w:val="22"/>
                <w:szCs w:val="22"/>
              </w:rPr>
              <w:t>投标文件的形式</w:t>
            </w:r>
          </w:p>
        </w:tc>
        <w:tc>
          <w:tcPr>
            <w:tcW w:w="7776"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b/>
                <w:bCs/>
                <w:snapToGrid w:val="0"/>
                <w:color w:val="auto"/>
                <w:sz w:val="22"/>
                <w:szCs w:val="22"/>
              </w:rPr>
            </w:pPr>
            <w:r>
              <w:rPr>
                <w:rFonts w:hint="eastAsia" w:ascii="宋体" w:eastAsia="宋体"/>
                <w:b/>
                <w:bCs/>
                <w:snapToGrid w:val="0"/>
                <w:color w:val="auto"/>
                <w:sz w:val="22"/>
                <w:szCs w:val="22"/>
              </w:rPr>
              <w:t>投标供应商应准备电子投标文件。</w:t>
            </w:r>
          </w:p>
          <w:p>
            <w:pPr>
              <w:keepNext w:val="0"/>
              <w:keepLines w:val="0"/>
              <w:pageBreakBefore w:val="0"/>
              <w:widowControl w:val="0"/>
              <w:kinsoku/>
              <w:wordWrap/>
              <w:overflowPunct/>
              <w:topLinePunct w:val="0"/>
              <w:autoSpaceDE/>
              <w:autoSpaceDN/>
              <w:bidi w:val="0"/>
              <w:spacing w:line="240" w:lineRule="auto"/>
              <w:textAlignment w:val="auto"/>
              <w:rPr>
                <w:rFonts w:hint="eastAsia" w:hAnsi="宋体" w:cs="宋体"/>
                <w:color w:val="000000"/>
              </w:rPr>
            </w:pPr>
            <w:r>
              <w:rPr>
                <w:rFonts w:hint="eastAsia" w:ascii="宋体" w:eastAsia="宋体"/>
                <w:b/>
                <w:bCs/>
                <w:snapToGrid w:val="0"/>
                <w:color w:val="auto"/>
                <w:sz w:val="22"/>
                <w:szCs w:val="22"/>
              </w:rPr>
              <w:t>电子加密投标文件是指通过“政采云电子交易客户端”完成投标文件编制后生成并加密的数据电文形式的电子加密投标文件。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17</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eastAsia="宋体" w:cs="宋体"/>
                <w:b w:val="0"/>
                <w:sz w:val="22"/>
              </w:rPr>
            </w:pPr>
            <w:r>
              <w:rPr>
                <w:rFonts w:hint="eastAsia" w:ascii="宋体" w:eastAsia="宋体"/>
                <w:b w:val="0"/>
                <w:snapToGrid w:val="0"/>
                <w:color w:val="auto"/>
                <w:sz w:val="22"/>
                <w:szCs w:val="22"/>
              </w:rPr>
              <w:t>投标文件的编制</w:t>
            </w:r>
          </w:p>
        </w:tc>
        <w:tc>
          <w:tcPr>
            <w:tcW w:w="7776" w:type="dxa"/>
            <w:noWrap w:val="0"/>
            <w:vAlign w:val="center"/>
          </w:tcPr>
          <w:p>
            <w:pPr>
              <w:rPr>
                <w:rFonts w:hint="eastAsia" w:hAnsi="宋体" w:cs="宋体"/>
                <w:color w:val="000000"/>
              </w:rPr>
            </w:pPr>
            <w:r>
              <w:rPr>
                <w:rFonts w:hint="eastAsia" w:ascii="宋体" w:eastAsia="宋体"/>
                <w:b/>
                <w:bCs/>
                <w:snapToGrid w:val="0"/>
                <w:color w:val="auto"/>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autoSpaceDE w:val="0"/>
              <w:autoSpaceDN w:val="0"/>
              <w:adjustRightInd w:val="0"/>
              <w:snapToGrid w:val="0"/>
              <w:spacing w:line="460" w:lineRule="exact"/>
              <w:jc w:val="center"/>
              <w:rPr>
                <w:rFonts w:hint="eastAsia" w:ascii="宋体" w:hAnsi="宋体" w:eastAsia="宋体" w:cs="Courier New"/>
                <w:b w:val="0"/>
                <w:color w:val="000000"/>
                <w:sz w:val="22"/>
                <w:szCs w:val="22"/>
                <w:lang w:val="zh-CN" w:eastAsia="zh-CN" w:bidi="ar-SA"/>
              </w:rPr>
            </w:pPr>
            <w:r>
              <w:rPr>
                <w:rFonts w:hint="eastAsia" w:ascii="宋体" w:hAnsi="宋体" w:eastAsia="宋体" w:cs="Courier New"/>
                <w:b w:val="0"/>
                <w:sz w:val="22"/>
                <w:szCs w:val="22"/>
                <w:lang w:val="zh-CN"/>
              </w:rPr>
              <w:t>18</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eastAsia="宋体" w:cs="宋体"/>
                <w:b w:val="0"/>
                <w:sz w:val="22"/>
              </w:rPr>
            </w:pPr>
            <w:r>
              <w:rPr>
                <w:rFonts w:hint="eastAsia" w:ascii="宋体" w:eastAsia="宋体" w:cs="Courier New"/>
                <w:b w:val="0"/>
                <w:sz w:val="22"/>
                <w:szCs w:val="22"/>
              </w:rPr>
              <w:t>投标文件份数</w:t>
            </w:r>
          </w:p>
        </w:tc>
        <w:tc>
          <w:tcPr>
            <w:tcW w:w="7776" w:type="dxa"/>
            <w:noWrap w:val="0"/>
            <w:vAlign w:val="center"/>
          </w:tcPr>
          <w:p>
            <w:pPr>
              <w:rPr>
                <w:rFonts w:hint="eastAsia" w:ascii="宋体" w:eastAsia="宋体"/>
                <w:b w:val="0"/>
                <w:snapToGrid w:val="0"/>
                <w:color w:val="auto"/>
                <w:sz w:val="22"/>
                <w:szCs w:val="22"/>
              </w:rPr>
            </w:pPr>
            <w:r>
              <w:rPr>
                <w:rFonts w:hint="eastAsia" w:ascii="宋体" w:eastAsia="宋体"/>
                <w:b/>
                <w:bCs/>
                <w:snapToGrid w:val="0"/>
                <w:color w:val="auto"/>
                <w:sz w:val="22"/>
                <w:szCs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19</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rPr>
              <w:t>投标有效期</w:t>
            </w:r>
          </w:p>
        </w:tc>
        <w:tc>
          <w:tcPr>
            <w:tcW w:w="7776" w:type="dxa"/>
            <w:noWrap w:val="0"/>
            <w:vAlign w:val="center"/>
          </w:tcPr>
          <w:p>
            <w:pPr>
              <w:rPr>
                <w:rFonts w:hint="eastAsia" w:ascii="宋体" w:eastAsia="宋体"/>
                <w:b w:val="0"/>
                <w:snapToGrid w:val="0"/>
                <w:color w:val="auto"/>
                <w:sz w:val="22"/>
                <w:szCs w:val="22"/>
                <w:lang w:val="en-US" w:eastAsia="zh-CN"/>
              </w:rPr>
            </w:pPr>
            <w:r>
              <w:rPr>
                <w:rFonts w:hint="eastAsia" w:ascii="宋体" w:eastAsia="宋体"/>
                <w:b w:val="0"/>
                <w:snapToGrid w:val="0"/>
                <w:color w:val="auto"/>
                <w:sz w:val="22"/>
                <w:szCs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Courier New"/>
                <w:sz w:val="22"/>
                <w:szCs w:val="22"/>
              </w:rPr>
              <w:t>投标文件的签章</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b w:val="0"/>
                <w:snapToGrid w:val="0"/>
                <w:color w:val="auto"/>
                <w:sz w:val="22"/>
                <w:szCs w:val="22"/>
                <w:lang w:val="en-US" w:eastAsia="zh-CN"/>
              </w:rPr>
            </w:pPr>
            <w:r>
              <w:rPr>
                <w:rFonts w:hint="eastAsia" w:ascii="宋体" w:eastAsia="宋体"/>
                <w:b/>
                <w:bCs/>
                <w:snapToGrid w:val="0"/>
                <w:color w:val="auto"/>
                <w:sz w:val="22"/>
                <w:szCs w:val="22"/>
              </w:rPr>
              <w:t>投标文件中所涉及的加盖公章均采用CA电子签章</w:t>
            </w:r>
            <w:r>
              <w:rPr>
                <w:rFonts w:hint="eastAsia" w:ascii="宋体" w:eastAsia="宋体"/>
                <w:b w:val="0"/>
                <w:snapToGrid w:val="0"/>
                <w:color w:val="auto"/>
                <w:sz w:val="22"/>
                <w:szCs w:val="22"/>
              </w:rPr>
              <w:t>。投标文件的须按招标文件格式要求，由投标供应商加盖单位公章以及法定代表人或其授权代表盖章（或签字）。投标文件中所涉及的公章必须是投标供应商全称的公章，不得使用投标专用章、合同章等类似图章代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rPr>
              <w:t>投标样品</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宋体"/>
                <w:b w:val="0"/>
                <w:color w:val="auto"/>
                <w:sz w:val="22"/>
                <w:szCs w:val="22"/>
              </w:rPr>
            </w:pPr>
            <w:r>
              <w:rPr>
                <w:rFonts w:hint="eastAsia" w:ascii="宋体" w:eastAsia="宋体" w:cs="宋体"/>
                <w:b/>
                <w:bCs/>
                <w:sz w:val="22"/>
                <w:szCs w:val="22"/>
              </w:rPr>
              <w:fldChar w:fldCharType="begin"/>
            </w:r>
            <w:r>
              <w:rPr>
                <w:rFonts w:hint="eastAsia" w:ascii="宋体" w:eastAsia="宋体" w:cs="宋体"/>
                <w:b/>
                <w:bCs/>
                <w:sz w:val="22"/>
                <w:szCs w:val="22"/>
              </w:rPr>
              <w:instrText xml:space="preserve"> eq \o\ac(</w:instrText>
            </w:r>
            <w:r>
              <w:rPr>
                <w:rFonts w:hint="eastAsia" w:ascii="宋体" w:eastAsia="宋体" w:cs="宋体"/>
                <w:b/>
                <w:bCs/>
                <w:position w:val="-3"/>
                <w:sz w:val="22"/>
                <w:szCs w:val="22"/>
              </w:rPr>
              <w:instrText xml:space="preserve">□</w:instrText>
            </w:r>
            <w:r>
              <w:rPr>
                <w:rFonts w:hint="eastAsia" w:ascii="宋体" w:eastAsia="宋体" w:cs="宋体"/>
                <w:b/>
                <w:bCs/>
                <w:position w:val="-3"/>
                <w:sz w:val="22"/>
                <w:szCs w:val="22"/>
                <w:lang w:eastAsia="zh-CN"/>
              </w:rPr>
              <w:instrText xml:space="preserve">,</w:instrText>
            </w:r>
            <w:r>
              <w:rPr>
                <w:rFonts w:hint="eastAsia" w:ascii="宋体" w:eastAsia="宋体" w:cs="宋体"/>
                <w:b/>
                <w:bCs/>
                <w:position w:val="0"/>
                <w:sz w:val="22"/>
                <w:szCs w:val="22"/>
                <w:lang w:eastAsia="zh-CN"/>
              </w:rPr>
              <w:instrText xml:space="preserve">√</w:instrText>
            </w:r>
            <w:r>
              <w:rPr>
                <w:rFonts w:hint="eastAsia" w:ascii="宋体" w:eastAsia="宋体" w:cs="宋体"/>
                <w:b/>
                <w:bCs/>
                <w:sz w:val="22"/>
                <w:szCs w:val="22"/>
              </w:rPr>
              <w:instrText xml:space="preserve">)</w:instrText>
            </w:r>
            <w:r>
              <w:rPr>
                <w:rFonts w:hint="eastAsia" w:ascii="宋体" w:eastAsia="宋体" w:cs="宋体"/>
                <w:b/>
                <w:bCs/>
                <w:sz w:val="22"/>
                <w:szCs w:val="22"/>
              </w:rPr>
              <w:fldChar w:fldCharType="end"/>
            </w:r>
            <w:r>
              <w:rPr>
                <w:rFonts w:hint="eastAsia" w:ascii="宋体" w:eastAsia="宋体" w:cs="宋体"/>
                <w:b w:val="0"/>
                <w:color w:val="auto"/>
                <w:sz w:val="22"/>
                <w:szCs w:val="22"/>
              </w:rPr>
              <w:t>不需要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b w:val="0"/>
                <w:snapToGrid w:val="0"/>
                <w:color w:val="auto"/>
                <w:sz w:val="22"/>
                <w:szCs w:val="22"/>
                <w:lang w:val="en-US" w:eastAsia="zh-CN" w:bidi="ar-SA"/>
              </w:rPr>
            </w:pPr>
            <w:r>
              <w:rPr>
                <w:rFonts w:hint="eastAsia" w:ascii="宋体" w:eastAsia="宋体" w:cs="宋体"/>
                <w:b w:val="0"/>
                <w:color w:val="auto"/>
                <w:sz w:val="22"/>
                <w:szCs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sz w:val="22"/>
              </w:rPr>
              <w:t>投标保证金</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bCs/>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widowControl/>
              <w:tabs>
                <w:tab w:val="left" w:pos="420"/>
                <w:tab w:val="left" w:pos="1145"/>
              </w:tabs>
              <w:spacing w:line="460" w:lineRule="exact"/>
              <w:jc w:val="center"/>
              <w:rPr>
                <w:rFonts w:hint="eastAsia" w:ascii="宋体" w:hAnsi="宋体" w:eastAsia="宋体" w:cs="Courier New"/>
                <w:b w:val="0"/>
                <w:color w:val="000000"/>
                <w:sz w:val="22"/>
                <w:szCs w:val="22"/>
                <w:lang w:val="en-US" w:eastAsia="zh-CN" w:bidi="ar-SA"/>
              </w:rPr>
            </w:pPr>
            <w:r>
              <w:rPr>
                <w:rFonts w:hint="eastAsia" w:ascii="宋体" w:hAnsi="宋体" w:eastAsia="宋体" w:cs="Courier New"/>
                <w:b w:val="0"/>
                <w:sz w:val="22"/>
                <w:szCs w:val="22"/>
              </w:rPr>
              <w:t>23</w:t>
            </w: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履约担保</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宋体"/>
                <w:b w:val="0"/>
                <w:color w:val="auto"/>
                <w:sz w:val="22"/>
                <w:szCs w:val="22"/>
              </w:rPr>
            </w:pPr>
            <w:r>
              <w:rPr>
                <w:rFonts w:hint="eastAsia" w:ascii="宋体" w:eastAsia="宋体" w:cs="宋体"/>
                <w:b w:val="0"/>
                <w:color w:val="auto"/>
                <w:sz w:val="22"/>
                <w:szCs w:val="22"/>
              </w:rPr>
              <w:t>□</w:t>
            </w:r>
            <w:r>
              <w:rPr>
                <w:rFonts w:hint="eastAsia" w:ascii="宋体" w:eastAsia="宋体" w:cs="宋体"/>
                <w:b w:val="0"/>
                <w:color w:val="auto"/>
                <w:sz w:val="22"/>
                <w:szCs w:val="22"/>
                <w:lang w:val="en-US" w:eastAsia="zh-CN"/>
              </w:rPr>
              <w:t xml:space="preserve"> </w:t>
            </w:r>
            <w:r>
              <w:rPr>
                <w:rFonts w:hint="eastAsia" w:ascii="宋体" w:eastAsia="宋体" w:cs="宋体"/>
                <w:b w:val="0"/>
                <w:color w:val="auto"/>
                <w:sz w:val="22"/>
                <w:szCs w:val="22"/>
              </w:rPr>
              <w:t>不需要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宋体"/>
                <w:b/>
                <w:bCs/>
                <w:sz w:val="22"/>
                <w:szCs w:val="22"/>
              </w:rPr>
              <w:fldChar w:fldCharType="begin"/>
            </w:r>
            <w:r>
              <w:rPr>
                <w:rFonts w:hint="eastAsia" w:ascii="宋体" w:eastAsia="宋体" w:cs="宋体"/>
                <w:b/>
                <w:bCs/>
                <w:sz w:val="22"/>
                <w:szCs w:val="22"/>
              </w:rPr>
              <w:instrText xml:space="preserve"> eq \o\ac(</w:instrText>
            </w:r>
            <w:r>
              <w:rPr>
                <w:rFonts w:hint="eastAsia" w:ascii="宋体" w:eastAsia="宋体" w:cs="宋体"/>
                <w:b/>
                <w:bCs/>
                <w:position w:val="-3"/>
                <w:sz w:val="22"/>
                <w:szCs w:val="22"/>
              </w:rPr>
              <w:instrText xml:space="preserve">□</w:instrText>
            </w:r>
            <w:r>
              <w:rPr>
                <w:rFonts w:hint="eastAsia" w:ascii="宋体" w:eastAsia="宋体" w:cs="宋体"/>
                <w:b/>
                <w:bCs/>
                <w:position w:val="-3"/>
                <w:sz w:val="22"/>
                <w:szCs w:val="22"/>
                <w:lang w:eastAsia="zh-CN"/>
              </w:rPr>
              <w:instrText xml:space="preserve">,</w:instrText>
            </w:r>
            <w:r>
              <w:rPr>
                <w:rFonts w:hint="eastAsia" w:ascii="宋体" w:eastAsia="宋体" w:cs="宋体"/>
                <w:b/>
                <w:bCs/>
                <w:position w:val="0"/>
                <w:sz w:val="22"/>
                <w:szCs w:val="22"/>
                <w:lang w:eastAsia="zh-CN"/>
              </w:rPr>
              <w:instrText xml:space="preserve">√</w:instrText>
            </w:r>
            <w:r>
              <w:rPr>
                <w:rFonts w:hint="eastAsia" w:ascii="宋体" w:eastAsia="宋体" w:cs="宋体"/>
                <w:b/>
                <w:bCs/>
                <w:sz w:val="22"/>
                <w:szCs w:val="22"/>
              </w:rPr>
              <w:instrText xml:space="preserve">)</w:instrText>
            </w:r>
            <w:r>
              <w:rPr>
                <w:rFonts w:hint="eastAsia" w:ascii="宋体" w:eastAsia="宋体" w:cs="宋体"/>
                <w:b/>
                <w:bCs/>
                <w:sz w:val="22"/>
                <w:szCs w:val="22"/>
              </w:rPr>
              <w:fldChar w:fldCharType="end"/>
            </w:r>
            <w:r>
              <w:rPr>
                <w:rFonts w:hint="eastAsia" w:ascii="宋体" w:eastAsia="宋体" w:cs="宋体"/>
                <w:b/>
                <w:bCs/>
                <w:sz w:val="22"/>
                <w:szCs w:val="22"/>
                <w:lang w:val="en-US" w:eastAsia="zh-CN"/>
              </w:rPr>
              <w:t xml:space="preserve"> </w:t>
            </w:r>
            <w:r>
              <w:rPr>
                <w:rFonts w:hint="eastAsia" w:ascii="宋体" w:eastAsia="宋体" w:cs="宋体"/>
                <w:b w:val="0"/>
                <w:color w:val="auto"/>
                <w:sz w:val="22"/>
                <w:szCs w:val="22"/>
              </w:rPr>
              <w:t xml:space="preserve">需要 </w:t>
            </w:r>
            <w:r>
              <w:rPr>
                <w:rFonts w:hint="eastAsia" w:ascii="宋体" w:eastAsia="宋体" w:cs="宋体"/>
                <w:b w:val="0"/>
                <w:bCs/>
                <w:color w:val="auto"/>
                <w:sz w:val="22"/>
                <w:szCs w:val="22"/>
              </w:rPr>
              <w:t xml:space="preserve">  </w:t>
            </w:r>
            <w:r>
              <w:rPr>
                <w:rFonts w:hint="eastAsia" w:ascii="宋体" w:eastAsia="宋体" w:cs="宋体"/>
                <w:b w:val="0"/>
                <w:bCs/>
                <w:color w:val="000000"/>
                <w:sz w:val="22"/>
                <w:szCs w:val="22"/>
              </w:rPr>
              <w:t>中标供应商在合同签订后5个工作日内向采购人提供合同总价5%的履约保证金</w:t>
            </w:r>
            <w:r>
              <w:rPr>
                <w:rFonts w:hint="eastAsia" w:ascii="宋体" w:eastAsia="宋体" w:cs="宋体"/>
                <w:b w:val="0"/>
                <w:bCs/>
                <w:color w:val="000000"/>
                <w:sz w:val="22"/>
                <w:szCs w:val="22"/>
                <w:lang w:val="en-US" w:eastAsia="zh-CN"/>
              </w:rPr>
              <w:t>，履约保证金可以采用银行转账或者保险公司出具的保函</w:t>
            </w:r>
            <w:r>
              <w:rPr>
                <w:rFonts w:hint="eastAsia" w:ascii="宋体" w:eastAsia="宋体" w:cs="宋体"/>
                <w:b w:val="0"/>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rPr>
                <w:rFonts w:hint="default" w:eastAsia="宋体"/>
                <w:lang w:val="en-US" w:eastAsia="zh-CN"/>
              </w:rPr>
            </w:pPr>
            <w:r>
              <w:rPr>
                <w:rFonts w:hint="eastAsia"/>
                <w:lang w:val="en-US" w:eastAsia="zh-CN"/>
              </w:rPr>
              <w:t>24</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招标文件获取方式</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sz w:val="22"/>
                <w:szCs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210" w:firstLineChars="100"/>
              <w:rPr>
                <w:rFonts w:hint="default" w:eastAsia="宋体"/>
                <w:lang w:val="en-US" w:eastAsia="zh-CN"/>
              </w:rPr>
            </w:pPr>
            <w:r>
              <w:rPr>
                <w:rFonts w:hint="eastAsia"/>
                <w:lang w:val="en-US" w:eastAsia="zh-CN"/>
              </w:rPr>
              <w:t>25</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cs="Courier New"/>
                <w:b w:val="0"/>
                <w:sz w:val="22"/>
                <w:szCs w:val="22"/>
              </w:rPr>
            </w:pPr>
            <w:r>
              <w:rPr>
                <w:rFonts w:hint="eastAsia" w:ascii="宋体" w:eastAsia="宋体" w:cs="Courier New"/>
                <w:b w:val="0"/>
                <w:sz w:val="22"/>
                <w:szCs w:val="22"/>
              </w:rPr>
              <w:t>投标截止时间</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投标地点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s="Courier New"/>
                <w:b w:val="0"/>
                <w:sz w:val="22"/>
                <w:szCs w:val="22"/>
              </w:rPr>
            </w:pPr>
            <w:r>
              <w:rPr>
                <w:rFonts w:hint="eastAsia" w:ascii="宋体" w:eastAsia="宋体" w:cs="Courier New"/>
                <w:b w:val="0"/>
                <w:sz w:val="22"/>
                <w:szCs w:val="22"/>
              </w:rPr>
              <w:t>2020年</w:t>
            </w:r>
            <w:r>
              <w:rPr>
                <w:rFonts w:hint="eastAsia" w:ascii="宋体" w:eastAsia="宋体" w:cs="Courier New"/>
                <w:b w:val="0"/>
                <w:sz w:val="22"/>
                <w:szCs w:val="22"/>
                <w:lang w:val="en-US" w:eastAsia="zh-CN"/>
              </w:rPr>
              <w:t>7</w:t>
            </w:r>
            <w:r>
              <w:rPr>
                <w:rFonts w:hint="eastAsia" w:ascii="宋体" w:eastAsia="宋体" w:cs="Courier New"/>
                <w:b w:val="0"/>
                <w:sz w:val="22"/>
                <w:szCs w:val="22"/>
              </w:rPr>
              <w:t>月</w:t>
            </w:r>
            <w:r>
              <w:rPr>
                <w:rFonts w:hint="eastAsia" w:ascii="宋体" w:eastAsia="宋体" w:cs="Courier New"/>
                <w:b w:val="0"/>
                <w:sz w:val="22"/>
                <w:szCs w:val="22"/>
                <w:lang w:val="en-US" w:eastAsia="zh-CN"/>
              </w:rPr>
              <w:t>14</w:t>
            </w:r>
            <w:r>
              <w:rPr>
                <w:rFonts w:hint="eastAsia" w:ascii="宋体" w:eastAsia="宋体" w:cs="Courier New"/>
                <w:b w:val="0"/>
                <w:sz w:val="22"/>
                <w:szCs w:val="22"/>
              </w:rPr>
              <w:t>日上午09：30分截止(北京时间)。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Courier New"/>
                <w:b w:val="0"/>
                <w:sz w:val="22"/>
                <w:szCs w:val="22"/>
              </w:rPr>
              <w:t>投标地点：乐清市公共资源交易中心</w:t>
            </w:r>
            <w:r>
              <w:rPr>
                <w:rFonts w:hint="eastAsia" w:ascii="宋体" w:eastAsia="宋体"/>
                <w:b w:val="0"/>
                <w:sz w:val="22"/>
                <w:szCs w:val="22"/>
              </w:rPr>
              <w:t>（</w:t>
            </w:r>
            <w:r>
              <w:rPr>
                <w:rFonts w:hint="eastAsia" w:ascii="宋体" w:eastAsia="宋体"/>
                <w:sz w:val="22"/>
                <w:szCs w:val="22"/>
              </w:rPr>
              <w:t>本项目采用在线投标方式，投标供应商无须前往投标现场。</w:t>
            </w:r>
            <w:r>
              <w:rPr>
                <w:rFonts w:hint="eastAsia" w:ascii="宋体" w:eastAsia="宋体"/>
                <w:b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210" w:firstLineChars="100"/>
              <w:rPr>
                <w:rFonts w:hint="default" w:eastAsia="宋体"/>
                <w:lang w:val="en-US" w:eastAsia="zh-CN"/>
              </w:rPr>
            </w:pPr>
            <w:r>
              <w:rPr>
                <w:rFonts w:hint="eastAsia"/>
                <w:lang w:val="en-US" w:eastAsia="zh-CN"/>
              </w:rPr>
              <w:t>26</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Courier New"/>
                <w:b w:val="0"/>
                <w:sz w:val="22"/>
                <w:szCs w:val="22"/>
              </w:rPr>
            </w:pPr>
            <w:r>
              <w:rPr>
                <w:rFonts w:hint="eastAsia" w:ascii="宋体" w:eastAsia="宋体" w:cs="Courier New"/>
                <w:b w:val="0"/>
                <w:sz w:val="22"/>
                <w:szCs w:val="22"/>
              </w:rPr>
              <w:t>开标时间</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开标地点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eastAsia="宋体" w:cs="Courier New"/>
                <w:b w:val="0"/>
                <w:sz w:val="22"/>
                <w:szCs w:val="22"/>
              </w:rPr>
            </w:pPr>
            <w:r>
              <w:rPr>
                <w:rFonts w:hint="eastAsia" w:ascii="宋体" w:eastAsia="宋体" w:cs="Courier New"/>
                <w:b w:val="0"/>
                <w:sz w:val="22"/>
                <w:szCs w:val="22"/>
              </w:rPr>
              <w:t>开标时间：2020年</w:t>
            </w:r>
            <w:r>
              <w:rPr>
                <w:rFonts w:hint="eastAsia" w:ascii="宋体" w:eastAsia="宋体" w:cs="Courier New"/>
                <w:b w:val="0"/>
                <w:sz w:val="22"/>
                <w:szCs w:val="22"/>
                <w:lang w:val="en-US" w:eastAsia="zh-CN"/>
              </w:rPr>
              <w:t>7</w:t>
            </w:r>
            <w:r>
              <w:rPr>
                <w:rFonts w:hint="eastAsia" w:ascii="宋体" w:eastAsia="宋体" w:cs="Courier New"/>
                <w:b w:val="0"/>
                <w:sz w:val="22"/>
                <w:szCs w:val="22"/>
              </w:rPr>
              <w:t>月</w:t>
            </w:r>
            <w:r>
              <w:rPr>
                <w:rFonts w:hint="eastAsia" w:ascii="宋体" w:eastAsia="宋体" w:cs="Courier New"/>
                <w:b w:val="0"/>
                <w:sz w:val="22"/>
                <w:szCs w:val="22"/>
                <w:lang w:val="en-US" w:eastAsia="zh-CN"/>
              </w:rPr>
              <w:t>14</w:t>
            </w:r>
            <w:r>
              <w:rPr>
                <w:rFonts w:hint="eastAsia" w:ascii="宋体" w:eastAsia="宋体" w:cs="Courier New"/>
                <w:b w:val="0"/>
                <w:sz w:val="22"/>
                <w:szCs w:val="22"/>
              </w:rPr>
              <w:t>日上午09：30分  (北京时间)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2"/>
                <w:szCs w:val="22"/>
                <w:lang w:val="en-US" w:eastAsia="zh-CN" w:bidi="ar-SA"/>
              </w:rPr>
            </w:pPr>
            <w:r>
              <w:rPr>
                <w:rFonts w:hint="eastAsia" w:ascii="宋体" w:eastAsia="宋体" w:cs="Courier New"/>
                <w:b w:val="0"/>
                <w:sz w:val="22"/>
                <w:szCs w:val="22"/>
              </w:rPr>
              <w:t>开标地点：</w:t>
            </w:r>
            <w:r>
              <w:rPr>
                <w:rFonts w:hint="eastAsia" w:ascii="宋体" w:eastAsia="宋体"/>
                <w:b w:val="0"/>
                <w:sz w:val="22"/>
                <w:szCs w:val="22"/>
              </w:rPr>
              <w:t>乐清市公共资源交易中心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210" w:firstLineChars="100"/>
              <w:rPr>
                <w:rFonts w:hint="default" w:eastAsia="宋体"/>
                <w:lang w:val="en-US" w:eastAsia="zh-CN"/>
              </w:rPr>
            </w:pPr>
            <w:r>
              <w:rPr>
                <w:rFonts w:hint="eastAsia"/>
                <w:lang w:val="en-US" w:eastAsia="zh-CN"/>
              </w:rPr>
              <w:t>27</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sz w:val="22"/>
                <w:szCs w:val="22"/>
              </w:rPr>
              <w:t>投标文件上传和递交</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ascii="宋体" w:eastAsia="宋体" w:cs="Courier New"/>
                <w:sz w:val="22"/>
                <w:szCs w:val="22"/>
              </w:rPr>
            </w:pPr>
            <w:r>
              <w:rPr>
                <w:rFonts w:hint="eastAsia" w:ascii="宋体" w:eastAsia="宋体" w:cs="Courier New"/>
                <w:sz w:val="22"/>
                <w:szCs w:val="22"/>
              </w:rPr>
              <w:t>本项目通过“政府采购云平台（</w:t>
            </w:r>
            <w:r>
              <w:rPr>
                <w:rFonts w:ascii="宋体" w:eastAsia="宋体" w:cs="Courier New"/>
                <w:sz w:val="22"/>
                <w:szCs w:val="22"/>
              </w:rPr>
              <w:t>www.zcygov.cn）”实行在线投标响应（电子投标），投标供应商应当在投标截止时间前，将生成的“电子加密投标文件”上传递交至“政府采购云平台”。</w:t>
            </w:r>
          </w:p>
          <w:p>
            <w:pPr>
              <w:keepNext w:val="0"/>
              <w:keepLines w:val="0"/>
              <w:pageBreakBefore w:val="0"/>
              <w:widowControl w:val="0"/>
              <w:kinsoku/>
              <w:wordWrap/>
              <w:overflowPunct/>
              <w:topLinePunct w:val="0"/>
              <w:autoSpaceDE/>
              <w:autoSpaceDN/>
              <w:bidi w:val="0"/>
              <w:adjustRightInd/>
              <w:snapToGrid/>
              <w:spacing w:line="240" w:lineRule="auto"/>
              <w:ind w:firstLine="221" w:firstLineChars="100"/>
              <w:textAlignment w:val="auto"/>
              <w:rPr>
                <w:rFonts w:hint="eastAsia" w:ascii="宋体" w:eastAsia="宋体" w:cs="Courier New"/>
                <w:sz w:val="22"/>
                <w:szCs w:val="22"/>
                <w:lang w:bidi="ar"/>
              </w:rPr>
            </w:pPr>
            <w:r>
              <w:rPr>
                <w:rFonts w:hint="eastAsia" w:ascii="宋体" w:eastAsia="宋体" w:cs="Courier New"/>
                <w:sz w:val="22"/>
                <w:szCs w:val="22"/>
                <w:lang w:bidi="ar"/>
              </w:rPr>
              <w:t>“电子加密投标文件”的上传、递交：</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cs="Courier New"/>
                <w:sz w:val="22"/>
                <w:szCs w:val="22"/>
                <w:lang w:bidi="ar"/>
              </w:rPr>
            </w:pPr>
            <w:r>
              <w:rPr>
                <w:rFonts w:hint="eastAsia" w:ascii="宋体" w:eastAsia="宋体" w:cs="Courier New"/>
                <w:sz w:val="22"/>
                <w:szCs w:val="22"/>
                <w:lang w:bidi="ar"/>
              </w:rPr>
              <w:t>a.投标供应商应在投标截止时间前将“电子加密投标文件”成功上传递交至“政府采购云平台”，否则投标无效。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hAnsi="宋体" w:eastAsia="宋体" w:cs="宋体"/>
                <w:b/>
                <w:color w:val="auto"/>
                <w:sz w:val="22"/>
                <w:szCs w:val="22"/>
                <w:lang w:val="en-US" w:eastAsia="zh-CN" w:bidi="ar-SA"/>
              </w:rPr>
            </w:pPr>
            <w:r>
              <w:rPr>
                <w:rFonts w:hint="eastAsia" w:ascii="宋体" w:eastAsia="宋体" w:cs="Courier New"/>
                <w:sz w:val="22"/>
                <w:szCs w:val="22"/>
                <w:lang w:bidi="ar"/>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210" w:firstLineChars="100"/>
              <w:rPr>
                <w:rFonts w:hint="default" w:eastAsia="宋体"/>
                <w:lang w:val="en-US" w:eastAsia="zh-CN"/>
              </w:rPr>
            </w:pPr>
            <w:r>
              <w:rPr>
                <w:rFonts w:hint="eastAsia"/>
                <w:lang w:val="en-US" w:eastAsia="zh-CN"/>
              </w:rPr>
              <w:t>28</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Courier New"/>
                <w:b w:val="0"/>
                <w:bCs/>
                <w:sz w:val="22"/>
                <w:szCs w:val="22"/>
                <w:lang w:bidi="ar"/>
              </w:rPr>
              <w:t>电子加密投标文件的解密和异常情况处理</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eastAsia="宋体" w:cs="Courier New"/>
                <w:sz w:val="22"/>
                <w:szCs w:val="22"/>
                <w:lang w:bidi="ar"/>
              </w:rPr>
            </w:pPr>
            <w:r>
              <w:rPr>
                <w:rFonts w:hint="eastAsia" w:ascii="宋体" w:eastAsia="宋体" w:cs="Courier New"/>
                <w:sz w:val="22"/>
                <w:szCs w:val="22"/>
                <w:lang w:bidi="ar"/>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eastAsia" w:ascii="宋体" w:hAnsi="宋体" w:eastAsia="宋体" w:cs="宋体"/>
                <w:b w:val="0"/>
                <w:color w:val="auto"/>
                <w:sz w:val="22"/>
                <w:szCs w:val="22"/>
                <w:lang w:val="en-US" w:eastAsia="zh-CN" w:bidi="ar-SA"/>
              </w:rPr>
            </w:pPr>
            <w:r>
              <w:rPr>
                <w:rFonts w:ascii="宋体" w:eastAsia="宋体" w:cs="Courier New"/>
                <w:sz w:val="22"/>
                <w:szCs w:val="22"/>
                <w:lang w:bidi="ar"/>
              </w:rPr>
              <w:t>2、通过“政府采购云平台”成功上传递交的“电子加密投标文件”无法按时解密的，</w:t>
            </w:r>
            <w:r>
              <w:rPr>
                <w:rFonts w:hint="eastAsia" w:ascii="宋体" w:eastAsia="宋体"/>
                <w:sz w:val="22"/>
                <w:szCs w:val="22"/>
              </w:rPr>
              <w:t>其投标文件按拒收处理</w:t>
            </w:r>
            <w:r>
              <w:rPr>
                <w:rFonts w:ascii="宋体" w:eastAsia="宋体" w:cs="Courier New"/>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210" w:firstLineChars="100"/>
              <w:rPr>
                <w:rFonts w:hint="default" w:eastAsia="宋体"/>
                <w:lang w:val="en-US" w:eastAsia="zh-CN"/>
              </w:rPr>
            </w:pPr>
            <w:r>
              <w:rPr>
                <w:rFonts w:hint="eastAsia"/>
                <w:lang w:val="en-US" w:eastAsia="zh-CN"/>
              </w:rPr>
              <w:t>29</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color w:val="auto"/>
                <w:sz w:val="22"/>
              </w:rPr>
            </w:pPr>
            <w:r>
              <w:rPr>
                <w:rFonts w:hint="eastAsia" w:ascii="宋体" w:eastAsia="宋体" w:cs="宋体"/>
                <w:b w:val="0"/>
                <w:color w:val="auto"/>
                <w:sz w:val="22"/>
              </w:rPr>
              <w:t>评审委员会的</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组建</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4" w:hRule="atLeast"/>
          <w:jc w:val="center"/>
        </w:trPr>
        <w:tc>
          <w:tcPr>
            <w:tcW w:w="842" w:type="dxa"/>
            <w:noWrap w:val="0"/>
            <w:vAlign w:val="center"/>
          </w:tcPr>
          <w:p>
            <w:pPr>
              <w:pStyle w:val="2"/>
              <w:ind w:left="0" w:leftChars="0" w:firstLine="0" w:firstLineChars="0"/>
              <w:rPr>
                <w:rFonts w:hint="eastAsia"/>
              </w:rPr>
            </w:pPr>
          </w:p>
        </w:tc>
        <w:tc>
          <w:tcPr>
            <w:tcW w:w="1553"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ascii="宋体" w:eastAsia="宋体" w:cs="宋体"/>
                <w:b w:val="0"/>
                <w:color w:val="auto"/>
                <w:sz w:val="22"/>
              </w:rPr>
            </w:pPr>
            <w:r>
              <w:rPr>
                <w:rFonts w:hint="eastAsia" w:ascii="宋体" w:eastAsia="宋体" w:cs="宋体"/>
                <w:b w:val="0"/>
                <w:color w:val="auto"/>
                <w:sz w:val="22"/>
              </w:rPr>
              <w:t>政府采购</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eastAsia" w:ascii="宋体" w:hAnsi="宋体" w:eastAsia="宋体" w:cs="宋体"/>
                <w:b w:val="0"/>
                <w:color w:val="auto"/>
                <w:sz w:val="22"/>
                <w:lang w:val="en-US" w:eastAsia="zh-CN" w:bidi="ar-SA"/>
              </w:rPr>
            </w:pPr>
            <w:r>
              <w:rPr>
                <w:rFonts w:hint="eastAsia" w:ascii="宋体" w:eastAsia="宋体" w:cs="宋体"/>
                <w:b w:val="0"/>
                <w:color w:val="auto"/>
                <w:sz w:val="22"/>
              </w:rPr>
              <w:t>扶持政策</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b w:val="0"/>
                <w:color w:val="auto"/>
                <w:sz w:val="22"/>
                <w:szCs w:val="22"/>
                <w:lang w:val="en-US" w:eastAsia="zh-CN" w:bidi="ar-SA"/>
              </w:rPr>
            </w:pPr>
            <w:r>
              <w:rPr>
                <w:rFonts w:hint="eastAsia" w:ascii="宋体" w:eastAsia="宋体" w:cs="宋体"/>
                <w:b w:val="0"/>
                <w:color w:val="auto"/>
                <w:sz w:val="22"/>
                <w:szCs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30</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cs="宋体"/>
                <w:b w:val="0"/>
                <w:sz w:val="22"/>
              </w:rPr>
            </w:pPr>
            <w:r>
              <w:rPr>
                <w:rFonts w:hint="eastAsia" w:ascii="宋体" w:eastAsia="宋体" w:cs="宋体"/>
                <w:b w:val="0"/>
                <w:sz w:val="22"/>
              </w:rPr>
              <w:t>投标供应商</w:t>
            </w:r>
          </w:p>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信用查询</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1、投标供应商信用信息查询的查询渠道：“信用中国”(www.creditchina.gov.cn)；“中国政府采购网”（http：//www.ccgp.gov.cn/）；</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2、投标供应商信用信息查询截止时点：招标公告发布之日至投标截止时间前。</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3、投标供应商信用信息查询记录和证据留存的具体方式：网页截图打印；</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4、信用信息的使用规则：</w:t>
            </w:r>
            <w:r>
              <w:rPr>
                <w:rFonts w:hint="eastAsia" w:ascii="宋体" w:eastAsia="宋体"/>
                <w:b w:val="0"/>
                <w:sz w:val="22"/>
                <w:szCs w:val="22"/>
              </w:rPr>
              <w:t>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31</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合同备案</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1、中标供应商须在中标通知书发出之日起30日历天内与采购人签订合同。</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2、中标供应商与采购人签订合同后，2日历天内将合同原件送至采购人及采购机构处；</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32</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合同履约管理</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33</w:t>
            </w:r>
          </w:p>
        </w:tc>
        <w:tc>
          <w:tcPr>
            <w:tcW w:w="1553"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cs="宋体"/>
                <w:b w:val="0"/>
                <w:sz w:val="22"/>
              </w:rPr>
            </w:pPr>
            <w:r>
              <w:rPr>
                <w:rFonts w:hint="eastAsia" w:ascii="宋体" w:eastAsia="宋体" w:cs="宋体"/>
                <w:b w:val="0"/>
                <w:sz w:val="22"/>
              </w:rPr>
              <w:t>免责声明</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1、投标供应商自行承担投标过程中产生的费用。无论何种因素导致采购项目延期开标、废标（流标）、投标供应商未中标、项目终止采购的，采购人与采购机构均不承担供应商投标费用。</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szCs w:val="22"/>
              </w:rPr>
            </w:pPr>
            <w:r>
              <w:rPr>
                <w:rFonts w:hint="eastAsia" w:ascii="宋体" w:eastAsia="宋体" w:cs="宋体"/>
                <w:b w:val="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74"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34</w:t>
            </w:r>
          </w:p>
        </w:tc>
        <w:tc>
          <w:tcPr>
            <w:tcW w:w="1553" w:type="dxa"/>
            <w:noWrap w:val="0"/>
            <w:vAlign w:val="center"/>
          </w:tcPr>
          <w:p>
            <w:pPr>
              <w:jc w:val="center"/>
              <w:rPr>
                <w:rFonts w:hint="eastAsia" w:ascii="宋体" w:eastAsia="宋体" w:cs="宋体"/>
                <w:b w:val="0"/>
                <w:sz w:val="22"/>
              </w:rPr>
            </w:pPr>
            <w:r>
              <w:rPr>
                <w:rFonts w:hint="eastAsia" w:ascii="宋体" w:eastAsia="宋体" w:cs="宋体"/>
                <w:b w:val="0"/>
                <w:sz w:val="22"/>
              </w:rPr>
              <w:t>招标文件质疑截止时间</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eastAsia="宋体" w:cs="宋体"/>
                <w:b w:val="0"/>
                <w:sz w:val="22"/>
              </w:rPr>
            </w:pPr>
            <w:r>
              <w:rPr>
                <w:rFonts w:hint="eastAsia" w:ascii="宋体" w:eastAsia="宋体"/>
                <w:b w:val="0"/>
                <w:sz w:val="22"/>
              </w:rPr>
              <w:t>招标公告期限届满之日七个工作日，</w:t>
            </w:r>
            <w:r>
              <w:rPr>
                <w:rFonts w:hint="eastAsia" w:ascii="宋体" w:eastAsia="宋体"/>
                <w:b w:val="0"/>
                <w:color w:val="auto"/>
                <w:sz w:val="22"/>
              </w:rPr>
              <w:t>即最迟于</w:t>
            </w:r>
            <w:r>
              <w:rPr>
                <w:rFonts w:ascii="宋体" w:eastAsia="宋体"/>
                <w:b w:val="0"/>
                <w:color w:val="auto"/>
                <w:sz w:val="22"/>
              </w:rPr>
              <w:t>2020年</w:t>
            </w:r>
            <w:r>
              <w:rPr>
                <w:rFonts w:hint="eastAsia" w:ascii="宋体" w:eastAsia="宋体"/>
                <w:b w:val="0"/>
                <w:color w:val="auto"/>
                <w:sz w:val="22"/>
                <w:lang w:val="en-US" w:eastAsia="zh-CN"/>
              </w:rPr>
              <w:t>7</w:t>
            </w:r>
            <w:r>
              <w:rPr>
                <w:rFonts w:ascii="宋体" w:eastAsia="宋体"/>
                <w:b w:val="0"/>
                <w:color w:val="auto"/>
                <w:sz w:val="22"/>
              </w:rPr>
              <w:t>月</w:t>
            </w:r>
            <w:r>
              <w:rPr>
                <w:rFonts w:hint="eastAsia" w:ascii="宋体" w:eastAsia="宋体"/>
                <w:b w:val="0"/>
                <w:color w:val="auto"/>
                <w:sz w:val="22"/>
                <w:lang w:val="en-US" w:eastAsia="zh-CN"/>
              </w:rPr>
              <w:t>6</w:t>
            </w:r>
            <w:r>
              <w:rPr>
                <w:rFonts w:ascii="宋体" w:eastAsia="宋体"/>
                <w:b w:val="0"/>
                <w:color w:val="auto"/>
                <w:sz w:val="22"/>
              </w:rPr>
              <w:t>日必须以书面形式加盖公章传真至采购机构，逾期采购机构可不予受理及答复。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848" w:hRule="atLeast"/>
          <w:jc w:val="center"/>
        </w:trPr>
        <w:tc>
          <w:tcPr>
            <w:tcW w:w="842" w:type="dxa"/>
            <w:noWrap w:val="0"/>
            <w:vAlign w:val="center"/>
          </w:tcPr>
          <w:p>
            <w:pPr>
              <w:widowControl/>
              <w:tabs>
                <w:tab w:val="left" w:pos="420"/>
                <w:tab w:val="left" w:pos="1145"/>
              </w:tabs>
              <w:jc w:val="center"/>
              <w:rPr>
                <w:rFonts w:ascii="宋体" w:eastAsia="宋体" w:cs="宋体"/>
                <w:b w:val="0"/>
                <w:sz w:val="22"/>
              </w:rPr>
            </w:pPr>
            <w:r>
              <w:rPr>
                <w:rFonts w:hint="eastAsia" w:ascii="宋体" w:eastAsia="宋体" w:cs="宋体"/>
                <w:b w:val="0"/>
                <w:sz w:val="22"/>
              </w:rPr>
              <w:t>35</w:t>
            </w:r>
          </w:p>
        </w:tc>
        <w:tc>
          <w:tcPr>
            <w:tcW w:w="1553" w:type="dxa"/>
            <w:noWrap w:val="0"/>
            <w:vAlign w:val="center"/>
          </w:tcPr>
          <w:p>
            <w:pPr>
              <w:jc w:val="center"/>
              <w:rPr>
                <w:rFonts w:ascii="宋体" w:eastAsia="宋体" w:cs="宋体"/>
                <w:b w:val="0"/>
                <w:sz w:val="22"/>
              </w:rPr>
            </w:pPr>
            <w:r>
              <w:rPr>
                <w:rFonts w:hint="eastAsia" w:ascii="宋体" w:eastAsia="宋体" w:cs="宋体"/>
                <w:b w:val="0"/>
                <w:sz w:val="22"/>
              </w:rPr>
              <w:t>解释权</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宋体" w:eastAsia="宋体" w:cs="宋体"/>
                <w:b w:val="0"/>
                <w:sz w:val="22"/>
              </w:rPr>
            </w:pPr>
            <w:r>
              <w:rPr>
                <w:rFonts w:hint="eastAsia" w:ascii="宋体" w:eastAsia="宋体" w:cs="宋体"/>
                <w:b w:val="0"/>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17" w:hRule="atLeast"/>
          <w:jc w:val="center"/>
        </w:trPr>
        <w:tc>
          <w:tcPr>
            <w:tcW w:w="842" w:type="dxa"/>
            <w:noWrap w:val="0"/>
            <w:vAlign w:val="center"/>
          </w:tcPr>
          <w:p>
            <w:pPr>
              <w:widowControl/>
              <w:tabs>
                <w:tab w:val="left" w:pos="420"/>
                <w:tab w:val="left" w:pos="1145"/>
              </w:tabs>
              <w:jc w:val="center"/>
              <w:rPr>
                <w:rFonts w:hint="default" w:ascii="宋体" w:eastAsia="宋体" w:cs="宋体"/>
                <w:b w:val="0"/>
                <w:sz w:val="22"/>
                <w:lang w:val="en-US" w:eastAsia="zh-CN"/>
              </w:rPr>
            </w:pPr>
            <w:r>
              <w:rPr>
                <w:rFonts w:hint="eastAsia" w:ascii="宋体" w:eastAsia="宋体" w:cs="宋体"/>
                <w:b w:val="0"/>
                <w:sz w:val="22"/>
                <w:lang w:val="en-US" w:eastAsia="zh-CN"/>
              </w:rPr>
              <w:t>36</w:t>
            </w:r>
          </w:p>
        </w:tc>
        <w:tc>
          <w:tcPr>
            <w:tcW w:w="1553" w:type="dxa"/>
            <w:noWrap w:val="0"/>
            <w:vAlign w:val="center"/>
          </w:tcPr>
          <w:p>
            <w:pPr>
              <w:spacing w:line="460" w:lineRule="exact"/>
              <w:jc w:val="center"/>
              <w:rPr>
                <w:rFonts w:hint="eastAsia" w:ascii="宋体" w:hAnsi="宋体" w:eastAsia="宋体" w:cs="Courier New"/>
                <w:b/>
                <w:color w:val="auto"/>
                <w:sz w:val="22"/>
                <w:szCs w:val="22"/>
                <w:lang w:val="en-US" w:eastAsia="zh-CN" w:bidi="ar-SA"/>
              </w:rPr>
            </w:pPr>
            <w:r>
              <w:rPr>
                <w:rFonts w:hint="eastAsia" w:ascii="宋体" w:eastAsia="宋体"/>
                <w:color w:val="auto"/>
                <w:sz w:val="22"/>
                <w:szCs w:val="22"/>
              </w:rPr>
              <w:t>注意事项</w:t>
            </w:r>
          </w:p>
        </w:tc>
        <w:tc>
          <w:tcPr>
            <w:tcW w:w="77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s="Courier New"/>
                <w:color w:val="auto"/>
                <w:sz w:val="22"/>
                <w:szCs w:val="22"/>
              </w:rPr>
            </w:pPr>
            <w:r>
              <w:rPr>
                <w:rFonts w:hint="eastAsia" w:ascii="宋体" w:eastAsia="宋体" w:cs="Courier New"/>
                <w:color w:val="auto"/>
                <w:sz w:val="22"/>
                <w:szCs w:val="22"/>
              </w:rPr>
              <w:t>1</w:t>
            </w:r>
            <w:r>
              <w:rPr>
                <w:rFonts w:hint="eastAsia" w:ascii="宋体" w:eastAsia="宋体" w:cs="Courier New"/>
                <w:color w:val="auto"/>
                <w:sz w:val="22"/>
                <w:szCs w:val="22"/>
                <w:lang w:eastAsia="zh-CN"/>
              </w:rPr>
              <w:t>、</w:t>
            </w:r>
            <w:r>
              <w:rPr>
                <w:rFonts w:hint="eastAsia" w:ascii="宋体" w:eastAsia="宋体" w:cs="Courier New"/>
                <w:color w:val="auto"/>
                <w:sz w:val="22"/>
                <w:szCs w:val="22"/>
              </w:rPr>
              <w:t>请务必确保投标文件制作客户端为最新版本，旧版本可能导致投标文件解密失败。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b/>
                <w:color w:val="auto"/>
                <w:sz w:val="22"/>
                <w:szCs w:val="22"/>
                <w:lang w:val="en-US" w:eastAsia="zh-CN" w:bidi="ar-SA"/>
              </w:rPr>
            </w:pPr>
            <w:r>
              <w:rPr>
                <w:rFonts w:hint="eastAsia" w:ascii="宋体" w:eastAsia="宋体" w:cs="Courier New"/>
                <w:color w:val="auto"/>
                <w:sz w:val="22"/>
                <w:szCs w:val="22"/>
              </w:rPr>
              <w:t>2</w:t>
            </w:r>
            <w:r>
              <w:rPr>
                <w:rFonts w:hint="eastAsia" w:ascii="宋体" w:eastAsia="宋体" w:cs="Courier New"/>
                <w:color w:val="auto"/>
                <w:sz w:val="22"/>
                <w:szCs w:val="22"/>
                <w:lang w:eastAsia="zh-CN"/>
              </w:rPr>
              <w:t>、</w:t>
            </w:r>
            <w:r>
              <w:rPr>
                <w:rFonts w:hint="eastAsia" w:ascii="宋体" w:eastAsia="宋体" w:cs="Courier New"/>
                <w:color w:val="auto"/>
                <w:sz w:val="22"/>
                <w:szCs w:val="22"/>
              </w:rPr>
              <w:t>请务必确保投标文件制作时所用的 CA 锁与投标文件解密时的 CA 锁为同一把，否则可能导致投标文件解密失败。</w:t>
            </w:r>
          </w:p>
        </w:tc>
      </w:tr>
    </w:tbl>
    <w:p>
      <w:pPr>
        <w:autoSpaceDE w:val="0"/>
        <w:autoSpaceDN w:val="0"/>
        <w:adjustRightInd w:val="0"/>
        <w:snapToGrid w:val="0"/>
        <w:spacing w:line="460" w:lineRule="atLeast"/>
        <w:jc w:val="center"/>
        <w:rPr>
          <w:rFonts w:ascii="宋体" w:eastAsia="宋体"/>
          <w:b w:val="0"/>
          <w:lang w:val="zh-CN"/>
        </w:rPr>
      </w:pPr>
      <w:r>
        <w:rPr>
          <w:rFonts w:ascii="宋体" w:eastAsia="宋体"/>
          <w:b w:val="0"/>
          <w:sz w:val="36"/>
          <w:lang w:val="zh-CN"/>
        </w:rPr>
        <w:br w:type="page"/>
      </w:r>
      <w:r>
        <w:rPr>
          <w:rFonts w:hint="eastAsia" w:ascii="宋体" w:eastAsia="宋体"/>
          <w:bCs/>
          <w:color w:val="000000"/>
          <w:sz w:val="36"/>
          <w:lang w:val="zh-CN"/>
        </w:rPr>
        <w:t>第二部分</w:t>
      </w:r>
      <w:r>
        <w:rPr>
          <w:rFonts w:ascii="宋体" w:eastAsia="宋体"/>
          <w:bCs/>
          <w:color w:val="000000"/>
          <w:sz w:val="36"/>
          <w:lang w:val="zh-CN"/>
        </w:rPr>
        <w:t xml:space="preserve">    </w:t>
      </w:r>
      <w:r>
        <w:rPr>
          <w:rFonts w:hint="eastAsia" w:ascii="宋体" w:eastAsia="宋体"/>
          <w:bCs/>
          <w:color w:val="000000"/>
          <w:sz w:val="36"/>
          <w:lang w:val="zh-CN"/>
        </w:rPr>
        <w:t>招标内容及要求</w:t>
      </w:r>
    </w:p>
    <w:p>
      <w:pPr>
        <w:autoSpaceDE w:val="0"/>
        <w:autoSpaceDN w:val="0"/>
        <w:adjustRightInd w:val="0"/>
        <w:snapToGrid w:val="0"/>
        <w:spacing w:line="400" w:lineRule="exact"/>
        <w:ind w:left="420"/>
        <w:textAlignment w:val="bottom"/>
        <w:rPr>
          <w:b w:val="0"/>
          <w:bCs w:val="0"/>
        </w:rPr>
      </w:pPr>
      <w:r>
        <w:rPr>
          <w:rFonts w:hint="eastAsia" w:ascii="宋体" w:eastAsia="宋体"/>
          <w:b w:val="0"/>
          <w:bCs w:val="0"/>
          <w:sz w:val="24"/>
          <w:szCs w:val="24"/>
        </w:rPr>
        <w:t>一、苗木采购清单</w:t>
      </w:r>
    </w:p>
    <w:tbl>
      <w:tblPr>
        <w:tblStyle w:val="37"/>
        <w:tblW w:w="86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15"/>
        <w:gridCol w:w="2010"/>
        <w:gridCol w:w="3440"/>
        <w:gridCol w:w="1130"/>
        <w:gridCol w:w="690"/>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序号</w:t>
            </w:r>
          </w:p>
        </w:tc>
        <w:tc>
          <w:tcPr>
            <w:tcW w:w="201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苗木名称</w:t>
            </w:r>
          </w:p>
        </w:tc>
        <w:tc>
          <w:tcPr>
            <w:tcW w:w="344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规格</w:t>
            </w:r>
          </w:p>
        </w:tc>
        <w:tc>
          <w:tcPr>
            <w:tcW w:w="113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计量单位</w:t>
            </w:r>
          </w:p>
        </w:tc>
        <w:tc>
          <w:tcPr>
            <w:tcW w:w="69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预计采购数量</w:t>
            </w:r>
          </w:p>
        </w:tc>
        <w:tc>
          <w:tcPr>
            <w:tcW w:w="79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一</w:t>
            </w:r>
          </w:p>
        </w:tc>
        <w:tc>
          <w:tcPr>
            <w:tcW w:w="0" w:type="auto"/>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上层大乔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法国梧桐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少果悬铃木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广玉兰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φ12,H&gt;600,P&gt;200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φ15,H&gt;800,P&gt;250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银杏C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黄山栾树A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黄山栾树B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榉树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鹅掌楸</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枫 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乐昌含笑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天竺桂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无患子C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φ20,H&gt;1000,P&gt;400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乌桕</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φ12,H&gt;600,P&gt;300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池杉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φ10,H&gt;600,P&gt;250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落羽杉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墨西哥落羽杉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中山杉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东方杉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木麻黄</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沙朴</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φ15,H&gt;800,P&gt;350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香 樟A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φ20,H&gt;800,P&gt;400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香 樟B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φ15,H&gt;600,P&gt;300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本地榕</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φ15,H&gt;600,P&gt;300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苦 楝</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φ15,H&gt;600,P&gt;300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苦 楝</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φ12,H&gt;600,P&gt;300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黑松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湿地松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金钱松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φ12,H&gt;700,P&gt;300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丹桂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H350,P300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红花木莲</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青冈栎</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二乔玉兰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白玉兰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φ11,H&gt;500,P&gt;300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黄连木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φ12,H&gt;500,P&gt;300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黄金香柳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串钱柳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φ8,H&gt;500,P&gt;200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H250,P150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华棕A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华棕B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杆高350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华棕C</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杆高500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皇后葵A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皇后葵B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杆高450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刚竹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φ3~4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φ1.5~2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雷竹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φ2.5~4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芭蕉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d10以上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凤尾兰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 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娜塔栎</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7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娜塔栎</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7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w:t>
            </w:r>
          </w:p>
        </w:tc>
        <w:tc>
          <w:tcPr>
            <w:tcW w:w="0" w:type="auto"/>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中层小乔、大灌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2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八棱海棠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201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西府海棠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垂丝海棠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贴梗海棠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染井吉野樱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垂枝樱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φ6,H450,P&gt;150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菊花桃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龙柱碧桃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d8,H&gt;500,P&gt;200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碧 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 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 H250,P&gt;200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d15,H500,P&gt;350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d10,H450,P&gt;300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鸡爪槭C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羽毛枫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d7,H300,P&gt;200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d7,H250,P&gt;200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天目琼花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黄花槐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金枝国槐（黄金槐）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P170 H250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重瓣茶花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H230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美国红枫（月光辉）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d7,H350,P&gt;200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含笑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 H180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红瑞木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3-4分支，H150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结香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美人梅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D6,H250,P100（原生苗）</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D8,H300,P200（多品种）</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素心腊梅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H&gt;200,P100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紫荆</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H300,P250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红花檵木树状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D8,H300,P200（原生苗）</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木槿</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木芙蓉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P120  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夹竹桃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分叉6~7枝</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法国冬青</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w:t>
            </w:r>
          </w:p>
        </w:tc>
        <w:tc>
          <w:tcPr>
            <w:tcW w:w="0" w:type="auto"/>
            <w:gridSpan w:val="5"/>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球状灌木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红花茶梅球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H90-100,P100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H90-100,P80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H120-140,P120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H80-100,P80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小丑火棘球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亮晶女贞球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黄金剑麻</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 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四季桂A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四季桂B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海桐球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P150,H150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多头苏铁</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杆高H130-160,P180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盆景</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苏铁</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苏铁A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H130杆高</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苏铁B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H100杆高</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苏铁C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H80杆高</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剑麻</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H40-60,P40-60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红叶石楠球A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P200,H200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红叶石楠球B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P150,H150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茶梅球B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龟甲冬青球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无刺构骨球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P120,H120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三角梅球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杜鹃球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银边黄杨球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P61-80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w:t>
            </w:r>
          </w:p>
        </w:tc>
        <w:tc>
          <w:tcPr>
            <w:tcW w:w="0" w:type="auto"/>
            <w:gridSpan w:val="5"/>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底层灌木及地被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红叶石楠B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H40,P35</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夏鹃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西洋杜鹃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比利时杜鹃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金边黄杨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金森女贞</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八仙花(多色）</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大叶栀子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小叶桅子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小龙柏</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H60,P50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金山绣线菊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绣球花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金丝桃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H80,P70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丛生</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南天竹B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大杯，毛球</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波尔瓦</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双色杯</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水果兰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H40-60,P40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大毛球</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五色梅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丰花月季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H50，P40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阔叶十大功劳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H50-60,P50-60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银姫小蜡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H40-50,P40-50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八角金盘</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金叶大花六道木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H25,P25</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花叶美人蕉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H60-80,P60-80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云南黄馨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P40,L80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炮仗花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P30,L1米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凌霄</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d1.5~2（一年生）</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木香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d0.8~1.2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金娃娃萱草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常绿萱草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大花萱草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鸭跖草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花叶络石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巴西野牡丹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美植袋</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花叶良姜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花叶鹅掌柴</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金叶假连翘</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大丽花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紫花地丁</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紫金牛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芽，容器苗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麦冬草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金边阔叶麦冬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兰花三七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矮生麦冬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矮蒲苇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地栽，丛植</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如意菊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肾蕨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棕竹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火焰南天竹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H18,P18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1加仑</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黄金构骨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黄金花柏</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金线菖蒲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芽，裸苗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金叶苔草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H10-20,P15-20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140杯</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常夏石竹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扶芳藤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姬小菊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花叶蔓长春</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6包</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三色堇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报春花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常春花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角堇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杯苗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袋苗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欧洲月季</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 P40（多品种花色）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满天星（萼距花）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 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120杯</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蓝雪花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H40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红星朱蕉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翠芦苇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千层金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H120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紫叶狼尾草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红松梅</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H80-100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黄金络石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H20 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H30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郁金香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多年生（多色）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金禾女贞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粉黛乱子草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P50 H30  121塑料盆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金姬水蜡</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亮金女贞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藤本蔷薇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龙沙宝石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三分枝以上（多年生 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四季海棠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P20 H20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花叶玉簪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蝴蝶花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紫萼</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箬竹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8~10支/丛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紫娇花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美丽针葵A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美丽针葵B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美丽针葵C</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dd4~5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地中海荚蒾</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P60 H80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春羽B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P40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竹芋</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P30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美女樱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P10~15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银边山菅兰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大吴风草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吉祥草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韭兰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芽</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石蒜</w:t>
            </w: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球</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葱兰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红花酢浆草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籽播</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m2</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马尼拉草坪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0.8平方米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果岭草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块</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黑麦草草籽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进口蓝标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狗牙根草籽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美国蓝鹰（脱壳）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其他花籽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KG</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时令草花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盆</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w:t>
            </w:r>
          </w:p>
        </w:tc>
        <w:tc>
          <w:tcPr>
            <w:tcW w:w="0" w:type="auto"/>
            <w:gridSpan w:val="5"/>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水（湿）生植物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水生美人蕉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鸢尾(水路双生)</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千屈菜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水葱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菖蒲（多色）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睡莲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荷花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不含盆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再力花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丛</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六</w:t>
            </w:r>
          </w:p>
        </w:tc>
        <w:tc>
          <w:tcPr>
            <w:tcW w:w="0" w:type="auto"/>
            <w:gridSpan w:val="5"/>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其他试种品种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冠红杨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紫叶紫荆</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中华红霞杨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云田彩桂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彩叶桢</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金叶国槐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黄栌</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金叶皂角</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金叶栾树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红叶石栎</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紫叶矮樱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金枝国槐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北美枫香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金叶水杉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花叶白腊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元宝枫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火炬树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花叶复叶槭</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蓝叶忍冬</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密冠卫矛</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金叶黄栌</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美丽异木棉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株</w:t>
            </w:r>
          </w:p>
        </w:tc>
        <w:tc>
          <w:tcPr>
            <w:tcW w:w="69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680" w:type="dxa"/>
            <w:gridSpan w:val="6"/>
            <w:tcBorders>
              <w:tl2br w:val="nil"/>
              <w:tr2bl w:val="nil"/>
            </w:tcBorders>
            <w:noWrap/>
            <w:tcMar>
              <w:top w:w="15" w:type="dxa"/>
              <w:left w:w="15" w:type="dxa"/>
              <w:right w:w="15" w:type="dxa"/>
            </w:tcMar>
            <w:vAlign w:val="center"/>
          </w:tcPr>
          <w:p>
            <w:pPr>
              <w:widowControl/>
              <w:jc w:val="center"/>
              <w:rPr>
                <w:rFonts w:hint="eastAsia" w:ascii="宋体" w:hAnsi="宋体" w:eastAsia="宋体" w:cs="宋体"/>
                <w:b w:val="0"/>
                <w:i w:val="0"/>
                <w:color w:val="auto"/>
                <w:kern w:val="0"/>
                <w:sz w:val="22"/>
                <w:szCs w:val="22"/>
                <w:u w:val="none"/>
                <w:lang w:val="en-US" w:eastAsia="zh-CN" w:bidi="ar"/>
              </w:rPr>
            </w:pPr>
            <w:r>
              <w:rPr>
                <w:rFonts w:hint="eastAsia" w:ascii="宋体" w:eastAsia="宋体" w:cs="宋体"/>
                <w:b w:val="0"/>
                <w:bCs w:val="0"/>
                <w:sz w:val="22"/>
              </w:rPr>
              <w:t>采购预算总计：</w:t>
            </w:r>
            <w:r>
              <w:rPr>
                <w:rFonts w:hint="eastAsia" w:ascii="宋体" w:eastAsia="宋体" w:cs="宋体"/>
                <w:b w:val="0"/>
                <w:bCs w:val="0"/>
                <w:sz w:val="22"/>
                <w:lang w:val="en-US" w:eastAsia="zh-CN"/>
              </w:rPr>
              <w:t>50</w:t>
            </w:r>
            <w:r>
              <w:rPr>
                <w:rFonts w:hint="eastAsia" w:ascii="宋体" w:eastAsia="宋体" w:cs="宋体"/>
                <w:b w:val="0"/>
                <w:bCs w:val="0"/>
                <w:sz w:val="22"/>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680" w:type="dxa"/>
            <w:gridSpan w:val="6"/>
            <w:tcBorders>
              <w:tl2br w:val="nil"/>
              <w:tr2bl w:val="nil"/>
            </w:tcBorders>
            <w:noWrap/>
            <w:tcMar>
              <w:top w:w="15" w:type="dxa"/>
              <w:left w:w="15" w:type="dxa"/>
              <w:right w:w="15" w:type="dxa"/>
            </w:tcMar>
            <w:vAlign w:val="center"/>
          </w:tcPr>
          <w:p>
            <w:pPr>
              <w:widowControl/>
              <w:spacing w:line="360" w:lineRule="auto"/>
              <w:jc w:val="left"/>
              <w:rPr>
                <w:rFonts w:hint="eastAsia" w:ascii="宋体" w:eastAsia="宋体"/>
                <w:b w:val="0"/>
                <w:sz w:val="22"/>
              </w:rPr>
            </w:pPr>
            <w:r>
              <w:rPr>
                <w:rFonts w:hint="eastAsia" w:ascii="宋体" w:eastAsia="宋体"/>
                <w:b w:val="0"/>
                <w:sz w:val="22"/>
              </w:rPr>
              <w:t>说明：</w:t>
            </w:r>
          </w:p>
          <w:p>
            <w:pPr>
              <w:widowControl/>
              <w:spacing w:line="360" w:lineRule="auto"/>
              <w:jc w:val="left"/>
              <w:rPr>
                <w:rFonts w:hint="eastAsia" w:ascii="宋体" w:eastAsia="宋体"/>
                <w:b w:val="0"/>
                <w:sz w:val="22"/>
              </w:rPr>
            </w:pPr>
            <w:r>
              <w:rPr>
                <w:rFonts w:hint="eastAsia" w:ascii="宋体" w:eastAsia="宋体"/>
                <w:b w:val="0"/>
                <w:sz w:val="22"/>
              </w:rPr>
              <w:t>1、本次采购的所有苗木要求均为精品苗，φ—胸径（指离土球表面120cm处树杆直径）；</w:t>
            </w:r>
            <w:r>
              <w:rPr>
                <w:rFonts w:ascii="宋体" w:eastAsia="宋体"/>
                <w:b w:val="0"/>
                <w:sz w:val="22"/>
              </w:rPr>
              <w:t>H</w:t>
            </w:r>
            <w:r>
              <w:rPr>
                <w:rFonts w:hint="eastAsia" w:ascii="宋体" w:eastAsia="宋体"/>
                <w:b w:val="0"/>
                <w:sz w:val="22"/>
              </w:rPr>
              <w:t>—苗木的高度；</w:t>
            </w:r>
            <w:r>
              <w:rPr>
                <w:rFonts w:ascii="宋体" w:eastAsia="宋体"/>
                <w:b w:val="0"/>
                <w:sz w:val="22"/>
              </w:rPr>
              <w:t>P</w:t>
            </w:r>
            <w:r>
              <w:rPr>
                <w:rFonts w:hint="eastAsia" w:ascii="宋体" w:eastAsia="宋体"/>
                <w:b w:val="0"/>
                <w:sz w:val="22"/>
              </w:rPr>
              <w:t>—冠幅；</w:t>
            </w:r>
            <w:r>
              <w:rPr>
                <w:rFonts w:ascii="宋体" w:eastAsia="宋体"/>
                <w:b w:val="0"/>
                <w:sz w:val="22"/>
              </w:rPr>
              <w:t>D</w:t>
            </w:r>
            <w:r>
              <w:rPr>
                <w:rFonts w:hint="eastAsia" w:ascii="宋体" w:eastAsia="宋体"/>
                <w:b w:val="0"/>
                <w:sz w:val="22"/>
              </w:rPr>
              <w:t>—地径（指离地30cm处尺寸）。</w:t>
            </w:r>
          </w:p>
          <w:p>
            <w:pPr>
              <w:widowControl/>
              <w:spacing w:line="360" w:lineRule="auto"/>
              <w:jc w:val="left"/>
              <w:rPr>
                <w:rFonts w:hint="eastAsia" w:ascii="宋体" w:hAnsi="宋体" w:eastAsia="宋体" w:cs="宋体"/>
                <w:b w:val="0"/>
                <w:i w:val="0"/>
                <w:color w:val="auto"/>
                <w:kern w:val="0"/>
                <w:sz w:val="22"/>
                <w:szCs w:val="22"/>
                <w:u w:val="none"/>
                <w:lang w:val="en-US" w:eastAsia="zh-CN" w:bidi="ar"/>
              </w:rPr>
            </w:pPr>
            <w:r>
              <w:rPr>
                <w:rFonts w:hint="eastAsia" w:ascii="宋体" w:eastAsia="宋体"/>
                <w:b w:val="0"/>
                <w:sz w:val="22"/>
              </w:rPr>
              <w:t>2、本表所列数量为采购人预估采购数量，最终根据实际情况确定各类苗木的实际采购数量，投标供应商在投标时须自行考虑风险确定投标报价。</w:t>
            </w:r>
          </w:p>
        </w:tc>
      </w:tr>
    </w:tbl>
    <w:p>
      <w:pPr>
        <w:adjustRightInd w:val="0"/>
        <w:snapToGrid w:val="0"/>
        <w:spacing w:line="440" w:lineRule="atLeast"/>
        <w:ind w:firstLine="480" w:firstLineChars="200"/>
        <w:rPr>
          <w:rFonts w:ascii="宋体" w:eastAsia="宋体"/>
          <w:b w:val="0"/>
          <w:sz w:val="24"/>
          <w:szCs w:val="24"/>
        </w:rPr>
      </w:pPr>
      <w:r>
        <w:rPr>
          <w:rFonts w:hint="eastAsia" w:ascii="宋体" w:eastAsia="宋体"/>
          <w:b w:val="0"/>
          <w:sz w:val="24"/>
          <w:szCs w:val="24"/>
        </w:rPr>
        <w:t>二、苗木质量须达到如下标准：</w:t>
      </w:r>
    </w:p>
    <w:p>
      <w:pPr>
        <w:adjustRightInd w:val="0"/>
        <w:snapToGrid w:val="0"/>
        <w:spacing w:line="440" w:lineRule="atLeast"/>
        <w:ind w:firstLine="480" w:firstLineChars="200"/>
        <w:rPr>
          <w:rFonts w:ascii="宋体" w:eastAsia="宋体"/>
          <w:b w:val="0"/>
          <w:sz w:val="24"/>
          <w:szCs w:val="24"/>
        </w:rPr>
      </w:pPr>
      <w:r>
        <w:rPr>
          <w:rFonts w:ascii="宋体" w:eastAsia="宋体"/>
          <w:b w:val="0"/>
          <w:sz w:val="24"/>
          <w:szCs w:val="24"/>
        </w:rPr>
        <w:t>1、要求苗木生长良好，冠形匀称，形状优美，分枝点高度合理，无病虫害，无药害，无机械损伤，无枯萎现象，根须发达，须根多。</w:t>
      </w:r>
    </w:p>
    <w:p>
      <w:pPr>
        <w:adjustRightInd w:val="0"/>
        <w:snapToGrid w:val="0"/>
        <w:spacing w:line="440" w:lineRule="atLeast"/>
        <w:ind w:firstLine="480" w:firstLineChars="200"/>
        <w:rPr>
          <w:rFonts w:ascii="宋体" w:eastAsia="宋体"/>
          <w:b w:val="0"/>
          <w:sz w:val="24"/>
          <w:szCs w:val="24"/>
        </w:rPr>
      </w:pPr>
      <w:r>
        <w:rPr>
          <w:rFonts w:ascii="宋体" w:eastAsia="宋体"/>
          <w:b w:val="0"/>
          <w:sz w:val="24"/>
          <w:szCs w:val="24"/>
        </w:rPr>
        <w:t>2、所有苗木移植时应保持根系完整和根系湿润；起挖苗木根系切口要平滑，根系无劈裂、无拉断、无干枯现象；土球</w:t>
      </w:r>
      <w:r>
        <w:rPr>
          <w:rFonts w:hint="eastAsia" w:ascii="宋体" w:eastAsia="宋体"/>
          <w:b w:val="0"/>
          <w:sz w:val="24"/>
          <w:szCs w:val="24"/>
        </w:rPr>
        <w:t>按规范要求定大小</w:t>
      </w:r>
      <w:r>
        <w:rPr>
          <w:rFonts w:ascii="宋体" w:eastAsia="宋体"/>
          <w:b w:val="0"/>
          <w:sz w:val="24"/>
          <w:szCs w:val="24"/>
        </w:rPr>
        <w:t>且包装须结实牢固，不得破损。</w:t>
      </w:r>
    </w:p>
    <w:p>
      <w:pPr>
        <w:adjustRightInd w:val="0"/>
        <w:snapToGrid w:val="0"/>
        <w:spacing w:line="440" w:lineRule="atLeast"/>
        <w:ind w:firstLine="480" w:firstLineChars="200"/>
        <w:rPr>
          <w:rFonts w:hint="eastAsia" w:ascii="宋体" w:eastAsia="宋体"/>
          <w:b w:val="0"/>
          <w:sz w:val="24"/>
          <w:szCs w:val="24"/>
        </w:rPr>
      </w:pPr>
      <w:r>
        <w:rPr>
          <w:rFonts w:ascii="宋体" w:eastAsia="宋体"/>
          <w:b w:val="0"/>
          <w:sz w:val="24"/>
          <w:szCs w:val="24"/>
        </w:rPr>
        <w:t>3、苗木的包装要求应符合行业的一般标准。</w:t>
      </w:r>
    </w:p>
    <w:p>
      <w:pPr>
        <w:adjustRightInd w:val="0"/>
        <w:snapToGrid w:val="0"/>
        <w:spacing w:line="440" w:lineRule="atLeast"/>
        <w:ind w:firstLine="480" w:firstLineChars="200"/>
        <w:rPr>
          <w:rFonts w:hint="eastAsia" w:ascii="宋体" w:eastAsia="宋体"/>
          <w:b w:val="0"/>
          <w:sz w:val="24"/>
          <w:szCs w:val="24"/>
        </w:rPr>
      </w:pPr>
      <w:r>
        <w:rPr>
          <w:rFonts w:hint="eastAsia" w:ascii="宋体" w:eastAsia="宋体"/>
          <w:b w:val="0"/>
          <w:sz w:val="24"/>
          <w:szCs w:val="24"/>
        </w:rPr>
        <w:t>4、苗木起吊上车，树皮要求完好不破损。</w:t>
      </w:r>
    </w:p>
    <w:p>
      <w:pPr>
        <w:spacing w:line="400" w:lineRule="exact"/>
        <w:ind w:firstLine="480" w:firstLineChars="200"/>
        <w:rPr>
          <w:rFonts w:hint="eastAsia" w:ascii="宋体" w:eastAsia="宋体"/>
          <w:b w:val="0"/>
          <w:color w:val="auto"/>
          <w:sz w:val="24"/>
          <w:szCs w:val="24"/>
        </w:rPr>
      </w:pPr>
      <w:r>
        <w:rPr>
          <w:rFonts w:hint="eastAsia" w:ascii="宋体" w:eastAsia="宋体"/>
          <w:b w:val="0"/>
          <w:color w:val="auto"/>
          <w:sz w:val="24"/>
          <w:szCs w:val="24"/>
          <w:lang w:val="en-US" w:eastAsia="zh-CN"/>
        </w:rPr>
        <w:t>5</w:t>
      </w:r>
      <w:r>
        <w:rPr>
          <w:rFonts w:hint="eastAsia" w:ascii="宋体" w:eastAsia="宋体"/>
          <w:b w:val="0"/>
          <w:color w:val="auto"/>
          <w:sz w:val="24"/>
          <w:szCs w:val="24"/>
        </w:rPr>
        <w:t>、由中标供应商负责办理植物检疫证。</w:t>
      </w:r>
    </w:p>
    <w:p>
      <w:pPr>
        <w:spacing w:line="400" w:lineRule="exact"/>
        <w:ind w:firstLine="480" w:firstLineChars="200"/>
        <w:rPr>
          <w:rFonts w:hint="eastAsia" w:ascii="宋体" w:eastAsia="宋体"/>
          <w:b w:val="0"/>
          <w:color w:val="auto"/>
          <w:sz w:val="24"/>
          <w:szCs w:val="24"/>
        </w:rPr>
      </w:pPr>
      <w:r>
        <w:rPr>
          <w:rFonts w:hint="eastAsia" w:ascii="宋体" w:eastAsia="宋体"/>
          <w:b w:val="0"/>
          <w:color w:val="auto"/>
          <w:sz w:val="24"/>
          <w:szCs w:val="24"/>
        </w:rPr>
        <w:t>三、服务要求</w:t>
      </w:r>
    </w:p>
    <w:p>
      <w:pPr>
        <w:spacing w:line="400" w:lineRule="exact"/>
        <w:ind w:firstLine="480" w:firstLineChars="200"/>
        <w:rPr>
          <w:rFonts w:hint="eastAsia" w:ascii="宋体" w:eastAsia="宋体"/>
          <w:b w:val="0"/>
          <w:color w:val="auto"/>
          <w:sz w:val="24"/>
          <w:szCs w:val="24"/>
          <w:u w:val="single"/>
        </w:rPr>
      </w:pPr>
      <w:r>
        <w:rPr>
          <w:rFonts w:hint="eastAsia" w:ascii="宋体" w:eastAsia="宋体"/>
          <w:b w:val="0"/>
          <w:color w:val="auto"/>
          <w:sz w:val="24"/>
          <w:szCs w:val="24"/>
        </w:rPr>
        <w:t>（1）</w:t>
      </w:r>
      <w:r>
        <w:rPr>
          <w:rFonts w:hint="eastAsia" w:ascii="宋体" w:eastAsia="宋体"/>
          <w:color w:val="auto"/>
          <w:sz w:val="24"/>
          <w:szCs w:val="24"/>
          <w:u w:val="single"/>
        </w:rPr>
        <w:t>投标供应商须自有苗圃至少50亩，提供苗圃的</w:t>
      </w:r>
      <w:r>
        <w:rPr>
          <w:rFonts w:ascii="宋体" w:eastAsia="宋体"/>
          <w:color w:val="auto"/>
          <w:sz w:val="24"/>
          <w:szCs w:val="24"/>
          <w:u w:val="single"/>
        </w:rPr>
        <w:t>土地承包经营权证</w:t>
      </w:r>
      <w:r>
        <w:rPr>
          <w:rFonts w:hint="eastAsia" w:ascii="宋体" w:eastAsia="宋体"/>
          <w:color w:val="auto"/>
          <w:sz w:val="24"/>
          <w:szCs w:val="24"/>
          <w:u w:val="single"/>
        </w:rPr>
        <w:t>，如为租赁的提供</w:t>
      </w:r>
      <w:r>
        <w:rPr>
          <w:rFonts w:hint="eastAsia" w:eastAsia="宋体"/>
          <w:color w:val="auto"/>
          <w:sz w:val="24"/>
          <w:szCs w:val="24"/>
          <w:u w:val="single"/>
        </w:rPr>
        <w:t>租赁协议（协议中须能体现投标供应商名称或股东姓名，扫描件加盖公章），否则做为无效投标处理</w:t>
      </w:r>
      <w:r>
        <w:rPr>
          <w:rFonts w:hint="eastAsia" w:eastAsia="宋体"/>
          <w:b w:val="0"/>
          <w:color w:val="auto"/>
          <w:sz w:val="24"/>
          <w:szCs w:val="24"/>
          <w:u w:val="single"/>
        </w:rPr>
        <w:t>。</w:t>
      </w:r>
    </w:p>
    <w:p>
      <w:pPr>
        <w:spacing w:line="400" w:lineRule="exact"/>
        <w:ind w:firstLine="463" w:firstLineChars="193"/>
        <w:rPr>
          <w:rFonts w:hint="eastAsia" w:ascii="宋体" w:eastAsia="宋体"/>
          <w:b w:val="0"/>
          <w:bCs/>
          <w:color w:val="auto"/>
          <w:sz w:val="24"/>
          <w:szCs w:val="24"/>
        </w:rPr>
      </w:pPr>
      <w:r>
        <w:rPr>
          <w:rFonts w:hint="eastAsia" w:ascii="宋体" w:eastAsia="宋体"/>
          <w:b w:val="0"/>
          <w:bCs/>
          <w:color w:val="auto"/>
          <w:sz w:val="24"/>
          <w:szCs w:val="24"/>
        </w:rPr>
        <w:t>（2）</w:t>
      </w:r>
      <w:r>
        <w:rPr>
          <w:rFonts w:hint="eastAsia" w:ascii="宋体" w:eastAsia="宋体"/>
          <w:b w:val="0"/>
          <w:bCs/>
          <w:color w:val="auto"/>
          <w:sz w:val="24"/>
          <w:szCs w:val="24"/>
          <w:u w:val="none"/>
        </w:rPr>
        <w:t>供货时间：本项目总供货期为一年，中标供应商根据采购人需要量分批送货，实际需要量、具体送货时间段和送货地点由采购人按需要提前7天通知中标供应商，中标供应商在接到采购人送货通知后按时送货。</w:t>
      </w:r>
      <w:r>
        <w:rPr>
          <w:rFonts w:hint="eastAsia" w:ascii="宋体" w:eastAsia="宋体"/>
          <w:b w:val="0"/>
          <w:bCs/>
          <w:color w:val="auto"/>
          <w:sz w:val="24"/>
          <w:szCs w:val="24"/>
        </w:rPr>
        <w:t>中标供应商应将苗木送达采购人指定地点（运输途中产生的安全问题，运输费用等均由中标供应商自行负责）。</w:t>
      </w:r>
    </w:p>
    <w:p>
      <w:pPr>
        <w:spacing w:line="400" w:lineRule="exact"/>
        <w:ind w:firstLine="463" w:firstLineChars="193"/>
        <w:rPr>
          <w:rFonts w:hint="eastAsia" w:ascii="宋体" w:eastAsia="宋体"/>
          <w:b w:val="0"/>
          <w:bCs/>
          <w:color w:val="auto"/>
          <w:sz w:val="24"/>
          <w:szCs w:val="24"/>
        </w:rPr>
      </w:pPr>
      <w:r>
        <w:rPr>
          <w:rFonts w:hint="eastAsia" w:ascii="宋体" w:eastAsia="宋体"/>
          <w:b w:val="0"/>
          <w:bCs/>
          <w:color w:val="auto"/>
          <w:sz w:val="24"/>
          <w:szCs w:val="24"/>
        </w:rPr>
        <w:t>（3）供货地点：采购人指定地点。</w:t>
      </w:r>
    </w:p>
    <w:p>
      <w:pPr>
        <w:spacing w:line="400" w:lineRule="exact"/>
        <w:ind w:firstLine="463" w:firstLineChars="193"/>
        <w:rPr>
          <w:rFonts w:hint="eastAsia" w:ascii="宋体" w:eastAsia="宋体"/>
          <w:b w:val="0"/>
          <w:bCs/>
          <w:sz w:val="24"/>
          <w:szCs w:val="24"/>
        </w:rPr>
      </w:pPr>
      <w:r>
        <w:rPr>
          <w:rFonts w:hint="eastAsia" w:ascii="宋体" w:eastAsia="宋体"/>
          <w:b w:val="0"/>
          <w:bCs/>
          <w:color w:val="auto"/>
          <w:sz w:val="24"/>
          <w:szCs w:val="24"/>
        </w:rPr>
        <w:t>（4）中标供应商不能在</w:t>
      </w:r>
      <w:r>
        <w:rPr>
          <w:rFonts w:hint="eastAsia" w:ascii="宋体" w:eastAsia="宋体"/>
          <w:b w:val="0"/>
          <w:bCs/>
          <w:sz w:val="24"/>
          <w:szCs w:val="24"/>
        </w:rPr>
        <w:t>规定的时间交货和提供服务时，每延迟一天中标供应商应向采购人支付违约金1000元。中标供应商在超出当批供货时间3天未能供货，采购人有权另行采购，由此给采购人造成的损失由中标供应商承担，在履约保证金中扣除，如发生三次供货不及时，采购人有权终止合同并要求中标供应商赔偿损失，履约保证金不予退还。如采购人要求延期供应的，中标供应商应无条件配合。</w:t>
      </w:r>
    </w:p>
    <w:p>
      <w:pPr>
        <w:spacing w:line="400" w:lineRule="exact"/>
        <w:ind w:firstLine="463" w:firstLineChars="193"/>
        <w:rPr>
          <w:rFonts w:hint="eastAsia" w:ascii="宋体" w:eastAsia="宋体"/>
          <w:b w:val="0"/>
          <w:bCs/>
          <w:sz w:val="24"/>
          <w:szCs w:val="24"/>
        </w:rPr>
      </w:pPr>
      <w:r>
        <w:rPr>
          <w:rFonts w:hint="eastAsia" w:ascii="宋体" w:eastAsia="宋体"/>
          <w:b w:val="0"/>
          <w:bCs/>
          <w:sz w:val="24"/>
          <w:szCs w:val="24"/>
        </w:rPr>
        <w:t>（5）货到时，采购人对苗木进行验收，如有发现不符合规格一律退还给供货商，由此造成的损失由中标供应商承担。</w:t>
      </w:r>
    </w:p>
    <w:p>
      <w:pPr>
        <w:spacing w:line="460" w:lineRule="exact"/>
        <w:ind w:firstLine="470" w:firstLineChars="196"/>
        <w:jc w:val="left"/>
        <w:rPr>
          <w:rFonts w:hint="eastAsia" w:ascii="宋体" w:eastAsia="宋体"/>
          <w:b w:val="0"/>
          <w:bCs/>
          <w:sz w:val="24"/>
          <w:szCs w:val="24"/>
        </w:rPr>
      </w:pPr>
      <w:r>
        <w:rPr>
          <w:rFonts w:hint="eastAsia" w:ascii="宋体" w:eastAsia="宋体"/>
          <w:b w:val="0"/>
          <w:bCs/>
          <w:sz w:val="24"/>
          <w:szCs w:val="24"/>
        </w:rPr>
        <w:t>（6）本次采购采用固定单价合同，在合同范围内及合同执行期限内不因苗木、人工、运输等因素的上涨或下跌进行调价；采购人有权根据实际需要确定最终采购数量；招标文件所列</w:t>
      </w:r>
      <w:r>
        <w:rPr>
          <w:rFonts w:hint="eastAsia" w:ascii="宋体" w:eastAsia="宋体" w:cs="Arial"/>
          <w:b w:val="0"/>
          <w:sz w:val="24"/>
          <w:szCs w:val="24"/>
        </w:rPr>
        <w:t>采购数量为采购人暂定用量，但投标时不得变更数量，</w:t>
      </w:r>
      <w:r>
        <w:rPr>
          <w:rFonts w:hint="eastAsia" w:ascii="宋体" w:eastAsia="宋体"/>
          <w:b w:val="0"/>
          <w:bCs/>
          <w:sz w:val="24"/>
          <w:szCs w:val="24"/>
        </w:rPr>
        <w:t>供应商在报价中须充分考虑可能承担的风险费用。</w:t>
      </w:r>
    </w:p>
    <w:p>
      <w:pPr>
        <w:spacing w:line="460" w:lineRule="exact"/>
        <w:ind w:firstLine="470" w:firstLineChars="196"/>
        <w:jc w:val="left"/>
        <w:rPr>
          <w:rFonts w:hint="eastAsia" w:ascii="宋体" w:eastAsia="宋体"/>
          <w:b w:val="0"/>
          <w:bCs/>
          <w:sz w:val="24"/>
          <w:szCs w:val="24"/>
        </w:rPr>
      </w:pPr>
      <w:r>
        <w:rPr>
          <w:rFonts w:hint="eastAsia" w:ascii="宋体" w:eastAsia="宋体"/>
          <w:b w:val="0"/>
          <w:bCs/>
          <w:sz w:val="24"/>
          <w:szCs w:val="24"/>
        </w:rPr>
        <w:t>（7）供货期内，采购人采购的苗木与招标文件要求的品种、规格不一致的，其价格根据第三方审计确认后的价格进行结算。</w:t>
      </w:r>
    </w:p>
    <w:p>
      <w:pPr>
        <w:snapToGrid w:val="0"/>
        <w:spacing w:line="460" w:lineRule="exact"/>
        <w:ind w:firstLine="480" w:firstLineChars="200"/>
        <w:rPr>
          <w:rFonts w:hint="eastAsia" w:ascii="宋体" w:eastAsia="宋体"/>
          <w:b w:val="0"/>
          <w:sz w:val="24"/>
          <w:szCs w:val="24"/>
        </w:rPr>
      </w:pPr>
      <w:r>
        <w:rPr>
          <w:rFonts w:hint="eastAsia" w:ascii="宋体" w:eastAsia="宋体"/>
          <w:b w:val="0"/>
          <w:sz w:val="24"/>
          <w:szCs w:val="24"/>
        </w:rPr>
        <w:t>四</w:t>
      </w:r>
      <w:r>
        <w:rPr>
          <w:rFonts w:ascii="宋体" w:eastAsia="宋体"/>
          <w:b w:val="0"/>
          <w:sz w:val="24"/>
          <w:szCs w:val="24"/>
        </w:rPr>
        <w:t>、</w:t>
      </w:r>
      <w:r>
        <w:rPr>
          <w:rFonts w:hint="eastAsia" w:ascii="宋体" w:eastAsia="宋体"/>
          <w:b w:val="0"/>
          <w:sz w:val="24"/>
          <w:szCs w:val="24"/>
        </w:rPr>
        <w:t>商务条款</w:t>
      </w:r>
    </w:p>
    <w:p>
      <w:pPr>
        <w:tabs>
          <w:tab w:val="left" w:pos="525"/>
        </w:tabs>
        <w:autoSpaceDE w:val="0"/>
        <w:autoSpaceDN w:val="0"/>
        <w:spacing w:line="460" w:lineRule="exact"/>
        <w:ind w:firstLine="480" w:firstLineChars="200"/>
        <w:textAlignment w:val="bottom"/>
        <w:rPr>
          <w:rFonts w:ascii="宋体" w:eastAsia="宋体" w:cs="Arial"/>
          <w:b w:val="0"/>
          <w:sz w:val="24"/>
          <w:szCs w:val="24"/>
        </w:rPr>
      </w:pPr>
      <w:r>
        <w:rPr>
          <w:rFonts w:hint="eastAsia" w:ascii="宋体" w:eastAsia="宋体" w:cs="Arial"/>
          <w:b w:val="0"/>
          <w:sz w:val="24"/>
          <w:szCs w:val="24"/>
        </w:rPr>
        <w:t>1、</w:t>
      </w:r>
      <w:r>
        <w:rPr>
          <w:rFonts w:hint="eastAsia" w:ascii="宋体" w:eastAsia="宋体"/>
          <w:b w:val="0"/>
          <w:sz w:val="24"/>
          <w:szCs w:val="24"/>
        </w:rPr>
        <w:t>履约保证金</w:t>
      </w:r>
    </w:p>
    <w:p>
      <w:pPr>
        <w:spacing w:line="460" w:lineRule="exact"/>
        <w:ind w:firstLine="426"/>
        <w:rPr>
          <w:rFonts w:hint="eastAsia" w:ascii="宋体" w:eastAsia="宋体"/>
          <w:b w:val="0"/>
          <w:sz w:val="24"/>
          <w:szCs w:val="24"/>
        </w:rPr>
      </w:pPr>
      <w:bookmarkStart w:id="9" w:name="_Toc211937168"/>
      <w:r>
        <w:rPr>
          <w:rFonts w:hint="eastAsia" w:ascii="宋体" w:eastAsia="宋体"/>
          <w:b w:val="0"/>
          <w:sz w:val="24"/>
          <w:szCs w:val="24"/>
        </w:rPr>
        <w:t>中标供应商在签订合同前向采购人提供合同总金额5%的履约保证金，履约保证金在合同期满无质量和服务问题后15个工作日内无息退还。</w:t>
      </w:r>
    </w:p>
    <w:bookmarkEnd w:id="9"/>
    <w:p>
      <w:pPr>
        <w:spacing w:line="460" w:lineRule="exact"/>
        <w:ind w:firstLine="426"/>
        <w:rPr>
          <w:rFonts w:hint="eastAsia" w:ascii="宋体" w:eastAsia="宋体"/>
          <w:b w:val="0"/>
          <w:sz w:val="24"/>
          <w:szCs w:val="24"/>
        </w:rPr>
      </w:pPr>
      <w:r>
        <w:rPr>
          <w:rFonts w:hint="eastAsia" w:ascii="宋体" w:eastAsia="宋体"/>
          <w:b w:val="0"/>
          <w:sz w:val="24"/>
          <w:szCs w:val="24"/>
        </w:rPr>
        <w:t>2、付款方式</w:t>
      </w:r>
    </w:p>
    <w:p>
      <w:pPr>
        <w:spacing w:line="440" w:lineRule="exact"/>
        <w:ind w:firstLine="463" w:firstLineChars="193"/>
        <w:rPr>
          <w:rFonts w:hint="eastAsia" w:ascii="宋体" w:eastAsia="宋体" w:cs="Arial"/>
          <w:b w:val="0"/>
          <w:bCs/>
          <w:color w:val="auto"/>
          <w:sz w:val="24"/>
          <w:szCs w:val="24"/>
        </w:rPr>
      </w:pPr>
      <w:r>
        <w:rPr>
          <w:rFonts w:hint="eastAsia" w:ascii="宋体" w:eastAsia="宋体" w:cs="Arial"/>
          <w:b w:val="0"/>
          <w:bCs/>
          <w:color w:val="auto"/>
          <w:sz w:val="24"/>
          <w:szCs w:val="24"/>
        </w:rPr>
        <w:t>（1）合同签订后15日内采购人支付合同总金额30%的预付款；</w:t>
      </w:r>
    </w:p>
    <w:p>
      <w:pPr>
        <w:snapToGrid w:val="0"/>
        <w:spacing w:line="460" w:lineRule="atLeast"/>
        <w:ind w:firstLine="480" w:firstLineChars="200"/>
        <w:jc w:val="left"/>
        <w:rPr>
          <w:rFonts w:hint="eastAsia" w:ascii="宋体" w:eastAsia="宋体"/>
          <w:b w:val="0"/>
          <w:sz w:val="24"/>
          <w:szCs w:val="24"/>
          <w:lang w:eastAsia="zh-CN"/>
        </w:rPr>
      </w:pPr>
      <w:r>
        <w:rPr>
          <w:rFonts w:hint="eastAsia" w:ascii="宋体" w:eastAsia="宋体" w:cs="Arial"/>
          <w:b w:val="0"/>
          <w:bCs/>
          <w:color w:val="auto"/>
          <w:sz w:val="24"/>
          <w:szCs w:val="24"/>
        </w:rPr>
        <w:t>（2）</w:t>
      </w:r>
      <w:r>
        <w:rPr>
          <w:rFonts w:hint="eastAsia" w:ascii="宋体" w:eastAsia="宋体"/>
          <w:b w:val="0"/>
          <w:sz w:val="24"/>
          <w:szCs w:val="24"/>
        </w:rPr>
        <w:t>按月结算，根据每月实际供货苗木数量×中标单价进行计算。采购人自收到发票后15日内将资金支付到合同约定的供应商账户。货款</w:t>
      </w:r>
      <w:r>
        <w:rPr>
          <w:rFonts w:hint="eastAsia" w:ascii="宋体" w:eastAsia="宋体" w:cs="Arial"/>
          <w:b w:val="0"/>
          <w:color w:val="auto"/>
          <w:sz w:val="24"/>
          <w:szCs w:val="24"/>
        </w:rPr>
        <w:t>结算时首先</w:t>
      </w:r>
      <w:r>
        <w:rPr>
          <w:rFonts w:hint="eastAsia" w:ascii="宋体" w:eastAsia="宋体"/>
          <w:b w:val="0"/>
          <w:sz w:val="24"/>
          <w:szCs w:val="24"/>
        </w:rPr>
        <w:t>抵扣预付款，直至预付款扣清</w:t>
      </w:r>
      <w:r>
        <w:rPr>
          <w:rFonts w:hint="eastAsia" w:ascii="宋体" w:eastAsia="宋体"/>
          <w:b w:val="0"/>
          <w:sz w:val="24"/>
          <w:szCs w:val="24"/>
          <w:lang w:eastAsia="zh-CN"/>
        </w:rPr>
        <w:t>。</w:t>
      </w:r>
    </w:p>
    <w:p>
      <w:pPr>
        <w:snapToGrid w:val="0"/>
        <w:spacing w:line="460" w:lineRule="atLeast"/>
        <w:jc w:val="center"/>
        <w:rPr>
          <w:rFonts w:ascii="宋体" w:eastAsia="宋体"/>
          <w:b w:val="0"/>
          <w:sz w:val="36"/>
          <w:lang w:val="zh-CN"/>
        </w:rPr>
      </w:pPr>
      <w:r>
        <w:rPr>
          <w:rFonts w:ascii="宋体" w:eastAsia="宋体"/>
          <w:b w:val="0"/>
          <w:sz w:val="36"/>
          <w:lang w:val="zh-CN"/>
        </w:rPr>
        <w:br w:type="page"/>
      </w:r>
      <w:r>
        <w:rPr>
          <w:rFonts w:hint="eastAsia" w:ascii="宋体" w:eastAsia="宋体"/>
          <w:bCs/>
          <w:sz w:val="36"/>
          <w:lang w:val="zh-CN"/>
        </w:rPr>
        <w:t>第三部分</w:t>
      </w:r>
      <w:r>
        <w:rPr>
          <w:rFonts w:ascii="宋体" w:eastAsia="宋体"/>
          <w:bCs/>
          <w:sz w:val="36"/>
          <w:lang w:val="zh-CN"/>
        </w:rPr>
        <w:t xml:space="preserve">   </w:t>
      </w:r>
      <w:r>
        <w:rPr>
          <w:rFonts w:hint="eastAsia" w:ascii="宋体" w:eastAsia="宋体"/>
          <w:bCs/>
          <w:sz w:val="36"/>
          <w:lang w:val="zh-CN"/>
        </w:rPr>
        <w:t>投标供应商须知</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一、说明</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1、本次采购工作是按照《中华人民共和国政府采购法》及相关法律规章组织和实施。</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2、</w:t>
      </w:r>
      <w:r>
        <w:rPr>
          <w:rFonts w:hint="eastAsia" w:ascii="宋体" w:hAnsi="宋体" w:eastAsia="宋体" w:cs="宋体"/>
          <w:bCs/>
          <w:sz w:val="24"/>
          <w:szCs w:val="24"/>
        </w:rPr>
        <w:t>投标供应商必须针对全部内容进行投标，否则按无效投标处理。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sz w:val="24"/>
          <w:szCs w:val="24"/>
          <w:u w:val="single"/>
        </w:rPr>
      </w:pPr>
      <w:r>
        <w:rPr>
          <w:rFonts w:hint="eastAsia" w:ascii="宋体" w:hAnsi="宋体" w:eastAsia="宋体" w:cs="宋体"/>
          <w:b w:val="0"/>
          <w:sz w:val="24"/>
          <w:szCs w:val="24"/>
        </w:rPr>
        <w:t>3、无论投标过程中的作法和结果如何，投标供应商自行承担投标活动中所发生的全部费用。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color w:val="auto"/>
          <w:sz w:val="24"/>
          <w:szCs w:val="24"/>
        </w:rPr>
      </w:pPr>
      <w:r>
        <w:rPr>
          <w:rFonts w:hint="eastAsia" w:ascii="宋体" w:hAnsi="宋体" w:eastAsia="宋体" w:cs="宋体"/>
          <w:b w:val="0"/>
          <w:sz w:val="24"/>
          <w:szCs w:val="24"/>
        </w:rPr>
        <w:t>4、本次采购，评标委员会首先评审供应商商务技术投标文件，商务技术投标文件评审无效的投标供应商不进入后续报价评审。要求投标供应商资格文件或商务技术投标文件中不得出现投标报价，否则做无效投标处理</w:t>
      </w:r>
      <w:r>
        <w:rPr>
          <w:rFonts w:hint="eastAsia" w:ascii="宋体" w:hAnsi="宋体" w:eastAsia="宋体" w:cs="宋体"/>
          <w:b w:val="0"/>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t>5、</w:t>
      </w:r>
      <w:r>
        <w:rPr>
          <w:rFonts w:hint="eastAsia" w:ascii="宋体" w:hAnsi="宋体" w:eastAsia="宋体" w:cs="宋体"/>
          <w:color w:val="auto"/>
          <w:sz w:val="24"/>
          <w:szCs w:val="24"/>
        </w:rPr>
        <w:t>本次采购预算为</w:t>
      </w:r>
      <w:r>
        <w:rPr>
          <w:rFonts w:hint="eastAsia" w:ascii="宋体" w:eastAsia="宋体" w:cs="宋体"/>
          <w:color w:val="auto"/>
          <w:sz w:val="24"/>
          <w:szCs w:val="24"/>
          <w:u w:val="single"/>
          <w:lang w:val="en-US" w:eastAsia="zh-CN"/>
        </w:rPr>
        <w:t>500</w:t>
      </w:r>
      <w:r>
        <w:rPr>
          <w:rFonts w:hint="eastAsia" w:ascii="宋体" w:hAnsi="宋体" w:eastAsia="宋体" w:cs="宋体"/>
          <w:color w:val="auto"/>
          <w:sz w:val="24"/>
          <w:szCs w:val="24"/>
        </w:rPr>
        <w:t>万元，如果某个（些）投标供应商投标报价超出采购预算的，则拒绝接受其投标报价，按无效标处理。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6、知识产权</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6.1 供应商应保证，采购人在中华人民共和国使用货物和服务的任何一部分时，免受第三方提出侵犯其专利权、商标权或其它知识产权的起诉。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6.2 投标供应商应对采购人在使用该产品时所涉及到的专利权负责，不损害采购人的利益。</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6.3 投标报价应包括所有应支付的对专利权和版权、设计或其他知识产权而需要向其他方支付的版税。</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hAnsi="宋体" w:eastAsia="宋体" w:cs="宋体"/>
          <w:b w:val="0"/>
          <w:sz w:val="24"/>
          <w:szCs w:val="24"/>
        </w:rPr>
        <w:t>6.4 投标供应商提供得货物中如使用其他公司的相关专利，应在标书中出示相关授权，如未出示但使用了其他公司的专利，导致供应商中标而引起相关诉讼，由投标供应商承担。</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eastAsia="宋体" w:cs="宋体"/>
          <w:b w:val="0"/>
          <w:sz w:val="24"/>
          <w:szCs w:val="24"/>
          <w:lang w:val="en-US" w:eastAsia="zh-CN"/>
        </w:rPr>
        <w:t>7</w:t>
      </w:r>
      <w:r>
        <w:rPr>
          <w:rFonts w:hint="eastAsia" w:ascii="宋体" w:hAnsi="宋体" w:eastAsia="宋体" w:cs="宋体"/>
          <w:b w:val="0"/>
          <w:sz w:val="24"/>
          <w:szCs w:val="24"/>
        </w:rPr>
        <w:t>、采用最低评标价法的采购项目，提供相同品牌产品的不同投标人参加同一合同项下投标的，以其中通过资格审查、符合性审查且报价最低的参加评标；报价相同的，采取随机抽取方式确定，其他投标无效。</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eastAsia="宋体" w:cs="宋体"/>
          <w:sz w:val="24"/>
          <w:szCs w:val="24"/>
        </w:rPr>
        <w:t>本项目无核心产品</w:t>
      </w:r>
      <w:r>
        <w:rPr>
          <w:rFonts w:hint="eastAsia" w:ascii="宋体" w:hAnsi="宋体" w:eastAsia="宋体" w:cs="宋体"/>
          <w:b w:val="0"/>
          <w:sz w:val="24"/>
          <w:szCs w:val="24"/>
        </w:rPr>
        <w:t>。</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eastAsia="宋体" w:cs="宋体"/>
          <w:b w:val="0"/>
          <w:sz w:val="24"/>
          <w:szCs w:val="24"/>
          <w:lang w:val="en-US" w:eastAsia="zh-CN"/>
        </w:rPr>
        <w:t>8</w:t>
      </w:r>
      <w:r>
        <w:rPr>
          <w:rFonts w:hint="eastAsia" w:ascii="宋体" w:hAnsi="宋体" w:eastAsia="宋体" w:cs="宋体"/>
          <w:b w:val="0"/>
          <w:sz w:val="24"/>
          <w:szCs w:val="24"/>
        </w:rPr>
        <w:t>、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pPr>
        <w:keepNext w:val="0"/>
        <w:keepLines w:val="0"/>
        <w:pageBreakBefore w:val="0"/>
        <w:widowControl w:val="0"/>
        <w:kinsoku/>
        <w:wordWrap/>
        <w:overflowPunct/>
        <w:topLinePunct w:val="0"/>
        <w:bidi w:val="0"/>
        <w:adjustRightInd w:val="0"/>
        <w:spacing w:line="400" w:lineRule="exact"/>
        <w:ind w:firstLine="470" w:firstLineChars="196"/>
        <w:rPr>
          <w:rFonts w:hint="eastAsia" w:ascii="宋体" w:hAnsi="宋体" w:eastAsia="宋体" w:cs="宋体"/>
          <w:b w:val="0"/>
          <w:sz w:val="24"/>
          <w:szCs w:val="24"/>
        </w:rPr>
      </w:pPr>
      <w:r>
        <w:rPr>
          <w:rFonts w:hint="eastAsia" w:ascii="宋体" w:hAnsi="宋体" w:eastAsia="宋体" w:cs="宋体"/>
          <w:b w:val="0"/>
          <w:sz w:val="24"/>
          <w:szCs w:val="24"/>
        </w:rPr>
        <w:t>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bidi w:val="0"/>
        <w:adjustRightInd w:val="0"/>
        <w:spacing w:line="400" w:lineRule="exact"/>
        <w:ind w:firstLine="470" w:firstLineChars="196"/>
        <w:jc w:val="left"/>
        <w:rPr>
          <w:rFonts w:hint="eastAsia" w:ascii="宋体" w:hAnsi="宋体" w:eastAsia="宋体" w:cs="宋体"/>
          <w:b w:val="0"/>
          <w:sz w:val="24"/>
          <w:szCs w:val="24"/>
          <w:lang w:val="zh-CN"/>
        </w:rPr>
      </w:pPr>
      <w:r>
        <w:rPr>
          <w:rFonts w:hint="eastAsia" w:ascii="宋体" w:eastAsia="宋体" w:cs="宋体"/>
          <w:b w:val="0"/>
          <w:sz w:val="24"/>
          <w:szCs w:val="24"/>
          <w:lang w:val="en-US" w:eastAsia="zh-CN"/>
        </w:rPr>
        <w:t>9</w:t>
      </w:r>
      <w:r>
        <w:rPr>
          <w:rFonts w:hint="eastAsia" w:ascii="宋体" w:hAnsi="宋体" w:eastAsia="宋体" w:cs="宋体"/>
          <w:b w:val="0"/>
          <w:sz w:val="24"/>
          <w:szCs w:val="24"/>
        </w:rPr>
        <w:t>、进口产品参与政府采购，按财政部《关于印发〈政府采购进口产品管理办法〉的通知》（财库[2007]119号）和财政部办公厅《关于政府采购进口产品管理有关问题的通知》（财办库〔2008〕248号）、《浙江省财政厅关于进一步加强政府采购进口产品管理的通知》（浙财采监[2010]51号）等相关文件规定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58" w:firstLineChars="191"/>
        <w:textAlignment w:val="bottom"/>
        <w:rPr>
          <w:rFonts w:hint="eastAsia" w:ascii="宋体" w:hAnsi="宋体" w:eastAsia="宋体" w:cs="宋体"/>
          <w:b w:val="0"/>
          <w:sz w:val="24"/>
          <w:szCs w:val="24"/>
        </w:rPr>
      </w:pPr>
      <w:r>
        <w:rPr>
          <w:rFonts w:hint="eastAsia" w:ascii="宋体" w:eastAsia="宋体" w:cs="宋体"/>
          <w:b w:val="0"/>
          <w:sz w:val="24"/>
          <w:szCs w:val="24"/>
          <w:lang w:val="en-US" w:eastAsia="zh-CN"/>
        </w:rPr>
        <w:t>1</w:t>
      </w:r>
      <w:r>
        <w:rPr>
          <w:rFonts w:hint="eastAsia" w:ascii="宋体" w:eastAsia="宋体" w:cs="宋体"/>
          <w:b w:val="0"/>
          <w:sz w:val="24"/>
          <w:szCs w:val="24"/>
          <w:lang w:val="en-US" w:eastAsia="zh-CN"/>
        </w:rPr>
        <w:t>0</w:t>
      </w:r>
      <w:r>
        <w:rPr>
          <w:rFonts w:hint="eastAsia" w:ascii="宋体" w:hAnsi="宋体" w:eastAsia="宋体" w:cs="宋体"/>
          <w:b w:val="0"/>
          <w:sz w:val="24"/>
          <w:szCs w:val="24"/>
        </w:rPr>
        <w:t>、法定代表人授权书中法定代表人必须签字或盖章，否则做无效投标处理。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60" w:firstLineChars="191"/>
        <w:textAlignment w:val="bottom"/>
        <w:rPr>
          <w:rFonts w:hint="eastAsia" w:ascii="宋体" w:hAnsi="宋体" w:eastAsia="宋体" w:cs="宋体"/>
          <w:b/>
          <w:bCs w:val="0"/>
          <w:sz w:val="24"/>
          <w:szCs w:val="24"/>
        </w:rPr>
      </w:pPr>
      <w:r>
        <w:rPr>
          <w:rFonts w:hint="eastAsia" w:ascii="宋体" w:hAnsi="宋体" w:eastAsia="宋体" w:cs="宋体"/>
          <w:b/>
          <w:bCs w:val="0"/>
          <w:sz w:val="24"/>
          <w:szCs w:val="24"/>
        </w:rPr>
        <w:t>1</w:t>
      </w:r>
      <w:r>
        <w:rPr>
          <w:rFonts w:hint="eastAsia" w:ascii="宋体" w:eastAsia="宋体" w:cs="宋体"/>
          <w:b/>
          <w:bCs w:val="0"/>
          <w:sz w:val="24"/>
          <w:szCs w:val="24"/>
          <w:lang w:val="en-US" w:eastAsia="zh-CN"/>
        </w:rPr>
        <w:t>1</w:t>
      </w:r>
      <w:r>
        <w:rPr>
          <w:rFonts w:hint="eastAsia" w:ascii="宋体" w:hAnsi="宋体" w:eastAsia="宋体" w:cs="宋体"/>
          <w:b/>
          <w:bCs w:val="0"/>
          <w:sz w:val="24"/>
          <w:szCs w:val="24"/>
        </w:rPr>
        <w:t>、本项目采用在线投标响应方式，执行《浙江省财政厅关于印发浙江省政府采购项目电子交易管理暂行办法的通知》（浙财采监〔2019〕10 号）等相关规定。</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二、招标文件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500"/>
        <w:rPr>
          <w:rFonts w:hint="eastAsia" w:ascii="宋体" w:hAnsi="宋体" w:eastAsia="宋体" w:cs="宋体"/>
          <w:b w:val="0"/>
          <w:sz w:val="24"/>
          <w:szCs w:val="24"/>
          <w:lang w:val="zh-CN"/>
        </w:rPr>
      </w:pPr>
      <w:r>
        <w:rPr>
          <w:rFonts w:hint="eastAsia" w:ascii="宋体" w:hAnsi="宋体" w:eastAsia="宋体" w:cs="宋体"/>
          <w:b w:val="0"/>
          <w:sz w:val="24"/>
          <w:szCs w:val="24"/>
          <w:lang w:val="zh-CN"/>
        </w:rPr>
        <w:t>1、招标文件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投标供应商网上自行下载招标文件。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招标文件约束力</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72" w:firstLineChars="196"/>
        <w:rPr>
          <w:rFonts w:hint="eastAsia" w:ascii="宋体" w:hAnsi="宋体" w:eastAsia="宋体" w:cs="宋体"/>
          <w:sz w:val="24"/>
          <w:szCs w:val="24"/>
        </w:rPr>
      </w:pPr>
      <w:r>
        <w:rPr>
          <w:rFonts w:hint="eastAsia" w:ascii="宋体" w:hAnsi="宋体" w:eastAsia="宋体" w:cs="宋体"/>
          <w:sz w:val="24"/>
          <w:szCs w:val="24"/>
          <w:lang w:val="zh-CN"/>
        </w:rPr>
        <w:t>投标供应商</w:t>
      </w:r>
      <w:r>
        <w:rPr>
          <w:rFonts w:hint="eastAsia" w:ascii="宋体" w:hAnsi="宋体" w:eastAsia="宋体" w:cs="宋体"/>
          <w:sz w:val="24"/>
          <w:szCs w:val="24"/>
        </w:rPr>
        <w:t>参加投标，即被认为接受了本招标文件中所有条款和规定。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2、招标文件的澄清</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对招标文件如有疑点要求澄清，或认为有必要与采购人进行技术交流，可用书面形式（包括信函、传真，下同）通知采购机构，但通知不得迟于招标文件规定时间使采购机构收到，采购机构将用书面形式予以答复。如有必要，可将不说明来源的答复发给各有关投标供应商</w:t>
      </w:r>
      <w:r>
        <w:rPr>
          <w:rFonts w:hint="eastAsia" w:ascii="宋体" w:hAnsi="宋体" w:eastAsia="宋体" w:cs="宋体"/>
          <w:b w:val="0"/>
          <w:sz w:val="24"/>
          <w:szCs w:val="24"/>
        </w:rPr>
        <w:t>并予以公告。</w:t>
      </w:r>
      <w:r>
        <w:rPr>
          <w:rFonts w:hint="eastAsia" w:ascii="宋体" w:hAnsi="宋体" w:eastAsia="宋体" w:cs="宋体"/>
          <w:sz w:val="24"/>
          <w:szCs w:val="24"/>
        </w:rPr>
        <w:t>任何口头答复均不作为投标依据</w:t>
      </w:r>
      <w:r>
        <w:rPr>
          <w:rFonts w:hint="eastAsia" w:ascii="宋体" w:hAnsi="宋体" w:eastAsia="宋体" w:cs="宋体"/>
          <w:b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3、招标文件的修改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在投标截止时间前，采购人或采购机构有权修改招标文件，并通知投标供应商。补充文件作为招标文件的补充和组成部分，对所有投标供应商均有约束力。</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为使投标供应商有足够的时间按招标文件要求修正投标文件，采购人可酌情推迟投标截止时间和开标时间，并将此变更通知投标供应商。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3.3</w:t>
      </w:r>
      <w:r>
        <w:rPr>
          <w:rFonts w:hint="eastAsia" w:ascii="宋体" w:hAnsi="宋体" w:eastAsia="宋体" w:cs="宋体"/>
          <w:b w:val="0"/>
          <w:sz w:val="24"/>
          <w:szCs w:val="24"/>
        </w:rPr>
        <w:t xml:space="preserve"> </w:t>
      </w:r>
      <w:r>
        <w:rPr>
          <w:rFonts w:hint="eastAsia" w:ascii="宋体" w:hAnsi="宋体" w:eastAsia="宋体" w:cs="宋体"/>
          <w:sz w:val="24"/>
          <w:szCs w:val="24"/>
          <w:lang w:val="zh-CN"/>
        </w:rPr>
        <w:t>本项目招标文件如有补充、更正、澄清均见浙江政府采购网</w:t>
      </w:r>
      <w:r>
        <w:rPr>
          <w:rFonts w:hint="eastAsia" w:ascii="宋体" w:hAnsi="宋体" w:eastAsia="宋体" w:cs="宋体"/>
          <w:sz w:val="24"/>
          <w:szCs w:val="24"/>
        </w:rPr>
        <w:t>、乐清市公共资源交易网</w:t>
      </w:r>
      <w:r>
        <w:rPr>
          <w:rFonts w:hint="eastAsia" w:ascii="宋体" w:hAnsi="宋体" w:eastAsia="宋体" w:cs="宋体"/>
          <w:sz w:val="24"/>
          <w:szCs w:val="24"/>
          <w:lang w:val="zh-CN"/>
        </w:rPr>
        <w:t>。投标供应商须在投标截止前自行查看是否有补充、更正、澄清文件，并按补充、更正、澄清文件要求投标，否则责任自负。</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三、投标文件</w:t>
      </w:r>
    </w:p>
    <w:p>
      <w:pPr>
        <w:keepNext w:val="0"/>
        <w:keepLines w:val="0"/>
        <w:pageBreakBefore w:val="0"/>
        <w:widowControl w:val="0"/>
        <w:kinsoku/>
        <w:wordWrap/>
        <w:overflowPunct/>
        <w:topLinePunct w:val="0"/>
        <w:bidi w:val="0"/>
        <w:snapToGrid w:val="0"/>
        <w:spacing w:line="40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1、投标文件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1.1</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1.2</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投标供应商提交的投标文件报价均采用人民币报价。</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1.3</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1.4</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1.5</w:t>
      </w:r>
      <w:r>
        <w:rPr>
          <w:rFonts w:hint="eastAsia" w:ascii="宋体" w:hAnsi="宋体" w:eastAsia="宋体" w:cs="宋体"/>
          <w:b w:val="0"/>
          <w:sz w:val="24"/>
          <w:szCs w:val="24"/>
        </w:rPr>
        <w:t xml:space="preserve"> </w:t>
      </w:r>
      <w:r>
        <w:rPr>
          <w:rFonts w:hint="eastAsia" w:ascii="宋体" w:hAnsi="宋体" w:eastAsia="宋体" w:cs="宋体"/>
          <w:b w:val="0"/>
          <w:sz w:val="24"/>
          <w:szCs w:val="24"/>
          <w:lang w:val="zh-CN"/>
        </w:rPr>
        <w:t>投标供应商应仔细阅读招标文件中的所有内容，按照招标文件要求，详细编制投标文件，所有文件资料必须是针对本次投标。不按招标文件的要求提供的投标文件可能导致被拒绝。</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rPr>
          <w:rFonts w:hint="eastAsia" w:ascii="宋体" w:hAnsi="宋体" w:eastAsia="宋体" w:cs="宋体"/>
          <w:b w:val="0"/>
          <w:sz w:val="24"/>
          <w:szCs w:val="24"/>
          <w:lang w:val="zh-CN"/>
        </w:rPr>
      </w:pPr>
      <w:r>
        <w:rPr>
          <w:rFonts w:hint="eastAsia" w:ascii="宋体" w:hAnsi="宋体" w:eastAsia="宋体" w:cs="宋体"/>
          <w:b w:val="0"/>
          <w:sz w:val="24"/>
          <w:szCs w:val="24"/>
          <w:lang w:val="zh-CN"/>
        </w:rPr>
        <w:t>2、投标文件的组成</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sz w:val="24"/>
          <w:szCs w:val="24"/>
          <w:lang w:val="zh-CN"/>
        </w:rPr>
      </w:pPr>
      <w:r>
        <w:rPr>
          <w:rFonts w:hint="eastAsia" w:ascii="宋体" w:hAnsi="宋体" w:eastAsia="宋体" w:cs="宋体"/>
          <w:sz w:val="24"/>
          <w:szCs w:val="24"/>
          <w:u w:val="single"/>
        </w:rPr>
        <w:t>投标文件由资格文件、报价文件、商务技术文件组成。</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sz w:val="24"/>
          <w:szCs w:val="24"/>
          <w:u w:val="single"/>
        </w:rPr>
      </w:pPr>
      <w:r>
        <w:rPr>
          <w:rFonts w:hint="eastAsia" w:ascii="宋体" w:hAnsi="宋体" w:eastAsia="宋体" w:cs="宋体"/>
          <w:sz w:val="24"/>
          <w:szCs w:val="24"/>
          <w:lang w:val="zh-CN"/>
        </w:rPr>
        <w:t>2.1、</w:t>
      </w:r>
      <w:r>
        <w:rPr>
          <w:rFonts w:hint="eastAsia" w:ascii="宋体" w:hAnsi="宋体" w:eastAsia="宋体" w:cs="宋体"/>
          <w:sz w:val="24"/>
          <w:szCs w:val="24"/>
          <w:u w:val="single"/>
        </w:rPr>
        <w:t>资格文件组成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序号</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sz w:val="24"/>
                <w:szCs w:val="24"/>
                <w:lang w:val="zh-CN"/>
              </w:rPr>
            </w:pPr>
            <w:r>
              <w:rPr>
                <w:rFonts w:hint="eastAsia" w:ascii="宋体" w:hAnsi="宋体" w:eastAsia="宋体" w:cs="宋体"/>
                <w:b w:val="0"/>
                <w:sz w:val="24"/>
                <w:szCs w:val="24"/>
                <w:lang w:val="zh-CN"/>
              </w:rPr>
              <w:t>内容（</w:t>
            </w:r>
            <w:r>
              <w:rPr>
                <w:rFonts w:hint="eastAsia" w:ascii="宋体" w:hAnsi="宋体" w:eastAsia="宋体" w:cs="宋体"/>
                <w:b/>
                <w:bCs/>
                <w:sz w:val="24"/>
                <w:szCs w:val="24"/>
                <w:lang w:val="zh-CN"/>
              </w:rPr>
              <w:t>以下内容投标供应商必须提供，否则不能通过资格审查的，责任自负。</w:t>
            </w:r>
            <w:r>
              <w:rPr>
                <w:rFonts w:hint="eastAsia" w:ascii="宋体" w:hAnsi="宋体" w:eastAsia="宋体" w:cs="宋体"/>
                <w:b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1</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lang w:val="zh-CN"/>
              </w:rPr>
            </w:pPr>
            <w:r>
              <w:rPr>
                <w:rFonts w:hint="eastAsia" w:ascii="宋体" w:hAnsi="宋体" w:eastAsia="宋体" w:cs="宋体"/>
                <w:b w:val="0"/>
                <w:sz w:val="24"/>
                <w:szCs w:val="24"/>
                <w:lang w:val="zh-CN"/>
              </w:rPr>
              <w:t>2</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sz w:val="24"/>
                <w:szCs w:val="24"/>
              </w:rPr>
            </w:pPr>
            <w:r>
              <w:rPr>
                <w:rFonts w:hint="eastAsia" w:ascii="宋体" w:hAnsi="宋体" w:eastAsia="宋体" w:cs="宋体"/>
                <w:b w:val="0"/>
                <w:sz w:val="24"/>
                <w:szCs w:val="24"/>
              </w:rPr>
              <w:t>3</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投标供应商特定资格条件证明：投标供应商须具备有效的林木种子生产经营许可证（扫描件加盖公章）</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482" w:firstLineChars="200"/>
        <w:rPr>
          <w:rFonts w:hint="eastAsia" w:ascii="宋体" w:hAnsi="宋体" w:eastAsia="宋体" w:cs="宋体"/>
          <w:b w:val="0"/>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w:t>
      </w:r>
      <w:r>
        <w:rPr>
          <w:rFonts w:hint="eastAsia" w:ascii="宋体" w:hAnsi="宋体" w:eastAsia="宋体" w:cs="宋体"/>
          <w:b/>
          <w:bCs/>
          <w:color w:val="auto"/>
          <w:sz w:val="24"/>
          <w:szCs w:val="24"/>
        </w:rPr>
        <w:t>报</w:t>
      </w:r>
      <w:r>
        <w:rPr>
          <w:rFonts w:hint="eastAsia" w:ascii="宋体" w:hAnsi="宋体" w:eastAsia="宋体" w:cs="宋体"/>
          <w:color w:val="auto"/>
          <w:sz w:val="24"/>
          <w:szCs w:val="24"/>
        </w:rPr>
        <w:t>价文件</w:t>
      </w:r>
      <w:r>
        <w:rPr>
          <w:rFonts w:hint="eastAsia" w:ascii="宋体" w:hAnsi="宋体" w:eastAsia="宋体" w:cs="宋体"/>
          <w:color w:val="auto"/>
          <w:sz w:val="24"/>
          <w:szCs w:val="24"/>
          <w:lang w:val="zh-CN"/>
        </w:rPr>
        <w:t>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序号</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内容（▲</w:t>
            </w:r>
            <w:r>
              <w:rPr>
                <w:rFonts w:hint="eastAsia" w:ascii="宋体" w:hAnsi="宋体" w:eastAsia="宋体" w:cs="宋体"/>
                <w:color w:val="auto"/>
                <w:sz w:val="24"/>
                <w:szCs w:val="24"/>
                <w:lang w:val="zh-CN"/>
              </w:rPr>
              <w:t>序号</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项投标供应商必须提供，否则不能通过符合性审查的，责任自负。</w:t>
            </w:r>
            <w:r>
              <w:rPr>
                <w:rFonts w:hint="eastAsia" w:ascii="宋体" w:hAnsi="宋体" w:eastAsia="宋体" w:cs="宋体"/>
                <w:b w:val="0"/>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1</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开标一览表（附件</w:t>
            </w:r>
            <w:r>
              <w:rPr>
                <w:rFonts w:hint="eastAsia" w:ascii="宋体" w:eastAsia="宋体" w:cs="宋体"/>
                <w:b w:val="0"/>
                <w:color w:val="auto"/>
                <w:sz w:val="24"/>
                <w:szCs w:val="24"/>
                <w:lang w:val="en-US" w:eastAsia="zh-CN"/>
              </w:rPr>
              <w:t>二</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2</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eastAsia="zh-CN"/>
              </w:rPr>
              <w:t>投标</w:t>
            </w:r>
            <w:r>
              <w:rPr>
                <w:rFonts w:hint="eastAsia" w:ascii="宋体" w:hAnsi="宋体" w:eastAsia="宋体" w:cs="宋体"/>
                <w:b w:val="0"/>
                <w:color w:val="auto"/>
                <w:sz w:val="24"/>
                <w:szCs w:val="24"/>
              </w:rPr>
              <w:t>分项报价表（附件</w:t>
            </w:r>
            <w:r>
              <w:rPr>
                <w:rFonts w:hint="eastAsia" w:ascii="宋体" w:eastAsia="宋体" w:cs="宋体"/>
                <w:b w:val="0"/>
                <w:color w:val="auto"/>
                <w:sz w:val="24"/>
                <w:szCs w:val="24"/>
                <w:lang w:val="en-US" w:eastAsia="zh-CN"/>
              </w:rPr>
              <w:t>三</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eastAsia="宋体" w:cs="宋体"/>
                <w:b w:val="0"/>
                <w:color w:val="auto"/>
                <w:sz w:val="24"/>
                <w:szCs w:val="24"/>
                <w:lang w:val="en-US" w:eastAsia="zh-CN"/>
              </w:rPr>
            </w:pPr>
            <w:r>
              <w:rPr>
                <w:rFonts w:hint="eastAsia" w:ascii="宋体" w:eastAsia="宋体" w:cs="宋体"/>
                <w:b w:val="0"/>
                <w:color w:val="auto"/>
                <w:sz w:val="24"/>
                <w:szCs w:val="24"/>
                <w:lang w:val="en-US" w:eastAsia="zh-CN"/>
              </w:rPr>
              <w:t>3</w:t>
            </w:r>
          </w:p>
        </w:tc>
        <w:tc>
          <w:tcPr>
            <w:tcW w:w="8736" w:type="dxa"/>
            <w:noWrap w:val="0"/>
            <w:vAlign w:val="top"/>
          </w:tcPr>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1、投标供应商享受小微企业价格折扣应提供以下证明材料（放在商务技术文件中，缺一不可）：</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（1）通过浙江政府采购网申请注册加入政府采购供应商库（不包括公示期内，提供浙江省政府采购网已正式入库页面截图，加盖投标供应商公章）；</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（2）《中小企业声明函》（加盖供应商公章，格式见招标文件第四部分附件1）。</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2、投标供应商享受监狱企业价格折扣应提供以下证明材料（放在商务技术文件中，不提供的不享受价格折扣）：</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keepNext w:val="0"/>
              <w:keepLines w:val="0"/>
              <w:pageBreakBefore w:val="0"/>
              <w:widowControl w:val="0"/>
              <w:kinsoku/>
              <w:wordWrap/>
              <w:overflowPunct/>
              <w:topLinePunct w:val="0"/>
              <w:bidi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3、投标供应商享受残疾人福利性单位价格折扣应提供以下证明材料（放在商务技术文件中，不提供的不享受价格折扣）：</w:t>
            </w:r>
          </w:p>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（1）残疾人福利性单位声明函（加盖投标供应商公章，格式见招标文件第四部分附件2）。在政府采购活动中，残疾人福利性单位视同小型、微型企业，享受评审中价格扣除政策。</w:t>
            </w:r>
          </w:p>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lang w:eastAsia="zh-CN"/>
              </w:rPr>
            </w:pPr>
            <w:r>
              <w:rPr>
                <w:rFonts w:hint="eastAsia" w:ascii="宋体" w:hAnsi="宋体" w:eastAsia="宋体" w:cs="宋体"/>
                <w:color w:val="auto"/>
                <w:sz w:val="24"/>
                <w:szCs w:val="24"/>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eastAsia="zh-CN"/>
              </w:rPr>
            </w:pPr>
            <w:r>
              <w:rPr>
                <w:rFonts w:hint="eastAsia" w:ascii="宋体" w:eastAsia="宋体" w:cs="宋体"/>
                <w:b w:val="0"/>
                <w:color w:val="auto"/>
                <w:sz w:val="24"/>
                <w:szCs w:val="24"/>
                <w:lang w:val="en-US" w:eastAsia="zh-CN"/>
              </w:rPr>
              <w:t>4</w:t>
            </w:r>
          </w:p>
        </w:tc>
        <w:tc>
          <w:tcPr>
            <w:tcW w:w="8736" w:type="dxa"/>
            <w:noWrap w:val="0"/>
            <w:vAlign w:val="top"/>
          </w:tcPr>
          <w:p>
            <w:pPr>
              <w:keepNext w:val="0"/>
              <w:keepLines w:val="0"/>
              <w:pageBreakBefore w:val="0"/>
              <w:widowControl w:val="0"/>
              <w:kinsoku/>
              <w:wordWrap/>
              <w:overflowPunct/>
              <w:topLinePunct w:val="0"/>
              <w:autoSpaceDE w:val="0"/>
              <w:autoSpaceDN w:val="0"/>
              <w:bidi w:val="0"/>
              <w:adjustRightInd w:val="0"/>
              <w:spacing w:line="400" w:lineRule="exact"/>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其他须说明的资料（如有则提供）</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2.3、</w:t>
      </w:r>
      <w:r>
        <w:rPr>
          <w:rFonts w:hint="eastAsia" w:ascii="宋体" w:hAnsi="宋体" w:eastAsia="宋体" w:cs="宋体"/>
          <w:color w:val="auto"/>
          <w:sz w:val="24"/>
          <w:szCs w:val="24"/>
        </w:rPr>
        <w:t>商务技术文件组成</w:t>
      </w:r>
    </w:p>
    <w:tbl>
      <w:tblPr>
        <w:tblStyle w:val="3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序号</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lang w:val="zh-CN"/>
              </w:rPr>
              <w:t>内容</w:t>
            </w:r>
            <w:r>
              <w:rPr>
                <w:rFonts w:hint="eastAsia" w:ascii="宋体" w:eastAsia="宋体" w:cs="宋体"/>
                <w:b/>
                <w:color w:val="auto"/>
                <w:sz w:val="22"/>
                <w:lang w:val="zh-CN"/>
              </w:rPr>
              <w:t>（</w:t>
            </w:r>
            <w:r>
              <w:rPr>
                <w:rFonts w:hint="eastAsia" w:ascii="宋体" w:eastAsia="宋体" w:cs="宋体"/>
                <w:color w:val="auto"/>
                <w:sz w:val="22"/>
                <w:lang w:val="zh-CN"/>
              </w:rPr>
              <w:t>序号</w:t>
            </w:r>
            <w:r>
              <w:rPr>
                <w:rFonts w:hint="eastAsia" w:ascii="宋体" w:eastAsia="宋体" w:cs="宋体"/>
                <w:color w:val="auto"/>
                <w:sz w:val="22"/>
                <w:lang w:val="en-US" w:eastAsia="zh-CN"/>
              </w:rPr>
              <w:t>1</w:t>
            </w:r>
            <w:r>
              <w:rPr>
                <w:rFonts w:hint="eastAsia" w:ascii="宋体" w:eastAsia="宋体" w:cs="宋体"/>
                <w:color w:val="auto"/>
                <w:sz w:val="22"/>
                <w:lang w:val="zh-CN"/>
              </w:rPr>
              <w:t>-</w:t>
            </w:r>
            <w:r>
              <w:rPr>
                <w:rFonts w:hint="eastAsia" w:ascii="宋体" w:eastAsia="宋体" w:cs="宋体"/>
                <w:color w:val="auto"/>
                <w:sz w:val="22"/>
                <w:lang w:val="en-US" w:eastAsia="zh-CN"/>
              </w:rPr>
              <w:t>4</w:t>
            </w:r>
            <w:r>
              <w:rPr>
                <w:rFonts w:hint="eastAsia" w:ascii="宋体" w:eastAsia="宋体" w:cs="宋体"/>
                <w:color w:val="auto"/>
                <w:sz w:val="22"/>
                <w:lang w:val="zh-CN"/>
              </w:rPr>
              <w:t>项投标供应商必须提供，否则不能通过符合性审查的，责任自负。</w:t>
            </w:r>
            <w:r>
              <w:rPr>
                <w:rFonts w:hint="eastAsia" w:ascii="宋体" w:eastAsia="宋体" w:cs="宋体"/>
                <w:b/>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1</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投标函（附件</w:t>
            </w:r>
            <w:r>
              <w:rPr>
                <w:rFonts w:hint="eastAsia" w:ascii="宋体" w:eastAsia="宋体" w:cs="宋体"/>
                <w:b w:val="0"/>
                <w:color w:val="auto"/>
                <w:sz w:val="24"/>
                <w:szCs w:val="24"/>
                <w:lang w:val="en-US" w:eastAsia="zh-CN"/>
              </w:rPr>
              <w:t>四</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zh-CN"/>
              </w:rPr>
            </w:pPr>
            <w:r>
              <w:rPr>
                <w:rFonts w:hint="eastAsia" w:ascii="宋体" w:hAnsi="宋体" w:eastAsia="宋体" w:cs="宋体"/>
                <w:b w:val="0"/>
                <w:color w:val="auto"/>
                <w:sz w:val="24"/>
                <w:szCs w:val="24"/>
              </w:rPr>
              <w:t>2</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投标供应商法定代表人授权书（附件</w:t>
            </w:r>
            <w:r>
              <w:rPr>
                <w:rFonts w:hint="eastAsia" w:ascii="宋体" w:eastAsia="宋体" w:cs="宋体"/>
                <w:b w:val="0"/>
                <w:color w:val="auto"/>
                <w:sz w:val="24"/>
                <w:szCs w:val="24"/>
                <w:lang w:val="en-US" w:eastAsia="zh-CN"/>
              </w:rPr>
              <w:t>五</w:t>
            </w:r>
            <w:r>
              <w:rPr>
                <w:rFonts w:hint="eastAsia" w:ascii="宋体" w:hAnsi="宋体" w:eastAsia="宋体" w:cs="宋体"/>
                <w:b w:val="0"/>
                <w:color w:val="auto"/>
                <w:sz w:val="24"/>
                <w:szCs w:val="24"/>
              </w:rPr>
              <w:t>），</w:t>
            </w:r>
            <w:r>
              <w:rPr>
                <w:rFonts w:hint="eastAsia" w:ascii="宋体" w:hAnsi="宋体" w:eastAsia="宋体" w:cs="宋体"/>
                <w:b w:val="0"/>
                <w:bCs/>
                <w:color w:val="auto"/>
                <w:sz w:val="24"/>
                <w:szCs w:val="24"/>
              </w:rPr>
              <w:t>法定代表人作为授权代表参与投标的仅需提供法定代表人的身份证扫描件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3</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hAnsi="宋体" w:eastAsia="宋体" w:cs="宋体"/>
                <w:b w:val="0"/>
                <w:color w:val="auto"/>
                <w:sz w:val="24"/>
                <w:szCs w:val="24"/>
              </w:rPr>
              <w:t>法定代表人诚信投标承诺书（附件</w:t>
            </w:r>
            <w:r>
              <w:rPr>
                <w:rFonts w:hint="eastAsia" w:ascii="宋体" w:eastAsia="宋体" w:cs="宋体"/>
                <w:b w:val="0"/>
                <w:color w:val="auto"/>
                <w:sz w:val="24"/>
                <w:szCs w:val="24"/>
                <w:lang w:val="en-US" w:eastAsia="zh-CN"/>
              </w:rPr>
              <w:t>六</w:t>
            </w:r>
            <w:r>
              <w:rPr>
                <w:rFonts w:hint="eastAsia" w:ascii="宋体" w:hAnsi="宋体" w:eastAsia="宋体" w:cs="宋体"/>
                <w:b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4</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投标供应商自有苗圃至少50亩的证明材料，提供苗圃的土地承包经营权证，如为租赁的提供租赁协议（协议中须能体能投标供应商名称或股东姓名，扫描件加盖公章），否则做为无效投标处理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rPr>
            </w:pPr>
            <w:r>
              <w:rPr>
                <w:rFonts w:hint="eastAsia" w:ascii="宋体" w:hAnsi="宋体" w:eastAsia="宋体" w:cs="宋体"/>
                <w:b w:val="0"/>
                <w:color w:val="auto"/>
                <w:sz w:val="24"/>
                <w:szCs w:val="24"/>
              </w:rPr>
              <w:t>5</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color w:val="auto"/>
                <w:sz w:val="24"/>
                <w:szCs w:val="24"/>
              </w:rPr>
            </w:pPr>
            <w:r>
              <w:rPr>
                <w:rFonts w:hint="eastAsia" w:ascii="宋体" w:eastAsia="宋体" w:cs="宋体"/>
                <w:b w:val="0"/>
                <w:sz w:val="24"/>
                <w:szCs w:val="24"/>
              </w:rPr>
              <w:t>供应商201</w:t>
            </w:r>
            <w:r>
              <w:rPr>
                <w:rFonts w:hint="eastAsia" w:eastAsia="宋体" w:cs="宋体"/>
                <w:b w:val="0"/>
                <w:sz w:val="24"/>
                <w:szCs w:val="24"/>
              </w:rPr>
              <w:t>7</w:t>
            </w:r>
            <w:r>
              <w:rPr>
                <w:rFonts w:hint="eastAsia" w:ascii="宋体" w:eastAsia="宋体" w:cs="宋体"/>
                <w:b w:val="0"/>
                <w:sz w:val="24"/>
                <w:szCs w:val="24"/>
              </w:rPr>
              <w:t>年1月1日以来同类项目苗木品种的销售业绩（附件</w:t>
            </w:r>
            <w:r>
              <w:rPr>
                <w:rFonts w:hint="eastAsia" w:ascii="宋体" w:eastAsia="宋体" w:cs="宋体"/>
                <w:b w:val="0"/>
                <w:sz w:val="24"/>
                <w:szCs w:val="24"/>
                <w:lang w:val="en-US" w:eastAsia="zh-CN"/>
              </w:rPr>
              <w:t>七</w:t>
            </w:r>
            <w:r>
              <w:rPr>
                <w:rFonts w:hint="eastAsia" w:ascii="宋体" w:eastAsia="宋体" w:cs="宋体"/>
                <w:b w:val="0"/>
                <w:sz w:val="24"/>
                <w:szCs w:val="24"/>
                <w:lang w:eastAsia="zh-CN"/>
              </w:rPr>
              <w:t>，</w:t>
            </w:r>
            <w:r>
              <w:rPr>
                <w:rFonts w:hint="eastAsia" w:ascii="宋体" w:hAnsi="宋体" w:eastAsia="宋体" w:cs="宋体"/>
                <w:b w:val="0"/>
                <w:color w:val="auto"/>
                <w:sz w:val="24"/>
                <w:szCs w:val="24"/>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eastAsia="zh-CN"/>
              </w:rPr>
            </w:pPr>
            <w:r>
              <w:rPr>
                <w:rFonts w:hint="eastAsia" w:ascii="宋体" w:eastAsia="宋体" w:cs="宋体"/>
                <w:b w:val="0"/>
                <w:color w:val="auto"/>
                <w:sz w:val="24"/>
                <w:szCs w:val="24"/>
                <w:lang w:val="en-US" w:eastAsia="zh-CN"/>
              </w:rPr>
              <w:t>6</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产品数量及主要技术参数表（附件</w:t>
            </w:r>
            <w:r>
              <w:rPr>
                <w:rFonts w:hint="eastAsia" w:ascii="宋体" w:eastAsia="宋体" w:cs="宋体"/>
                <w:b w:val="0"/>
                <w:bCs/>
                <w:color w:val="auto"/>
                <w:sz w:val="24"/>
                <w:szCs w:val="24"/>
                <w:lang w:val="en-US" w:eastAsia="zh-CN"/>
              </w:rPr>
              <w:t>八</w:t>
            </w:r>
            <w:r>
              <w:rPr>
                <w:rFonts w:hint="eastAsia" w:ascii="宋体" w:hAnsi="宋体" w:eastAsia="宋体" w:cs="宋体"/>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eastAsia="zh-CN"/>
              </w:rPr>
            </w:pPr>
            <w:r>
              <w:rPr>
                <w:rFonts w:hint="eastAsia" w:ascii="宋体" w:eastAsia="宋体" w:cs="宋体"/>
                <w:b w:val="0"/>
                <w:color w:val="auto"/>
                <w:sz w:val="24"/>
                <w:szCs w:val="24"/>
                <w:lang w:val="en-US" w:eastAsia="zh-CN"/>
              </w:rPr>
              <w:t>7</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偏离表（附件</w:t>
            </w:r>
            <w:r>
              <w:rPr>
                <w:rFonts w:hint="eastAsia" w:ascii="宋体" w:eastAsia="宋体" w:cs="宋体"/>
                <w:b w:val="0"/>
                <w:bCs/>
                <w:color w:val="auto"/>
                <w:sz w:val="24"/>
                <w:szCs w:val="24"/>
                <w:lang w:val="en-US" w:eastAsia="zh-CN"/>
              </w:rPr>
              <w:t>九</w:t>
            </w:r>
            <w:r>
              <w:rPr>
                <w:rFonts w:hint="eastAsia" w:ascii="宋体" w:hAnsi="宋体" w:eastAsia="宋体" w:cs="宋体"/>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8</w:t>
            </w:r>
          </w:p>
        </w:tc>
        <w:tc>
          <w:tcPr>
            <w:tcW w:w="8747"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供应商具有有效的质量管理体系认证证书、环境管理体系认证证书、职业健康安全管理体系认证证书（如有则提供，扫描件加盖公章）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9</w:t>
            </w:r>
          </w:p>
        </w:tc>
        <w:tc>
          <w:tcPr>
            <w:tcW w:w="87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供应商自有苗圃现种植的所投品种规格苗木的生长及健康状况介绍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10</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 xml:space="preserve">投入本项目的作业设备清单（附件十）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11</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本项目的苗木的选苗、起挖、包装、装运技术规范标准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12</w:t>
            </w:r>
          </w:p>
        </w:tc>
        <w:tc>
          <w:tcPr>
            <w:tcW w:w="8747" w:type="dxa"/>
            <w:noWrap w:val="0"/>
            <w:vAlign w:val="center"/>
          </w:tcPr>
          <w:p>
            <w:pPr>
              <w:autoSpaceDE w:val="0"/>
              <w:autoSpaceDN w:val="0"/>
              <w:adjustRightInd w:val="0"/>
              <w:snapToGrid w:val="0"/>
              <w:spacing w:line="360" w:lineRule="exact"/>
              <w:rPr>
                <w:rFonts w:hint="eastAsia" w:ascii="宋体" w:hAnsi="宋体" w:eastAsia="宋体" w:cs="宋体"/>
                <w:b w:val="0"/>
                <w:bCs/>
                <w:color w:val="auto"/>
                <w:sz w:val="24"/>
                <w:szCs w:val="24"/>
                <w:lang w:val="en-US" w:eastAsia="zh-CN" w:bidi="ar-SA"/>
              </w:rPr>
            </w:pPr>
            <w:r>
              <w:rPr>
                <w:rFonts w:hint="eastAsia" w:ascii="宋体" w:eastAsia="宋体" w:cs="宋体"/>
                <w:b w:val="0"/>
                <w:sz w:val="24"/>
                <w:szCs w:val="24"/>
              </w:rPr>
              <w:t>本项目的苗木品质保障措施和承诺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13</w:t>
            </w:r>
          </w:p>
        </w:tc>
        <w:tc>
          <w:tcPr>
            <w:tcW w:w="8747" w:type="dxa"/>
            <w:noWrap w:val="0"/>
            <w:vAlign w:val="center"/>
          </w:tcPr>
          <w:p>
            <w:pPr>
              <w:widowControl/>
              <w:spacing w:line="360" w:lineRule="exact"/>
              <w:jc w:val="left"/>
              <w:rPr>
                <w:rFonts w:hint="eastAsia" w:ascii="宋体" w:hAnsi="宋体" w:eastAsia="宋体" w:cs="宋体"/>
                <w:b w:val="0"/>
                <w:color w:val="auto"/>
                <w:sz w:val="24"/>
                <w:szCs w:val="24"/>
                <w:lang w:val="en-US" w:eastAsia="zh-CN" w:bidi="ar-SA"/>
              </w:rPr>
            </w:pPr>
            <w:r>
              <w:rPr>
                <w:rFonts w:hint="eastAsia" w:ascii="宋体" w:eastAsia="宋体" w:cs="宋体"/>
                <w:b w:val="0"/>
                <w:sz w:val="24"/>
                <w:szCs w:val="24"/>
              </w:rPr>
              <w:t>供应商针对本项目的苗木运输供货方案及保障措施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bidi="ar-SA"/>
              </w:rPr>
              <w:t>14</w:t>
            </w:r>
          </w:p>
        </w:tc>
        <w:tc>
          <w:tcPr>
            <w:tcW w:w="8747" w:type="dxa"/>
            <w:noWrap w:val="0"/>
            <w:vAlign w:val="center"/>
          </w:tcPr>
          <w:p>
            <w:pPr>
              <w:widowControl/>
              <w:spacing w:line="360" w:lineRule="exact"/>
              <w:jc w:val="left"/>
              <w:rPr>
                <w:rFonts w:hint="eastAsia" w:ascii="宋体" w:hAnsi="宋体" w:eastAsia="宋体" w:cs="宋体"/>
                <w:b w:val="0"/>
                <w:color w:val="000000"/>
                <w:sz w:val="24"/>
                <w:szCs w:val="24"/>
                <w:lang w:val="en-US" w:eastAsia="zh-CN" w:bidi="ar-SA"/>
              </w:rPr>
            </w:pPr>
            <w:r>
              <w:rPr>
                <w:rFonts w:hint="eastAsia" w:ascii="宋体" w:eastAsia="宋体" w:cs="宋体"/>
                <w:b w:val="0"/>
                <w:sz w:val="24"/>
                <w:szCs w:val="24"/>
              </w:rPr>
              <w:t>合同履行过程中所提供的服务方案及承诺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rPr>
                <w:rFonts w:hint="default" w:ascii="宋体" w:hAnsi="宋体" w:eastAsia="宋体" w:cs="宋体"/>
                <w:b w:val="0"/>
                <w:color w:val="auto"/>
                <w:sz w:val="24"/>
                <w:szCs w:val="24"/>
                <w:lang w:val="en-US" w:eastAsia="zh-CN" w:bidi="ar-SA"/>
              </w:rPr>
            </w:pPr>
            <w:r>
              <w:rPr>
                <w:rFonts w:hint="eastAsia" w:ascii="宋体" w:eastAsia="宋体" w:cs="宋体"/>
                <w:b w:val="0"/>
                <w:color w:val="auto"/>
                <w:sz w:val="24"/>
                <w:szCs w:val="24"/>
                <w:lang w:val="en-US" w:eastAsia="zh-CN"/>
              </w:rPr>
              <w:t>15</w:t>
            </w:r>
          </w:p>
        </w:tc>
        <w:tc>
          <w:tcPr>
            <w:tcW w:w="8747" w:type="dxa"/>
            <w:noWrap w:val="0"/>
            <w:vAlign w:val="center"/>
          </w:tcPr>
          <w:p>
            <w:pPr>
              <w:widowControl/>
              <w:spacing w:line="360" w:lineRule="exact"/>
              <w:jc w:val="left"/>
              <w:rPr>
                <w:rFonts w:hint="eastAsia" w:ascii="宋体" w:eastAsia="宋体" w:cs="宋体"/>
                <w:b w:val="0"/>
                <w:sz w:val="24"/>
                <w:szCs w:val="24"/>
              </w:rPr>
            </w:pPr>
            <w:r>
              <w:rPr>
                <w:rFonts w:hint="eastAsia" w:ascii="宋体" w:hAnsi="宋体" w:eastAsia="宋体" w:cs="宋体"/>
                <w:b w:val="0"/>
                <w:color w:val="auto"/>
                <w:sz w:val="24"/>
                <w:szCs w:val="24"/>
              </w:rPr>
              <w:t>根据招标文件要求，其他须说明的资料（如有则提供）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noWrap w:val="0"/>
            <w:vAlign w:val="center"/>
          </w:tcPr>
          <w:p>
            <w:pPr>
              <w:widowControl/>
              <w:spacing w:line="360" w:lineRule="exact"/>
              <w:jc w:val="left"/>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投标供应商针对评分细则，编制目录索引，按照政采云平台要求设置关联点。</w:t>
            </w:r>
          </w:p>
        </w:tc>
      </w:tr>
    </w:tbl>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3、投标内容填写说明</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3.1 投标文件格式</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投标供应商应按照第三部分第三条第2款所列出的内容及格式</w:t>
      </w:r>
      <w:r>
        <w:rPr>
          <w:rFonts w:hint="eastAsia" w:ascii="宋体" w:hAnsi="宋体" w:eastAsia="宋体" w:cs="宋体"/>
          <w:b w:val="0"/>
          <w:color w:val="auto"/>
          <w:sz w:val="24"/>
          <w:szCs w:val="24"/>
          <w:u w:val="thick"/>
        </w:rPr>
        <w:t>逐一按顺序</w:t>
      </w:r>
      <w:r>
        <w:rPr>
          <w:rFonts w:hint="eastAsia" w:ascii="宋体" w:hAnsi="宋体" w:eastAsia="宋体" w:cs="宋体"/>
          <w:b w:val="0"/>
          <w:color w:val="auto"/>
          <w:sz w:val="24"/>
          <w:szCs w:val="24"/>
        </w:rPr>
        <w:t>组成投标文件。</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22"/>
        <w:textAlignment w:val="bottom"/>
        <w:rPr>
          <w:rFonts w:hint="eastAsia" w:ascii="宋体" w:hAnsi="宋体" w:eastAsia="宋体" w:cs="宋体"/>
          <w:b w:val="0"/>
          <w:color w:val="auto"/>
          <w:sz w:val="24"/>
          <w:szCs w:val="24"/>
        </w:rPr>
      </w:pPr>
      <w:bookmarkStart w:id="10" w:name="_Toc132122412"/>
      <w:bookmarkStart w:id="11" w:name="_Toc132122115"/>
      <w:r>
        <w:rPr>
          <w:rFonts w:hint="eastAsia" w:ascii="宋体" w:hAnsi="宋体" w:eastAsia="宋体" w:cs="宋体"/>
          <w:b w:val="0"/>
          <w:color w:val="auto"/>
          <w:sz w:val="24"/>
          <w:szCs w:val="24"/>
        </w:rPr>
        <w:t>4、投标报价</w:t>
      </w:r>
      <w:bookmarkEnd w:id="10"/>
      <w:bookmarkEnd w:id="11"/>
    </w:p>
    <w:p>
      <w:pPr>
        <w:keepNext w:val="0"/>
        <w:keepLines w:val="0"/>
        <w:pageBreakBefore w:val="0"/>
        <w:widowControl w:val="0"/>
        <w:kinsoku/>
        <w:wordWrap/>
        <w:overflowPunct/>
        <w:topLinePunct w:val="0"/>
        <w:autoSpaceDE w:val="0"/>
        <w:autoSpaceDN w:val="0"/>
        <w:bidi w:val="0"/>
        <w:adjustRightInd w:val="0"/>
        <w:spacing w:line="390" w:lineRule="exact"/>
        <w:rPr>
          <w:rFonts w:hint="eastAsia" w:ascii="宋体" w:hAnsi="宋体" w:eastAsia="宋体" w:cs="宋体"/>
          <w:b w:val="0"/>
          <w:sz w:val="24"/>
          <w:szCs w:val="24"/>
          <w:lang w:val="zh-CN"/>
        </w:rPr>
      </w:pPr>
      <w:r>
        <w:rPr>
          <w:rFonts w:hint="eastAsia" w:ascii="宋体" w:hAnsi="宋体" w:eastAsia="宋体" w:cs="宋体"/>
          <w:b w:val="0"/>
          <w:color w:val="auto"/>
          <w:sz w:val="24"/>
          <w:szCs w:val="24"/>
        </w:rPr>
        <w:t xml:space="preserve">    4.1 投标供应商应按招标文件中《</w:t>
      </w:r>
      <w:r>
        <w:rPr>
          <w:rFonts w:hint="eastAsia" w:ascii="宋体" w:hAnsi="宋体" w:eastAsia="宋体" w:cs="宋体"/>
          <w:b w:val="0"/>
          <w:sz w:val="24"/>
          <w:szCs w:val="24"/>
        </w:rPr>
        <w:t>开标一览表》填写投标总价。</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bCs w:val="0"/>
          <w:sz w:val="24"/>
          <w:szCs w:val="24"/>
          <w:lang w:eastAsia="zh-CN"/>
        </w:rPr>
      </w:pPr>
      <w:r>
        <w:rPr>
          <w:rFonts w:hint="eastAsia" w:ascii="宋体" w:hAnsi="宋体" w:eastAsia="宋体" w:cs="宋体"/>
          <w:b w:val="0"/>
          <w:sz w:val="24"/>
          <w:szCs w:val="24"/>
        </w:rPr>
        <w:t>4.2 本次招标只允许有一个报价，有选择的报</w:t>
      </w:r>
      <w:r>
        <w:rPr>
          <w:rFonts w:hint="eastAsia" w:ascii="宋体" w:hAnsi="宋体" w:eastAsia="宋体" w:cs="宋体"/>
          <w:b w:val="0"/>
          <w:bCs w:val="0"/>
          <w:sz w:val="24"/>
          <w:szCs w:val="24"/>
        </w:rPr>
        <w:t>价将不予接受。供应商的投标报价包括涉及本项目所发生的一切费用，实行固定费用总包干，投标供应商应根据上述因素自行考虑含入报价</w:t>
      </w:r>
      <w:r>
        <w:rPr>
          <w:rFonts w:hint="eastAsia" w:ascii="宋体" w:hAnsi="宋体" w:eastAsia="宋体" w:cs="宋体"/>
          <w:b w:val="0"/>
          <w:bCs w:val="0"/>
          <w:sz w:val="24"/>
          <w:szCs w:val="24"/>
          <w:lang w:eastAsia="zh-CN"/>
        </w:rPr>
        <w:t>。</w:t>
      </w:r>
    </w:p>
    <w:p>
      <w:pPr>
        <w:pStyle w:val="2"/>
        <w:keepNext w:val="0"/>
        <w:keepLines w:val="0"/>
        <w:pageBreakBefore w:val="0"/>
        <w:widowControl w:val="0"/>
        <w:kinsoku/>
        <w:wordWrap/>
        <w:overflowPunct/>
        <w:topLinePunct w:val="0"/>
        <w:bidi w:val="0"/>
        <w:spacing w:after="0" w:line="390" w:lineRule="exact"/>
        <w:ind w:firstLine="480" w:firstLineChars="200"/>
        <w:rPr>
          <w:rFonts w:hint="eastAsia" w:ascii="宋体" w:hAnsi="宋体" w:eastAsia="宋体" w:cs="宋体"/>
          <w:sz w:val="24"/>
          <w:szCs w:val="24"/>
          <w:lang w:eastAsia="zh-CN"/>
        </w:rPr>
      </w:pPr>
      <w:r>
        <w:rPr>
          <w:rFonts w:hint="eastAsia" w:ascii="宋体" w:hAnsi="宋体" w:eastAsia="宋体" w:cs="宋体"/>
          <w:b w:val="0"/>
          <w:bCs/>
          <w:color w:val="000000"/>
          <w:sz w:val="24"/>
          <w:szCs w:val="24"/>
          <w:lang w:val="en-US" w:eastAsia="zh-CN" w:bidi="ar-SA"/>
        </w:rPr>
        <w:t>供应商在总价中应充分考虑作业期间成本投入的市场风险、政策性调整及服务期间的不可预见因素，今后不再作调整，采购人要求变动的内容除外。供应商在报价中应充分考虑所有可能发生的费用，否则采购人将视投标总价中已包括所有费用</w:t>
      </w:r>
      <w:r>
        <w:rPr>
          <w:rFonts w:hint="eastAsia" w:ascii="宋体" w:hAnsi="宋体" w:eastAsia="宋体" w:cs="宋体"/>
          <w:b w:val="0"/>
          <w:bCs w:val="0"/>
          <w:color w:val="000000"/>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color w:val="auto"/>
          <w:sz w:val="24"/>
          <w:szCs w:val="24"/>
        </w:rPr>
      </w:pPr>
      <w:r>
        <w:rPr>
          <w:rFonts w:hint="eastAsia" w:ascii="宋体" w:hAnsi="宋体" w:eastAsia="宋体" w:cs="宋体"/>
          <w:b w:val="0"/>
          <w:sz w:val="24"/>
          <w:szCs w:val="24"/>
        </w:rPr>
        <w:t xml:space="preserve">4.3 </w:t>
      </w:r>
      <w:r>
        <w:rPr>
          <w:rFonts w:hint="eastAsia" w:ascii="宋体" w:hAnsi="宋体" w:eastAsia="宋体" w:cs="宋体"/>
          <w:b w:val="0"/>
          <w:color w:val="auto"/>
          <w:sz w:val="24"/>
          <w:szCs w:val="24"/>
        </w:rPr>
        <w:t>投标供应商应考虑企业自身实力、经验及项目实施过程中的各种因素，自主确定报价。投标供应商应在各自技术和商务占优势的基础上并充分考虑本项目的重要性，提供对采购人最优惠的报价。</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0" w:firstLineChars="200"/>
        <w:textAlignment w:val="bottom"/>
        <w:rPr>
          <w:rFonts w:hint="eastAsia" w:ascii="宋体" w:hAnsi="宋体" w:eastAsia="宋体" w:cs="宋体"/>
          <w:b w:val="0"/>
          <w:color w:val="auto"/>
          <w:sz w:val="24"/>
          <w:szCs w:val="24"/>
        </w:rPr>
      </w:pPr>
      <w:r>
        <w:rPr>
          <w:rFonts w:hint="eastAsia" w:ascii="宋体" w:hAnsi="宋体" w:eastAsia="宋体" w:cs="宋体"/>
          <w:b w:val="0"/>
          <w:color w:val="auto"/>
          <w:sz w:val="24"/>
          <w:szCs w:val="24"/>
        </w:rPr>
        <w:t>投标供应商在投标报价中应充分考虑所有可能发生的费用，否则采购人将视投标总价中已包括所有费用。</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602" w:firstLineChars="250"/>
        <w:textAlignment w:val="bottom"/>
        <w:rPr>
          <w:rFonts w:hint="eastAsia" w:ascii="宋体" w:hAnsi="宋体" w:eastAsia="宋体" w:cs="宋体"/>
          <w:sz w:val="24"/>
          <w:szCs w:val="24"/>
        </w:rPr>
      </w:pPr>
      <w:r>
        <w:rPr>
          <w:rFonts w:hint="eastAsia" w:ascii="宋体" w:hAnsi="宋体" w:eastAsia="宋体" w:cs="宋体"/>
          <w:color w:val="auto"/>
          <w:sz w:val="24"/>
          <w:szCs w:val="24"/>
        </w:rPr>
        <w:t>投标供应商对在合同执行中，除上述费用及招标文件规定的由中标供应商负责的工作范围以外需要采购人协调或提供便利的工作应当在投标文件中说明</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22"/>
        <w:textAlignment w:val="bottom"/>
        <w:rPr>
          <w:rFonts w:hint="eastAsia" w:ascii="宋体" w:hAnsi="宋体" w:eastAsia="宋体" w:cs="宋体"/>
          <w:b w:val="0"/>
          <w:sz w:val="24"/>
          <w:szCs w:val="24"/>
        </w:rPr>
      </w:pPr>
      <w:r>
        <w:rPr>
          <w:rFonts w:hint="eastAsia" w:ascii="宋体" w:hAnsi="宋体" w:eastAsia="宋体" w:cs="宋体"/>
          <w:b w:val="0"/>
          <w:sz w:val="24"/>
          <w:szCs w:val="24"/>
        </w:rPr>
        <w:t>5、采购人要求分类报价是为了方便评标，但在任何情况下不限制采购人以其认为最合适的条款签订合同的权利。</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bookmarkStart w:id="12" w:name="_Toc132122117"/>
      <w:bookmarkStart w:id="13" w:name="_Toc132122414"/>
      <w:r>
        <w:rPr>
          <w:rFonts w:hint="eastAsia" w:hAnsi="宋体" w:eastAsia="宋体" w:cs="宋体"/>
          <w:b w:val="0"/>
          <w:sz w:val="24"/>
          <w:szCs w:val="24"/>
          <w:lang w:val="en-US" w:eastAsia="zh-CN"/>
        </w:rPr>
        <w:t>6</w:t>
      </w:r>
      <w:r>
        <w:rPr>
          <w:rFonts w:hint="eastAsia" w:ascii="宋体" w:hAnsi="宋体" w:eastAsia="宋体" w:cs="宋体"/>
          <w:b w:val="0"/>
          <w:sz w:val="24"/>
          <w:szCs w:val="24"/>
        </w:rPr>
        <w:t>、投标文件的有效期</w:t>
      </w:r>
      <w:bookmarkEnd w:id="12"/>
      <w:bookmarkEnd w:id="13"/>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自提交投标文件截止时间起90天内，投标文件应保持有效。有效期短于这个规定期限的投标将被拒绝。</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.2</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在特殊情况下，采购人可与投标供应商协商延长投标文件的有效期，这种要求和答复均应以书面形式进行。</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sz w:val="24"/>
          <w:szCs w:val="24"/>
        </w:rPr>
      </w:pPr>
      <w:r>
        <w:rPr>
          <w:rFonts w:hint="eastAsia" w:hAnsi="宋体" w:eastAsia="宋体" w:cs="宋体"/>
          <w:b w:val="0"/>
          <w:sz w:val="24"/>
          <w:szCs w:val="24"/>
          <w:lang w:val="en-US" w:eastAsia="zh-CN"/>
        </w:rPr>
        <w:t>6</w:t>
      </w:r>
      <w:r>
        <w:rPr>
          <w:rFonts w:hint="eastAsia" w:ascii="宋体" w:hAnsi="宋体" w:eastAsia="宋体" w:cs="宋体"/>
          <w:b w:val="0"/>
          <w:sz w:val="24"/>
          <w:szCs w:val="24"/>
        </w:rPr>
        <w:t>.3</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投标供应商可拒绝接受延期要求，同意延长有效期的投标供应商不能修改投标文件。</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sz w:val="24"/>
          <w:szCs w:val="24"/>
        </w:rPr>
      </w:pPr>
      <w:r>
        <w:rPr>
          <w:rFonts w:hint="eastAsia" w:ascii="宋体" w:hAnsi="宋体" w:eastAsia="宋体" w:cs="宋体"/>
          <w:b w:val="0"/>
          <w:sz w:val="24"/>
          <w:szCs w:val="24"/>
        </w:rPr>
        <w:t xml:space="preserve">    </w:t>
      </w:r>
      <w:bookmarkStart w:id="14" w:name="_Toc132122415"/>
      <w:bookmarkStart w:id="15" w:name="_Toc132122118"/>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w:t>
      </w:r>
      <w:bookmarkEnd w:id="14"/>
      <w:bookmarkEnd w:id="15"/>
      <w:r>
        <w:rPr>
          <w:rFonts w:hint="eastAsia" w:ascii="宋体" w:hAnsi="宋体" w:eastAsia="宋体" w:cs="宋体"/>
          <w:b w:val="0"/>
          <w:bCs w:val="0"/>
          <w:sz w:val="24"/>
          <w:szCs w:val="24"/>
        </w:rPr>
        <w:t>投标文件的编制</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本项目通过“政府采购云平台（www.zcygov.cn）”实行在线投标响应（电子投标）。供应商应通过“政采云电子交易客户端”，并按照本招标文件和“政府采购云平台”的要求编制并加密投标文件。</w:t>
      </w:r>
    </w:p>
    <w:p>
      <w:pPr>
        <w:pStyle w:val="23"/>
        <w:keepNext w:val="0"/>
        <w:keepLines w:val="0"/>
        <w:pageBreakBefore w:val="0"/>
        <w:widowControl w:val="0"/>
        <w:tabs>
          <w:tab w:val="left" w:pos="422"/>
        </w:tabs>
        <w:kinsoku/>
        <w:wordWrap/>
        <w:overflowPunct/>
        <w:topLinePunct w:val="0"/>
        <w:bidi w:val="0"/>
        <w:adjustRightInd w:val="0"/>
        <w:snapToGrid w:val="0"/>
        <w:spacing w:line="39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r>
        <w:rPr>
          <w:rFonts w:hint="eastAsia" w:hAnsi="宋体" w:eastAsia="宋体" w:cs="宋体"/>
          <w:b w:val="0"/>
          <w:bCs w:val="0"/>
          <w:sz w:val="24"/>
          <w:szCs w:val="24"/>
          <w:lang w:val="en-US" w:eastAsia="zh-CN"/>
        </w:rPr>
        <w:t xml:space="preserve"> 7</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u w:val="single"/>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.4</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《投标文件》内容不完整、编排混乱导致《投标文件》被误读、漏读或者查找不到相关内容的，相关责任由投标供应商自负。</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.5</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《投标文件》因字迹潦草或表达不清所引起的后果由投标供应商负责。</w:t>
      </w:r>
    </w:p>
    <w:p>
      <w:pPr>
        <w:pStyle w:val="23"/>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sz w:val="24"/>
          <w:szCs w:val="24"/>
        </w:rPr>
      </w:pPr>
      <w:r>
        <w:rPr>
          <w:rFonts w:hint="eastAsia" w:hAnsi="宋体" w:eastAsia="宋体" w:cs="宋体"/>
          <w:b w:val="0"/>
          <w:bCs w:val="0"/>
          <w:sz w:val="24"/>
          <w:szCs w:val="24"/>
          <w:lang w:val="en-US" w:eastAsia="zh-CN"/>
        </w:rPr>
        <w:t>7</w:t>
      </w:r>
      <w:r>
        <w:rPr>
          <w:rFonts w:hint="eastAsia" w:ascii="宋体" w:hAnsi="宋体" w:eastAsia="宋体" w:cs="宋体"/>
          <w:b w:val="0"/>
          <w:bCs w:val="0"/>
          <w:sz w:val="24"/>
          <w:szCs w:val="24"/>
        </w:rPr>
        <w:t>.6</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投标供应商没有按照本章节“投标文件组成”要求提供全部资料，或者没有仔细阅读招标文件，或者没有对招标文件在各方面的要求作出实质性响应，由此造成的一切后果由投标供应商自行承担。</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bookmarkStart w:id="16" w:name="_Toc132655777"/>
      <w:bookmarkStart w:id="17" w:name="_Toc132125984"/>
      <w:bookmarkStart w:id="18" w:name="_Toc132123635"/>
      <w:bookmarkStart w:id="19" w:name="_Toc132123882"/>
      <w:bookmarkStart w:id="20" w:name="_Toc132126155"/>
      <w:bookmarkStart w:id="21" w:name="_Toc132124595"/>
      <w:bookmarkStart w:id="22" w:name="_Toc132125575"/>
      <w:bookmarkStart w:id="23" w:name="_Toc132123839"/>
      <w:bookmarkStart w:id="24" w:name="_Toc132125152"/>
      <w:bookmarkStart w:id="25" w:name="_Toc132125038"/>
      <w:bookmarkStart w:id="26" w:name="_Toc132125096"/>
      <w:bookmarkStart w:id="27" w:name="_Toc132123548"/>
      <w:bookmarkStart w:id="28" w:name="_Toc132122120"/>
      <w:bookmarkStart w:id="29" w:name="_Toc132122417"/>
      <w:bookmarkStart w:id="30" w:name="_Toc132123440"/>
      <w:r>
        <w:rPr>
          <w:rFonts w:hint="eastAsia" w:hAnsi="宋体" w:eastAsia="宋体" w:cs="宋体"/>
          <w:b/>
          <w:bCs/>
          <w:sz w:val="24"/>
          <w:szCs w:val="24"/>
          <w:lang w:val="en-US" w:eastAsia="zh-CN"/>
        </w:rPr>
        <w:t>8</w:t>
      </w:r>
      <w:r>
        <w:rPr>
          <w:rFonts w:hint="eastAsia" w:ascii="宋体" w:hAnsi="宋体" w:eastAsia="宋体" w:cs="宋体"/>
          <w:b/>
          <w:bCs/>
          <w:sz w:val="24"/>
          <w:szCs w:val="24"/>
        </w:rPr>
        <w:t>、投标文件的签章</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bCs/>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《投标文件》的签章：见《第一部分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bCs/>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《投标文件》：根据招标文件要求在投标文件相应位置由投标供应商法定代表人或授权代表签字（或盖章），需要加盖投标供应商公章的采用CA电子签章。</w:t>
      </w:r>
    </w:p>
    <w:p>
      <w:pPr>
        <w:keepNext w:val="0"/>
        <w:keepLines w:val="0"/>
        <w:pageBreakBefore w:val="0"/>
        <w:widowControl w:val="0"/>
        <w:kinsoku/>
        <w:wordWrap/>
        <w:overflowPunct/>
        <w:topLinePunct w:val="0"/>
        <w:autoSpaceDE w:val="0"/>
        <w:autoSpaceDN w:val="0"/>
        <w:bidi w:val="0"/>
        <w:adjustRightInd w:val="0"/>
        <w:snapToGrid w:val="0"/>
        <w:spacing w:line="390" w:lineRule="exact"/>
        <w:ind w:firstLine="482" w:firstLineChars="200"/>
        <w:textAlignment w:val="bottom"/>
        <w:rPr>
          <w:rFonts w:hint="eastAsia" w:ascii="宋体" w:hAnsi="宋体" w:eastAsia="宋体" w:cs="宋体"/>
          <w:b w:val="0"/>
          <w:bCs w:val="0"/>
          <w:sz w:val="24"/>
          <w:szCs w:val="24"/>
        </w:rPr>
      </w:pPr>
      <w:r>
        <w:rPr>
          <w:rFonts w:hint="eastAsia" w:ascii="宋体" w:eastAsia="宋体" w:cs="宋体"/>
          <w:b/>
          <w:bCs/>
          <w:sz w:val="24"/>
          <w:szCs w:val="24"/>
          <w:lang w:val="en-US" w:eastAsia="zh-CN"/>
        </w:rPr>
        <w:t>8</w:t>
      </w: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CA电子签章操作指南详见《供应商-政府采购项目电子交易操作指南》（https://help.zcygov.cn/web/site_2/2018/12-28/2573.html）。</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、投标文件的形式</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投标文件的形式：见《第一部分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“电子加密投标文件”：“电子加密投标文件”是指通过“政采云电子交易客户端”完成投标文件编制后生成并加密的数据电文形式的投标文件。</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投标文件的份数</w:t>
      </w:r>
    </w:p>
    <w:p>
      <w:pPr>
        <w:pStyle w:val="23"/>
        <w:keepNext w:val="0"/>
        <w:keepLines w:val="0"/>
        <w:pageBreakBefore w:val="0"/>
        <w:widowControl w:val="0"/>
        <w:kinsoku/>
        <w:wordWrap/>
        <w:overflowPunct/>
        <w:topLinePunct w:val="0"/>
        <w:bidi w:val="0"/>
        <w:adjustRightInd w:val="0"/>
        <w:snapToGrid w:val="0"/>
        <w:spacing w:line="390" w:lineRule="exact"/>
        <w:ind w:firstLine="422"/>
        <w:rPr>
          <w:rFonts w:hint="eastAsia" w:ascii="宋体" w:hAnsi="宋体" w:eastAsia="宋体" w:cs="宋体"/>
          <w:b/>
          <w:bCs/>
          <w:color w:val="auto"/>
          <w:sz w:val="24"/>
          <w:szCs w:val="24"/>
        </w:rPr>
      </w:pPr>
      <w:r>
        <w:rPr>
          <w:rFonts w:hint="eastAsia" w:ascii="宋体" w:hAnsi="宋体" w:eastAsia="宋体" w:cs="宋体"/>
          <w:b/>
          <w:bCs/>
          <w:sz w:val="24"/>
          <w:szCs w:val="24"/>
        </w:rPr>
        <w:t>投标文件的份数：见《第一部分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投标邀请函（投标须知前附表）》。</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color w:val="auto"/>
          <w:sz w:val="24"/>
          <w:szCs w:val="24"/>
        </w:rPr>
      </w:pPr>
      <w:bookmarkStart w:id="31" w:name="_Toc132123881"/>
      <w:bookmarkStart w:id="32" w:name="_Toc132125574"/>
      <w:bookmarkStart w:id="33" w:name="_Toc132125095"/>
      <w:bookmarkStart w:id="34" w:name="_Toc132123547"/>
      <w:bookmarkStart w:id="35" w:name="_Toc132123634"/>
      <w:bookmarkStart w:id="36" w:name="_Toc132124594"/>
      <w:bookmarkStart w:id="37" w:name="_Toc132125151"/>
      <w:bookmarkStart w:id="38" w:name="_Toc132123838"/>
      <w:bookmarkStart w:id="39" w:name="_Toc132125037"/>
      <w:bookmarkStart w:id="40" w:name="_Toc132126154"/>
      <w:bookmarkStart w:id="41" w:name="_Toc132125983"/>
      <w:bookmarkStart w:id="42" w:name="_Toc132655776"/>
      <w:bookmarkStart w:id="43" w:name="_Toc132122416"/>
      <w:bookmarkStart w:id="44" w:name="_Toc132123439"/>
      <w:bookmarkStart w:id="45" w:name="_Toc132122119"/>
      <w:r>
        <w:rPr>
          <w:rFonts w:hint="eastAsia" w:ascii="宋体" w:hAnsi="宋体" w:eastAsia="宋体" w:cs="宋体"/>
          <w:b w:val="0"/>
          <w:bCs w:val="0"/>
          <w:color w:val="auto"/>
          <w:sz w:val="24"/>
          <w:szCs w:val="24"/>
        </w:rPr>
        <w:t>四、投标文件的递交</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1、投标文件的上传和递交</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“投标文件”的上传、递交：见《第一部分</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投标邀请函（投标须知前附表）》。</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2、“电子加密投标文件”解密和异常情况处理</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“电子加密投标文件”解密：见《第一部分</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投标邀请函（投标须知前附表）》。</w:t>
      </w:r>
    </w:p>
    <w:p>
      <w:pPr>
        <w:keepNext w:val="0"/>
        <w:keepLines w:val="0"/>
        <w:pageBreakBefore w:val="0"/>
        <w:widowControl w:val="0"/>
        <w:tabs>
          <w:tab w:val="center" w:pos="4810"/>
        </w:tabs>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3、投标文件的补充、修改或撤回</w:t>
      </w:r>
      <w:r>
        <w:rPr>
          <w:rFonts w:hint="eastAsia" w:ascii="宋体" w:hAnsi="宋体" w:eastAsia="宋体" w:cs="宋体"/>
          <w:b w:val="0"/>
          <w:bCs w:val="0"/>
          <w:sz w:val="24"/>
          <w:szCs w:val="24"/>
        </w:rPr>
        <w:tab/>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投标截止时间后，投标供应商不得撤回、修改《投标文件》。</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4、投标文件的备选方案</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投标供应商不得递交任何的投标备选（替代）方案，否则其投标文件将作无效标处理。</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五、开标和评标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1、开标</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1.1</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1.2</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开标流程</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（1）向各投标供应商发出电子加密投标文件</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开始解密</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rPr>
        <w:t>通知，由供应商按招标文件规定的时间内自行进行投标文件解密。</w:t>
      </w:r>
      <w:r>
        <w:rPr>
          <w:rFonts w:hint="eastAsia" w:ascii="宋体" w:hAnsi="宋体" w:eastAsia="宋体" w:cs="宋体"/>
          <w:b/>
          <w:bCs/>
          <w:sz w:val="24"/>
          <w:szCs w:val="24"/>
        </w:rPr>
        <w:t>投标供应商在规定的时间内无法完成已递交的“电子加密投标文件”解密的，其投标文件按拒收处理。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（2）投标文件解密结束，开启资格文件，进入资格审查环节，采购人或采购代理机构将对依法对投标供应商的资格进行审查，具体见本章节“投标供应商资格审查”相关规定。</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（3）开启资格审查通过的投标供应商的商务技术文件进入符合性审查及商务技术评审；</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开标时，报价文件中投标报价出现前后不一致的，按照下列规定修正：</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（一）投标文件中开标一览表内容与投标文件中相应内容不一致的，以开标一览表为准；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（二）大写金额和小写金额不一致的，以大写金额为准；</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（三）单价金额小数点或者百分比有明显错位的，以开标一览表的总价为准，并修改单价；</w:t>
      </w:r>
    </w:p>
    <w:p>
      <w:pPr>
        <w:pStyle w:val="23"/>
        <w:keepNext w:val="0"/>
        <w:keepLines w:val="0"/>
        <w:pageBreakBefore w:val="0"/>
        <w:widowControl w:val="0"/>
        <w:kinsoku/>
        <w:wordWrap/>
        <w:overflowPunct/>
        <w:topLinePunct w:val="0"/>
        <w:bidi w:val="0"/>
        <w:adjustRightInd w:val="0"/>
        <w:snapToGrid w:val="0"/>
        <w:spacing w:line="39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（四）总价金额与按单价汇总金额不一致的，以单价金额计算结果为准。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（5）评审结束后，公布采购结果。</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特别说明：如遇“政府采购云平台”电子化开标或评审程序调整的，按调整后程序执行</w:t>
      </w:r>
      <w:r>
        <w:rPr>
          <w:rFonts w:hint="eastAsia" w:ascii="宋体" w:hAnsi="宋体" w:eastAsia="宋体" w:cs="宋体"/>
          <w:b w:val="0"/>
          <w:bCs w:val="0"/>
          <w:sz w:val="24"/>
          <w:szCs w:val="24"/>
        </w:rPr>
        <w:t>。</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2、投标供应商资格审查</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2.2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投标供应商提交的资格证明材料无法证明其符合招标文件规定的“投标供应商资格要求”的，采购人或采购代理机构将对其作资格审查不通过处理（无效投标），并不再将其投标提交评标委员会进行后续评审</w:t>
      </w:r>
      <w:r>
        <w:rPr>
          <w:rFonts w:hint="eastAsia" w:ascii="宋体" w:hAnsi="宋体" w:eastAsia="宋体" w:cs="宋体"/>
          <w:b w:val="0"/>
          <w:bCs w:val="0"/>
          <w:sz w:val="24"/>
          <w:szCs w:val="24"/>
        </w:rPr>
        <w:t>。</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3、评标</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评标由采购人依法组建的评标委员会负责，并独立履行下列职责：</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1）审查投标文件是否符合招标文件要求，并作出评价；</w:t>
      </w:r>
    </w:p>
    <w:p>
      <w:pPr>
        <w:pStyle w:val="23"/>
        <w:keepNext w:val="0"/>
        <w:keepLines w:val="0"/>
        <w:pageBreakBefore w:val="0"/>
        <w:widowControl w:val="0"/>
        <w:kinsoku/>
        <w:wordWrap/>
        <w:overflowPunct/>
        <w:topLinePunct w:val="0"/>
        <w:bidi w:val="0"/>
        <w:adjustRightInd w:val="0"/>
        <w:snapToGrid w:val="0"/>
        <w:spacing w:line="390" w:lineRule="exact"/>
        <w:ind w:firstLine="120" w:firstLineChars="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2）要求投标供应商对投标文件有关事项作出解释或者澄清；</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3）按照招标文件确定的评标办法对投标供应商进行排序，推荐中标候选供应商（不超过3个）；得分最高的供应商推荐为中标供应商；</w:t>
      </w:r>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sz w:val="24"/>
          <w:szCs w:val="24"/>
        </w:rPr>
      </w:pPr>
      <w:r>
        <w:rPr>
          <w:rFonts w:hint="eastAsia" w:ascii="宋体" w:hAnsi="宋体" w:eastAsia="宋体" w:cs="宋体"/>
          <w:b w:val="0"/>
          <w:bCs w:val="0"/>
          <w:sz w:val="24"/>
          <w:szCs w:val="24"/>
        </w:rPr>
        <w:t>4）向采购人推荐综合得分第一名的供应商为中标供应商，并提交书面评审报告。如果第一名得分相同，以投标报价低的优先；投标报价也相同，则以政采云系统记录的投标文件解密时间排序在前面的优先。</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5）向采购代理机构或者有关部门报告非法干预评标工作的行为。</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3.2</w:t>
      </w:r>
      <w:r>
        <w:rPr>
          <w:rFonts w:hint="eastAsia"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评标应当遵循下列工作程序：</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1）投标文件符合性审查。依据招标文件的规定，从投标文件的有效性、完整性和对招标文件的响应程度进行审查，以确定是否对招标文件的实质性要求作出响应。</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澄清有关问题。对投标文件中含义不明确、同类问题表述不一致或者有明显文字和计算错误的内容，评标委员会可以书面形式要求投标供应商作出必要的澄清、说明或者纠正。投标供应商的澄清、说明或者补正应当采用书面形式，由其授权的代表签字，并不得超出投标文件的范围或者改变投标文件的实质性内容。</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3）比较与评价。按招标文件中规定的评标方法和标准，对资格审查和符合性审查合格的投标文件进行商务和技术评估，综合比较与评价。</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3.3</w:t>
      </w:r>
      <w:r>
        <w:rPr>
          <w:rFonts w:hint="eastAsia"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▲投标供应商存在下列情况之一的，投标无效：</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1）投标文件未按招标文件要求签署或CA电子签章的；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2）不具备招标文件中规定的资格要求的；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3）报价超过招标文件中规定的预算金额或者最高限价的；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4）供应商递交两份或两份以上内容不同的投标文件，未声明哪一份有效的；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5</w:t>
      </w:r>
      <w:r>
        <w:rPr>
          <w:rFonts w:hint="eastAsia" w:ascii="宋体" w:hAnsi="宋体" w:eastAsia="宋体" w:cs="宋体"/>
          <w:b/>
          <w:bCs/>
          <w:sz w:val="24"/>
          <w:szCs w:val="24"/>
        </w:rPr>
        <w:t>）对关键条文的偏离、保留或反对，例如关于付款方式、完工期、免费质保期、适用法律法规、标准、税费等其他内容；</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6</w:t>
      </w:r>
      <w:r>
        <w:rPr>
          <w:rFonts w:hint="eastAsia" w:ascii="宋体" w:hAnsi="宋体" w:eastAsia="宋体" w:cs="宋体"/>
          <w:b/>
          <w:bCs/>
          <w:sz w:val="24"/>
          <w:szCs w:val="24"/>
        </w:rPr>
        <w:t>）存在串标或弄虚作假情况的；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7</w:t>
      </w:r>
      <w:r>
        <w:rPr>
          <w:rFonts w:hint="eastAsia" w:ascii="宋体" w:hAnsi="宋体" w:eastAsia="宋体" w:cs="宋体"/>
          <w:b/>
          <w:bCs/>
          <w:sz w:val="24"/>
          <w:szCs w:val="24"/>
        </w:rPr>
        <w:t>）参与本项目的不同供应商单位负责人为同一人或者存在直接控股、管理关系的；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8</w:t>
      </w:r>
      <w:r>
        <w:rPr>
          <w:rFonts w:hint="eastAsia" w:ascii="宋体" w:hAnsi="宋体" w:eastAsia="宋体" w:cs="宋体"/>
          <w:b/>
          <w:bCs/>
          <w:sz w:val="24"/>
          <w:szCs w:val="24"/>
        </w:rPr>
        <w:t>）供应商的资格文件或者商务技术文件中出现投标报价的；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hAnsi="宋体" w:eastAsia="宋体" w:cs="宋体"/>
          <w:b/>
          <w:bCs/>
          <w:sz w:val="24"/>
          <w:szCs w:val="24"/>
          <w:lang w:val="en-US" w:eastAsia="zh-CN"/>
        </w:rPr>
        <w:t>9</w:t>
      </w:r>
      <w:r>
        <w:rPr>
          <w:rFonts w:hint="eastAsia" w:ascii="宋体" w:hAnsi="宋体" w:eastAsia="宋体" w:cs="宋体"/>
          <w:b/>
          <w:bCs/>
          <w:sz w:val="24"/>
          <w:szCs w:val="24"/>
        </w:rPr>
        <w:t>）投标供应商在线制作投标文件时《开标一览表》中填写的金额与解密后“电子加密投标文件”中《开标一览表》填写的金额不一致并拒绝按招标文件要求接受此调整的；</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lang w:eastAsia="zh-CN"/>
        </w:rPr>
      </w:pPr>
      <w:r>
        <w:rPr>
          <w:rFonts w:hint="eastAsia" w:hAnsi="宋体" w:eastAsia="宋体" w:cs="宋体"/>
          <w:b/>
          <w:bCs/>
          <w:sz w:val="24"/>
          <w:szCs w:val="24"/>
          <w:lang w:val="en-US" w:eastAsia="zh-CN"/>
        </w:rPr>
        <w:t>10</w:t>
      </w:r>
      <w:r>
        <w:rPr>
          <w:rFonts w:hint="eastAsia" w:ascii="宋体" w:hAnsi="宋体" w:eastAsia="宋体" w:cs="宋体"/>
          <w:b/>
          <w:bCs/>
          <w:sz w:val="24"/>
          <w:szCs w:val="24"/>
        </w:rPr>
        <w:t>）法律、法规和招标文件规定的其他无效情形（或出现重大偏差）</w:t>
      </w:r>
      <w:r>
        <w:rPr>
          <w:rFonts w:hint="eastAsia" w:hAnsi="宋体" w:eastAsia="宋体" w:cs="宋体"/>
          <w:b/>
          <w:bCs/>
          <w:sz w:val="24"/>
          <w:szCs w:val="24"/>
          <w:lang w:eastAsia="zh-CN"/>
        </w:rPr>
        <w:t>；</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default" w:ascii="宋体" w:hAnsi="宋体" w:eastAsia="宋体" w:cs="宋体"/>
          <w:b/>
          <w:bCs/>
          <w:sz w:val="24"/>
          <w:szCs w:val="24"/>
          <w:lang w:val="en-US" w:eastAsia="zh-CN"/>
        </w:rPr>
      </w:pPr>
      <w:r>
        <w:rPr>
          <w:rFonts w:hint="eastAsia" w:hAnsi="宋体" w:eastAsia="宋体" w:cs="宋体"/>
          <w:b/>
          <w:bCs/>
          <w:sz w:val="24"/>
          <w:szCs w:val="24"/>
          <w:lang w:val="en-US" w:eastAsia="zh-CN"/>
        </w:rPr>
        <w:t>11）投标供应商未按招标文件要求提供自有苗圃至少50亩的土地承包经营权证（扫描件加盖公章），如为租赁的提供租赁协议（协议中须能体现投标供应商名称或股东姓名，扫描件加盖公章）。</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3.4 ▲评标委员会发现投标文件有下列情形之一的属于重大偏差(评标委员会按少数服从多数原则认定),按照无效投标处理：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1）未按招标文件要求编制或字迹模糊、辨认不清的投标文件；</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）除3.3条款以外，出现其它明显不符合技术规格、技术标准的要求或不满足招标文件技术规格书中的主要参数的投标文件；</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）除3.3条款以外，出现其它不符合招标文件中规定的实质性要求的投标文件，是否为偏离实质性要求由评标委员会认定。</w:t>
      </w:r>
    </w:p>
    <w:p>
      <w:pPr>
        <w:pStyle w:val="23"/>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3.5</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本次采购，如果投标供应商的投标报价均超出采购预算的，本次招标做流标处理。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3.6</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开启投标供应商商务报价文件后发现价格、数量有误，其投标价将按下述原则处理：</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 任何有漏去一些小项货物或服务的投标将被视为其费用已包含在投标总价中，投标价格不予调整。</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 任何有多报一些小项工程或货物的投标其投标价不予调整，如果该投标供应商中标，则合同价格必须为核减掉多报的一些小项工程或货物后的价格。</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3）对于计算错误的其投标价不予调整，如果该投标供应商中标，如其投标价格计算错误导致多报者合同价格予以据实核减，少报者合同价格不予调整。</w:t>
      </w:r>
    </w:p>
    <w:p>
      <w:pPr>
        <w:pStyle w:val="23"/>
        <w:keepNext w:val="0"/>
        <w:keepLines w:val="0"/>
        <w:pageBreakBefore w:val="0"/>
        <w:widowControl w:val="0"/>
        <w:kinsoku/>
        <w:wordWrap/>
        <w:overflowPunct/>
        <w:topLinePunct w:val="0"/>
        <w:bidi w:val="0"/>
        <w:adjustRightInd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4）对于计算错误，多报或漏报的一些小项工程或货物、服务的仅仅为非实质性重大偏差范围内的偏离，并经过评标委员会按少数服从多数原则认定为细微偏差，评审时其投标价不予调整。</w:t>
      </w:r>
    </w:p>
    <w:p>
      <w:pPr>
        <w:pStyle w:val="23"/>
        <w:keepNext w:val="0"/>
        <w:keepLines w:val="0"/>
        <w:pageBreakBefore w:val="0"/>
        <w:widowControl w:val="0"/>
        <w:kinsoku/>
        <w:wordWrap/>
        <w:overflowPunct/>
        <w:topLinePunct w:val="0"/>
        <w:bidi w:val="0"/>
        <w:adjustRightInd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eastAsia="宋体" w:cs="宋体"/>
          <w:b/>
          <w:bCs/>
          <w:color w:val="auto"/>
          <w:sz w:val="24"/>
          <w:szCs w:val="24"/>
        </w:rPr>
        <w:t>供应商不接受上述处理方式，将按无效投标处理</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3.7</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评标委员会认为投标供应商的报价明显低于其他通过符合性审查投标供应商的报价，有可能影响服务质量或者不能诚信履约的，应当要求其在评标现场合理的时间内提供书面说明，必要时提交相关证明材料；投标供应商不能证明其报价合理性的，评标委员会应当将其作为无效投标处理。</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3.8</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评标过程中遇到特殊情况，由评标委员会遵循公开、公正原则，采取投票方式按照少数服从多数原则决定。</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3.9</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实质上没有响应招标文件要求的投标将被拒绝。评标委员会不得通过询标使投标供应商修正或撤消不合要求的偏离从而使其投标成为实质上响应的投标。</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3.10</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评标委员会对投标文件的判定，只依据投标内容本身，不依靠开标后的任何外来证明。</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评标委员会在评标中，不得改变招标文件中规定的评标标准、方法和中标条件。</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评标委员会对未中标的供应商不作解释。同时根据政府采购法实施条例第四十条规定，本项目不对各投标供应商公布详细的评审情况，不公布具体评标细则中小项得分。</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4、投标文件的澄清</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4.1</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为有利于对投标文件的比较和评议，必要时评标委员会可要求投标供应商对投标文件相关事宜进行澄清。评标委员会将通过“政府采购云平台”在线询标的形式要求投标供应商在规定的时间内作出必要的澄清、说明，投标供应商澄清、说明时间不少于30分钟，投标供应商未在规定的时间内作出必要的澄清、说明可能导致对其不利的评定。</w:t>
      </w:r>
    </w:p>
    <w:p>
      <w:pPr>
        <w:keepNext w:val="0"/>
        <w:keepLines w:val="0"/>
        <w:pageBreakBefore w:val="0"/>
        <w:widowControl w:val="0"/>
        <w:kinsoku/>
        <w:wordWrap/>
        <w:overflowPunct/>
        <w:topLinePunct w:val="0"/>
        <w:bidi w:val="0"/>
        <w:adjustRightInd w:val="0"/>
        <w:snapToGrid w:val="0"/>
        <w:spacing w:line="39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sz w:val="24"/>
          <w:szCs w:val="24"/>
        </w:rPr>
        <w:t>4.2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投标供应商的澄清、说明应当通过“政府采购云平台”在线答复形式提交，并加盖公章。投标供应商的澄清、说明不得超出投标文件的范围或者改变投标文件的实质性内容。</w:t>
      </w:r>
    </w:p>
    <w:p>
      <w:pPr>
        <w:keepNext w:val="0"/>
        <w:keepLines w:val="0"/>
        <w:pageBreakBefore w:val="0"/>
        <w:widowControl w:val="0"/>
        <w:kinsoku/>
        <w:wordWrap/>
        <w:overflowPunct/>
        <w:topLinePunct w:val="0"/>
        <w:bidi w:val="0"/>
        <w:snapToGrid w:val="0"/>
        <w:spacing w:line="390" w:lineRule="exact"/>
        <w:ind w:firstLine="472" w:firstLineChars="196"/>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5、有下列情形之一的，视为投标供应商相互串通投标：</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不同投标供应商的投标文件由同一单位或者个人编制；</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不同投标供应商委托同一单位或者个人办理投标事宜；</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不同投标供应商的投标文件载明的项目管理成员为同一人；</w:t>
      </w:r>
    </w:p>
    <w:p>
      <w:pPr>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5.4</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不同投标供应商的投标文件异常一致或者投标报价呈规律性差异；</w:t>
      </w:r>
    </w:p>
    <w:p>
      <w:pPr>
        <w:keepNext w:val="0"/>
        <w:keepLines w:val="0"/>
        <w:pageBreakBefore w:val="0"/>
        <w:widowControl w:val="0"/>
        <w:kinsoku/>
        <w:wordWrap/>
        <w:overflowPunct/>
        <w:topLinePunct w:val="0"/>
        <w:bidi w:val="0"/>
        <w:snapToGrid w:val="0"/>
        <w:spacing w:line="390" w:lineRule="exact"/>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6、经评标委员会认定投标供应商进行串通投标的，评标委员会可以对相关投标供应商做出无效投标处理，并上报政府采购管理部门进行进一步处理。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7、评标原则</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1" w:firstLineChars="1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▲投标截止时或评审过程中有效投标供应商不足三家的，不予开标或评标。</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评标委员会按照招标文件的要求和条件对投标文件进行商务和技术评估，综合比较与评价。评标办法具体见本招标文件第七部分。</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bookmarkStart w:id="46" w:name="_Toc132122121"/>
      <w:bookmarkStart w:id="47" w:name="_Toc132123636"/>
      <w:bookmarkStart w:id="48" w:name="_Toc132655778"/>
      <w:bookmarkStart w:id="49" w:name="_Toc132126156"/>
      <w:bookmarkStart w:id="50" w:name="_Toc132123549"/>
      <w:bookmarkStart w:id="51" w:name="_Toc132124596"/>
      <w:bookmarkStart w:id="52" w:name="_Toc132125097"/>
      <w:bookmarkStart w:id="53" w:name="_Toc132122418"/>
      <w:bookmarkStart w:id="54" w:name="_Toc132123883"/>
      <w:bookmarkStart w:id="55" w:name="_Toc132125576"/>
      <w:bookmarkStart w:id="56" w:name="_Toc132125985"/>
      <w:bookmarkStart w:id="57" w:name="_Toc132125039"/>
      <w:bookmarkStart w:id="58" w:name="_Toc132125153"/>
      <w:bookmarkStart w:id="59" w:name="_Toc132123840"/>
      <w:bookmarkStart w:id="60" w:name="_Toc132123441"/>
      <w:r>
        <w:rPr>
          <w:rFonts w:hint="eastAsia" w:ascii="宋体" w:hAnsi="宋体" w:eastAsia="宋体" w:cs="宋体"/>
          <w:b w:val="0"/>
          <w:bCs w:val="0"/>
          <w:sz w:val="24"/>
          <w:szCs w:val="24"/>
        </w:rPr>
        <w:t>8、可中止电子交易活动的情形</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采购过程中出现以下情形，导致电子交易平台无法正常运行，或者无法保证电子交易的公平、公正和安全时，采购组织机构可中止电子交易活动：</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1）电子交易平台发生故障而无法登录访问的；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2）电子交易平台应用或数据库出现错误，不能进行正常操作的；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3）电子交易平台发现严重安全漏洞，有潜在泄密危险的；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4）病毒发作导致不能进行正常操作的；</w:t>
      </w:r>
    </w:p>
    <w:p>
      <w:pPr>
        <w:pStyle w:val="23"/>
        <w:keepNext w:val="0"/>
        <w:keepLines w:val="0"/>
        <w:pageBreakBefore w:val="0"/>
        <w:widowControl w:val="0"/>
        <w:kinsoku/>
        <w:wordWrap/>
        <w:overflowPunct/>
        <w:topLinePunct w:val="0"/>
        <w:bidi w:val="0"/>
        <w:adjustRightInd w:val="0"/>
        <w:snapToGrid w:val="0"/>
        <w:spacing w:line="390" w:lineRule="exact"/>
        <w:ind w:left="218" w:leftChars="104"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5）其他无法保证电子交易的公平、公正和安全的情况。</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widowControl w:val="0"/>
        <w:kinsoku/>
        <w:wordWrap/>
        <w:overflowPunct/>
        <w:topLinePunct w:val="0"/>
        <w:bidi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六、授予合同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1、中标条件</w:t>
      </w:r>
    </w:p>
    <w:p>
      <w:pPr>
        <w:keepNext w:val="0"/>
        <w:keepLines w:val="0"/>
        <w:pageBreakBefore w:val="0"/>
        <w:widowControl w:val="0"/>
        <w:kinsoku/>
        <w:wordWrap/>
        <w:overflowPunct/>
        <w:topLinePunct w:val="0"/>
        <w:bidi w:val="0"/>
        <w:adjustRightInd w:val="0"/>
        <w:snapToGrid w:val="0"/>
        <w:spacing w:line="390" w:lineRule="exact"/>
        <w:ind w:hanging="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1) 投标文件基本符合招标文件要求，能够最大限度满足招标文件中规定的各项综合评价标准；</w:t>
      </w:r>
    </w:p>
    <w:p>
      <w:pPr>
        <w:pStyle w:val="23"/>
        <w:keepNext w:val="0"/>
        <w:keepLines w:val="0"/>
        <w:pageBreakBefore w:val="0"/>
        <w:widowControl w:val="0"/>
        <w:kinsoku/>
        <w:wordWrap/>
        <w:overflowPunct/>
        <w:topLinePunct w:val="0"/>
        <w:bidi w:val="0"/>
        <w:adjustRightInd w:val="0"/>
        <w:snapToGrid w:val="0"/>
        <w:spacing w:line="39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 投标供应商有很好的执行合同的能力；</w:t>
      </w:r>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color w:val="auto"/>
          <w:sz w:val="24"/>
          <w:szCs w:val="24"/>
        </w:rPr>
      </w:pPr>
      <w:bookmarkStart w:id="61" w:name="_Toc132122419"/>
      <w:bookmarkStart w:id="62" w:name="_Toc132122122"/>
      <w:r>
        <w:rPr>
          <w:rFonts w:hint="eastAsia" w:ascii="宋体" w:hAnsi="宋体" w:eastAsia="宋体" w:cs="宋体"/>
          <w:b w:val="0"/>
          <w:bCs w:val="0"/>
          <w:color w:val="auto"/>
          <w:sz w:val="24"/>
          <w:szCs w:val="24"/>
        </w:rPr>
        <w:t>3) 投标供应商能够提供质量技术、商务经济占综合优势的服务；</w:t>
      </w:r>
      <w:bookmarkEnd w:id="61"/>
      <w:bookmarkEnd w:id="62"/>
    </w:p>
    <w:p>
      <w:pPr>
        <w:pStyle w:val="23"/>
        <w:keepNext w:val="0"/>
        <w:keepLines w:val="0"/>
        <w:pageBreakBefore w:val="0"/>
        <w:widowControl w:val="0"/>
        <w:kinsoku/>
        <w:wordWrap/>
        <w:overflowPunct/>
        <w:topLinePunct w:val="0"/>
        <w:bidi w:val="0"/>
        <w:adjustRightInd w:val="0"/>
        <w:snapToGrid w:val="0"/>
        <w:spacing w:line="390" w:lineRule="exact"/>
        <w:ind w:firstLine="44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4）中标供应商商务报价为中标价，作为中标供应商与采购人签订合同的合同价。</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 xml:space="preserve">    </w:t>
      </w:r>
      <w:r>
        <w:rPr>
          <w:rFonts w:hint="eastAsia" w:ascii="宋体" w:hAnsi="宋体" w:eastAsia="宋体" w:cs="宋体"/>
          <w:b/>
          <w:bCs/>
          <w:color w:val="auto"/>
          <w:sz w:val="24"/>
          <w:szCs w:val="24"/>
          <w:u w:val="single"/>
        </w:rPr>
        <w:t>采购机构将把中标通知书授予最佳投标者，但最低报价不是中标的唯一保证。</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bookmarkStart w:id="63" w:name="_Toc132122123"/>
      <w:bookmarkStart w:id="64" w:name="_Toc132122420"/>
      <w:r>
        <w:rPr>
          <w:rFonts w:hint="eastAsia" w:ascii="宋体" w:hAnsi="宋体" w:eastAsia="宋体" w:cs="宋体"/>
          <w:b w:val="0"/>
          <w:bCs w:val="0"/>
          <w:color w:val="auto"/>
          <w:sz w:val="24"/>
          <w:szCs w:val="24"/>
        </w:rPr>
        <w:t>2、中标通知</w:t>
      </w:r>
      <w:bookmarkEnd w:id="63"/>
      <w:bookmarkEnd w:id="64"/>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采购人依法确认中标供应商后，采购代理机构在浙江政府采购网（www.zjzfcg.gov.cn）、乐清市公共资源交易网http://ztb.yueqing.gov.cn公告中标结果，同时发出中标通知书，中标公告期限为1个工作日。</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中标通知书对采购单位和中标供应商具有法律约束力。中标通知书发出后，采购人改变中标结果或者中标供应商放弃中标的，应当承担法律责任。</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中标无效</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1）发现中标供应商资格无效或中标供应商放弃中标或拒绝与采购人签订合同的,按相关规定执行。</w:t>
      </w:r>
    </w:p>
    <w:p>
      <w:pPr>
        <w:keepNext w:val="0"/>
        <w:keepLines w:val="0"/>
        <w:pageBreakBefore w:val="0"/>
        <w:widowControl w:val="0"/>
        <w:kinsoku/>
        <w:wordWrap/>
        <w:overflowPunct/>
        <w:topLinePunct w:val="0"/>
        <w:bidi w:val="0"/>
        <w:adjustRightInd w:val="0"/>
        <w:snapToGrid w:val="0"/>
        <w:spacing w:line="390" w:lineRule="exact"/>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2）有《中华人民共和国政府采购法实施条例》第七十一条、第七十二条、第七十三条、第七十四条规定的违法行为之一，由政府采购监管部门依法处理。</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bookmarkStart w:id="65" w:name="_Toc132122124"/>
      <w:bookmarkStart w:id="66" w:name="_Toc132122421"/>
      <w:r>
        <w:rPr>
          <w:rFonts w:hint="eastAsia" w:ascii="宋体" w:hAnsi="宋体" w:eastAsia="宋体" w:cs="宋体"/>
          <w:b w:val="0"/>
          <w:bCs w:val="0"/>
          <w:color w:val="auto"/>
          <w:sz w:val="24"/>
          <w:szCs w:val="24"/>
        </w:rPr>
        <w:t>3、签订合同</w:t>
      </w:r>
      <w:bookmarkEnd w:id="65"/>
      <w:bookmarkEnd w:id="66"/>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3.1</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招标文件、中标供应商的投标文件及投标修改文件、评标过程中有关澄清文件及经双方签字的询标纪要和中标通知书均作为合同附件。</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3.3</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拒签合同的责任</w:t>
      </w:r>
    </w:p>
    <w:p>
      <w:pPr>
        <w:pStyle w:val="23"/>
        <w:keepNext w:val="0"/>
        <w:keepLines w:val="0"/>
        <w:pageBreakBefore w:val="0"/>
        <w:widowControl w:val="0"/>
        <w:kinsoku/>
        <w:wordWrap/>
        <w:overflowPunct/>
        <w:topLinePunct w:val="0"/>
        <w:bidi w:val="0"/>
        <w:adjustRightInd w:val="0"/>
        <w:snapToGrid w:val="0"/>
        <w:spacing w:line="390" w:lineRule="exact"/>
        <w:rPr>
          <w:rFonts w:hint="eastAsia" w:ascii="宋体" w:eastAsia="宋体"/>
          <w:bCs/>
          <w:sz w:val="36"/>
        </w:rPr>
      </w:pPr>
      <w:r>
        <w:rPr>
          <w:rFonts w:hint="eastAsia" w:ascii="宋体" w:hAnsi="宋体" w:eastAsia="宋体" w:cs="宋体"/>
          <w:b w:val="0"/>
          <w:bCs w:val="0"/>
          <w:color w:val="auto"/>
          <w:sz w:val="24"/>
          <w:szCs w:val="24"/>
        </w:rPr>
        <w:t xml:space="preserve">    中标供应商在规定时间内借故否认已经承诺的条件、拒签合同或拒交履约保证金者，以投标违约处理，赔偿采购人由此造成的直接经济损失；采购人重新组织招标的，所需费用由原中标供应商承担。</w:t>
      </w:r>
      <w:bookmarkStart w:id="67" w:name="_Toc14766"/>
    </w:p>
    <w:p>
      <w:pPr>
        <w:snapToGrid w:val="0"/>
        <w:spacing w:line="460" w:lineRule="atLeast"/>
        <w:jc w:val="center"/>
        <w:rPr>
          <w:rFonts w:hint="eastAsia" w:ascii="宋体" w:eastAsia="宋体"/>
          <w:bCs/>
          <w:sz w:val="36"/>
        </w:rPr>
      </w:pPr>
    </w:p>
    <w:p>
      <w:pPr>
        <w:pStyle w:val="2"/>
        <w:ind w:left="0" w:leftChars="0" w:firstLine="0" w:firstLineChars="0"/>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hint="eastAsia" w:ascii="宋体" w:eastAsia="宋体"/>
          <w:bCs/>
          <w:sz w:val="36"/>
        </w:rPr>
      </w:pPr>
    </w:p>
    <w:p>
      <w:pPr>
        <w:snapToGrid w:val="0"/>
        <w:spacing w:line="460" w:lineRule="atLeast"/>
        <w:jc w:val="center"/>
        <w:rPr>
          <w:rFonts w:ascii="宋体" w:eastAsia="宋体"/>
          <w:b w:val="0"/>
          <w:sz w:val="36"/>
        </w:rPr>
      </w:pPr>
      <w:r>
        <w:rPr>
          <w:rFonts w:hint="eastAsia" w:ascii="宋体" w:eastAsia="宋体"/>
          <w:bCs/>
          <w:sz w:val="36"/>
        </w:rPr>
        <w:t>第四部分   政府采购政策功能相关说明</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一、小、微企业（含监狱企业、残疾人福利性单位）扶持政策说明</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1、文件依据</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（1）关于印发《政府采购促进中小企业发展暂行办法》的通知（财库[2011]181号）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（2）浙江省财政厅转发财政部 工业和信息化部关于印发《政府采购促进中小企业发展暂行办法》的通知（浙财采监[2012]11号）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（3）浙江省省财政厅《关于开展政府采购供应商网上注册登记和诚信管理工作的通知》（浙财采监〔2010〕8号)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（4）《工业和信息化部、国家统计局、国家发展和改革委员会、财政部关于印发中小企业划型标准规定的通知》（工信部联企业[2011]300号）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（5）财政部、司法部《关于政府采购支持监狱企业发展有关问题的通知》（财库〔2014〕68号）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（6）《财政部 民政部 中国残疾人联合会关于促进残疾人就业政府采购政策的通知》（财库〔2017〕 141号）</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2、投标供应商享受小微企业价格折扣应具备的条件如下：</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（1）符合中小企业划分标准中的小型、微型企业；</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（2）提供本企业制造的货物、承担的工程或者服务，或者提供其他小微企业制造的货物。本项所称货物不包括使用大型企业注册商标的货物。</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中小企业划分标准，是指国务院有关部门根据企业从业人员、营业收入、资产总额等指标制定的中小企业划型标准。</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小型、微型企业提供中型企业制造的货物的，视同为中型企业。</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3、投标供应商享受小微企业价格折扣应提供以下证明材料（放在报价文件中，缺一不可）：</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（1）通过浙江政府采购网申请注册加入政府采购供应商库（不包括公示期内，提供浙江省政府采购网已正式入库页面截图，加盖投标供应商公章）</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（2）《中小企业声明函》（加盖投标供应商公章，格式见附件1）</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4、享受监狱企业价格折扣应提供以下证明材料（放在报价文件中，不提供的不享受价格折扣）：</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监狱企业参加政府采购活动时，应当提供由省级及以上监狱管理局、戒毒管理局(含新疆生产建设兵团)出具的属于监狱企业的证明文件（扫描件加盖投标供应商公章）。在政府采购活动中，监狱企业视同小型、微型企业，享受评审中价格扣除政策。</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5、享受残疾人福利性单位价格折扣应提供以下证明材料（放在报价文件中，不提供的不享受价格折扣）：</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残疾人福利性单位声明函（加盖投标供应商公章，格式见附件2）。在政府采购活动中，残疾人福利性单位视同小型、微型企业，享受评审中价格扣除政策。</w:t>
      </w:r>
    </w:p>
    <w:p>
      <w:pPr>
        <w:spacing w:line="460" w:lineRule="atLeast"/>
        <w:ind w:firstLine="480" w:firstLineChars="200"/>
        <w:rPr>
          <w:rFonts w:hint="eastAsia" w:ascii="宋体" w:eastAsia="宋体" w:cs="宋体"/>
          <w:b w:val="0"/>
          <w:bCs w:val="0"/>
          <w:sz w:val="24"/>
          <w:szCs w:val="24"/>
        </w:rPr>
      </w:pPr>
      <w:r>
        <w:rPr>
          <w:rFonts w:hint="eastAsia" w:ascii="宋体" w:eastAsia="宋体" w:cs="宋体"/>
          <w:b w:val="0"/>
          <w:bCs w:val="0"/>
          <w:sz w:val="24"/>
          <w:szCs w:val="24"/>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60" w:lineRule="atLeast"/>
        <w:ind w:firstLine="482" w:firstLineChars="200"/>
        <w:rPr>
          <w:rFonts w:ascii="宋体" w:eastAsia="宋体"/>
          <w:b w:val="0"/>
          <w:sz w:val="24"/>
          <w:szCs w:val="24"/>
        </w:rPr>
      </w:pPr>
      <w:r>
        <w:rPr>
          <w:rFonts w:hint="eastAsia" w:ascii="宋体" w:eastAsia="宋体" w:cs="宋体"/>
          <w:b/>
          <w:bCs/>
          <w:sz w:val="24"/>
          <w:szCs w:val="24"/>
        </w:rPr>
        <w:t>属于小微企业（含监狱企业、残疾人福利性单位）的投标供应商提供其他制造商制造的货物参与投标的，还应提供所投产品制造商属于小微企业（含监狱企业、残疾人福利性单位）的证明材料扫描件并加盖投标供应商公章，否则不享受价格折扣</w:t>
      </w:r>
      <w:r>
        <w:rPr>
          <w:rFonts w:hint="eastAsia" w:ascii="宋体" w:eastAsia="宋体" w:cs="宋体"/>
          <w:b/>
          <w:bCs/>
          <w:sz w:val="22"/>
        </w:rPr>
        <w:t>。</w:t>
      </w:r>
      <w:r>
        <w:rPr>
          <w:rFonts w:ascii="宋体" w:eastAsia="宋体" w:cs="宋体"/>
          <w:b w:val="0"/>
          <w:sz w:val="22"/>
        </w:rPr>
        <w:br w:type="page"/>
      </w:r>
      <w:r>
        <w:rPr>
          <w:rFonts w:hint="eastAsia" w:ascii="宋体" w:eastAsia="宋体" w:cs="宋体"/>
          <w:b w:val="0"/>
          <w:sz w:val="24"/>
          <w:szCs w:val="21"/>
        </w:rPr>
        <w:t>附件1：</w:t>
      </w:r>
    </w:p>
    <w:p>
      <w:pPr>
        <w:spacing w:afterLines="50" w:line="400" w:lineRule="exact"/>
        <w:jc w:val="center"/>
        <w:rPr>
          <w:rFonts w:ascii="宋体" w:eastAsia="宋体"/>
          <w:bCs/>
          <w:color w:val="auto"/>
          <w:sz w:val="32"/>
          <w:szCs w:val="32"/>
        </w:rPr>
      </w:pPr>
      <w:r>
        <w:rPr>
          <w:rFonts w:hint="eastAsia" w:ascii="宋体" w:eastAsia="宋体"/>
          <w:bCs/>
          <w:color w:val="auto"/>
          <w:sz w:val="32"/>
          <w:szCs w:val="32"/>
        </w:rPr>
        <w:t>中小企业声明函</w:t>
      </w:r>
    </w:p>
    <w:p>
      <w:pPr>
        <w:spacing w:line="460" w:lineRule="atLeas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本公司郑重声明，根据《政府采购促进中小企业发展暂行办法》（财库[2011]181号）的规定，本公司为</w:t>
      </w:r>
      <w:r>
        <w:rPr>
          <w:rFonts w:hint="eastAsia" w:ascii="宋体" w:eastAsia="宋体" w:cs="宋体"/>
          <w:b w:val="0"/>
          <w:color w:val="auto"/>
          <w:sz w:val="24"/>
          <w:szCs w:val="24"/>
          <w:u w:val="single"/>
        </w:rPr>
        <w:t xml:space="preserve">               </w:t>
      </w:r>
      <w:r>
        <w:rPr>
          <w:rFonts w:hint="eastAsia" w:ascii="宋体" w:eastAsia="宋体" w:cs="宋体"/>
          <w:b w:val="0"/>
          <w:color w:val="auto"/>
          <w:sz w:val="24"/>
          <w:szCs w:val="24"/>
        </w:rPr>
        <w:t>（请填写：中型、小型、微型）企业。即，本公司同时满足以下条件：</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1、根据《工业和信息化部、国家统计局、国家发展和改革委员会、财政部关于印发中小企业划型标准规定的通知》（工信部联企业[2011]300号）规定的划分标准，本公司为</w:t>
      </w:r>
      <w:r>
        <w:rPr>
          <w:rFonts w:hint="eastAsia" w:ascii="宋体" w:eastAsia="宋体" w:cs="宋体"/>
          <w:b w:val="0"/>
          <w:color w:val="auto"/>
          <w:sz w:val="24"/>
          <w:szCs w:val="24"/>
          <w:u w:val="single"/>
        </w:rPr>
        <w:t xml:space="preserve">        </w:t>
      </w:r>
      <w:r>
        <w:rPr>
          <w:rFonts w:hint="eastAsia" w:ascii="宋体" w:eastAsia="宋体" w:cs="宋体"/>
          <w:b w:val="0"/>
          <w:color w:val="auto"/>
          <w:sz w:val="24"/>
          <w:szCs w:val="24"/>
        </w:rPr>
        <w:t>（请填写：中型、小型、微型）企业。</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w:t>
      </w:r>
      <w:r>
        <w:rPr>
          <w:rFonts w:ascii="宋体" w:eastAsia="宋体" w:cs="宋体"/>
          <w:b w:val="0"/>
          <w:color w:val="auto"/>
          <w:sz w:val="24"/>
          <w:szCs w:val="24"/>
        </w:rPr>
        <w:t>2</w:t>
      </w:r>
      <w:r>
        <w:rPr>
          <w:rFonts w:hint="eastAsia" w:ascii="宋体" w:eastAsia="宋体" w:cs="宋体"/>
          <w:b w:val="0"/>
          <w:color w:val="auto"/>
          <w:sz w:val="24"/>
          <w:szCs w:val="24"/>
        </w:rPr>
        <w:t>、</w:t>
      </w:r>
      <w:r>
        <w:rPr>
          <w:rFonts w:ascii="宋体" w:eastAsia="宋体" w:cs="宋体"/>
          <w:b w:val="0"/>
          <w:color w:val="auto"/>
          <w:sz w:val="24"/>
          <w:szCs w:val="24"/>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eastAsia="宋体" w:cs="宋体"/>
          <w:b w:val="0"/>
          <w:color w:val="auto"/>
          <w:sz w:val="24"/>
          <w:szCs w:val="24"/>
        </w:rPr>
        <w:br w:type="textWrapping"/>
      </w:r>
      <w:r>
        <w:rPr>
          <w:rFonts w:hint="eastAsia" w:ascii="宋体" w:eastAsia="宋体" w:cs="宋体"/>
          <w:b w:val="0"/>
          <w:color w:val="auto"/>
          <w:sz w:val="24"/>
          <w:szCs w:val="24"/>
        </w:rPr>
        <w:t>  本公司对上述声明的真实性负责。如有虚假，将依法承担相应责任。</w:t>
      </w: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rPr>
      </w:pPr>
    </w:p>
    <w:p>
      <w:pPr>
        <w:autoSpaceDE w:val="0"/>
        <w:autoSpaceDN w:val="0"/>
        <w:adjustRightInd w:val="0"/>
        <w:spacing w:line="560" w:lineRule="exact"/>
        <w:ind w:firstLine="4080" w:firstLineChars="1700"/>
        <w:rPr>
          <w:rFonts w:hint="eastAsia" w:ascii="宋体" w:eastAsia="宋体" w:cs="宋体"/>
          <w:b w:val="0"/>
          <w:color w:val="auto"/>
          <w:sz w:val="24"/>
          <w:szCs w:val="24"/>
          <w:lang w:val="zh-CN"/>
        </w:rPr>
      </w:pPr>
      <w:r>
        <w:rPr>
          <w:rFonts w:hint="eastAsia" w:ascii="宋体" w:eastAsia="宋体" w:cs="宋体"/>
          <w:b w:val="0"/>
          <w:color w:val="auto"/>
          <w:sz w:val="24"/>
          <w:szCs w:val="24"/>
        </w:rPr>
        <w:t>投标</w:t>
      </w:r>
      <w:r>
        <w:rPr>
          <w:rFonts w:hint="eastAsia" w:ascii="宋体" w:eastAsia="宋体" w:cs="宋体"/>
          <w:b w:val="0"/>
          <w:color w:val="auto"/>
          <w:sz w:val="24"/>
          <w:szCs w:val="24"/>
          <w:lang w:val="zh-CN"/>
        </w:rPr>
        <w:t>供应商（盖章）：</w:t>
      </w:r>
      <w:r>
        <w:rPr>
          <w:rFonts w:hint="eastAsia" w:ascii="宋体" w:eastAsia="宋体" w:cs="宋体"/>
          <w:b w:val="0"/>
          <w:color w:val="auto"/>
          <w:sz w:val="24"/>
          <w:szCs w:val="24"/>
        </w:rPr>
        <w:t xml:space="preserve">                                                                                </w:t>
      </w:r>
      <w:r>
        <w:rPr>
          <w:rFonts w:hint="eastAsia" w:ascii="宋体" w:eastAsia="宋体" w:cs="宋体"/>
          <w:b w:val="0"/>
          <w:color w:val="auto"/>
          <w:sz w:val="24"/>
          <w:szCs w:val="24"/>
          <w:lang w:val="zh-CN"/>
        </w:rPr>
        <w:t xml:space="preserve">            </w:t>
      </w:r>
    </w:p>
    <w:p>
      <w:pPr>
        <w:autoSpaceDE w:val="0"/>
        <w:autoSpaceDN w:val="0"/>
        <w:adjustRightInd w:val="0"/>
        <w:spacing w:line="560" w:lineRule="exact"/>
        <w:ind w:firstLine="4080" w:firstLineChars="1700"/>
        <w:rPr>
          <w:rFonts w:hint="eastAsia" w:ascii="宋体" w:eastAsia="宋体" w:cs="宋体"/>
          <w:b w:val="0"/>
          <w:color w:val="auto"/>
          <w:sz w:val="24"/>
          <w:szCs w:val="24"/>
          <w:lang w:val="zh-CN"/>
        </w:rPr>
      </w:pPr>
      <w:r>
        <w:rPr>
          <w:rFonts w:hint="eastAsia" w:ascii="宋体" w:eastAsia="宋体" w:cs="宋体"/>
          <w:b w:val="0"/>
          <w:color w:val="auto"/>
          <w:sz w:val="24"/>
          <w:szCs w:val="24"/>
          <w:lang w:val="zh-CN"/>
        </w:rPr>
        <w:t>日期：</w:t>
      </w:r>
    </w:p>
    <w:p>
      <w:pPr>
        <w:spacing w:line="440" w:lineRule="atLeast"/>
        <w:rPr>
          <w:rFonts w:ascii="宋体" w:eastAsia="宋体" w:cs="宋体"/>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2"/>
        </w:rPr>
      </w:pPr>
    </w:p>
    <w:p>
      <w:pPr>
        <w:spacing w:line="460" w:lineRule="exact"/>
        <w:rPr>
          <w:rFonts w:hint="eastAsia" w:ascii="宋体" w:eastAsia="宋体" w:cs="宋体"/>
          <w:b w:val="0"/>
          <w:sz w:val="24"/>
          <w:szCs w:val="21"/>
        </w:rPr>
      </w:pPr>
      <w:r>
        <w:rPr>
          <w:rFonts w:hint="eastAsia" w:ascii="宋体" w:eastAsia="宋体" w:cs="宋体"/>
          <w:b w:val="0"/>
          <w:sz w:val="24"/>
          <w:szCs w:val="21"/>
        </w:rPr>
        <w:t>附件2</w:t>
      </w:r>
    </w:p>
    <w:p>
      <w:pPr>
        <w:spacing w:line="460" w:lineRule="exact"/>
        <w:jc w:val="center"/>
        <w:rPr>
          <w:rFonts w:ascii="宋体" w:eastAsia="宋体" w:cs="宋体"/>
          <w:bCs/>
          <w:color w:val="auto"/>
          <w:sz w:val="32"/>
          <w:szCs w:val="32"/>
        </w:rPr>
      </w:pPr>
      <w:bookmarkStart w:id="68" w:name="OLE_LINK14"/>
      <w:bookmarkStart w:id="69" w:name="OLE_LINK13"/>
      <w:r>
        <w:rPr>
          <w:rFonts w:hint="eastAsia" w:ascii="宋体" w:eastAsia="宋体" w:cs="宋体"/>
          <w:bCs/>
          <w:color w:val="auto"/>
          <w:sz w:val="32"/>
          <w:szCs w:val="32"/>
        </w:rPr>
        <w:t>残疾人福利性单位声明函</w:t>
      </w:r>
    </w:p>
    <w:bookmarkEnd w:id="68"/>
    <w:bookmarkEnd w:id="69"/>
    <w:p>
      <w:pPr>
        <w:spacing w:line="588" w:lineRule="exact"/>
        <w:rPr>
          <w:rFonts w:ascii="宋体" w:eastAsia="宋体"/>
          <w:b w:val="0"/>
          <w:color w:val="auto"/>
          <w:spacing w:val="6"/>
          <w:sz w:val="30"/>
          <w:szCs w:val="30"/>
        </w:rPr>
      </w:pPr>
    </w:p>
    <w:p>
      <w:pPr>
        <w:spacing w:line="588" w:lineRule="exac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cs="宋体"/>
          <w:b w:val="0"/>
          <w:color w:val="auto"/>
          <w:sz w:val="24"/>
          <w:szCs w:val="24"/>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eastAsia="宋体" w:cs="宋体"/>
          <w:b w:val="0"/>
          <w:color w:val="auto"/>
          <w:sz w:val="24"/>
          <w:szCs w:val="24"/>
        </w:rPr>
      </w:pPr>
      <w:r>
        <w:rPr>
          <w:rFonts w:hint="eastAsia" w:ascii="宋体" w:eastAsia="宋体" w:cs="宋体"/>
          <w:b w:val="0"/>
          <w:color w:val="auto"/>
          <w:sz w:val="24"/>
          <w:szCs w:val="24"/>
        </w:rPr>
        <w:t>本单位对上述声明的真实性负责。如有虚假，将依法承担相应责任。</w:t>
      </w:r>
    </w:p>
    <w:p>
      <w:pPr>
        <w:spacing w:line="588" w:lineRule="exact"/>
        <w:ind w:firstLine="506" w:firstLineChars="200"/>
        <w:rPr>
          <w:rFonts w:ascii="宋体" w:eastAsia="宋体"/>
          <w:color w:val="auto"/>
          <w:spacing w:val="6"/>
          <w:sz w:val="24"/>
          <w:szCs w:val="24"/>
        </w:rPr>
      </w:pPr>
    </w:p>
    <w:p>
      <w:pPr>
        <w:spacing w:line="588" w:lineRule="exact"/>
        <w:ind w:firstLine="506" w:firstLineChars="200"/>
        <w:rPr>
          <w:rFonts w:ascii="宋体" w:eastAsia="宋体"/>
          <w:color w:val="auto"/>
          <w:spacing w:val="6"/>
          <w:sz w:val="24"/>
          <w:szCs w:val="24"/>
        </w:rPr>
      </w:pPr>
    </w:p>
    <w:p>
      <w:pPr>
        <w:autoSpaceDE w:val="0"/>
        <w:autoSpaceDN w:val="0"/>
        <w:adjustRightInd w:val="0"/>
        <w:spacing w:line="560" w:lineRule="exact"/>
        <w:ind w:firstLine="4560" w:firstLineChars="1900"/>
        <w:rPr>
          <w:rFonts w:hint="eastAsia" w:ascii="宋体" w:eastAsia="宋体" w:cs="宋体"/>
          <w:b w:val="0"/>
          <w:color w:val="auto"/>
          <w:sz w:val="24"/>
          <w:szCs w:val="24"/>
          <w:lang w:val="zh-CN"/>
        </w:rPr>
      </w:pPr>
      <w:r>
        <w:rPr>
          <w:rFonts w:hint="eastAsia" w:ascii="宋体" w:eastAsia="宋体" w:cs="宋体"/>
          <w:b w:val="0"/>
          <w:color w:val="auto"/>
          <w:sz w:val="24"/>
          <w:szCs w:val="24"/>
        </w:rPr>
        <w:t>投标</w:t>
      </w:r>
      <w:r>
        <w:rPr>
          <w:rFonts w:hint="eastAsia" w:ascii="宋体" w:eastAsia="宋体" w:cs="宋体"/>
          <w:b w:val="0"/>
          <w:color w:val="auto"/>
          <w:sz w:val="24"/>
          <w:szCs w:val="24"/>
          <w:lang w:val="zh-CN"/>
        </w:rPr>
        <w:t>供应商（盖章）：</w:t>
      </w:r>
      <w:r>
        <w:rPr>
          <w:rFonts w:hint="eastAsia" w:ascii="宋体" w:eastAsia="宋体" w:cs="宋体"/>
          <w:b w:val="0"/>
          <w:color w:val="auto"/>
          <w:sz w:val="24"/>
          <w:szCs w:val="24"/>
        </w:rPr>
        <w:t xml:space="preserve">                                                                                </w:t>
      </w:r>
      <w:r>
        <w:rPr>
          <w:rFonts w:hint="eastAsia" w:ascii="宋体" w:eastAsia="宋体" w:cs="宋体"/>
          <w:b w:val="0"/>
          <w:color w:val="auto"/>
          <w:sz w:val="24"/>
          <w:szCs w:val="24"/>
          <w:lang w:val="zh-CN"/>
        </w:rPr>
        <w:t xml:space="preserve">            </w:t>
      </w:r>
    </w:p>
    <w:p>
      <w:pPr>
        <w:autoSpaceDE w:val="0"/>
        <w:autoSpaceDN w:val="0"/>
        <w:adjustRightInd w:val="0"/>
        <w:spacing w:line="560" w:lineRule="exact"/>
        <w:ind w:firstLine="4560" w:firstLineChars="1900"/>
        <w:rPr>
          <w:rFonts w:hint="eastAsia" w:ascii="宋体" w:eastAsia="宋体" w:cs="宋体"/>
          <w:b w:val="0"/>
          <w:color w:val="auto"/>
          <w:sz w:val="24"/>
          <w:szCs w:val="24"/>
          <w:lang w:val="zh-CN"/>
        </w:rPr>
      </w:pPr>
      <w:r>
        <w:rPr>
          <w:rFonts w:hint="eastAsia" w:ascii="宋体" w:eastAsia="宋体" w:cs="宋体"/>
          <w:b w:val="0"/>
          <w:color w:val="auto"/>
          <w:sz w:val="24"/>
          <w:szCs w:val="24"/>
          <w:lang w:val="zh-CN"/>
        </w:rPr>
        <w:t>日期：</w:t>
      </w:r>
    </w:p>
    <w:p>
      <w:pPr>
        <w:spacing w:line="460" w:lineRule="atLeast"/>
        <w:rPr>
          <w:rFonts w:ascii="宋体" w:eastAsia="宋体" w:cs="宋体"/>
          <w:b w:val="0"/>
          <w:sz w:val="24"/>
          <w:szCs w:val="24"/>
        </w:rPr>
      </w:pPr>
    </w:p>
    <w:p>
      <w:pPr>
        <w:tabs>
          <w:tab w:val="left" w:pos="4860"/>
        </w:tabs>
        <w:spacing w:line="588" w:lineRule="exact"/>
        <w:ind w:right="1560" w:firstLine="506" w:firstLineChars="200"/>
        <w:jc w:val="center"/>
        <w:rPr>
          <w:rFonts w:ascii="宋体" w:eastAsia="宋体"/>
          <w:spacing w:val="6"/>
          <w:sz w:val="24"/>
          <w:szCs w:val="24"/>
        </w:rPr>
      </w:pPr>
    </w:p>
    <w:p>
      <w:pPr>
        <w:tabs>
          <w:tab w:val="left" w:pos="4860"/>
        </w:tabs>
        <w:spacing w:line="588" w:lineRule="exact"/>
        <w:ind w:right="1560" w:firstLine="506" w:firstLineChars="200"/>
        <w:jc w:val="center"/>
        <w:rPr>
          <w:rFonts w:ascii="宋体" w:eastAsia="宋体"/>
          <w:spacing w:val="6"/>
          <w:sz w:val="24"/>
          <w:szCs w:val="24"/>
        </w:rPr>
      </w:pPr>
    </w:p>
    <w:p>
      <w:pPr>
        <w:tabs>
          <w:tab w:val="left" w:pos="4860"/>
        </w:tabs>
        <w:spacing w:line="588" w:lineRule="exact"/>
        <w:ind w:right="1560"/>
        <w:jc w:val="left"/>
        <w:rPr>
          <w:rFonts w:ascii="宋体" w:eastAsia="宋体"/>
          <w:b w:val="0"/>
          <w:sz w:val="24"/>
          <w:szCs w:val="24"/>
        </w:rPr>
      </w:pPr>
      <w:r>
        <w:rPr>
          <w:rFonts w:hint="eastAsia" w:ascii="宋体" w:eastAsia="宋体"/>
          <w:b w:val="0"/>
          <w:sz w:val="24"/>
          <w:szCs w:val="24"/>
        </w:rPr>
        <w:t>备注说明：</w:t>
      </w:r>
    </w:p>
    <w:p>
      <w:pPr>
        <w:spacing w:line="588" w:lineRule="exact"/>
        <w:ind w:firstLine="480" w:firstLineChars="200"/>
        <w:rPr>
          <w:rFonts w:ascii="宋体" w:eastAsia="宋体" w:cs="宋体"/>
          <w:b w:val="0"/>
          <w:sz w:val="24"/>
          <w:szCs w:val="24"/>
        </w:rPr>
      </w:pPr>
      <w:r>
        <w:rPr>
          <w:rFonts w:hint="eastAsia" w:ascii="宋体" w:eastAsia="宋体" w:cs="宋体"/>
          <w:b w:val="0"/>
          <w:sz w:val="24"/>
          <w:szCs w:val="24"/>
        </w:rPr>
        <w:t>1、如中标，将在中标公告中将此残疾人福利性单位声明函予以公示，接受社会监督；</w:t>
      </w:r>
    </w:p>
    <w:p>
      <w:pPr>
        <w:snapToGrid w:val="0"/>
        <w:spacing w:line="460" w:lineRule="atLeast"/>
        <w:ind w:firstLine="480" w:firstLineChars="200"/>
        <w:rPr>
          <w:rFonts w:hint="eastAsia" w:ascii="宋体" w:eastAsia="宋体" w:cs="宋体"/>
          <w:b w:val="0"/>
          <w:sz w:val="24"/>
          <w:szCs w:val="24"/>
        </w:rPr>
      </w:pPr>
      <w:r>
        <w:rPr>
          <w:rFonts w:ascii="宋体" w:eastAsia="宋体" w:cs="宋体"/>
          <w:b w:val="0"/>
          <w:sz w:val="24"/>
          <w:szCs w:val="24"/>
        </w:rPr>
        <w:t>2</w:t>
      </w:r>
      <w:r>
        <w:rPr>
          <w:rFonts w:hint="eastAsia" w:ascii="宋体" w:eastAsia="宋体" w:cs="宋体"/>
          <w:b w:val="0"/>
          <w:sz w:val="24"/>
          <w:szCs w:val="24"/>
        </w:rPr>
        <w:t>、供应商提供的《残疾人福利性单位声明函》与事实不符的，依照《政府采购法》第七十七条第一款的规定追究法律责任。</w:t>
      </w: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60" w:lineRule="atLeast"/>
        <w:ind w:firstLine="440" w:firstLineChars="200"/>
        <w:jc w:val="center"/>
        <w:rPr>
          <w:rFonts w:ascii="宋体" w:eastAsia="宋体" w:cs="宋体"/>
          <w:b w:val="0"/>
          <w:sz w:val="22"/>
        </w:rPr>
      </w:pPr>
    </w:p>
    <w:p>
      <w:pPr>
        <w:snapToGrid w:val="0"/>
        <w:spacing w:line="440" w:lineRule="exact"/>
        <w:ind w:firstLine="480" w:firstLineChars="200"/>
        <w:jc w:val="left"/>
        <w:rPr>
          <w:rFonts w:hint="eastAsia" w:ascii="宋体" w:eastAsia="宋体" w:cs="宋体"/>
          <w:b w:val="0"/>
          <w:sz w:val="24"/>
          <w:szCs w:val="21"/>
        </w:rPr>
      </w:pPr>
      <w:r>
        <w:rPr>
          <w:rFonts w:hint="eastAsia" w:ascii="宋体" w:eastAsia="宋体" w:cs="宋体"/>
          <w:b w:val="0"/>
          <w:sz w:val="24"/>
          <w:szCs w:val="21"/>
        </w:rPr>
        <w:t>二、</w:t>
      </w:r>
      <w:r>
        <w:rPr>
          <w:rFonts w:ascii="宋体" w:eastAsia="宋体" w:cs="宋体"/>
          <w:b w:val="0"/>
          <w:sz w:val="24"/>
          <w:szCs w:val="21"/>
        </w:rPr>
        <w:t>信贷政策</w:t>
      </w:r>
    </w:p>
    <w:p>
      <w:pPr>
        <w:spacing w:line="440" w:lineRule="exact"/>
        <w:ind w:firstLine="480" w:firstLineChars="200"/>
        <w:rPr>
          <w:rFonts w:hint="eastAsia" w:ascii="宋体" w:eastAsia="宋体" w:cs="宋体"/>
          <w:b w:val="0"/>
          <w:sz w:val="24"/>
          <w:szCs w:val="21"/>
        </w:rPr>
      </w:pPr>
      <w:r>
        <w:rPr>
          <w:rFonts w:hint="eastAsia" w:ascii="宋体" w:eastAsia="宋体" w:cs="宋体"/>
          <w:b w:val="0"/>
          <w:sz w:val="24"/>
          <w:szCs w:val="21"/>
        </w:rPr>
        <w:t>1、乐清市财政局转发温州市财政局关于温州市政府采购支持中小企业信用融资的通知（乐财采监〔</w:t>
      </w:r>
      <w:r>
        <w:rPr>
          <w:rFonts w:ascii="宋体" w:eastAsia="宋体" w:cs="宋体"/>
          <w:b w:val="0"/>
          <w:sz w:val="24"/>
          <w:szCs w:val="21"/>
        </w:rPr>
        <w:t>2020</w:t>
      </w:r>
      <w:r>
        <w:rPr>
          <w:rFonts w:hint="eastAsia" w:ascii="宋体" w:eastAsia="宋体" w:cs="宋体"/>
          <w:b w:val="0"/>
          <w:sz w:val="24"/>
          <w:szCs w:val="21"/>
        </w:rPr>
        <w:t>〕</w:t>
      </w:r>
      <w:r>
        <w:rPr>
          <w:rFonts w:ascii="宋体" w:eastAsia="宋体" w:cs="宋体"/>
          <w:b w:val="0"/>
          <w:sz w:val="24"/>
          <w:szCs w:val="21"/>
        </w:rPr>
        <w:t>96</w:t>
      </w:r>
      <w:r>
        <w:rPr>
          <w:rFonts w:hint="eastAsia" w:ascii="宋体" w:eastAsia="宋体" w:cs="宋体"/>
          <w:b w:val="0"/>
          <w:sz w:val="24"/>
          <w:szCs w:val="21"/>
        </w:rPr>
        <w:t>号）</w:t>
      </w:r>
    </w:p>
    <w:p>
      <w:pPr>
        <w:spacing w:line="440" w:lineRule="exact"/>
        <w:ind w:firstLine="480" w:firstLineChars="200"/>
        <w:rPr>
          <w:rFonts w:hint="eastAsia" w:ascii="宋体" w:eastAsia="宋体" w:cs="宋体"/>
          <w:b w:val="0"/>
          <w:sz w:val="22"/>
        </w:rPr>
      </w:pPr>
      <w:r>
        <w:rPr>
          <w:rFonts w:hint="eastAsia" w:ascii="宋体" w:eastAsia="宋体" w:cs="宋体"/>
          <w:b w:val="0"/>
          <w:sz w:val="24"/>
          <w:szCs w:val="21"/>
        </w:rPr>
        <w:t>2、温州市财政局关于温州市政府采购支持中小企业信用融资的通知（温财采〔</w:t>
      </w:r>
      <w:r>
        <w:rPr>
          <w:rFonts w:ascii="宋体" w:eastAsia="宋体" w:cs="宋体"/>
          <w:b w:val="0"/>
          <w:sz w:val="24"/>
          <w:szCs w:val="21"/>
        </w:rPr>
        <w:t>2020</w:t>
      </w:r>
      <w:r>
        <w:rPr>
          <w:rFonts w:hint="eastAsia" w:ascii="宋体" w:eastAsia="宋体" w:cs="宋体"/>
          <w:b w:val="0"/>
          <w:sz w:val="24"/>
          <w:szCs w:val="21"/>
        </w:rPr>
        <w:t>〕</w:t>
      </w:r>
      <w:r>
        <w:rPr>
          <w:rFonts w:ascii="宋体" w:eastAsia="宋体" w:cs="宋体"/>
          <w:b w:val="0"/>
          <w:sz w:val="24"/>
          <w:szCs w:val="21"/>
        </w:rPr>
        <w:t>3</w:t>
      </w:r>
      <w:r>
        <w:rPr>
          <w:rFonts w:hint="eastAsia" w:ascii="宋体" w:eastAsia="宋体" w:cs="宋体"/>
          <w:b w:val="0"/>
          <w:sz w:val="24"/>
          <w:szCs w:val="21"/>
        </w:rPr>
        <w:t>号）</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99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4"/>
            <w:noWrap w:val="0"/>
            <w:vAlign w:val="top"/>
          </w:tcPr>
          <w:p>
            <w:pPr>
              <w:jc w:val="center"/>
              <w:rPr>
                <w:rFonts w:ascii="宋体" w:eastAsia="宋体"/>
                <w:b w:val="0"/>
                <w:sz w:val="32"/>
                <w:szCs w:val="32"/>
              </w:rPr>
            </w:pPr>
            <w:r>
              <w:rPr>
                <w:rFonts w:hint="eastAsia" w:ascii="宋体" w:eastAsia="宋体"/>
                <w:b w:val="0"/>
                <w:sz w:val="32"/>
                <w:szCs w:val="3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93" w:type="dxa"/>
            <w:noWrap w:val="0"/>
            <w:vAlign w:val="center"/>
          </w:tcPr>
          <w:p>
            <w:pPr>
              <w:pStyle w:val="190"/>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4536" w:type="dxa"/>
            <w:noWrap w:val="0"/>
            <w:vAlign w:val="center"/>
          </w:tcPr>
          <w:p>
            <w:pPr>
              <w:pStyle w:val="190"/>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产品特点（不超过120字）</w:t>
            </w:r>
          </w:p>
        </w:tc>
        <w:tc>
          <w:tcPr>
            <w:tcW w:w="992" w:type="dxa"/>
            <w:noWrap w:val="0"/>
            <w:vAlign w:val="center"/>
          </w:tcPr>
          <w:p>
            <w:pPr>
              <w:pStyle w:val="190"/>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1773" w:type="dxa"/>
            <w:noWrap w:val="0"/>
            <w:vAlign w:val="center"/>
          </w:tcPr>
          <w:p>
            <w:pPr>
              <w:jc w:val="center"/>
              <w:rPr>
                <w:rFonts w:ascii="宋体" w:eastAsia="宋体" w:cs="宋体"/>
                <w:b w:val="0"/>
                <w:sz w:val="22"/>
              </w:rPr>
            </w:pPr>
            <w:r>
              <w:rPr>
                <w:rFonts w:hint="eastAsia" w:ascii="宋体" w:eastAsia="宋体" w:cs="宋体"/>
                <w:b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92" w:type="dxa"/>
            <w:noWrap w:val="0"/>
            <w:vAlign w:val="center"/>
          </w:tcPr>
          <w:p>
            <w:pPr>
              <w:pStyle w:val="190"/>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1773" w:type="dxa"/>
            <w:noWrap w:val="0"/>
            <w:vAlign w:val="center"/>
          </w:tcPr>
          <w:p>
            <w:pPr>
              <w:jc w:val="center"/>
              <w:rPr>
                <w:rFonts w:ascii="宋体" w:eastAsia="宋体"/>
                <w:b w:val="0"/>
                <w:sz w:val="22"/>
              </w:rPr>
            </w:pPr>
            <w:r>
              <w:rPr>
                <w:rFonts w:hint="eastAsia" w:ascii="宋体" w:eastAsia="宋体"/>
                <w:b w:val="0"/>
                <w:sz w:val="22"/>
              </w:rPr>
              <w:t>0577-88186626</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093" w:type="dxa"/>
            <w:noWrap w:val="0"/>
            <w:vAlign w:val="top"/>
          </w:tcPr>
          <w:p>
            <w:pPr>
              <w:rPr>
                <w:rFonts w:ascii="宋体" w:eastAsia="宋体"/>
                <w:b w:val="0"/>
                <w:sz w:val="22"/>
              </w:rPr>
            </w:pPr>
            <w:r>
              <w:rPr>
                <w:rFonts w:hint="eastAsia" w:ascii="宋体" w:eastAsia="宋体" w:cs="宋体"/>
                <w:b w:val="0"/>
                <w:sz w:val="22"/>
              </w:rPr>
              <w:t>中国建设银行股份有限公司温州分行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张经理</w:t>
            </w:r>
          </w:p>
        </w:tc>
        <w:tc>
          <w:tcPr>
            <w:tcW w:w="1773" w:type="dxa"/>
            <w:noWrap w:val="0"/>
            <w:vAlign w:val="center"/>
          </w:tcPr>
          <w:p>
            <w:pPr>
              <w:jc w:val="center"/>
              <w:rPr>
                <w:rFonts w:ascii="宋体" w:eastAsia="宋体" w:cs="宋体"/>
                <w:b w:val="0"/>
                <w:sz w:val="22"/>
              </w:rPr>
            </w:pPr>
            <w:r>
              <w:rPr>
                <w:rFonts w:hint="eastAsia" w:ascii="宋体" w:eastAsia="宋体" w:cs="宋体"/>
                <w:b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4536" w:type="dxa"/>
            <w:noWrap w:val="0"/>
            <w:vAlign w:val="center"/>
          </w:tcPr>
          <w:p>
            <w:pPr>
              <w:rPr>
                <w:rFonts w:ascii="宋体" w:eastAsia="宋体"/>
                <w:b w:val="0"/>
                <w:sz w:val="22"/>
              </w:rPr>
            </w:pPr>
            <w:r>
              <w:rPr>
                <w:rFonts w:hint="eastAsia" w:ascii="宋体" w:eastAsia="宋体"/>
                <w:b w:val="0"/>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92" w:type="dxa"/>
            <w:noWrap w:val="0"/>
            <w:vAlign w:val="center"/>
          </w:tcPr>
          <w:p>
            <w:pPr>
              <w:jc w:val="center"/>
              <w:rPr>
                <w:rFonts w:ascii="宋体" w:eastAsia="宋体"/>
                <w:b w:val="0"/>
                <w:sz w:val="22"/>
              </w:rPr>
            </w:pPr>
            <w:r>
              <w:rPr>
                <w:rFonts w:hint="eastAsia" w:ascii="宋体" w:eastAsia="宋体"/>
                <w:b w:val="0"/>
                <w:sz w:val="22"/>
              </w:rPr>
              <w:t>郑经理</w:t>
            </w:r>
          </w:p>
        </w:tc>
        <w:tc>
          <w:tcPr>
            <w:tcW w:w="1773" w:type="dxa"/>
            <w:noWrap w:val="0"/>
            <w:vAlign w:val="center"/>
          </w:tcPr>
          <w:p>
            <w:pPr>
              <w:jc w:val="center"/>
              <w:rPr>
                <w:rFonts w:ascii="宋体" w:eastAsia="宋体"/>
                <w:b w:val="0"/>
                <w:sz w:val="22"/>
              </w:rPr>
            </w:pPr>
            <w:r>
              <w:rPr>
                <w:rFonts w:hint="eastAsia" w:ascii="宋体" w:eastAsia="宋体"/>
                <w:b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4536" w:type="dxa"/>
            <w:noWrap w:val="0"/>
            <w:vAlign w:val="top"/>
          </w:tcPr>
          <w:p>
            <w:pPr>
              <w:jc w:val="left"/>
              <w:rPr>
                <w:rFonts w:ascii="宋体" w:eastAsia="宋体"/>
                <w:b w:val="0"/>
                <w:sz w:val="22"/>
              </w:rPr>
            </w:pPr>
            <w:r>
              <w:rPr>
                <w:rFonts w:hint="eastAsia" w:ascii="宋体" w:eastAsia="宋体" w:cs="宋体"/>
                <w:b w:val="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92" w:type="dxa"/>
            <w:noWrap w:val="0"/>
            <w:vAlign w:val="center"/>
          </w:tcPr>
          <w:p>
            <w:pPr>
              <w:jc w:val="center"/>
              <w:rPr>
                <w:rFonts w:ascii="宋体" w:eastAsia="宋体"/>
                <w:b w:val="0"/>
                <w:sz w:val="22"/>
              </w:rPr>
            </w:pPr>
            <w:r>
              <w:rPr>
                <w:rFonts w:hint="eastAsia" w:ascii="宋体" w:eastAsia="宋体"/>
                <w:b w:val="0"/>
                <w:sz w:val="22"/>
              </w:rPr>
              <w:t>项经理</w:t>
            </w:r>
          </w:p>
        </w:tc>
        <w:tc>
          <w:tcPr>
            <w:tcW w:w="1773" w:type="dxa"/>
            <w:noWrap w:val="0"/>
            <w:vAlign w:val="center"/>
          </w:tcPr>
          <w:p>
            <w:pPr>
              <w:jc w:val="center"/>
              <w:rPr>
                <w:rFonts w:ascii="宋体" w:eastAsia="宋体"/>
                <w:b w:val="0"/>
                <w:sz w:val="22"/>
              </w:rPr>
            </w:pPr>
            <w:r>
              <w:rPr>
                <w:rFonts w:hint="eastAsia" w:ascii="宋体" w:eastAsia="宋体"/>
                <w:b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4536" w:type="dxa"/>
            <w:noWrap w:val="0"/>
            <w:vAlign w:val="top"/>
          </w:tcPr>
          <w:p>
            <w:pPr>
              <w:rPr>
                <w:rFonts w:ascii="宋体" w:eastAsia="宋体"/>
                <w:b w:val="0"/>
                <w:sz w:val="22"/>
              </w:rPr>
            </w:pPr>
            <w:r>
              <w:rPr>
                <w:rFonts w:ascii="宋体" w:eastAsia="宋体" w:cs="宋体"/>
                <w:b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eastAsia="宋体" w:cs="宋体"/>
                <w:b w:val="0"/>
                <w:sz w:val="22"/>
              </w:rPr>
              <w:t>，最大金额不超过</w:t>
            </w:r>
            <w:r>
              <w:rPr>
                <w:rFonts w:ascii="宋体" w:eastAsia="宋体" w:cs="宋体"/>
                <w:b w:val="0"/>
                <w:sz w:val="22"/>
              </w:rPr>
              <w:t>2000</w:t>
            </w:r>
            <w:r>
              <w:rPr>
                <w:rFonts w:hint="eastAsia" w:ascii="宋体" w:eastAsia="宋体" w:cs="宋体"/>
                <w:b w:val="0"/>
                <w:sz w:val="22"/>
              </w:rPr>
              <w:t>万元。</w:t>
            </w:r>
          </w:p>
        </w:tc>
        <w:tc>
          <w:tcPr>
            <w:tcW w:w="992" w:type="dxa"/>
            <w:noWrap w:val="0"/>
            <w:vAlign w:val="center"/>
          </w:tcPr>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jc w:val="center"/>
              <w:rPr>
                <w:rFonts w:ascii="宋体" w:eastAsia="宋体"/>
                <w:b w:val="0"/>
                <w:sz w:val="22"/>
              </w:rPr>
            </w:pPr>
            <w:r>
              <w:rPr>
                <w:rFonts w:ascii="宋体" w:eastAsia="宋体"/>
                <w:b w:val="0"/>
                <w:sz w:val="22"/>
              </w:rPr>
              <w:t>0577－88007377</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4536" w:type="dxa"/>
            <w:noWrap w:val="0"/>
            <w:vAlign w:val="top"/>
          </w:tcPr>
          <w:p>
            <w:pPr>
              <w:rPr>
                <w:rFonts w:ascii="宋体" w:eastAsia="宋体"/>
                <w:b w:val="0"/>
                <w:bCs/>
                <w:sz w:val="22"/>
              </w:rPr>
            </w:pPr>
            <w:r>
              <w:rPr>
                <w:rFonts w:ascii="宋体" w:eastAsia="宋体"/>
                <w:b w:val="0"/>
                <w:bCs/>
                <w:sz w:val="22"/>
              </w:rPr>
              <w:t>门槛低：</w:t>
            </w:r>
            <w:r>
              <w:rPr>
                <w:rFonts w:hint="eastAsia" w:ascii="宋体" w:eastAsia="宋体"/>
                <w:b w:val="0"/>
                <w:bCs/>
                <w:sz w:val="22"/>
              </w:rPr>
              <w:t>纯</w:t>
            </w:r>
            <w:r>
              <w:rPr>
                <w:rFonts w:ascii="宋体" w:eastAsia="宋体"/>
                <w:b w:val="0"/>
                <w:bCs/>
                <w:sz w:val="22"/>
              </w:rPr>
              <w:t>信用，</w:t>
            </w:r>
            <w:r>
              <w:rPr>
                <w:rFonts w:hint="eastAsia" w:ascii="宋体" w:eastAsia="宋体"/>
                <w:b w:val="0"/>
                <w:bCs/>
                <w:sz w:val="22"/>
              </w:rPr>
              <w:t>平台</w:t>
            </w:r>
            <w:r>
              <w:rPr>
                <w:rFonts w:ascii="宋体" w:eastAsia="宋体"/>
                <w:b w:val="0"/>
                <w:bCs/>
                <w:sz w:val="22"/>
              </w:rPr>
              <w:t>注册入库并取得采购合同即可申请</w:t>
            </w:r>
          </w:p>
          <w:p>
            <w:pPr>
              <w:rPr>
                <w:rFonts w:ascii="宋体" w:eastAsia="宋体"/>
                <w:b w:val="0"/>
                <w:bCs/>
                <w:sz w:val="22"/>
              </w:rPr>
            </w:pPr>
            <w:r>
              <w:rPr>
                <w:rFonts w:hint="eastAsia" w:ascii="宋体" w:eastAsia="宋体"/>
                <w:b w:val="0"/>
                <w:bCs/>
                <w:sz w:val="22"/>
              </w:rPr>
              <w:t>手续简</w:t>
            </w:r>
            <w:r>
              <w:rPr>
                <w:rFonts w:ascii="宋体" w:eastAsia="宋体"/>
                <w:b w:val="0"/>
                <w:bCs/>
                <w:sz w:val="22"/>
              </w:rPr>
              <w:t>：</w:t>
            </w:r>
            <w:r>
              <w:rPr>
                <w:rFonts w:hint="eastAsia" w:ascii="宋体" w:eastAsia="宋体"/>
                <w:b w:val="0"/>
                <w:bCs/>
                <w:sz w:val="22"/>
              </w:rPr>
              <w:t>线上申请</w:t>
            </w:r>
            <w:r>
              <w:rPr>
                <w:rFonts w:ascii="宋体" w:eastAsia="宋体"/>
                <w:b w:val="0"/>
                <w:bCs/>
                <w:sz w:val="22"/>
              </w:rPr>
              <w:t>+</w:t>
            </w:r>
            <w:r>
              <w:rPr>
                <w:rFonts w:hint="eastAsia" w:ascii="宋体" w:eastAsia="宋体"/>
                <w:b w:val="0"/>
                <w:bCs/>
                <w:sz w:val="22"/>
              </w:rPr>
              <w:t>线上</w:t>
            </w:r>
            <w:r>
              <w:rPr>
                <w:rFonts w:ascii="宋体" w:eastAsia="宋体"/>
                <w:b w:val="0"/>
                <w:bCs/>
                <w:sz w:val="22"/>
              </w:rPr>
              <w:t>签约，</w:t>
            </w:r>
            <w:r>
              <w:rPr>
                <w:rFonts w:hint="eastAsia" w:ascii="宋体" w:eastAsia="宋体"/>
                <w:b w:val="0"/>
                <w:bCs/>
                <w:sz w:val="22"/>
              </w:rPr>
              <w:t>足不</w:t>
            </w:r>
            <w:r>
              <w:rPr>
                <w:rFonts w:ascii="宋体" w:eastAsia="宋体"/>
                <w:b w:val="0"/>
                <w:bCs/>
                <w:sz w:val="22"/>
              </w:rPr>
              <w:t>出</w:t>
            </w:r>
            <w:r>
              <w:rPr>
                <w:rFonts w:hint="eastAsia" w:ascii="宋体" w:eastAsia="宋体"/>
                <w:b w:val="0"/>
                <w:bCs/>
                <w:sz w:val="22"/>
              </w:rPr>
              <w:t>户</w:t>
            </w:r>
          </w:p>
          <w:p>
            <w:pPr>
              <w:rPr>
                <w:rFonts w:ascii="宋体" w:eastAsia="宋体"/>
                <w:b w:val="0"/>
                <w:bCs/>
                <w:sz w:val="22"/>
              </w:rPr>
            </w:pPr>
            <w:r>
              <w:rPr>
                <w:rFonts w:hint="eastAsia" w:ascii="宋体" w:eastAsia="宋体"/>
                <w:b w:val="0"/>
                <w:bCs/>
                <w:sz w:val="22"/>
              </w:rPr>
              <w:t>利率</w:t>
            </w:r>
            <w:r>
              <w:rPr>
                <w:rFonts w:ascii="宋体" w:eastAsia="宋体"/>
                <w:b w:val="0"/>
                <w:bCs/>
                <w:sz w:val="22"/>
              </w:rPr>
              <w:t>优：</w:t>
            </w:r>
            <w:r>
              <w:rPr>
                <w:rFonts w:hint="eastAsia" w:ascii="宋体" w:eastAsia="宋体"/>
                <w:b w:val="0"/>
                <w:bCs/>
                <w:sz w:val="22"/>
              </w:rPr>
              <w:t>按</w:t>
            </w:r>
            <w:r>
              <w:rPr>
                <w:rFonts w:ascii="宋体" w:eastAsia="宋体"/>
                <w:b w:val="0"/>
                <w:bCs/>
                <w:sz w:val="22"/>
              </w:rPr>
              <w:t>优于一般中小企业</w:t>
            </w:r>
            <w:r>
              <w:rPr>
                <w:rFonts w:hint="eastAsia" w:ascii="宋体" w:eastAsia="宋体"/>
                <w:b w:val="0"/>
                <w:bCs/>
                <w:sz w:val="22"/>
              </w:rPr>
              <w:t>贷款</w:t>
            </w:r>
            <w:r>
              <w:rPr>
                <w:rFonts w:ascii="宋体" w:eastAsia="宋体"/>
                <w:b w:val="0"/>
                <w:bCs/>
                <w:sz w:val="22"/>
              </w:rPr>
              <w:t>利率执行</w:t>
            </w:r>
          </w:p>
          <w:p>
            <w:pPr>
              <w:rPr>
                <w:rFonts w:ascii="宋体" w:eastAsia="宋体"/>
                <w:b w:val="0"/>
                <w:sz w:val="22"/>
              </w:rPr>
            </w:pPr>
            <w:r>
              <w:rPr>
                <w:rFonts w:hint="eastAsia" w:ascii="宋体" w:eastAsia="宋体"/>
                <w:b w:val="0"/>
                <w:bCs/>
                <w:sz w:val="22"/>
              </w:rPr>
              <w:t>额度高</w:t>
            </w:r>
            <w:r>
              <w:rPr>
                <w:rFonts w:ascii="宋体" w:eastAsia="宋体"/>
                <w:b w:val="0"/>
                <w:bCs/>
                <w:sz w:val="22"/>
              </w:rPr>
              <w:t>：</w:t>
            </w:r>
            <w:r>
              <w:rPr>
                <w:rFonts w:hint="eastAsia" w:ascii="宋体" w:eastAsia="宋体"/>
                <w:b w:val="0"/>
                <w:bCs/>
                <w:sz w:val="22"/>
              </w:rPr>
              <w:t>最高为</w:t>
            </w:r>
            <w:r>
              <w:rPr>
                <w:rFonts w:ascii="宋体" w:eastAsia="宋体"/>
                <w:b w:val="0"/>
                <w:bCs/>
                <w:sz w:val="22"/>
              </w:rPr>
              <w:t>合同金额的80%</w:t>
            </w:r>
          </w:p>
        </w:tc>
        <w:tc>
          <w:tcPr>
            <w:tcW w:w="992" w:type="dxa"/>
            <w:noWrap w:val="0"/>
            <w:vAlign w:val="center"/>
          </w:tcPr>
          <w:p>
            <w:pPr>
              <w:jc w:val="center"/>
              <w:rPr>
                <w:rFonts w:ascii="宋体" w:eastAsia="宋体"/>
                <w:b w:val="0"/>
                <w:sz w:val="22"/>
              </w:rPr>
            </w:pPr>
            <w:r>
              <w:rPr>
                <w:rFonts w:ascii="宋体" w:eastAsia="宋体"/>
                <w:b w:val="0"/>
                <w:sz w:val="22"/>
              </w:rPr>
              <w:t>叶</w:t>
            </w:r>
            <w:r>
              <w:rPr>
                <w:rFonts w:hint="eastAsia" w:ascii="宋体" w:eastAsia="宋体"/>
                <w:b w:val="0"/>
                <w:sz w:val="22"/>
              </w:rPr>
              <w:t>经理</w:t>
            </w:r>
          </w:p>
        </w:tc>
        <w:tc>
          <w:tcPr>
            <w:tcW w:w="1773" w:type="dxa"/>
            <w:noWrap w:val="0"/>
            <w:vAlign w:val="center"/>
          </w:tcPr>
          <w:p>
            <w:pPr>
              <w:jc w:val="center"/>
              <w:rPr>
                <w:rFonts w:ascii="宋体" w:eastAsia="宋体"/>
                <w:b w:val="0"/>
                <w:sz w:val="22"/>
              </w:rPr>
            </w:pPr>
            <w:r>
              <w:rPr>
                <w:rFonts w:hint="eastAsia" w:ascii="宋体" w:eastAsia="宋体"/>
                <w:b w:val="0"/>
                <w:sz w:val="22"/>
              </w:rPr>
              <w:t>0577-</w:t>
            </w:r>
            <w:r>
              <w:rPr>
                <w:rFonts w:ascii="宋体" w:eastAsia="宋体"/>
                <w:b w:val="0"/>
                <w:sz w:val="22"/>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4536" w:type="dxa"/>
            <w:noWrap w:val="0"/>
            <w:vAlign w:val="top"/>
          </w:tcPr>
          <w:p>
            <w:pPr>
              <w:rPr>
                <w:rFonts w:ascii="宋体" w:eastAsia="宋体"/>
                <w:b w:val="0"/>
                <w:sz w:val="22"/>
              </w:rPr>
            </w:pPr>
            <w:r>
              <w:rPr>
                <w:rFonts w:hint="eastAsia" w:ascii="宋体" w:eastAsia="宋体"/>
                <w:b w:val="0"/>
                <w:sz w:val="22"/>
              </w:rPr>
              <w:t>政采贷是招商银行针对政府采购招投标中标供应商，以政府采购合同项下未来应收账款为第一还款来源的融资业务，无需抵质押物。额度最高可达2</w:t>
            </w:r>
            <w:r>
              <w:rPr>
                <w:rFonts w:ascii="宋体" w:eastAsia="宋体"/>
                <w:b w:val="0"/>
                <w:sz w:val="22"/>
              </w:rPr>
              <w:t>000</w:t>
            </w:r>
            <w:r>
              <w:rPr>
                <w:rFonts w:hint="eastAsia" w:ascii="宋体" w:eastAsia="宋体"/>
                <w:b w:val="0"/>
                <w:sz w:val="22"/>
              </w:rPr>
              <w:t>万，同时可开通自助贷款直通功能，自助贷款额度最高可达1</w:t>
            </w:r>
            <w:r>
              <w:rPr>
                <w:rFonts w:ascii="宋体" w:eastAsia="宋体"/>
                <w:b w:val="0"/>
                <w:sz w:val="22"/>
              </w:rPr>
              <w:t>000</w:t>
            </w:r>
            <w:r>
              <w:rPr>
                <w:rFonts w:hint="eastAsia" w:ascii="宋体" w:eastAsia="宋体"/>
                <w:b w:val="0"/>
                <w:sz w:val="22"/>
              </w:rPr>
              <w:t>万，支持线上申请、随借随还。</w:t>
            </w:r>
          </w:p>
        </w:tc>
        <w:tc>
          <w:tcPr>
            <w:tcW w:w="992" w:type="dxa"/>
            <w:noWrap w:val="0"/>
            <w:vAlign w:val="center"/>
          </w:tcPr>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w:t>
            </w:r>
            <w:r>
              <w:rPr>
                <w:rFonts w:ascii="宋体" w:eastAsia="宋体"/>
                <w:b w:val="0"/>
                <w:sz w:val="22"/>
              </w:rPr>
              <w:t>8056876</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4536" w:type="dxa"/>
            <w:noWrap w:val="0"/>
            <w:vAlign w:val="center"/>
          </w:tcPr>
          <w:p>
            <w:pPr>
              <w:pStyle w:val="190"/>
              <w:spacing w:line="240" w:lineRule="auto"/>
              <w:ind w:firstLine="0" w:firstLineChars="0"/>
              <w:jc w:val="both"/>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992" w:type="dxa"/>
            <w:noWrap w:val="0"/>
            <w:vAlign w:val="center"/>
          </w:tcPr>
          <w:p>
            <w:pPr>
              <w:jc w:val="center"/>
              <w:rPr>
                <w:rFonts w:ascii="宋体" w:eastAsia="宋体"/>
                <w:b w:val="0"/>
                <w:sz w:val="22"/>
              </w:rPr>
            </w:pPr>
            <w:r>
              <w:rPr>
                <w:rFonts w:hint="eastAsia" w:ascii="宋体" w:eastAsia="宋体"/>
                <w:b w:val="0"/>
                <w:sz w:val="22"/>
              </w:rPr>
              <w:t>张经理</w:t>
            </w:r>
          </w:p>
          <w:p>
            <w:pPr>
              <w:jc w:val="center"/>
              <w:rPr>
                <w:rFonts w:ascii="宋体" w:eastAsia="宋体"/>
                <w:b w:val="0"/>
                <w:sz w:val="22"/>
              </w:rPr>
            </w:pPr>
            <w:r>
              <w:rPr>
                <w:rFonts w:hint="eastAsia" w:ascii="宋体" w:eastAsia="宋体"/>
                <w:b w:val="0"/>
                <w:sz w:val="22"/>
              </w:rPr>
              <w:t>陈经理</w:t>
            </w:r>
          </w:p>
        </w:tc>
        <w:tc>
          <w:tcPr>
            <w:tcW w:w="1773" w:type="dxa"/>
            <w:noWrap w:val="0"/>
            <w:vAlign w:val="center"/>
          </w:tcPr>
          <w:p>
            <w:pPr>
              <w:pStyle w:val="190"/>
              <w:spacing w:line="360" w:lineRule="auto"/>
              <w:ind w:firstLine="0" w:firstLineChars="0"/>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0577-</w:t>
            </w:r>
            <w:r>
              <w:rPr>
                <w:rFonts w:ascii="宋体" w:hAnsi="宋体" w:eastAsia="宋体" w:cs="Times New Roman"/>
                <w:color w:val="000000"/>
                <w:kern w:val="0"/>
                <w:sz w:val="22"/>
                <w:szCs w:val="22"/>
              </w:rPr>
              <w:t>88369368</w:t>
            </w:r>
            <w:r>
              <w:rPr>
                <w:rFonts w:hint="eastAsia" w:ascii="宋体" w:hAnsi="宋体" w:eastAsia="宋体" w:cs="Times New Roman"/>
                <w:color w:val="000000"/>
                <w:kern w:val="0"/>
                <w:sz w:val="22"/>
                <w:szCs w:val="22"/>
              </w:rPr>
              <w:t>/13857713118</w:t>
            </w:r>
          </w:p>
          <w:p>
            <w:pPr>
              <w:pStyle w:val="190"/>
              <w:spacing w:line="360" w:lineRule="auto"/>
              <w:ind w:firstLine="0" w:firstLineChars="0"/>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w:t>
            </w:r>
          </w:p>
        </w:tc>
        <w:tc>
          <w:tcPr>
            <w:tcW w:w="4536" w:type="dxa"/>
            <w:noWrap w:val="0"/>
            <w:vAlign w:val="top"/>
          </w:tcPr>
          <w:p>
            <w:pPr>
              <w:rPr>
                <w:rFonts w:ascii="宋体" w:eastAsia="宋体" w:cs="宋体"/>
                <w:b w:val="0"/>
                <w:bCs/>
                <w:sz w:val="22"/>
              </w:rPr>
            </w:pPr>
            <w:r>
              <w:rPr>
                <w:rFonts w:hint="eastAsia" w:ascii="宋体" w:eastAsia="宋体" w:cs="宋体"/>
                <w:b w:val="0"/>
                <w:bCs/>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p>
            <w:pPr>
              <w:jc w:val="center"/>
              <w:rPr>
                <w:rFonts w:ascii="宋体" w:eastAsia="宋体" w:cs="宋体"/>
                <w:b w:val="0"/>
                <w:sz w:val="22"/>
              </w:rPr>
            </w:pPr>
            <w:r>
              <w:rPr>
                <w:rFonts w:hint="eastAsia" w:ascii="宋体" w:eastAsia="宋体"/>
                <w:b w:val="0"/>
                <w:sz w:val="22"/>
              </w:rPr>
              <w:t>戴经理</w:t>
            </w:r>
          </w:p>
        </w:tc>
        <w:tc>
          <w:tcPr>
            <w:tcW w:w="1773" w:type="dxa"/>
            <w:noWrap w:val="0"/>
            <w:vAlign w:val="center"/>
          </w:tcPr>
          <w:p>
            <w:pPr>
              <w:jc w:val="center"/>
              <w:rPr>
                <w:rFonts w:ascii="宋体" w:eastAsia="宋体"/>
                <w:b w:val="0"/>
                <w:sz w:val="22"/>
              </w:rPr>
            </w:pPr>
            <w:r>
              <w:rPr>
                <w:rFonts w:hint="eastAsia" w:ascii="宋体" w:eastAsia="宋体"/>
                <w:b w:val="0"/>
                <w:sz w:val="22"/>
              </w:rPr>
              <w:t>13736355866</w:t>
            </w:r>
          </w:p>
          <w:p>
            <w:pPr>
              <w:jc w:val="center"/>
              <w:rPr>
                <w:rFonts w:ascii="宋体" w:eastAsia="宋体"/>
                <w:b w:val="0"/>
                <w:sz w:val="22"/>
              </w:rPr>
            </w:pPr>
            <w:r>
              <w:rPr>
                <w:rFonts w:hint="eastAsia" w:ascii="宋体" w:eastAsia="宋体"/>
                <w:b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4536" w:type="dxa"/>
            <w:noWrap w:val="0"/>
            <w:vAlign w:val="top"/>
          </w:tcPr>
          <w:p>
            <w:pPr>
              <w:autoSpaceDE w:val="0"/>
              <w:autoSpaceDN w:val="0"/>
              <w:adjustRightInd w:val="0"/>
              <w:jc w:val="left"/>
              <w:rPr>
                <w:rFonts w:ascii="宋体" w:eastAsia="宋体" w:cs="宋体"/>
                <w:b w:val="0"/>
                <w:sz w:val="22"/>
              </w:rPr>
            </w:pPr>
            <w:r>
              <w:rPr>
                <w:rFonts w:hint="eastAsia" w:ascii="宋体" w:eastAsia="宋体" w:cs="宋体"/>
                <w:b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92" w:type="dxa"/>
            <w:noWrap w:val="0"/>
            <w:vAlign w:val="center"/>
          </w:tcPr>
          <w:p>
            <w:pPr>
              <w:jc w:val="center"/>
              <w:rPr>
                <w:rFonts w:ascii="宋体" w:eastAsia="宋体"/>
                <w:b w:val="0"/>
                <w:sz w:val="22"/>
              </w:rPr>
            </w:pPr>
            <w:r>
              <w:rPr>
                <w:rFonts w:hint="eastAsia" w:ascii="宋体" w:eastAsia="宋体"/>
                <w:b w:val="0"/>
                <w:sz w:val="22"/>
              </w:rPr>
              <w:t>缪经理</w:t>
            </w:r>
          </w:p>
        </w:tc>
        <w:tc>
          <w:tcPr>
            <w:tcW w:w="1773" w:type="dxa"/>
            <w:noWrap w:val="0"/>
            <w:vAlign w:val="center"/>
          </w:tcPr>
          <w:p>
            <w:pPr>
              <w:jc w:val="center"/>
              <w:rPr>
                <w:rFonts w:ascii="宋体" w:eastAsia="宋体"/>
                <w:b w:val="0"/>
                <w:sz w:val="22"/>
              </w:rPr>
            </w:pPr>
            <w:r>
              <w:rPr>
                <w:rFonts w:hint="eastAsia" w:ascii="宋体" w:eastAsia="宋体"/>
                <w:b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叶经理</w:t>
            </w:r>
          </w:p>
        </w:tc>
        <w:tc>
          <w:tcPr>
            <w:tcW w:w="1773" w:type="dxa"/>
            <w:noWrap w:val="0"/>
            <w:vAlign w:val="center"/>
          </w:tcPr>
          <w:p>
            <w:pPr>
              <w:jc w:val="center"/>
              <w:rPr>
                <w:rFonts w:ascii="宋体" w:eastAsia="宋体"/>
                <w:b w:val="0"/>
                <w:sz w:val="22"/>
              </w:rPr>
            </w:pPr>
            <w:r>
              <w:rPr>
                <w:rFonts w:hint="eastAsia" w:ascii="宋体" w:eastAsia="宋体"/>
                <w:b w:val="0"/>
                <w:sz w:val="22"/>
              </w:rPr>
              <w:t>0577-55570829</w:t>
            </w:r>
          </w:p>
          <w:p>
            <w:pPr>
              <w:jc w:val="center"/>
              <w:rPr>
                <w:rFonts w:ascii="宋体" w:eastAsia="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中标通知，即可申贷；合同签订，快速获贷；最高可贷采购金额的90%；全面享受普惠贷款优惠利率；信用贷款，免抵押免担保。</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金经理</w:t>
            </w:r>
          </w:p>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0577-88802225-8243</w:t>
            </w:r>
          </w:p>
          <w:p>
            <w:pPr>
              <w:jc w:val="center"/>
              <w:rPr>
                <w:rFonts w:ascii="宋体" w:eastAsia="宋体"/>
                <w:b w:val="0"/>
                <w:sz w:val="22"/>
              </w:rPr>
            </w:pPr>
            <w:r>
              <w:rPr>
                <w:rFonts w:hint="eastAsia" w:ascii="宋体" w:eastAsia="宋体"/>
                <w:b w:val="0"/>
                <w:sz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中国农业银行股份有限公司温州分行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借款额度不超过政府采购合同实有金额的80%，借款到期日不得晚于合同约定付款日后90天，担保方式原则上可以采用信用、保证、抵押方式用信，借款利率原则上可以享受优惠利率。</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0577-88021093</w:t>
            </w:r>
          </w:p>
          <w:p>
            <w:pPr>
              <w:jc w:val="center"/>
              <w:rPr>
                <w:rFonts w:ascii="宋体" w:eastAsia="宋体"/>
                <w:b w:val="0"/>
                <w:sz w:val="22"/>
              </w:rPr>
            </w:pPr>
            <w:r>
              <w:rPr>
                <w:rFonts w:hint="eastAsia" w:ascii="宋体" w:eastAsia="宋体"/>
                <w:b w:val="0"/>
                <w:sz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中信银行股份有限公司温州分行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标准政采贷贷款金额不超过政府采购合同金额（扣除相应的预付款、质保金、其他已付款等）的90%，最高不超过1000万元。期限最长不超过一年，利率优惠，审批快，资料齐全最快当日审批。</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陈经理</w:t>
            </w:r>
          </w:p>
        </w:tc>
        <w:tc>
          <w:tcPr>
            <w:tcW w:w="1773" w:type="dxa"/>
            <w:noWrap w:val="0"/>
            <w:vAlign w:val="center"/>
          </w:tcPr>
          <w:p>
            <w:pPr>
              <w:jc w:val="center"/>
              <w:rPr>
                <w:rFonts w:ascii="宋体" w:eastAsia="宋体"/>
                <w:b w:val="0"/>
                <w:sz w:val="22"/>
              </w:rPr>
            </w:pPr>
            <w:r>
              <w:rPr>
                <w:rFonts w:hint="eastAsia" w:ascii="宋体" w:eastAsia="宋体"/>
                <w:b w:val="0"/>
                <w:sz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93" w:type="dxa"/>
            <w:noWrap w:val="0"/>
            <w:vAlign w:val="top"/>
          </w:tcPr>
          <w:p>
            <w:pPr>
              <w:pStyle w:val="190"/>
              <w:spacing w:line="360" w:lineRule="auto"/>
              <w:ind w:firstLine="0" w:firstLineChars="0"/>
              <w:rPr>
                <w:rFonts w:ascii="宋体" w:hAnsi="宋体" w:eastAsia="宋体" w:cs="宋体"/>
                <w:color w:val="000000"/>
                <w:kern w:val="0"/>
                <w:sz w:val="22"/>
                <w:szCs w:val="22"/>
              </w:rPr>
            </w:pPr>
            <w:r>
              <w:rPr>
                <w:rFonts w:ascii="宋体" w:hAnsi="宋体" w:eastAsia="宋体" w:cs="宋体"/>
                <w:color w:val="000000"/>
                <w:kern w:val="0"/>
                <w:sz w:val="22"/>
                <w:szCs w:val="22"/>
              </w:rPr>
              <w:t>浙商银行股份有限公司温州分行</w:t>
            </w:r>
          </w:p>
        </w:tc>
        <w:tc>
          <w:tcPr>
            <w:tcW w:w="4536" w:type="dxa"/>
            <w:noWrap w:val="0"/>
            <w:vAlign w:val="top"/>
          </w:tcPr>
          <w:p>
            <w:pPr>
              <w:jc w:val="left"/>
              <w:rPr>
                <w:rFonts w:ascii="宋体" w:eastAsia="宋体" w:cs="宋体"/>
                <w:b w:val="0"/>
                <w:bCs/>
                <w:sz w:val="22"/>
              </w:rPr>
            </w:pPr>
            <w:r>
              <w:rPr>
                <w:rFonts w:hint="eastAsia" w:ascii="宋体" w:eastAsia="宋体" w:cs="宋体"/>
                <w:b w:val="0"/>
                <w:bCs/>
                <w:sz w:val="22"/>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992" w:type="dxa"/>
            <w:noWrap w:val="0"/>
            <w:vAlign w:val="center"/>
          </w:tcPr>
          <w:p>
            <w:pPr>
              <w:jc w:val="center"/>
              <w:rPr>
                <w:rFonts w:ascii="宋体" w:eastAsia="宋体" w:cs="宋体"/>
                <w:b w:val="0"/>
                <w:sz w:val="22"/>
              </w:rPr>
            </w:pPr>
            <w:r>
              <w:rPr>
                <w:rFonts w:hint="eastAsia" w:ascii="宋体" w:eastAsia="宋体" w:cs="宋体"/>
                <w:b w:val="0"/>
                <w:sz w:val="22"/>
              </w:rPr>
              <w:t>瞿经理</w:t>
            </w:r>
          </w:p>
        </w:tc>
        <w:tc>
          <w:tcPr>
            <w:tcW w:w="1773" w:type="dxa"/>
            <w:noWrap w:val="0"/>
            <w:vAlign w:val="center"/>
          </w:tcPr>
          <w:p>
            <w:pPr>
              <w:jc w:val="center"/>
              <w:rPr>
                <w:rFonts w:ascii="宋体" w:eastAsia="宋体"/>
                <w:b w:val="0"/>
                <w:sz w:val="22"/>
              </w:rPr>
            </w:pPr>
            <w:r>
              <w:rPr>
                <w:rFonts w:hint="eastAsia" w:ascii="宋体" w:eastAsia="宋体"/>
                <w:b w:val="0"/>
                <w:sz w:val="22"/>
              </w:rPr>
              <w:t>0577-88673097</w:t>
            </w:r>
          </w:p>
          <w:p>
            <w:pPr>
              <w:jc w:val="center"/>
              <w:rPr>
                <w:rFonts w:ascii="宋体" w:eastAsia="宋体"/>
                <w:b w:val="0"/>
                <w:sz w:val="22"/>
              </w:rPr>
            </w:pPr>
          </w:p>
        </w:tc>
      </w:tr>
    </w:tbl>
    <w:p>
      <w:pPr>
        <w:jc w:val="center"/>
        <w:rPr>
          <w:rFonts w:hint="eastAsia" w:ascii="宋体" w:eastAsia="宋体"/>
          <w:b w:val="0"/>
          <w:sz w:val="32"/>
          <w:szCs w:val="32"/>
        </w:rPr>
      </w:pPr>
    </w:p>
    <w:p>
      <w:pPr>
        <w:spacing w:line="460" w:lineRule="exact"/>
        <w:jc w:val="center"/>
        <w:rPr>
          <w:rFonts w:ascii="宋体" w:eastAsia="宋体"/>
          <w:b w:val="0"/>
          <w:sz w:val="32"/>
          <w:szCs w:val="32"/>
        </w:rPr>
      </w:pPr>
      <w:r>
        <w:rPr>
          <w:rFonts w:hint="eastAsia" w:ascii="宋体" w:eastAsia="宋体"/>
          <w:b w:val="0"/>
          <w:sz w:val="32"/>
          <w:szCs w:val="32"/>
        </w:rPr>
        <w:t>温州市政府采购信用融资意向银行选择表</w:t>
      </w:r>
    </w:p>
    <w:p>
      <w:pPr>
        <w:spacing w:line="460" w:lineRule="exact"/>
        <w:jc w:val="center"/>
        <w:rPr>
          <w:rFonts w:ascii="宋体" w:eastAsia="宋体"/>
          <w:b w:val="0"/>
          <w:sz w:val="22"/>
          <w:szCs w:val="22"/>
        </w:rPr>
      </w:pPr>
      <w:r>
        <w:rPr>
          <w:rFonts w:hint="eastAsia" w:ascii="宋体" w:eastAsia="宋体"/>
          <w:b w:val="0"/>
          <w:sz w:val="22"/>
          <w:szCs w:val="22"/>
        </w:rPr>
        <w:t>（温州市供应商填写）</w:t>
      </w:r>
    </w:p>
    <w:tbl>
      <w:tblPr>
        <w:tblStyle w:val="3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567"/>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7654" w:type="dxa"/>
            <w:gridSpan w:val="5"/>
            <w:noWrap w:val="0"/>
            <w:vAlign w:val="top"/>
          </w:tcPr>
          <w:p>
            <w:pPr>
              <w:pStyle w:val="190"/>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3685" w:type="dxa"/>
            <w:gridSpan w:val="2"/>
            <w:noWrap w:val="0"/>
            <w:vAlign w:val="top"/>
          </w:tcPr>
          <w:p>
            <w:pPr>
              <w:pStyle w:val="190"/>
              <w:spacing w:line="460" w:lineRule="exact"/>
              <w:ind w:firstLine="0" w:firstLineChars="0"/>
              <w:jc w:val="center"/>
              <w:rPr>
                <w:rFonts w:ascii="宋体" w:hAnsi="宋体" w:eastAsia="宋体" w:cs="宋体"/>
                <w:color w:val="000000"/>
                <w:kern w:val="0"/>
                <w:sz w:val="22"/>
                <w:szCs w:val="22"/>
              </w:rPr>
            </w:pPr>
          </w:p>
        </w:tc>
        <w:tc>
          <w:tcPr>
            <w:tcW w:w="2410" w:type="dxa"/>
            <w:gridSpan w:val="2"/>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1559" w:type="dxa"/>
            <w:noWrap w:val="0"/>
            <w:vAlign w:val="top"/>
          </w:tcPr>
          <w:p>
            <w:pPr>
              <w:pStyle w:val="190"/>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268" w:type="dxa"/>
            <w:noWrap w:val="0"/>
            <w:vAlign w:val="top"/>
          </w:tcPr>
          <w:p>
            <w:pPr>
              <w:pStyle w:val="190"/>
              <w:spacing w:line="460" w:lineRule="exact"/>
              <w:ind w:firstLine="0" w:firstLineChars="0"/>
              <w:jc w:val="center"/>
              <w:rPr>
                <w:rFonts w:ascii="宋体" w:hAnsi="宋体" w:eastAsia="宋体" w:cs="宋体"/>
                <w:color w:val="000000"/>
                <w:kern w:val="0"/>
                <w:sz w:val="22"/>
                <w:szCs w:val="22"/>
              </w:rPr>
            </w:pPr>
          </w:p>
        </w:tc>
        <w:tc>
          <w:tcPr>
            <w:tcW w:w="1984" w:type="dxa"/>
            <w:gridSpan w:val="2"/>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3402" w:type="dxa"/>
            <w:gridSpan w:val="2"/>
            <w:noWrap w:val="0"/>
            <w:vAlign w:val="top"/>
          </w:tcPr>
          <w:p>
            <w:pPr>
              <w:pStyle w:val="190"/>
              <w:spacing w:line="460" w:lineRule="exact"/>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center"/>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3402" w:type="dxa"/>
            <w:gridSpan w:val="2"/>
            <w:noWrap w:val="0"/>
            <w:vAlign w:val="top"/>
          </w:tcPr>
          <w:p>
            <w:pPr>
              <w:pStyle w:val="190"/>
              <w:spacing w:line="460" w:lineRule="exact"/>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920" w:type="dxa"/>
            <w:gridSpan w:val="4"/>
            <w:noWrap w:val="0"/>
            <w:vAlign w:val="top"/>
          </w:tcPr>
          <w:p>
            <w:pPr>
              <w:spacing w:line="460" w:lineRule="exact"/>
              <w:rPr>
                <w:rFonts w:ascii="宋体" w:eastAsia="宋体" w:cs="宋体"/>
                <w:b w:val="0"/>
                <w:sz w:val="22"/>
              </w:rPr>
            </w:pPr>
            <w:r>
              <w:rPr>
                <w:rFonts w:hint="eastAsia" w:ascii="宋体" w:eastAsia="宋体" w:cs="宋体"/>
                <w:b w:val="0"/>
                <w:sz w:val="22"/>
              </w:rPr>
              <w:t>中国建设银行股份有限公司温州分行</w:t>
            </w:r>
          </w:p>
        </w:tc>
        <w:tc>
          <w:tcPr>
            <w:tcW w:w="3402" w:type="dxa"/>
            <w:gridSpan w:val="2"/>
            <w:noWrap w:val="0"/>
            <w:vAlign w:val="top"/>
          </w:tcPr>
          <w:p>
            <w:pPr>
              <w:spacing w:line="460" w:lineRule="exact"/>
              <w:rPr>
                <w:rFonts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920" w:type="dxa"/>
            <w:gridSpan w:val="4"/>
            <w:noWrap w:val="0"/>
            <w:vAlign w:val="top"/>
          </w:tcPr>
          <w:p>
            <w:pPr>
              <w:pStyle w:val="190"/>
              <w:spacing w:line="460" w:lineRule="exact"/>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3402" w:type="dxa"/>
            <w:gridSpan w:val="2"/>
            <w:noWrap w:val="0"/>
            <w:vAlign w:val="top"/>
          </w:tcPr>
          <w:p>
            <w:pPr>
              <w:pStyle w:val="190"/>
              <w:spacing w:line="460" w:lineRule="exact"/>
              <w:ind w:firstLine="0" w:firstLineChars="0"/>
              <w:rPr>
                <w:rFonts w:ascii="宋体" w:hAnsi="宋体" w:eastAsia="宋体" w:cs="宋体"/>
                <w:color w:val="000000"/>
                <w:kern w:val="0"/>
                <w:sz w:val="22"/>
                <w:szCs w:val="22"/>
              </w:rPr>
            </w:pPr>
          </w:p>
        </w:tc>
      </w:tr>
    </w:tbl>
    <w:p>
      <w:pPr>
        <w:spacing w:line="460" w:lineRule="exact"/>
        <w:rPr>
          <w:rFonts w:ascii="宋体" w:eastAsia="宋体"/>
          <w:b w:val="0"/>
          <w:sz w:val="22"/>
          <w:szCs w:val="22"/>
        </w:rPr>
      </w:pPr>
      <w:r>
        <w:rPr>
          <w:rFonts w:hint="eastAsia" w:ascii="宋体" w:eastAsia="宋体"/>
          <w:b w:val="0"/>
          <w:sz w:val="22"/>
          <w:szCs w:val="22"/>
        </w:rPr>
        <w:t>注：1、本表填写对象为注册地在温州市域内的供应商。</w:t>
      </w:r>
    </w:p>
    <w:p>
      <w:pPr>
        <w:snapToGrid w:val="0"/>
        <w:spacing w:line="460" w:lineRule="exact"/>
        <w:rPr>
          <w:rFonts w:hint="eastAsia" w:ascii="宋体" w:eastAsia="宋体"/>
          <w:b w:val="0"/>
          <w:sz w:val="22"/>
          <w:szCs w:val="22"/>
        </w:rPr>
      </w:pPr>
      <w:r>
        <w:rPr>
          <w:rFonts w:hint="eastAsia" w:ascii="宋体" w:eastAsia="宋体"/>
          <w:b w:val="0"/>
          <w:sz w:val="22"/>
          <w:szCs w:val="22"/>
        </w:rPr>
        <w:t>2、财政部门根据企业自行选择，将本表及企业相关信息推送至相对应的融资意向银行经办人。</w:t>
      </w:r>
    </w:p>
    <w:p>
      <w:pPr>
        <w:snapToGrid w:val="0"/>
        <w:spacing w:line="460" w:lineRule="atLeast"/>
        <w:jc w:val="center"/>
        <w:rPr>
          <w:rFonts w:hint="eastAsia" w:ascii="宋体" w:eastAsia="宋体"/>
          <w:b w:val="0"/>
          <w:sz w:val="36"/>
        </w:rPr>
      </w:pPr>
      <w:r>
        <w:rPr>
          <w:rFonts w:ascii="宋体" w:eastAsia="宋体" w:cs="宋体"/>
          <w:b w:val="0"/>
          <w:sz w:val="22"/>
        </w:rPr>
        <w:br w:type="page"/>
      </w:r>
      <w:r>
        <w:rPr>
          <w:rFonts w:hint="eastAsia" w:ascii="宋体" w:eastAsia="宋体"/>
          <w:bCs/>
          <w:sz w:val="36"/>
        </w:rPr>
        <w:t xml:space="preserve">第五部分   </w:t>
      </w:r>
      <w:bookmarkEnd w:id="67"/>
      <w:r>
        <w:rPr>
          <w:rFonts w:hint="eastAsia" w:ascii="宋体" w:eastAsia="宋体"/>
          <w:bCs/>
          <w:sz w:val="36"/>
        </w:rPr>
        <w:t xml:space="preserve">    合同格式（参考格式）</w:t>
      </w:r>
    </w:p>
    <w:p>
      <w:pPr>
        <w:pStyle w:val="35"/>
        <w:widowControl w:val="0"/>
        <w:snapToGrid w:val="0"/>
        <w:spacing w:after="120" w:line="460" w:lineRule="atLeast"/>
        <w:rPr>
          <w:rFonts w:ascii="宋体" w:hAnsi="宋体"/>
          <w:color w:val="000000"/>
          <w:szCs w:val="22"/>
        </w:rPr>
      </w:pPr>
      <w:r>
        <w:rPr>
          <w:rFonts w:hint="eastAsia" w:ascii="宋体" w:hAnsi="宋体"/>
          <w:color w:val="000000"/>
          <w:kern w:val="2"/>
          <w:szCs w:val="22"/>
          <w:lang w:bidi="ar"/>
        </w:rPr>
        <w:t xml:space="preserve">                                     编号  ：</w:t>
      </w:r>
    </w:p>
    <w:p>
      <w:pPr>
        <w:pStyle w:val="35"/>
        <w:keepNext w:val="0"/>
        <w:keepLines w:val="0"/>
        <w:pageBreakBefore w:val="0"/>
        <w:widowControl w:val="0"/>
        <w:kinsoku/>
        <w:wordWrap/>
        <w:overflowPunct/>
        <w:topLinePunct w:val="0"/>
        <w:autoSpaceDE/>
        <w:autoSpaceDN/>
        <w:bidi w:val="0"/>
        <w:adjustRightInd/>
        <w:snapToGrid w:val="0"/>
        <w:spacing w:afterLines="0" w:line="400" w:lineRule="exact"/>
        <w:jc w:val="both"/>
        <w:textAlignment w:val="auto"/>
        <w:rPr>
          <w:rFonts w:ascii="宋体" w:hAnsi="宋体"/>
          <w:color w:val="000000"/>
          <w:szCs w:val="24"/>
        </w:rPr>
      </w:pPr>
      <w:r>
        <w:rPr>
          <w:rFonts w:hint="eastAsia" w:ascii="宋体" w:hAnsi="宋体"/>
          <w:color w:val="000000"/>
          <w:kern w:val="2"/>
          <w:szCs w:val="24"/>
          <w:lang w:bidi="ar"/>
        </w:rPr>
        <w:t>甲方：</w:t>
      </w:r>
      <w:r>
        <w:rPr>
          <w:rFonts w:hint="eastAsia" w:ascii="宋体" w:hAnsi="宋体"/>
          <w:color w:val="000000"/>
          <w:kern w:val="2"/>
          <w:szCs w:val="24"/>
          <w:u w:val="single"/>
          <w:lang w:eastAsia="zh-CN" w:bidi="ar"/>
        </w:rPr>
        <w:t>乐清市市政公用工程建设中心</w:t>
      </w:r>
      <w:r>
        <w:rPr>
          <w:rFonts w:hint="eastAsia" w:ascii="宋体" w:hAnsi="宋体"/>
          <w:color w:val="000000"/>
          <w:kern w:val="2"/>
          <w:szCs w:val="24"/>
          <w:u w:val="single"/>
          <w:lang w:bidi="ar"/>
        </w:rPr>
        <w:t>（采购人）</w:t>
      </w:r>
    </w:p>
    <w:p>
      <w:pPr>
        <w:pStyle w:val="35"/>
        <w:keepNext w:val="0"/>
        <w:keepLines w:val="0"/>
        <w:pageBreakBefore w:val="0"/>
        <w:widowControl w:val="0"/>
        <w:kinsoku/>
        <w:wordWrap/>
        <w:overflowPunct/>
        <w:topLinePunct w:val="0"/>
        <w:autoSpaceDE/>
        <w:autoSpaceDN/>
        <w:bidi w:val="0"/>
        <w:adjustRightInd/>
        <w:snapToGrid w:val="0"/>
        <w:spacing w:afterLines="0" w:line="400" w:lineRule="exact"/>
        <w:jc w:val="both"/>
        <w:textAlignment w:val="auto"/>
        <w:rPr>
          <w:rFonts w:hint="eastAsia" w:ascii="宋体" w:hAnsi="宋体" w:cs="宋体"/>
          <w:color w:val="000000"/>
          <w:szCs w:val="24"/>
        </w:rPr>
      </w:pPr>
      <w:r>
        <w:rPr>
          <w:rFonts w:hint="eastAsia" w:ascii="宋体" w:hAnsi="宋体"/>
          <w:color w:val="000000"/>
          <w:kern w:val="2"/>
          <w:szCs w:val="24"/>
          <w:lang w:bidi="ar"/>
        </w:rPr>
        <w:t>乙</w:t>
      </w:r>
      <w:r>
        <w:rPr>
          <w:rFonts w:hint="eastAsia" w:ascii="宋体" w:hAnsi="宋体" w:cs="宋体"/>
          <w:color w:val="000000"/>
          <w:kern w:val="2"/>
          <w:szCs w:val="24"/>
          <w:lang w:bidi="ar"/>
        </w:rPr>
        <w:t>方：</w:t>
      </w:r>
      <w:r>
        <w:rPr>
          <w:rFonts w:hint="eastAsia" w:ascii="宋体" w:hAnsi="宋体" w:cs="宋体"/>
          <w:color w:val="000000"/>
          <w:kern w:val="2"/>
          <w:szCs w:val="24"/>
          <w:u w:val="single"/>
          <w:lang w:bidi="ar"/>
        </w:rPr>
        <w:t>本次采购的中标供应商</w:t>
      </w:r>
    </w:p>
    <w:p>
      <w:pPr>
        <w:tabs>
          <w:tab w:val="left" w:pos="360"/>
        </w:tabs>
        <w:spacing w:line="460" w:lineRule="exact"/>
        <w:ind w:firstLine="440" w:firstLineChars="200"/>
        <w:rPr>
          <w:rFonts w:hint="eastAsia" w:ascii="宋体" w:eastAsia="宋体"/>
          <w:b w:val="0"/>
          <w:sz w:val="22"/>
          <w:szCs w:val="22"/>
        </w:rPr>
      </w:pPr>
      <w:r>
        <w:rPr>
          <w:rFonts w:hint="eastAsia" w:ascii="宋体" w:eastAsia="宋体"/>
          <w:b w:val="0"/>
          <w:sz w:val="22"/>
          <w:szCs w:val="22"/>
        </w:rPr>
        <w:t>一、采购范围及内容：具体见招标文件</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二、苗木价格</w:t>
      </w:r>
    </w:p>
    <w:p>
      <w:pPr>
        <w:autoSpaceDE w:val="0"/>
        <w:autoSpaceDN w:val="0"/>
        <w:adjustRightInd w:val="0"/>
        <w:spacing w:line="460" w:lineRule="atLeast"/>
        <w:ind w:right="220"/>
        <w:jc w:val="right"/>
        <w:rPr>
          <w:rFonts w:hint="eastAsia" w:ascii="宋体" w:eastAsia="宋体"/>
          <w:b w:val="0"/>
          <w:sz w:val="36"/>
          <w:szCs w:val="36"/>
          <w:lang w:val="zh-CN"/>
        </w:rPr>
      </w:pPr>
      <w:r>
        <w:rPr>
          <w:rFonts w:ascii="宋体" w:eastAsia="宋体" w:cs="Arial"/>
          <w:b w:val="0"/>
          <w:sz w:val="22"/>
          <w:szCs w:val="22"/>
          <w:lang w:val="zh-CN"/>
        </w:rPr>
        <w:t>单位：人民币元</w:t>
      </w:r>
    </w:p>
    <w:tbl>
      <w:tblPr>
        <w:tblStyle w:val="37"/>
        <w:tblW w:w="940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2517"/>
        <w:gridCol w:w="1559"/>
        <w:gridCol w:w="1559"/>
        <w:gridCol w:w="127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84" w:type="dxa"/>
            <w:noWrap w:val="0"/>
            <w:vAlign w:val="center"/>
          </w:tcPr>
          <w:p>
            <w:pPr>
              <w:widowControl/>
              <w:spacing w:line="400" w:lineRule="exact"/>
              <w:jc w:val="center"/>
              <w:rPr>
                <w:rFonts w:hint="eastAsia" w:ascii="宋体" w:eastAsia="宋体" w:cs="宋体"/>
                <w:b w:val="0"/>
                <w:sz w:val="22"/>
              </w:rPr>
            </w:pPr>
            <w:r>
              <w:rPr>
                <w:rFonts w:hint="eastAsia" w:ascii="宋体" w:eastAsia="宋体" w:cs="宋体"/>
                <w:b w:val="0"/>
                <w:sz w:val="22"/>
              </w:rPr>
              <w:t>序号</w:t>
            </w:r>
          </w:p>
        </w:tc>
        <w:tc>
          <w:tcPr>
            <w:tcW w:w="2517"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苗木名称</w:t>
            </w:r>
          </w:p>
        </w:tc>
        <w:tc>
          <w:tcPr>
            <w:tcW w:w="1559"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规格</w:t>
            </w:r>
          </w:p>
        </w:tc>
        <w:tc>
          <w:tcPr>
            <w:tcW w:w="1559" w:type="dxa"/>
            <w:noWrap/>
            <w:vAlign w:val="center"/>
          </w:tcPr>
          <w:p>
            <w:pPr>
              <w:widowControl/>
              <w:spacing w:line="400" w:lineRule="exact"/>
              <w:jc w:val="center"/>
              <w:rPr>
                <w:rFonts w:ascii="宋体" w:eastAsia="宋体" w:cs="宋体"/>
                <w:b w:val="0"/>
                <w:sz w:val="22"/>
              </w:rPr>
            </w:pPr>
            <w:r>
              <w:rPr>
                <w:rFonts w:hint="eastAsia" w:ascii="宋体" w:eastAsia="宋体" w:cs="宋体"/>
                <w:b w:val="0"/>
                <w:sz w:val="22"/>
              </w:rPr>
              <w:t>中标单价</w:t>
            </w:r>
          </w:p>
        </w:tc>
        <w:tc>
          <w:tcPr>
            <w:tcW w:w="1276" w:type="dxa"/>
            <w:noWrap w:val="0"/>
            <w:vAlign w:val="center"/>
          </w:tcPr>
          <w:p>
            <w:pPr>
              <w:spacing w:line="400" w:lineRule="exact"/>
              <w:jc w:val="center"/>
              <w:rPr>
                <w:rFonts w:ascii="宋体" w:eastAsia="宋体" w:cs="宋体"/>
                <w:b w:val="0"/>
                <w:sz w:val="22"/>
              </w:rPr>
            </w:pPr>
            <w:r>
              <w:rPr>
                <w:rFonts w:hint="eastAsia" w:ascii="宋体" w:eastAsia="宋体" w:cs="宋体"/>
                <w:b w:val="0"/>
                <w:sz w:val="22"/>
              </w:rPr>
              <w:t>数量</w:t>
            </w:r>
          </w:p>
        </w:tc>
        <w:tc>
          <w:tcPr>
            <w:tcW w:w="1308" w:type="dxa"/>
            <w:noWrap w:val="0"/>
            <w:vAlign w:val="center"/>
          </w:tcPr>
          <w:p>
            <w:pPr>
              <w:widowControl/>
              <w:spacing w:line="400" w:lineRule="exact"/>
              <w:jc w:val="center"/>
              <w:rPr>
                <w:rFonts w:ascii="宋体" w:eastAsia="宋体" w:cs="宋体"/>
                <w:b w:val="0"/>
                <w:sz w:val="22"/>
              </w:rPr>
            </w:pPr>
            <w:r>
              <w:rPr>
                <w:rFonts w:hint="eastAsia" w:ascii="宋体" w:eastAsia="宋体" w:cs="宋体"/>
                <w:b w:val="0"/>
                <w:sz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84" w:type="dxa"/>
            <w:noWrap w:val="0"/>
            <w:vAlign w:val="top"/>
          </w:tcPr>
          <w:p>
            <w:pPr>
              <w:widowControl/>
              <w:spacing w:line="400" w:lineRule="exact"/>
              <w:jc w:val="center"/>
              <w:rPr>
                <w:rFonts w:hint="eastAsia" w:ascii="宋体" w:eastAsia="宋体" w:cs="宋体"/>
                <w:b w:val="0"/>
                <w:sz w:val="22"/>
              </w:rPr>
            </w:pPr>
          </w:p>
        </w:tc>
        <w:tc>
          <w:tcPr>
            <w:tcW w:w="2517"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559" w:type="dxa"/>
            <w:noWrap/>
            <w:vAlign w:val="bottom"/>
          </w:tcPr>
          <w:p>
            <w:pPr>
              <w:widowControl/>
              <w:spacing w:line="400" w:lineRule="exact"/>
              <w:jc w:val="center"/>
              <w:rPr>
                <w:rFonts w:hint="eastAsia" w:ascii="宋体" w:eastAsia="宋体" w:cs="宋体"/>
                <w:b w:val="0"/>
                <w:sz w:val="22"/>
              </w:rPr>
            </w:pPr>
          </w:p>
        </w:tc>
        <w:tc>
          <w:tcPr>
            <w:tcW w:w="1276" w:type="dxa"/>
            <w:noWrap w:val="0"/>
            <w:vAlign w:val="bottom"/>
          </w:tcPr>
          <w:p>
            <w:pPr>
              <w:widowControl/>
              <w:spacing w:line="400" w:lineRule="exact"/>
              <w:jc w:val="center"/>
              <w:rPr>
                <w:rFonts w:hint="eastAsia" w:ascii="宋体" w:eastAsia="宋体" w:cs="宋体"/>
                <w:b w:val="0"/>
                <w:sz w:val="22"/>
              </w:rPr>
            </w:pPr>
          </w:p>
        </w:tc>
        <w:tc>
          <w:tcPr>
            <w:tcW w:w="1308" w:type="dxa"/>
            <w:noWrap w:val="0"/>
            <w:vAlign w:val="bottom"/>
          </w:tcPr>
          <w:p>
            <w:pPr>
              <w:widowControl/>
              <w:spacing w:line="400" w:lineRule="exact"/>
              <w:jc w:val="center"/>
              <w:rPr>
                <w:rFonts w:hint="eastAsia" w:ascii="宋体" w:eastAsia="宋体" w:cs="宋体"/>
                <w:b w:val="0"/>
                <w:sz w:val="22"/>
              </w:rPr>
            </w:pPr>
          </w:p>
        </w:tc>
      </w:tr>
    </w:tbl>
    <w:p>
      <w:pPr>
        <w:spacing w:line="460" w:lineRule="exact"/>
        <w:ind w:firstLine="426"/>
        <w:rPr>
          <w:rFonts w:hint="eastAsia" w:ascii="宋体" w:eastAsia="宋体"/>
          <w:b w:val="0"/>
          <w:sz w:val="22"/>
          <w:szCs w:val="22"/>
        </w:rPr>
      </w:pPr>
      <w:r>
        <w:rPr>
          <w:rFonts w:hint="eastAsia" w:ascii="宋体" w:eastAsia="宋体"/>
          <w:b w:val="0"/>
          <w:sz w:val="22"/>
          <w:szCs w:val="22"/>
        </w:rPr>
        <w:t>注：</w:t>
      </w:r>
      <w:r>
        <w:rPr>
          <w:rFonts w:hint="eastAsia" w:ascii="宋体" w:eastAsia="宋体"/>
          <w:b w:val="0"/>
          <w:bCs/>
          <w:sz w:val="22"/>
          <w:szCs w:val="22"/>
        </w:rPr>
        <w:t>结算以采购人实际购买数量*中标单价进行计算。供货期内，采购人采购的苗木与招标文件要求的品种、规格不一致的，其价格根据第三方审计确认后的价格进行结算。</w:t>
      </w:r>
    </w:p>
    <w:p>
      <w:pPr>
        <w:spacing w:line="460" w:lineRule="exact"/>
        <w:ind w:firstLine="426"/>
        <w:rPr>
          <w:rFonts w:hint="eastAsia" w:ascii="宋体" w:eastAsia="宋体"/>
          <w:b w:val="0"/>
          <w:sz w:val="22"/>
          <w:szCs w:val="22"/>
        </w:rPr>
      </w:pPr>
      <w:r>
        <w:rPr>
          <w:rFonts w:hint="eastAsia" w:ascii="宋体" w:eastAsia="宋体"/>
          <w:b w:val="0"/>
          <w:sz w:val="22"/>
          <w:szCs w:val="22"/>
        </w:rPr>
        <w:t>三、合同期</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合同期为</w:t>
      </w:r>
      <w:r>
        <w:rPr>
          <w:rFonts w:hint="eastAsia" w:ascii="宋体" w:eastAsia="宋体"/>
          <w:b w:val="0"/>
          <w:sz w:val="22"/>
          <w:szCs w:val="22"/>
          <w:u w:val="single"/>
        </w:rPr>
        <w:t xml:space="preserve">     </w:t>
      </w:r>
      <w:r>
        <w:rPr>
          <w:rFonts w:hint="eastAsia" w:ascii="宋体" w:eastAsia="宋体"/>
          <w:b w:val="0"/>
          <w:sz w:val="22"/>
          <w:szCs w:val="22"/>
        </w:rPr>
        <w:t>年，自</w:t>
      </w:r>
      <w:r>
        <w:rPr>
          <w:rFonts w:hint="eastAsia" w:ascii="宋体" w:eastAsia="宋体"/>
          <w:b w:val="0"/>
          <w:sz w:val="22"/>
          <w:szCs w:val="22"/>
          <w:u w:val="single"/>
        </w:rPr>
        <w:t xml:space="preserve">    </w:t>
      </w:r>
      <w:r>
        <w:rPr>
          <w:rFonts w:hint="eastAsia" w:ascii="宋体" w:eastAsia="宋体"/>
          <w:b w:val="0"/>
          <w:sz w:val="22"/>
          <w:szCs w:val="22"/>
        </w:rPr>
        <w:t>年</w:t>
      </w:r>
      <w:r>
        <w:rPr>
          <w:rFonts w:hint="eastAsia" w:ascii="宋体" w:eastAsia="宋体"/>
          <w:b w:val="0"/>
          <w:sz w:val="22"/>
          <w:szCs w:val="22"/>
          <w:u w:val="single"/>
        </w:rPr>
        <w:t xml:space="preserve">    </w:t>
      </w:r>
      <w:r>
        <w:rPr>
          <w:rFonts w:hint="eastAsia" w:ascii="宋体" w:eastAsia="宋体"/>
          <w:b w:val="0"/>
          <w:sz w:val="22"/>
          <w:szCs w:val="22"/>
        </w:rPr>
        <w:t>月</w:t>
      </w:r>
      <w:r>
        <w:rPr>
          <w:rFonts w:hint="eastAsia" w:ascii="宋体" w:eastAsia="宋体"/>
          <w:b w:val="0"/>
          <w:sz w:val="22"/>
          <w:szCs w:val="22"/>
          <w:u w:val="single"/>
        </w:rPr>
        <w:t xml:space="preserve">    </w:t>
      </w:r>
      <w:r>
        <w:rPr>
          <w:rFonts w:hint="eastAsia" w:ascii="宋体" w:eastAsia="宋体"/>
          <w:b w:val="0"/>
          <w:sz w:val="22"/>
          <w:szCs w:val="22"/>
        </w:rPr>
        <w:t>日至</w:t>
      </w:r>
      <w:r>
        <w:rPr>
          <w:rFonts w:hint="eastAsia" w:ascii="宋体" w:eastAsia="宋体"/>
          <w:b w:val="0"/>
          <w:sz w:val="22"/>
          <w:szCs w:val="22"/>
          <w:u w:val="single"/>
        </w:rPr>
        <w:t xml:space="preserve">    </w:t>
      </w:r>
      <w:r>
        <w:rPr>
          <w:rFonts w:hint="eastAsia" w:ascii="宋体" w:eastAsia="宋体"/>
          <w:b w:val="0"/>
          <w:sz w:val="22"/>
          <w:szCs w:val="22"/>
        </w:rPr>
        <w:t>年</w:t>
      </w:r>
      <w:r>
        <w:rPr>
          <w:rFonts w:hint="eastAsia" w:ascii="宋体" w:eastAsia="宋体"/>
          <w:b w:val="0"/>
          <w:sz w:val="22"/>
          <w:szCs w:val="22"/>
          <w:u w:val="single"/>
        </w:rPr>
        <w:t xml:space="preserve">    </w:t>
      </w:r>
      <w:r>
        <w:rPr>
          <w:rFonts w:hint="eastAsia" w:ascii="宋体" w:eastAsia="宋体"/>
          <w:b w:val="0"/>
          <w:sz w:val="22"/>
          <w:szCs w:val="22"/>
        </w:rPr>
        <w:t>月</w:t>
      </w:r>
      <w:r>
        <w:rPr>
          <w:rFonts w:hint="eastAsia" w:ascii="宋体" w:eastAsia="宋体"/>
          <w:b w:val="0"/>
          <w:sz w:val="22"/>
          <w:szCs w:val="22"/>
          <w:u w:val="single"/>
        </w:rPr>
        <w:t xml:space="preserve">    </w:t>
      </w:r>
      <w:r>
        <w:rPr>
          <w:rFonts w:hint="eastAsia" w:ascii="宋体" w:eastAsia="宋体"/>
          <w:b w:val="0"/>
          <w:sz w:val="22"/>
          <w:szCs w:val="22"/>
        </w:rPr>
        <w:t>日止。</w:t>
      </w:r>
    </w:p>
    <w:p>
      <w:pPr>
        <w:spacing w:line="460" w:lineRule="exact"/>
        <w:ind w:firstLine="426"/>
        <w:rPr>
          <w:rFonts w:hint="eastAsia" w:ascii="宋体" w:eastAsia="宋体"/>
          <w:b w:val="0"/>
          <w:sz w:val="22"/>
          <w:szCs w:val="22"/>
        </w:rPr>
      </w:pPr>
      <w:r>
        <w:rPr>
          <w:rFonts w:hint="eastAsia" w:ascii="宋体" w:eastAsia="宋体"/>
          <w:b w:val="0"/>
          <w:sz w:val="22"/>
          <w:szCs w:val="22"/>
        </w:rPr>
        <w:t>四、双方职责</w:t>
      </w:r>
    </w:p>
    <w:p>
      <w:pPr>
        <w:spacing w:line="460" w:lineRule="exact"/>
        <w:ind w:firstLine="426"/>
        <w:rPr>
          <w:rFonts w:hint="eastAsia" w:ascii="宋体" w:eastAsia="宋体"/>
          <w:b w:val="0"/>
          <w:sz w:val="22"/>
          <w:szCs w:val="22"/>
        </w:rPr>
      </w:pPr>
      <w:r>
        <w:rPr>
          <w:rFonts w:hint="eastAsia" w:ascii="宋体" w:eastAsia="宋体"/>
          <w:b w:val="0"/>
          <w:sz w:val="22"/>
          <w:szCs w:val="22"/>
        </w:rPr>
        <w:t>（一）甲方职责</w:t>
      </w:r>
    </w:p>
    <w:p>
      <w:pPr>
        <w:spacing w:line="460" w:lineRule="exact"/>
        <w:ind w:firstLine="426"/>
        <w:rPr>
          <w:rFonts w:hint="eastAsia" w:ascii="宋体" w:eastAsia="宋体"/>
          <w:b w:val="0"/>
          <w:sz w:val="22"/>
          <w:szCs w:val="22"/>
        </w:rPr>
      </w:pPr>
      <w:r>
        <w:rPr>
          <w:rFonts w:hint="eastAsia" w:ascii="宋体" w:eastAsia="宋体"/>
          <w:b w:val="0"/>
          <w:sz w:val="22"/>
          <w:szCs w:val="22"/>
        </w:rPr>
        <w:t>1、及时对合同范围内苗木的供货质量进行监督管理。</w:t>
      </w:r>
    </w:p>
    <w:p>
      <w:pPr>
        <w:spacing w:line="460" w:lineRule="exact"/>
        <w:ind w:firstLine="426"/>
        <w:rPr>
          <w:rFonts w:hint="eastAsia" w:ascii="宋体" w:eastAsia="宋体"/>
          <w:b w:val="0"/>
          <w:sz w:val="22"/>
          <w:szCs w:val="22"/>
        </w:rPr>
      </w:pPr>
      <w:r>
        <w:rPr>
          <w:rFonts w:hint="eastAsia" w:ascii="宋体" w:eastAsia="宋体"/>
          <w:b w:val="0"/>
          <w:sz w:val="22"/>
          <w:szCs w:val="22"/>
        </w:rPr>
        <w:t>2、负责与相关部门的协调工作。</w:t>
      </w:r>
    </w:p>
    <w:p>
      <w:pPr>
        <w:spacing w:line="460" w:lineRule="exact"/>
        <w:ind w:firstLine="426"/>
        <w:rPr>
          <w:rFonts w:hint="eastAsia" w:ascii="宋体" w:eastAsia="宋体"/>
          <w:b w:val="0"/>
          <w:sz w:val="22"/>
          <w:szCs w:val="22"/>
        </w:rPr>
      </w:pPr>
      <w:r>
        <w:rPr>
          <w:rFonts w:hint="eastAsia" w:ascii="宋体" w:eastAsia="宋体"/>
          <w:b w:val="0"/>
          <w:sz w:val="22"/>
          <w:szCs w:val="22"/>
        </w:rPr>
        <w:t>3、按合同规定按时支付乙方经费。</w:t>
      </w:r>
    </w:p>
    <w:p>
      <w:pPr>
        <w:spacing w:line="460" w:lineRule="exact"/>
        <w:ind w:firstLine="426"/>
        <w:rPr>
          <w:rFonts w:hint="eastAsia" w:ascii="宋体" w:eastAsia="宋体"/>
          <w:b w:val="0"/>
          <w:sz w:val="22"/>
          <w:szCs w:val="22"/>
        </w:rPr>
      </w:pPr>
      <w:r>
        <w:rPr>
          <w:rFonts w:hint="eastAsia" w:ascii="宋体" w:eastAsia="宋体"/>
          <w:b w:val="0"/>
          <w:sz w:val="22"/>
          <w:szCs w:val="22"/>
        </w:rPr>
        <w:t>（二）乙方职责</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1、必须严格按合同条款、本次采购要求，精心组织苗木供应，承担人员安全责任。</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2、严格履行投标文件及询标答复有关承诺。</w:t>
      </w:r>
    </w:p>
    <w:p>
      <w:pPr>
        <w:spacing w:line="460" w:lineRule="exact"/>
        <w:ind w:firstLine="424" w:firstLineChars="193"/>
        <w:rPr>
          <w:rFonts w:hint="eastAsia" w:ascii="宋体" w:eastAsia="宋体"/>
          <w:b w:val="0"/>
          <w:sz w:val="22"/>
          <w:szCs w:val="22"/>
        </w:rPr>
      </w:pPr>
      <w:r>
        <w:rPr>
          <w:rFonts w:hint="eastAsia" w:ascii="宋体" w:eastAsia="宋体"/>
          <w:b w:val="0"/>
          <w:sz w:val="22"/>
          <w:szCs w:val="22"/>
        </w:rPr>
        <w:t>五、管理要点</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1、建立日常管理工作台帐，做好工作日报、月报、年报，健全档案制度。</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2、安全要求：苗木供货过程中发生安全事故，责任由中标供应商全权负责。</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六、苗木质量要求</w:t>
      </w:r>
    </w:p>
    <w:p>
      <w:pPr>
        <w:adjustRightInd w:val="0"/>
        <w:snapToGrid w:val="0"/>
        <w:spacing w:line="440" w:lineRule="atLeast"/>
        <w:ind w:firstLine="440" w:firstLineChars="200"/>
        <w:rPr>
          <w:rFonts w:ascii="宋体" w:eastAsia="宋体"/>
          <w:b w:val="0"/>
          <w:sz w:val="22"/>
          <w:szCs w:val="22"/>
        </w:rPr>
      </w:pPr>
      <w:r>
        <w:rPr>
          <w:rFonts w:ascii="宋体" w:eastAsia="宋体"/>
          <w:b w:val="0"/>
          <w:sz w:val="22"/>
          <w:szCs w:val="22"/>
        </w:rPr>
        <w:t>1、要求苗木生长良好，冠形匀称，形状优美，分枝点高度合理，无病虫害，无药害，无机械损伤，无枯萎现象，根须发达，须根多。</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ascii="宋体" w:eastAsia="宋体"/>
          <w:b w:val="0"/>
          <w:sz w:val="22"/>
          <w:szCs w:val="22"/>
        </w:rPr>
      </w:pPr>
      <w:r>
        <w:rPr>
          <w:rFonts w:ascii="宋体" w:eastAsia="宋体"/>
          <w:b w:val="0"/>
          <w:sz w:val="22"/>
          <w:szCs w:val="22"/>
        </w:rPr>
        <w:t>2、所有苗木移植时应保持根系完整和根系湿润；起挖苗木根系切口要平滑，根系无劈裂、无拉断、无干枯现象；土球</w:t>
      </w:r>
      <w:r>
        <w:rPr>
          <w:rFonts w:hint="eastAsia" w:ascii="宋体" w:eastAsia="宋体"/>
          <w:b w:val="0"/>
          <w:sz w:val="22"/>
          <w:szCs w:val="22"/>
        </w:rPr>
        <w:t>按规范要求定大小</w:t>
      </w:r>
      <w:r>
        <w:rPr>
          <w:rFonts w:ascii="宋体" w:eastAsia="宋体"/>
          <w:b w:val="0"/>
          <w:sz w:val="22"/>
          <w:szCs w:val="22"/>
        </w:rPr>
        <w:t>且包装须结实牢固，不得破损。</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ascii="宋体" w:eastAsia="宋体"/>
          <w:b w:val="0"/>
          <w:sz w:val="22"/>
          <w:szCs w:val="22"/>
        </w:rPr>
      </w:pPr>
      <w:r>
        <w:rPr>
          <w:rFonts w:ascii="宋体" w:eastAsia="宋体"/>
          <w:b w:val="0"/>
          <w:sz w:val="22"/>
          <w:szCs w:val="22"/>
        </w:rPr>
        <w:t>3、苗木的包装要求应符合行业的一般标准。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rFonts w:hint="eastAsia"/>
        </w:rPr>
      </w:pPr>
      <w:r>
        <w:rPr>
          <w:rFonts w:hint="eastAsia" w:ascii="宋体" w:eastAsia="宋体"/>
          <w:b w:val="0"/>
          <w:sz w:val="22"/>
          <w:szCs w:val="22"/>
        </w:rPr>
        <w:t>4、苗木起吊上车，树皮要求完好不破损。</w:t>
      </w:r>
    </w:p>
    <w:p>
      <w:pPr>
        <w:keepNext w:val="0"/>
        <w:keepLines w:val="0"/>
        <w:pageBreakBefore w:val="0"/>
        <w:widowControl w:val="0"/>
        <w:kinsoku/>
        <w:wordWrap/>
        <w:overflowPunct/>
        <w:topLinePunct w:val="0"/>
        <w:autoSpaceDE/>
        <w:autoSpaceDN/>
        <w:bidi w:val="0"/>
        <w:spacing w:line="400" w:lineRule="exact"/>
        <w:ind w:firstLine="440" w:firstLineChars="200"/>
        <w:textAlignment w:val="auto"/>
        <w:rPr>
          <w:rFonts w:hint="eastAsia"/>
        </w:rPr>
      </w:pPr>
      <w:r>
        <w:rPr>
          <w:rFonts w:hint="eastAsia" w:ascii="宋体" w:eastAsia="宋体"/>
          <w:b w:val="0"/>
          <w:sz w:val="22"/>
          <w:szCs w:val="22"/>
          <w:lang w:val="en-US" w:eastAsia="zh-CN"/>
        </w:rPr>
        <w:t>5</w:t>
      </w:r>
      <w:r>
        <w:rPr>
          <w:rFonts w:hint="eastAsia" w:ascii="宋体" w:eastAsia="宋体"/>
          <w:b w:val="0"/>
          <w:sz w:val="22"/>
          <w:szCs w:val="22"/>
        </w:rPr>
        <w:t>、由中标供应商负责办理植物检疫证。</w:t>
      </w:r>
    </w:p>
    <w:p>
      <w:pPr>
        <w:keepNext w:val="0"/>
        <w:keepLines w:val="0"/>
        <w:pageBreakBefore w:val="0"/>
        <w:widowControl w:val="0"/>
        <w:kinsoku/>
        <w:wordWrap/>
        <w:overflowPunct/>
        <w:topLinePunct w:val="0"/>
        <w:autoSpaceDE/>
        <w:autoSpaceDN/>
        <w:bidi w:val="0"/>
        <w:spacing w:line="400" w:lineRule="exact"/>
        <w:ind w:firstLine="440" w:firstLineChars="200"/>
        <w:textAlignment w:val="auto"/>
        <w:rPr>
          <w:rFonts w:hint="eastAsia" w:ascii="宋体" w:eastAsia="宋体"/>
          <w:b w:val="0"/>
          <w:sz w:val="22"/>
          <w:szCs w:val="22"/>
        </w:rPr>
      </w:pPr>
      <w:r>
        <w:rPr>
          <w:rFonts w:hint="eastAsia" w:ascii="宋体" w:eastAsia="宋体"/>
          <w:b w:val="0"/>
          <w:sz w:val="22"/>
          <w:szCs w:val="22"/>
        </w:rPr>
        <w:t>七、服务要求：</w:t>
      </w:r>
    </w:p>
    <w:p>
      <w:pPr>
        <w:keepNext w:val="0"/>
        <w:keepLines w:val="0"/>
        <w:pageBreakBefore w:val="0"/>
        <w:widowControl w:val="0"/>
        <w:kinsoku/>
        <w:wordWrap/>
        <w:overflowPunct/>
        <w:topLinePunct w:val="0"/>
        <w:autoSpaceDE/>
        <w:autoSpaceDN/>
        <w:bidi w:val="0"/>
        <w:spacing w:line="400" w:lineRule="exact"/>
        <w:ind w:firstLine="424" w:firstLineChars="193"/>
        <w:textAlignment w:val="auto"/>
        <w:rPr>
          <w:rFonts w:hint="eastAsia" w:ascii="宋体" w:eastAsia="宋体"/>
          <w:b w:val="0"/>
          <w:bCs/>
          <w:sz w:val="22"/>
          <w:szCs w:val="22"/>
        </w:rPr>
      </w:pPr>
      <w:r>
        <w:rPr>
          <w:rFonts w:hint="eastAsia" w:ascii="宋体" w:eastAsia="宋体"/>
          <w:b w:val="0"/>
          <w:bCs/>
          <w:sz w:val="22"/>
          <w:szCs w:val="22"/>
        </w:rPr>
        <w:t>（1）</w:t>
      </w:r>
      <w:r>
        <w:rPr>
          <w:rFonts w:hint="eastAsia" w:ascii="宋体" w:eastAsia="宋体"/>
          <w:b w:val="0"/>
          <w:bCs/>
          <w:sz w:val="22"/>
          <w:szCs w:val="22"/>
          <w:u w:val="none"/>
        </w:rPr>
        <w:t>供货时间：本项目总供货期为一年，中标供应商根据采购人需要量分批送货，实际需要量、具体送货时间段和送货地点由采购人按需要提前7天通知中标供应商，中标供应商在接到采购人送货通知后按时送货。</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中标供应商应将苗木送达采购人指定地点（运输途中产生的安全问题，运输费用等均由中标供应商自行负责）。</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（2）供货地点：采购人指定地点。</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3）中标供应商不能在规定的时间交货和提供服务时，每延迟一天中标供应商应向采购人支付违约金1000元。中标供应商在超出当批供货时间3天未能供货，采购人有权另行采购，由此给采购人造成的损失由中标供应商承担，在履约保证金中扣除，如发生三次供货不及时，采购人有权终止合同并要求中标供应商赔偿损失，履约保证金不予退还。如采购人要求延期供应的，中标供应商应无条件配合。</w:t>
      </w:r>
    </w:p>
    <w:p>
      <w:pPr>
        <w:spacing w:line="400" w:lineRule="exact"/>
        <w:ind w:firstLine="424" w:firstLineChars="193"/>
        <w:rPr>
          <w:rFonts w:hint="eastAsia" w:ascii="宋体" w:eastAsia="宋体"/>
          <w:b w:val="0"/>
          <w:bCs/>
          <w:sz w:val="22"/>
          <w:szCs w:val="22"/>
        </w:rPr>
      </w:pPr>
      <w:r>
        <w:rPr>
          <w:rFonts w:hint="eastAsia" w:ascii="宋体" w:eastAsia="宋体"/>
          <w:b w:val="0"/>
          <w:bCs/>
          <w:sz w:val="22"/>
          <w:szCs w:val="22"/>
        </w:rPr>
        <w:t>（4）货到时，采购人对苗木进行验收，如有发现不符合规格一律退还给供货商，由此造成的损失由中标供应商承担。</w:t>
      </w:r>
    </w:p>
    <w:p>
      <w:pPr>
        <w:spacing w:line="460" w:lineRule="exact"/>
        <w:ind w:firstLine="431" w:firstLineChars="196"/>
        <w:jc w:val="left"/>
        <w:rPr>
          <w:rFonts w:hint="eastAsia" w:ascii="宋体" w:eastAsia="宋体"/>
          <w:b w:val="0"/>
          <w:bCs/>
          <w:sz w:val="22"/>
          <w:szCs w:val="22"/>
        </w:rPr>
      </w:pPr>
      <w:r>
        <w:rPr>
          <w:rFonts w:hint="eastAsia" w:ascii="宋体" w:eastAsia="宋体"/>
          <w:b w:val="0"/>
          <w:bCs/>
          <w:sz w:val="22"/>
          <w:szCs w:val="22"/>
        </w:rPr>
        <w:t>（5）本次采购采用固定单价合同，在合同范围内及合同执行期限内不因苗木、人工、运输等因素的上涨或下跌进行调价；采购人有权根据实际需要确定最终采购数量；招标文件所列</w:t>
      </w:r>
      <w:r>
        <w:rPr>
          <w:rFonts w:hint="eastAsia" w:ascii="宋体" w:eastAsia="宋体" w:cs="Arial"/>
          <w:b w:val="0"/>
          <w:sz w:val="22"/>
          <w:szCs w:val="22"/>
        </w:rPr>
        <w:t>采购数量为采购人暂定用量，但投标时不得变更数量，</w:t>
      </w:r>
      <w:r>
        <w:rPr>
          <w:rFonts w:hint="eastAsia" w:ascii="宋体" w:eastAsia="宋体"/>
          <w:b w:val="0"/>
          <w:bCs/>
          <w:sz w:val="22"/>
          <w:szCs w:val="22"/>
        </w:rPr>
        <w:t>供应商在报价中须充分考虑可能承担的风险费用。</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八、合同签订、付款方式</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1、本项目合同不得转包、分包。</w:t>
      </w:r>
    </w:p>
    <w:p>
      <w:pPr>
        <w:spacing w:line="460" w:lineRule="exact"/>
        <w:ind w:firstLine="440" w:firstLineChars="200"/>
        <w:rPr>
          <w:rFonts w:hint="eastAsia" w:ascii="宋体" w:eastAsia="宋体"/>
          <w:b w:val="0"/>
          <w:sz w:val="22"/>
          <w:szCs w:val="22"/>
        </w:rPr>
      </w:pPr>
      <w:r>
        <w:rPr>
          <w:rFonts w:hint="eastAsia" w:ascii="宋体" w:eastAsia="宋体"/>
          <w:b w:val="0"/>
          <w:sz w:val="22"/>
          <w:szCs w:val="22"/>
        </w:rPr>
        <w:t>2、履约保证金：中标供应商在签订合同前向采购人提供合同总金额5%的履约保证金，履约保证金在合同期满无质量和服务问题后15个工作日内无息退还。</w:t>
      </w:r>
    </w:p>
    <w:p>
      <w:pPr>
        <w:spacing w:line="440" w:lineRule="exact"/>
        <w:ind w:firstLine="424" w:firstLineChars="193"/>
        <w:rPr>
          <w:rFonts w:hint="eastAsia" w:ascii="宋体" w:eastAsia="宋体"/>
          <w:b w:val="0"/>
          <w:sz w:val="22"/>
          <w:szCs w:val="22"/>
        </w:rPr>
      </w:pPr>
      <w:r>
        <w:rPr>
          <w:rFonts w:hint="eastAsia" w:ascii="宋体" w:eastAsia="宋体"/>
          <w:b w:val="0"/>
          <w:sz w:val="22"/>
          <w:szCs w:val="22"/>
        </w:rPr>
        <w:t>3、付款方式：</w:t>
      </w:r>
    </w:p>
    <w:p>
      <w:pPr>
        <w:spacing w:line="440" w:lineRule="exact"/>
        <w:ind w:firstLine="424" w:firstLineChars="193"/>
        <w:rPr>
          <w:rFonts w:hint="eastAsia" w:ascii="宋体" w:eastAsia="宋体" w:cs="Arial"/>
          <w:b w:val="0"/>
          <w:bCs/>
          <w:color w:val="auto"/>
          <w:sz w:val="22"/>
          <w:szCs w:val="22"/>
        </w:rPr>
      </w:pPr>
      <w:r>
        <w:rPr>
          <w:rFonts w:hint="eastAsia" w:ascii="宋体" w:eastAsia="宋体" w:cs="Arial"/>
          <w:b w:val="0"/>
          <w:bCs/>
          <w:color w:val="auto"/>
          <w:sz w:val="22"/>
          <w:szCs w:val="22"/>
        </w:rPr>
        <w:t>（1）合同签订后15日内采购人支付合同总金额30%的预付款；</w:t>
      </w:r>
    </w:p>
    <w:p>
      <w:pPr>
        <w:spacing w:line="460" w:lineRule="exact"/>
        <w:ind w:firstLine="440" w:firstLineChars="200"/>
        <w:rPr>
          <w:rFonts w:hint="eastAsia" w:ascii="宋体" w:eastAsia="宋体"/>
          <w:b w:val="0"/>
          <w:sz w:val="22"/>
          <w:szCs w:val="22"/>
        </w:rPr>
      </w:pPr>
      <w:r>
        <w:rPr>
          <w:rFonts w:hint="eastAsia" w:ascii="宋体" w:eastAsia="宋体" w:cs="Arial"/>
          <w:b w:val="0"/>
          <w:bCs/>
          <w:color w:val="auto"/>
          <w:sz w:val="22"/>
          <w:szCs w:val="22"/>
        </w:rPr>
        <w:t>（2）</w:t>
      </w:r>
      <w:r>
        <w:rPr>
          <w:rFonts w:hint="eastAsia" w:ascii="宋体" w:eastAsia="宋体"/>
          <w:b w:val="0"/>
          <w:sz w:val="22"/>
          <w:szCs w:val="22"/>
        </w:rPr>
        <w:t>按月结算，根据每月实际供货苗木数量×中标单价进行计算。采购人自收到发票后15日内将资金支付到合同约定的供应商账户。货款</w:t>
      </w:r>
      <w:r>
        <w:rPr>
          <w:rFonts w:hint="eastAsia" w:ascii="宋体" w:eastAsia="宋体" w:cs="Arial"/>
          <w:b w:val="0"/>
          <w:color w:val="auto"/>
          <w:sz w:val="22"/>
          <w:szCs w:val="22"/>
        </w:rPr>
        <w:t>结算时首先</w:t>
      </w:r>
      <w:r>
        <w:rPr>
          <w:rFonts w:hint="eastAsia" w:ascii="宋体" w:eastAsia="宋体"/>
          <w:b w:val="0"/>
          <w:sz w:val="22"/>
          <w:szCs w:val="22"/>
        </w:rPr>
        <w:t>抵扣预付款，直至预付款扣清。</w:t>
      </w:r>
    </w:p>
    <w:p>
      <w:pPr>
        <w:spacing w:line="460" w:lineRule="exact"/>
        <w:ind w:firstLine="431" w:firstLineChars="196"/>
        <w:rPr>
          <w:rFonts w:hint="eastAsia" w:ascii="宋体" w:eastAsia="宋体"/>
          <w:b w:val="0"/>
          <w:sz w:val="22"/>
          <w:szCs w:val="22"/>
        </w:rPr>
      </w:pPr>
      <w:r>
        <w:rPr>
          <w:rFonts w:hint="eastAsia" w:ascii="宋体" w:eastAsia="宋体"/>
          <w:b w:val="0"/>
          <w:sz w:val="22"/>
          <w:szCs w:val="22"/>
        </w:rPr>
        <w:t>九、违约处理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1、在乙方违约的情况下，甲方可在下列情况下向乙方发出书面通知书，提出终止部分或全部合同。在这种情况下，并不影响甲方向乙方提出的索赔。</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（1）乙方提供的产品质量、配置不符合国家规定和承诺的标准；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 xml:space="preserve">（2）乙方没有按承诺的时间供货或提供其他服务；  </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（3）乙方没有按承诺的价格签订合同并供货；</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（4）由甲方抽检</w:t>
      </w:r>
      <w:r>
        <w:rPr>
          <w:rFonts w:ascii="宋体" w:eastAsia="宋体" w:cs="Arial"/>
          <w:b w:val="0"/>
          <w:color w:val="auto"/>
          <w:sz w:val="22"/>
          <w:szCs w:val="22"/>
        </w:rPr>
        <w:t>累计</w:t>
      </w:r>
      <w:r>
        <w:rPr>
          <w:rFonts w:hint="eastAsia" w:ascii="宋体" w:eastAsia="宋体" w:cs="Arial"/>
          <w:b w:val="0"/>
          <w:color w:val="auto"/>
          <w:sz w:val="22"/>
          <w:szCs w:val="22"/>
        </w:rPr>
        <w:t>三</w:t>
      </w:r>
      <w:r>
        <w:rPr>
          <w:rFonts w:ascii="宋体" w:eastAsia="宋体" w:cs="Arial"/>
          <w:b w:val="0"/>
          <w:color w:val="auto"/>
          <w:sz w:val="22"/>
          <w:szCs w:val="22"/>
        </w:rPr>
        <w:t>次抽检不合格的</w:t>
      </w:r>
      <w:r>
        <w:rPr>
          <w:rFonts w:hint="eastAsia" w:ascii="宋体" w:eastAsia="宋体" w:cs="Arial"/>
          <w:b w:val="0"/>
          <w:color w:val="auto"/>
          <w:sz w:val="22"/>
          <w:szCs w:val="22"/>
        </w:rPr>
        <w:t xml:space="preserve">，发现乙方提供的产品存在质量不达标或数量存在短缺的情况；  </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（5）乙方在收到甲方发出的违约通知后10天内，或经甲方书面认可延长的时间内未能纠正其过失。</w:t>
      </w:r>
    </w:p>
    <w:p>
      <w:pPr>
        <w:spacing w:line="460" w:lineRule="exact"/>
        <w:ind w:firstLine="440" w:firstLineChars="200"/>
        <w:rPr>
          <w:rFonts w:hint="eastAsia" w:ascii="宋体" w:eastAsia="宋体"/>
          <w:b w:val="0"/>
          <w:sz w:val="22"/>
          <w:szCs w:val="22"/>
        </w:rPr>
      </w:pPr>
      <w:r>
        <w:rPr>
          <w:rFonts w:hint="eastAsia" w:ascii="宋体" w:eastAsia="宋体" w:cs="Arial"/>
          <w:b w:val="0"/>
          <w:color w:val="auto"/>
          <w:sz w:val="22"/>
          <w:szCs w:val="22"/>
        </w:rPr>
        <w:t>2、如果甲方根据上述的规定，终止了全部或部分合同，甲方可以依其认为适当的条件和方法购买货物，乙方应对购买货物所超出的那部分费用负责。但是，乙方应继续执行合同中未终止的部分</w:t>
      </w:r>
      <w:r>
        <w:rPr>
          <w:rFonts w:hint="eastAsia" w:ascii="宋体" w:eastAsia="宋体"/>
          <w:b w:val="0"/>
          <w:sz w:val="22"/>
          <w:szCs w:val="22"/>
        </w:rPr>
        <w:t>。</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十、不可抗力</w:t>
      </w:r>
    </w:p>
    <w:p>
      <w:pPr>
        <w:autoSpaceDE w:val="0"/>
        <w:autoSpaceDN w:val="0"/>
        <w:adjustRightInd w:val="0"/>
        <w:snapToGrid w:val="0"/>
        <w:spacing w:line="440" w:lineRule="exact"/>
        <w:ind w:firstLine="330" w:firstLineChars="15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 xml:space="preserve"> 1、如果合同各方因不可抗力而导致合同实施延误或不能履行合同义务的话，不应该承担误期赔偿或不能履行合同义务的责任。</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本条所述的“不可抗力”系指那些双方不可预见、不可避免、不可克服的事件，但不包括双方的违约或疏忽。这些事件包括但不限于：战争、严重火灾、洪水、台风、地震、国家政策的重大变化，以及双方商定的其他事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一</w:t>
      </w:r>
      <w:r>
        <w:rPr>
          <w:rFonts w:hint="eastAsia" w:ascii="宋体" w:eastAsia="宋体" w:cs="Arial"/>
          <w:b w:val="0"/>
          <w:color w:val="auto"/>
          <w:sz w:val="22"/>
          <w:szCs w:val="22"/>
        </w:rPr>
        <w:t>、争议的解决</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在发生所供商品的质量、售后服务等问题时，甲方有权直接向乙方索赔，签订必要的书面处理合同。协商不能解决的，任何一方有权在合同签约地以诉讼的途径解决。</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二</w:t>
      </w:r>
      <w:r>
        <w:rPr>
          <w:rFonts w:hint="eastAsia" w:ascii="宋体" w:eastAsia="宋体" w:cs="Arial"/>
          <w:b w:val="0"/>
          <w:color w:val="auto"/>
          <w:sz w:val="22"/>
          <w:szCs w:val="22"/>
        </w:rPr>
        <w:t>、合同生效及其他</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w:t>
      </w:r>
      <w:r>
        <w:rPr>
          <w:rFonts w:hint="eastAsia" w:ascii="宋体" w:eastAsia="宋体"/>
          <w:b w:val="0"/>
          <w:color w:val="auto"/>
          <w:sz w:val="22"/>
          <w:szCs w:val="22"/>
        </w:rPr>
        <w:t>合同经甲、乙双方法定代表人或授权代表签字或盖章后，并加盖单位公章后生效。</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2、本合同一式七份，双方各执三份，具有同等效力，一份送乐清市公共资源交易中心备案。</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3、如需修改或补充合同内容，经协商，双方应签署书面修改或补充协议，该协议将作为本合同的一个组成部分。</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十</w:t>
      </w:r>
      <w:r>
        <w:rPr>
          <w:rFonts w:hint="eastAsia" w:ascii="宋体" w:eastAsia="宋体" w:cs="Arial"/>
          <w:b w:val="0"/>
          <w:color w:val="auto"/>
          <w:sz w:val="22"/>
          <w:szCs w:val="22"/>
          <w:lang w:eastAsia="zh-CN"/>
        </w:rPr>
        <w:t>三</w:t>
      </w:r>
      <w:r>
        <w:rPr>
          <w:rFonts w:hint="eastAsia" w:ascii="宋体" w:eastAsia="宋体" w:cs="Arial"/>
          <w:b w:val="0"/>
          <w:color w:val="auto"/>
          <w:sz w:val="22"/>
          <w:szCs w:val="22"/>
        </w:rPr>
        <w:t>、合同附件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下列文件与本合同具有同等法律效力：</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1）甲方的招标文件与补充文件；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2）中标供应商投标文件；</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3）询标纪要和承诺书（如有）；</w:t>
      </w:r>
    </w:p>
    <w:p>
      <w:pPr>
        <w:autoSpaceDE w:val="0"/>
        <w:autoSpaceDN w:val="0"/>
        <w:adjustRightInd w:val="0"/>
        <w:snapToGrid w:val="0"/>
        <w:spacing w:line="440" w:lineRule="exact"/>
        <w:ind w:firstLine="440" w:firstLineChars="200"/>
        <w:textAlignment w:val="bottom"/>
        <w:outlineLvl w:val="1"/>
        <w:rPr>
          <w:rFonts w:hint="eastAsia" w:ascii="宋体" w:eastAsia="宋体" w:cs="Arial"/>
          <w:b w:val="0"/>
          <w:color w:val="auto"/>
          <w:sz w:val="22"/>
          <w:szCs w:val="22"/>
        </w:rPr>
      </w:pPr>
      <w:r>
        <w:rPr>
          <w:rFonts w:hint="eastAsia" w:ascii="宋体" w:eastAsia="宋体" w:cs="Arial"/>
          <w:b w:val="0"/>
          <w:color w:val="auto"/>
          <w:sz w:val="22"/>
          <w:szCs w:val="22"/>
        </w:rPr>
        <w:t>4）中标通知书。</w:t>
      </w:r>
    </w:p>
    <w:p>
      <w:pPr>
        <w:autoSpaceDE w:val="0"/>
        <w:autoSpaceDN w:val="0"/>
        <w:adjustRightInd w:val="0"/>
        <w:snapToGrid w:val="0"/>
        <w:spacing w:line="460" w:lineRule="exact"/>
        <w:ind w:firstLine="440" w:firstLineChars="200"/>
        <w:textAlignment w:val="bottom"/>
        <w:outlineLvl w:val="1"/>
        <w:rPr>
          <w:rFonts w:hint="eastAsia" w:ascii="宋体" w:eastAsia="宋体" w:cs="Arial"/>
          <w:b w:val="0"/>
          <w:color w:val="auto"/>
          <w:sz w:val="22"/>
          <w:szCs w:val="22"/>
        </w:rPr>
      </w:pP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甲方（盖章）：　　　　　　　                   乙方（盖章）：</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法定代表人　    　                             法定代表人</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或委托代理人（签字或盖章）：　　 　            或委托代理人（签字或盖章）：</w:t>
      </w:r>
      <w:r>
        <w:rPr>
          <w:rFonts w:ascii="宋体" w:eastAsia="宋体" w:cs="Arial"/>
          <w:b w:val="0"/>
          <w:color w:val="auto"/>
          <w:sz w:val="22"/>
          <w:szCs w:val="22"/>
        </w:rPr>
        <w:t xml:space="preserve"> </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电　　话：　　　　　　　   　                　电　　话：</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传　　真：　　　　　　   　　                　传　　真：</w:t>
      </w:r>
    </w:p>
    <w:p>
      <w:pPr>
        <w:widowControl/>
        <w:autoSpaceDE w:val="0"/>
        <w:autoSpaceDN w:val="0"/>
        <w:adjustRightInd w:val="0"/>
        <w:snapToGrid w:val="0"/>
        <w:spacing w:line="440" w:lineRule="exact"/>
        <w:ind w:firstLine="330" w:firstLineChars="150"/>
        <w:textAlignment w:val="bottom"/>
        <w:rPr>
          <w:rFonts w:ascii="宋体" w:eastAsia="宋体" w:cs="Arial"/>
          <w:b w:val="0"/>
          <w:color w:val="auto"/>
          <w:sz w:val="22"/>
          <w:szCs w:val="22"/>
        </w:rPr>
      </w:pPr>
      <w:r>
        <w:rPr>
          <w:rFonts w:hint="eastAsia" w:ascii="宋体" w:eastAsia="宋体" w:cs="Arial"/>
          <w:b w:val="0"/>
          <w:color w:val="auto"/>
          <w:sz w:val="22"/>
          <w:szCs w:val="22"/>
        </w:rPr>
        <w:t>开户银行：　　　　　　   　　                　开户银行：</w:t>
      </w:r>
    </w:p>
    <w:p>
      <w:pPr>
        <w:widowControl/>
        <w:autoSpaceDE w:val="0"/>
        <w:autoSpaceDN w:val="0"/>
        <w:adjustRightInd w:val="0"/>
        <w:snapToGrid w:val="0"/>
        <w:spacing w:line="440" w:lineRule="exact"/>
        <w:ind w:firstLine="330" w:firstLineChars="150"/>
        <w:textAlignment w:val="bottom"/>
        <w:rPr>
          <w:rFonts w:hint="eastAsia" w:ascii="宋体" w:eastAsia="宋体" w:cs="Arial"/>
          <w:b w:val="0"/>
          <w:color w:val="auto"/>
          <w:sz w:val="22"/>
          <w:szCs w:val="22"/>
        </w:rPr>
      </w:pPr>
      <w:r>
        <w:rPr>
          <w:rFonts w:hint="eastAsia" w:ascii="宋体" w:eastAsia="宋体" w:cs="Arial"/>
          <w:b w:val="0"/>
          <w:color w:val="auto"/>
          <w:sz w:val="22"/>
          <w:szCs w:val="22"/>
        </w:rPr>
        <w:t>银行账号：　　　　　　   　　　                银行账号：</w:t>
      </w:r>
    </w:p>
    <w:p>
      <w:pPr>
        <w:spacing w:line="460" w:lineRule="atLeast"/>
        <w:ind w:firstLine="440" w:firstLineChars="200"/>
        <w:rPr>
          <w:rFonts w:hint="eastAsia" w:ascii="宋体" w:eastAsia="宋体"/>
          <w:b w:val="0"/>
          <w:kern w:val="2"/>
          <w:sz w:val="22"/>
          <w:szCs w:val="22"/>
          <w:lang w:bidi="ar"/>
        </w:rPr>
      </w:pPr>
    </w:p>
    <w:p>
      <w:pPr>
        <w:autoSpaceDE w:val="0"/>
        <w:autoSpaceDN w:val="0"/>
        <w:adjustRightInd w:val="0"/>
        <w:spacing w:line="460" w:lineRule="atLeast"/>
        <w:jc w:val="center"/>
        <w:rPr>
          <w:rFonts w:hint="eastAsia" w:ascii="宋体" w:eastAsia="宋体"/>
          <w:b w:val="0"/>
          <w:sz w:val="36"/>
          <w:lang w:val="zh-CN"/>
        </w:rPr>
      </w:pPr>
    </w:p>
    <w:p>
      <w:pPr>
        <w:spacing w:line="460" w:lineRule="atLeast"/>
        <w:ind w:firstLine="5720" w:firstLineChars="2600"/>
        <w:rPr>
          <w:rFonts w:hint="eastAsia" w:ascii="宋体" w:eastAsia="宋体"/>
          <w:b w:val="0"/>
          <w:kern w:val="2"/>
          <w:sz w:val="24"/>
          <w:szCs w:val="24"/>
          <w:lang w:bidi="ar"/>
        </w:rPr>
      </w:pPr>
      <w:r>
        <w:rPr>
          <w:rFonts w:hint="eastAsia" w:ascii="宋体" w:eastAsia="宋体"/>
          <w:b w:val="0"/>
          <w:kern w:val="2"/>
          <w:sz w:val="22"/>
          <w:szCs w:val="22"/>
          <w:lang w:bidi="ar"/>
        </w:rPr>
        <w:t>签订日期：      年    月    日</w:t>
      </w:r>
    </w:p>
    <w:p>
      <w:pPr>
        <w:autoSpaceDE w:val="0"/>
        <w:autoSpaceDN w:val="0"/>
        <w:adjustRightInd w:val="0"/>
        <w:spacing w:line="460" w:lineRule="atLeast"/>
        <w:jc w:val="center"/>
        <w:rPr>
          <w:rFonts w:ascii="宋体" w:eastAsia="宋体"/>
          <w:b w:val="0"/>
          <w:sz w:val="36"/>
          <w:lang w:val="zh-CN"/>
        </w:rPr>
      </w:pPr>
    </w:p>
    <w:p>
      <w:pPr>
        <w:autoSpaceDE w:val="0"/>
        <w:autoSpaceDN w:val="0"/>
        <w:adjustRightInd w:val="0"/>
        <w:spacing w:line="460" w:lineRule="atLeast"/>
        <w:jc w:val="center"/>
        <w:rPr>
          <w:rFonts w:ascii="宋体" w:eastAsia="宋体"/>
          <w:b w:val="0"/>
          <w:sz w:val="36"/>
          <w:lang w:val="zh-CN"/>
        </w:rPr>
      </w:pPr>
    </w:p>
    <w:p>
      <w:pPr>
        <w:autoSpaceDE w:val="0"/>
        <w:autoSpaceDN w:val="0"/>
        <w:adjustRightInd w:val="0"/>
        <w:spacing w:line="460" w:lineRule="atLeast"/>
        <w:jc w:val="center"/>
        <w:rPr>
          <w:rFonts w:ascii="宋体" w:eastAsia="宋体"/>
          <w:b w:val="0"/>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pStyle w:val="2"/>
        <w:rPr>
          <w:rFonts w:ascii="宋体" w:eastAsia="宋体"/>
          <w:b/>
          <w:sz w:val="36"/>
          <w:lang w:val="zh-CN"/>
        </w:rPr>
      </w:pPr>
    </w:p>
    <w:p>
      <w:pPr>
        <w:keepNext w:val="0"/>
        <w:keepLines w:val="0"/>
        <w:pageBreakBefore w:val="0"/>
        <w:widowControl w:val="0"/>
        <w:kinsoku/>
        <w:wordWrap/>
        <w:overflowPunct/>
        <w:topLinePunct w:val="0"/>
        <w:autoSpaceDE w:val="0"/>
        <w:autoSpaceDN w:val="0"/>
        <w:bidi w:val="0"/>
        <w:adjustRightInd w:val="0"/>
        <w:snapToGrid/>
        <w:spacing w:afterLines="100" w:line="400" w:lineRule="exact"/>
        <w:jc w:val="center"/>
        <w:textAlignment w:val="auto"/>
        <w:rPr>
          <w:rFonts w:hint="eastAsia" w:ascii="宋体" w:eastAsia="宋体"/>
          <w:bCs/>
          <w:sz w:val="36"/>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eastAsia="宋体"/>
          <w:b w:val="0"/>
          <w:sz w:val="36"/>
          <w:lang w:val="zh-CN"/>
        </w:rPr>
      </w:pPr>
      <w:r>
        <w:rPr>
          <w:rFonts w:hint="eastAsia" w:ascii="宋体" w:eastAsia="宋体"/>
          <w:bCs/>
          <w:sz w:val="36"/>
          <w:lang w:val="zh-CN"/>
        </w:rPr>
        <w:t>第六部分</w:t>
      </w:r>
      <w:r>
        <w:rPr>
          <w:rFonts w:ascii="宋体" w:eastAsia="宋体"/>
          <w:bCs/>
          <w:sz w:val="36"/>
          <w:lang w:val="zh-CN"/>
        </w:rPr>
        <w:t xml:space="preserve"> </w:t>
      </w:r>
      <w:r>
        <w:rPr>
          <w:rFonts w:hint="eastAsia" w:ascii="宋体" w:eastAsia="宋体"/>
          <w:bCs/>
          <w:sz w:val="36"/>
          <w:lang w:val="zh-CN"/>
        </w:rPr>
        <w:t>投标文件格式</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eastAsia="宋体"/>
          <w:b w:val="0"/>
          <w:bCs/>
          <w:sz w:val="24"/>
          <w:szCs w:val="16"/>
          <w:lang w:val="zh-CN"/>
        </w:rPr>
      </w:pPr>
      <w:bookmarkStart w:id="70" w:name="_Toc10294"/>
      <w:r>
        <w:rPr>
          <w:rFonts w:hint="eastAsia" w:ascii="宋体" w:eastAsia="宋体"/>
          <w:bCs/>
          <w:sz w:val="36"/>
        </w:rPr>
        <w:t>一、</w:t>
      </w:r>
      <w:bookmarkEnd w:id="70"/>
      <w:r>
        <w:rPr>
          <w:rFonts w:hint="eastAsia" w:ascii="宋体" w:eastAsia="宋体"/>
          <w:bCs/>
          <w:sz w:val="36"/>
        </w:rPr>
        <w:t>资格文件格式</w:t>
      </w:r>
    </w:p>
    <w:p>
      <w:pPr>
        <w:pStyle w:val="2"/>
        <w:ind w:left="0" w:leftChars="0" w:firstLine="0" w:firstLineChars="0"/>
        <w:rPr>
          <w:rFonts w:hint="eastAsia" w:ascii="宋体" w:eastAsia="宋体"/>
          <w:b w:val="0"/>
          <w:bCs/>
          <w:sz w:val="24"/>
          <w:szCs w:val="16"/>
          <w:lang w:val="zh-CN"/>
        </w:rPr>
      </w:pPr>
      <w:r>
        <w:rPr>
          <w:rFonts w:hint="eastAsia" w:ascii="宋体" w:eastAsia="宋体"/>
          <w:b w:val="0"/>
          <w:bCs/>
          <w:sz w:val="24"/>
          <w:szCs w:val="16"/>
          <w:lang w:val="zh-CN"/>
        </w:rPr>
        <w:t>附件一</w:t>
      </w:r>
    </w:p>
    <w:p>
      <w:pPr>
        <w:tabs>
          <w:tab w:val="left" w:pos="1080"/>
        </w:tabs>
        <w:autoSpaceDE w:val="0"/>
        <w:autoSpaceDN w:val="0"/>
        <w:adjustRightInd w:val="0"/>
        <w:spacing w:afterLines="50" w:line="460" w:lineRule="atLeast"/>
        <w:jc w:val="center"/>
        <w:rPr>
          <w:rFonts w:ascii="宋体" w:eastAsia="宋体" w:cs="仿宋_GB2312"/>
          <w:b w:val="0"/>
          <w:sz w:val="36"/>
          <w:szCs w:val="36"/>
          <w:lang w:val="zh-CN"/>
        </w:rPr>
      </w:pPr>
      <w:r>
        <w:rPr>
          <w:rFonts w:hint="eastAsia" w:ascii="宋体" w:eastAsia="宋体" w:cs="仿宋_GB2312"/>
          <w:bCs/>
          <w:sz w:val="32"/>
          <w:szCs w:val="32"/>
          <w:lang w:val="zh-CN"/>
        </w:rPr>
        <w:t>投标供应商参与政府采购活动投标资格声明函</w:t>
      </w:r>
    </w:p>
    <w:tbl>
      <w:tblPr>
        <w:tblStyle w:val="3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项目名称</w:t>
            </w:r>
          </w:p>
        </w:tc>
        <w:tc>
          <w:tcPr>
            <w:tcW w:w="7992" w:type="dxa"/>
            <w:noWrap w:val="0"/>
            <w:vAlign w:val="top"/>
          </w:tcPr>
          <w:p>
            <w:pPr>
              <w:pStyle w:val="23"/>
              <w:adjustRightInd w:val="0"/>
              <w:snapToGrid w:val="0"/>
              <w:spacing w:line="440" w:lineRule="exact"/>
              <w:ind w:left="422" w:firstLine="331"/>
              <w:rPr>
                <w:rFonts w:hAnsi="宋体" w:eastAsia="宋体"/>
                <w:b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招标编号</w:t>
            </w:r>
          </w:p>
        </w:tc>
        <w:tc>
          <w:tcPr>
            <w:tcW w:w="7992" w:type="dxa"/>
            <w:noWrap w:val="0"/>
            <w:vAlign w:val="top"/>
          </w:tcPr>
          <w:p>
            <w:pPr>
              <w:pStyle w:val="23"/>
              <w:adjustRightInd w:val="0"/>
              <w:snapToGrid w:val="0"/>
              <w:spacing w:line="440" w:lineRule="exact"/>
              <w:ind w:left="422" w:firstLine="361"/>
              <w:rPr>
                <w:rFonts w:hAnsi="宋体" w:eastAsia="宋体"/>
                <w:b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时    间</w:t>
            </w:r>
          </w:p>
        </w:tc>
        <w:tc>
          <w:tcPr>
            <w:tcW w:w="7992" w:type="dxa"/>
            <w:noWrap w:val="0"/>
            <w:vAlign w:val="top"/>
          </w:tcPr>
          <w:p>
            <w:pPr>
              <w:pStyle w:val="23"/>
              <w:adjustRightInd w:val="0"/>
              <w:snapToGrid w:val="0"/>
              <w:spacing w:line="440" w:lineRule="exact"/>
              <w:rPr>
                <w:rFonts w:hAnsi="宋体" w:eastAsia="宋体"/>
                <w:b w:val="0"/>
                <w:sz w:val="22"/>
                <w:szCs w:val="22"/>
                <w:lang w:val="en-US" w:eastAsia="zh-CN"/>
              </w:rPr>
            </w:pPr>
            <w:r>
              <w:rPr>
                <w:rFonts w:hAnsi="宋体" w:eastAsia="宋体" w:cs="宋体"/>
                <w:b w:val="0"/>
                <w:sz w:val="22"/>
                <w:szCs w:val="22"/>
                <w:lang w:val="en-US" w:eastAsia="zh-CN"/>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noWrap w:val="0"/>
            <w:vAlign w:val="top"/>
          </w:tcPr>
          <w:p>
            <w:pPr>
              <w:pStyle w:val="23"/>
              <w:keepNext w:val="0"/>
              <w:keepLines w:val="0"/>
              <w:pageBreakBefore w:val="0"/>
              <w:widowControl w:val="0"/>
              <w:kinsoku/>
              <w:wordWrap/>
              <w:overflowPunct/>
              <w:topLinePunct w:val="0"/>
              <w:autoSpaceDE/>
              <w:autoSpaceDN/>
              <w:bidi w:val="0"/>
              <w:adjustRightInd w:val="0"/>
              <w:snapToGrid w:val="0"/>
              <w:spacing w:line="340" w:lineRule="exact"/>
              <w:ind w:firstLine="450"/>
              <w:textAlignment w:val="auto"/>
              <w:rPr>
                <w:rFonts w:hAnsi="宋体" w:eastAsia="宋体"/>
                <w:b w:val="0"/>
                <w:sz w:val="22"/>
                <w:szCs w:val="22"/>
                <w:lang w:val="en-US" w:eastAsia="zh-CN"/>
              </w:rPr>
            </w:pPr>
            <w:r>
              <w:rPr>
                <w:rFonts w:hAnsi="宋体" w:eastAsia="宋体"/>
                <w:b w:val="0"/>
                <w:sz w:val="22"/>
                <w:szCs w:val="22"/>
                <w:lang w:val="en-US" w:eastAsia="zh-CN"/>
              </w:rPr>
              <w:t>1、根据政府采购法第二十二条规定，我单位满足以下条件，并已经在投标文件中提供了相应的证明材料：</w:t>
            </w:r>
          </w:p>
          <w:p>
            <w:pPr>
              <w:pStyle w:val="23"/>
              <w:keepNext w:val="0"/>
              <w:keepLines w:val="0"/>
              <w:pageBreakBefore w:val="0"/>
              <w:widowControl w:val="0"/>
              <w:kinsoku/>
              <w:wordWrap/>
              <w:overflowPunct/>
              <w:topLinePunct w:val="0"/>
              <w:autoSpaceDE/>
              <w:autoSpaceDN/>
              <w:bidi w:val="0"/>
              <w:adjustRightInd w:val="0"/>
              <w:snapToGrid w:val="0"/>
              <w:spacing w:line="340" w:lineRule="exact"/>
              <w:ind w:firstLine="450"/>
              <w:textAlignment w:val="auto"/>
              <w:rPr>
                <w:rFonts w:hAnsi="宋体" w:eastAsia="宋体"/>
                <w:b w:val="0"/>
                <w:sz w:val="22"/>
                <w:szCs w:val="22"/>
                <w:lang w:val="en-US" w:eastAsia="zh-CN"/>
              </w:rPr>
            </w:pPr>
            <w:r>
              <w:rPr>
                <w:rFonts w:hAnsi="宋体" w:eastAsia="宋体"/>
                <w:b w:val="0"/>
                <w:sz w:val="22"/>
                <w:szCs w:val="22"/>
                <w:lang w:val="en-US" w:eastAsia="zh-CN"/>
              </w:rPr>
              <w:t xml:space="preserve">（一）具有独立承担民事责任的能力； </w:t>
            </w:r>
            <w:r>
              <w:rPr>
                <w:rFonts w:hAnsi="宋体" w:eastAsia="宋体"/>
                <w:b w:val="0"/>
                <w:sz w:val="22"/>
                <w:szCs w:val="22"/>
                <w:lang w:val="en-US" w:eastAsia="zh-CN"/>
              </w:rPr>
              <w:br w:type="textWrapping"/>
            </w:r>
            <w:r>
              <w:rPr>
                <w:rFonts w:hAnsi="宋体" w:eastAsia="宋体"/>
                <w:b w:val="0"/>
                <w:sz w:val="22"/>
                <w:szCs w:val="22"/>
                <w:lang w:val="en-US" w:eastAsia="zh-CN"/>
              </w:rPr>
              <w:t xml:space="preserve">　　（二）具有良好的商业信誉和健全的财务会计制度； </w:t>
            </w:r>
            <w:r>
              <w:rPr>
                <w:rFonts w:hAnsi="宋体" w:eastAsia="宋体"/>
                <w:b w:val="0"/>
                <w:sz w:val="22"/>
                <w:szCs w:val="22"/>
                <w:lang w:val="en-US" w:eastAsia="zh-CN"/>
              </w:rPr>
              <w:br w:type="textWrapping"/>
            </w:r>
            <w:r>
              <w:rPr>
                <w:rFonts w:hAnsi="宋体" w:eastAsia="宋体"/>
                <w:b w:val="0"/>
                <w:sz w:val="22"/>
                <w:szCs w:val="22"/>
                <w:lang w:val="en-US" w:eastAsia="zh-CN"/>
              </w:rPr>
              <w:t xml:space="preserve">　　（三）具有履行合同所必需的设备和专业技术能力； </w:t>
            </w:r>
            <w:r>
              <w:rPr>
                <w:rFonts w:hAnsi="宋体" w:eastAsia="宋体"/>
                <w:b w:val="0"/>
                <w:sz w:val="22"/>
                <w:szCs w:val="22"/>
                <w:lang w:val="en-US" w:eastAsia="zh-CN"/>
              </w:rPr>
              <w:br w:type="textWrapping"/>
            </w:r>
            <w:r>
              <w:rPr>
                <w:rFonts w:hAnsi="宋体" w:eastAsia="宋体"/>
                <w:b w:val="0"/>
                <w:sz w:val="22"/>
                <w:szCs w:val="22"/>
                <w:lang w:val="en-US" w:eastAsia="zh-CN"/>
              </w:rPr>
              <w:t xml:space="preserve">　　（四）有依法缴纳税收和社会保障资金的良好记录； </w:t>
            </w:r>
            <w:r>
              <w:rPr>
                <w:rFonts w:hAnsi="宋体" w:eastAsia="宋体"/>
                <w:b w:val="0"/>
                <w:sz w:val="22"/>
                <w:szCs w:val="22"/>
                <w:lang w:val="en-US" w:eastAsia="zh-CN"/>
              </w:rPr>
              <w:br w:type="textWrapping"/>
            </w:r>
            <w:r>
              <w:rPr>
                <w:rFonts w:hAnsi="宋体" w:eastAsia="宋体"/>
                <w:b w:val="0"/>
                <w:sz w:val="22"/>
                <w:szCs w:val="22"/>
                <w:lang w:val="en-US" w:eastAsia="zh-CN"/>
              </w:rPr>
              <w:t xml:space="preserve">　　（五）参加政府采购活动前三年内，在经营活动中没有重大违法记录； </w:t>
            </w:r>
            <w:r>
              <w:rPr>
                <w:rFonts w:hAnsi="宋体" w:eastAsia="宋体"/>
                <w:b w:val="0"/>
                <w:sz w:val="22"/>
                <w:szCs w:val="22"/>
                <w:lang w:val="en-US" w:eastAsia="zh-CN"/>
              </w:rPr>
              <w:br w:type="textWrapping"/>
            </w:r>
            <w:r>
              <w:rPr>
                <w:rFonts w:hAnsi="宋体" w:eastAsia="宋体"/>
                <w:b w:val="0"/>
                <w:sz w:val="22"/>
                <w:szCs w:val="22"/>
                <w:lang w:val="en-US" w:eastAsia="zh-CN"/>
              </w:rPr>
              <w:t xml:space="preserve">　　（六）法律、行政法规规定的其他条件。 </w:t>
            </w:r>
          </w:p>
          <w:p>
            <w:pPr>
              <w:pStyle w:val="23"/>
              <w:keepNext w:val="0"/>
              <w:keepLines w:val="0"/>
              <w:pageBreakBefore w:val="0"/>
              <w:widowControl w:val="0"/>
              <w:kinsoku/>
              <w:wordWrap/>
              <w:overflowPunct/>
              <w:topLinePunct w:val="0"/>
              <w:autoSpaceDE/>
              <w:autoSpaceDN/>
              <w:bidi w:val="0"/>
              <w:adjustRightInd w:val="0"/>
              <w:snapToGrid w:val="0"/>
              <w:spacing w:line="340" w:lineRule="exact"/>
              <w:ind w:firstLine="450"/>
              <w:textAlignment w:val="auto"/>
              <w:rPr>
                <w:rFonts w:hint="default" w:hAnsi="宋体" w:eastAsia="宋体"/>
                <w:b w:val="0"/>
                <w:sz w:val="22"/>
                <w:szCs w:val="22"/>
                <w:lang w:val="en-US" w:eastAsia="zh-CN"/>
              </w:rPr>
            </w:pPr>
            <w:r>
              <w:rPr>
                <w:rFonts w:hAnsi="宋体" w:eastAsia="宋体"/>
                <w:b w:val="0"/>
                <w:sz w:val="22"/>
                <w:szCs w:val="22"/>
                <w:lang w:val="en-US" w:eastAsia="zh-CN"/>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eastAsia="宋体"/>
                <w:sz w:val="22"/>
                <w:szCs w:val="22"/>
                <w:u w:val="single"/>
                <w:lang w:val="en-US" w:eastAsia="zh-CN"/>
              </w:rPr>
              <w:t>□</w:t>
            </w:r>
            <w:r>
              <w:rPr>
                <w:rFonts w:hAnsi="宋体" w:eastAsia="宋体"/>
                <w:b w:val="0"/>
                <w:sz w:val="22"/>
                <w:szCs w:val="22"/>
                <w:u w:val="single"/>
                <w:lang w:val="en-US" w:eastAsia="zh-CN"/>
              </w:rPr>
              <w:t>存在/</w:t>
            </w:r>
            <w:r>
              <w:rPr>
                <w:rFonts w:hAnsi="宋体" w:eastAsia="宋体"/>
                <w:sz w:val="22"/>
                <w:szCs w:val="22"/>
                <w:u w:val="single"/>
                <w:lang w:val="en-US" w:eastAsia="zh-CN"/>
              </w:rPr>
              <w:t>□</w:t>
            </w:r>
            <w:r>
              <w:rPr>
                <w:rFonts w:hAnsi="宋体" w:eastAsia="宋体"/>
                <w:b w:val="0"/>
                <w:sz w:val="22"/>
                <w:szCs w:val="22"/>
                <w:u w:val="single"/>
                <w:lang w:val="en-US" w:eastAsia="zh-CN"/>
              </w:rPr>
              <w:t>不存在</w:t>
            </w:r>
            <w:r>
              <w:rPr>
                <w:rFonts w:hAnsi="宋体" w:eastAsia="宋体"/>
                <w:b w:val="0"/>
                <w:sz w:val="22"/>
                <w:szCs w:val="22"/>
                <w:lang w:val="en-US" w:eastAsia="zh-CN"/>
              </w:rPr>
              <w:t>上述文件规定依法限制参与政府采购的情况。（说明：在</w:t>
            </w:r>
            <w:r>
              <w:rPr>
                <w:rFonts w:hAnsi="宋体" w:eastAsia="宋体"/>
                <w:sz w:val="22"/>
                <w:szCs w:val="22"/>
                <w:lang w:val="en-US" w:eastAsia="zh-CN"/>
              </w:rPr>
              <w:t>□</w:t>
            </w:r>
            <w:r>
              <w:rPr>
                <w:rFonts w:hAnsi="宋体" w:eastAsia="宋体"/>
                <w:b w:val="0"/>
                <w:sz w:val="22"/>
                <w:szCs w:val="22"/>
                <w:lang w:val="en-US" w:eastAsia="zh-CN"/>
              </w:rPr>
              <w:t>上打</w:t>
            </w:r>
            <w:r>
              <w:rPr>
                <w:rFonts w:hAnsi="宋体" w:eastAsia="宋体"/>
                <w:sz w:val="22"/>
                <w:szCs w:val="22"/>
                <w:lang w:val="en-US" w:eastAsia="zh-CN"/>
              </w:rPr>
              <w:t>√</w:t>
            </w:r>
            <w:r>
              <w:rPr>
                <w:rFonts w:hAnsi="宋体" w:eastAsia="宋体" w:cs="MS Mincho"/>
                <w:b w:val="0"/>
                <w:sz w:val="22"/>
                <w:szCs w:val="22"/>
                <w:lang w:val="en-US" w:eastAsia="zh-CN"/>
              </w:rPr>
              <w:t>。</w:t>
            </w:r>
            <w:r>
              <w:rPr>
                <w:rFonts w:hAnsi="宋体" w:eastAsia="宋体"/>
                <w:b w:val="0"/>
                <w:sz w:val="22"/>
                <w:szCs w:val="22"/>
                <w:lang w:val="en-US" w:eastAsia="zh-CN"/>
              </w:rPr>
              <w:t>）</w:t>
            </w:r>
          </w:p>
          <w:p>
            <w:pPr>
              <w:pStyle w:val="23"/>
              <w:keepNext w:val="0"/>
              <w:keepLines w:val="0"/>
              <w:pageBreakBefore w:val="0"/>
              <w:widowControl w:val="0"/>
              <w:kinsoku/>
              <w:wordWrap/>
              <w:overflowPunct/>
              <w:topLinePunct w:val="0"/>
              <w:autoSpaceDE/>
              <w:autoSpaceDN/>
              <w:bidi w:val="0"/>
              <w:adjustRightInd w:val="0"/>
              <w:snapToGrid w:val="0"/>
              <w:spacing w:line="340" w:lineRule="exact"/>
              <w:ind w:firstLine="440" w:firstLineChars="200"/>
              <w:textAlignment w:val="auto"/>
              <w:rPr>
                <w:rFonts w:hAnsi="宋体" w:eastAsia="宋体"/>
                <w:b w:val="0"/>
                <w:bCs/>
                <w:sz w:val="22"/>
                <w:szCs w:val="22"/>
                <w:lang w:val="en-US" w:eastAsia="zh-CN"/>
              </w:rPr>
            </w:pPr>
            <w:r>
              <w:rPr>
                <w:rFonts w:eastAsia="宋体"/>
                <w:b w:val="0"/>
                <w:sz w:val="22"/>
                <w:szCs w:val="22"/>
                <w:lang w:val="en-US" w:eastAsia="zh-CN"/>
              </w:rPr>
              <w:t>3、我单位</w:t>
            </w:r>
            <w:r>
              <w:rPr>
                <w:rFonts w:eastAsia="宋体"/>
                <w:sz w:val="22"/>
                <w:szCs w:val="22"/>
                <w:lang w:val="en-US" w:eastAsia="zh-CN"/>
              </w:rPr>
              <w:t>□</w:t>
            </w:r>
            <w:r>
              <w:rPr>
                <w:rFonts w:eastAsia="宋体"/>
                <w:b w:val="0"/>
                <w:sz w:val="22"/>
                <w:szCs w:val="22"/>
                <w:lang w:val="en-US" w:eastAsia="zh-CN"/>
              </w:rPr>
              <w:t>没有被限制参加政府采购活动/</w:t>
            </w:r>
            <w:r>
              <w:rPr>
                <w:rFonts w:eastAsia="宋体"/>
                <w:sz w:val="22"/>
                <w:szCs w:val="22"/>
                <w:lang w:val="en-US" w:eastAsia="zh-CN"/>
              </w:rPr>
              <w:t>□</w:t>
            </w:r>
            <w:r>
              <w:rPr>
                <w:rFonts w:eastAsia="宋体"/>
                <w:b w:val="0"/>
                <w:sz w:val="22"/>
                <w:szCs w:val="22"/>
                <w:lang w:val="en-US" w:eastAsia="zh-CN"/>
              </w:rPr>
              <w:t>在参加政府采购活动前3年内因违法经营被禁止在一定期限内参加政府采购活动，但期限届满，已可以参加政府采购活动。（说明：在</w:t>
            </w:r>
            <w:r>
              <w:rPr>
                <w:rFonts w:eastAsia="宋体"/>
                <w:sz w:val="22"/>
                <w:szCs w:val="22"/>
                <w:lang w:val="en-US" w:eastAsia="zh-CN"/>
              </w:rPr>
              <w:t>□</w:t>
            </w:r>
            <w:r>
              <w:rPr>
                <w:rFonts w:eastAsia="宋体"/>
                <w:b w:val="0"/>
                <w:sz w:val="22"/>
                <w:szCs w:val="22"/>
                <w:lang w:val="en-US" w:eastAsia="zh-CN"/>
              </w:rPr>
              <w:t>上打</w:t>
            </w:r>
            <w:r>
              <w:rPr>
                <w:rFonts w:eastAsia="宋体"/>
                <w:sz w:val="22"/>
                <w:szCs w:val="22"/>
                <w:lang w:val="en-US" w:eastAsia="zh-CN"/>
              </w:rPr>
              <w:t>√</w:t>
            </w:r>
            <w:r>
              <w:rPr>
                <w:rFonts w:eastAsia="宋体" w:cs="MS Mincho"/>
                <w:b w:val="0"/>
                <w:sz w:val="22"/>
                <w:szCs w:val="22"/>
                <w:lang w:val="en-US" w:eastAsia="zh-CN"/>
              </w:rPr>
              <w:t>。</w:t>
            </w:r>
            <w:r>
              <w:rPr>
                <w:rFonts w:eastAsia="宋体"/>
                <w:b w:val="0"/>
                <w:sz w:val="22"/>
                <w:szCs w:val="22"/>
                <w:lang w:val="en-US" w:eastAsia="zh-CN"/>
              </w:rPr>
              <w:t>）</w:t>
            </w:r>
          </w:p>
          <w:p>
            <w:pPr>
              <w:keepNext w:val="0"/>
              <w:keepLines w:val="0"/>
              <w:pageBreakBefore w:val="0"/>
              <w:widowControl w:val="0"/>
              <w:tabs>
                <w:tab w:val="center" w:pos="4483"/>
              </w:tabs>
              <w:kinsoku/>
              <w:wordWrap/>
              <w:overflowPunct/>
              <w:topLinePunct w:val="0"/>
              <w:autoSpaceDE/>
              <w:autoSpaceDN/>
              <w:bidi w:val="0"/>
              <w:adjustRightInd w:val="0"/>
              <w:spacing w:line="340" w:lineRule="exact"/>
              <w:ind w:firstLine="400"/>
              <w:textAlignment w:val="auto"/>
              <w:rPr>
                <w:rFonts w:ascii="宋体" w:eastAsia="宋体" w:cs="宋体"/>
                <w:b w:val="0"/>
                <w:sz w:val="22"/>
                <w:u w:val="single"/>
              </w:rPr>
            </w:pPr>
            <w:r>
              <w:rPr>
                <w:rFonts w:hint="eastAsia" w:ascii="宋体" w:eastAsia="宋体" w:cs="宋体"/>
                <w:b w:val="0"/>
                <w:sz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eastAsia="宋体" w:cs="宋体"/>
                <w:b w:val="0"/>
                <w:sz w:val="22"/>
                <w:u w:val="single"/>
              </w:rPr>
              <w:t xml:space="preserve">                    </w:t>
            </w:r>
          </w:p>
          <w:p>
            <w:pPr>
              <w:keepNext w:val="0"/>
              <w:keepLines w:val="0"/>
              <w:pageBreakBefore w:val="0"/>
              <w:widowControl w:val="0"/>
              <w:tabs>
                <w:tab w:val="center" w:pos="4483"/>
              </w:tabs>
              <w:kinsoku/>
              <w:wordWrap/>
              <w:overflowPunct/>
              <w:topLinePunct w:val="0"/>
              <w:autoSpaceDE/>
              <w:autoSpaceDN/>
              <w:bidi w:val="0"/>
              <w:adjustRightInd w:val="0"/>
              <w:spacing w:line="340" w:lineRule="exact"/>
              <w:ind w:firstLine="400"/>
              <w:textAlignment w:val="auto"/>
              <w:rPr>
                <w:rFonts w:ascii="宋体" w:eastAsia="宋体" w:cs="宋体"/>
                <w:b w:val="0"/>
                <w:sz w:val="22"/>
              </w:rPr>
            </w:pPr>
            <w:r>
              <w:rPr>
                <w:rFonts w:hint="eastAsia" w:ascii="宋体" w:eastAsia="宋体" w:cs="宋体"/>
                <w:b w:val="0"/>
                <w:sz w:val="22"/>
              </w:rPr>
              <w:t>5、我单位符合本项目特定资格条件：</w:t>
            </w:r>
            <w:r>
              <w:rPr>
                <w:rFonts w:hint="eastAsia" w:ascii="宋体" w:eastAsia="宋体" w:cs="宋体"/>
                <w:b w:val="0"/>
                <w:sz w:val="22"/>
                <w:u w:val="single"/>
              </w:rPr>
              <w:t xml:space="preserve">               </w:t>
            </w:r>
            <w:r>
              <w:rPr>
                <w:rFonts w:hint="eastAsia" w:ascii="宋体" w:eastAsia="宋体" w:cs="宋体"/>
                <w:b w:val="0"/>
                <w:sz w:val="22"/>
              </w:rPr>
              <w:t>的要求，并在投标文件中提供了相应的证明材料（招标文件没有要求特定资格条件的，本条款空格处可以空白）</w:t>
            </w:r>
          </w:p>
          <w:p>
            <w:pPr>
              <w:keepNext w:val="0"/>
              <w:keepLines w:val="0"/>
              <w:pageBreakBefore w:val="0"/>
              <w:widowControl w:val="0"/>
              <w:tabs>
                <w:tab w:val="center" w:pos="4483"/>
              </w:tabs>
              <w:kinsoku/>
              <w:wordWrap/>
              <w:overflowPunct/>
              <w:topLinePunct w:val="0"/>
              <w:autoSpaceDE/>
              <w:autoSpaceDN/>
              <w:bidi w:val="0"/>
              <w:adjustRightInd w:val="0"/>
              <w:spacing w:line="340" w:lineRule="exact"/>
              <w:ind w:firstLine="440" w:firstLineChars="200"/>
              <w:textAlignment w:val="auto"/>
              <w:rPr>
                <w:rFonts w:ascii="宋体" w:eastAsia="宋体"/>
                <w:bCs/>
                <w:sz w:val="22"/>
              </w:rPr>
            </w:pPr>
            <w:r>
              <w:rPr>
                <w:rFonts w:hint="eastAsia" w:ascii="宋体" w:eastAsia="宋体" w:cs="宋体"/>
                <w:b w:val="0"/>
                <w:sz w:val="22"/>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投标供应商名称（加盖公章）：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noWrap w:val="0"/>
            <w:vAlign w:val="center"/>
          </w:tcPr>
          <w:p>
            <w:pPr>
              <w:pStyle w:val="23"/>
              <w:adjustRightInd w:val="0"/>
              <w:snapToGrid w:val="0"/>
              <w:spacing w:line="440" w:lineRule="exact"/>
              <w:rPr>
                <w:rFonts w:hAnsi="宋体" w:eastAsia="宋体"/>
                <w:b w:val="0"/>
                <w:sz w:val="22"/>
                <w:szCs w:val="22"/>
                <w:lang w:val="en-US" w:eastAsia="zh-CN"/>
              </w:rPr>
            </w:pPr>
            <w:r>
              <w:rPr>
                <w:rFonts w:hAnsi="宋体" w:eastAsia="宋体"/>
                <w:b w:val="0"/>
                <w:sz w:val="22"/>
                <w:szCs w:val="22"/>
                <w:lang w:val="en-US" w:eastAsia="zh-CN"/>
              </w:rPr>
              <w:t>签署日期：</w:t>
            </w:r>
          </w:p>
        </w:tc>
      </w:tr>
    </w:tbl>
    <w:p>
      <w:pPr>
        <w:pStyle w:val="2"/>
        <w:ind w:left="0" w:leftChars="0" w:firstLine="0" w:firstLineChars="0"/>
        <w:jc w:val="center"/>
        <w:rPr>
          <w:rFonts w:hint="eastAsia" w:ascii="宋体"/>
          <w:b/>
          <w:bCs w:val="0"/>
          <w:sz w:val="36"/>
          <w:lang w:eastAsia="zh-CN"/>
        </w:rPr>
      </w:pPr>
    </w:p>
    <w:p>
      <w:pPr>
        <w:pStyle w:val="2"/>
        <w:ind w:left="0" w:leftChars="0" w:firstLine="0" w:firstLineChars="0"/>
        <w:jc w:val="center"/>
        <w:rPr>
          <w:rFonts w:hint="eastAsia" w:eastAsia="宋体"/>
          <w:b/>
          <w:bCs w:val="0"/>
          <w:lang w:eastAsia="zh-CN"/>
        </w:rPr>
      </w:pPr>
      <w:r>
        <w:rPr>
          <w:rFonts w:hint="eastAsia" w:ascii="宋体"/>
          <w:b/>
          <w:bCs w:val="0"/>
          <w:sz w:val="36"/>
          <w:lang w:eastAsia="zh-CN"/>
        </w:rPr>
        <w:t>二</w:t>
      </w:r>
      <w:r>
        <w:rPr>
          <w:rFonts w:hint="eastAsia" w:ascii="宋体" w:eastAsia="宋体"/>
          <w:b/>
          <w:bCs w:val="0"/>
          <w:sz w:val="36"/>
        </w:rPr>
        <w:t>、</w:t>
      </w:r>
      <w:r>
        <w:rPr>
          <w:rFonts w:hint="eastAsia" w:ascii="宋体" w:hAnsi="宋体" w:eastAsia="宋体"/>
          <w:b/>
          <w:sz w:val="36"/>
        </w:rPr>
        <w:t>报价</w:t>
      </w:r>
      <w:r>
        <w:rPr>
          <w:rFonts w:hint="eastAsia" w:ascii="宋体" w:eastAsia="宋体"/>
          <w:b/>
          <w:bCs w:val="0"/>
          <w:sz w:val="36"/>
        </w:rPr>
        <w:t>文件格式</w:t>
      </w:r>
    </w:p>
    <w:p>
      <w:pPr>
        <w:autoSpaceDE w:val="0"/>
        <w:autoSpaceDN w:val="0"/>
        <w:adjustRightInd w:val="0"/>
        <w:spacing w:line="460" w:lineRule="atLeast"/>
        <w:rPr>
          <w:rFonts w:hint="eastAsia" w:ascii="宋体" w:eastAsia="宋体"/>
          <w:b w:val="0"/>
          <w:sz w:val="30"/>
          <w:lang w:val="zh-CN"/>
        </w:rPr>
      </w:pPr>
      <w:bookmarkStart w:id="71" w:name="_Toc25524"/>
      <w:r>
        <w:rPr>
          <w:rFonts w:hint="eastAsia" w:ascii="宋体" w:eastAsia="宋体"/>
          <w:b w:val="0"/>
          <w:sz w:val="24"/>
          <w:szCs w:val="16"/>
          <w:lang w:val="zh-CN"/>
        </w:rPr>
        <w:t>附件</w:t>
      </w:r>
      <w:r>
        <w:rPr>
          <w:rFonts w:hint="eastAsia" w:ascii="宋体" w:eastAsia="宋体"/>
          <w:b w:val="0"/>
          <w:sz w:val="24"/>
          <w:szCs w:val="16"/>
          <w:lang w:val="en-US" w:eastAsia="zh-CN"/>
        </w:rPr>
        <w:t>二</w:t>
      </w:r>
      <w:r>
        <w:rPr>
          <w:rFonts w:hint="eastAsia" w:ascii="宋体" w:eastAsia="宋体"/>
          <w:b w:val="0"/>
          <w:sz w:val="24"/>
          <w:szCs w:val="16"/>
          <w:lang w:val="zh-CN"/>
        </w:rPr>
        <w:t xml:space="preserve"> </w:t>
      </w:r>
      <w:r>
        <w:rPr>
          <w:rFonts w:hint="eastAsia" w:ascii="宋体" w:eastAsia="宋体"/>
          <w:b w:val="0"/>
          <w:sz w:val="30"/>
          <w:lang w:val="zh-CN"/>
        </w:rPr>
        <w:t xml:space="preserve"> </w:t>
      </w:r>
    </w:p>
    <w:p>
      <w:pPr>
        <w:autoSpaceDE w:val="0"/>
        <w:autoSpaceDN w:val="0"/>
        <w:adjustRightInd w:val="0"/>
        <w:spacing w:line="460" w:lineRule="atLeast"/>
        <w:jc w:val="center"/>
        <w:rPr>
          <w:rFonts w:ascii="宋体" w:eastAsia="宋体"/>
          <w:bCs/>
          <w:sz w:val="32"/>
          <w:szCs w:val="18"/>
          <w:lang w:val="zh-CN"/>
        </w:rPr>
      </w:pPr>
      <w:r>
        <w:rPr>
          <w:rFonts w:hint="eastAsia" w:ascii="宋体" w:eastAsia="宋体"/>
          <w:bCs/>
          <w:sz w:val="32"/>
          <w:szCs w:val="18"/>
          <w:lang w:val="zh-CN"/>
        </w:rPr>
        <w:t>开标一览表</w:t>
      </w:r>
      <w:bookmarkEnd w:id="71"/>
    </w:p>
    <w:p>
      <w:pPr>
        <w:autoSpaceDE w:val="0"/>
        <w:autoSpaceDN w:val="0"/>
        <w:adjustRightInd w:val="0"/>
        <w:spacing w:afterLines="50" w:line="460" w:lineRule="atLeast"/>
        <w:rPr>
          <w:rFonts w:hint="eastAsia" w:ascii="宋体" w:eastAsia="宋体"/>
          <w:b w:val="0"/>
          <w:sz w:val="24"/>
          <w:szCs w:val="24"/>
          <w:lang w:val="zh-CN"/>
        </w:rPr>
      </w:pPr>
      <w:r>
        <w:rPr>
          <w:rFonts w:hint="eastAsia" w:ascii="宋体" w:eastAsia="宋体"/>
          <w:b w:val="0"/>
          <w:sz w:val="24"/>
          <w:szCs w:val="24"/>
          <w:lang w:val="zh-CN"/>
        </w:rPr>
        <w:t>项目名称：</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 xml:space="preserve">                       招标编号：</w:t>
      </w:r>
      <w:r>
        <w:rPr>
          <w:rFonts w:ascii="宋体" w:eastAsia="宋体"/>
          <w:b w:val="0"/>
          <w:sz w:val="24"/>
          <w:szCs w:val="24"/>
          <w:u w:val="single"/>
          <w:lang w:val="zh-CN"/>
        </w:rPr>
        <w:t xml:space="preserve">    </w:t>
      </w:r>
      <w:r>
        <w:rPr>
          <w:rFonts w:hint="eastAsia" w:ascii="宋体" w:eastAsia="宋体"/>
          <w:b w:val="0"/>
          <w:sz w:val="24"/>
          <w:szCs w:val="24"/>
          <w:u w:val="single"/>
          <w:lang w:val="en-US" w:eastAsia="zh-CN"/>
        </w:rPr>
        <w:t xml:space="preserve">      </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16" w:hRule="atLeast"/>
        </w:trPr>
        <w:tc>
          <w:tcPr>
            <w:tcW w:w="3369" w:type="dxa"/>
            <w:noWrap w:val="0"/>
            <w:vAlign w:val="center"/>
          </w:tcPr>
          <w:p>
            <w:pPr>
              <w:jc w:val="center"/>
              <w:rPr>
                <w:rFonts w:hint="eastAsia" w:ascii="宋体" w:eastAsia="宋体"/>
                <w:b w:val="0"/>
                <w:sz w:val="24"/>
                <w:szCs w:val="24"/>
              </w:rPr>
            </w:pPr>
            <w:r>
              <w:rPr>
                <w:rFonts w:hint="eastAsia" w:ascii="宋体" w:eastAsia="宋体"/>
                <w:b w:val="0"/>
                <w:sz w:val="24"/>
                <w:szCs w:val="24"/>
              </w:rPr>
              <w:t>项目名称</w:t>
            </w:r>
          </w:p>
        </w:tc>
        <w:tc>
          <w:tcPr>
            <w:tcW w:w="5953" w:type="dxa"/>
            <w:noWrap w:val="0"/>
            <w:vAlign w:val="center"/>
          </w:tcPr>
          <w:p>
            <w:pPr>
              <w:jc w:val="center"/>
              <w:rPr>
                <w:rFonts w:ascii="宋体" w:eastAsia="宋体"/>
                <w:b w:val="0"/>
                <w:sz w:val="24"/>
                <w:szCs w:val="24"/>
              </w:rPr>
            </w:pPr>
            <w:r>
              <w:rPr>
                <w:rFonts w:hint="eastAsia" w:ascii="宋体" w:eastAsia="宋体"/>
                <w:b w:val="0"/>
                <w:sz w:val="24"/>
                <w:szCs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2355" w:hRule="atLeast"/>
        </w:trPr>
        <w:tc>
          <w:tcPr>
            <w:tcW w:w="3369" w:type="dxa"/>
            <w:noWrap w:val="0"/>
            <w:vAlign w:val="center"/>
          </w:tcPr>
          <w:p>
            <w:pPr>
              <w:rPr>
                <w:rFonts w:hint="eastAsia" w:ascii="宋体" w:eastAsia="宋体"/>
                <w:b w:val="0"/>
                <w:sz w:val="24"/>
                <w:szCs w:val="24"/>
                <w:lang w:eastAsia="zh-CN"/>
              </w:rPr>
            </w:pPr>
            <w:r>
              <w:rPr>
                <w:rFonts w:hint="eastAsia" w:ascii="宋体" w:eastAsia="宋体"/>
                <w:b w:val="0"/>
                <w:sz w:val="24"/>
                <w:szCs w:val="24"/>
                <w:lang w:eastAsia="zh-CN"/>
              </w:rPr>
              <w:t>2020年园林所苗木定点采购</w:t>
            </w:r>
          </w:p>
        </w:tc>
        <w:tc>
          <w:tcPr>
            <w:tcW w:w="5953" w:type="dxa"/>
            <w:noWrap w:val="0"/>
            <w:vAlign w:val="center"/>
          </w:tcPr>
          <w:p>
            <w:pPr>
              <w:rPr>
                <w:rFonts w:hint="eastAsia" w:ascii="宋体" w:eastAsia="宋体"/>
                <w:b w:val="0"/>
                <w:sz w:val="24"/>
                <w:szCs w:val="24"/>
              </w:rPr>
            </w:pPr>
            <w:r>
              <w:rPr>
                <w:rFonts w:hint="eastAsia" w:ascii="宋体" w:eastAsia="宋体"/>
                <w:b w:val="0"/>
                <w:sz w:val="24"/>
                <w:szCs w:val="24"/>
              </w:rPr>
              <w:t>大写：</w:t>
            </w:r>
          </w:p>
          <w:p>
            <w:pPr>
              <w:pStyle w:val="2"/>
              <w:ind w:firstLine="210"/>
              <w:rPr>
                <w:rFonts w:hint="eastAsia"/>
              </w:rPr>
            </w:pPr>
          </w:p>
          <w:p>
            <w:pPr>
              <w:jc w:val="both"/>
              <w:rPr>
                <w:rFonts w:hint="eastAsia" w:ascii="宋体" w:eastAsia="宋体"/>
                <w:sz w:val="24"/>
                <w:szCs w:val="24"/>
              </w:rPr>
            </w:pPr>
            <w:r>
              <w:rPr>
                <w:rFonts w:hint="eastAsia" w:ascii="宋体" w:eastAsia="宋体"/>
                <w:b w:val="0"/>
                <w:sz w:val="24"/>
                <w:szCs w:val="24"/>
              </w:rPr>
              <w:t>小写：</w:t>
            </w:r>
          </w:p>
        </w:tc>
      </w:tr>
    </w:tbl>
    <w:p>
      <w:pPr>
        <w:pStyle w:val="23"/>
        <w:spacing w:line="460" w:lineRule="atLeast"/>
        <w:ind w:firstLine="480" w:firstLineChars="200"/>
        <w:rPr>
          <w:rFonts w:hAnsi="宋体" w:eastAsia="宋体"/>
          <w:b w:val="0"/>
          <w:sz w:val="24"/>
          <w:szCs w:val="24"/>
        </w:rPr>
      </w:pPr>
      <w:r>
        <w:rPr>
          <w:rFonts w:hAnsi="宋体" w:eastAsia="宋体"/>
          <w:b w:val="0"/>
          <w:sz w:val="24"/>
          <w:szCs w:val="24"/>
        </w:rPr>
        <w:t>★开标一览表中投标价为符合招标文件要求的所有费用。</w:t>
      </w:r>
    </w:p>
    <w:p>
      <w:pPr>
        <w:pStyle w:val="23"/>
        <w:spacing w:line="460" w:lineRule="atLeast"/>
        <w:ind w:firstLine="480" w:firstLineChars="200"/>
        <w:rPr>
          <w:rFonts w:hAnsi="宋体" w:eastAsia="宋体"/>
          <w:b w:val="0"/>
          <w:sz w:val="24"/>
          <w:szCs w:val="24"/>
        </w:rPr>
      </w:pPr>
      <w:r>
        <w:rPr>
          <w:rFonts w:hAnsi="宋体" w:eastAsia="宋体"/>
          <w:b w:val="0"/>
          <w:sz w:val="24"/>
          <w:szCs w:val="24"/>
        </w:rPr>
        <w:t>★不提供此表格的将视为没有实质性响应招标文件。</w:t>
      </w:r>
    </w:p>
    <w:p>
      <w:pPr>
        <w:spacing w:line="420" w:lineRule="exact"/>
        <w:ind w:firstLine="590" w:firstLineChars="245"/>
        <w:rPr>
          <w:rFonts w:hint="eastAsia" w:ascii="宋体" w:eastAsia="宋体"/>
          <w:bCs/>
          <w:sz w:val="24"/>
          <w:szCs w:val="24"/>
        </w:rPr>
      </w:pP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autoSpaceDE w:val="0"/>
        <w:autoSpaceDN w:val="0"/>
        <w:adjustRightInd w:val="0"/>
        <w:spacing w:line="420" w:lineRule="exact"/>
        <w:ind w:firstLine="2640" w:firstLineChars="1100"/>
        <w:rPr>
          <w:rFonts w:hint="eastAsia" w:ascii="宋体" w:eastAsia="宋体"/>
          <w:b w:val="0"/>
          <w:sz w:val="24"/>
          <w:szCs w:val="24"/>
          <w:lang w:val="zh-CN"/>
        </w:rPr>
      </w:pPr>
      <w:r>
        <w:rPr>
          <w:rFonts w:hint="eastAsia" w:ascii="宋体" w:eastAsia="宋体"/>
          <w:b w:val="0"/>
          <w:sz w:val="24"/>
          <w:szCs w:val="24"/>
          <w:lang w:val="zh-CN"/>
        </w:rPr>
        <w:t>日期：</w:t>
      </w:r>
    </w:p>
    <w:p>
      <w:pPr>
        <w:autoSpaceDE w:val="0"/>
        <w:autoSpaceDN w:val="0"/>
        <w:adjustRightInd w:val="0"/>
        <w:spacing w:line="460" w:lineRule="atLeast"/>
        <w:rPr>
          <w:rFonts w:hint="eastAsia" w:ascii="宋体" w:eastAsia="宋体"/>
          <w:b w:val="0"/>
          <w:sz w:val="22"/>
          <w:szCs w:val="22"/>
          <w:lang w:val="zh-CN" w:eastAsia="zh-CN"/>
        </w:rPr>
      </w:pPr>
      <w:r>
        <w:rPr>
          <w:rFonts w:ascii="宋体" w:eastAsia="宋体"/>
          <w:b w:val="0"/>
          <w:sz w:val="22"/>
          <w:szCs w:val="22"/>
          <w:lang w:val="zh-CN"/>
        </w:rPr>
        <w:br w:type="page"/>
      </w:r>
      <w:r>
        <w:rPr>
          <w:rFonts w:hint="eastAsia" w:ascii="宋体" w:eastAsia="宋体"/>
          <w:b w:val="0"/>
          <w:sz w:val="24"/>
          <w:szCs w:val="16"/>
          <w:lang w:val="zh-CN"/>
        </w:rPr>
        <w:t>附件</w:t>
      </w:r>
      <w:r>
        <w:rPr>
          <w:rFonts w:hint="eastAsia" w:ascii="宋体" w:eastAsia="宋体"/>
          <w:b w:val="0"/>
          <w:sz w:val="24"/>
          <w:szCs w:val="16"/>
          <w:lang w:val="en-US" w:eastAsia="zh-CN"/>
        </w:rPr>
        <w:t>三</w:t>
      </w:r>
    </w:p>
    <w:p>
      <w:pPr>
        <w:spacing w:afterLines="50" w:line="460" w:lineRule="atLeast"/>
        <w:jc w:val="center"/>
        <w:rPr>
          <w:rFonts w:hint="eastAsia" w:ascii="宋体" w:eastAsia="宋体"/>
          <w:bCs/>
          <w:sz w:val="36"/>
          <w:lang w:val="zh-CN"/>
        </w:rPr>
      </w:pPr>
      <w:r>
        <w:rPr>
          <w:rFonts w:hint="eastAsia" w:ascii="宋体" w:eastAsia="宋体"/>
          <w:bCs/>
          <w:sz w:val="32"/>
          <w:szCs w:val="18"/>
          <w:lang w:val="zh-CN"/>
        </w:rPr>
        <w:t>投标分项报价表</w:t>
      </w:r>
    </w:p>
    <w:p>
      <w:pPr>
        <w:keepNext w:val="0"/>
        <w:keepLines w:val="0"/>
        <w:pageBreakBefore w:val="0"/>
        <w:widowControl w:val="0"/>
        <w:kinsoku/>
        <w:wordWrap/>
        <w:overflowPunct/>
        <w:topLinePunct w:val="0"/>
        <w:autoSpaceDE w:val="0"/>
        <w:autoSpaceDN w:val="0"/>
        <w:bidi w:val="0"/>
        <w:adjustRightInd w:val="0"/>
        <w:snapToGrid/>
        <w:spacing w:after="157" w:afterLines="50" w:line="460" w:lineRule="atLeast"/>
        <w:ind w:right="442"/>
        <w:textAlignment w:val="auto"/>
        <w:rPr>
          <w:rFonts w:hint="eastAsia" w:ascii="宋体" w:eastAsia="宋体" w:cs="仿宋_GB2312"/>
          <w:b w:val="0"/>
          <w:sz w:val="22"/>
          <w:szCs w:val="22"/>
          <w:lang w:val="zh-CN"/>
        </w:rPr>
      </w:pPr>
      <w:r>
        <w:rPr>
          <w:rFonts w:hint="eastAsia" w:ascii="宋体" w:eastAsia="宋体"/>
          <w:b w:val="0"/>
          <w:sz w:val="22"/>
          <w:szCs w:val="22"/>
          <w:lang w:val="zh-CN"/>
        </w:rPr>
        <w:t>项目名称：</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招标编号：</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hint="eastAsia" w:ascii="宋体" w:eastAsia="宋体" w:cs="仿宋_GB2312"/>
          <w:b w:val="0"/>
          <w:sz w:val="22"/>
          <w:szCs w:val="22"/>
          <w:lang w:val="zh-CN"/>
        </w:rPr>
        <w:t>（价格单位：元）</w:t>
      </w:r>
    </w:p>
    <w:tbl>
      <w:tblPr>
        <w:tblStyle w:val="37"/>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92"/>
        <w:gridCol w:w="1913"/>
        <w:gridCol w:w="3273"/>
        <w:gridCol w:w="1076"/>
        <w:gridCol w:w="551"/>
        <w:gridCol w:w="634"/>
        <w:gridCol w:w="634"/>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序号</w:t>
            </w:r>
          </w:p>
        </w:tc>
        <w:tc>
          <w:tcPr>
            <w:tcW w:w="1869"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苗木名称</w:t>
            </w:r>
          </w:p>
        </w:tc>
        <w:tc>
          <w:tcPr>
            <w:tcW w:w="3197"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规格</w:t>
            </w:r>
          </w:p>
        </w:tc>
        <w:tc>
          <w:tcPr>
            <w:tcW w:w="1052"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计量单位</w:t>
            </w:r>
          </w:p>
        </w:tc>
        <w:tc>
          <w:tcPr>
            <w:tcW w:w="57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数量</w:t>
            </w:r>
          </w:p>
        </w:tc>
        <w:tc>
          <w:tcPr>
            <w:tcW w:w="66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最高限价</w:t>
            </w:r>
          </w:p>
        </w:tc>
        <w:tc>
          <w:tcPr>
            <w:tcW w:w="66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单价</w:t>
            </w:r>
          </w:p>
        </w:tc>
        <w:tc>
          <w:tcPr>
            <w:tcW w:w="666"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一</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上层大乔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法国梧桐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φ20,H&gt;1000,P&gt;400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少果悬铃木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广玉兰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银杏A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φ12,H&gt;600,P&gt;200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银杏B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φ15,H&gt;800,P&gt;250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银杏C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φ20,H&gt;1000,P&gt;300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黄山栾树A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黄山栾树B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榉树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鹅掌楸</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枫 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乐昌含笑</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天竺桂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无患子A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φ20,H&gt;1000,P&gt;400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无患子B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φ15,H&gt;800,P&gt;350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无患子C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乌桕A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φ20,H&gt;1000,P&gt;400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乌桕B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φ15,H&gt;800,P&gt;350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乌桕</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垂柳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φ12,H&gt;600,P&gt;300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池杉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φ10,H&gt;600,P&gt;250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水杉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落羽杉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墨西哥落羽杉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中山杉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东方杉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木麻黄</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φ15,H&gt;800,P&gt;350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沙朴</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φ15,H&gt;800,P&gt;350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香 樟A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φ20,H&gt;800,P&gt;400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香 樟B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φ15,H&gt;600,P&gt;300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本地榕</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φ15,H&gt;600,P&gt;300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苦 楝</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φ15,H&gt;600,P&gt;300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苦 楝</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φ12,H&gt;600,P&gt;300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黑松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湿地松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金钱松</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φ12,H&gt;700,P&gt;300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丹桂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H350,P300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H350,P300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四季桂</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H350,P300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红花木莲</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青冈栎</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二乔玉兰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白玉兰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紫玉兰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五角枫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三角枫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φ11,H&gt;500,P&gt;300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黄连木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φ12,H&gt;500,P&gt;300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黄金香柳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串钱柳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φ8,H450,P&gt;100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φ8,H&gt;500,P&gt;200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H250,P150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华棕A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华棕B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杆高350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华棕C</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杆高500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皇后葵A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皇后葵B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杆高450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刚竹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φ3~4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φ1.5~2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雷竹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φ2.5~4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芭蕉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d10以上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凤尾兰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P50 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娜塔栎</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66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1000</w:t>
            </w:r>
          </w:p>
        </w:tc>
        <w:tc>
          <w:tcPr>
            <w:tcW w:w="66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娜塔栎</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H12</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66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66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6"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二</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中层小乔、大灌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18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八棱海棠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186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西府海棠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垂丝海棠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贴梗海棠</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染井吉野樱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垂枝樱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φ6,H450,P&gt;150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菊花桃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龙柱碧桃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d8,H&gt;500,P&gt;200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碧 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 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d7,H250,P&gt;200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美国紫薇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d7,H250,P&gt;200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丛生紫薇</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d10 H250,P&gt;200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鸡爪槭A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d15,H500,P&gt;350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鸡爪槭B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d10,H450,P&gt;300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鸡爪槭C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羽毛枫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d6,H250,P&gt;200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红枫</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d7,H300,P&gt;200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d7,H250,P&gt;200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黄花风铃木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d7,H250,P&gt;200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天目琼花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d8,H350,P&gt;200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黄花槐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φ8,H450,P&gt;200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金枝国槐（黄金槐）</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d8,H350,P&gt;200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美人茶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P170 H250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重瓣茶花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 H230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美国红枫（月光辉）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d7,H350,P&gt;200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含笑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 H180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红瑞木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3-4分支，H150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结香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H80-100，P50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美人梅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D6,H250,P100（原生苗）</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D8,H300,P200（多品种）</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H&gt;200,P100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素心腊梅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H&gt;200,P100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紫荆</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H300,P250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红花檵木树状</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D8,H300,P200（原生苗）</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木槿</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木芙蓉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P120  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夹竹桃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分叉6~7枝</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法国冬青</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三</w:t>
            </w:r>
          </w:p>
        </w:tc>
        <w:tc>
          <w:tcPr>
            <w:tcW w:w="0" w:type="auto"/>
            <w:gridSpan w:val="7"/>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球状灌木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美植袋</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P50，H50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大毛球</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H80-100,P80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金姬小蜡球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H120-140,P120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红花茶梅球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H90-100,P100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H90-100,P80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红花继木球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H120-140,P120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金边胡颓子球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H80-100,P80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小丑火棘球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黄金构骨球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美植袋</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金叶假连翘球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亮晶女贞球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金禾女贞球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花叶良姜球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黄金剑麻</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千层金球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 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三角梅球A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三角梅球B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四季桂A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H100,P80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四季桂B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海桐球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P150,H150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多头苏铁</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杆高H130-160,P180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盆景</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苏铁</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P100,H150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苏铁A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H130杆高</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苏铁B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H100杆高</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苏铁C</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H80杆高</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剑麻</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H40-60,P40-60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红叶石楠球A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P200,H200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红叶石楠球B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茶梅球A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P150,H150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茶梅球B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龟甲冬青球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无刺构骨球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P120,H120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三角梅球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杜鹃球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P100,H100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银边黄杨球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P61-80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四</w:t>
            </w:r>
          </w:p>
        </w:tc>
        <w:tc>
          <w:tcPr>
            <w:tcW w:w="0" w:type="auto"/>
            <w:gridSpan w:val="7"/>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底层灌木及地被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红叶石楠A</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H40,P30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红叶石楠B</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春鹃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H40,P35</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夏鹃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H30,P30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西洋杜鹃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比利时杜鹃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金边黄杨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红花继木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金森女贞</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H60,P60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八仙花(多色）</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大叶栀子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小叶桅子</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小龙柏</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水蜡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H60,P50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金山绣线菊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绣球花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金丝桃</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H80,P70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南天竹A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丛生</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南天竹B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H50-60,P50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大杯，毛球</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波尔瓦</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双色杯</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水果兰</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H40-60,P40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大毛球</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黄金菊</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H25,P25</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五色梅</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丰花月季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大花月季</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H50，P40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阔叶十大功劳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H50-60,P50-60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银姫小蜡</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H40-50,P40-50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八角金盘</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H50,P50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金叶大花六道木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H25,P25</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花叶美人蕉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H60-80,P60-80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云南黄馨</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P40,L80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炮仗花</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P30,L1米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凌霄</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d1.5~2（一年生）</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木香</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d0.8~1.2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金娃娃萱草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常绿萱草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大花萱草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鸭跖草</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花叶络石</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巴西野牡丹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H50,P50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美植袋</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花叶良姜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花叶鹅掌柴</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金叶假连翘</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杯苗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大丽花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紫花地丁</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芽，容器苗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紫金牛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芽，容器苗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麦冬草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金边阔叶麦冬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兰花三七</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矮生麦冬</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矮蒲苇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H100,P100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地栽，丛植</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如意菊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H30-40,P30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肾蕨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棕竹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火焰南天竹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H18,P18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1加仑</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黄金构骨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H30-40,P20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黄金花柏</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H20,P20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金线菖蒲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芽，裸苗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金叶苔草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银边草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欧石竹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H10-20,P15-20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140杯</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常夏石竹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H15,P10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扶芳藤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常春藤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H20-30,P20-30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姬小菊</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120杯</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花叶蔓长春</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L50,P30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6包</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三色堇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杯苗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报春花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杯苗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常春花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杯苗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角堇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杯苗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马鞭草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袋苗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欧洲月季</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 P40（多品种花色）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满天星（萼距花）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 P15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120杯</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蓝雪花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H40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红星朱蕉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H60-80 P40-50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翠芦苇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千层金</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H120 P80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紫叶狼尾草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H60-80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红松梅</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H80-100 P60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黄金络石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H20 P40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H30 P30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郁金香</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多年生（多色）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球</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金禾女贞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粉黛乱子草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P50 H30  121塑料盆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金姬水蜡</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亮金女贞</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藤本蔷薇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三分枝以上（多品种花色）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龙沙宝石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三分枝以上（多年生 多品种花色）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四季海棠</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P20 H20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花叶玉簪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蝴蝶花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紫萼</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箬竹</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8~10支/丛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7.2</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紫娇花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美丽针葵A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230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美丽针葵B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美丽针葵C</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H50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紫藤</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dd4~5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90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地中海荚蒾</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H30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春羽A</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P60 H80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85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春羽B</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P40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竹芋</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P30 H40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美女樱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P10~15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银边山菅兰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大吴风草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0.9</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吉祥草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韭兰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芽</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110</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石蒜</w:t>
            </w:r>
          </w:p>
        </w:tc>
        <w:tc>
          <w:tcPr>
            <w:tcW w:w="0" w:type="auto"/>
            <w:tcBorders>
              <w:tl2br w:val="nil"/>
              <w:tr2bl w:val="nil"/>
            </w:tcBorders>
            <w:noWrap/>
            <w:tcMar>
              <w:top w:w="15" w:type="dxa"/>
              <w:left w:w="15" w:type="dxa"/>
              <w:right w:w="15" w:type="dxa"/>
            </w:tcMar>
            <w:vAlign w:val="bottom"/>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球</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0.7</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111</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葱兰</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112</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红花酢浆草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籽播</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m2</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马尼拉草坪</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0.8平方米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6.8</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果岭草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1平方米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块</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15.4</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黑麦草草籽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进口蓝标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KG</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狗牙根草籽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美国蓝鹰（脱壳）</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KG</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其他花籽</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KG</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180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1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时令草花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品种随季节变动</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盆</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五</w:t>
            </w:r>
          </w:p>
        </w:tc>
        <w:tc>
          <w:tcPr>
            <w:tcW w:w="0" w:type="auto"/>
            <w:gridSpan w:val="7"/>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水（湿）生植物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水生美人蕉</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鸢尾(水路双生)</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千屈菜</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水葱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5支/丛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菖蒲（多色）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睡莲</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不含盆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荷花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不含盆</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7.1</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再力花</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3~5芽/丛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芦苇</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3~6芽/丛</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丛</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六</w:t>
            </w:r>
          </w:p>
        </w:tc>
        <w:tc>
          <w:tcPr>
            <w:tcW w:w="0" w:type="auto"/>
            <w:gridSpan w:val="7"/>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其他试种品种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冠红杨</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紫叶紫荆</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中华红霞杨</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云田彩桂</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彩叶桢</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金叶国槐</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红叶海棠</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1310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黄栌</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金叶皂角</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金叶栾树</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1360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红叶石栎</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1600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紫叶矮樱</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13</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金枝国槐</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36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1900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14</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北美枫香</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1550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15</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金叶水杉</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4200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16</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花叶白腊</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17</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元宝枫</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18</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火炬树</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19</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花叶复叶槭</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蓝叶忍冬</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21</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密冠卫矛</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φ8,H350,P20</w:t>
            </w:r>
            <w:r>
              <w:rPr>
                <w:rFonts w:hint="eastAsia" w:asci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1400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22</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金叶黄栌</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2100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23</w:t>
            </w:r>
          </w:p>
        </w:tc>
        <w:tc>
          <w:tcPr>
            <w:tcW w:w="0" w:type="auto"/>
            <w:tcBorders>
              <w:tl2br w:val="nil"/>
              <w:tr2bl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美丽异木棉</w:t>
            </w:r>
          </w:p>
        </w:tc>
        <w:tc>
          <w:tcPr>
            <w:tcW w:w="3273"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φ8,H350,P2</w:t>
            </w:r>
            <w:r>
              <w:rPr>
                <w:rFonts w:hint="eastAsia" w:ascii="宋体" w:eastAsia="宋体" w:cs="宋体"/>
                <w:b w:val="0"/>
                <w:i w:val="0"/>
                <w:color w:val="auto"/>
                <w:kern w:val="0"/>
                <w:sz w:val="22"/>
                <w:szCs w:val="22"/>
                <w:u w:val="none"/>
                <w:lang w:val="en-US" w:eastAsia="zh-CN" w:bidi="ar"/>
              </w:rPr>
              <w:t>0</w:t>
            </w:r>
            <w:r>
              <w:rPr>
                <w:rFonts w:hint="eastAsia" w:ascii="宋体" w:hAnsi="宋体" w:eastAsia="宋体" w:cs="宋体"/>
                <w:b w:val="0"/>
                <w:i w:val="0"/>
                <w:color w:val="auto"/>
                <w:kern w:val="0"/>
                <w:sz w:val="22"/>
                <w:szCs w:val="22"/>
                <w:u w:val="none"/>
                <w:lang w:val="en-US" w:eastAsia="zh-CN" w:bidi="ar"/>
              </w:rPr>
              <w:t>0</w:t>
            </w:r>
          </w:p>
        </w:tc>
        <w:tc>
          <w:tcPr>
            <w:tcW w:w="105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株</w:t>
            </w:r>
          </w:p>
        </w:tc>
        <w:tc>
          <w:tcPr>
            <w:tcW w:w="57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40</w:t>
            </w:r>
          </w:p>
        </w:tc>
        <w:tc>
          <w:tcPr>
            <w:tcW w:w="0" w:type="auto"/>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val="0"/>
                <w:i w:val="0"/>
                <w:color w:val="auto"/>
                <w:kern w:val="0"/>
                <w:sz w:val="22"/>
                <w:szCs w:val="22"/>
                <w:u w:val="none"/>
                <w:lang w:val="en-US" w:eastAsia="zh-CN" w:bidi="ar"/>
              </w:rPr>
              <w:t>1750</w:t>
            </w: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0" w:type="auto"/>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7877" w:type="dxa"/>
            <w:gridSpan w:val="6"/>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color w:val="auto"/>
                <w:kern w:val="0"/>
                <w:sz w:val="22"/>
                <w:szCs w:val="22"/>
                <w:u w:val="none"/>
                <w:lang w:val="en-US" w:eastAsia="zh-CN" w:bidi="ar"/>
              </w:rPr>
            </w:pPr>
            <w:r>
              <w:rPr>
                <w:rFonts w:hint="eastAsia" w:ascii="宋体" w:eastAsia="宋体" w:cs="宋体"/>
                <w:b/>
                <w:bCs/>
                <w:i w:val="0"/>
                <w:color w:val="auto"/>
                <w:kern w:val="0"/>
                <w:sz w:val="22"/>
                <w:szCs w:val="22"/>
                <w:u w:val="none"/>
                <w:lang w:val="en-US" w:eastAsia="zh-CN" w:bidi="ar"/>
              </w:rPr>
              <w:t>合计总价</w:t>
            </w:r>
          </w:p>
        </w:tc>
        <w:tc>
          <w:tcPr>
            <w:tcW w:w="1331" w:type="dxa"/>
            <w:gridSpan w:val="2"/>
            <w:tcBorders>
              <w:tl2br w:val="nil"/>
              <w:tr2bl w:val="nil"/>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bl>
    <w:p>
      <w:pPr>
        <w:spacing w:line="460" w:lineRule="exact"/>
      </w:pPr>
      <w:r>
        <w:rPr>
          <w:rFonts w:hint="eastAsia" w:ascii="宋体" w:eastAsia="宋体"/>
          <w:b w:val="0"/>
          <w:sz w:val="22"/>
          <w:szCs w:val="22"/>
        </w:rPr>
        <w:t>说明：</w:t>
      </w:r>
      <w:r>
        <w:rPr>
          <w:rFonts w:ascii="宋体" w:eastAsia="宋体"/>
          <w:b w:val="0"/>
          <w:sz w:val="22"/>
          <w:szCs w:val="22"/>
        </w:rPr>
        <w:t>1</w:t>
      </w:r>
      <w:r>
        <w:rPr>
          <w:rFonts w:hint="eastAsia" w:ascii="宋体" w:eastAsia="宋体"/>
          <w:b w:val="0"/>
          <w:sz w:val="22"/>
          <w:szCs w:val="22"/>
        </w:rPr>
        <w:t>、不提供此表格的将视为没有实质性响应招标文件</w:t>
      </w:r>
      <w:r>
        <w:rPr>
          <w:rFonts w:ascii="宋体" w:eastAsia="宋体"/>
          <w:b w:val="0"/>
          <w:sz w:val="22"/>
          <w:szCs w:val="22"/>
        </w:rPr>
        <w:t>。</w:t>
      </w:r>
    </w:p>
    <w:p>
      <w:pPr>
        <w:spacing w:line="460" w:lineRule="exact"/>
        <w:ind w:firstLine="660" w:firstLineChars="300"/>
        <w:rPr>
          <w:rFonts w:hint="eastAsia" w:ascii="宋体" w:eastAsia="宋体"/>
          <w:b w:val="0"/>
          <w:sz w:val="22"/>
          <w:szCs w:val="22"/>
        </w:rPr>
      </w:pPr>
      <w:r>
        <w:rPr>
          <w:rFonts w:ascii="宋体" w:eastAsia="宋体"/>
          <w:b w:val="0"/>
          <w:sz w:val="22"/>
          <w:szCs w:val="22"/>
        </w:rPr>
        <w:t>2</w:t>
      </w:r>
      <w:r>
        <w:rPr>
          <w:rFonts w:hint="eastAsia" w:ascii="宋体" w:eastAsia="宋体"/>
          <w:b w:val="0"/>
          <w:sz w:val="22"/>
          <w:szCs w:val="22"/>
        </w:rPr>
        <w:t>、</w:t>
      </w:r>
      <w:r>
        <w:rPr>
          <w:rFonts w:hint="eastAsia" w:ascii="宋体" w:eastAsia="宋体"/>
          <w:b/>
          <w:bCs/>
          <w:sz w:val="22"/>
          <w:szCs w:val="22"/>
        </w:rPr>
        <w:t>所投苗木单价均不得超过对应的最高限价，否则作无效标处理。</w:t>
      </w:r>
    </w:p>
    <w:p>
      <w:pPr>
        <w:spacing w:line="460" w:lineRule="exact"/>
        <w:ind w:firstLine="660" w:firstLineChars="300"/>
        <w:rPr>
          <w:rFonts w:hint="eastAsia" w:ascii="宋体" w:eastAsia="宋体"/>
          <w:b w:val="0"/>
          <w:sz w:val="22"/>
          <w:szCs w:val="22"/>
        </w:rPr>
      </w:pPr>
      <w:r>
        <w:rPr>
          <w:rFonts w:hint="eastAsia" w:ascii="宋体" w:eastAsia="宋体"/>
          <w:b w:val="0"/>
          <w:sz w:val="22"/>
          <w:szCs w:val="22"/>
          <w:lang w:val="en-US" w:eastAsia="zh-CN"/>
        </w:rPr>
        <w:t>3、</w:t>
      </w:r>
      <w:r>
        <w:rPr>
          <w:rFonts w:hint="eastAsia" w:ascii="宋体" w:eastAsia="宋体" w:cs="Arial"/>
          <w:b w:val="0"/>
          <w:color w:val="auto"/>
          <w:sz w:val="22"/>
          <w:szCs w:val="22"/>
          <w:lang w:val="zh-CN"/>
        </w:rPr>
        <w:t>投标单价中包含苗木、运杂费、保险费、税金和其他所有相关费用。</w:t>
      </w:r>
    </w:p>
    <w:p>
      <w:pPr>
        <w:spacing w:line="460" w:lineRule="exact"/>
        <w:ind w:firstLine="660" w:firstLineChars="300"/>
        <w:rPr>
          <w:rFonts w:ascii="宋体" w:eastAsia="宋体"/>
          <w:b w:val="0"/>
          <w:sz w:val="22"/>
          <w:szCs w:val="22"/>
        </w:rPr>
      </w:pPr>
      <w:r>
        <w:rPr>
          <w:rFonts w:hint="eastAsia" w:ascii="宋体" w:eastAsia="宋体"/>
          <w:b w:val="0"/>
          <w:sz w:val="22"/>
          <w:szCs w:val="22"/>
          <w:lang w:val="en-US" w:eastAsia="zh-CN"/>
        </w:rPr>
        <w:t>4</w:t>
      </w:r>
      <w:r>
        <w:rPr>
          <w:rFonts w:hint="eastAsia" w:ascii="宋体" w:eastAsia="宋体"/>
          <w:b w:val="0"/>
          <w:sz w:val="22"/>
          <w:szCs w:val="22"/>
        </w:rPr>
        <w:t>、</w:t>
      </w:r>
      <w:r>
        <w:rPr>
          <w:rFonts w:ascii="宋体" w:eastAsia="宋体"/>
          <w:b w:val="0"/>
          <w:sz w:val="22"/>
          <w:szCs w:val="22"/>
        </w:rPr>
        <w:t>此表的合</w:t>
      </w:r>
      <w:r>
        <w:rPr>
          <w:rFonts w:hint="eastAsia" w:ascii="宋体" w:eastAsia="宋体"/>
          <w:b w:val="0"/>
          <w:sz w:val="22"/>
          <w:szCs w:val="22"/>
        </w:rPr>
        <w:t>计总</w:t>
      </w:r>
      <w:r>
        <w:rPr>
          <w:rFonts w:ascii="宋体" w:eastAsia="宋体"/>
          <w:b w:val="0"/>
          <w:sz w:val="22"/>
          <w:szCs w:val="22"/>
        </w:rPr>
        <w:t>价应与附</w:t>
      </w:r>
      <w:r>
        <w:rPr>
          <w:rFonts w:hint="eastAsia" w:ascii="宋体" w:eastAsia="宋体"/>
          <w:b w:val="0"/>
          <w:sz w:val="22"/>
          <w:szCs w:val="22"/>
        </w:rPr>
        <w:t>件六“开标一览表”投标总价相一</w:t>
      </w:r>
      <w:r>
        <w:rPr>
          <w:rFonts w:ascii="宋体" w:eastAsia="宋体"/>
          <w:b w:val="0"/>
          <w:sz w:val="22"/>
          <w:szCs w:val="22"/>
        </w:rPr>
        <w:t>致。</w:t>
      </w:r>
    </w:p>
    <w:p>
      <w:pPr>
        <w:spacing w:line="460" w:lineRule="exact"/>
        <w:ind w:firstLine="660" w:firstLineChars="300"/>
        <w:rPr>
          <w:rFonts w:hint="eastAsia" w:ascii="宋体" w:eastAsia="宋体"/>
          <w:b w:val="0"/>
          <w:sz w:val="22"/>
          <w:szCs w:val="22"/>
        </w:rPr>
      </w:pPr>
      <w:r>
        <w:rPr>
          <w:rFonts w:hint="eastAsia" w:ascii="宋体" w:eastAsia="宋体"/>
          <w:b w:val="0"/>
          <w:sz w:val="22"/>
          <w:szCs w:val="22"/>
          <w:lang w:val="en-US" w:eastAsia="zh-CN"/>
        </w:rPr>
        <w:t>5</w:t>
      </w:r>
      <w:r>
        <w:rPr>
          <w:rFonts w:hint="eastAsia" w:ascii="宋体" w:eastAsia="宋体"/>
          <w:b w:val="0"/>
          <w:sz w:val="22"/>
          <w:szCs w:val="22"/>
        </w:rPr>
        <w:t>、表格可以延续。</w:t>
      </w:r>
    </w:p>
    <w:p>
      <w:pPr>
        <w:keepNext w:val="0"/>
        <w:keepLines w:val="0"/>
        <w:pageBreakBefore w:val="0"/>
        <w:widowControl w:val="0"/>
        <w:kinsoku/>
        <w:wordWrap/>
        <w:overflowPunct/>
        <w:topLinePunct w:val="0"/>
        <w:autoSpaceDE/>
        <w:autoSpaceDN/>
        <w:bidi w:val="0"/>
        <w:adjustRightInd/>
        <w:snapToGrid w:val="0"/>
        <w:spacing w:line="400" w:lineRule="exact"/>
        <w:ind w:firstLine="660" w:firstLineChars="300"/>
        <w:textAlignment w:val="auto"/>
        <w:rPr>
          <w:rFonts w:hAnsi="宋体" w:eastAsia="宋体"/>
          <w:b w:val="0"/>
          <w:sz w:val="24"/>
          <w:szCs w:val="24"/>
        </w:rPr>
      </w:pPr>
      <w:r>
        <w:rPr>
          <w:rFonts w:hint="eastAsia" w:ascii="宋体" w:eastAsia="宋体"/>
          <w:b w:val="0"/>
          <w:sz w:val="22"/>
          <w:szCs w:val="22"/>
          <w:lang w:val="en-US" w:eastAsia="zh-CN"/>
        </w:rPr>
        <w:t>6</w:t>
      </w:r>
      <w:r>
        <w:rPr>
          <w:rFonts w:hint="eastAsia" w:ascii="宋体" w:eastAsia="宋体"/>
          <w:b w:val="0"/>
          <w:sz w:val="22"/>
          <w:szCs w:val="22"/>
        </w:rPr>
        <w:t>、根据《中华人民共和国政府采购法实施条例》第四十三条规定，在中标或者成交公告的内容中增加本表，请各供应商认真填写，确保相关数据的真实性、完整性和合理性</w:t>
      </w:r>
      <w:r>
        <w:rPr>
          <w:rFonts w:hint="eastAsia" w:ascii="宋体" w:eastAsia="宋体"/>
          <w:b w:val="0"/>
          <w:sz w:val="24"/>
          <w:szCs w:val="21"/>
        </w:rPr>
        <w:t>。</w:t>
      </w: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p>
    <w:p>
      <w:pPr>
        <w:pStyle w:val="23"/>
        <w:keepNext w:val="0"/>
        <w:keepLines w:val="0"/>
        <w:pageBreakBefore w:val="0"/>
        <w:widowControl w:val="0"/>
        <w:kinsoku/>
        <w:wordWrap/>
        <w:overflowPunct/>
        <w:topLinePunct w:val="0"/>
        <w:autoSpaceDE/>
        <w:autoSpaceDN/>
        <w:bidi w:val="0"/>
        <w:adjustRightInd/>
        <w:snapToGrid/>
        <w:spacing w:line="400" w:lineRule="exact"/>
        <w:ind w:firstLine="3240" w:firstLineChars="1350"/>
        <w:textAlignment w:val="auto"/>
        <w:rPr>
          <w:rFonts w:hAnsi="宋体" w:eastAsia="宋体"/>
          <w:b w:val="0"/>
          <w:sz w:val="24"/>
          <w:szCs w:val="24"/>
        </w:rPr>
      </w:pPr>
      <w:r>
        <w:rPr>
          <w:rFonts w:hAnsi="宋体" w:eastAsia="宋体"/>
          <w:b w:val="0"/>
          <w:sz w:val="24"/>
          <w:szCs w:val="24"/>
        </w:rPr>
        <w:t>供应商（盖章）：</w:t>
      </w:r>
    </w:p>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eastAsia="宋体"/>
          <w:b w:val="0"/>
          <w:sz w:val="24"/>
          <w:szCs w:val="24"/>
        </w:rPr>
      </w:pPr>
      <w:r>
        <w:rPr>
          <w:rFonts w:hAnsi="宋体" w:eastAsia="宋体"/>
          <w:b w:val="0"/>
          <w:sz w:val="24"/>
          <w:szCs w:val="24"/>
        </w:rPr>
        <w:t xml:space="preserve">       </w:t>
      </w:r>
      <w:r>
        <w:rPr>
          <w:rFonts w:hAnsi="宋体" w:eastAsia="宋体"/>
          <w:b w:val="0"/>
          <w:sz w:val="24"/>
          <w:szCs w:val="24"/>
          <w:lang w:val="en-US" w:eastAsia="zh-CN"/>
        </w:rPr>
        <w:t xml:space="preserve">                    </w:t>
      </w:r>
      <w:r>
        <w:rPr>
          <w:rFonts w:hAnsi="宋体" w:eastAsia="宋体"/>
          <w:b w:val="0"/>
          <w:sz w:val="24"/>
          <w:szCs w:val="24"/>
          <w:lang w:val="zh-CN"/>
        </w:rPr>
        <w:t>法定代表人或授权代表（签字或盖章）</w:t>
      </w:r>
      <w:r>
        <w:rPr>
          <w:rFonts w:hAnsi="宋体" w:eastAsia="宋体"/>
          <w:b w:val="0"/>
          <w:sz w:val="24"/>
          <w:szCs w:val="24"/>
        </w:rPr>
        <w:t>：</w:t>
      </w:r>
    </w:p>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eastAsia="宋体"/>
          <w:b w:val="0"/>
          <w:sz w:val="24"/>
          <w:szCs w:val="24"/>
        </w:rPr>
      </w:pPr>
      <w:r>
        <w:rPr>
          <w:rFonts w:hAnsi="宋体" w:eastAsia="宋体"/>
          <w:b w:val="0"/>
          <w:sz w:val="24"/>
          <w:szCs w:val="24"/>
        </w:rPr>
        <w:t xml:space="preserve">       </w:t>
      </w:r>
      <w:r>
        <w:rPr>
          <w:rFonts w:hAnsi="宋体" w:eastAsia="宋体"/>
          <w:b w:val="0"/>
          <w:sz w:val="24"/>
          <w:szCs w:val="24"/>
          <w:lang w:val="en-US" w:eastAsia="zh-CN"/>
        </w:rPr>
        <w:t xml:space="preserve">                    </w:t>
      </w:r>
      <w:r>
        <w:rPr>
          <w:rFonts w:hAnsi="宋体" w:eastAsia="宋体"/>
          <w:b w:val="0"/>
          <w:sz w:val="24"/>
          <w:szCs w:val="24"/>
        </w:rPr>
        <w:t>日期：</w:t>
      </w:r>
    </w:p>
    <w:p>
      <w:pPr>
        <w:pStyle w:val="23"/>
        <w:spacing w:line="360" w:lineRule="exact"/>
        <w:jc w:val="center"/>
        <w:rPr>
          <w:rFonts w:eastAsia="宋体"/>
          <w:b w:val="0"/>
          <w:sz w:val="36"/>
          <w:szCs w:val="36"/>
          <w:lang w:val="zh-CN"/>
        </w:rPr>
      </w:pPr>
      <w:r>
        <w:rPr>
          <w:rFonts w:hAnsi="宋体" w:eastAsia="宋体"/>
          <w:b w:val="0"/>
          <w:sz w:val="30"/>
        </w:rPr>
        <w:br w:type="page"/>
      </w:r>
      <w:r>
        <w:rPr>
          <w:rFonts w:eastAsia="宋体"/>
          <w:bCs/>
          <w:sz w:val="36"/>
          <w:szCs w:val="36"/>
          <w:lang w:val="zh-CN"/>
        </w:rPr>
        <w:t>二、</w:t>
      </w:r>
      <w:r>
        <w:rPr>
          <w:rFonts w:hint="eastAsia" w:eastAsia="宋体"/>
          <w:bCs/>
          <w:sz w:val="36"/>
          <w:szCs w:val="36"/>
          <w:lang w:val="zh-CN"/>
        </w:rPr>
        <w:t>商务技术文件</w:t>
      </w:r>
      <w:r>
        <w:rPr>
          <w:rFonts w:eastAsia="宋体"/>
          <w:bCs/>
          <w:sz w:val="36"/>
          <w:szCs w:val="36"/>
          <w:lang w:val="zh-CN"/>
        </w:rPr>
        <w:t>格式</w:t>
      </w:r>
    </w:p>
    <w:p>
      <w:pPr>
        <w:snapToGrid w:val="0"/>
        <w:spacing w:line="500" w:lineRule="atLeast"/>
        <w:rPr>
          <w:rFonts w:hint="eastAsia" w:ascii="宋体" w:eastAsia="宋体"/>
          <w:b w:val="0"/>
          <w:sz w:val="30"/>
          <w:szCs w:val="30"/>
          <w:lang w:eastAsia="zh-CN"/>
        </w:rPr>
      </w:pPr>
      <w:r>
        <w:rPr>
          <w:rFonts w:hint="eastAsia" w:ascii="宋体" w:eastAsia="宋体"/>
          <w:b w:val="0"/>
          <w:sz w:val="24"/>
          <w:szCs w:val="24"/>
        </w:rPr>
        <w:t>附件</w:t>
      </w:r>
      <w:r>
        <w:rPr>
          <w:rFonts w:hint="eastAsia" w:ascii="宋体" w:eastAsia="宋体"/>
          <w:b w:val="0"/>
          <w:sz w:val="24"/>
          <w:szCs w:val="24"/>
          <w:lang w:val="en-US" w:eastAsia="zh-CN"/>
        </w:rPr>
        <w:t>四</w:t>
      </w:r>
    </w:p>
    <w:p>
      <w:pPr>
        <w:autoSpaceDE w:val="0"/>
        <w:autoSpaceDN w:val="0"/>
        <w:adjustRightInd w:val="0"/>
        <w:spacing w:line="460" w:lineRule="atLeast"/>
        <w:jc w:val="center"/>
        <w:rPr>
          <w:rFonts w:ascii="宋体" w:eastAsia="宋体"/>
          <w:bCs/>
          <w:sz w:val="32"/>
          <w:szCs w:val="18"/>
          <w:lang w:val="zh-CN"/>
        </w:rPr>
      </w:pPr>
      <w:r>
        <w:rPr>
          <w:rFonts w:hint="eastAsia" w:ascii="宋体" w:eastAsia="宋体"/>
          <w:bCs/>
          <w:sz w:val="32"/>
          <w:szCs w:val="18"/>
          <w:lang w:val="zh-CN"/>
        </w:rPr>
        <w:t>投</w:t>
      </w:r>
      <w:r>
        <w:rPr>
          <w:rFonts w:ascii="宋体" w:eastAsia="宋体"/>
          <w:bCs/>
          <w:sz w:val="32"/>
          <w:szCs w:val="18"/>
          <w:lang w:val="zh-CN"/>
        </w:rPr>
        <w:t xml:space="preserve">  </w:t>
      </w:r>
      <w:r>
        <w:rPr>
          <w:rFonts w:hint="eastAsia" w:ascii="宋体" w:eastAsia="宋体"/>
          <w:bCs/>
          <w:sz w:val="32"/>
          <w:szCs w:val="18"/>
          <w:lang w:val="zh-CN"/>
        </w:rPr>
        <w:t>标</w:t>
      </w:r>
      <w:r>
        <w:rPr>
          <w:rFonts w:ascii="宋体" w:eastAsia="宋体"/>
          <w:bCs/>
          <w:sz w:val="32"/>
          <w:szCs w:val="18"/>
          <w:lang w:val="zh-CN"/>
        </w:rPr>
        <w:t xml:space="preserve">  </w:t>
      </w:r>
      <w:r>
        <w:rPr>
          <w:rFonts w:hint="eastAsia" w:ascii="宋体" w:eastAsia="宋体"/>
          <w:bCs/>
          <w:sz w:val="32"/>
          <w:szCs w:val="18"/>
          <w:lang w:val="zh-CN"/>
        </w:rPr>
        <w:t>函</w:t>
      </w:r>
    </w:p>
    <w:p>
      <w:pPr>
        <w:autoSpaceDE w:val="0"/>
        <w:autoSpaceDN w:val="0"/>
        <w:adjustRightInd w:val="0"/>
        <w:spacing w:line="460" w:lineRule="atLeast"/>
        <w:rPr>
          <w:rFonts w:hint="eastAsia" w:ascii="宋体" w:eastAsia="宋体"/>
          <w:b w:val="0"/>
          <w:sz w:val="24"/>
          <w:szCs w:val="24"/>
          <w:u w:val="single"/>
          <w:lang w:val="zh-CN"/>
        </w:rPr>
      </w:pPr>
      <w:r>
        <w:rPr>
          <w:rFonts w:hint="eastAsia" w:ascii="宋体" w:eastAsia="宋体"/>
          <w:b w:val="0"/>
          <w:sz w:val="24"/>
          <w:szCs w:val="24"/>
          <w:u w:val="single"/>
          <w:lang w:val="zh-CN"/>
        </w:rPr>
        <w:t>乐清市市政公用工程建设中心</w:t>
      </w:r>
    </w:p>
    <w:p>
      <w:pPr>
        <w:autoSpaceDE w:val="0"/>
        <w:autoSpaceDN w:val="0"/>
        <w:adjustRightInd w:val="0"/>
        <w:spacing w:line="460" w:lineRule="atLeast"/>
        <w:rPr>
          <w:rFonts w:hint="eastAsia" w:ascii="宋体" w:eastAsia="宋体"/>
          <w:b w:val="0"/>
          <w:sz w:val="24"/>
          <w:szCs w:val="24"/>
          <w:u w:val="single"/>
          <w:lang w:val="zh-CN"/>
        </w:rPr>
      </w:pPr>
      <w:r>
        <w:rPr>
          <w:rFonts w:ascii="宋体" w:eastAsia="宋体"/>
          <w:b w:val="0"/>
          <w:sz w:val="24"/>
          <w:szCs w:val="24"/>
          <w:u w:val="single"/>
        </w:rPr>
        <w:t>乐清市公共资源交易中心</w:t>
      </w:r>
      <w:r>
        <w:rPr>
          <w:rFonts w:hint="eastAsia" w:ascii="宋体" w:eastAsia="宋体"/>
          <w:b w:val="0"/>
          <w:sz w:val="24"/>
          <w:szCs w:val="24"/>
          <w:u w:val="single"/>
          <w:lang w:val="zh-CN"/>
        </w:rPr>
        <w:t>：</w:t>
      </w:r>
    </w:p>
    <w:p>
      <w:pPr>
        <w:autoSpaceDE w:val="0"/>
        <w:autoSpaceDN w:val="0"/>
        <w:adjustRightInd w:val="0"/>
        <w:spacing w:line="460" w:lineRule="atLeast"/>
        <w:rPr>
          <w:rFonts w:ascii="宋体" w:eastAsia="宋体"/>
          <w:b w:val="0"/>
          <w:sz w:val="24"/>
          <w:szCs w:val="24"/>
          <w:lang w:val="zh-CN"/>
        </w:rPr>
      </w:pPr>
      <w:r>
        <w:rPr>
          <w:rFonts w:ascii="宋体" w:eastAsia="宋体"/>
          <w:b w:val="0"/>
          <w:sz w:val="24"/>
          <w:szCs w:val="24"/>
          <w:lang w:val="zh-CN"/>
        </w:rPr>
        <w:t xml:space="preserve">    </w:t>
      </w:r>
      <w:r>
        <w:rPr>
          <w:rFonts w:ascii="宋体" w:eastAsia="宋体"/>
          <w:b w:val="0"/>
          <w:sz w:val="24"/>
          <w:szCs w:val="24"/>
          <w:u w:val="single"/>
          <w:lang w:val="zh-CN"/>
        </w:rPr>
        <w:t xml:space="preserve">                    </w:t>
      </w:r>
      <w:r>
        <w:rPr>
          <w:rFonts w:hint="eastAsia" w:ascii="宋体" w:eastAsia="宋体"/>
          <w:b w:val="0"/>
          <w:sz w:val="24"/>
          <w:szCs w:val="24"/>
          <w:lang w:val="zh-CN"/>
        </w:rPr>
        <w:t>（投标供应商全称）授权</w:t>
      </w:r>
      <w:r>
        <w:rPr>
          <w:rFonts w:ascii="宋体" w:eastAsia="宋体"/>
          <w:b w:val="0"/>
          <w:sz w:val="24"/>
          <w:szCs w:val="24"/>
          <w:u w:val="single"/>
          <w:lang w:val="zh-CN"/>
        </w:rPr>
        <w:t xml:space="preserve">              </w:t>
      </w:r>
      <w:r>
        <w:rPr>
          <w:rFonts w:ascii="宋体" w:eastAsia="宋体"/>
          <w:b w:val="0"/>
          <w:sz w:val="24"/>
          <w:szCs w:val="24"/>
          <w:lang w:val="zh-CN"/>
        </w:rPr>
        <w:t xml:space="preserve"> </w:t>
      </w:r>
      <w:r>
        <w:rPr>
          <w:rFonts w:hint="eastAsia" w:ascii="宋体" w:eastAsia="宋体"/>
          <w:b w:val="0"/>
          <w:sz w:val="24"/>
          <w:szCs w:val="24"/>
          <w:lang w:val="zh-CN"/>
        </w:rPr>
        <w:t>（授权代表名称）</w:t>
      </w:r>
      <w:r>
        <w:rPr>
          <w:rFonts w:ascii="宋体" w:eastAsia="宋体"/>
          <w:b w:val="0"/>
          <w:sz w:val="24"/>
          <w:szCs w:val="24"/>
          <w:u w:val="single"/>
          <w:lang w:val="zh-CN"/>
        </w:rPr>
        <w:t xml:space="preserve">         </w:t>
      </w:r>
      <w:r>
        <w:rPr>
          <w:rFonts w:hint="eastAsia" w:ascii="宋体" w:eastAsia="宋体"/>
          <w:b w:val="0"/>
          <w:sz w:val="24"/>
          <w:szCs w:val="24"/>
          <w:lang w:val="zh-CN"/>
        </w:rPr>
        <w:t>（职务、职称）为授权代表，参加贵方组织的</w:t>
      </w:r>
      <w:r>
        <w:rPr>
          <w:rFonts w:ascii="宋体" w:eastAsia="宋体"/>
          <w:b w:val="0"/>
          <w:sz w:val="24"/>
          <w:szCs w:val="24"/>
          <w:u w:val="single"/>
          <w:lang w:val="zh-CN"/>
        </w:rPr>
        <w:t xml:space="preserve">    </w:t>
      </w:r>
      <w:r>
        <w:rPr>
          <w:rFonts w:hint="eastAsia" w:ascii="宋体" w:eastAsia="宋体"/>
          <w:b w:val="0"/>
          <w:sz w:val="24"/>
          <w:szCs w:val="24"/>
          <w:u w:val="single"/>
          <w:lang w:val="zh-CN"/>
        </w:rPr>
        <w:t>（招标项目名称）（括号内填招标编号）</w:t>
      </w:r>
      <w:r>
        <w:rPr>
          <w:rFonts w:hint="eastAsia" w:ascii="宋体" w:eastAsia="宋体"/>
          <w:b w:val="0"/>
          <w:sz w:val="24"/>
          <w:szCs w:val="24"/>
          <w:lang w:val="zh-CN"/>
        </w:rPr>
        <w:t>招标的有关活动，并对此进行投标。为此：</w:t>
      </w:r>
      <w:r>
        <w:rPr>
          <w:rFonts w:ascii="宋体" w:eastAsia="宋体"/>
          <w:b w:val="0"/>
          <w:sz w:val="24"/>
          <w:szCs w:val="24"/>
          <w:lang w:val="zh-CN"/>
        </w:rPr>
        <w:t xml:space="preserve">    </w:t>
      </w:r>
    </w:p>
    <w:p>
      <w:pPr>
        <w:tabs>
          <w:tab w:val="left" w:pos="803"/>
        </w:tabs>
        <w:autoSpaceDE w:val="0"/>
        <w:autoSpaceDN w:val="0"/>
        <w:adjustRightInd w:val="0"/>
        <w:spacing w:line="460" w:lineRule="atLeast"/>
        <w:ind w:left="210" w:leftChars="100" w:firstLine="240" w:firstLineChars="100"/>
        <w:rPr>
          <w:rFonts w:ascii="宋体" w:eastAsia="宋体"/>
          <w:b w:val="0"/>
          <w:sz w:val="24"/>
          <w:szCs w:val="24"/>
          <w:lang w:val="zh-CN"/>
        </w:rPr>
      </w:pPr>
      <w:r>
        <w:rPr>
          <w:rFonts w:hint="eastAsia" w:ascii="宋体" w:eastAsia="宋体"/>
          <w:b w:val="0"/>
          <w:sz w:val="24"/>
          <w:szCs w:val="24"/>
          <w:lang w:val="zh-CN"/>
        </w:rPr>
        <w:t>1、提供投标须知规定的全部投标文件。</w:t>
      </w:r>
    </w:p>
    <w:p>
      <w:pPr>
        <w:autoSpaceDE w:val="0"/>
        <w:autoSpaceDN w:val="0"/>
        <w:adjustRightInd w:val="0"/>
        <w:spacing w:line="460" w:lineRule="atLeast"/>
        <w:ind w:firstLine="450"/>
        <w:rPr>
          <w:rFonts w:ascii="宋体" w:eastAsia="宋体"/>
          <w:b w:val="0"/>
          <w:sz w:val="24"/>
          <w:szCs w:val="24"/>
          <w:lang w:val="zh-CN"/>
        </w:rPr>
      </w:pPr>
      <w:r>
        <w:rPr>
          <w:rFonts w:hint="eastAsia" w:ascii="宋体" w:eastAsia="宋体"/>
          <w:b w:val="0"/>
          <w:sz w:val="24"/>
          <w:szCs w:val="24"/>
          <w:lang w:val="zh-CN"/>
        </w:rPr>
        <w:t>2、保证遵守招标文件中的有关规定和约定。</w:t>
      </w:r>
    </w:p>
    <w:p>
      <w:pPr>
        <w:autoSpaceDE w:val="0"/>
        <w:autoSpaceDN w:val="0"/>
        <w:adjustRightInd w:val="0"/>
        <w:spacing w:line="460" w:lineRule="atLeast"/>
        <w:ind w:firstLine="465"/>
        <w:rPr>
          <w:rFonts w:hint="eastAsia" w:ascii="宋体" w:eastAsia="宋体"/>
          <w:b w:val="0"/>
          <w:bCs w:val="0"/>
          <w:sz w:val="24"/>
          <w:szCs w:val="24"/>
          <w:lang w:val="zh-CN"/>
        </w:rPr>
      </w:pPr>
      <w:r>
        <w:rPr>
          <w:rFonts w:hint="eastAsia" w:ascii="宋体" w:eastAsia="宋体"/>
          <w:b w:val="0"/>
          <w:sz w:val="24"/>
          <w:szCs w:val="24"/>
          <w:lang w:val="zh-CN"/>
        </w:rPr>
        <w:t>3</w:t>
      </w:r>
      <w:r>
        <w:rPr>
          <w:rFonts w:hint="eastAsia" w:ascii="宋体" w:eastAsia="宋体"/>
          <w:b w:val="0"/>
          <w:bCs w:val="0"/>
          <w:sz w:val="24"/>
          <w:szCs w:val="24"/>
          <w:lang w:val="zh-CN"/>
        </w:rPr>
        <w:t>、保证忠实地执行双方所签的合同，并承担合同规定的责任义务。</w:t>
      </w:r>
    </w:p>
    <w:p>
      <w:pPr>
        <w:autoSpaceDE w:val="0"/>
        <w:autoSpaceDN w:val="0"/>
        <w:adjustRightInd w:val="0"/>
        <w:spacing w:line="460" w:lineRule="atLeast"/>
        <w:ind w:firstLine="465"/>
        <w:rPr>
          <w:rFonts w:hint="eastAsia" w:ascii="宋体" w:eastAsia="宋体"/>
          <w:b w:val="0"/>
          <w:bCs w:val="0"/>
          <w:sz w:val="24"/>
          <w:szCs w:val="24"/>
          <w:lang w:val="zh-CN"/>
        </w:rPr>
      </w:pPr>
      <w:r>
        <w:rPr>
          <w:rFonts w:hint="eastAsia" w:ascii="宋体" w:eastAsia="宋体"/>
          <w:b w:val="0"/>
          <w:bCs w:val="0"/>
          <w:sz w:val="24"/>
          <w:szCs w:val="24"/>
          <w:lang w:val="zh-CN"/>
        </w:rPr>
        <w:t>4、</w:t>
      </w:r>
      <w:r>
        <w:rPr>
          <w:rFonts w:hint="eastAsia" w:ascii="宋体" w:eastAsia="宋体"/>
          <w:b w:val="0"/>
          <w:bCs w:val="0"/>
          <w:sz w:val="24"/>
          <w:szCs w:val="21"/>
          <w:lang w:val="zh-CN"/>
        </w:rPr>
        <w:t>我方承诺如我方中标，根据招标文件要求提供货物和服务</w:t>
      </w:r>
      <w:r>
        <w:rPr>
          <w:rFonts w:ascii="宋体" w:eastAsia="宋体" w:cs="宋体"/>
          <w:b w:val="0"/>
          <w:bCs w:val="0"/>
          <w:sz w:val="24"/>
          <w:szCs w:val="24"/>
        </w:rPr>
        <w:t>。</w:t>
      </w:r>
    </w:p>
    <w:p>
      <w:pPr>
        <w:autoSpaceDE w:val="0"/>
        <w:autoSpaceDN w:val="0"/>
        <w:adjustRightInd w:val="0"/>
        <w:spacing w:line="460" w:lineRule="atLeast"/>
        <w:ind w:firstLine="465"/>
        <w:rPr>
          <w:rFonts w:ascii="宋体" w:eastAsia="宋体"/>
          <w:b w:val="0"/>
          <w:sz w:val="24"/>
          <w:szCs w:val="24"/>
          <w:lang w:val="zh-CN"/>
        </w:rPr>
      </w:pPr>
      <w:r>
        <w:rPr>
          <w:rFonts w:hint="eastAsia" w:ascii="宋体" w:eastAsia="宋体"/>
          <w:b w:val="0"/>
          <w:bCs w:val="0"/>
          <w:sz w:val="24"/>
          <w:szCs w:val="24"/>
          <w:lang w:val="zh-CN"/>
        </w:rPr>
        <w:t>5、我方已详细审查全部招标文件，包括招标文件补充文</w:t>
      </w:r>
      <w:r>
        <w:rPr>
          <w:rFonts w:hint="eastAsia" w:ascii="宋体" w:eastAsia="宋体"/>
          <w:b w:val="0"/>
          <w:sz w:val="24"/>
          <w:szCs w:val="24"/>
          <w:lang w:val="zh-CN"/>
        </w:rPr>
        <w:t>件（如果有的话）。我方完全理解并同意放弃对这方面有不明及误解的权力。如果招标文件有相互矛盾之处，我方同意按采购人的理解处理。</w:t>
      </w:r>
    </w:p>
    <w:p>
      <w:pPr>
        <w:autoSpaceDE w:val="0"/>
        <w:autoSpaceDN w:val="0"/>
        <w:adjustRightInd w:val="0"/>
        <w:spacing w:line="460" w:lineRule="atLeast"/>
        <w:ind w:firstLine="450"/>
        <w:rPr>
          <w:rFonts w:hint="eastAsia" w:ascii="宋体" w:eastAsia="宋体"/>
          <w:b w:val="0"/>
          <w:sz w:val="24"/>
          <w:szCs w:val="24"/>
          <w:lang w:val="zh-CN"/>
        </w:rPr>
      </w:pPr>
      <w:r>
        <w:rPr>
          <w:rFonts w:hint="eastAsia" w:ascii="宋体" w:eastAsia="宋体"/>
          <w:b w:val="0"/>
          <w:sz w:val="24"/>
          <w:szCs w:val="24"/>
          <w:lang w:val="zh-CN"/>
        </w:rPr>
        <w:t>6、愿意向贵方提供任何与该项投标有关的数据、情况和技术资料，完全理解贵方不一定接受最低价的投标或收到的任何投标。</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7、利益冲突：近三年内直至目前，我公司与本项目的采购人、采购机构没有任何的隶属关系。</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8、我公司没有被财政部门限制参加政府采购活动或曾被财政部门限制参加政府采购活动但已不在限制期内。</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9、投标文件自</w:t>
      </w:r>
      <w:r>
        <w:rPr>
          <w:rFonts w:hint="eastAsia" w:ascii="宋体" w:eastAsia="宋体" w:cs="宋体"/>
          <w:b w:val="0"/>
          <w:sz w:val="24"/>
          <w:szCs w:val="21"/>
        </w:rPr>
        <w:t>提交投标文件截止时间起90天</w:t>
      </w:r>
      <w:r>
        <w:rPr>
          <w:rFonts w:hint="eastAsia" w:ascii="宋体" w:eastAsia="宋体"/>
          <w:b w:val="0"/>
          <w:sz w:val="24"/>
          <w:szCs w:val="24"/>
          <w:lang w:val="zh-CN"/>
        </w:rPr>
        <w:t>内有效。</w:t>
      </w:r>
    </w:p>
    <w:p>
      <w:pPr>
        <w:autoSpaceDE w:val="0"/>
        <w:autoSpaceDN w:val="0"/>
        <w:adjustRightInd w:val="0"/>
        <w:spacing w:line="460" w:lineRule="atLeast"/>
        <w:ind w:firstLine="465"/>
        <w:rPr>
          <w:rFonts w:hint="eastAsia" w:ascii="宋体" w:eastAsia="宋体"/>
          <w:b w:val="0"/>
          <w:sz w:val="24"/>
          <w:szCs w:val="24"/>
          <w:lang w:val="zh-CN"/>
        </w:rPr>
      </w:pPr>
      <w:r>
        <w:rPr>
          <w:rFonts w:hint="eastAsia" w:ascii="宋体" w:eastAsia="宋体"/>
          <w:b w:val="0"/>
          <w:sz w:val="24"/>
          <w:szCs w:val="24"/>
          <w:lang w:val="zh-CN"/>
        </w:rPr>
        <w:t>10、与本采购有关的一切往来通讯请寄：</w:t>
      </w:r>
    </w:p>
    <w:p>
      <w:pPr>
        <w:autoSpaceDE w:val="0"/>
        <w:autoSpaceDN w:val="0"/>
        <w:adjustRightInd w:val="0"/>
        <w:spacing w:line="460" w:lineRule="atLeast"/>
        <w:rPr>
          <w:rFonts w:ascii="宋体" w:eastAsia="宋体"/>
          <w:b w:val="0"/>
          <w:sz w:val="24"/>
          <w:szCs w:val="24"/>
          <w:lang w:val="zh-CN"/>
        </w:rPr>
      </w:pPr>
      <w:r>
        <w:rPr>
          <w:rFonts w:hint="eastAsia" w:ascii="宋体" w:eastAsia="宋体"/>
          <w:b w:val="0"/>
          <w:sz w:val="24"/>
          <w:szCs w:val="24"/>
          <w:lang w:val="zh-CN"/>
        </w:rPr>
        <w:t>地址：</w:t>
      </w:r>
      <w:r>
        <w:rPr>
          <w:rFonts w:ascii="宋体" w:eastAsia="宋体"/>
          <w:b w:val="0"/>
          <w:sz w:val="24"/>
          <w:szCs w:val="24"/>
          <w:u w:val="single"/>
          <w:lang w:val="zh-CN"/>
        </w:rPr>
        <w:t xml:space="preserve">                                 </w:t>
      </w:r>
    </w:p>
    <w:p>
      <w:pPr>
        <w:autoSpaceDE w:val="0"/>
        <w:autoSpaceDN w:val="0"/>
        <w:adjustRightInd w:val="0"/>
        <w:spacing w:line="460" w:lineRule="atLeast"/>
        <w:rPr>
          <w:rFonts w:ascii="宋体" w:eastAsia="宋体"/>
          <w:b w:val="0"/>
          <w:sz w:val="24"/>
          <w:szCs w:val="24"/>
          <w:lang w:val="zh-CN"/>
        </w:rPr>
      </w:pPr>
      <w:r>
        <w:rPr>
          <w:rFonts w:hint="eastAsia" w:ascii="宋体" w:eastAsia="宋体"/>
          <w:b w:val="0"/>
          <w:sz w:val="24"/>
          <w:szCs w:val="24"/>
          <w:lang w:val="zh-CN"/>
        </w:rPr>
        <w:t>邮编：</w:t>
      </w:r>
      <w:r>
        <w:rPr>
          <w:rFonts w:ascii="宋体" w:eastAsia="宋体"/>
          <w:b w:val="0"/>
          <w:sz w:val="24"/>
          <w:szCs w:val="24"/>
          <w:u w:val="single"/>
          <w:lang w:val="zh-CN"/>
        </w:rPr>
        <w:t xml:space="preserve">               </w:t>
      </w:r>
      <w:r>
        <w:rPr>
          <w:rFonts w:hint="eastAsia" w:ascii="宋体" w:eastAsia="宋体"/>
          <w:b w:val="0"/>
          <w:sz w:val="24"/>
          <w:szCs w:val="24"/>
          <w:lang w:val="zh-CN"/>
        </w:rPr>
        <w:t>电话：</w:t>
      </w:r>
      <w:r>
        <w:rPr>
          <w:rFonts w:ascii="宋体" w:eastAsia="宋体"/>
          <w:b w:val="0"/>
          <w:sz w:val="24"/>
          <w:szCs w:val="24"/>
          <w:u w:val="single"/>
          <w:lang w:val="zh-CN"/>
        </w:rPr>
        <w:t xml:space="preserve">                 </w:t>
      </w:r>
      <w:r>
        <w:rPr>
          <w:rFonts w:hint="eastAsia" w:ascii="宋体" w:eastAsia="宋体"/>
          <w:b w:val="0"/>
          <w:sz w:val="24"/>
          <w:szCs w:val="24"/>
          <w:lang w:val="zh-CN"/>
        </w:rPr>
        <w:t>传真：</w:t>
      </w:r>
      <w:r>
        <w:rPr>
          <w:rFonts w:ascii="宋体" w:eastAsia="宋体"/>
          <w:b w:val="0"/>
          <w:sz w:val="24"/>
          <w:szCs w:val="24"/>
          <w:u w:val="single"/>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autoSpaceDE w:val="0"/>
        <w:autoSpaceDN w:val="0"/>
        <w:adjustRightInd w:val="0"/>
        <w:spacing w:line="460" w:lineRule="atLeast"/>
        <w:ind w:firstLine="3360" w:firstLineChars="1400"/>
        <w:rPr>
          <w:rFonts w:hint="eastAsia" w:ascii="宋体" w:eastAsia="宋体"/>
          <w:b w:val="0"/>
          <w:sz w:val="24"/>
          <w:szCs w:val="24"/>
          <w:lang w:val="zh-CN"/>
        </w:rPr>
      </w:pPr>
      <w:r>
        <w:rPr>
          <w:rFonts w:hint="eastAsia" w:ascii="宋体" w:eastAsia="宋体"/>
          <w:b w:val="0"/>
          <w:sz w:val="24"/>
          <w:szCs w:val="24"/>
          <w:lang w:val="zh-CN"/>
        </w:rPr>
        <w:t>日期：</w:t>
      </w:r>
    </w:p>
    <w:p>
      <w:pPr>
        <w:autoSpaceDE w:val="0"/>
        <w:autoSpaceDN w:val="0"/>
        <w:adjustRightInd w:val="0"/>
        <w:spacing w:line="460" w:lineRule="atLeast"/>
        <w:rPr>
          <w:rFonts w:hint="eastAsia" w:ascii="宋体" w:eastAsia="宋体"/>
          <w:b w:val="0"/>
          <w:sz w:val="24"/>
          <w:szCs w:val="16"/>
          <w:lang w:val="zh-CN"/>
        </w:rPr>
      </w:pPr>
    </w:p>
    <w:p>
      <w:pPr>
        <w:autoSpaceDE w:val="0"/>
        <w:autoSpaceDN w:val="0"/>
        <w:adjustRightInd w:val="0"/>
        <w:spacing w:line="460" w:lineRule="atLeast"/>
        <w:rPr>
          <w:rFonts w:hint="eastAsia" w:ascii="宋体" w:eastAsia="宋体"/>
          <w:b w:val="0"/>
          <w:sz w:val="24"/>
          <w:szCs w:val="16"/>
          <w:lang w:val="zh-CN" w:eastAsia="zh-CN"/>
        </w:rPr>
      </w:pPr>
      <w:r>
        <w:rPr>
          <w:rFonts w:hint="eastAsia" w:ascii="宋体" w:eastAsia="宋体"/>
          <w:b w:val="0"/>
          <w:sz w:val="24"/>
          <w:szCs w:val="16"/>
          <w:lang w:val="zh-CN"/>
        </w:rPr>
        <w:t>附件</w:t>
      </w:r>
      <w:r>
        <w:rPr>
          <w:rFonts w:hint="eastAsia" w:ascii="宋体" w:eastAsia="宋体"/>
          <w:b w:val="0"/>
          <w:color w:val="auto"/>
          <w:sz w:val="24"/>
          <w:szCs w:val="16"/>
          <w:lang w:val="en-US" w:eastAsia="zh-CN"/>
        </w:rPr>
        <w:t>五</w:t>
      </w:r>
    </w:p>
    <w:p>
      <w:pPr>
        <w:tabs>
          <w:tab w:val="left" w:pos="1080"/>
        </w:tabs>
        <w:autoSpaceDE w:val="0"/>
        <w:autoSpaceDN w:val="0"/>
        <w:adjustRightInd w:val="0"/>
        <w:spacing w:line="460" w:lineRule="atLeast"/>
        <w:jc w:val="center"/>
        <w:rPr>
          <w:rFonts w:ascii="宋体" w:eastAsia="宋体" w:cs="仿宋_GB2312"/>
          <w:b w:val="0"/>
          <w:sz w:val="32"/>
          <w:szCs w:val="32"/>
          <w:lang w:val="zh-CN"/>
        </w:rPr>
      </w:pPr>
      <w:r>
        <w:rPr>
          <w:rFonts w:hint="eastAsia" w:ascii="宋体" w:eastAsia="宋体" w:cs="仿宋_GB2312"/>
          <w:bCs/>
          <w:sz w:val="32"/>
          <w:szCs w:val="32"/>
          <w:lang w:val="zh-CN"/>
        </w:rPr>
        <w:t>法定代表人授权书</w:t>
      </w:r>
    </w:p>
    <w:p>
      <w:pPr>
        <w:autoSpaceDE w:val="0"/>
        <w:autoSpaceDN w:val="0"/>
        <w:adjustRightInd w:val="0"/>
        <w:spacing w:line="460" w:lineRule="atLeast"/>
        <w:rPr>
          <w:rFonts w:hint="eastAsia" w:ascii="宋体" w:eastAsia="宋体"/>
          <w:b w:val="0"/>
          <w:sz w:val="24"/>
          <w:szCs w:val="24"/>
          <w:u w:val="single"/>
          <w:lang w:val="zh-CN"/>
        </w:rPr>
      </w:pPr>
      <w:r>
        <w:rPr>
          <w:rFonts w:hint="eastAsia" w:ascii="宋体" w:eastAsia="宋体"/>
          <w:b w:val="0"/>
          <w:sz w:val="24"/>
          <w:szCs w:val="24"/>
          <w:u w:val="single"/>
          <w:lang w:val="zh-CN"/>
        </w:rPr>
        <w:t>乐清市市政公用工程建设中心</w:t>
      </w:r>
    </w:p>
    <w:p>
      <w:pPr>
        <w:autoSpaceDE w:val="0"/>
        <w:autoSpaceDN w:val="0"/>
        <w:adjustRightInd w:val="0"/>
        <w:spacing w:line="460" w:lineRule="atLeast"/>
        <w:rPr>
          <w:rFonts w:hint="eastAsia" w:ascii="宋体" w:eastAsia="宋体"/>
          <w:b w:val="0"/>
          <w:sz w:val="24"/>
          <w:szCs w:val="24"/>
          <w:u w:val="single"/>
          <w:lang w:val="zh-CN"/>
        </w:rPr>
      </w:pPr>
      <w:r>
        <w:rPr>
          <w:rFonts w:ascii="宋体" w:eastAsia="宋体"/>
          <w:b w:val="0"/>
          <w:sz w:val="24"/>
          <w:szCs w:val="24"/>
          <w:u w:val="single"/>
        </w:rPr>
        <w:t>乐清市公共资源交易中心</w:t>
      </w:r>
      <w:r>
        <w:rPr>
          <w:rFonts w:hint="eastAsia" w:ascii="宋体" w:eastAsia="宋体"/>
          <w:b w:val="0"/>
          <w:sz w:val="24"/>
          <w:szCs w:val="24"/>
          <w:u w:val="single"/>
          <w:lang w:val="zh-CN"/>
        </w:rPr>
        <w:t>：</w:t>
      </w:r>
    </w:p>
    <w:p>
      <w:pPr>
        <w:snapToGrid w:val="0"/>
        <w:spacing w:line="580" w:lineRule="atLeast"/>
        <w:ind w:firstLine="480" w:firstLineChars="200"/>
        <w:rPr>
          <w:rFonts w:hint="eastAsia" w:ascii="宋体" w:eastAsia="宋体"/>
          <w:b w:val="0"/>
          <w:sz w:val="24"/>
          <w:szCs w:val="24"/>
        </w:rPr>
      </w:pPr>
      <w:r>
        <w:rPr>
          <w:rFonts w:hint="eastAsia" w:ascii="宋体" w:eastAsia="宋体"/>
          <w:b w:val="0"/>
          <w:sz w:val="24"/>
          <w:szCs w:val="24"/>
        </w:rPr>
        <w:t>本授权委托书声明：我</w:t>
      </w:r>
      <w:r>
        <w:rPr>
          <w:rFonts w:hint="eastAsia" w:ascii="宋体" w:eastAsia="宋体"/>
          <w:b w:val="0"/>
          <w:sz w:val="24"/>
          <w:szCs w:val="24"/>
          <w:u w:val="single"/>
        </w:rPr>
        <w:t xml:space="preserve">   （法定代表人姓名）   </w:t>
      </w:r>
      <w:r>
        <w:rPr>
          <w:rFonts w:hint="eastAsia" w:ascii="宋体" w:eastAsia="宋体"/>
          <w:b w:val="0"/>
          <w:sz w:val="24"/>
          <w:szCs w:val="24"/>
        </w:rPr>
        <w:t>系</w:t>
      </w:r>
      <w:r>
        <w:rPr>
          <w:rFonts w:hint="eastAsia" w:ascii="宋体" w:eastAsia="宋体"/>
          <w:b w:val="0"/>
          <w:sz w:val="24"/>
          <w:szCs w:val="24"/>
          <w:u w:val="single"/>
        </w:rPr>
        <w:t xml:space="preserve">  （供 应 商 名 称） </w:t>
      </w:r>
      <w:r>
        <w:rPr>
          <w:rFonts w:hint="eastAsia" w:ascii="宋体" w:eastAsia="宋体"/>
          <w:b w:val="0"/>
          <w:sz w:val="24"/>
          <w:szCs w:val="24"/>
        </w:rPr>
        <w:t>的法定代表人，现授权委托</w:t>
      </w:r>
      <w:r>
        <w:rPr>
          <w:rFonts w:hint="eastAsia" w:ascii="宋体" w:eastAsia="宋体"/>
          <w:b w:val="0"/>
          <w:sz w:val="24"/>
          <w:szCs w:val="24"/>
          <w:u w:val="single"/>
        </w:rPr>
        <w:t xml:space="preserve">  （单 位 名 称）   </w:t>
      </w:r>
      <w:r>
        <w:rPr>
          <w:rFonts w:hint="eastAsia" w:ascii="宋体" w:eastAsia="宋体"/>
          <w:b w:val="0"/>
          <w:sz w:val="24"/>
          <w:szCs w:val="24"/>
        </w:rPr>
        <w:t>的</w:t>
      </w:r>
      <w:r>
        <w:rPr>
          <w:rFonts w:hint="eastAsia" w:ascii="宋体" w:eastAsia="宋体"/>
          <w:b w:val="0"/>
          <w:sz w:val="24"/>
          <w:szCs w:val="24"/>
          <w:u w:val="single"/>
        </w:rPr>
        <w:t xml:space="preserve">  （授权代表姓名）  </w:t>
      </w:r>
      <w:r>
        <w:rPr>
          <w:rFonts w:hint="eastAsia" w:ascii="宋体" w:eastAsia="宋体"/>
          <w:b w:val="0"/>
          <w:sz w:val="24"/>
          <w:szCs w:val="24"/>
        </w:rPr>
        <w:t>为我公司法定代表人授权代表，参加贵处组织的</w:t>
      </w:r>
      <w:r>
        <w:rPr>
          <w:rFonts w:hint="eastAsia" w:ascii="宋体" w:eastAsia="宋体"/>
          <w:b w:val="0"/>
          <w:sz w:val="24"/>
          <w:szCs w:val="24"/>
          <w:u w:val="single"/>
        </w:rPr>
        <w:t xml:space="preserve">  （招标项目名称，括号中填写项目编号）  </w:t>
      </w:r>
      <w:r>
        <w:rPr>
          <w:rFonts w:hint="eastAsia" w:ascii="宋体" w:eastAsia="宋体"/>
          <w:b w:val="0"/>
          <w:sz w:val="24"/>
          <w:szCs w:val="24"/>
        </w:rPr>
        <w:t>项目投标，全权处理本次招投标活动中的一切事宜，我承认授权代表全权代表我所签署的本项目的投标文件的内容。</w:t>
      </w:r>
    </w:p>
    <w:p>
      <w:pPr>
        <w:snapToGrid w:val="0"/>
        <w:spacing w:line="580" w:lineRule="atLeast"/>
        <w:ind w:firstLine="480" w:firstLineChars="200"/>
        <w:rPr>
          <w:rFonts w:hint="eastAsia" w:ascii="宋体" w:eastAsia="宋体"/>
          <w:b w:val="0"/>
          <w:sz w:val="24"/>
          <w:szCs w:val="24"/>
        </w:rPr>
      </w:pPr>
      <w:r>
        <w:rPr>
          <w:rFonts w:hint="eastAsia" w:ascii="宋体" w:eastAsia="宋体"/>
          <w:b w:val="0"/>
          <w:sz w:val="24"/>
          <w:szCs w:val="24"/>
        </w:rPr>
        <w:t>授权代表无转授权，特此授权。</w:t>
      </w:r>
    </w:p>
    <w:p>
      <w:pPr>
        <w:snapToGrid w:val="0"/>
        <w:spacing w:line="500" w:lineRule="exact"/>
        <w:ind w:left="2092" w:leftChars="996" w:firstLine="360" w:firstLineChars="150"/>
        <w:rPr>
          <w:rFonts w:hint="eastAsia" w:ascii="宋体" w:eastAsia="宋体"/>
          <w:b w:val="0"/>
          <w:sz w:val="24"/>
          <w:szCs w:val="24"/>
          <w:u w:val="single"/>
        </w:rPr>
      </w:pPr>
      <w:r>
        <w:rPr>
          <w:rFonts w:hint="eastAsia" w:ascii="宋体" w:eastAsia="宋体"/>
          <w:b w:val="0"/>
          <w:sz w:val="24"/>
          <w:szCs w:val="24"/>
        </w:rPr>
        <w:t>授权代表：</w:t>
      </w:r>
      <w:r>
        <w:rPr>
          <w:rFonts w:hint="eastAsia" w:ascii="宋体" w:eastAsia="宋体"/>
          <w:b w:val="0"/>
          <w:sz w:val="24"/>
          <w:szCs w:val="24"/>
          <w:u w:val="single"/>
        </w:rPr>
        <w:t xml:space="preserve">          </w:t>
      </w:r>
      <w:r>
        <w:rPr>
          <w:rFonts w:hint="eastAsia" w:ascii="宋体" w:eastAsia="宋体"/>
          <w:b w:val="0"/>
          <w:sz w:val="24"/>
          <w:szCs w:val="24"/>
        </w:rPr>
        <w:t xml:space="preserve"> 性别 ：</w:t>
      </w:r>
      <w:r>
        <w:rPr>
          <w:rFonts w:hint="eastAsia" w:ascii="宋体" w:eastAsia="宋体"/>
          <w:b w:val="0"/>
          <w:sz w:val="24"/>
          <w:szCs w:val="24"/>
          <w:u w:val="single"/>
        </w:rPr>
        <w:t xml:space="preserve">         </w:t>
      </w:r>
      <w:r>
        <w:rPr>
          <w:rFonts w:hint="eastAsia" w:ascii="宋体" w:eastAsia="宋体"/>
          <w:b w:val="0"/>
          <w:sz w:val="24"/>
          <w:szCs w:val="24"/>
        </w:rPr>
        <w:t xml:space="preserve"> 年龄：</w:t>
      </w:r>
      <w:r>
        <w:rPr>
          <w:rFonts w:hint="eastAsia" w:ascii="宋体" w:eastAsia="宋体"/>
          <w:b w:val="0"/>
          <w:sz w:val="24"/>
          <w:szCs w:val="24"/>
          <w:u w:val="single"/>
        </w:rPr>
        <w:t xml:space="preserve">         </w:t>
      </w:r>
      <w:r>
        <w:rPr>
          <w:rFonts w:hint="eastAsia" w:ascii="宋体" w:eastAsia="宋体"/>
          <w:b w:val="0"/>
          <w:sz w:val="24"/>
          <w:szCs w:val="24"/>
        </w:rPr>
        <w:t xml:space="preserve"> </w:t>
      </w:r>
    </w:p>
    <w:p>
      <w:pPr>
        <w:snapToGrid w:val="0"/>
        <w:spacing w:line="500" w:lineRule="exact"/>
        <w:ind w:firstLine="2400" w:firstLineChars="1000"/>
        <w:rPr>
          <w:rFonts w:hint="eastAsia" w:ascii="宋体" w:eastAsia="宋体"/>
          <w:b w:val="0"/>
          <w:sz w:val="24"/>
          <w:szCs w:val="24"/>
          <w:u w:val="single"/>
        </w:rPr>
      </w:pPr>
      <w:r>
        <w:rPr>
          <w:rFonts w:hint="eastAsia" w:ascii="宋体" w:eastAsia="宋体"/>
          <w:b w:val="0"/>
          <w:sz w:val="24"/>
          <w:szCs w:val="24"/>
        </w:rPr>
        <w:t>详细通讯地址：</w:t>
      </w:r>
      <w:r>
        <w:rPr>
          <w:rFonts w:hint="eastAsia" w:ascii="宋体" w:eastAsia="宋体"/>
          <w:b w:val="0"/>
          <w:sz w:val="24"/>
          <w:szCs w:val="24"/>
          <w:u w:val="single"/>
        </w:rPr>
        <w:t xml:space="preserve">                  </w:t>
      </w:r>
      <w:r>
        <w:rPr>
          <w:rFonts w:hint="eastAsia" w:ascii="宋体" w:eastAsia="宋体"/>
          <w:b w:val="0"/>
          <w:sz w:val="24"/>
          <w:szCs w:val="24"/>
        </w:rPr>
        <w:t xml:space="preserve"> 邮政编码：</w:t>
      </w:r>
      <w:r>
        <w:rPr>
          <w:rFonts w:hint="eastAsia" w:ascii="宋体" w:eastAsia="宋体"/>
          <w:b w:val="0"/>
          <w:sz w:val="24"/>
          <w:szCs w:val="24"/>
          <w:u w:val="single"/>
        </w:rPr>
        <w:t xml:space="preserve">           </w:t>
      </w:r>
    </w:p>
    <w:p>
      <w:pPr>
        <w:snapToGrid w:val="0"/>
        <w:spacing w:line="500" w:lineRule="exact"/>
        <w:ind w:firstLine="2400" w:firstLineChars="1000"/>
        <w:rPr>
          <w:rFonts w:hint="eastAsia" w:ascii="宋体" w:eastAsia="宋体"/>
          <w:b w:val="0"/>
          <w:sz w:val="24"/>
          <w:szCs w:val="24"/>
          <w:u w:val="single"/>
        </w:rPr>
      </w:pPr>
      <w:r>
        <w:rPr>
          <w:rFonts w:hint="eastAsia" w:ascii="宋体" w:eastAsia="宋体"/>
          <w:b w:val="0"/>
          <w:sz w:val="24"/>
          <w:szCs w:val="24"/>
        </w:rPr>
        <w:t>电话：</w:t>
      </w:r>
      <w:r>
        <w:rPr>
          <w:rFonts w:hint="eastAsia" w:ascii="宋体" w:eastAsia="宋体"/>
          <w:b w:val="0"/>
          <w:sz w:val="24"/>
          <w:szCs w:val="24"/>
          <w:u w:val="single"/>
        </w:rPr>
        <w:t xml:space="preserve">                   </w:t>
      </w:r>
      <w:r>
        <w:rPr>
          <w:rFonts w:hint="eastAsia" w:ascii="宋体" w:eastAsia="宋体"/>
          <w:b w:val="0"/>
          <w:sz w:val="24"/>
          <w:szCs w:val="24"/>
        </w:rPr>
        <w:t xml:space="preserve"> 传真：</w:t>
      </w:r>
      <w:r>
        <w:rPr>
          <w:rFonts w:hint="eastAsia" w:ascii="宋体" w:eastAsia="宋体"/>
          <w:b w:val="0"/>
          <w:sz w:val="24"/>
          <w:szCs w:val="24"/>
          <w:u w:val="single"/>
        </w:rPr>
        <w:t xml:space="preserve">                      </w:t>
      </w:r>
    </w:p>
    <w:p>
      <w:pPr>
        <w:snapToGrid w:val="0"/>
        <w:spacing w:line="500" w:lineRule="exact"/>
        <w:ind w:left="1" w:firstLine="460" w:firstLineChars="192"/>
        <w:rPr>
          <w:rFonts w:hint="eastAsia" w:ascii="宋体" w:eastAsia="宋体"/>
          <w:b w:val="0"/>
          <w:sz w:val="24"/>
          <w:szCs w:val="24"/>
        </w:rPr>
      </w:pPr>
      <w:r>
        <w:rPr>
          <w:rFonts w:hint="eastAsia" w:ascii="宋体" w:eastAsia="宋体"/>
          <w:b w:val="0"/>
          <w:sz w:val="24"/>
          <w:szCs w:val="24"/>
        </w:rPr>
        <w:t xml:space="preserve">                投标供应商：</w:t>
      </w:r>
      <w:r>
        <w:rPr>
          <w:rFonts w:hint="eastAsia" w:ascii="宋体" w:eastAsia="宋体"/>
          <w:b w:val="0"/>
          <w:sz w:val="24"/>
          <w:szCs w:val="24"/>
          <w:u w:val="single"/>
        </w:rPr>
        <w:t xml:space="preserve">                                  （盖章）</w:t>
      </w:r>
    </w:p>
    <w:p>
      <w:pPr>
        <w:snapToGrid w:val="0"/>
        <w:spacing w:line="500" w:lineRule="exact"/>
        <w:ind w:right="440" w:firstLine="2400" w:firstLineChars="1000"/>
        <w:jc w:val="both"/>
        <w:rPr>
          <w:rFonts w:hint="eastAsia" w:ascii="宋体" w:eastAsia="宋体"/>
          <w:b w:val="0"/>
          <w:sz w:val="24"/>
          <w:szCs w:val="24"/>
          <w:u w:val="single"/>
        </w:rPr>
      </w:pPr>
      <w:r>
        <w:rPr>
          <w:rFonts w:hint="eastAsia" w:ascii="宋体" w:eastAsia="宋体"/>
          <w:b w:val="0"/>
          <w:sz w:val="24"/>
          <w:szCs w:val="24"/>
        </w:rPr>
        <w:t>法定代表人：</w:t>
      </w:r>
      <w:r>
        <w:rPr>
          <w:rFonts w:hint="eastAsia" w:ascii="宋体" w:eastAsia="宋体"/>
          <w:b w:val="0"/>
          <w:sz w:val="24"/>
          <w:szCs w:val="24"/>
          <w:u w:val="single"/>
        </w:rPr>
        <w:t xml:space="preserve">            </w:t>
      </w:r>
      <w:r>
        <w:rPr>
          <w:rFonts w:hint="eastAsia" w:ascii="宋体" w:eastAsia="宋体"/>
          <w:b w:val="0"/>
          <w:sz w:val="24"/>
          <w:szCs w:val="24"/>
          <w:u w:val="single"/>
          <w:lang w:val="en-US" w:eastAsia="zh-CN"/>
        </w:rPr>
        <w:t xml:space="preserve">             </w:t>
      </w:r>
      <w:r>
        <w:rPr>
          <w:rFonts w:hint="eastAsia" w:ascii="宋体" w:eastAsia="宋体"/>
          <w:b w:val="0"/>
          <w:sz w:val="24"/>
          <w:szCs w:val="24"/>
          <w:u w:val="single"/>
        </w:rPr>
        <w:t xml:space="preserve">    （签字或盖章）</w:t>
      </w:r>
    </w:p>
    <w:p>
      <w:pPr>
        <w:pStyle w:val="23"/>
        <w:adjustRightInd w:val="0"/>
        <w:snapToGrid w:val="0"/>
        <w:spacing w:afterLines="50" w:line="500" w:lineRule="exact"/>
        <w:ind w:firstLine="2400" w:firstLineChars="1000"/>
        <w:rPr>
          <w:rFonts w:hAnsi="宋体" w:eastAsia="宋体"/>
          <w:b w:val="0"/>
          <w:sz w:val="22"/>
          <w:szCs w:val="22"/>
        </w:rPr>
      </w:pPr>
      <w:r>
        <w:rPr>
          <w:rFonts w:hAnsi="宋体" w:eastAsia="宋体"/>
          <w:b w:val="0"/>
          <w:sz w:val="24"/>
          <w:szCs w:val="24"/>
        </w:rPr>
        <w:t>授权委托日期：</w:t>
      </w:r>
      <w:r>
        <w:rPr>
          <w:rFonts w:hAnsi="宋体" w:eastAsia="宋体"/>
          <w:b w:val="0"/>
          <w:sz w:val="24"/>
          <w:szCs w:val="24"/>
          <w:u w:val="single"/>
        </w:rPr>
        <w:t xml:space="preserve">     </w:t>
      </w:r>
      <w:r>
        <w:rPr>
          <w:rFonts w:hAnsi="宋体" w:eastAsia="宋体"/>
          <w:b w:val="0"/>
          <w:sz w:val="24"/>
          <w:szCs w:val="24"/>
        </w:rPr>
        <w:t xml:space="preserve">年 </w:t>
      </w:r>
      <w:r>
        <w:rPr>
          <w:rFonts w:hAnsi="宋体" w:eastAsia="宋体"/>
          <w:b w:val="0"/>
          <w:sz w:val="24"/>
          <w:szCs w:val="24"/>
          <w:u w:val="single"/>
        </w:rPr>
        <w:t xml:space="preserve">    </w:t>
      </w:r>
      <w:r>
        <w:rPr>
          <w:rFonts w:hAnsi="宋体" w:eastAsia="宋体"/>
          <w:b w:val="0"/>
          <w:sz w:val="24"/>
          <w:szCs w:val="24"/>
        </w:rPr>
        <w:t>月</w:t>
      </w:r>
      <w:r>
        <w:rPr>
          <w:rFonts w:hAnsi="宋体" w:eastAsia="宋体"/>
          <w:b w:val="0"/>
          <w:sz w:val="24"/>
          <w:szCs w:val="24"/>
          <w:u w:val="single"/>
        </w:rPr>
        <w:t xml:space="preserve">     </w:t>
      </w:r>
      <w:r>
        <w:rPr>
          <w:rFonts w:hAnsi="宋体" w:eastAsia="宋体"/>
          <w:b w:val="0"/>
          <w:sz w:val="24"/>
          <w:szCs w:val="24"/>
        </w:rPr>
        <w:t>日</w:t>
      </w:r>
    </w:p>
    <w:tbl>
      <w:tblPr>
        <w:tblStyle w:val="3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975" w:hRule="atLeast"/>
        </w:trPr>
        <w:tc>
          <w:tcPr>
            <w:tcW w:w="6722" w:type="dxa"/>
            <w:noWrap w:val="0"/>
            <w:vAlign w:val="center"/>
          </w:tcPr>
          <w:p>
            <w:pPr>
              <w:pStyle w:val="23"/>
              <w:spacing w:line="440" w:lineRule="atLeast"/>
              <w:jc w:val="center"/>
              <w:rPr>
                <w:rFonts w:hAnsi="宋体" w:eastAsia="宋体"/>
                <w:b w:val="0"/>
                <w:sz w:val="36"/>
                <w:szCs w:val="22"/>
                <w:lang w:val="en-US" w:eastAsia="zh-CN"/>
              </w:rPr>
            </w:pPr>
            <w:r>
              <w:rPr>
                <w:rFonts w:hAnsi="宋体" w:eastAsia="宋体"/>
                <w:sz w:val="36"/>
                <w:szCs w:val="22"/>
                <w:lang w:val="en-US" w:eastAsia="zh-CN"/>
              </w:rPr>
              <w:t>粘贴授权代表身份证复印件或影印件</w:t>
            </w:r>
          </w:p>
        </w:tc>
      </w:tr>
    </w:tbl>
    <w:p>
      <w:pPr>
        <w:pStyle w:val="23"/>
        <w:adjustRightInd w:val="0"/>
        <w:snapToGrid w:val="0"/>
        <w:spacing w:line="580" w:lineRule="atLeast"/>
        <w:jc w:val="center"/>
        <w:rPr>
          <w:rFonts w:hAnsi="宋体" w:eastAsia="宋体"/>
          <w:b w:val="0"/>
          <w:sz w:val="22"/>
          <w:szCs w:val="22"/>
        </w:rPr>
      </w:pPr>
    </w:p>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pStyle w:val="23"/>
        <w:adjustRightInd w:val="0"/>
        <w:snapToGrid w:val="0"/>
        <w:spacing w:line="360" w:lineRule="exact"/>
        <w:rPr>
          <w:rFonts w:hAnsi="宋体" w:eastAsia="宋体"/>
          <w:b w:val="0"/>
          <w:sz w:val="22"/>
        </w:rPr>
      </w:pPr>
    </w:p>
    <w:tbl>
      <w:tblPr>
        <w:tblStyle w:val="3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5" w:hRule="atLeast"/>
        </w:trPr>
        <w:tc>
          <w:tcPr>
            <w:tcW w:w="6722" w:type="dxa"/>
            <w:noWrap w:val="0"/>
            <w:vAlign w:val="center"/>
          </w:tcPr>
          <w:p>
            <w:pPr>
              <w:pStyle w:val="23"/>
              <w:spacing w:line="440" w:lineRule="atLeast"/>
              <w:jc w:val="center"/>
              <w:rPr>
                <w:rFonts w:hAnsi="宋体" w:eastAsia="宋体"/>
                <w:b w:val="0"/>
                <w:sz w:val="36"/>
                <w:szCs w:val="22"/>
                <w:lang w:val="en-US" w:eastAsia="zh-CN"/>
              </w:rPr>
            </w:pPr>
            <w:r>
              <w:rPr>
                <w:rFonts w:hAnsi="宋体" w:eastAsia="宋体"/>
                <w:sz w:val="36"/>
                <w:szCs w:val="22"/>
                <w:lang w:val="en-US" w:eastAsia="zh-CN"/>
              </w:rPr>
              <w:t>粘贴法定代表人身份证复印件或影印件</w:t>
            </w:r>
          </w:p>
        </w:tc>
      </w:tr>
    </w:tbl>
    <w:p>
      <w:pPr>
        <w:pStyle w:val="23"/>
        <w:snapToGrid w:val="0"/>
        <w:spacing w:line="580" w:lineRule="atLeast"/>
        <w:rPr>
          <w:rFonts w:hAnsi="宋体" w:eastAsia="宋体" w:cs="Arial"/>
          <w:sz w:val="22"/>
          <w:szCs w:val="22"/>
          <w:u w:val="thick"/>
        </w:rPr>
      </w:pPr>
    </w:p>
    <w:p>
      <w:pPr>
        <w:pStyle w:val="23"/>
        <w:snapToGrid w:val="0"/>
        <w:spacing w:line="580" w:lineRule="atLeast"/>
        <w:rPr>
          <w:rFonts w:hAnsi="宋体" w:eastAsia="宋体" w:cs="Arial"/>
          <w:sz w:val="22"/>
          <w:szCs w:val="22"/>
          <w:u w:val="thick"/>
        </w:rPr>
      </w:pPr>
    </w:p>
    <w:p>
      <w:pPr>
        <w:snapToGrid w:val="0"/>
        <w:spacing w:line="500" w:lineRule="atLeast"/>
        <w:rPr>
          <w:rFonts w:hint="eastAsia" w:ascii="宋体" w:eastAsia="宋体"/>
          <w:b w:val="0"/>
          <w:sz w:val="30"/>
          <w:szCs w:val="30"/>
        </w:rPr>
      </w:pPr>
    </w:p>
    <w:p>
      <w:pPr>
        <w:snapToGrid w:val="0"/>
        <w:spacing w:line="500" w:lineRule="atLeast"/>
        <w:rPr>
          <w:rFonts w:hint="eastAsia" w:ascii="宋体" w:eastAsia="宋体"/>
          <w:b w:val="0"/>
          <w:sz w:val="30"/>
          <w:szCs w:val="30"/>
        </w:rPr>
      </w:pPr>
    </w:p>
    <w:p>
      <w:pPr>
        <w:snapToGrid w:val="0"/>
        <w:spacing w:line="500" w:lineRule="atLeast"/>
        <w:rPr>
          <w:rFonts w:hint="eastAsia" w:ascii="宋体" w:eastAsia="宋体"/>
          <w:b w:val="0"/>
          <w:sz w:val="22"/>
          <w:szCs w:val="22"/>
        </w:rPr>
      </w:pPr>
      <w:r>
        <w:rPr>
          <w:rFonts w:hint="eastAsia" w:ascii="宋体" w:eastAsia="宋体"/>
          <w:b w:val="0"/>
          <w:sz w:val="22"/>
          <w:szCs w:val="22"/>
        </w:rPr>
        <w:t>注：法定代表人授权书中法定代表人必须签字或盖章，否则做无效投标处理。</w:t>
      </w:r>
    </w:p>
    <w:p>
      <w:pPr>
        <w:snapToGrid w:val="0"/>
        <w:spacing w:line="500" w:lineRule="atLeast"/>
        <w:rPr>
          <w:rFonts w:hint="eastAsia" w:ascii="宋体" w:eastAsia="宋体"/>
          <w:b w:val="0"/>
          <w:sz w:val="24"/>
          <w:szCs w:val="24"/>
          <w:lang w:eastAsia="zh-CN"/>
        </w:rPr>
      </w:pPr>
      <w:r>
        <w:rPr>
          <w:rFonts w:hint="eastAsia" w:ascii="宋体" w:eastAsia="宋体"/>
          <w:b w:val="0"/>
          <w:sz w:val="24"/>
          <w:szCs w:val="24"/>
        </w:rPr>
        <w:t>附件</w:t>
      </w:r>
      <w:r>
        <w:rPr>
          <w:rFonts w:hint="eastAsia" w:ascii="宋体" w:eastAsia="宋体"/>
          <w:b w:val="0"/>
          <w:color w:val="auto"/>
          <w:sz w:val="24"/>
          <w:szCs w:val="24"/>
          <w:lang w:val="en-US" w:eastAsia="zh-CN"/>
        </w:rPr>
        <w:t>六</w:t>
      </w:r>
    </w:p>
    <w:p>
      <w:pPr>
        <w:snapToGrid w:val="0"/>
        <w:spacing w:line="500" w:lineRule="atLeast"/>
        <w:jc w:val="center"/>
        <w:rPr>
          <w:rFonts w:ascii="宋体" w:eastAsia="宋体"/>
          <w:b w:val="0"/>
          <w:sz w:val="36"/>
          <w:szCs w:val="36"/>
          <w:lang w:val="zh-CN"/>
        </w:rPr>
      </w:pPr>
      <w:r>
        <w:rPr>
          <w:rFonts w:hint="eastAsia" w:ascii="宋体" w:eastAsia="宋体"/>
          <w:bCs/>
          <w:sz w:val="32"/>
          <w:szCs w:val="32"/>
          <w:lang w:val="zh-CN"/>
        </w:rPr>
        <w:t>法定代表人诚信投标承诺书</w:t>
      </w:r>
    </w:p>
    <w:p>
      <w:pPr>
        <w:spacing w:line="460" w:lineRule="atLeast"/>
        <w:jc w:val="left"/>
        <w:rPr>
          <w:rFonts w:ascii="宋体" w:eastAsia="宋体"/>
          <w:b w:val="0"/>
          <w:sz w:val="24"/>
          <w:szCs w:val="21"/>
        </w:rPr>
      </w:pPr>
      <w:r>
        <w:rPr>
          <w:rFonts w:hint="eastAsia" w:ascii="宋体" w:eastAsia="宋体"/>
          <w:b w:val="0"/>
          <w:sz w:val="24"/>
          <w:szCs w:val="21"/>
        </w:rPr>
        <w:t>本人以企业法定代表人的身份郑重承诺：</w:t>
      </w:r>
    </w:p>
    <w:p>
      <w:pPr>
        <w:spacing w:line="460" w:lineRule="atLeast"/>
        <w:ind w:firstLine="480" w:firstLineChars="200"/>
        <w:jc w:val="left"/>
        <w:rPr>
          <w:rFonts w:ascii="宋体" w:eastAsia="宋体"/>
          <w:b w:val="0"/>
          <w:sz w:val="24"/>
          <w:szCs w:val="21"/>
        </w:rPr>
      </w:pPr>
      <w:r>
        <w:rPr>
          <w:rFonts w:hint="eastAsia" w:ascii="宋体" w:eastAsia="宋体"/>
          <w:b w:val="0"/>
          <w:sz w:val="24"/>
          <w:szCs w:val="21"/>
        </w:rPr>
        <w:t>将遵循公开、公平、公正和诚信信用的原则参加</w:t>
      </w:r>
      <w:r>
        <w:rPr>
          <w:rFonts w:hint="eastAsia" w:ascii="宋体" w:eastAsia="宋体" w:cs="楷体_GB2312"/>
          <w:b w:val="0"/>
          <w:sz w:val="24"/>
          <w:szCs w:val="21"/>
          <w:u w:val="single"/>
        </w:rPr>
        <w:t xml:space="preserve">              项目（招标编号：   ）</w:t>
      </w:r>
      <w:r>
        <w:rPr>
          <w:rFonts w:hint="eastAsia" w:ascii="宋体" w:eastAsia="宋体"/>
          <w:b w:val="0"/>
          <w:sz w:val="24"/>
          <w:szCs w:val="21"/>
        </w:rPr>
        <w:t>的投标；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二、投标文件所提供的一切材料都是真实、有效、合法的。</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三、不与其他投标供应商相互串通投标报价，不排挤其他投标人的公平竞争，不损害招标人或其他投标人的合法权益。</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四、不与采购人或采购机构串通投标，不损害国家利益，社会公共利益或其他人的合法权益。</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五、不向采购人或者评标委员会成员行贿以牟取中标。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六、不以其他人名义投标或者以其他方式弄虚作假，骗取中标。</w:t>
      </w:r>
    </w:p>
    <w:p>
      <w:pPr>
        <w:spacing w:line="460" w:lineRule="atLeast"/>
        <w:ind w:firstLine="480" w:firstLineChars="200"/>
        <w:jc w:val="left"/>
        <w:rPr>
          <w:rFonts w:hint="eastAsia" w:ascii="宋体" w:eastAsia="宋体"/>
          <w:b w:val="0"/>
          <w:sz w:val="24"/>
          <w:szCs w:val="21"/>
        </w:rPr>
      </w:pPr>
      <w:r>
        <w:rPr>
          <w:rFonts w:hint="eastAsia" w:ascii="宋体" w:eastAsia="宋体"/>
          <w:b w:val="0"/>
          <w:sz w:val="24"/>
          <w:szCs w:val="21"/>
        </w:rPr>
        <w:t>七、不在开标后进行虚假恶意投诉。</w:t>
      </w:r>
    </w:p>
    <w:p>
      <w:pPr>
        <w:spacing w:line="460" w:lineRule="atLeast"/>
        <w:ind w:firstLine="480" w:firstLineChars="200"/>
        <w:jc w:val="left"/>
        <w:rPr>
          <w:rFonts w:hint="eastAsia" w:ascii="宋体" w:eastAsia="宋体"/>
          <w:b w:val="0"/>
          <w:sz w:val="24"/>
          <w:szCs w:val="21"/>
          <w:lang w:eastAsia="zh-CN"/>
        </w:rPr>
      </w:pPr>
      <w:r>
        <w:rPr>
          <w:rFonts w:hint="eastAsia" w:ascii="宋体" w:eastAsia="宋体"/>
          <w:b w:val="0"/>
          <w:sz w:val="24"/>
          <w:szCs w:val="21"/>
        </w:rPr>
        <w:t>八、我单位没有被政府机关列入失信被执行人名单、重大税收违法案件当事人名单、政府采购严重违法失信行为记录名单及其他不符合《中华人民共和国政府采购法》第二十二条规定条件的情形（《中华人民共和国政府采购法实施条例》第十九条规定的情形除外）</w:t>
      </w:r>
      <w:r>
        <w:rPr>
          <w:rFonts w:hint="eastAsia" w:ascii="宋体" w:eastAsia="宋体"/>
          <w:b w:val="0"/>
          <w:sz w:val="24"/>
          <w:szCs w:val="21"/>
          <w:lang w:eastAsia="zh-CN"/>
        </w:rPr>
        <w:t>。</w:t>
      </w:r>
    </w:p>
    <w:p>
      <w:pPr>
        <w:spacing w:line="460" w:lineRule="atLeast"/>
        <w:ind w:firstLine="480" w:firstLineChars="200"/>
        <w:jc w:val="left"/>
        <w:rPr>
          <w:rFonts w:ascii="宋体" w:eastAsia="宋体"/>
          <w:b w:val="0"/>
          <w:sz w:val="24"/>
          <w:szCs w:val="21"/>
        </w:rPr>
      </w:pPr>
      <w:r>
        <w:rPr>
          <w:rFonts w:hint="eastAsia" w:ascii="宋体" w:eastAsia="宋体"/>
          <w:b w:val="0"/>
          <w:sz w:val="24"/>
          <w:szCs w:val="21"/>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hint="eastAsia" w:ascii="宋体" w:eastAsia="宋体"/>
          <w:b w:val="0"/>
          <w:sz w:val="24"/>
          <w:szCs w:val="21"/>
        </w:rPr>
      </w:pPr>
    </w:p>
    <w:p>
      <w:pPr>
        <w:pStyle w:val="2"/>
        <w:rPr>
          <w:rFonts w:hint="eastAsia"/>
        </w:rPr>
      </w:pP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投标供应商（盖章）：</w:t>
      </w:r>
      <w:r>
        <w:rPr>
          <w:rFonts w:ascii="宋体" w:eastAsia="宋体"/>
          <w:b w:val="0"/>
          <w:sz w:val="24"/>
          <w:szCs w:val="24"/>
          <w:lang w:val="zh-CN"/>
        </w:rPr>
        <w:t xml:space="preserve">      </w:t>
      </w:r>
      <w:r>
        <w:rPr>
          <w:rFonts w:hint="eastAsia" w:ascii="宋体" w:eastAsia="宋体"/>
          <w:b w:val="0"/>
          <w:sz w:val="24"/>
          <w:szCs w:val="24"/>
          <w:lang w:val="zh-CN"/>
        </w:rPr>
        <w:t xml:space="preserve">     </w:t>
      </w:r>
      <w:r>
        <w:rPr>
          <w:rFonts w:ascii="宋体" w:eastAsia="宋体"/>
          <w:b w:val="0"/>
          <w:sz w:val="24"/>
          <w:szCs w:val="24"/>
          <w:lang w:val="zh-CN"/>
        </w:rPr>
        <w:t xml:space="preserve"> </w:t>
      </w:r>
    </w:p>
    <w:p>
      <w:pPr>
        <w:autoSpaceDE w:val="0"/>
        <w:autoSpaceDN w:val="0"/>
        <w:adjustRightInd w:val="0"/>
        <w:spacing w:line="420" w:lineRule="exact"/>
        <w:ind w:firstLine="3360" w:firstLineChars="1400"/>
        <w:rPr>
          <w:rFonts w:hint="eastAsia" w:ascii="宋体" w:eastAsia="宋体"/>
          <w:b w:val="0"/>
          <w:sz w:val="24"/>
          <w:szCs w:val="24"/>
          <w:lang w:val="zh-CN"/>
        </w:rPr>
      </w:pPr>
      <w:r>
        <w:rPr>
          <w:rFonts w:hint="eastAsia" w:ascii="宋体" w:eastAsia="宋体"/>
          <w:b w:val="0"/>
          <w:sz w:val="24"/>
          <w:szCs w:val="24"/>
          <w:lang w:val="zh-CN"/>
        </w:rPr>
        <w:t>法定代表人或授权代表（签字或盖章）：</w:t>
      </w:r>
      <w:r>
        <w:rPr>
          <w:rFonts w:ascii="宋体" w:eastAsia="宋体"/>
          <w:b w:val="0"/>
          <w:sz w:val="24"/>
          <w:szCs w:val="24"/>
          <w:lang w:val="zh-CN"/>
        </w:rPr>
        <w:t xml:space="preserve">             </w:t>
      </w:r>
    </w:p>
    <w:p>
      <w:pPr>
        <w:spacing w:line="460" w:lineRule="atLeast"/>
        <w:ind w:right="1120" w:firstLine="3360" w:firstLineChars="1400"/>
        <w:rPr>
          <w:rFonts w:ascii="宋体" w:eastAsia="宋体"/>
          <w:b w:val="0"/>
          <w:sz w:val="24"/>
          <w:szCs w:val="21"/>
        </w:rPr>
      </w:pPr>
      <w:r>
        <w:rPr>
          <w:rFonts w:hint="eastAsia" w:ascii="宋体" w:eastAsia="宋体"/>
          <w:b w:val="0"/>
          <w:sz w:val="24"/>
          <w:szCs w:val="24"/>
          <w:lang w:val="zh-CN"/>
        </w:rPr>
        <w:t>承诺书签署日期</w:t>
      </w:r>
      <w:r>
        <w:rPr>
          <w:rFonts w:hint="eastAsia" w:ascii="宋体" w:eastAsia="宋体"/>
          <w:b w:val="0"/>
          <w:sz w:val="24"/>
          <w:szCs w:val="21"/>
        </w:rPr>
        <w:t>：</w:t>
      </w:r>
    </w:p>
    <w:p>
      <w:pPr>
        <w:snapToGrid w:val="0"/>
        <w:spacing w:line="500" w:lineRule="atLeast"/>
        <w:rPr>
          <w:rFonts w:hint="eastAsia" w:ascii="宋体" w:eastAsia="宋体"/>
          <w:b w:val="0"/>
          <w:sz w:val="30"/>
          <w:szCs w:val="30"/>
        </w:rPr>
      </w:pPr>
    </w:p>
    <w:p>
      <w:pPr>
        <w:autoSpaceDE w:val="0"/>
        <w:autoSpaceDN w:val="0"/>
        <w:adjustRightInd w:val="0"/>
        <w:spacing w:line="460" w:lineRule="atLeast"/>
        <w:jc w:val="left"/>
        <w:rPr>
          <w:rFonts w:ascii="宋体" w:eastAsia="宋体"/>
          <w:b w:val="0"/>
          <w:sz w:val="22"/>
          <w:szCs w:val="22"/>
        </w:rPr>
        <w:sectPr>
          <w:footerReference r:id="rId6" w:type="first"/>
          <w:headerReference r:id="rId3" w:type="default"/>
          <w:footerReference r:id="rId4" w:type="default"/>
          <w:footerReference r:id="rId5" w:type="even"/>
          <w:pgSz w:w="11906" w:h="16838"/>
          <w:pgMar w:top="1440" w:right="1106" w:bottom="1440" w:left="1622" w:header="851" w:footer="992" w:gutter="0"/>
          <w:pgBorders w:offsetFrom="page">
            <w:top w:val="none" w:sz="0" w:space="0"/>
            <w:left w:val="none" w:sz="0" w:space="0"/>
            <w:bottom w:val="none" w:sz="0" w:space="0"/>
            <w:right w:val="none" w:sz="0" w:space="0"/>
          </w:pgBorders>
          <w:pgNumType w:start="0"/>
          <w:cols w:space="720" w:num="1"/>
          <w:titlePg/>
          <w:rtlGutter w:val="1"/>
          <w:docGrid w:linePitch="312" w:charSpace="0"/>
        </w:sectPr>
      </w:pPr>
    </w:p>
    <w:p>
      <w:pPr>
        <w:pStyle w:val="23"/>
        <w:spacing w:line="460" w:lineRule="atLeast"/>
        <w:rPr>
          <w:rFonts w:hint="eastAsia" w:hAnsi="宋体" w:eastAsia="宋体"/>
          <w:b w:val="0"/>
          <w:sz w:val="24"/>
          <w:szCs w:val="18"/>
          <w:lang w:eastAsia="zh-CN"/>
        </w:rPr>
      </w:pPr>
      <w:r>
        <w:rPr>
          <w:rFonts w:hAnsi="宋体" w:eastAsia="宋体"/>
          <w:b w:val="0"/>
          <w:sz w:val="24"/>
          <w:szCs w:val="18"/>
        </w:rPr>
        <w:t>附件</w:t>
      </w:r>
      <w:r>
        <w:rPr>
          <w:rFonts w:hint="eastAsia" w:hAnsi="宋体" w:eastAsia="宋体"/>
          <w:b w:val="0"/>
          <w:sz w:val="24"/>
          <w:szCs w:val="18"/>
          <w:lang w:val="en-US" w:eastAsia="zh-CN"/>
        </w:rPr>
        <w:t>七</w:t>
      </w:r>
    </w:p>
    <w:p>
      <w:pPr>
        <w:pStyle w:val="23"/>
        <w:spacing w:afterLines="50" w:line="440" w:lineRule="atLeast"/>
        <w:jc w:val="center"/>
        <w:rPr>
          <w:rFonts w:hAnsi="宋体" w:eastAsia="宋体" w:cs="Arial"/>
          <w:b w:val="0"/>
          <w:bCs/>
          <w:sz w:val="32"/>
          <w:szCs w:val="32"/>
        </w:rPr>
      </w:pPr>
      <w:r>
        <w:rPr>
          <w:rFonts w:hAnsi="宋体" w:eastAsia="宋体" w:cs="Arial"/>
          <w:sz w:val="32"/>
          <w:szCs w:val="32"/>
        </w:rPr>
        <w:t>投标供应商业绩</w:t>
      </w:r>
    </w:p>
    <w:tbl>
      <w:tblPr>
        <w:tblStyle w:val="37"/>
        <w:tblW w:w="0" w:type="auto"/>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序号</w:t>
            </w:r>
          </w:p>
        </w:tc>
        <w:tc>
          <w:tcPr>
            <w:tcW w:w="1266" w:type="dxa"/>
            <w:tcBorders>
              <w:right w:val="single" w:color="000000" w:sz="4" w:space="0"/>
            </w:tcBorders>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签订时间</w:t>
            </w:r>
          </w:p>
        </w:tc>
        <w:tc>
          <w:tcPr>
            <w:tcW w:w="1477" w:type="dxa"/>
            <w:tcBorders>
              <w:left w:val="single" w:color="000000" w:sz="4" w:space="0"/>
            </w:tcBorders>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用户名称</w:t>
            </w:r>
          </w:p>
        </w:tc>
        <w:tc>
          <w:tcPr>
            <w:tcW w:w="1491"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合同金额</w:t>
            </w:r>
          </w:p>
        </w:tc>
        <w:tc>
          <w:tcPr>
            <w:tcW w:w="1555"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联系人</w:t>
            </w:r>
          </w:p>
        </w:tc>
        <w:tc>
          <w:tcPr>
            <w:tcW w:w="1556"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联系电话</w:t>
            </w:r>
          </w:p>
        </w:tc>
        <w:tc>
          <w:tcPr>
            <w:tcW w:w="1556" w:type="dxa"/>
            <w:noWrap w:val="0"/>
            <w:vAlign w:val="top"/>
          </w:tcPr>
          <w:p>
            <w:pPr>
              <w:pStyle w:val="23"/>
              <w:adjustRightInd w:val="0"/>
              <w:snapToGrid w:val="0"/>
              <w:spacing w:line="440" w:lineRule="atLeast"/>
              <w:jc w:val="center"/>
              <w:rPr>
                <w:rFonts w:hAnsi="宋体" w:eastAsia="宋体"/>
                <w:b w:val="0"/>
                <w:sz w:val="22"/>
                <w:szCs w:val="22"/>
                <w:lang w:val="en-US" w:eastAsia="zh-CN"/>
              </w:rPr>
            </w:pPr>
            <w:r>
              <w:rPr>
                <w:rFonts w:hAnsi="宋体" w:eastAsia="宋体"/>
                <w:b w:val="0"/>
                <w:sz w:val="22"/>
                <w:szCs w:val="22"/>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2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06" w:hRule="atLeast"/>
        </w:trPr>
        <w:tc>
          <w:tcPr>
            <w:tcW w:w="758" w:type="dxa"/>
            <w:noWrap w:val="0"/>
            <w:vAlign w:val="top"/>
          </w:tcPr>
          <w:p>
            <w:pPr>
              <w:pStyle w:val="23"/>
              <w:adjustRightInd w:val="0"/>
              <w:snapToGrid w:val="0"/>
              <w:spacing w:line="440" w:lineRule="atLeast"/>
              <w:rPr>
                <w:rFonts w:hAnsi="宋体" w:eastAsia="宋体"/>
                <w:sz w:val="22"/>
                <w:szCs w:val="22"/>
                <w:lang w:val="en-US" w:eastAsia="zh-CN"/>
              </w:rPr>
            </w:pPr>
          </w:p>
        </w:tc>
        <w:tc>
          <w:tcPr>
            <w:tcW w:w="1266" w:type="dxa"/>
            <w:tcBorders>
              <w:righ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77" w:type="dxa"/>
            <w:tcBorders>
              <w:left w:val="single" w:color="000000" w:sz="4" w:space="0"/>
            </w:tcBorders>
            <w:noWrap w:val="0"/>
            <w:vAlign w:val="top"/>
          </w:tcPr>
          <w:p>
            <w:pPr>
              <w:pStyle w:val="23"/>
              <w:adjustRightInd w:val="0"/>
              <w:snapToGrid w:val="0"/>
              <w:spacing w:line="440" w:lineRule="atLeast"/>
              <w:rPr>
                <w:rFonts w:hAnsi="宋体" w:eastAsia="宋体"/>
                <w:sz w:val="22"/>
                <w:szCs w:val="22"/>
                <w:lang w:val="en-US" w:eastAsia="zh-CN"/>
              </w:rPr>
            </w:pPr>
          </w:p>
        </w:tc>
        <w:tc>
          <w:tcPr>
            <w:tcW w:w="1491" w:type="dxa"/>
            <w:noWrap w:val="0"/>
            <w:vAlign w:val="top"/>
          </w:tcPr>
          <w:p>
            <w:pPr>
              <w:pStyle w:val="23"/>
              <w:adjustRightInd w:val="0"/>
              <w:snapToGrid w:val="0"/>
              <w:spacing w:line="440" w:lineRule="atLeast"/>
              <w:rPr>
                <w:rFonts w:hAnsi="宋体" w:eastAsia="宋体"/>
                <w:sz w:val="22"/>
                <w:szCs w:val="22"/>
                <w:lang w:val="en-US" w:eastAsia="zh-CN"/>
              </w:rPr>
            </w:pPr>
          </w:p>
        </w:tc>
        <w:tc>
          <w:tcPr>
            <w:tcW w:w="1555"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c>
          <w:tcPr>
            <w:tcW w:w="1556" w:type="dxa"/>
            <w:noWrap w:val="0"/>
            <w:vAlign w:val="top"/>
          </w:tcPr>
          <w:p>
            <w:pPr>
              <w:pStyle w:val="23"/>
              <w:adjustRightInd w:val="0"/>
              <w:snapToGrid w:val="0"/>
              <w:spacing w:line="440" w:lineRule="atLeast"/>
              <w:rPr>
                <w:rFonts w:hAnsi="宋体" w:eastAsia="宋体"/>
                <w:sz w:val="22"/>
                <w:szCs w:val="22"/>
                <w:lang w:val="en-US" w:eastAsia="zh-CN"/>
              </w:rPr>
            </w:pPr>
          </w:p>
        </w:tc>
      </w:tr>
    </w:tbl>
    <w:p>
      <w:pPr>
        <w:pStyle w:val="23"/>
        <w:spacing w:line="440" w:lineRule="atLeast"/>
        <w:rPr>
          <w:rFonts w:hAnsi="宋体" w:eastAsia="宋体" w:cs="Arial"/>
          <w:b w:val="0"/>
          <w:bCs/>
          <w:sz w:val="36"/>
          <w:szCs w:val="36"/>
        </w:rPr>
      </w:pPr>
      <w:r>
        <w:rPr>
          <w:rFonts w:hAnsi="宋体" w:eastAsia="宋体"/>
          <w:b w:val="0"/>
          <w:sz w:val="22"/>
        </w:rPr>
        <w:t>说明：</w:t>
      </w:r>
      <w:r>
        <w:rPr>
          <w:rFonts w:hint="eastAsia" w:hAnsi="宋体" w:eastAsia="宋体"/>
          <w:b w:val="0"/>
          <w:sz w:val="22"/>
        </w:rPr>
        <w:t>按评标要求提供</w:t>
      </w:r>
      <w:r>
        <w:rPr>
          <w:rFonts w:hAnsi="宋体" w:eastAsia="宋体" w:cs="Arial"/>
          <w:b w:val="0"/>
          <w:bCs/>
          <w:sz w:val="22"/>
          <w:szCs w:val="22"/>
        </w:rPr>
        <w:t>。</w:t>
      </w:r>
    </w:p>
    <w:p>
      <w:pPr>
        <w:pStyle w:val="23"/>
        <w:spacing w:line="440" w:lineRule="atLeast"/>
        <w:jc w:val="center"/>
        <w:rPr>
          <w:rFonts w:hAnsi="宋体" w:eastAsia="宋体" w:cs="Arial"/>
          <w:b w:val="0"/>
          <w:bCs/>
          <w:sz w:val="36"/>
          <w:szCs w:val="36"/>
        </w:rPr>
      </w:pPr>
    </w:p>
    <w:p>
      <w:pPr>
        <w:autoSpaceDE w:val="0"/>
        <w:autoSpaceDN w:val="0"/>
        <w:adjustRightInd w:val="0"/>
        <w:spacing w:line="420" w:lineRule="exact"/>
        <w:ind w:firstLine="3080" w:firstLineChars="1400"/>
        <w:rPr>
          <w:rFonts w:hint="eastAsia" w:ascii="宋体" w:eastAsia="宋体"/>
          <w:b w:val="0"/>
          <w:sz w:val="22"/>
          <w:szCs w:val="22"/>
          <w:lang w:val="zh-CN"/>
        </w:rPr>
      </w:pPr>
    </w:p>
    <w:p>
      <w:pPr>
        <w:autoSpaceDE w:val="0"/>
        <w:autoSpaceDN w:val="0"/>
        <w:adjustRightInd w:val="0"/>
        <w:spacing w:line="420" w:lineRule="exact"/>
        <w:ind w:firstLine="3080" w:firstLineChars="1400"/>
        <w:rPr>
          <w:rFonts w:hint="eastAsia" w:ascii="宋体" w:eastAsia="宋体"/>
          <w:b w:val="0"/>
          <w:sz w:val="22"/>
          <w:szCs w:val="22"/>
          <w:lang w:val="zh-CN"/>
        </w:rPr>
      </w:pPr>
      <w:r>
        <w:rPr>
          <w:rFonts w:hint="eastAsia" w:ascii="宋体" w:eastAsia="宋体"/>
          <w:b w:val="0"/>
          <w:sz w:val="22"/>
          <w:szCs w:val="22"/>
          <w:lang w:val="zh-CN"/>
        </w:rPr>
        <w:t>投标供应商（盖章）：</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p>
    <w:p>
      <w:pPr>
        <w:autoSpaceDE w:val="0"/>
        <w:autoSpaceDN w:val="0"/>
        <w:adjustRightInd w:val="0"/>
        <w:spacing w:line="420" w:lineRule="exact"/>
        <w:ind w:firstLine="3080" w:firstLineChars="1400"/>
        <w:rPr>
          <w:rFonts w:hint="eastAsia" w:ascii="宋体" w:eastAsia="宋体"/>
          <w:b w:val="0"/>
          <w:sz w:val="22"/>
          <w:szCs w:val="22"/>
          <w:lang w:val="zh-CN"/>
        </w:rPr>
      </w:pPr>
      <w:r>
        <w:rPr>
          <w:rFonts w:hint="eastAsia" w:ascii="宋体" w:eastAsia="宋体"/>
          <w:b w:val="0"/>
          <w:sz w:val="22"/>
          <w:szCs w:val="22"/>
          <w:lang w:val="zh-CN"/>
        </w:rPr>
        <w:t>法定代表人或授权代表（签字或盖章）：</w:t>
      </w:r>
      <w:r>
        <w:rPr>
          <w:rFonts w:ascii="宋体" w:eastAsia="宋体"/>
          <w:b w:val="0"/>
          <w:sz w:val="22"/>
          <w:szCs w:val="22"/>
          <w:lang w:val="zh-CN"/>
        </w:rPr>
        <w:t xml:space="preserve">             </w:t>
      </w:r>
    </w:p>
    <w:p>
      <w:pPr>
        <w:autoSpaceDE w:val="0"/>
        <w:autoSpaceDN w:val="0"/>
        <w:adjustRightInd w:val="0"/>
        <w:spacing w:line="460" w:lineRule="atLeast"/>
        <w:ind w:firstLine="3080" w:firstLineChars="1400"/>
        <w:rPr>
          <w:rFonts w:hint="eastAsia" w:ascii="宋体" w:eastAsia="宋体"/>
          <w:b w:val="0"/>
          <w:sz w:val="22"/>
          <w:szCs w:val="22"/>
          <w:lang w:val="zh-CN"/>
        </w:rPr>
      </w:pPr>
      <w:r>
        <w:rPr>
          <w:rFonts w:hint="eastAsia" w:ascii="宋体" w:eastAsia="宋体"/>
          <w:b w:val="0"/>
          <w:sz w:val="22"/>
          <w:szCs w:val="22"/>
          <w:lang w:val="zh-CN"/>
        </w:rPr>
        <w:t>日期：</w:t>
      </w: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pStyle w:val="23"/>
        <w:spacing w:line="460" w:lineRule="atLeast"/>
        <w:rPr>
          <w:rFonts w:hAnsi="宋体" w:eastAsia="宋体"/>
          <w:b w:val="0"/>
          <w:sz w:val="3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lang w:eastAsia="zh-CN"/>
        </w:rPr>
      </w:pPr>
      <w:r>
        <w:rPr>
          <w:rFonts w:hint="eastAsia" w:ascii="宋体" w:eastAsia="宋体"/>
          <w:b w:val="0"/>
          <w:sz w:val="24"/>
          <w:szCs w:val="16"/>
        </w:rPr>
        <w:t>附件</w:t>
      </w:r>
      <w:r>
        <w:rPr>
          <w:rFonts w:hint="eastAsia" w:ascii="宋体" w:eastAsia="宋体"/>
          <w:b w:val="0"/>
          <w:sz w:val="24"/>
          <w:szCs w:val="16"/>
          <w:lang w:val="en-US" w:eastAsia="zh-CN"/>
        </w:rPr>
        <w:t>八</w:t>
      </w:r>
    </w:p>
    <w:p>
      <w:pPr>
        <w:keepNext w:val="0"/>
        <w:keepLines w:val="0"/>
        <w:pageBreakBefore w:val="0"/>
        <w:widowControl w:val="0"/>
        <w:kinsoku/>
        <w:wordWrap/>
        <w:overflowPunct/>
        <w:topLinePunct w:val="0"/>
        <w:autoSpaceDE w:val="0"/>
        <w:autoSpaceDN w:val="0"/>
        <w:bidi w:val="0"/>
        <w:adjustRightInd w:val="0"/>
        <w:snapToGrid/>
        <w:spacing w:after="157" w:afterLines="50" w:line="460" w:lineRule="atLeast"/>
        <w:jc w:val="center"/>
        <w:textAlignment w:val="auto"/>
        <w:rPr>
          <w:rFonts w:ascii="宋体" w:eastAsia="宋体"/>
          <w:b w:val="0"/>
          <w:color w:val="auto"/>
          <w:sz w:val="36"/>
          <w:szCs w:val="36"/>
          <w:lang w:val="zh-CN"/>
        </w:rPr>
      </w:pPr>
      <w:r>
        <w:rPr>
          <w:rFonts w:hint="eastAsia" w:ascii="宋体" w:eastAsia="宋体"/>
          <w:b/>
          <w:bCs/>
          <w:sz w:val="32"/>
          <w:szCs w:val="18"/>
          <w:lang w:val="zh-CN"/>
        </w:rPr>
        <w:t>产品数量及主要技术参数表</w:t>
      </w:r>
    </w:p>
    <w:tbl>
      <w:tblPr>
        <w:tblStyle w:val="37"/>
        <w:tblW w:w="9747"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559"/>
        <w:gridCol w:w="1985"/>
        <w:gridCol w:w="1842"/>
        <w:gridCol w:w="1701"/>
        <w:gridCol w:w="170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序号</w:t>
            </w:r>
          </w:p>
        </w:tc>
        <w:tc>
          <w:tcPr>
            <w:tcW w:w="1559" w:type="dxa"/>
            <w:noWrap w:val="0"/>
            <w:vAlign w:val="center"/>
          </w:tcPr>
          <w:p>
            <w:pPr>
              <w:spacing w:line="460" w:lineRule="atLeast"/>
              <w:jc w:val="center"/>
              <w:rPr>
                <w:rFonts w:ascii="宋体" w:eastAsia="宋体"/>
                <w:b w:val="0"/>
                <w:color w:val="auto"/>
                <w:sz w:val="22"/>
              </w:rPr>
            </w:pPr>
            <w:r>
              <w:rPr>
                <w:rFonts w:hint="eastAsia" w:ascii="宋体" w:eastAsia="宋体"/>
                <w:b w:val="0"/>
                <w:color w:val="auto"/>
                <w:sz w:val="22"/>
              </w:rPr>
              <w:t>苗木名称</w:t>
            </w:r>
          </w:p>
        </w:tc>
        <w:tc>
          <w:tcPr>
            <w:tcW w:w="1985"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规格</w:t>
            </w:r>
          </w:p>
        </w:tc>
        <w:tc>
          <w:tcPr>
            <w:tcW w:w="1842"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数量</w:t>
            </w:r>
          </w:p>
        </w:tc>
        <w:tc>
          <w:tcPr>
            <w:tcW w:w="1701" w:type="dxa"/>
            <w:noWrap w:val="0"/>
            <w:vAlign w:val="center"/>
          </w:tcPr>
          <w:p>
            <w:pPr>
              <w:spacing w:line="460" w:lineRule="atLeast"/>
              <w:jc w:val="center"/>
              <w:rPr>
                <w:rFonts w:ascii="宋体" w:eastAsia="宋体"/>
                <w:b w:val="0"/>
                <w:color w:val="auto"/>
                <w:spacing w:val="20"/>
                <w:sz w:val="22"/>
              </w:rPr>
            </w:pPr>
            <w:r>
              <w:rPr>
                <w:rFonts w:hint="eastAsia" w:ascii="宋体" w:eastAsia="宋体"/>
                <w:b w:val="0"/>
                <w:color w:val="auto"/>
                <w:spacing w:val="20"/>
                <w:sz w:val="22"/>
              </w:rPr>
              <w:t>单位</w:t>
            </w:r>
          </w:p>
        </w:tc>
        <w:tc>
          <w:tcPr>
            <w:tcW w:w="1701" w:type="dxa"/>
            <w:noWrap w:val="0"/>
            <w:vAlign w:val="top"/>
          </w:tcPr>
          <w:p>
            <w:pPr>
              <w:spacing w:line="460" w:lineRule="atLeast"/>
              <w:jc w:val="center"/>
              <w:rPr>
                <w:rFonts w:hint="eastAsia" w:ascii="宋体" w:eastAsia="宋体"/>
                <w:b w:val="0"/>
                <w:color w:val="auto"/>
                <w:spacing w:val="20"/>
                <w:sz w:val="22"/>
              </w:rPr>
            </w:pPr>
            <w:r>
              <w:rPr>
                <w:rFonts w:hint="eastAsia" w:ascii="宋体" w:eastAsia="宋体"/>
                <w:b w:val="0"/>
                <w:color w:val="auto"/>
                <w:spacing w:val="20"/>
                <w:sz w:val="22"/>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59" w:type="dxa"/>
            <w:noWrap w:val="0"/>
            <w:vAlign w:val="center"/>
          </w:tcPr>
          <w:p>
            <w:pPr>
              <w:spacing w:line="460" w:lineRule="atLeast"/>
              <w:jc w:val="center"/>
              <w:rPr>
                <w:rFonts w:ascii="宋体" w:eastAsia="宋体"/>
                <w:color w:val="auto"/>
                <w:spacing w:val="20"/>
                <w:sz w:val="22"/>
              </w:rPr>
            </w:pPr>
          </w:p>
        </w:tc>
        <w:tc>
          <w:tcPr>
            <w:tcW w:w="1559" w:type="dxa"/>
            <w:noWrap w:val="0"/>
            <w:vAlign w:val="center"/>
          </w:tcPr>
          <w:p>
            <w:pPr>
              <w:spacing w:line="460" w:lineRule="atLeast"/>
              <w:jc w:val="center"/>
              <w:rPr>
                <w:rFonts w:ascii="宋体" w:eastAsia="宋体"/>
                <w:color w:val="auto"/>
                <w:spacing w:val="20"/>
                <w:sz w:val="22"/>
              </w:rPr>
            </w:pPr>
          </w:p>
        </w:tc>
        <w:tc>
          <w:tcPr>
            <w:tcW w:w="1985" w:type="dxa"/>
            <w:noWrap w:val="0"/>
            <w:vAlign w:val="center"/>
          </w:tcPr>
          <w:p>
            <w:pPr>
              <w:spacing w:line="460" w:lineRule="atLeast"/>
              <w:jc w:val="center"/>
              <w:rPr>
                <w:rFonts w:ascii="宋体" w:eastAsia="宋体"/>
                <w:color w:val="auto"/>
                <w:spacing w:val="20"/>
                <w:sz w:val="22"/>
              </w:rPr>
            </w:pPr>
          </w:p>
        </w:tc>
        <w:tc>
          <w:tcPr>
            <w:tcW w:w="1842" w:type="dxa"/>
            <w:noWrap w:val="0"/>
            <w:vAlign w:val="center"/>
          </w:tcPr>
          <w:p>
            <w:pPr>
              <w:spacing w:line="460" w:lineRule="atLeast"/>
              <w:jc w:val="center"/>
              <w:rPr>
                <w:rFonts w:ascii="宋体" w:eastAsia="宋体"/>
                <w:color w:val="auto"/>
                <w:spacing w:val="20"/>
                <w:sz w:val="22"/>
              </w:rPr>
            </w:pPr>
          </w:p>
        </w:tc>
        <w:tc>
          <w:tcPr>
            <w:tcW w:w="1701" w:type="dxa"/>
            <w:noWrap w:val="0"/>
            <w:vAlign w:val="center"/>
          </w:tcPr>
          <w:p>
            <w:pPr>
              <w:spacing w:line="460" w:lineRule="atLeast"/>
              <w:jc w:val="center"/>
              <w:rPr>
                <w:rFonts w:ascii="宋体" w:eastAsia="宋体"/>
                <w:color w:val="auto"/>
                <w:spacing w:val="20"/>
                <w:sz w:val="22"/>
              </w:rPr>
            </w:pPr>
          </w:p>
        </w:tc>
        <w:tc>
          <w:tcPr>
            <w:tcW w:w="1701" w:type="dxa"/>
            <w:noWrap w:val="0"/>
            <w:vAlign w:val="top"/>
          </w:tcPr>
          <w:p>
            <w:pPr>
              <w:spacing w:line="460" w:lineRule="atLeast"/>
              <w:jc w:val="center"/>
              <w:rPr>
                <w:rFonts w:ascii="宋体" w:eastAsia="宋体"/>
                <w:color w:val="auto"/>
                <w:spacing w:val="20"/>
                <w:sz w:val="22"/>
              </w:rPr>
            </w:pPr>
          </w:p>
        </w:tc>
      </w:tr>
    </w:tbl>
    <w:p>
      <w:pPr>
        <w:autoSpaceDE w:val="0"/>
        <w:autoSpaceDN w:val="0"/>
        <w:adjustRightInd w:val="0"/>
        <w:spacing w:line="460" w:lineRule="atLeast"/>
        <w:rPr>
          <w:rFonts w:ascii="宋体" w:eastAsia="宋体"/>
          <w:b w:val="0"/>
          <w:color w:val="auto"/>
          <w:sz w:val="32"/>
          <w:szCs w:val="32"/>
        </w:rPr>
      </w:pPr>
      <w:r>
        <w:rPr>
          <w:rFonts w:hint="eastAsia" w:ascii="宋体" w:eastAsia="宋体"/>
          <w:color w:val="auto"/>
          <w:spacing w:val="20"/>
          <w:sz w:val="22"/>
          <w:szCs w:val="22"/>
        </w:rPr>
        <w:t>注：可另页详细描述苗木情况。</w:t>
      </w:r>
    </w:p>
    <w:p>
      <w:pPr>
        <w:spacing w:line="360" w:lineRule="exact"/>
        <w:rPr>
          <w:rFonts w:hint="eastAsia" w:ascii="宋体" w:eastAsia="宋体" w:cs="Arial"/>
          <w:b w:val="0"/>
          <w:color w:val="auto"/>
          <w:sz w:val="22"/>
          <w:szCs w:val="22"/>
        </w:rPr>
      </w:pPr>
    </w:p>
    <w:p>
      <w:pPr>
        <w:spacing w:line="360" w:lineRule="exact"/>
        <w:rPr>
          <w:rFonts w:hint="eastAsia" w:ascii="宋体" w:eastAsia="宋体" w:cs="Arial"/>
          <w:b w:val="0"/>
          <w:color w:val="auto"/>
          <w:sz w:val="22"/>
          <w:szCs w:val="22"/>
        </w:rPr>
      </w:pPr>
    </w:p>
    <w:p>
      <w:pPr>
        <w:pStyle w:val="2"/>
        <w:ind w:left="0" w:leftChars="0" w:firstLine="0" w:firstLineChars="0"/>
        <w:rPr>
          <w:rFonts w:hint="eastAsia"/>
          <w:lang w:eastAsia="zh-CN"/>
        </w:rPr>
      </w:pPr>
      <w:r>
        <w:rPr>
          <w:rFonts w:hint="eastAsia" w:eastAsia="宋体"/>
          <w:b w:val="0"/>
          <w:color w:val="auto"/>
          <w:sz w:val="22"/>
          <w:szCs w:val="22"/>
        </w:rPr>
        <w:t>投标</w:t>
      </w:r>
      <w:r>
        <w:rPr>
          <w:rFonts w:hint="eastAsia" w:ascii="宋体" w:eastAsia="宋体" w:cs="Arial"/>
          <w:b w:val="0"/>
          <w:color w:val="auto"/>
          <w:sz w:val="22"/>
          <w:szCs w:val="22"/>
          <w:lang w:val="zh-CN"/>
        </w:rPr>
        <w:t>供应商（盖章）：</w:t>
      </w: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24"/>
          <w:szCs w:val="16"/>
        </w:rPr>
      </w:pPr>
    </w:p>
    <w:p>
      <w:pPr>
        <w:adjustRightInd w:val="0"/>
        <w:snapToGrid w:val="0"/>
        <w:outlineLvl w:val="1"/>
        <w:rPr>
          <w:rFonts w:hint="eastAsia" w:ascii="宋体" w:eastAsia="宋体"/>
          <w:b w:val="0"/>
          <w:sz w:val="32"/>
        </w:rPr>
      </w:pPr>
      <w:r>
        <w:rPr>
          <w:rFonts w:hint="eastAsia" w:ascii="宋体" w:eastAsia="宋体"/>
          <w:b w:val="0"/>
          <w:sz w:val="24"/>
          <w:szCs w:val="16"/>
        </w:rPr>
        <w:t>附件</w:t>
      </w:r>
      <w:r>
        <w:rPr>
          <w:rFonts w:hint="eastAsia" w:ascii="宋体" w:eastAsia="宋体"/>
          <w:b w:val="0"/>
          <w:sz w:val="24"/>
          <w:szCs w:val="16"/>
          <w:lang w:val="en-US" w:eastAsia="zh-CN"/>
        </w:rPr>
        <w:t>九</w:t>
      </w:r>
      <w:r>
        <w:rPr>
          <w:rFonts w:hint="eastAsia" w:ascii="宋体" w:eastAsia="宋体"/>
          <w:b w:val="0"/>
          <w:sz w:val="32"/>
        </w:rPr>
        <w:t xml:space="preserve">             </w:t>
      </w:r>
    </w:p>
    <w:p>
      <w:pPr>
        <w:autoSpaceDE w:val="0"/>
        <w:autoSpaceDN w:val="0"/>
        <w:adjustRightInd w:val="0"/>
        <w:spacing w:afterLines="50" w:line="460" w:lineRule="atLeast"/>
        <w:jc w:val="center"/>
        <w:rPr>
          <w:rFonts w:ascii="宋体" w:eastAsia="宋体"/>
          <w:b w:val="0"/>
          <w:sz w:val="32"/>
          <w:szCs w:val="18"/>
          <w:lang w:val="zh-CN"/>
        </w:rPr>
      </w:pPr>
      <w:r>
        <w:rPr>
          <w:rFonts w:hint="eastAsia" w:ascii="宋体" w:eastAsia="宋体"/>
          <w:bCs/>
          <w:sz w:val="32"/>
          <w:szCs w:val="18"/>
          <w:lang w:val="zh-CN"/>
        </w:rPr>
        <w:t>偏离表</w:t>
      </w:r>
    </w:p>
    <w:tbl>
      <w:tblPr>
        <w:tblStyle w:val="37"/>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商务偏离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序 号</w:t>
            </w:r>
          </w:p>
        </w:tc>
        <w:tc>
          <w:tcPr>
            <w:tcW w:w="17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内容</w:t>
            </w:r>
          </w:p>
        </w:tc>
        <w:tc>
          <w:tcPr>
            <w:tcW w:w="2664"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招标文件规范要求</w:t>
            </w:r>
          </w:p>
        </w:tc>
        <w:tc>
          <w:tcPr>
            <w:tcW w:w="21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投标文件对应规范</w:t>
            </w:r>
          </w:p>
        </w:tc>
        <w:tc>
          <w:tcPr>
            <w:tcW w:w="1831"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noWrap w:val="0"/>
            <w:vAlign w:val="top"/>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技术偏离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序 号</w:t>
            </w:r>
          </w:p>
        </w:tc>
        <w:tc>
          <w:tcPr>
            <w:tcW w:w="17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内容</w:t>
            </w:r>
          </w:p>
        </w:tc>
        <w:tc>
          <w:tcPr>
            <w:tcW w:w="2664"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招标文件规范要求</w:t>
            </w:r>
          </w:p>
        </w:tc>
        <w:tc>
          <w:tcPr>
            <w:tcW w:w="2110"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投标文件对应规范</w:t>
            </w:r>
          </w:p>
        </w:tc>
        <w:tc>
          <w:tcPr>
            <w:tcW w:w="1831" w:type="dxa"/>
            <w:noWrap w:val="0"/>
            <w:vAlign w:val="center"/>
          </w:tcPr>
          <w:p>
            <w:pPr>
              <w:autoSpaceDE w:val="0"/>
              <w:autoSpaceDN w:val="0"/>
              <w:adjustRightInd w:val="0"/>
              <w:spacing w:line="460" w:lineRule="atLeast"/>
              <w:jc w:val="center"/>
              <w:rPr>
                <w:rFonts w:hint="eastAsia" w:ascii="宋体" w:eastAsia="宋体" w:cs="宋体"/>
                <w:b w:val="0"/>
                <w:sz w:val="22"/>
                <w:lang w:val="zh-CN"/>
              </w:rPr>
            </w:pPr>
            <w:r>
              <w:rPr>
                <w:rFonts w:hint="eastAsia" w:ascii="宋体" w:eastAsia="宋体" w:cs="宋体"/>
                <w:b w:val="0"/>
                <w:sz w:val="22"/>
                <w:lang w:val="zh-CN"/>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7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664"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2110"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c>
          <w:tcPr>
            <w:tcW w:w="1831" w:type="dxa"/>
            <w:noWrap w:val="0"/>
            <w:vAlign w:val="top"/>
          </w:tcPr>
          <w:p>
            <w:pPr>
              <w:autoSpaceDE w:val="0"/>
              <w:autoSpaceDN w:val="0"/>
              <w:adjustRightInd w:val="0"/>
              <w:spacing w:line="460" w:lineRule="atLeast"/>
              <w:jc w:val="center"/>
              <w:rPr>
                <w:rFonts w:hint="eastAsia" w:ascii="宋体" w:eastAsia="宋体" w:cs="宋体"/>
                <w:b w:val="0"/>
                <w:sz w:val="22"/>
                <w:lang w:val="zh-CN"/>
              </w:rPr>
            </w:pPr>
          </w:p>
        </w:tc>
      </w:tr>
    </w:tbl>
    <w:p>
      <w:pPr>
        <w:spacing w:line="460" w:lineRule="atLeast"/>
        <w:ind w:firstLine="480"/>
        <w:rPr>
          <w:rFonts w:hint="eastAsia" w:ascii="宋体" w:eastAsia="宋体" w:cs="宋体"/>
          <w:b w:val="0"/>
          <w:spacing w:val="20"/>
          <w:sz w:val="22"/>
        </w:rPr>
      </w:pPr>
      <w:r>
        <w:rPr>
          <w:rFonts w:hint="eastAsia" w:ascii="宋体" w:eastAsia="宋体" w:cs="宋体"/>
          <w:b w:val="0"/>
          <w:spacing w:val="20"/>
          <w:sz w:val="22"/>
        </w:rPr>
        <w:t>投标供应商（盖章）：</w:t>
      </w:r>
    </w:p>
    <w:p>
      <w:pPr>
        <w:spacing w:beforeLines="50" w:afterLines="50" w:line="460" w:lineRule="atLeast"/>
        <w:ind w:right="-10"/>
        <w:jc w:val="center"/>
        <w:rPr>
          <w:rFonts w:hint="eastAsia" w:ascii="宋体" w:eastAsia="宋体"/>
          <w:b w:val="0"/>
          <w:sz w:val="36"/>
        </w:rPr>
      </w:pPr>
    </w:p>
    <w:p>
      <w:pPr>
        <w:pStyle w:val="2"/>
        <w:ind w:firstLine="361"/>
        <w:rPr>
          <w:rFonts w:hint="eastAsia" w:ascii="宋体"/>
          <w:b/>
          <w:sz w:val="36"/>
        </w:rPr>
      </w:pPr>
    </w:p>
    <w:p>
      <w:pPr>
        <w:pStyle w:val="2"/>
        <w:ind w:firstLine="361"/>
        <w:rPr>
          <w:rFonts w:hint="eastAsia" w:ascii="宋体"/>
          <w:b/>
          <w:sz w:val="36"/>
        </w:rPr>
      </w:pPr>
    </w:p>
    <w:p>
      <w:pPr>
        <w:pStyle w:val="2"/>
        <w:ind w:firstLine="361"/>
        <w:rPr>
          <w:rFonts w:hint="eastAsia" w:ascii="宋体"/>
          <w:b/>
          <w:sz w:val="36"/>
        </w:rPr>
      </w:pPr>
    </w:p>
    <w:p>
      <w:pPr>
        <w:pStyle w:val="2"/>
        <w:ind w:firstLine="361"/>
        <w:rPr>
          <w:rFonts w:hint="eastAsia" w:ascii="宋体"/>
          <w:b/>
          <w:sz w:val="3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24"/>
          <w:szCs w:val="16"/>
        </w:rPr>
      </w:pPr>
    </w:p>
    <w:p>
      <w:pPr>
        <w:spacing w:beforeLines="50" w:afterLines="50" w:line="460" w:lineRule="atLeast"/>
        <w:ind w:right="-10"/>
        <w:jc w:val="both"/>
        <w:rPr>
          <w:rFonts w:hint="eastAsia" w:ascii="宋体" w:eastAsia="宋体"/>
          <w:b w:val="0"/>
          <w:sz w:val="36"/>
        </w:rPr>
      </w:pPr>
      <w:r>
        <w:rPr>
          <w:rFonts w:hint="eastAsia" w:ascii="宋体" w:eastAsia="宋体"/>
          <w:b w:val="0"/>
          <w:sz w:val="24"/>
          <w:szCs w:val="16"/>
        </w:rPr>
        <w:t>附件</w:t>
      </w:r>
      <w:r>
        <w:rPr>
          <w:rFonts w:hint="eastAsia" w:ascii="宋体" w:eastAsia="宋体"/>
          <w:b w:val="0"/>
          <w:sz w:val="24"/>
          <w:szCs w:val="16"/>
          <w:lang w:eastAsia="zh-CN"/>
        </w:rPr>
        <w:t>十</w:t>
      </w:r>
      <w:r>
        <w:rPr>
          <w:rFonts w:hint="eastAsia" w:ascii="宋体" w:eastAsia="宋体"/>
          <w:b w:val="0"/>
          <w:sz w:val="32"/>
        </w:rPr>
        <w:t xml:space="preserve">  </w:t>
      </w:r>
    </w:p>
    <w:p>
      <w:pPr>
        <w:ind w:left="147" w:leftChars="70"/>
        <w:jc w:val="center"/>
        <w:rPr>
          <w:rFonts w:hint="eastAsia" w:ascii="宋体" w:eastAsia="宋体" w:cs="宋体"/>
          <w:b w:val="0"/>
          <w:sz w:val="36"/>
          <w:szCs w:val="36"/>
        </w:rPr>
      </w:pPr>
      <w:r>
        <w:rPr>
          <w:rFonts w:hint="eastAsia" w:ascii="宋体" w:eastAsia="宋体" w:cs="宋体"/>
          <w:b w:val="0"/>
          <w:sz w:val="36"/>
          <w:szCs w:val="36"/>
        </w:rPr>
        <w:t>投入本项目的作业设备清单</w:t>
      </w:r>
    </w:p>
    <w:p>
      <w:pPr>
        <w:keepNext w:val="0"/>
        <w:keepLines w:val="0"/>
        <w:pageBreakBefore w:val="0"/>
        <w:widowControl w:val="0"/>
        <w:kinsoku/>
        <w:wordWrap/>
        <w:overflowPunct/>
        <w:topLinePunct w:val="0"/>
        <w:autoSpaceDE/>
        <w:autoSpaceDN/>
        <w:bidi w:val="0"/>
        <w:adjustRightInd/>
        <w:snapToGrid/>
        <w:spacing w:after="157" w:afterLines="50"/>
        <w:ind w:left="147" w:leftChars="70"/>
        <w:textAlignment w:val="auto"/>
        <w:rPr>
          <w:rFonts w:hint="eastAsia" w:ascii="宋体" w:eastAsia="宋体" w:cs="宋体"/>
          <w:b w:val="0"/>
          <w:sz w:val="28"/>
          <w:szCs w:val="28"/>
        </w:rPr>
      </w:pPr>
      <w:r>
        <w:rPr>
          <w:rFonts w:hint="eastAsia" w:ascii="宋体" w:eastAsia="宋体"/>
          <w:b w:val="0"/>
          <w:sz w:val="22"/>
          <w:szCs w:val="22"/>
          <w:lang w:val="zh-CN"/>
        </w:rPr>
        <w:t>项目名称：</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招标编号：</w:t>
      </w:r>
      <w:r>
        <w:rPr>
          <w:rFonts w:ascii="宋体" w:eastAsia="宋体"/>
          <w:b w:val="0"/>
          <w:sz w:val="22"/>
          <w:szCs w:val="22"/>
          <w:u w:val="single"/>
          <w:lang w:val="zh-CN"/>
        </w:rPr>
        <w:t xml:space="preserve">         </w:t>
      </w:r>
      <w:r>
        <w:rPr>
          <w:rFonts w:ascii="宋体" w:eastAsia="宋体"/>
          <w:b w:val="0"/>
          <w:sz w:val="22"/>
          <w:szCs w:val="22"/>
          <w:lang w:val="zh-CN"/>
        </w:rPr>
        <w:t xml:space="preserve">  </w:t>
      </w:r>
      <w:r>
        <w:rPr>
          <w:rFonts w:hint="eastAsia" w:ascii="宋体" w:eastAsia="宋体"/>
          <w:b w:val="0"/>
          <w:sz w:val="22"/>
          <w:szCs w:val="22"/>
          <w:lang w:val="zh-CN"/>
        </w:rPr>
        <w:t xml:space="preserve">     </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1809"/>
        <w:gridCol w:w="1609"/>
        <w:gridCol w:w="1809"/>
        <w:gridCol w:w="1609"/>
        <w:gridCol w:w="2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2" w:hRule="atLeast"/>
        </w:trPr>
        <w:tc>
          <w:tcPr>
            <w:tcW w:w="524"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序号</w:t>
            </w:r>
          </w:p>
        </w:tc>
        <w:tc>
          <w:tcPr>
            <w:tcW w:w="18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设备名称、品牌、型号</w:t>
            </w:r>
          </w:p>
        </w:tc>
        <w:tc>
          <w:tcPr>
            <w:tcW w:w="16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用途</w:t>
            </w:r>
          </w:p>
        </w:tc>
        <w:tc>
          <w:tcPr>
            <w:tcW w:w="18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数量（台）</w:t>
            </w:r>
          </w:p>
        </w:tc>
        <w:tc>
          <w:tcPr>
            <w:tcW w:w="1609"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 xml:space="preserve">使用年限 </w:t>
            </w:r>
          </w:p>
        </w:tc>
        <w:tc>
          <w:tcPr>
            <w:tcW w:w="2206" w:type="dxa"/>
            <w:noWrap w:val="0"/>
            <w:vAlign w:val="center"/>
          </w:tcPr>
          <w:p>
            <w:pPr>
              <w:spacing w:line="300" w:lineRule="exact"/>
              <w:jc w:val="center"/>
              <w:rPr>
                <w:rFonts w:hint="eastAsia" w:ascii="宋体" w:eastAsia="宋体" w:cs="宋体"/>
                <w:b w:val="0"/>
                <w:sz w:val="22"/>
              </w:rPr>
            </w:pPr>
            <w:r>
              <w:rPr>
                <w:rFonts w:hint="eastAsia" w:ascii="宋体" w:eastAsia="宋体" w:cs="宋体"/>
                <w:b w:val="0"/>
                <w:sz w:val="22"/>
              </w:rPr>
              <w:t xml:space="preserve">自有还是租赁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exact"/>
        </w:trPr>
        <w:tc>
          <w:tcPr>
            <w:tcW w:w="524" w:type="dxa"/>
            <w:noWrap w:val="0"/>
            <w:vAlign w:val="center"/>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top"/>
          </w:tcPr>
          <w:p>
            <w:pPr>
              <w:spacing w:line="360" w:lineRule="auto"/>
              <w:jc w:val="center"/>
              <w:rPr>
                <w:rFonts w:hint="eastAsia" w:ascii="宋体" w:eastAsia="宋体" w:cs="宋体"/>
                <w:b w:val="0"/>
                <w:sz w:val="22"/>
              </w:rPr>
            </w:pPr>
          </w:p>
        </w:tc>
        <w:tc>
          <w:tcPr>
            <w:tcW w:w="1809" w:type="dxa"/>
            <w:noWrap w:val="0"/>
            <w:vAlign w:val="center"/>
          </w:tcPr>
          <w:p>
            <w:pPr>
              <w:spacing w:line="360" w:lineRule="auto"/>
              <w:jc w:val="center"/>
              <w:rPr>
                <w:rFonts w:hint="eastAsia" w:ascii="宋体" w:eastAsia="宋体" w:cs="宋体"/>
                <w:b w:val="0"/>
                <w:sz w:val="22"/>
              </w:rPr>
            </w:pPr>
          </w:p>
        </w:tc>
        <w:tc>
          <w:tcPr>
            <w:tcW w:w="1609" w:type="dxa"/>
            <w:noWrap w:val="0"/>
            <w:vAlign w:val="center"/>
          </w:tcPr>
          <w:p>
            <w:pPr>
              <w:spacing w:line="360" w:lineRule="auto"/>
              <w:jc w:val="center"/>
              <w:rPr>
                <w:rFonts w:hint="eastAsia" w:ascii="宋体" w:eastAsia="宋体" w:cs="宋体"/>
                <w:b w:val="0"/>
                <w:sz w:val="22"/>
              </w:rPr>
            </w:pPr>
          </w:p>
        </w:tc>
        <w:tc>
          <w:tcPr>
            <w:tcW w:w="2206" w:type="dxa"/>
            <w:noWrap w:val="0"/>
            <w:vAlign w:val="top"/>
          </w:tcPr>
          <w:p>
            <w:pPr>
              <w:rPr>
                <w:rFonts w:hint="eastAsia" w:ascii="宋体" w:eastAsia="宋体" w:cs="宋体"/>
                <w:b w:val="0"/>
                <w:sz w:val="22"/>
              </w:rPr>
            </w:pPr>
          </w:p>
        </w:tc>
      </w:tr>
    </w:tbl>
    <w:p>
      <w:pPr>
        <w:pStyle w:val="23"/>
        <w:spacing w:line="320" w:lineRule="exact"/>
        <w:ind w:left="988" w:leftChars="104" w:hanging="770" w:hangingChars="350"/>
        <w:rPr>
          <w:rFonts w:hAnsi="宋体" w:eastAsia="宋体" w:cs="宋体"/>
          <w:b w:val="0"/>
          <w:sz w:val="22"/>
          <w:szCs w:val="24"/>
        </w:rPr>
      </w:pPr>
      <w:r>
        <w:rPr>
          <w:rFonts w:hAnsi="宋体" w:eastAsia="宋体" w:cs="宋体"/>
          <w:b w:val="0"/>
          <w:sz w:val="22"/>
        </w:rPr>
        <w:t>注：1、</w:t>
      </w:r>
      <w:r>
        <w:rPr>
          <w:rFonts w:hAnsi="宋体" w:eastAsia="宋体" w:cs="宋体"/>
          <w:b w:val="0"/>
          <w:sz w:val="22"/>
          <w:szCs w:val="24"/>
        </w:rPr>
        <w:t>本表所列为供应商针对本项目投入的各种车辆及设备清单（如有，附工具证明资料复印件）。</w:t>
      </w:r>
    </w:p>
    <w:p>
      <w:pPr>
        <w:spacing w:line="400" w:lineRule="exact"/>
        <w:ind w:left="147" w:leftChars="70" w:firstLine="440" w:firstLineChars="200"/>
        <w:rPr>
          <w:rFonts w:hint="eastAsia" w:ascii="宋体" w:eastAsia="宋体" w:cs="宋体"/>
          <w:b w:val="0"/>
          <w:sz w:val="22"/>
          <w:szCs w:val="22"/>
        </w:rPr>
      </w:pPr>
      <w:r>
        <w:rPr>
          <w:rFonts w:hint="eastAsia" w:ascii="宋体" w:eastAsia="宋体" w:cs="宋体"/>
          <w:b w:val="0"/>
          <w:sz w:val="22"/>
        </w:rPr>
        <w:t>2、此表仅提供了表格形式，供应商可按此表格复制。</w:t>
      </w:r>
    </w:p>
    <w:p>
      <w:pPr>
        <w:spacing w:line="400" w:lineRule="exact"/>
        <w:ind w:left="147" w:leftChars="70" w:firstLine="4261" w:firstLineChars="1937"/>
        <w:rPr>
          <w:rFonts w:hint="eastAsia" w:ascii="宋体" w:eastAsia="宋体" w:cs="宋体"/>
          <w:b w:val="0"/>
          <w:sz w:val="22"/>
          <w:szCs w:val="22"/>
        </w:rPr>
      </w:pPr>
    </w:p>
    <w:p>
      <w:pPr>
        <w:spacing w:beforeLines="50" w:afterLines="50" w:line="460" w:lineRule="atLeast"/>
        <w:ind w:right="-10" w:firstLine="4620" w:firstLineChars="2100"/>
        <w:rPr>
          <w:rFonts w:hint="eastAsia" w:ascii="宋体" w:eastAsia="宋体"/>
          <w:b w:val="0"/>
          <w:sz w:val="36"/>
        </w:rPr>
      </w:pPr>
      <w:r>
        <w:rPr>
          <w:rFonts w:hint="eastAsia" w:ascii="宋体" w:eastAsia="宋体" w:cs="宋体"/>
          <w:b w:val="0"/>
          <w:sz w:val="22"/>
        </w:rPr>
        <w:t>投标供应商（盖章）：</w:t>
      </w:r>
    </w:p>
    <w:p>
      <w:pPr>
        <w:pStyle w:val="23"/>
        <w:spacing w:afterLines="50" w:line="460" w:lineRule="atLeast"/>
        <w:jc w:val="center"/>
        <w:rPr>
          <w:rFonts w:eastAsia="宋体"/>
          <w:bCs/>
          <w:sz w:val="32"/>
          <w:szCs w:val="20"/>
        </w:rPr>
      </w:pPr>
    </w:p>
    <w:p>
      <w:pPr>
        <w:pStyle w:val="23"/>
        <w:spacing w:afterLines="50" w:line="460" w:lineRule="atLeast"/>
        <w:jc w:val="center"/>
        <w:rPr>
          <w:rFonts w:eastAsia="宋体"/>
          <w:bCs/>
          <w:sz w:val="32"/>
          <w:szCs w:val="20"/>
        </w:rPr>
      </w:pPr>
      <w:r>
        <w:rPr>
          <w:rFonts w:eastAsia="宋体"/>
          <w:bCs/>
          <w:sz w:val="32"/>
          <w:szCs w:val="20"/>
        </w:rPr>
        <w:t xml:space="preserve">第七部分  </w:t>
      </w:r>
      <w:bookmarkStart w:id="72" w:name="_Toc161563051"/>
      <w:r>
        <w:rPr>
          <w:rFonts w:eastAsia="宋体"/>
          <w:bCs/>
          <w:sz w:val="32"/>
          <w:szCs w:val="20"/>
        </w:rPr>
        <w:t>评标定标办法</w:t>
      </w:r>
      <w:bookmarkEnd w:id="72"/>
    </w:p>
    <w:p>
      <w:pPr>
        <w:keepNext w:val="0"/>
        <w:keepLines w:val="0"/>
        <w:pageBreakBefore w:val="0"/>
        <w:tabs>
          <w:tab w:val="left" w:pos="8820"/>
        </w:tabs>
        <w:kinsoku/>
        <w:wordWrap/>
        <w:overflowPunct/>
        <w:topLinePunct w:val="0"/>
        <w:autoSpaceDE/>
        <w:autoSpaceDN/>
        <w:bidi w:val="0"/>
        <w:adjustRightInd w:val="0"/>
        <w:snapToGrid w:val="0"/>
        <w:spacing w:line="360" w:lineRule="exact"/>
        <w:ind w:firstLine="480" w:firstLineChars="200"/>
        <w:textAlignment w:val="auto"/>
        <w:rPr>
          <w:rFonts w:hint="eastAsia" w:ascii="宋体" w:eastAsia="宋体"/>
          <w:b w:val="0"/>
          <w:sz w:val="24"/>
          <w:szCs w:val="24"/>
        </w:rPr>
      </w:pPr>
      <w:r>
        <w:rPr>
          <w:rFonts w:hint="eastAsia" w:ascii="宋体" w:eastAsia="宋体"/>
          <w:b w:val="0"/>
          <w:sz w:val="24"/>
          <w:szCs w:val="24"/>
        </w:rPr>
        <w:t>根据《中华人民共和国政府采购法》等有关政府采购法规，结合本次采购实际，按照公平、公正、科学、择优的原则选择中标单位，特制定本评审办法。</w:t>
      </w:r>
    </w:p>
    <w:p>
      <w:pPr>
        <w:keepNext w:val="0"/>
        <w:keepLines w:val="0"/>
        <w:pageBreakBefore w:val="0"/>
        <w:kinsoku/>
        <w:wordWrap/>
        <w:overflowPunct/>
        <w:topLinePunct w:val="0"/>
        <w:autoSpaceDE/>
        <w:autoSpaceDN/>
        <w:bidi w:val="0"/>
        <w:adjustRightInd w:val="0"/>
        <w:snapToGrid w:val="0"/>
        <w:spacing w:beforeLines="50" w:after="50" w:line="360" w:lineRule="exact"/>
        <w:jc w:val="center"/>
        <w:textAlignment w:val="auto"/>
        <w:rPr>
          <w:rFonts w:hint="eastAsia" w:ascii="宋体" w:eastAsia="宋体"/>
          <w:b w:val="0"/>
          <w:sz w:val="24"/>
          <w:szCs w:val="24"/>
        </w:rPr>
      </w:pPr>
      <w:r>
        <w:rPr>
          <w:rFonts w:hint="eastAsia" w:ascii="宋体" w:eastAsia="宋体"/>
          <w:b w:val="0"/>
          <w:sz w:val="28"/>
          <w:szCs w:val="28"/>
        </w:rPr>
        <w:t>一、总则</w:t>
      </w:r>
    </w:p>
    <w:p>
      <w:pPr>
        <w:pStyle w:val="26"/>
        <w:keepNext w:val="0"/>
        <w:keepLines w:val="0"/>
        <w:pageBreakBefore w:val="0"/>
        <w:kinsoku/>
        <w:wordWrap/>
        <w:overflowPunct/>
        <w:topLinePunct w:val="0"/>
        <w:autoSpaceDE/>
        <w:autoSpaceDN/>
        <w:bidi w:val="0"/>
        <w:adjustRightInd w:val="0"/>
        <w:snapToGrid w:val="0"/>
        <w:spacing w:line="360" w:lineRule="exact"/>
        <w:ind w:firstLine="482"/>
        <w:textAlignment w:val="auto"/>
        <w:rPr>
          <w:rFonts w:hint="eastAsia" w:eastAsia="宋体"/>
          <w:b w:val="0"/>
          <w:bCs/>
          <w:szCs w:val="24"/>
        </w:rPr>
      </w:pPr>
      <w:r>
        <w:rPr>
          <w:rFonts w:hint="eastAsia" w:eastAsia="宋体"/>
          <w:b w:val="0"/>
          <w:bCs/>
          <w:szCs w:val="24"/>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keepNext w:val="0"/>
        <w:keepLines w:val="0"/>
        <w:pageBreakBefore w:val="0"/>
        <w:kinsoku/>
        <w:wordWrap/>
        <w:overflowPunct/>
        <w:topLinePunct w:val="0"/>
        <w:autoSpaceDE/>
        <w:autoSpaceDN/>
        <w:bidi w:val="0"/>
        <w:adjustRightInd w:val="0"/>
        <w:snapToGrid w:val="0"/>
        <w:spacing w:beforeLines="50" w:after="50" w:line="360" w:lineRule="exact"/>
        <w:jc w:val="center"/>
        <w:textAlignment w:val="auto"/>
        <w:rPr>
          <w:rFonts w:hint="eastAsia" w:ascii="宋体" w:eastAsia="宋体"/>
          <w:b w:val="0"/>
          <w:sz w:val="28"/>
          <w:szCs w:val="28"/>
        </w:rPr>
      </w:pPr>
      <w:r>
        <w:rPr>
          <w:rFonts w:hint="eastAsia" w:ascii="宋体" w:eastAsia="宋体"/>
          <w:b w:val="0"/>
          <w:sz w:val="28"/>
          <w:szCs w:val="28"/>
        </w:rPr>
        <w:t>二、评审组织</w:t>
      </w:r>
    </w:p>
    <w:p>
      <w:pPr>
        <w:pStyle w:val="26"/>
        <w:keepNext w:val="0"/>
        <w:keepLines w:val="0"/>
        <w:pageBreakBefore w:val="0"/>
        <w:kinsoku/>
        <w:wordWrap/>
        <w:overflowPunct/>
        <w:topLinePunct w:val="0"/>
        <w:autoSpaceDE/>
        <w:autoSpaceDN/>
        <w:bidi w:val="0"/>
        <w:adjustRightInd w:val="0"/>
        <w:snapToGrid w:val="0"/>
        <w:spacing w:line="360" w:lineRule="exact"/>
        <w:ind w:firstLine="482"/>
        <w:textAlignment w:val="auto"/>
        <w:rPr>
          <w:rFonts w:hint="eastAsia" w:eastAsia="宋体"/>
          <w:b w:val="0"/>
          <w:szCs w:val="24"/>
        </w:rPr>
      </w:pPr>
      <w:r>
        <w:rPr>
          <w:rFonts w:hint="eastAsia" w:eastAsia="宋体"/>
          <w:b w:val="0"/>
          <w:szCs w:val="24"/>
        </w:rPr>
        <w:t>评审工作由采购人依法组建的评标委员会负责，评标委员会由采购人代表以及评审专家库中随机抽取的有关技术、经济专家共同组成。评审全过程由采购管理部门或纪检部门监督。</w:t>
      </w:r>
    </w:p>
    <w:p>
      <w:pPr>
        <w:pStyle w:val="121"/>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beforeLines="50" w:beforeAutospacing="0" w:after="50" w:afterAutospacing="0" w:line="360" w:lineRule="exact"/>
        <w:textAlignment w:val="auto"/>
        <w:rPr>
          <w:rFonts w:hint="eastAsia" w:ascii="宋体" w:hAnsi="宋体"/>
          <w:b w:val="0"/>
          <w:color w:val="000000"/>
          <w:kern w:val="2"/>
          <w:szCs w:val="28"/>
        </w:rPr>
      </w:pPr>
      <w:r>
        <w:rPr>
          <w:rFonts w:hint="eastAsia" w:ascii="宋体" w:hAnsi="宋体"/>
          <w:b w:val="0"/>
          <w:color w:val="000000"/>
          <w:kern w:val="2"/>
          <w:szCs w:val="28"/>
        </w:rPr>
        <w:t>三、评标程序及评审办法</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本次开标程序如下：</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1、向各投标供应商发出电子加密投标文件</w:t>
      </w:r>
      <w:r>
        <w:rPr>
          <w:rFonts w:hint="eastAsia" w:ascii="宋体" w:eastAsia="宋体"/>
          <w:b w:val="0"/>
          <w:sz w:val="24"/>
          <w:szCs w:val="24"/>
          <w:lang w:val="en-US" w:eastAsia="zh-CN"/>
        </w:rPr>
        <w:t>[</w:t>
      </w:r>
      <w:r>
        <w:rPr>
          <w:rFonts w:hint="eastAsia" w:ascii="宋体" w:eastAsia="宋体"/>
          <w:b w:val="0"/>
          <w:sz w:val="24"/>
          <w:szCs w:val="24"/>
        </w:rPr>
        <w:t>开始解密</w:t>
      </w:r>
      <w:r>
        <w:rPr>
          <w:rFonts w:hint="eastAsia" w:ascii="宋体" w:eastAsia="宋体"/>
          <w:b w:val="0"/>
          <w:sz w:val="24"/>
          <w:szCs w:val="24"/>
          <w:lang w:val="en-US" w:eastAsia="zh-CN"/>
        </w:rPr>
        <w:t>]</w:t>
      </w:r>
      <w:r>
        <w:rPr>
          <w:rFonts w:hint="eastAsia" w:ascii="宋体" w:eastAsia="宋体"/>
          <w:b w:val="0"/>
          <w:sz w:val="24"/>
          <w:szCs w:val="24"/>
        </w:rPr>
        <w:t>通知，由供应商按招标文件规定的时间内自行进行投标文件解密。</w:t>
      </w:r>
      <w:r>
        <w:rPr>
          <w:rFonts w:hint="eastAsia" w:ascii="宋体" w:eastAsia="宋体"/>
          <w:b/>
          <w:bCs/>
          <w:sz w:val="24"/>
          <w:szCs w:val="24"/>
        </w:rPr>
        <w:t>投标供应商在规定的时间内无法完成已递交的“电子加密投标文件”解密的，其投标文件按拒收处理</w:t>
      </w:r>
      <w:r>
        <w:rPr>
          <w:rFonts w:hint="eastAsia" w:ascii="宋体" w:eastAsia="宋体"/>
          <w:b w:val="0"/>
          <w:sz w:val="24"/>
          <w:szCs w:val="24"/>
        </w:rPr>
        <w:t>。</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2、投标文件解密结束，开启资格文件，进入资格审查环节，采购人或采购代理机构将依法对投标供应商的资格进行审查。</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3、开启资格审查通过的投标供应商的商务技术文件进入符合性审查及商务技术评审。</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4、符合性审查、商务技术评审结束后，开启符合性审查、商务技术评审有效投标供应商的报价文件。由评标委员会对报价文件的符合性等进行审查核实，对报价进行得分计算。</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5、根据各投标供应商综合得分从高到低进行排序，推荐中标候选供应商；综合得分最高的供应商推荐为中标供应商。</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宋体" w:eastAsia="宋体"/>
          <w:b w:val="0"/>
          <w:sz w:val="24"/>
          <w:szCs w:val="24"/>
        </w:rPr>
      </w:pPr>
      <w:r>
        <w:rPr>
          <w:rFonts w:hint="eastAsia" w:ascii="宋体" w:eastAsia="宋体"/>
          <w:b w:val="0"/>
          <w:sz w:val="24"/>
          <w:szCs w:val="24"/>
        </w:rPr>
        <w:t>7、评审结束后，公布采购结果。</w:t>
      </w:r>
    </w:p>
    <w:p>
      <w:pPr>
        <w:keepNext w:val="0"/>
        <w:keepLines w:val="0"/>
        <w:pageBreakBefore w:val="0"/>
        <w:kinsoku/>
        <w:wordWrap/>
        <w:overflowPunct/>
        <w:topLinePunct w:val="0"/>
        <w:autoSpaceDE/>
        <w:autoSpaceDN/>
        <w:bidi w:val="0"/>
        <w:adjustRightInd w:val="0"/>
        <w:snapToGrid w:val="0"/>
        <w:spacing w:before="100" w:after="50" w:line="360" w:lineRule="exact"/>
        <w:ind w:firstLine="420"/>
        <w:jc w:val="center"/>
        <w:textAlignment w:val="auto"/>
        <w:rPr>
          <w:rFonts w:hint="eastAsia" w:ascii="宋体" w:eastAsia="宋体" w:cs="宋体"/>
          <w:b w:val="0"/>
          <w:sz w:val="24"/>
          <w:szCs w:val="24"/>
        </w:rPr>
      </w:pPr>
      <w:r>
        <w:rPr>
          <w:rFonts w:hint="eastAsia" w:ascii="宋体" w:eastAsia="宋体" w:cs="宋体"/>
          <w:b w:val="0"/>
          <w:sz w:val="28"/>
          <w:szCs w:val="28"/>
          <w:lang w:bidi="ar"/>
        </w:rPr>
        <w:t>四、评分细则</w:t>
      </w:r>
    </w:p>
    <w:p>
      <w:pPr>
        <w:pStyle w:val="35"/>
        <w:keepNext w:val="0"/>
        <w:keepLines w:val="0"/>
        <w:pageBreakBefore w:val="0"/>
        <w:widowControl w:val="0"/>
        <w:kinsoku/>
        <w:wordWrap/>
        <w:overflowPunct/>
        <w:topLinePunct w:val="0"/>
        <w:autoSpaceDE/>
        <w:autoSpaceDN/>
        <w:bidi w:val="0"/>
        <w:adjustRightInd w:val="0"/>
        <w:snapToGrid w:val="0"/>
        <w:spacing w:after="120" w:line="360" w:lineRule="exact"/>
        <w:ind w:firstLine="480" w:firstLineChars="200"/>
        <w:jc w:val="both"/>
        <w:textAlignment w:val="auto"/>
        <w:rPr>
          <w:rFonts w:ascii="宋体" w:hAnsi="宋体"/>
          <w:color w:val="auto"/>
          <w:szCs w:val="24"/>
        </w:rPr>
      </w:pPr>
      <w:r>
        <w:rPr>
          <w:rFonts w:hint="eastAsia" w:ascii="宋体" w:hAnsi="宋体" w:cs="宋体"/>
          <w:color w:val="000000"/>
          <w:szCs w:val="24"/>
          <w:lang w:bidi="ar"/>
        </w:rPr>
        <w:t>一、商务报价评</w:t>
      </w:r>
      <w:r>
        <w:rPr>
          <w:rFonts w:hint="eastAsia" w:ascii="宋体" w:hAnsi="宋体" w:cs="宋体"/>
          <w:color w:val="auto"/>
          <w:szCs w:val="24"/>
          <w:lang w:bidi="ar"/>
        </w:rPr>
        <w:t xml:space="preserve">分   </w:t>
      </w:r>
      <w:r>
        <w:rPr>
          <w:rFonts w:hint="eastAsia" w:ascii="宋体" w:hAnsi="宋体" w:cs="宋体"/>
          <w:color w:val="auto"/>
          <w:szCs w:val="24"/>
          <w:lang w:val="en-US" w:eastAsia="zh-CN" w:bidi="ar"/>
        </w:rPr>
        <w:t>4</w:t>
      </w:r>
      <w:r>
        <w:rPr>
          <w:rFonts w:hint="eastAsia" w:ascii="宋体" w:hAnsi="宋体" w:cs="宋体"/>
          <w:color w:val="auto"/>
          <w:szCs w:val="24"/>
          <w:lang w:bidi="ar"/>
        </w:rPr>
        <w:t xml:space="preserve">0分  </w:t>
      </w:r>
      <w:r>
        <w:rPr>
          <w:rFonts w:hint="eastAsia" w:ascii="宋体" w:hAnsi="宋体" w:cs="宋体"/>
          <w:color w:val="auto"/>
          <w:szCs w:val="24"/>
          <w:lang w:bidi="ar"/>
        </w:rPr>
        <w:tab/>
      </w:r>
    </w:p>
    <w:p>
      <w:pPr>
        <w:pStyle w:val="35"/>
        <w:keepNext w:val="0"/>
        <w:keepLines w:val="0"/>
        <w:pageBreakBefore w:val="0"/>
        <w:widowControl w:val="0"/>
        <w:kinsoku/>
        <w:wordWrap/>
        <w:overflowPunct/>
        <w:topLinePunct w:val="0"/>
        <w:autoSpaceDE/>
        <w:autoSpaceDN/>
        <w:bidi w:val="0"/>
        <w:adjustRightInd w:val="0"/>
        <w:snapToGrid w:val="0"/>
        <w:spacing w:after="0" w:line="360" w:lineRule="exact"/>
        <w:ind w:firstLine="415" w:firstLineChars="173"/>
        <w:jc w:val="both"/>
        <w:textAlignment w:val="auto"/>
        <w:rPr>
          <w:rFonts w:hint="eastAsia" w:ascii="宋体" w:hAnsi="宋体" w:cs="宋体"/>
          <w:color w:val="auto"/>
          <w:szCs w:val="24"/>
        </w:rPr>
      </w:pPr>
      <w:r>
        <w:rPr>
          <w:rFonts w:hint="eastAsia" w:ascii="宋体" w:hAnsi="宋体" w:cs="宋体"/>
          <w:color w:val="auto"/>
          <w:kern w:val="2"/>
          <w:szCs w:val="24"/>
          <w:lang w:bidi="ar"/>
        </w:rPr>
        <w:t>以供应商有效投标价中的最低价为评标基准价，得满分</w:t>
      </w:r>
      <w:r>
        <w:rPr>
          <w:rFonts w:hint="eastAsia" w:ascii="宋体" w:hAnsi="宋体" w:cs="宋体"/>
          <w:color w:val="auto"/>
          <w:kern w:val="2"/>
          <w:szCs w:val="24"/>
          <w:lang w:val="en-US" w:eastAsia="zh-CN" w:bidi="ar"/>
        </w:rPr>
        <w:t>2</w:t>
      </w:r>
      <w:r>
        <w:rPr>
          <w:rFonts w:hint="eastAsia" w:ascii="宋体" w:hAnsi="宋体" w:cs="宋体"/>
          <w:color w:val="auto"/>
          <w:kern w:val="2"/>
          <w:szCs w:val="24"/>
          <w:lang w:bidi="ar"/>
        </w:rPr>
        <w:t>0分。商务报价评分结算公式为：投标报价得分=(评标基准价／投标报价)×</w:t>
      </w:r>
      <w:r>
        <w:rPr>
          <w:rFonts w:hint="eastAsia" w:ascii="宋体" w:hAnsi="宋体" w:cs="宋体"/>
          <w:color w:val="auto"/>
          <w:kern w:val="2"/>
          <w:szCs w:val="24"/>
          <w:lang w:val="en-US" w:eastAsia="zh-CN" w:bidi="ar"/>
        </w:rPr>
        <w:t>4</w:t>
      </w:r>
      <w:r>
        <w:rPr>
          <w:rFonts w:hint="eastAsia" w:ascii="宋体" w:hAnsi="宋体" w:cs="宋体"/>
          <w:color w:val="auto"/>
          <w:kern w:val="2"/>
          <w:szCs w:val="24"/>
          <w:lang w:bidi="ar"/>
        </w:rPr>
        <w:t>0%×100；</w:t>
      </w:r>
    </w:p>
    <w:p>
      <w:pPr>
        <w:pStyle w:val="35"/>
        <w:keepNext w:val="0"/>
        <w:keepLines w:val="0"/>
        <w:pageBreakBefore w:val="0"/>
        <w:widowControl w:val="0"/>
        <w:kinsoku/>
        <w:wordWrap/>
        <w:overflowPunct/>
        <w:topLinePunct w:val="0"/>
        <w:autoSpaceDE/>
        <w:autoSpaceDN/>
        <w:bidi w:val="0"/>
        <w:adjustRightInd w:val="0"/>
        <w:snapToGrid w:val="0"/>
        <w:spacing w:after="0" w:line="360" w:lineRule="exact"/>
        <w:ind w:firstLine="417" w:firstLineChars="173"/>
        <w:jc w:val="both"/>
        <w:textAlignment w:val="auto"/>
        <w:rPr>
          <w:rFonts w:hint="eastAsia" w:ascii="宋体" w:hAnsi="宋体" w:cs="宋体"/>
          <w:color w:val="auto"/>
          <w:szCs w:val="24"/>
        </w:rPr>
      </w:pPr>
      <w:r>
        <w:rPr>
          <w:rFonts w:hint="eastAsia" w:ascii="宋体" w:hAnsi="宋体"/>
          <w:b/>
          <w:color w:val="auto"/>
          <w:szCs w:val="24"/>
        </w:rPr>
        <w:t>本项目对符合招标文件规定条件的小、微企业（或监狱企业或残疾人福利性单位）所投的价格给予6%的扣除，用扣除后的价格参与评审，如中标签订合同时以其投标价作为签订合同价。因落实政府采购政策进行价格调整的，以调整后的价格计算评标基准价和投标报价。</w:t>
      </w:r>
    </w:p>
    <w:p>
      <w:pPr>
        <w:pStyle w:val="23"/>
        <w:numPr>
          <w:ilvl w:val="0"/>
          <w:numId w:val="3"/>
        </w:numPr>
        <w:adjustRightInd w:val="0"/>
        <w:snapToGrid w:val="0"/>
        <w:spacing w:afterLines="50" w:line="400" w:lineRule="exact"/>
        <w:ind w:firstLine="480" w:firstLineChars="200"/>
        <w:rPr>
          <w:rFonts w:hAnsi="宋体" w:eastAsia="宋体"/>
          <w:b w:val="0"/>
          <w:color w:val="auto"/>
          <w:sz w:val="24"/>
          <w:szCs w:val="24"/>
        </w:rPr>
      </w:pPr>
      <w:r>
        <w:rPr>
          <w:rFonts w:hint="eastAsia" w:hAnsi="宋体" w:eastAsia="宋体"/>
          <w:b w:val="0"/>
          <w:color w:val="auto"/>
          <w:sz w:val="24"/>
          <w:szCs w:val="24"/>
        </w:rPr>
        <w:t>商务技术评分</w:t>
      </w:r>
      <w:r>
        <w:rPr>
          <w:rFonts w:hAnsi="宋体" w:eastAsia="宋体"/>
          <w:b w:val="0"/>
          <w:color w:val="auto"/>
          <w:sz w:val="24"/>
          <w:szCs w:val="24"/>
        </w:rPr>
        <w:t xml:space="preserve">   </w:t>
      </w:r>
      <w:r>
        <w:rPr>
          <w:rFonts w:hint="eastAsia" w:hAnsi="宋体" w:eastAsia="宋体"/>
          <w:b w:val="0"/>
          <w:color w:val="auto"/>
          <w:sz w:val="24"/>
          <w:szCs w:val="24"/>
          <w:lang w:val="en-US" w:eastAsia="zh-CN"/>
        </w:rPr>
        <w:t>6</w:t>
      </w:r>
      <w:r>
        <w:rPr>
          <w:rFonts w:hint="eastAsia" w:hAnsi="宋体" w:eastAsia="宋体"/>
          <w:b w:val="0"/>
          <w:color w:val="auto"/>
          <w:sz w:val="24"/>
          <w:szCs w:val="24"/>
          <w:lang w:val="en-US" w:eastAsia="zh-CN"/>
        </w:rPr>
        <w:t>0</w:t>
      </w:r>
      <w:r>
        <w:rPr>
          <w:rFonts w:hAnsi="宋体" w:eastAsia="宋体"/>
          <w:b w:val="0"/>
          <w:color w:val="auto"/>
          <w:sz w:val="24"/>
          <w:szCs w:val="24"/>
        </w:rPr>
        <w:t>分</w:t>
      </w:r>
    </w:p>
    <w:tbl>
      <w:tblPr>
        <w:tblStyle w:val="3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052"/>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序号</w:t>
            </w:r>
          </w:p>
        </w:tc>
        <w:tc>
          <w:tcPr>
            <w:tcW w:w="1418"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评定项目</w:t>
            </w:r>
          </w:p>
        </w:tc>
        <w:tc>
          <w:tcPr>
            <w:tcW w:w="6052" w:type="dxa"/>
            <w:noWrap w:val="0"/>
            <w:vAlign w:val="center"/>
          </w:tcPr>
          <w:p>
            <w:pPr>
              <w:adjustRightInd w:val="0"/>
              <w:snapToGrid w:val="0"/>
              <w:spacing w:line="300" w:lineRule="exact"/>
              <w:ind w:firstLine="431" w:firstLineChars="196"/>
              <w:jc w:val="center"/>
              <w:rPr>
                <w:rFonts w:hint="eastAsia" w:ascii="宋体" w:eastAsia="宋体" w:cs="Arial"/>
                <w:b w:val="0"/>
                <w:sz w:val="22"/>
              </w:rPr>
            </w:pPr>
            <w:r>
              <w:rPr>
                <w:rFonts w:hint="eastAsia" w:ascii="宋体" w:eastAsia="宋体" w:cs="Arial"/>
                <w:b w:val="0"/>
                <w:sz w:val="22"/>
              </w:rPr>
              <w:t>评分内容</w:t>
            </w:r>
          </w:p>
        </w:tc>
        <w:tc>
          <w:tcPr>
            <w:tcW w:w="1177" w:type="dxa"/>
            <w:noWrap w:val="0"/>
            <w:vAlign w:val="center"/>
          </w:tcPr>
          <w:p>
            <w:pPr>
              <w:adjustRightInd w:val="0"/>
              <w:snapToGrid w:val="0"/>
              <w:spacing w:line="300" w:lineRule="exact"/>
              <w:jc w:val="center"/>
              <w:rPr>
                <w:rFonts w:hint="eastAsia" w:ascii="宋体" w:eastAsia="宋体" w:cs="Arial"/>
                <w:b w:val="0"/>
                <w:sz w:val="22"/>
              </w:rPr>
            </w:pPr>
            <w:r>
              <w:rPr>
                <w:rFonts w:hint="eastAsia" w:ascii="宋体" w:eastAsia="宋体" w:cs="Arial"/>
                <w:b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sz w:val="22"/>
              </w:rPr>
              <w:t>1</w:t>
            </w:r>
          </w:p>
        </w:tc>
        <w:tc>
          <w:tcPr>
            <w:tcW w:w="1418"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sz w:val="22"/>
              </w:rPr>
              <w:t>供应商评价</w:t>
            </w:r>
          </w:p>
        </w:tc>
        <w:tc>
          <w:tcPr>
            <w:tcW w:w="6052" w:type="dxa"/>
            <w:noWrap w:val="0"/>
            <w:vAlign w:val="center"/>
          </w:tcPr>
          <w:p>
            <w:pPr>
              <w:adjustRightInd w:val="0"/>
              <w:snapToGrid w:val="0"/>
              <w:spacing w:line="360" w:lineRule="exact"/>
              <w:rPr>
                <w:rFonts w:hint="eastAsia" w:ascii="宋体" w:eastAsia="宋体" w:cs="Arial"/>
                <w:b w:val="0"/>
                <w:sz w:val="22"/>
              </w:rPr>
            </w:pPr>
            <w:r>
              <w:rPr>
                <w:rFonts w:hint="eastAsia" w:ascii="宋体" w:eastAsia="宋体" w:cs="宋体"/>
                <w:b w:val="0"/>
                <w:bCs/>
                <w:color w:val="auto"/>
                <w:sz w:val="22"/>
              </w:rPr>
              <w:t>供应商有效的环境管理体系认证证书、职业健康安全管理体系认证证书、质量管理体系认证证书；每个得1分。</w:t>
            </w:r>
            <w:r>
              <w:rPr>
                <w:rFonts w:hint="eastAsia" w:ascii="宋体" w:eastAsia="宋体"/>
                <w:b w:val="0"/>
                <w:color w:val="auto"/>
                <w:sz w:val="22"/>
              </w:rPr>
              <w:t>（提供证书扫描件加盖公章）。</w:t>
            </w:r>
          </w:p>
        </w:tc>
        <w:tc>
          <w:tcPr>
            <w:tcW w:w="1177" w:type="dxa"/>
            <w:noWrap w:val="0"/>
            <w:vAlign w:val="center"/>
          </w:tcPr>
          <w:p>
            <w:pPr>
              <w:adjustRightInd w:val="0"/>
              <w:snapToGrid w:val="0"/>
              <w:spacing w:line="360" w:lineRule="exact"/>
              <w:jc w:val="center"/>
              <w:rPr>
                <w:rFonts w:hint="eastAsia" w:ascii="宋体" w:eastAsia="宋体" w:cs="Arial"/>
                <w:b w:val="0"/>
                <w:sz w:val="22"/>
              </w:rPr>
            </w:pPr>
            <w:r>
              <w:rPr>
                <w:rFonts w:hint="eastAsia" w:ascii="宋体" w:eastAsia="宋体" w:cs="Arial"/>
                <w:b w:val="0"/>
                <w:color w:val="auto"/>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2</w:t>
            </w:r>
          </w:p>
        </w:tc>
        <w:tc>
          <w:tcPr>
            <w:tcW w:w="1418" w:type="dxa"/>
            <w:noWrap w:val="0"/>
            <w:vAlign w:val="center"/>
          </w:tcPr>
          <w:p>
            <w:pPr>
              <w:adjustRightInd w:val="0"/>
              <w:snapToGrid w:val="0"/>
              <w:spacing w:line="300" w:lineRule="exact"/>
              <w:ind w:left="45" w:leftChars="0" w:right="45" w:rightChars="0"/>
              <w:jc w:val="center"/>
              <w:rPr>
                <w:rFonts w:hint="eastAsia" w:ascii="宋体" w:hAnsi="宋体" w:eastAsia="宋体" w:cs="Times New Roman"/>
                <w:b w:val="0"/>
                <w:bCs/>
                <w:color w:val="000000"/>
                <w:sz w:val="22"/>
                <w:szCs w:val="22"/>
                <w:lang w:val="en-US" w:eastAsia="zh-CN" w:bidi="ar-SA"/>
              </w:rPr>
            </w:pPr>
            <w:r>
              <w:rPr>
                <w:rFonts w:hint="eastAsia" w:ascii="宋体" w:eastAsia="宋体" w:cs="Times New Roman"/>
                <w:b w:val="0"/>
                <w:bCs/>
                <w:sz w:val="22"/>
                <w:szCs w:val="22"/>
              </w:rPr>
              <w:t>供应商业绩</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ascii="宋体" w:eastAsia="宋体" w:cs="宋体"/>
                <w:b w:val="0"/>
                <w:sz w:val="22"/>
                <w:lang w:bidi="ar"/>
              </w:rPr>
              <w:t>2017年1月1日至今同类项目业绩每个得1分，最高得5分。（需提供</w:t>
            </w:r>
            <w:r>
              <w:rPr>
                <w:rFonts w:hint="eastAsia" w:ascii="宋体" w:eastAsia="宋体" w:cs="宋体"/>
                <w:b w:val="0"/>
                <w:sz w:val="22"/>
                <w:lang w:bidi="ar"/>
              </w:rPr>
              <w:t>中标通知书和</w:t>
            </w:r>
            <w:r>
              <w:rPr>
                <w:rFonts w:ascii="宋体" w:eastAsia="宋体" w:cs="宋体"/>
                <w:b w:val="0"/>
                <w:sz w:val="22"/>
                <w:lang w:bidi="ar"/>
              </w:rPr>
              <w:t>合同</w:t>
            </w:r>
            <w:r>
              <w:rPr>
                <w:rFonts w:hint="eastAsia" w:ascii="宋体" w:eastAsia="宋体" w:cs="宋体"/>
                <w:b w:val="0"/>
                <w:sz w:val="22"/>
                <w:lang w:bidi="ar"/>
              </w:rPr>
              <w:t>扫描</w:t>
            </w:r>
            <w:r>
              <w:rPr>
                <w:rFonts w:ascii="宋体" w:eastAsia="宋体" w:cs="宋体"/>
                <w:b w:val="0"/>
                <w:sz w:val="22"/>
                <w:lang w:bidi="ar"/>
              </w:rPr>
              <w:t>件加盖公章）</w:t>
            </w:r>
          </w:p>
        </w:tc>
        <w:tc>
          <w:tcPr>
            <w:tcW w:w="1177" w:type="dxa"/>
            <w:noWrap w:val="0"/>
            <w:vAlign w:val="center"/>
          </w:tcPr>
          <w:p>
            <w:pPr>
              <w:adjustRightInd w:val="0"/>
              <w:snapToGrid w:val="0"/>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09" w:type="dxa"/>
            <w:noWrap w:val="0"/>
            <w:vAlign w:val="center"/>
          </w:tcPr>
          <w:p>
            <w:pPr>
              <w:adjustRightInd w:val="0"/>
              <w:snapToGrid w:val="0"/>
              <w:spacing w:line="300" w:lineRule="exact"/>
              <w:ind w:left="45" w:right="45"/>
              <w:jc w:val="center"/>
              <w:rPr>
                <w:rFonts w:hint="eastAsia" w:ascii="宋体" w:eastAsia="宋体"/>
                <w:b w:val="0"/>
                <w:bCs/>
                <w:sz w:val="22"/>
                <w:lang w:eastAsia="zh-CN"/>
              </w:rPr>
            </w:pPr>
            <w:r>
              <w:rPr>
                <w:rFonts w:hint="eastAsia" w:ascii="宋体" w:eastAsia="宋体"/>
                <w:b w:val="0"/>
                <w:bCs/>
                <w:sz w:val="22"/>
                <w:lang w:val="en-US" w:eastAsia="zh-CN"/>
              </w:rPr>
              <w:t>3</w:t>
            </w:r>
          </w:p>
        </w:tc>
        <w:tc>
          <w:tcPr>
            <w:tcW w:w="1418" w:type="dxa"/>
            <w:noWrap w:val="0"/>
            <w:vAlign w:val="center"/>
          </w:tcPr>
          <w:p>
            <w:pPr>
              <w:adjustRightInd w:val="0"/>
              <w:snapToGrid w:val="0"/>
              <w:spacing w:line="300" w:lineRule="exact"/>
              <w:ind w:left="45" w:right="45"/>
              <w:jc w:val="center"/>
              <w:rPr>
                <w:rFonts w:hint="eastAsia" w:ascii="宋体" w:eastAsia="宋体" w:cs="Times New Roman"/>
                <w:b w:val="0"/>
                <w:bCs/>
                <w:sz w:val="22"/>
                <w:szCs w:val="22"/>
              </w:rPr>
            </w:pPr>
            <w:r>
              <w:rPr>
                <w:rFonts w:hint="eastAsia" w:ascii="宋体" w:eastAsia="宋体" w:cs="Times New Roman"/>
                <w:b w:val="0"/>
                <w:bCs/>
                <w:sz w:val="22"/>
                <w:szCs w:val="22"/>
              </w:rPr>
              <w:t>产品外观</w:t>
            </w:r>
          </w:p>
        </w:tc>
        <w:tc>
          <w:tcPr>
            <w:tcW w:w="6052" w:type="dxa"/>
            <w:noWrap w:val="0"/>
            <w:vAlign w:val="center"/>
          </w:tcPr>
          <w:p>
            <w:pPr>
              <w:spacing w:line="360" w:lineRule="exact"/>
              <w:rPr>
                <w:rFonts w:hint="eastAsia" w:ascii="宋体" w:eastAsia="宋体"/>
                <w:b w:val="0"/>
                <w:bCs/>
                <w:sz w:val="22"/>
              </w:rPr>
            </w:pPr>
            <w:r>
              <w:rPr>
                <w:rFonts w:hint="eastAsia" w:ascii="宋体" w:eastAsia="宋体" w:cs="宋体"/>
                <w:b w:val="0"/>
                <w:sz w:val="22"/>
                <w:lang w:bidi="ar"/>
              </w:rPr>
              <w:t>针对供应商苗圃现种植的所投品种规格草花的生长及健康状况进行打分，生长良好、株形匀称，形状优美，无病虫害，无药害，无机械损伤，无枯萎现象的3～5分，生长及健康状况一般的1～3分，生长及健康状况较差的0～1分。（提供有关图文等证明材料）</w:t>
            </w:r>
          </w:p>
        </w:tc>
        <w:tc>
          <w:tcPr>
            <w:tcW w:w="1177" w:type="dxa"/>
            <w:noWrap w:val="0"/>
            <w:vAlign w:val="center"/>
          </w:tcPr>
          <w:p>
            <w:pPr>
              <w:adjustRightInd w:val="0"/>
              <w:snapToGrid w:val="0"/>
              <w:spacing w:line="360" w:lineRule="exact"/>
              <w:jc w:val="center"/>
              <w:rPr>
                <w:rFonts w:hint="eastAsia" w:ascii="宋体" w:eastAsia="宋体"/>
                <w:b w:val="0"/>
                <w:bCs/>
                <w:sz w:val="22"/>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4</w:t>
            </w:r>
          </w:p>
        </w:tc>
        <w:tc>
          <w:tcPr>
            <w:tcW w:w="1418" w:type="dxa"/>
            <w:noWrap w:val="0"/>
            <w:vAlign w:val="center"/>
          </w:tcPr>
          <w:p>
            <w:pPr>
              <w:adjustRightInd w:val="0"/>
              <w:snapToGrid w:val="0"/>
              <w:spacing w:line="300" w:lineRule="exact"/>
              <w:ind w:left="45" w:leftChars="0" w:right="45" w:rightChars="0"/>
              <w:jc w:val="center"/>
              <w:rPr>
                <w:rFonts w:hint="eastAsia" w:ascii="宋体" w:hAnsi="宋体" w:eastAsia="宋体" w:cs="Times New Roman"/>
                <w:b w:val="0"/>
                <w:bCs/>
                <w:color w:val="000000"/>
                <w:sz w:val="22"/>
                <w:szCs w:val="22"/>
                <w:lang w:val="en-US" w:eastAsia="zh-CN" w:bidi="ar-SA"/>
              </w:rPr>
            </w:pPr>
            <w:r>
              <w:rPr>
                <w:rFonts w:hint="eastAsia" w:ascii="宋体" w:eastAsia="宋体" w:cs="Times New Roman"/>
                <w:b w:val="0"/>
                <w:bCs/>
                <w:sz w:val="22"/>
                <w:szCs w:val="22"/>
                <w:lang w:eastAsia="zh-CN"/>
              </w:rPr>
              <w:t>作业技术</w:t>
            </w:r>
          </w:p>
        </w:tc>
        <w:tc>
          <w:tcPr>
            <w:tcW w:w="6052" w:type="dxa"/>
            <w:noWrap w:val="0"/>
            <w:vAlign w:val="center"/>
          </w:tcPr>
          <w:p>
            <w:pPr>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根据供应商针对本项目的苗木的选苗、起挖、包装、装运技术规范标准进行打分，技术规范、标准详细、合理、可行性强的10～15分，</w:t>
            </w:r>
            <w:r>
              <w:rPr>
                <w:rFonts w:hint="eastAsia" w:eastAsia="宋体"/>
                <w:b w:val="0"/>
                <w:color w:val="auto"/>
                <w:sz w:val="22"/>
              </w:rPr>
              <w:t>基本合理可行</w:t>
            </w:r>
            <w:r>
              <w:rPr>
                <w:rFonts w:hint="eastAsia" w:ascii="宋体" w:eastAsia="宋体" w:cs="宋体"/>
                <w:b w:val="0"/>
                <w:sz w:val="22"/>
                <w:lang w:bidi="ar"/>
              </w:rPr>
              <w:t>的5～10分，</w:t>
            </w:r>
            <w:r>
              <w:rPr>
                <w:rFonts w:hint="eastAsia" w:eastAsia="宋体"/>
                <w:b w:val="0"/>
                <w:color w:val="auto"/>
                <w:sz w:val="22"/>
              </w:rPr>
              <w:t>可行性较</w:t>
            </w:r>
            <w:r>
              <w:rPr>
                <w:rFonts w:eastAsia="宋体"/>
                <w:b w:val="0"/>
                <w:color w:val="auto"/>
                <w:sz w:val="22"/>
              </w:rPr>
              <w:t>差</w:t>
            </w:r>
            <w:r>
              <w:rPr>
                <w:rFonts w:hint="eastAsia" w:ascii="宋体" w:eastAsia="宋体" w:cs="宋体"/>
                <w:b w:val="0"/>
                <w:sz w:val="22"/>
                <w:lang w:bidi="ar"/>
              </w:rPr>
              <w:t>的0～5分。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5</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作业设备</w:t>
            </w:r>
          </w:p>
        </w:tc>
        <w:tc>
          <w:tcPr>
            <w:tcW w:w="6052" w:type="dxa"/>
            <w:noWrap w:val="0"/>
            <w:vAlign w:val="center"/>
          </w:tcPr>
          <w:p>
            <w:pPr>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根据供应商投入本项目的作业设备配置情况进行打分，</w:t>
            </w:r>
            <w:r>
              <w:rPr>
                <w:rFonts w:eastAsia="宋体"/>
                <w:b w:val="0"/>
                <w:color w:val="auto"/>
                <w:sz w:val="22"/>
              </w:rPr>
              <w:t xml:space="preserve"> 配置比较齐全</w:t>
            </w:r>
            <w:r>
              <w:rPr>
                <w:rFonts w:hint="eastAsia" w:eastAsia="宋体"/>
                <w:b w:val="0"/>
                <w:color w:val="auto"/>
                <w:sz w:val="22"/>
              </w:rPr>
              <w:t>先进</w:t>
            </w:r>
            <w:r>
              <w:rPr>
                <w:rFonts w:hint="eastAsia" w:ascii="宋体" w:eastAsia="宋体" w:cs="宋体"/>
                <w:b w:val="0"/>
                <w:sz w:val="22"/>
                <w:lang w:bidi="ar"/>
              </w:rPr>
              <w:t>的3～5分，</w:t>
            </w:r>
            <w:r>
              <w:rPr>
                <w:rFonts w:eastAsia="宋体"/>
                <w:b w:val="0"/>
                <w:color w:val="auto"/>
                <w:sz w:val="22"/>
              </w:rPr>
              <w:t>配置</w:t>
            </w:r>
            <w:r>
              <w:rPr>
                <w:rFonts w:hint="eastAsia" w:ascii="宋体" w:eastAsia="宋体" w:cs="宋体"/>
                <w:b w:val="0"/>
                <w:sz w:val="22"/>
                <w:lang w:bidi="ar"/>
              </w:rPr>
              <w:t>基本</w:t>
            </w:r>
            <w:r>
              <w:rPr>
                <w:rFonts w:eastAsia="宋体"/>
                <w:b w:val="0"/>
                <w:color w:val="auto"/>
                <w:sz w:val="22"/>
              </w:rPr>
              <w:t>齐全</w:t>
            </w:r>
            <w:r>
              <w:rPr>
                <w:rFonts w:hint="eastAsia" w:ascii="宋体" w:eastAsia="宋体" w:cs="宋体"/>
                <w:b w:val="0"/>
                <w:sz w:val="22"/>
                <w:lang w:bidi="ar"/>
              </w:rPr>
              <w:t>的1～3分，</w:t>
            </w:r>
            <w:r>
              <w:rPr>
                <w:rFonts w:eastAsia="宋体"/>
                <w:b w:val="0"/>
                <w:color w:val="auto"/>
                <w:sz w:val="22"/>
              </w:rPr>
              <w:t>配置</w:t>
            </w:r>
            <w:r>
              <w:rPr>
                <w:rFonts w:hint="eastAsia" w:eastAsia="宋体"/>
                <w:b w:val="0"/>
                <w:color w:val="auto"/>
                <w:sz w:val="22"/>
              </w:rPr>
              <w:t>不</w:t>
            </w:r>
            <w:r>
              <w:rPr>
                <w:rFonts w:eastAsia="宋体"/>
                <w:b w:val="0"/>
                <w:color w:val="auto"/>
                <w:sz w:val="22"/>
              </w:rPr>
              <w:t>齐全</w:t>
            </w:r>
            <w:r>
              <w:rPr>
                <w:rFonts w:hint="eastAsia" w:ascii="宋体" w:eastAsia="宋体" w:cs="宋体"/>
                <w:b w:val="0"/>
                <w:sz w:val="22"/>
                <w:lang w:bidi="ar"/>
              </w:rPr>
              <w:t>的0～1分。</w:t>
            </w:r>
          </w:p>
        </w:tc>
        <w:tc>
          <w:tcPr>
            <w:tcW w:w="1177" w:type="dxa"/>
            <w:noWrap w:val="0"/>
            <w:vAlign w:val="center"/>
          </w:tcPr>
          <w:p>
            <w:pPr>
              <w:adjustRightInd w:val="0"/>
              <w:snapToGrid w:val="0"/>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6</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cs="宋体"/>
                <w:b w:val="0"/>
                <w:sz w:val="22"/>
                <w:lang w:bidi="ar"/>
              </w:rPr>
              <w:t>品质保障</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根据供应商针对本项目的苗木品质保障措施和承诺进行打分，</w:t>
            </w:r>
            <w:r>
              <w:rPr>
                <w:rFonts w:eastAsia="宋体"/>
                <w:b w:val="0"/>
                <w:color w:val="auto"/>
                <w:sz w:val="22"/>
              </w:rPr>
              <w:t>措施</w:t>
            </w:r>
            <w:r>
              <w:rPr>
                <w:rFonts w:hint="eastAsia" w:eastAsia="宋体"/>
                <w:b w:val="0"/>
                <w:color w:val="auto"/>
                <w:sz w:val="22"/>
              </w:rPr>
              <w:t>齐全、责任落实</w:t>
            </w:r>
            <w:r>
              <w:rPr>
                <w:rFonts w:hint="eastAsia" w:ascii="宋体" w:eastAsia="宋体" w:cs="宋体"/>
                <w:b w:val="0"/>
                <w:sz w:val="22"/>
                <w:lang w:bidi="ar"/>
              </w:rPr>
              <w:t>的6～9分，</w:t>
            </w:r>
            <w:r>
              <w:rPr>
                <w:rFonts w:hint="eastAsia" w:eastAsia="宋体"/>
                <w:b w:val="0"/>
                <w:color w:val="auto"/>
                <w:sz w:val="22"/>
              </w:rPr>
              <w:t>基本可行</w:t>
            </w:r>
            <w:r>
              <w:rPr>
                <w:rFonts w:hint="eastAsia" w:ascii="宋体" w:eastAsia="宋体" w:cs="宋体"/>
                <w:b w:val="0"/>
                <w:sz w:val="22"/>
                <w:lang w:bidi="ar"/>
              </w:rPr>
              <w:t>的3～6分，</w:t>
            </w:r>
            <w:r>
              <w:rPr>
                <w:rFonts w:hint="eastAsia" w:eastAsia="宋体"/>
                <w:b w:val="0"/>
                <w:color w:val="auto"/>
                <w:sz w:val="22"/>
              </w:rPr>
              <w:t>可行性</w:t>
            </w:r>
            <w:r>
              <w:rPr>
                <w:rFonts w:hint="eastAsia" w:ascii="宋体" w:eastAsia="宋体" w:cs="宋体"/>
                <w:b w:val="0"/>
                <w:sz w:val="22"/>
                <w:lang w:bidi="ar"/>
              </w:rPr>
              <w:t>较差的0～3分。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7</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rPr>
              <w:t>供货方案</w:t>
            </w:r>
          </w:p>
        </w:tc>
        <w:tc>
          <w:tcPr>
            <w:tcW w:w="6052" w:type="dxa"/>
            <w:noWrap w:val="0"/>
            <w:vAlign w:val="center"/>
          </w:tcPr>
          <w:p>
            <w:pPr>
              <w:adjustRightInd w:val="0"/>
              <w:snapToGrid w:val="0"/>
              <w:spacing w:line="360" w:lineRule="exact"/>
              <w:ind w:left="45" w:leftChars="0" w:right="45" w:rightChars="0"/>
              <w:jc w:val="left"/>
              <w:rPr>
                <w:rFonts w:hint="eastAsia" w:ascii="宋体" w:hAnsi="宋体" w:eastAsia="宋体"/>
                <w:b w:val="0"/>
                <w:bCs/>
                <w:color w:val="000000"/>
                <w:sz w:val="22"/>
                <w:lang w:val="en-US" w:eastAsia="zh-CN" w:bidi="ar-SA"/>
              </w:rPr>
            </w:pPr>
            <w:r>
              <w:rPr>
                <w:rFonts w:hint="eastAsia" w:ascii="宋体" w:eastAsia="宋体" w:cs="宋体"/>
                <w:b w:val="0"/>
                <w:sz w:val="22"/>
                <w:lang w:bidi="ar"/>
              </w:rPr>
              <w:t>根据供应商针对本项目的运输、供货方案和保障措施进行打分，方案合理、可行性强的5～8分，</w:t>
            </w:r>
            <w:r>
              <w:rPr>
                <w:rFonts w:hint="eastAsia" w:eastAsia="宋体"/>
                <w:b w:val="0"/>
                <w:color w:val="auto"/>
                <w:sz w:val="22"/>
              </w:rPr>
              <w:t>方案基本合理可行</w:t>
            </w:r>
            <w:r>
              <w:rPr>
                <w:rFonts w:hint="eastAsia" w:ascii="宋体" w:eastAsia="宋体" w:cs="宋体"/>
                <w:b w:val="0"/>
                <w:sz w:val="22"/>
                <w:lang w:bidi="ar"/>
              </w:rPr>
              <w:t>的2～5分，</w:t>
            </w:r>
            <w:r>
              <w:rPr>
                <w:rFonts w:hint="eastAsia" w:eastAsia="宋体"/>
                <w:b w:val="0"/>
                <w:color w:val="auto"/>
                <w:sz w:val="22"/>
              </w:rPr>
              <w:t>方案可行性差</w:t>
            </w:r>
            <w:r>
              <w:rPr>
                <w:rFonts w:hint="eastAsia" w:ascii="宋体" w:eastAsia="宋体" w:cs="宋体"/>
                <w:b w:val="0"/>
                <w:sz w:val="22"/>
                <w:lang w:bidi="ar"/>
              </w:rPr>
              <w:t>的0～2分。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09" w:type="dxa"/>
            <w:noWrap w:val="0"/>
            <w:vAlign w:val="center"/>
          </w:tcPr>
          <w:p>
            <w:pPr>
              <w:adjustRightInd w:val="0"/>
              <w:snapToGrid w:val="0"/>
              <w:spacing w:line="300" w:lineRule="exact"/>
              <w:ind w:left="45" w:leftChars="0" w:right="45" w:rightChars="0"/>
              <w:jc w:val="center"/>
              <w:rPr>
                <w:rFonts w:hint="eastAsia" w:ascii="宋体" w:hAnsi="宋体" w:eastAsia="宋体"/>
                <w:b w:val="0"/>
                <w:bCs/>
                <w:color w:val="000000"/>
                <w:sz w:val="22"/>
                <w:lang w:val="en-US" w:eastAsia="zh-CN" w:bidi="ar-SA"/>
              </w:rPr>
            </w:pPr>
            <w:r>
              <w:rPr>
                <w:rFonts w:hint="eastAsia" w:ascii="宋体" w:eastAsia="宋体"/>
                <w:b w:val="0"/>
                <w:bCs/>
                <w:sz w:val="22"/>
                <w:lang w:val="en-US" w:eastAsia="zh-CN"/>
              </w:rPr>
              <w:t>8</w:t>
            </w:r>
          </w:p>
        </w:tc>
        <w:tc>
          <w:tcPr>
            <w:tcW w:w="1418" w:type="dxa"/>
            <w:noWrap w:val="0"/>
            <w:vAlign w:val="center"/>
          </w:tcPr>
          <w:p>
            <w:pPr>
              <w:adjustRightInd w:val="0"/>
              <w:snapToGrid w:val="0"/>
              <w:spacing w:line="300" w:lineRule="exact"/>
              <w:ind w:right="45" w:rightChars="0"/>
              <w:jc w:val="center"/>
              <w:rPr>
                <w:rFonts w:hint="eastAsia" w:ascii="宋体" w:hAnsi="宋体" w:eastAsia="宋体"/>
                <w:b w:val="0"/>
                <w:bCs/>
                <w:color w:val="000000"/>
                <w:sz w:val="22"/>
                <w:lang w:val="en-US" w:eastAsia="zh-CN" w:bidi="ar-SA"/>
              </w:rPr>
            </w:pPr>
            <w:r>
              <w:rPr>
                <w:rFonts w:hint="eastAsia" w:ascii="宋体" w:eastAsia="宋体"/>
                <w:b w:val="0"/>
                <w:sz w:val="22"/>
              </w:rPr>
              <w:t>售后服务</w:t>
            </w:r>
          </w:p>
        </w:tc>
        <w:tc>
          <w:tcPr>
            <w:tcW w:w="6052" w:type="dxa"/>
            <w:noWrap w:val="0"/>
            <w:vAlign w:val="center"/>
          </w:tcPr>
          <w:p>
            <w:pPr>
              <w:adjustRightInd w:val="0"/>
              <w:snapToGrid w:val="0"/>
              <w:spacing w:line="360" w:lineRule="exact"/>
              <w:rPr>
                <w:rFonts w:hint="eastAsia" w:ascii="宋体" w:hAnsi="宋体" w:eastAsia="宋体"/>
                <w:b w:val="0"/>
                <w:bCs/>
                <w:color w:val="000000"/>
                <w:sz w:val="22"/>
                <w:lang w:val="en-US" w:eastAsia="zh-CN" w:bidi="ar-SA"/>
              </w:rPr>
            </w:pPr>
            <w:r>
              <w:rPr>
                <w:rFonts w:hint="eastAsia" w:ascii="宋体" w:eastAsia="宋体" w:cs="宋体"/>
                <w:b w:val="0"/>
                <w:sz w:val="22"/>
                <w:lang w:bidi="ar"/>
              </w:rPr>
              <w:t>根据售后服务方案及承诺打分，</w:t>
            </w:r>
            <w:r>
              <w:rPr>
                <w:rFonts w:hint="eastAsia" w:ascii="宋体" w:eastAsia="宋体" w:cs="Arial Unicode MS"/>
                <w:b w:val="0"/>
                <w:sz w:val="22"/>
              </w:rPr>
              <w:t>方案合理、可行性强</w:t>
            </w:r>
            <w:r>
              <w:rPr>
                <w:rFonts w:hint="eastAsia" w:ascii="宋体" w:eastAsia="宋体" w:cs="宋体"/>
                <w:b w:val="0"/>
                <w:sz w:val="22"/>
                <w:lang w:bidi="ar"/>
              </w:rPr>
              <w:t>的6～10</w:t>
            </w:r>
            <w:r>
              <w:rPr>
                <w:rFonts w:ascii="宋体" w:eastAsia="宋体" w:cs="宋体"/>
                <w:b w:val="0"/>
                <w:sz w:val="22"/>
                <w:lang w:bidi="ar"/>
              </w:rPr>
              <w:t>分；</w:t>
            </w:r>
            <w:r>
              <w:rPr>
                <w:rFonts w:hint="eastAsia" w:ascii="宋体" w:eastAsia="宋体" w:cs="Arial Unicode MS"/>
                <w:b w:val="0"/>
                <w:sz w:val="22"/>
              </w:rPr>
              <w:t>方案</w:t>
            </w:r>
            <w:r>
              <w:rPr>
                <w:rFonts w:ascii="宋体" w:eastAsia="宋体" w:cs="Arial Unicode MS"/>
                <w:b w:val="0"/>
                <w:sz w:val="22"/>
              </w:rPr>
              <w:t>基本</w:t>
            </w:r>
            <w:r>
              <w:rPr>
                <w:rFonts w:hint="eastAsia" w:ascii="宋体" w:eastAsia="宋体" w:cs="Arial Unicode MS"/>
                <w:b w:val="0"/>
                <w:sz w:val="22"/>
              </w:rPr>
              <w:t>合理</w:t>
            </w:r>
            <w:r>
              <w:rPr>
                <w:rFonts w:ascii="宋体" w:eastAsia="宋体" w:cs="Arial Unicode MS"/>
                <w:b w:val="0"/>
                <w:sz w:val="22"/>
              </w:rPr>
              <w:t>、可行</w:t>
            </w:r>
            <w:r>
              <w:rPr>
                <w:rFonts w:hint="eastAsia" w:ascii="宋体" w:eastAsia="宋体" w:cs="宋体"/>
                <w:b w:val="0"/>
                <w:sz w:val="22"/>
                <w:lang w:bidi="ar"/>
              </w:rPr>
              <w:t>的3～6</w:t>
            </w:r>
            <w:r>
              <w:rPr>
                <w:rFonts w:ascii="宋体" w:eastAsia="宋体" w:cs="宋体"/>
                <w:b w:val="0"/>
                <w:sz w:val="22"/>
                <w:lang w:bidi="ar"/>
              </w:rPr>
              <w:t>分；</w:t>
            </w:r>
            <w:r>
              <w:rPr>
                <w:rFonts w:hint="eastAsia" w:ascii="宋体" w:eastAsia="宋体" w:cs="Arial Unicode MS"/>
                <w:b w:val="0"/>
                <w:sz w:val="22"/>
              </w:rPr>
              <w:t>合理性</w:t>
            </w:r>
            <w:r>
              <w:rPr>
                <w:rFonts w:ascii="宋体" w:eastAsia="宋体" w:cs="Arial Unicode MS"/>
                <w:b w:val="0"/>
                <w:sz w:val="22"/>
              </w:rPr>
              <w:t>、可行性低</w:t>
            </w:r>
            <w:r>
              <w:rPr>
                <w:rFonts w:hint="eastAsia" w:ascii="宋体" w:eastAsia="宋体" w:cs="Arial Unicode MS"/>
                <w:b w:val="0"/>
                <w:sz w:val="22"/>
              </w:rPr>
              <w:t>的</w:t>
            </w:r>
            <w:r>
              <w:rPr>
                <w:rFonts w:hint="eastAsia" w:ascii="宋体" w:eastAsia="宋体" w:cs="宋体"/>
                <w:b w:val="0"/>
                <w:sz w:val="22"/>
                <w:lang w:bidi="ar"/>
              </w:rPr>
              <w:t>0～3</w:t>
            </w:r>
            <w:r>
              <w:rPr>
                <w:rFonts w:ascii="宋体" w:eastAsia="宋体" w:cs="宋体"/>
                <w:b w:val="0"/>
                <w:sz w:val="22"/>
                <w:lang w:bidi="ar"/>
              </w:rPr>
              <w:t>分。</w:t>
            </w:r>
          </w:p>
        </w:tc>
        <w:tc>
          <w:tcPr>
            <w:tcW w:w="1177" w:type="dxa"/>
            <w:noWrap w:val="0"/>
            <w:vAlign w:val="center"/>
          </w:tcPr>
          <w:p>
            <w:pPr>
              <w:spacing w:line="360" w:lineRule="exact"/>
              <w:jc w:val="center"/>
              <w:rPr>
                <w:rFonts w:hint="eastAsia" w:ascii="宋体" w:hAnsi="宋体" w:eastAsia="宋体" w:cs="Arial"/>
                <w:b w:val="0"/>
                <w:color w:val="000000"/>
                <w:sz w:val="22"/>
                <w:lang w:val="en-US" w:eastAsia="zh-CN" w:bidi="ar-SA"/>
              </w:rPr>
            </w:pPr>
            <w:r>
              <w:rPr>
                <w:rFonts w:hint="eastAsia" w:ascii="宋体" w:eastAsia="宋体" w:cs="宋体"/>
                <w:b w:val="0"/>
                <w:sz w:val="22"/>
                <w:lang w:bidi="ar"/>
              </w:rPr>
              <w:t>0～10分</w:t>
            </w:r>
          </w:p>
        </w:tc>
      </w:tr>
    </w:tbl>
    <w:p>
      <w:pPr>
        <w:adjustRightInd w:val="0"/>
        <w:snapToGrid w:val="0"/>
        <w:spacing w:line="400" w:lineRule="exact"/>
        <w:ind w:firstLine="480" w:firstLineChars="200"/>
        <w:rPr>
          <w:rFonts w:hint="eastAsia" w:ascii="宋体" w:eastAsia="宋体"/>
          <w:b w:val="0"/>
          <w:sz w:val="24"/>
          <w:szCs w:val="24"/>
        </w:rPr>
      </w:pPr>
      <w:r>
        <w:rPr>
          <w:rFonts w:hint="eastAsia" w:ascii="宋体" w:eastAsia="宋体"/>
          <w:b w:val="0"/>
          <w:sz w:val="24"/>
          <w:szCs w:val="24"/>
        </w:rPr>
        <w:t>三、说明</w:t>
      </w:r>
    </w:p>
    <w:p>
      <w:pPr>
        <w:adjustRightInd w:val="0"/>
        <w:snapToGrid w:val="0"/>
        <w:spacing w:line="400" w:lineRule="exact"/>
        <w:ind w:firstLine="470" w:firstLineChars="196"/>
        <w:rPr>
          <w:rFonts w:hint="eastAsia" w:ascii="宋体" w:eastAsia="宋体" w:cs="Arial"/>
          <w:b w:val="0"/>
          <w:kern w:val="2"/>
          <w:sz w:val="24"/>
          <w:szCs w:val="24"/>
        </w:rPr>
      </w:pPr>
      <w:r>
        <w:rPr>
          <w:rFonts w:hint="eastAsia" w:ascii="宋体" w:eastAsia="宋体" w:cs="Arial"/>
          <w:b w:val="0"/>
          <w:kern w:val="2"/>
          <w:sz w:val="24"/>
          <w:szCs w:val="24"/>
        </w:rPr>
        <w:t>1、每个有效投标供应商综合得分=商务技术得分（所有评标委员会成员打分的算术平均值）＋报价得分。</w:t>
      </w:r>
    </w:p>
    <w:p>
      <w:pPr>
        <w:adjustRightInd w:val="0"/>
        <w:snapToGrid w:val="0"/>
        <w:spacing w:line="400" w:lineRule="exact"/>
        <w:ind w:firstLine="480" w:firstLineChars="200"/>
        <w:rPr>
          <w:rFonts w:hint="eastAsia" w:ascii="宋体" w:eastAsia="宋体" w:cs="Arial"/>
          <w:b w:val="0"/>
          <w:kern w:val="2"/>
          <w:sz w:val="24"/>
          <w:szCs w:val="24"/>
        </w:rPr>
      </w:pPr>
      <w:r>
        <w:rPr>
          <w:rFonts w:hint="eastAsia" w:ascii="宋体" w:eastAsia="宋体" w:cs="Arial"/>
          <w:b w:val="0"/>
          <w:kern w:val="2"/>
          <w:sz w:val="24"/>
          <w:szCs w:val="24"/>
        </w:rPr>
        <w:t>2、评标委员会推荐综合得分最高的供应商为中标供应商（如果得分相同则按投标报价从低到高顺序依次推荐为中标候选供应商；如果综合得分相同投标报价也相同，则以政采云系统记录的投标文件解密时间排序在前面的优先），并编写评审报告。</w:t>
      </w:r>
    </w:p>
    <w:p>
      <w:pPr>
        <w:adjustRightInd w:val="0"/>
        <w:snapToGrid w:val="0"/>
        <w:spacing w:line="400" w:lineRule="exact"/>
        <w:ind w:firstLine="420"/>
        <w:rPr>
          <w:rFonts w:hint="eastAsia" w:ascii="宋体" w:eastAsia="宋体" w:cs="Arial"/>
          <w:b w:val="0"/>
          <w:kern w:val="2"/>
          <w:sz w:val="24"/>
          <w:szCs w:val="24"/>
        </w:rPr>
      </w:pPr>
      <w:r>
        <w:rPr>
          <w:rFonts w:hint="eastAsia" w:ascii="宋体" w:eastAsia="宋体" w:cs="Arial"/>
          <w:b w:val="0"/>
          <w:kern w:val="2"/>
          <w:sz w:val="24"/>
          <w:szCs w:val="24"/>
        </w:rPr>
        <w:t>3、所有分值计算保留小数点后二位，小数点后第三位起四舍五入。</w:t>
      </w:r>
    </w:p>
    <w:p>
      <w:pPr>
        <w:tabs>
          <w:tab w:val="left" w:pos="8820"/>
        </w:tabs>
        <w:adjustRightInd w:val="0"/>
        <w:snapToGrid w:val="0"/>
        <w:spacing w:line="400" w:lineRule="exact"/>
        <w:ind w:firstLine="480" w:firstLineChars="200"/>
        <w:rPr>
          <w:rFonts w:hint="eastAsia" w:ascii="宋体" w:eastAsia="宋体" w:cs="Arial"/>
          <w:b w:val="0"/>
          <w:kern w:val="2"/>
          <w:sz w:val="24"/>
          <w:szCs w:val="24"/>
        </w:rPr>
      </w:pPr>
      <w:r>
        <w:rPr>
          <w:rFonts w:hint="eastAsia" w:ascii="宋体" w:eastAsia="宋体" w:cs="Arial"/>
          <w:b w:val="0"/>
          <w:kern w:val="2"/>
          <w:sz w:val="24"/>
          <w:szCs w:val="24"/>
          <w:lang w:val="en-US" w:eastAsia="zh-CN"/>
        </w:rPr>
        <w:t>4、</w:t>
      </w:r>
      <w:r>
        <w:rPr>
          <w:rFonts w:hint="eastAsia" w:ascii="宋体" w:eastAsia="宋体" w:cs="Arial"/>
          <w:b w:val="0"/>
          <w:kern w:val="2"/>
          <w:sz w:val="24"/>
          <w:szCs w:val="24"/>
        </w:rPr>
        <w:t>其他参见本招标文件第三部分：“供应商须知” 中的相关内容，未尽事宜按有关法律规定处理。</w:t>
      </w:r>
    </w:p>
    <w:sectPr>
      <w:footerReference r:id="rId7" w:type="default"/>
      <w:footerReference r:id="rId8" w:type="even"/>
      <w:pgSz w:w="11906" w:h="16838"/>
      <w:pgMar w:top="1440" w:right="1106" w:bottom="1440" w:left="1622" w:header="851" w:footer="992" w:gutter="0"/>
      <w:pgBorders w:offsetFrom="page">
        <w:top w:val="none" w:sz="0" w:space="0"/>
        <w:left w:val="none" w:sz="0" w:space="0"/>
        <w:bottom w:val="none" w:sz="0" w:space="0"/>
        <w:right w:val="none" w:sz="0" w:space="0"/>
      </w:pgBorders>
      <w:cols w:space="720" w:num="1"/>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auto"/>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1" w:usb1="08070000" w:usb2="00000010" w:usb3="00000000" w:csb0="00020000" w:csb1="00000000"/>
  </w:font>
  <w:font w:name="楷体_GB2312">
    <w:altName w:val="楷体"/>
    <w:panose1 w:val="00000000000000000000"/>
    <w:charset w:val="86"/>
    <w:family w:val="modern"/>
    <w:pitch w:val="default"/>
    <w:sig w:usb0="00000000"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_x000E__x0005_ƨ">
    <w:altName w:val="Times New Roman"/>
    <w:panose1 w:val="00000000000000000000"/>
    <w:charset w:val="00"/>
    <w:family w:val="roman"/>
    <w:pitch w:val="default"/>
    <w:sig w:usb0="00000000" w:usb1="00000000" w:usb2="00000000" w:usb3="00000000" w:csb0="00040001" w:csb1="00000000"/>
  </w:font>
  <w:font w:name="MS Mincho">
    <w:altName w:val="MS UI Gothic"/>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Fonts w:hint="eastAsia"/>
      </w:rPr>
    </w:pPr>
    <w:r>
      <w:rPr>
        <w:rFonts w:ascii="宋体" w:eastAsia="宋体"/>
      </w:rPr>
      <w:fldChar w:fldCharType="begin"/>
    </w:r>
    <w:r>
      <w:rPr>
        <w:rStyle w:val="41"/>
        <w:rFonts w:ascii="宋体" w:eastAsia="宋体"/>
      </w:rPr>
      <w:instrText xml:space="preserve"> PAGE </w:instrText>
    </w:r>
    <w:r>
      <w:rPr>
        <w:rFonts w:ascii="宋体" w:eastAsia="宋体"/>
      </w:rPr>
      <w:fldChar w:fldCharType="separate"/>
    </w:r>
    <w:r>
      <w:rPr>
        <w:rStyle w:val="41"/>
        <w:rFonts w:ascii="宋体" w:eastAsia="宋体"/>
        <w:lang/>
      </w:rPr>
      <w:t>9</w:t>
    </w:r>
    <w:r>
      <w:rPr>
        <w:rFonts w:ascii="宋体" w:eastAsia="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rPr>
        <w:rStyle w:val="41"/>
      </w:rPr>
    </w:pPr>
    <w:r>
      <w:fldChar w:fldCharType="begin"/>
    </w:r>
    <w:r>
      <w:rPr>
        <w:rStyle w:val="41"/>
      </w:rPr>
      <w:instrText xml:space="preserve">PAGE  </w:instrText>
    </w:r>
    <w:r>
      <w:fldChar w:fldCharType="separate"/>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Fonts w:hint="eastAsia" w:ascii="宋体" w:eastAsia="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center"/>
      <w:rPr>
        <w:rStyle w:val="41"/>
        <w:rFonts w:ascii="宋体" w:eastAsia="宋体"/>
        <w:lang/>
      </w:rPr>
    </w:pPr>
    <w:r>
      <w:rPr>
        <w:rFonts w:ascii="宋体" w:eastAsia="宋体"/>
        <w:lang/>
      </w:rPr>
      <w:fldChar w:fldCharType="begin"/>
    </w:r>
    <w:r>
      <w:rPr>
        <w:rStyle w:val="41"/>
        <w:rFonts w:ascii="宋体" w:eastAsia="宋体"/>
        <w:lang/>
      </w:rPr>
      <w:instrText xml:space="preserve"> PAGE </w:instrText>
    </w:r>
    <w:r>
      <w:rPr>
        <w:rFonts w:ascii="宋体" w:eastAsia="宋体"/>
        <w:lang/>
      </w:rPr>
      <w:fldChar w:fldCharType="separate"/>
    </w:r>
    <w:r>
      <w:rPr>
        <w:rStyle w:val="41"/>
        <w:rFonts w:ascii="宋体" w:eastAsia="宋体"/>
        <w:lang/>
      </w:rPr>
      <w:t>45</w:t>
    </w:r>
    <w:r>
      <w:rPr>
        <w:rFonts w:ascii="宋体" w:eastAsia="宋体"/>
        <w:lang/>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Align="top"/>
      <w:rPr>
        <w:rStyle w:val="41"/>
      </w:rPr>
    </w:pPr>
    <w:r>
      <w:fldChar w:fldCharType="begin"/>
    </w:r>
    <w:r>
      <w:rPr>
        <w:rStyle w:val="41"/>
      </w:rPr>
      <w:instrText xml:space="preserve">PAGE  </w:instrTex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b w:val="0"/>
      </w:rPr>
    </w:pPr>
    <w:r>
      <w:rPr>
        <w:rFonts w:hint="eastAsia"/>
        <w:b w:val="0"/>
      </w:rPr>
      <w:t>乐清市公共资源交易中心招标文件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D64DA"/>
    <w:multiLevelType w:val="singleLevel"/>
    <w:tmpl w:val="9D9D64DA"/>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bullet"/>
      <w:pStyle w:val="20"/>
      <w:lvlText w:val=""/>
      <w:lvlJc w:val="left"/>
      <w:pPr>
        <w:tabs>
          <w:tab w:val="left" w:pos="2260"/>
        </w:tabs>
        <w:ind w:left="2260" w:hanging="340"/>
      </w:pPr>
      <w:rPr>
        <w:rFonts w:hint="default" w:ascii="Wingdings" w:hAnsi="Wingdings" w:eastAsia="宋体"/>
      </w:rPr>
    </w:lvl>
  </w:abstractNum>
  <w:abstractNum w:abstractNumId="2">
    <w:nsid w:val="00000013"/>
    <w:multiLevelType w:val="multilevel"/>
    <w:tmpl w:val="00000013"/>
    <w:lvl w:ilvl="0" w:tentative="0">
      <w:start w:val="1"/>
      <w:numFmt w:val="decimal"/>
      <w:pStyle w:val="4"/>
      <w:lvlText w:val="%1"/>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pStyle w:val="8"/>
      <w:lvlText w:val="%1.%2.%3.%4"/>
      <w:lvlJc w:val="left"/>
      <w:pPr>
        <w:tabs>
          <w:tab w:val="left" w:pos="1440"/>
        </w:tabs>
        <w:ind w:left="1000" w:hanging="1000"/>
      </w:pPr>
      <w:rPr>
        <w:rFonts w:hint="eastAsia"/>
      </w:rPr>
    </w:lvl>
    <w:lvl w:ilvl="4" w:tentative="0">
      <w:start w:val="1"/>
      <w:numFmt w:val="decimal"/>
      <w:pStyle w:val="9"/>
      <w:lvlText w:val="%1.%2.%3.%4.%5"/>
      <w:lvlJc w:val="left"/>
      <w:pPr>
        <w:tabs>
          <w:tab w:val="left" w:pos="1008"/>
        </w:tabs>
        <w:ind w:left="1008" w:hanging="1008"/>
      </w:pPr>
      <w:rPr>
        <w:rFonts w:hint="eastAsia"/>
      </w:rPr>
    </w:lvl>
    <w:lvl w:ilvl="5" w:tentative="0">
      <w:start w:val="1"/>
      <w:numFmt w:val="decimal"/>
      <w:pStyle w:val="10"/>
      <w:lvlText w:val="%1.%2.%3.%4.%5.%6"/>
      <w:lvlJc w:val="left"/>
      <w:pPr>
        <w:tabs>
          <w:tab w:val="left" w:pos="1152"/>
        </w:tabs>
        <w:ind w:left="1152" w:hanging="1152"/>
      </w:pPr>
      <w:rPr>
        <w:rFonts w:hint="eastAsia"/>
      </w:rPr>
    </w:lvl>
    <w:lvl w:ilvl="6" w:tentative="0">
      <w:start w:val="1"/>
      <w:numFmt w:val="decimal"/>
      <w:pStyle w:val="11"/>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70A87"/>
    <w:rsid w:val="03636798"/>
    <w:rsid w:val="04497238"/>
    <w:rsid w:val="09E60C2B"/>
    <w:rsid w:val="0A7679E0"/>
    <w:rsid w:val="0BBC1041"/>
    <w:rsid w:val="0DE07448"/>
    <w:rsid w:val="0F895EE6"/>
    <w:rsid w:val="103F4ECC"/>
    <w:rsid w:val="111F62D1"/>
    <w:rsid w:val="14842BD7"/>
    <w:rsid w:val="164333F7"/>
    <w:rsid w:val="17527161"/>
    <w:rsid w:val="17E2125E"/>
    <w:rsid w:val="17F12620"/>
    <w:rsid w:val="189C3AFB"/>
    <w:rsid w:val="18E60200"/>
    <w:rsid w:val="18F91F34"/>
    <w:rsid w:val="1AC840B5"/>
    <w:rsid w:val="1D0F6094"/>
    <w:rsid w:val="1F4D34C9"/>
    <w:rsid w:val="201D2A75"/>
    <w:rsid w:val="22066523"/>
    <w:rsid w:val="226C2949"/>
    <w:rsid w:val="231F1B10"/>
    <w:rsid w:val="23E16D16"/>
    <w:rsid w:val="26147748"/>
    <w:rsid w:val="271660A3"/>
    <w:rsid w:val="27344F28"/>
    <w:rsid w:val="28ED0F97"/>
    <w:rsid w:val="2CDC1A18"/>
    <w:rsid w:val="2F691F8A"/>
    <w:rsid w:val="31774CCA"/>
    <w:rsid w:val="31EC0E9E"/>
    <w:rsid w:val="36E77A09"/>
    <w:rsid w:val="37C44C03"/>
    <w:rsid w:val="38357A42"/>
    <w:rsid w:val="3A054D43"/>
    <w:rsid w:val="3A0F697E"/>
    <w:rsid w:val="3A995D59"/>
    <w:rsid w:val="3D523773"/>
    <w:rsid w:val="3F85348E"/>
    <w:rsid w:val="3FA86624"/>
    <w:rsid w:val="40DA62DA"/>
    <w:rsid w:val="41E449C3"/>
    <w:rsid w:val="43DF72A9"/>
    <w:rsid w:val="43FD6AD1"/>
    <w:rsid w:val="4435404F"/>
    <w:rsid w:val="45681958"/>
    <w:rsid w:val="46BE65EF"/>
    <w:rsid w:val="49BE5EB7"/>
    <w:rsid w:val="49EA2C27"/>
    <w:rsid w:val="4AA65A13"/>
    <w:rsid w:val="4BAD4BA4"/>
    <w:rsid w:val="4C730934"/>
    <w:rsid w:val="4D226989"/>
    <w:rsid w:val="4EB00CC0"/>
    <w:rsid w:val="4F153F6E"/>
    <w:rsid w:val="4FFD153B"/>
    <w:rsid w:val="51A43A18"/>
    <w:rsid w:val="53D92C4D"/>
    <w:rsid w:val="54193118"/>
    <w:rsid w:val="550476D7"/>
    <w:rsid w:val="563E04DE"/>
    <w:rsid w:val="581559BD"/>
    <w:rsid w:val="582E0D30"/>
    <w:rsid w:val="591C1C68"/>
    <w:rsid w:val="5D022F41"/>
    <w:rsid w:val="60287421"/>
    <w:rsid w:val="60A71CAE"/>
    <w:rsid w:val="60DC5D08"/>
    <w:rsid w:val="61EC6BCF"/>
    <w:rsid w:val="640E4D8F"/>
    <w:rsid w:val="640F2604"/>
    <w:rsid w:val="642560DA"/>
    <w:rsid w:val="64501927"/>
    <w:rsid w:val="66037D50"/>
    <w:rsid w:val="6879542D"/>
    <w:rsid w:val="69C54996"/>
    <w:rsid w:val="69DB2B1A"/>
    <w:rsid w:val="6A5F2EAD"/>
    <w:rsid w:val="6B091665"/>
    <w:rsid w:val="6B18196D"/>
    <w:rsid w:val="6C5C58BD"/>
    <w:rsid w:val="6CED18FB"/>
    <w:rsid w:val="6E466309"/>
    <w:rsid w:val="6E4C1C32"/>
    <w:rsid w:val="6E77129E"/>
    <w:rsid w:val="6EBA6FC6"/>
    <w:rsid w:val="6F3F74BF"/>
    <w:rsid w:val="70211932"/>
    <w:rsid w:val="70F40E38"/>
    <w:rsid w:val="71C11D0E"/>
    <w:rsid w:val="72073BE1"/>
    <w:rsid w:val="744B735C"/>
    <w:rsid w:val="746100B4"/>
    <w:rsid w:val="763D5506"/>
    <w:rsid w:val="7768471F"/>
    <w:rsid w:val="77FA3846"/>
    <w:rsid w:val="78E74E37"/>
    <w:rsid w:val="79260D7D"/>
    <w:rsid w:val="797A29C2"/>
    <w:rsid w:val="7A7E7F1B"/>
    <w:rsid w:val="7B6702ED"/>
    <w:rsid w:val="7BF95C65"/>
    <w:rsid w:val="7C423F38"/>
    <w:rsid w:val="7E2005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qFormat="1" w:unhideWhenUsed="0" w:uiPriority="0" w:semiHidden="0" w:name="List Paragraph"/>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qFormat/>
    <w:uiPriority w:val="0"/>
    <w:pPr>
      <w:widowControl w:val="0"/>
      <w:jc w:val="both"/>
    </w:pPr>
    <w:rPr>
      <w:rFonts w:ascii="仿宋_GB2312" w:hAnsi="宋体" w:eastAsia="仿宋_GB2312"/>
      <w:b/>
      <w:color w:val="000000"/>
      <w:sz w:val="21"/>
      <w:lang w:val="en-US" w:eastAsia="zh-CN" w:bidi="ar-SA"/>
    </w:rPr>
  </w:style>
  <w:style w:type="paragraph" w:styleId="4">
    <w:name w:val="heading 1"/>
    <w:basedOn w:val="1"/>
    <w:next w:val="5"/>
    <w:qFormat/>
    <w:uiPriority w:val="0"/>
    <w:pPr>
      <w:keepNext/>
      <w:keepLines/>
      <w:numPr>
        <w:ilvl w:val="0"/>
        <w:numId w:val="1"/>
      </w:numPr>
      <w:spacing w:before="340" w:afterLines="50" w:line="576" w:lineRule="auto"/>
      <w:outlineLvl w:val="0"/>
    </w:pPr>
    <w:rPr>
      <w:rFonts w:ascii="Arial" w:hAnsi="Arial" w:eastAsia="黑体"/>
      <w:b w:val="0"/>
      <w:spacing w:val="20"/>
      <w:kern w:val="44"/>
      <w:sz w:val="36"/>
    </w:rPr>
  </w:style>
  <w:style w:type="paragraph" w:styleId="6">
    <w:name w:val="heading 2"/>
    <w:basedOn w:val="1"/>
    <w:next w:val="5"/>
    <w:qFormat/>
    <w:uiPriority w:val="0"/>
    <w:pPr>
      <w:keepNext/>
      <w:keepLines/>
      <w:numPr>
        <w:ilvl w:val="1"/>
        <w:numId w:val="1"/>
      </w:numPr>
      <w:spacing w:before="260" w:afterLines="50" w:line="413" w:lineRule="auto"/>
      <w:outlineLvl w:val="1"/>
    </w:pPr>
    <w:rPr>
      <w:rFonts w:ascii="Arial" w:hAnsi="Arial" w:eastAsia="黑体"/>
      <w:b w:val="0"/>
      <w:spacing w:val="20"/>
      <w:sz w:val="32"/>
    </w:rPr>
  </w:style>
  <w:style w:type="paragraph" w:styleId="7">
    <w:name w:val="heading 3"/>
    <w:basedOn w:val="1"/>
    <w:next w:val="5"/>
    <w:qFormat/>
    <w:uiPriority w:val="0"/>
    <w:pPr>
      <w:keepNext/>
      <w:keepLines/>
      <w:numPr>
        <w:ilvl w:val="2"/>
        <w:numId w:val="1"/>
      </w:numPr>
      <w:spacing w:before="260" w:afterLines="50" w:line="413" w:lineRule="auto"/>
      <w:outlineLvl w:val="2"/>
    </w:pPr>
    <w:rPr>
      <w:rFonts w:ascii="Arial" w:hAnsi="Arial" w:eastAsia="黑体"/>
      <w:b w:val="0"/>
      <w:spacing w:val="20"/>
      <w:sz w:val="30"/>
    </w:rPr>
  </w:style>
  <w:style w:type="paragraph" w:styleId="8">
    <w:name w:val="heading 4"/>
    <w:basedOn w:val="1"/>
    <w:next w:val="5"/>
    <w:qFormat/>
    <w:uiPriority w:val="0"/>
    <w:pPr>
      <w:keepNext/>
      <w:keepLines/>
      <w:numPr>
        <w:ilvl w:val="3"/>
        <w:numId w:val="1"/>
      </w:numPr>
      <w:tabs>
        <w:tab w:val="left" w:pos="1079"/>
      </w:tabs>
      <w:spacing w:before="280" w:afterLines="50" w:line="377" w:lineRule="auto"/>
      <w:ind w:left="1077" w:hanging="1077"/>
      <w:outlineLvl w:val="3"/>
    </w:pPr>
    <w:rPr>
      <w:rFonts w:ascii="Arial" w:hAnsi="Arial" w:eastAsia="黑体"/>
      <w:b w:val="0"/>
      <w:spacing w:val="10"/>
      <w:sz w:val="28"/>
    </w:rPr>
  </w:style>
  <w:style w:type="paragraph" w:styleId="9">
    <w:name w:val="heading 5"/>
    <w:basedOn w:val="1"/>
    <w:next w:val="5"/>
    <w:qFormat/>
    <w:uiPriority w:val="0"/>
    <w:pPr>
      <w:keepNext/>
      <w:keepLines/>
      <w:numPr>
        <w:ilvl w:val="4"/>
        <w:numId w:val="1"/>
      </w:numPr>
      <w:tabs>
        <w:tab w:val="left" w:pos="1260"/>
      </w:tabs>
      <w:spacing w:before="280" w:afterLines="50" w:line="377" w:lineRule="auto"/>
      <w:ind w:left="1259" w:hanging="1259"/>
      <w:outlineLvl w:val="4"/>
    </w:pPr>
    <w:rPr>
      <w:rFonts w:ascii="Arial" w:hAnsi="Arial" w:eastAsia="黑体"/>
      <w:b w:val="0"/>
      <w:spacing w:val="10"/>
      <w:sz w:val="28"/>
    </w:rPr>
  </w:style>
  <w:style w:type="paragraph" w:styleId="10">
    <w:name w:val="heading 6"/>
    <w:basedOn w:val="1"/>
    <w:next w:val="5"/>
    <w:qFormat/>
    <w:uiPriority w:val="0"/>
    <w:pPr>
      <w:keepNext/>
      <w:keepLines/>
      <w:numPr>
        <w:ilvl w:val="5"/>
        <w:numId w:val="1"/>
      </w:numPr>
      <w:tabs>
        <w:tab w:val="left" w:pos="1428"/>
      </w:tabs>
      <w:spacing w:before="240" w:afterLines="50" w:line="317" w:lineRule="auto"/>
      <w:ind w:left="550" w:hanging="550" w:hangingChars="550"/>
      <w:outlineLvl w:val="5"/>
    </w:pPr>
    <w:rPr>
      <w:rFonts w:ascii="Arial" w:hAnsi="Arial" w:eastAsia="黑体"/>
      <w:b w:val="0"/>
      <w:spacing w:val="10"/>
      <w:sz w:val="24"/>
    </w:rPr>
  </w:style>
  <w:style w:type="paragraph" w:styleId="11">
    <w:name w:val="heading 7"/>
    <w:basedOn w:val="1"/>
    <w:next w:val="5"/>
    <w:qFormat/>
    <w:uiPriority w:val="0"/>
    <w:pPr>
      <w:keepNext/>
      <w:keepLines/>
      <w:numPr>
        <w:ilvl w:val="6"/>
        <w:numId w:val="1"/>
      </w:numPr>
      <w:tabs>
        <w:tab w:val="left" w:pos="1638"/>
      </w:tabs>
      <w:spacing w:before="240" w:afterLines="50" w:line="317" w:lineRule="auto"/>
      <w:ind w:left="1633" w:hanging="1633"/>
      <w:outlineLvl w:val="6"/>
    </w:pPr>
    <w:rPr>
      <w:rFonts w:ascii="Arial" w:hAnsi="Arial" w:eastAsia="黑体"/>
      <w:b w:val="0"/>
      <w:sz w:val="24"/>
    </w:rPr>
  </w:style>
  <w:style w:type="paragraph" w:styleId="12">
    <w:name w:val="heading 8"/>
    <w:basedOn w:val="1"/>
    <w:next w:val="5"/>
    <w:qFormat/>
    <w:uiPriority w:val="0"/>
    <w:pPr>
      <w:keepNext/>
      <w:keepLines/>
      <w:numPr>
        <w:ilvl w:val="7"/>
        <w:numId w:val="1"/>
      </w:numPr>
      <w:tabs>
        <w:tab w:val="left" w:pos="1800"/>
      </w:tabs>
      <w:spacing w:before="240" w:afterLines="50" w:line="317" w:lineRule="auto"/>
      <w:ind w:left="1797" w:hanging="1797"/>
      <w:outlineLvl w:val="7"/>
    </w:pPr>
    <w:rPr>
      <w:rFonts w:ascii="Arial" w:hAnsi="Arial" w:eastAsia="黑体"/>
      <w:sz w:val="24"/>
    </w:rPr>
  </w:style>
  <w:style w:type="paragraph" w:styleId="13">
    <w:name w:val="heading 9"/>
    <w:basedOn w:val="1"/>
    <w:next w:val="5"/>
    <w:qFormat/>
    <w:uiPriority w:val="0"/>
    <w:pPr>
      <w:keepNext/>
      <w:keepLines/>
      <w:numPr>
        <w:ilvl w:val="8"/>
        <w:numId w:val="1"/>
      </w:numPr>
      <w:tabs>
        <w:tab w:val="left" w:pos="1980"/>
      </w:tabs>
      <w:spacing w:before="240" w:afterLines="50" w:line="317" w:lineRule="auto"/>
      <w:ind w:left="1979" w:hanging="1979"/>
      <w:outlineLvl w:val="8"/>
    </w:pPr>
    <w:rPr>
      <w:rFonts w:ascii="Arial" w:hAnsi="Arial" w:eastAsia="黑体"/>
    </w:rPr>
  </w:style>
  <w:style w:type="character" w:default="1" w:styleId="39">
    <w:name w:val="Default Paragraph Font"/>
    <w:semiHidden/>
    <w:uiPriority w:val="0"/>
  </w:style>
  <w:style w:type="table" w:default="1" w:styleId="37">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37"/>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rPr>
      <w:rFonts w:ascii="Times New Roman" w:hAnsi="Times New Roman" w:eastAsia="宋体"/>
      <w:b w:val="0"/>
      <w:color w:val="auto"/>
      <w:kern w:val="2"/>
    </w:rPr>
  </w:style>
  <w:style w:type="paragraph" w:styleId="5">
    <w:name w:val="Normal Indent"/>
    <w:basedOn w:val="1"/>
    <w:link w:val="75"/>
    <w:uiPriority w:val="0"/>
    <w:pPr>
      <w:ind w:firstLine="420" w:firstLineChars="200"/>
    </w:pPr>
  </w:style>
  <w:style w:type="paragraph" w:styleId="14">
    <w:name w:val="List Bullet"/>
    <w:basedOn w:val="1"/>
    <w:uiPriority w:val="0"/>
    <w:pPr>
      <w:spacing w:line="360" w:lineRule="auto"/>
    </w:pPr>
    <w:rPr>
      <w:rFonts w:ascii="宋体" w:eastAsia="宋体"/>
      <w:b w:val="0"/>
      <w:color w:val="auto"/>
      <w:kern w:val="2"/>
      <w:sz w:val="20"/>
    </w:rPr>
  </w:style>
  <w:style w:type="paragraph" w:styleId="15">
    <w:name w:val="Document Map"/>
    <w:basedOn w:val="1"/>
    <w:uiPriority w:val="0"/>
    <w:pPr>
      <w:shd w:val="clear" w:color="auto" w:fill="000080"/>
    </w:pPr>
    <w:rPr>
      <w:rFonts w:ascii="Times New Roman" w:hAnsi="Times New Roman" w:eastAsia="宋体"/>
      <w:b w:val="0"/>
      <w:color w:val="auto"/>
      <w:kern w:val="2"/>
    </w:rPr>
  </w:style>
  <w:style w:type="paragraph" w:styleId="16">
    <w:name w:val="toa heading"/>
    <w:basedOn w:val="1"/>
    <w:next w:val="1"/>
    <w:uiPriority w:val="0"/>
    <w:pPr>
      <w:spacing w:before="120"/>
    </w:pPr>
    <w:rPr>
      <w:rFonts w:ascii="Arial" w:hAnsi="Arial"/>
      <w:sz w:val="24"/>
    </w:rPr>
  </w:style>
  <w:style w:type="paragraph" w:styleId="17">
    <w:name w:val="annotation text"/>
    <w:basedOn w:val="1"/>
    <w:link w:val="48"/>
    <w:uiPriority w:val="0"/>
    <w:pPr>
      <w:jc w:val="left"/>
    </w:pPr>
  </w:style>
  <w:style w:type="paragraph" w:styleId="18">
    <w:name w:val="Salutation"/>
    <w:basedOn w:val="1"/>
    <w:next w:val="1"/>
    <w:uiPriority w:val="0"/>
    <w:rPr>
      <w:rFonts w:ascii="Times New Roman" w:hAnsi="Times New Roman" w:eastAsia="宋体"/>
      <w:b w:val="0"/>
      <w:color w:val="auto"/>
      <w:kern w:val="2"/>
      <w:sz w:val="24"/>
      <w:szCs w:val="24"/>
    </w:rPr>
  </w:style>
  <w:style w:type="paragraph" w:styleId="19">
    <w:name w:val="Body Text Indent"/>
    <w:basedOn w:val="1"/>
    <w:link w:val="69"/>
    <w:uiPriority w:val="0"/>
    <w:pPr>
      <w:spacing w:after="120"/>
      <w:ind w:left="420" w:leftChars="200"/>
    </w:pPr>
    <w:rPr>
      <w:rFonts w:ascii="Times New Roman" w:hAnsi="Times New Roman" w:eastAsia="宋体"/>
      <w:b w:val="0"/>
      <w:color w:val="auto"/>
      <w:sz w:val="20"/>
      <w:szCs w:val="21"/>
    </w:rPr>
  </w:style>
  <w:style w:type="paragraph" w:styleId="20">
    <w:name w:val="List Number 3"/>
    <w:basedOn w:val="1"/>
    <w:uiPriority w:val="0"/>
    <w:pPr>
      <w:widowControl/>
      <w:numPr>
        <w:ilvl w:val="0"/>
        <w:numId w:val="2"/>
      </w:numPr>
      <w:spacing w:afterLines="50"/>
      <w:jc w:val="left"/>
    </w:pPr>
    <w:rPr>
      <w:rFonts w:ascii="Times New Roman" w:hAnsi="Times New Roman" w:eastAsia="宋体"/>
      <w:b w:val="0"/>
      <w:color w:val="auto"/>
      <w:sz w:val="24"/>
    </w:rPr>
  </w:style>
  <w:style w:type="paragraph" w:styleId="21">
    <w:name w:val="Block Text"/>
    <w:basedOn w:val="1"/>
    <w:uiPriority w:val="0"/>
    <w:pPr>
      <w:ind w:left="902" w:right="386"/>
    </w:pPr>
    <w:rPr>
      <w:rFonts w:ascii="Times New Roman" w:hAnsi="Times New Roman" w:eastAsia="宋体"/>
      <w:b w:val="0"/>
      <w:color w:val="auto"/>
      <w:kern w:val="2"/>
    </w:rPr>
  </w:style>
  <w:style w:type="paragraph" w:styleId="22">
    <w:name w:val="toc 3"/>
    <w:basedOn w:val="1"/>
    <w:next w:val="1"/>
    <w:uiPriority w:val="0"/>
    <w:pPr>
      <w:tabs>
        <w:tab w:val="right" w:leader="dot" w:pos="8987"/>
      </w:tabs>
      <w:adjustRightInd w:val="0"/>
      <w:snapToGrid w:val="0"/>
      <w:spacing w:beforeLines="50" w:afterLines="50" w:line="400" w:lineRule="atLeast"/>
      <w:textAlignment w:val="baseline"/>
    </w:pPr>
    <w:rPr>
      <w:rFonts w:ascii="Times New Roman" w:hAnsi="Times New Roman"/>
      <w:sz w:val="28"/>
      <w:lang/>
    </w:rPr>
  </w:style>
  <w:style w:type="paragraph" w:styleId="23">
    <w:name w:val="Plain Text"/>
    <w:basedOn w:val="1"/>
    <w:link w:val="47"/>
    <w:qFormat/>
    <w:uiPriority w:val="0"/>
    <w:rPr>
      <w:rFonts w:hint="eastAsia" w:ascii="宋体" w:hAnsi="Courier New"/>
      <w:sz w:val="20"/>
      <w:szCs w:val="21"/>
    </w:rPr>
  </w:style>
  <w:style w:type="paragraph" w:styleId="24">
    <w:name w:val="List Number 4"/>
    <w:basedOn w:val="1"/>
    <w:uiPriority w:val="0"/>
    <w:pPr>
      <w:tabs>
        <w:tab w:val="left" w:pos="432"/>
      </w:tabs>
      <w:ind w:left="432" w:hanging="432"/>
    </w:pPr>
    <w:rPr>
      <w:rFonts w:ascii="Times New Roman" w:hAnsi="Times New Roman" w:eastAsia="宋体"/>
      <w:b w:val="0"/>
      <w:color w:val="auto"/>
      <w:kern w:val="2"/>
      <w:szCs w:val="24"/>
    </w:rPr>
  </w:style>
  <w:style w:type="paragraph" w:styleId="25">
    <w:name w:val="Date"/>
    <w:basedOn w:val="1"/>
    <w:next w:val="1"/>
    <w:uiPriority w:val="0"/>
    <w:pPr>
      <w:ind w:left="100" w:leftChars="2500"/>
    </w:pPr>
    <w:rPr>
      <w:sz w:val="24"/>
    </w:rPr>
  </w:style>
  <w:style w:type="paragraph" w:styleId="26">
    <w:name w:val="Body Text Indent 2"/>
    <w:basedOn w:val="1"/>
    <w:uiPriority w:val="0"/>
    <w:pPr>
      <w:widowControl/>
      <w:spacing w:line="480" w:lineRule="atLeast"/>
      <w:ind w:firstLine="480"/>
    </w:pPr>
    <w:rPr>
      <w:rFonts w:ascii="宋体"/>
      <w:sz w:val="24"/>
    </w:rPr>
  </w:style>
  <w:style w:type="paragraph" w:styleId="27">
    <w:name w:val="Balloon Text"/>
    <w:basedOn w:val="1"/>
    <w:uiPriority w:val="0"/>
    <w:rPr>
      <w:sz w:val="18"/>
    </w:rPr>
  </w:style>
  <w:style w:type="paragraph" w:styleId="28">
    <w:name w:val="footer"/>
    <w:basedOn w:val="1"/>
    <w:uiPriority w:val="0"/>
    <w:pPr>
      <w:tabs>
        <w:tab w:val="center" w:pos="4153"/>
        <w:tab w:val="right" w:pos="8306"/>
      </w:tabs>
      <w:snapToGrid w:val="0"/>
      <w:jc w:val="left"/>
    </w:pPr>
    <w:rPr>
      <w:sz w:val="18"/>
    </w:rPr>
  </w:style>
  <w:style w:type="paragraph" w:styleId="29">
    <w:name w:val="header"/>
    <w:basedOn w:val="1"/>
    <w:link w:val="78"/>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0"/>
    <w:pPr>
      <w:spacing w:line="360" w:lineRule="atLeast"/>
    </w:pPr>
    <w:rPr>
      <w:rFonts w:ascii="宋体" w:hAnsi="Calibri" w:eastAsia="宋体"/>
      <w:b w:val="0"/>
      <w:bCs/>
      <w:color w:val="auto"/>
      <w:kern w:val="2"/>
      <w:sz w:val="22"/>
      <w:szCs w:val="22"/>
    </w:rPr>
  </w:style>
  <w:style w:type="paragraph" w:styleId="31">
    <w:name w:val="footnote text"/>
    <w:basedOn w:val="1"/>
    <w:qFormat/>
    <w:uiPriority w:val="0"/>
    <w:pPr>
      <w:snapToGrid w:val="0"/>
      <w:jc w:val="left"/>
    </w:pPr>
    <w:rPr>
      <w:sz w:val="18"/>
    </w:rPr>
  </w:style>
  <w:style w:type="paragraph" w:styleId="32">
    <w:name w:val="Body Text Indent 3"/>
    <w:basedOn w:val="1"/>
    <w:link w:val="77"/>
    <w:uiPriority w:val="0"/>
    <w:pPr>
      <w:spacing w:after="120"/>
      <w:ind w:left="420" w:leftChars="200"/>
    </w:pPr>
    <w:rPr>
      <w:sz w:val="16"/>
    </w:rPr>
  </w:style>
  <w:style w:type="paragraph" w:styleId="33">
    <w:name w:val="toc 2"/>
    <w:basedOn w:val="1"/>
    <w:next w:val="1"/>
    <w:uiPriority w:val="0"/>
    <w:pPr>
      <w:ind w:left="420"/>
    </w:pPr>
    <w:rPr>
      <w:rFonts w:ascii="Times New Roman" w:hAnsi="Times New Roman" w:eastAsia="宋体"/>
      <w:b w:val="0"/>
      <w:color w:val="auto"/>
      <w:kern w:val="2"/>
      <w:sz w:val="36"/>
      <w:szCs w:val="24"/>
    </w:rPr>
  </w:style>
  <w:style w:type="paragraph" w:styleId="34">
    <w:name w:val="Body Text 2"/>
    <w:basedOn w:val="1"/>
    <w:uiPriority w:val="0"/>
    <w:pPr>
      <w:spacing w:after="120" w:line="480" w:lineRule="auto"/>
    </w:pPr>
  </w:style>
  <w:style w:type="paragraph" w:styleId="35">
    <w:name w:val="Normal (Web)"/>
    <w:basedOn w:val="1"/>
    <w:uiPriority w:val="0"/>
    <w:pPr>
      <w:widowControl/>
      <w:spacing w:afterLines="50"/>
      <w:jc w:val="left"/>
    </w:pPr>
    <w:rPr>
      <w:rFonts w:ascii="Times New Roman" w:hAnsi="Times New Roman" w:eastAsia="宋体"/>
      <w:b w:val="0"/>
      <w:color w:val="auto"/>
      <w:sz w:val="24"/>
    </w:rPr>
  </w:style>
  <w:style w:type="paragraph" w:styleId="36">
    <w:name w:val="Title"/>
    <w:basedOn w:val="1"/>
    <w:qFormat/>
    <w:uiPriority w:val="0"/>
    <w:pPr>
      <w:widowControl/>
      <w:overflowPunct w:val="0"/>
      <w:autoSpaceDE w:val="0"/>
      <w:autoSpaceDN w:val="0"/>
      <w:adjustRightInd w:val="0"/>
      <w:jc w:val="center"/>
      <w:textAlignment w:val="baseline"/>
    </w:pPr>
    <w:rPr>
      <w:rFonts w:ascii="Times New Roman" w:hAnsi="Times New Roman" w:eastAsia="宋体"/>
      <w:color w:val="auto"/>
      <w:sz w:val="24"/>
      <w:lang w:val="en-GB"/>
    </w:rPr>
  </w:style>
  <w:style w:type="table" w:styleId="38">
    <w:name w:val="Table Grid"/>
    <w:basedOn w:val="37"/>
    <w:qFormat/>
    <w:uiPriority w:val="59"/>
    <w:tblPr>
      <w:tblStyle w:val="3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rPr>
  </w:style>
  <w:style w:type="character" w:styleId="41">
    <w:name w:val="page number"/>
    <w:basedOn w:val="39"/>
    <w:uiPriority w:val="0"/>
  </w:style>
  <w:style w:type="character" w:styleId="42">
    <w:name w:val="FollowedHyperlink"/>
    <w:uiPriority w:val="99"/>
    <w:rPr>
      <w:color w:val="800080"/>
      <w:u w:val="single"/>
    </w:rPr>
  </w:style>
  <w:style w:type="character" w:styleId="43">
    <w:name w:val="Emphasis"/>
    <w:qFormat/>
    <w:uiPriority w:val="20"/>
    <w:rPr>
      <w:rFonts w:eastAsia="宋体"/>
      <w:color w:val="CC0033"/>
      <w:kern w:val="2"/>
      <w:sz w:val="24"/>
      <w:szCs w:val="24"/>
      <w:lang w:val="en-US" w:eastAsia="zh-CN" w:bidi="ar-SA"/>
    </w:rPr>
  </w:style>
  <w:style w:type="character" w:styleId="44">
    <w:name w:val="Hyperlink"/>
    <w:uiPriority w:val="99"/>
    <w:rPr>
      <w:color w:val="0000FF"/>
      <w:u w:val="single"/>
    </w:rPr>
  </w:style>
  <w:style w:type="character" w:customStyle="1" w:styleId="45">
    <w:name w:val="yellow12"/>
    <w:uiPriority w:val="0"/>
  </w:style>
  <w:style w:type="character" w:customStyle="1" w:styleId="46">
    <w:name w:val="font31"/>
    <w:basedOn w:val="39"/>
    <w:uiPriority w:val="0"/>
    <w:rPr>
      <w:rFonts w:hint="eastAsia" w:ascii="宋体" w:hAnsi="宋体" w:eastAsia="宋体" w:cs="宋体"/>
      <w:color w:val="000000"/>
      <w:sz w:val="26"/>
      <w:szCs w:val="26"/>
      <w:u w:val="none"/>
    </w:rPr>
  </w:style>
  <w:style w:type="character" w:customStyle="1" w:styleId="47">
    <w:name w:val="纯文本 Char2"/>
    <w:link w:val="23"/>
    <w:uiPriority w:val="0"/>
    <w:rPr>
      <w:rFonts w:hint="eastAsia" w:ascii="宋体" w:hAnsi="Courier New" w:eastAsia="仿宋_GB2312" w:cs="宋体"/>
      <w:b/>
      <w:color w:val="000000"/>
      <w:kern w:val="0"/>
      <w:szCs w:val="21"/>
    </w:rPr>
  </w:style>
  <w:style w:type="character" w:customStyle="1" w:styleId="48">
    <w:name w:val="批注文字 Char"/>
    <w:link w:val="17"/>
    <w:uiPriority w:val="0"/>
    <w:rPr>
      <w:rFonts w:ascii="仿宋_GB2312" w:hAnsi="宋体" w:eastAsia="仿宋_GB2312"/>
      <w:b/>
      <w:color w:val="000000"/>
      <w:sz w:val="21"/>
    </w:rPr>
  </w:style>
  <w:style w:type="character" w:customStyle="1" w:styleId="49">
    <w:name w:val="font11"/>
    <w:basedOn w:val="39"/>
    <w:uiPriority w:val="0"/>
    <w:rPr>
      <w:rFonts w:ascii="Verdana" w:hAnsi="Verdana" w:cs="Verdana"/>
      <w:color w:val="000000"/>
      <w:sz w:val="26"/>
      <w:szCs w:val="26"/>
      <w:u w:val="none"/>
    </w:rPr>
  </w:style>
  <w:style w:type="character" w:customStyle="1" w:styleId="50">
    <w:name w:val="普通文字 Char Char2"/>
    <w:aliases w:val="纯文本 Char Char Char1,Texte Char1,普通文字1 Char1,普通文字2 Char1,普通文字3 Char1,普通文字4 Char1,普通文字5 Char1,普通文字6 Char1,普通文字11 Char1,普通文字21 Char1,普通文字31 Char1,普通文字41 Char1,普通文字7 Char1,正 文 1 Char1,普通文字 Char2,普通文字 Char Char Char2,正文非缩进 Char Char1,纯文本 Char1"/>
    <w:uiPriority w:val="0"/>
    <w:rPr>
      <w:rFonts w:ascii="宋体" w:hAnsi="Courier New" w:eastAsia="仿宋_GB2312"/>
      <w:b/>
      <w:color w:val="000000"/>
      <w:sz w:val="21"/>
      <w:lang w:val="en-US" w:eastAsia="zh-CN" w:bidi="ar-SA"/>
    </w:rPr>
  </w:style>
  <w:style w:type="character" w:customStyle="1" w:styleId="51">
    <w:name w:val="unnamed51"/>
    <w:uiPriority w:val="0"/>
    <w:rPr>
      <w:sz w:val="22"/>
    </w:rPr>
  </w:style>
  <w:style w:type="character" w:customStyle="1" w:styleId="52">
    <w:name w:val=" Char Char"/>
    <w:link w:val="53"/>
    <w:uiPriority w:val="0"/>
    <w:rPr>
      <w:rFonts w:ascii="仿宋_GB2312" w:eastAsia="仿宋_GB2312"/>
      <w:b/>
      <w:kern w:val="2"/>
      <w:sz w:val="32"/>
    </w:rPr>
  </w:style>
  <w:style w:type="paragraph" w:customStyle="1" w:styleId="53">
    <w:name w:val=" Char"/>
    <w:basedOn w:val="1"/>
    <w:link w:val="52"/>
    <w:uiPriority w:val="0"/>
    <w:rPr>
      <w:rFonts w:hAnsi="Times New Roman"/>
      <w:color w:val="auto"/>
      <w:kern w:val="2"/>
      <w:sz w:val="32"/>
    </w:rPr>
  </w:style>
  <w:style w:type="character" w:customStyle="1" w:styleId="54">
    <w:name w:val="样式 金保文档标准正文 Char + 宋体1 Char"/>
    <w:link w:val="55"/>
    <w:uiPriority w:val="0"/>
    <w:rPr>
      <w:rFonts w:ascii="宋体" w:hAnsi="宋体"/>
      <w:kern w:val="2"/>
      <w:sz w:val="24"/>
      <w:szCs w:val="24"/>
    </w:rPr>
  </w:style>
  <w:style w:type="paragraph" w:customStyle="1" w:styleId="55">
    <w:name w:val="样式 金保文档标准正文 Char + 宋体1"/>
    <w:basedOn w:val="1"/>
    <w:link w:val="54"/>
    <w:uiPriority w:val="0"/>
    <w:pPr>
      <w:spacing w:line="360" w:lineRule="auto"/>
      <w:ind w:firstLine="480" w:firstLineChars="200"/>
      <w:jc w:val="left"/>
    </w:pPr>
    <w:rPr>
      <w:rFonts w:ascii="宋体" w:eastAsia="宋体"/>
      <w:b w:val="0"/>
      <w:color w:val="auto"/>
      <w:kern w:val="2"/>
      <w:sz w:val="24"/>
      <w:szCs w:val="24"/>
    </w:rPr>
  </w:style>
  <w:style w:type="character" w:customStyle="1" w:styleId="56">
    <w:name w:val="纯文本 字符1"/>
    <w:uiPriority w:val="0"/>
    <w:rPr>
      <w:rFonts w:hint="eastAsia" w:ascii="宋体" w:hAnsi="Courier New" w:eastAsia="仿宋_GB2312" w:cs="宋体"/>
      <w:b/>
      <w:color w:val="000000"/>
      <w:kern w:val="0"/>
      <w:szCs w:val="21"/>
    </w:rPr>
  </w:style>
  <w:style w:type="character" w:customStyle="1" w:styleId="57">
    <w:name w:val="批注文字 Char1"/>
    <w:uiPriority w:val="0"/>
    <w:rPr>
      <w:rFonts w:ascii="仿宋_GB2312" w:hAnsi="宋体" w:eastAsia="仿宋_GB2312"/>
      <w:b/>
      <w:color w:val="000000"/>
      <w:sz w:val="21"/>
    </w:rPr>
  </w:style>
  <w:style w:type="character" w:customStyle="1" w:styleId="58">
    <w:name w:val="style44"/>
    <w:uiPriority w:val="0"/>
  </w:style>
  <w:style w:type="character" w:customStyle="1" w:styleId="59">
    <w:name w:val="批注主题 Char1"/>
    <w:uiPriority w:val="0"/>
    <w:rPr>
      <w:rFonts w:ascii="仿宋_GB2312" w:hAnsi="宋体" w:eastAsia="仿宋_GB2312"/>
      <w:b/>
      <w:bCs/>
      <w:color w:val="000000"/>
      <w:sz w:val="21"/>
    </w:rPr>
  </w:style>
  <w:style w:type="character" w:customStyle="1" w:styleId="60">
    <w:name w:val="font91"/>
    <w:basedOn w:val="39"/>
    <w:uiPriority w:val="0"/>
    <w:rPr>
      <w:rFonts w:hint="eastAsia" w:ascii="宋体" w:hAnsi="宋体" w:eastAsia="宋体" w:cs="宋体"/>
      <w:color w:val="000000"/>
      <w:sz w:val="26"/>
      <w:szCs w:val="26"/>
      <w:u w:val="none"/>
    </w:rPr>
  </w:style>
  <w:style w:type="character" w:customStyle="1" w:styleId="61">
    <w:name w:val="text1"/>
    <w:uiPriority w:val="0"/>
    <w:rPr>
      <w:rFonts w:hint="default" w:ascii="_x000B__x000C_" w:hAnsi="_x000B__x000C_"/>
      <w:color w:val="666666"/>
      <w:sz w:val="18"/>
      <w:szCs w:val="18"/>
      <w:u w:val="none"/>
    </w:rPr>
  </w:style>
  <w:style w:type="character" w:customStyle="1" w:styleId="62">
    <w:name w:val="纯文本 字符"/>
    <w:aliases w:val="普通文字 Char 字符,纯文本 Char Char 字符,Texte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字符,普通文字 Char Char 字符,普通文字 Char Char Char 字符,普通文字 Char Char Char Char 字符,小 字符"/>
    <w:uiPriority w:val="0"/>
    <w:rPr>
      <w:rFonts w:ascii="宋体" w:hAnsi="Courier New" w:eastAsia="仿宋_GB2312"/>
      <w:b/>
      <w:color w:val="000000"/>
      <w:sz w:val="21"/>
    </w:rPr>
  </w:style>
  <w:style w:type="character" w:customStyle="1" w:styleId="63">
    <w:name w:val="Char Char1"/>
    <w:uiPriority w:val="0"/>
    <w:rPr>
      <w:rFonts w:ascii="宋体" w:hAnsi="Courier New" w:eastAsia="仿宋_GB2312"/>
      <w:b/>
      <w:color w:val="000000"/>
      <w:sz w:val="21"/>
      <w:lang w:val="en-US" w:eastAsia="zh-CN" w:bidi="ar-SA"/>
    </w:rPr>
  </w:style>
  <w:style w:type="character" w:customStyle="1" w:styleId="64">
    <w:name w:val="金保标题2 Char"/>
    <w:link w:val="65"/>
    <w:uiPriority w:val="0"/>
    <w:rPr>
      <w:rFonts w:ascii="黑体" w:eastAsia="黑体"/>
      <w:bCs/>
      <w:kern w:val="2"/>
      <w:sz w:val="32"/>
      <w:szCs w:val="32"/>
    </w:rPr>
  </w:style>
  <w:style w:type="paragraph" w:customStyle="1" w:styleId="65">
    <w:name w:val="金保标题2"/>
    <w:basedOn w:val="6"/>
    <w:next w:val="1"/>
    <w:link w:val="64"/>
    <w:qFormat/>
    <w:uiPriority w:val="0"/>
    <w:pPr>
      <w:numPr>
        <w:ilvl w:val="0"/>
        <w:numId w:val="0"/>
      </w:numPr>
      <w:tabs>
        <w:tab w:val="left" w:pos="1050"/>
        <w:tab w:val="left" w:pos="1163"/>
        <w:tab w:val="left" w:pos="1260"/>
      </w:tabs>
      <w:spacing w:after="260" w:line="360" w:lineRule="auto"/>
      <w:ind w:left="1163" w:hanging="420"/>
    </w:pPr>
    <w:rPr>
      <w:rFonts w:ascii="黑体" w:hAnsi="Times New Roman"/>
      <w:bCs/>
      <w:color w:val="auto"/>
      <w:spacing w:val="0"/>
      <w:kern w:val="2"/>
      <w:szCs w:val="32"/>
    </w:rPr>
  </w:style>
  <w:style w:type="character" w:customStyle="1" w:styleId="66">
    <w:name w:val="font21"/>
    <w:basedOn w:val="39"/>
    <w:uiPriority w:val="0"/>
    <w:rPr>
      <w:rFonts w:hint="eastAsia" w:ascii="宋体" w:hAnsi="宋体" w:eastAsia="宋体" w:cs="宋体"/>
      <w:color w:val="000000"/>
      <w:sz w:val="26"/>
      <w:szCs w:val="26"/>
      <w:u w:val="none"/>
    </w:rPr>
  </w:style>
  <w:style w:type="character" w:customStyle="1" w:styleId="67">
    <w:name w:val="headst"/>
    <w:uiPriority w:val="0"/>
  </w:style>
  <w:style w:type="character" w:customStyle="1" w:styleId="68">
    <w:name w:val="unnamed31"/>
    <w:uiPriority w:val="0"/>
    <w:rPr>
      <w:rFonts w:hint="eastAsia" w:ascii="宋体" w:hAnsi="宋体" w:eastAsia="宋体"/>
      <w:color w:val="6666CC"/>
      <w:sz w:val="18"/>
      <w:szCs w:val="18"/>
    </w:rPr>
  </w:style>
  <w:style w:type="character" w:customStyle="1" w:styleId="69">
    <w:name w:val="正文文本缩进 Char"/>
    <w:link w:val="19"/>
    <w:uiPriority w:val="0"/>
    <w:rPr>
      <w:rFonts w:hint="default" w:ascii="Times New Roman" w:hAnsi="Times New Roman" w:eastAsia="宋体" w:cs="Times New Roman"/>
      <w:szCs w:val="21"/>
    </w:rPr>
  </w:style>
  <w:style w:type="character" w:customStyle="1" w:styleId="70">
    <w:name w:val="Texte Char Char"/>
    <w:uiPriority w:val="0"/>
    <w:rPr>
      <w:rFonts w:ascii="宋体" w:hAnsi="Courier New" w:eastAsia="仿宋_GB2312" w:cs="宋体"/>
      <w:b/>
      <w:bCs/>
      <w:color w:val="000000"/>
      <w:sz w:val="21"/>
      <w:lang w:val="en-US" w:eastAsia="zh-CN" w:bidi="ar-SA"/>
    </w:rPr>
  </w:style>
  <w:style w:type="character" w:customStyle="1" w:styleId="71">
    <w:name w:val=" Char Char1"/>
    <w:uiPriority w:val="0"/>
    <w:rPr>
      <w:rFonts w:ascii="宋体" w:hAnsi="Courier New" w:eastAsia="仿宋_GB2312"/>
      <w:b/>
      <w:color w:val="000000"/>
      <w:sz w:val="21"/>
      <w:lang w:val="en-US" w:eastAsia="zh-CN" w:bidi="ar-SA"/>
    </w:rPr>
  </w:style>
  <w:style w:type="character" w:customStyle="1" w:styleId="72">
    <w:name w:val="普通文字 Char Char1"/>
    <w:aliases w:val="纯文本 Char Char Char,Texte Char,普通文字1 Char,普通文字2 Char,普通文字3 Char,普通文字4 Char,普通文字5 Char,普通文字6 Char,普通文字11 Char,普通文字21 Char,普通文字31 Char,普通文字41 Char,普通文字7 Char,正 文 1 Char,普通文字 Char1,纯文本 Char Char1,普通文字 Char Char Char1,正文非缩进 Char Char Char"/>
    <w:uiPriority w:val="0"/>
    <w:rPr>
      <w:rFonts w:ascii="宋体" w:hAnsi="Courier New" w:eastAsia="仿宋_GB2312"/>
      <w:b/>
      <w:color w:val="000000"/>
      <w:sz w:val="21"/>
      <w:lang w:val="en-US" w:eastAsia="zh-CN" w:bidi="ar-SA"/>
    </w:rPr>
  </w:style>
  <w:style w:type="character" w:customStyle="1" w:styleId="73">
    <w:name w:val="font51"/>
    <w:basedOn w:val="39"/>
    <w:uiPriority w:val="0"/>
    <w:rPr>
      <w:rFonts w:ascii="Verdana" w:hAnsi="Verdana" w:cs="Verdana"/>
      <w:color w:val="000000"/>
      <w:sz w:val="26"/>
      <w:szCs w:val="26"/>
      <w:u w:val="none"/>
    </w:rPr>
  </w:style>
  <w:style w:type="character" w:customStyle="1" w:styleId="74">
    <w:name w:val="styles11"/>
    <w:uiPriority w:val="0"/>
    <w:rPr>
      <w:rFonts w:hint="default" w:ascii="_x000B__x000C_" w:hAnsi="_x000B__x000C_"/>
      <w:sz w:val="21"/>
      <w:szCs w:val="21"/>
    </w:rPr>
  </w:style>
  <w:style w:type="character" w:customStyle="1" w:styleId="75">
    <w:name w:val="正文缩进 Char"/>
    <w:link w:val="5"/>
    <w:locked/>
    <w:uiPriority w:val="0"/>
    <w:rPr>
      <w:rFonts w:ascii="仿宋_GB2312" w:hAnsi="宋体" w:eastAsia="仿宋_GB2312"/>
      <w:b/>
      <w:color w:val="000000"/>
      <w:sz w:val="21"/>
      <w:lang w:val="en-US" w:eastAsia="zh-CN" w:bidi="ar-SA"/>
    </w:rPr>
  </w:style>
  <w:style w:type="character" w:customStyle="1" w:styleId="76">
    <w:name w:val="contentheaderrev1"/>
    <w:uiPriority w:val="0"/>
    <w:rPr>
      <w:rFonts w:hint="default" w:ascii="Arial" w:hAnsi="Arial" w:cs="Arial"/>
      <w:b/>
      <w:bCs/>
      <w:color w:val="FFFFFF"/>
      <w:sz w:val="24"/>
      <w:szCs w:val="24"/>
      <w:u w:val="none"/>
    </w:rPr>
  </w:style>
  <w:style w:type="character" w:customStyle="1" w:styleId="77">
    <w:name w:val="正文文本缩进 3 Char"/>
    <w:link w:val="32"/>
    <w:uiPriority w:val="0"/>
    <w:rPr>
      <w:rFonts w:ascii="仿宋_GB2312" w:hAnsi="宋体" w:eastAsia="仿宋_GB2312"/>
      <w:b/>
      <w:color w:val="000000"/>
      <w:sz w:val="16"/>
    </w:rPr>
  </w:style>
  <w:style w:type="character" w:customStyle="1" w:styleId="78">
    <w:name w:val="页眉 Char"/>
    <w:link w:val="29"/>
    <w:uiPriority w:val="0"/>
    <w:rPr>
      <w:rFonts w:ascii="仿宋_GB2312" w:hAnsi="宋体" w:eastAsia="仿宋_GB2312"/>
      <w:b/>
      <w:color w:val="000000"/>
      <w:sz w:val="18"/>
    </w:rPr>
  </w:style>
  <w:style w:type="character" w:customStyle="1" w:styleId="79">
    <w:name w:val="font01"/>
    <w:basedOn w:val="39"/>
    <w:uiPriority w:val="0"/>
    <w:rPr>
      <w:rFonts w:ascii="Verdana" w:hAnsi="Verdana" w:cs="Verdana"/>
      <w:color w:val="000000"/>
      <w:sz w:val="26"/>
      <w:szCs w:val="26"/>
      <w:u w:val="none"/>
    </w:rPr>
  </w:style>
  <w:style w:type="character" w:customStyle="1" w:styleId="80">
    <w:name w:val="纯文本 Char1"/>
    <w:aliases w:val="普通文字 Char Char2,纯文本 Char Char Char1,Texte Char1,普通文字 Char2,普通文字1 Char1,普通文字2 Char1,普通文字3 Char1,普通文字4 Char1,普通文字5 Char1,普通文字6 Char1,普通文字11 Char1,普通文字21 Char1,普通文字31 Char1,普通文字41 Char1,普通文字7 Char1,正 文 1 Char1,纯文本 Char Char1,普通文字 Char Char Char2"/>
    <w:uiPriority w:val="0"/>
    <w:rPr>
      <w:rFonts w:hint="eastAsia" w:ascii="宋体" w:hAnsi="Courier New" w:eastAsia="仿宋_GB2312" w:cs="宋体"/>
      <w:b/>
      <w:color w:val="000000"/>
    </w:rPr>
  </w:style>
  <w:style w:type="character" w:customStyle="1" w:styleId="81">
    <w:name w:val="纯文本 Char"/>
    <w:aliases w:val="普通文字 Char Char3,纯文本 Char Char Char2,Texte Char2,普通文字 Char4,普通文字1 Char2,普通文字2 Char2,普通文字3 Char2,普通文字4 Char2,普通文字5 Char2,普通文字6 Char2,普通文字11 Char2,普通文字21 Char2,普通文字31 Char2,普通文字41 Char2,普通文字7 Char2,正 文 1 Char2,普通文字 Char Char Char3,正文非缩进 Char Char2"/>
    <w:uiPriority w:val="0"/>
    <w:rPr>
      <w:rFonts w:ascii="宋体" w:hAnsi="Courier New" w:eastAsia="仿宋_GB2312"/>
      <w:b/>
      <w:color w:val="000000"/>
      <w:sz w:val="21"/>
      <w:lang w:val="en-US" w:eastAsia="zh-CN" w:bidi="ar-SA"/>
    </w:rPr>
  </w:style>
  <w:style w:type="character" w:customStyle="1" w:styleId="82">
    <w:name w:val="unnamed11"/>
    <w:uiPriority w:val="0"/>
    <w:rPr>
      <w:color w:val="000000"/>
      <w:u w:val="none"/>
    </w:rPr>
  </w:style>
  <w:style w:type="paragraph" w:customStyle="1" w:styleId="83">
    <w:name w:val="xl6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84">
    <w:name w:val="1"/>
    <w:basedOn w:val="1"/>
    <w:next w:val="19"/>
    <w:uiPriority w:val="0"/>
    <w:pPr>
      <w:spacing w:line="480" w:lineRule="exact"/>
      <w:ind w:firstLine="480"/>
    </w:pPr>
    <w:rPr>
      <w:rFonts w:ascii="宋体"/>
      <w:sz w:val="24"/>
    </w:rPr>
  </w:style>
  <w:style w:type="paragraph" w:customStyle="1" w:styleId="85">
    <w:name w:val="默认段落字体 Para Char Char Char Char"/>
    <w:basedOn w:val="1"/>
    <w:uiPriority w:val="0"/>
    <w:rPr>
      <w:rFonts w:ascii="Times New Roman" w:hAnsi="Times New Roman" w:eastAsia="宋体"/>
      <w:b w:val="0"/>
      <w:color w:val="auto"/>
      <w:kern w:val="2"/>
      <w:szCs w:val="24"/>
    </w:rPr>
  </w:style>
  <w:style w:type="paragraph" w:customStyle="1" w:styleId="86">
    <w:name w:val="默认段落字体 Para Char Char Char Char Char Char Char"/>
    <w:basedOn w:val="1"/>
    <w:uiPriority w:val="0"/>
    <w:rPr>
      <w:rFonts w:ascii="Tahoma" w:hAnsi="Tahoma" w:eastAsia="宋体"/>
      <w:b w:val="0"/>
      <w:color w:val="auto"/>
      <w:kern w:val="2"/>
      <w:sz w:val="24"/>
    </w:rPr>
  </w:style>
  <w:style w:type="paragraph" w:customStyle="1" w:styleId="87">
    <w:name w:val="Char"/>
    <w:basedOn w:val="29"/>
    <w:next w:val="29"/>
    <w:uiPriority w:val="0"/>
    <w:pPr>
      <w:snapToGrid/>
      <w:jc w:val="right"/>
    </w:pPr>
    <w:rPr>
      <w:rFonts w:ascii="宋体" w:eastAsia="宋体"/>
      <w:color w:val="auto"/>
      <w:kern w:val="2"/>
      <w:sz w:val="21"/>
      <w:szCs w:val="21"/>
    </w:rPr>
  </w:style>
  <w:style w:type="paragraph" w:customStyle="1" w:styleId="88">
    <w:name w:val="xl5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89">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val="0"/>
      <w:color w:val="auto"/>
      <w:sz w:val="24"/>
      <w:szCs w:val="24"/>
    </w:rPr>
  </w:style>
  <w:style w:type="paragraph" w:customStyle="1" w:styleId="90">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9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18"/>
      <w:szCs w:val="18"/>
    </w:rPr>
  </w:style>
  <w:style w:type="paragraph" w:customStyle="1" w:styleId="92">
    <w:name w:val="正文文字表格居中"/>
    <w:basedOn w:val="1"/>
    <w:next w:val="34"/>
    <w:uiPriority w:val="0"/>
    <w:pPr>
      <w:spacing w:line="400" w:lineRule="exact"/>
      <w:jc w:val="center"/>
    </w:pPr>
    <w:rPr>
      <w:rFonts w:ascii="Times New Roman" w:hAnsi="Times New Roman" w:eastAsia="宋体"/>
      <w:bCs/>
      <w:color w:val="auto"/>
      <w:kern w:val="2"/>
      <w:sz w:val="24"/>
      <w:szCs w:val="24"/>
    </w:rPr>
  </w:style>
  <w:style w:type="paragraph" w:customStyle="1" w:styleId="93">
    <w:name w:val="xl32"/>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94">
    <w:name w:val="Char1 Char Char Char"/>
    <w:basedOn w:val="1"/>
    <w:uiPriority w:val="0"/>
    <w:pPr>
      <w:widowControl/>
      <w:snapToGrid w:val="0"/>
      <w:spacing w:before="120" w:after="160" w:line="360" w:lineRule="auto"/>
      <w:ind w:right="-360"/>
      <w:jc w:val="left"/>
    </w:pPr>
    <w:rPr>
      <w:rFonts w:ascii="Arial" w:hAnsi="Arial" w:eastAsia="宋体"/>
      <w:b w:val="0"/>
      <w:color w:val="auto"/>
      <w:sz w:val="24"/>
      <w:szCs w:val="24"/>
      <w:lang w:eastAsia="en-US"/>
    </w:rPr>
  </w:style>
  <w:style w:type="paragraph" w:customStyle="1" w:styleId="95">
    <w:name w:val="表文1"/>
    <w:basedOn w:val="1"/>
    <w:uiPriority w:val="0"/>
    <w:pPr>
      <w:widowControl/>
      <w:spacing w:line="360" w:lineRule="auto"/>
      <w:ind w:firstLine="780" w:firstLineChars="300"/>
    </w:pPr>
    <w:rPr>
      <w:rFonts w:ascii="宋体" w:eastAsia="宋体"/>
      <w:b w:val="0"/>
      <w:bCs/>
      <w:spacing w:val="10"/>
      <w:sz w:val="24"/>
      <w:szCs w:val="24"/>
      <w:lang/>
    </w:rPr>
  </w:style>
  <w:style w:type="paragraph" w:customStyle="1" w:styleId="96">
    <w:name w:val="xl78"/>
    <w:basedOn w:val="1"/>
    <w:uiPriority w:val="0"/>
    <w:pPr>
      <w:widowControl/>
      <w:pBdr>
        <w:top w:val="single" w:color="auto" w:sz="8"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int="eastAsia" w:ascii="黑体" w:hAnsi="Arial Unicode MS" w:eastAsia="黑体" w:cs="Arial Unicode MS"/>
      <w:b w:val="0"/>
      <w:color w:val="auto"/>
      <w:sz w:val="20"/>
    </w:rPr>
  </w:style>
  <w:style w:type="paragraph" w:customStyle="1" w:styleId="97">
    <w:name w:val=" Char2"/>
    <w:basedOn w:val="1"/>
    <w:uiPriority w:val="0"/>
    <w:rPr>
      <w:b w:val="0"/>
      <w:sz w:val="32"/>
    </w:rPr>
  </w:style>
  <w:style w:type="paragraph" w:customStyle="1" w:styleId="98">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99">
    <w:name w:val="xl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00">
    <w:name w:val="xl10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01">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b w:val="0"/>
      <w:color w:val="auto"/>
      <w:sz w:val="24"/>
      <w:szCs w:val="24"/>
    </w:rPr>
  </w:style>
  <w:style w:type="paragraph" w:customStyle="1" w:styleId="102">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24"/>
      <w:szCs w:val="24"/>
    </w:rPr>
  </w:style>
  <w:style w:type="paragraph" w:customStyle="1" w:styleId="103">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04">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05">
    <w:name w:val="Normal Indent"/>
    <w:basedOn w:val="1"/>
    <w:qFormat/>
    <w:uiPriority w:val="0"/>
    <w:pPr>
      <w:widowControl/>
      <w:ind w:firstLine="420"/>
      <w:jc w:val="left"/>
    </w:pPr>
    <w:rPr>
      <w:rFonts w:ascii="Times New Roman" w:hAnsi="Times New Roman"/>
      <w:kern w:val="0"/>
      <w:szCs w:val="20"/>
    </w:rPr>
  </w:style>
  <w:style w:type="paragraph" w:customStyle="1" w:styleId="106">
    <w:name w:val="xl84"/>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07">
    <w:name w:val="xl12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0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09">
    <w:name w:val="xl3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10">
    <w:name w:val="样式 首行缩进:  2 字符"/>
    <w:basedOn w:val="1"/>
    <w:uiPriority w:val="0"/>
    <w:pPr>
      <w:spacing w:line="360" w:lineRule="auto"/>
      <w:ind w:firstLine="480" w:firstLineChars="200"/>
    </w:pPr>
    <w:rPr>
      <w:rFonts w:ascii="Arial" w:hAnsi="Arial" w:eastAsia="宋体" w:cs="宋体"/>
      <w:b w:val="0"/>
      <w:color w:val="auto"/>
      <w:kern w:val="2"/>
      <w:sz w:val="24"/>
    </w:rPr>
  </w:style>
  <w:style w:type="paragraph" w:customStyle="1" w:styleId="111">
    <w:name w:val="xl3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b w:val="0"/>
      <w:color w:val="auto"/>
      <w:sz w:val="18"/>
      <w:szCs w:val="18"/>
    </w:rPr>
  </w:style>
  <w:style w:type="paragraph" w:customStyle="1" w:styleId="11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13">
    <w:name w:val="time"/>
    <w:basedOn w:val="1"/>
    <w:uiPriority w:val="0"/>
    <w:pPr>
      <w:widowControl/>
      <w:spacing w:before="100" w:beforeAutospacing="1" w:after="100" w:afterAutospacing="1"/>
      <w:jc w:val="left"/>
    </w:pPr>
    <w:rPr>
      <w:rFonts w:ascii="Arial" w:hAnsi="Arial" w:eastAsia="Arial Unicode MS" w:cs="Arial"/>
      <w:b w:val="0"/>
      <w:color w:val="auto"/>
      <w:sz w:val="22"/>
      <w:szCs w:val="22"/>
    </w:rPr>
  </w:style>
  <w:style w:type="paragraph" w:customStyle="1" w:styleId="114">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15">
    <w:name w:val="xl55"/>
    <w:basedOn w:val="1"/>
    <w:uiPriority w:val="0"/>
    <w:pPr>
      <w:widowControl/>
      <w:spacing w:before="100" w:beforeAutospacing="1" w:after="100" w:afterAutospacing="1"/>
      <w:jc w:val="center"/>
      <w:textAlignment w:val="center"/>
    </w:pPr>
    <w:rPr>
      <w:rFonts w:ascii="Arial Unicode MS" w:hAnsi="Arial Unicode MS" w:eastAsia="宋体"/>
      <w:b w:val="0"/>
      <w:color w:val="auto"/>
      <w:sz w:val="24"/>
      <w:szCs w:val="24"/>
    </w:rPr>
  </w:style>
  <w:style w:type="paragraph" w:customStyle="1" w:styleId="116">
    <w:name w:val="xl4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17">
    <w:name w:val="font9"/>
    <w:basedOn w:val="1"/>
    <w:uiPriority w:val="0"/>
    <w:pPr>
      <w:widowControl/>
      <w:spacing w:before="100" w:beforeAutospacing="1" w:after="100" w:afterAutospacing="1"/>
      <w:jc w:val="left"/>
    </w:pPr>
    <w:rPr>
      <w:rFonts w:hint="eastAsia" w:ascii="宋体" w:eastAsia="宋体" w:cs="Arial Unicode MS"/>
      <w:b w:val="0"/>
      <w:color w:val="auto"/>
      <w:szCs w:val="21"/>
    </w:rPr>
  </w:style>
  <w:style w:type="paragraph" w:customStyle="1" w:styleId="118">
    <w:name w:val="styles1"/>
    <w:basedOn w:val="1"/>
    <w:uiPriority w:val="0"/>
    <w:pPr>
      <w:widowControl/>
      <w:spacing w:before="100" w:beforeAutospacing="1" w:after="100" w:afterAutospacing="1" w:line="312" w:lineRule="auto"/>
      <w:jc w:val="left"/>
    </w:pPr>
    <w:rPr>
      <w:rFonts w:ascii="_x000B__x000C_" w:hAnsi="_x000B__x000C_" w:eastAsia="宋体" w:cs="Arial"/>
      <w:b w:val="0"/>
      <w:szCs w:val="21"/>
    </w:rPr>
  </w:style>
  <w:style w:type="paragraph" w:customStyle="1" w:styleId="119">
    <w:name w:val="font"/>
    <w:basedOn w:val="1"/>
    <w:uiPriority w:val="0"/>
    <w:pPr>
      <w:widowControl/>
      <w:spacing w:before="100" w:beforeAutospacing="1" w:after="100" w:afterAutospacing="1"/>
      <w:jc w:val="left"/>
    </w:pPr>
    <w:rPr>
      <w:rFonts w:ascii="Arial Unicode MS" w:hAnsi="Arial Unicode MS" w:eastAsia="Arial Unicode MS"/>
      <w:b w:val="0"/>
      <w:color w:val="auto"/>
      <w:sz w:val="24"/>
      <w:szCs w:val="24"/>
    </w:rPr>
  </w:style>
  <w:style w:type="paragraph" w:customStyle="1" w:styleId="120">
    <w:name w:val="xl80"/>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FF0000"/>
      <w:sz w:val="20"/>
    </w:rPr>
  </w:style>
  <w:style w:type="paragraph" w:customStyle="1" w:styleId="121">
    <w:name w:val="xl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122">
    <w:name w:val="xl137"/>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23">
    <w:name w:val="xl4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24">
    <w:name w:val="font8"/>
    <w:basedOn w:val="1"/>
    <w:uiPriority w:val="0"/>
    <w:pPr>
      <w:widowControl/>
      <w:spacing w:before="100" w:beforeAutospacing="1" w:after="100" w:afterAutospacing="1"/>
      <w:jc w:val="left"/>
    </w:pPr>
    <w:rPr>
      <w:rFonts w:ascii="Times New Roman" w:hAnsi="Times New Roman" w:eastAsia="Arial Unicode MS"/>
      <w:b w:val="0"/>
      <w:color w:val="auto"/>
      <w:szCs w:val="21"/>
    </w:rPr>
  </w:style>
  <w:style w:type="paragraph" w:customStyle="1" w:styleId="125">
    <w:name w:val="xl116"/>
    <w:basedOn w:val="1"/>
    <w:uiPriority w:val="0"/>
    <w:pPr>
      <w:widowControl/>
      <w:spacing w:before="100" w:beforeAutospacing="1" w:after="100" w:afterAutospacing="1"/>
      <w:jc w:val="center"/>
    </w:pPr>
    <w:rPr>
      <w:rFonts w:ascii="Times New Roman" w:hAnsi="Times New Roman" w:eastAsia="Arial Unicode MS"/>
      <w:b w:val="0"/>
      <w:color w:val="auto"/>
      <w:sz w:val="24"/>
      <w:szCs w:val="24"/>
    </w:rPr>
  </w:style>
  <w:style w:type="paragraph" w:customStyle="1" w:styleId="126">
    <w:name w:val="Normal"/>
    <w:uiPriority w:val="0"/>
    <w:pPr>
      <w:widowControl w:val="0"/>
      <w:adjustRightInd w:val="0"/>
      <w:spacing w:line="240" w:lineRule="atLeast"/>
      <w:jc w:val="both"/>
      <w:textAlignment w:val="baseline"/>
    </w:pPr>
    <w:rPr>
      <w:rFonts w:ascii="宋体"/>
      <w:sz w:val="34"/>
      <w:lang w:val="en-US" w:eastAsia="zh-CN" w:bidi="ar-SA"/>
    </w:rPr>
  </w:style>
  <w:style w:type="paragraph" w:customStyle="1" w:styleId="127">
    <w:name w:val=" Char Char Char Char1"/>
    <w:basedOn w:val="15"/>
    <w:uiPriority w:val="0"/>
  </w:style>
  <w:style w:type="paragraph" w:customStyle="1" w:styleId="128">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Arial Unicode MS"/>
      <w:b w:val="0"/>
      <w:color w:val="auto"/>
      <w:sz w:val="24"/>
      <w:szCs w:val="24"/>
    </w:rPr>
  </w:style>
  <w:style w:type="paragraph" w:customStyle="1" w:styleId="129">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30">
    <w:name w:val="_Style 210"/>
    <w:next w:val="1"/>
    <w:uiPriority w:val="0"/>
    <w:pPr>
      <w:widowControl w:val="0"/>
      <w:jc w:val="both"/>
    </w:pPr>
    <w:rPr>
      <w:rFonts w:ascii="仿宋_GB2312" w:hAnsi="宋体" w:eastAsia="仿宋_GB2312"/>
      <w:b/>
      <w:color w:val="000000"/>
      <w:sz w:val="21"/>
      <w:lang w:val="en-US" w:eastAsia="zh-CN" w:bidi="ar-SA"/>
    </w:rPr>
  </w:style>
  <w:style w:type="paragraph" w:customStyle="1" w:styleId="13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132">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33">
    <w:name w:val="表格正文"/>
    <w:basedOn w:val="1"/>
    <w:uiPriority w:val="0"/>
    <w:pPr>
      <w:adjustRightInd w:val="0"/>
      <w:snapToGrid w:val="0"/>
      <w:spacing w:before="60" w:after="60"/>
      <w:jc w:val="center"/>
      <w:textAlignment w:val="baseline"/>
    </w:pPr>
    <w:rPr>
      <w:rFonts w:ascii="Times New Roman" w:hAnsi="Times New Roman" w:eastAsia="宋体"/>
      <w:b w:val="0"/>
      <w:color w:val="auto"/>
      <w:sz w:val="24"/>
    </w:rPr>
  </w:style>
  <w:style w:type="paragraph" w:customStyle="1" w:styleId="134">
    <w:name w:val="xl12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35">
    <w:name w:val="xl7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36">
    <w:name w:val="xl5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37">
    <w:name w:val="xl67"/>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3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val="0"/>
      <w:color w:val="auto"/>
      <w:sz w:val="24"/>
      <w:szCs w:val="24"/>
    </w:rPr>
  </w:style>
  <w:style w:type="paragraph" w:customStyle="1" w:styleId="13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color w:val="auto"/>
      <w:sz w:val="24"/>
      <w:szCs w:val="24"/>
    </w:rPr>
  </w:style>
  <w:style w:type="paragraph" w:customStyle="1" w:styleId="140">
    <w:name w:val="Char1"/>
    <w:basedOn w:val="1"/>
    <w:uiPriority w:val="0"/>
    <w:rPr>
      <w:rFonts w:hAnsi="Times New Roman"/>
      <w:color w:val="auto"/>
      <w:kern w:val="2"/>
      <w:sz w:val="32"/>
      <w:szCs w:val="32"/>
    </w:rPr>
  </w:style>
  <w:style w:type="paragraph" w:customStyle="1" w:styleId="141">
    <w:name w:val="xl133"/>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Cs/>
      <w:color w:val="auto"/>
      <w:sz w:val="24"/>
      <w:szCs w:val="24"/>
    </w:rPr>
  </w:style>
  <w:style w:type="paragraph" w:customStyle="1" w:styleId="142">
    <w:name w:val="shadow1"/>
    <w:basedOn w:val="1"/>
    <w:uiPriority w:val="0"/>
    <w:pPr>
      <w:widowControl/>
      <w:spacing w:before="100" w:beforeAutospacing="1" w:after="100" w:afterAutospacing="1"/>
      <w:jc w:val="left"/>
    </w:pPr>
    <w:rPr>
      <w:rFonts w:ascii="Arial Unicode MS" w:hAnsi="Arial Unicode MS" w:eastAsia="Arial Unicode MS"/>
      <w:b w:val="0"/>
      <w:sz w:val="24"/>
      <w:szCs w:val="24"/>
    </w:rPr>
  </w:style>
  <w:style w:type="paragraph" w:customStyle="1" w:styleId="143">
    <w:name w:val=" Char3"/>
    <w:basedOn w:val="15"/>
    <w:uiPriority w:val="0"/>
    <w:rPr>
      <w:rFonts w:ascii="Tahoma" w:hAnsi="Tahoma"/>
      <w:sz w:val="24"/>
      <w:szCs w:val="24"/>
    </w:rPr>
  </w:style>
  <w:style w:type="paragraph" w:customStyle="1" w:styleId="144">
    <w:name w:val="样式2"/>
    <w:basedOn w:val="6"/>
    <w:uiPriority w:val="0"/>
    <w:pPr>
      <w:numPr>
        <w:ilvl w:val="0"/>
        <w:numId w:val="0"/>
      </w:numPr>
      <w:tabs>
        <w:tab w:val="left" w:pos="840"/>
      </w:tabs>
      <w:adjustRightInd w:val="0"/>
      <w:spacing w:before="100" w:beforeAutospacing="1" w:after="100" w:afterAutospacing="1" w:line="240" w:lineRule="auto"/>
      <w:ind w:left="840" w:hanging="420"/>
      <w:jc w:val="left"/>
      <w:textAlignment w:val="baseline"/>
    </w:pPr>
    <w:rPr>
      <w:iCs/>
      <w:snapToGrid w:val="0"/>
      <w:color w:val="auto"/>
      <w:spacing w:val="0"/>
      <w:sz w:val="30"/>
    </w:rPr>
  </w:style>
  <w:style w:type="paragraph" w:customStyle="1" w:styleId="145">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val="0"/>
      <w:color w:val="auto"/>
      <w:sz w:val="24"/>
      <w:szCs w:val="24"/>
    </w:rPr>
  </w:style>
  <w:style w:type="paragraph" w:customStyle="1" w:styleId="146">
    <w:name w:val="xl1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47">
    <w:name w:val="xl63"/>
    <w:basedOn w:val="1"/>
    <w:uiPriority w:val="0"/>
    <w:pPr>
      <w:widowControl/>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48">
    <w:name w:val="xl53"/>
    <w:basedOn w:val="1"/>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49">
    <w:name w:val=" Char Char7 Char"/>
    <w:basedOn w:val="1"/>
    <w:uiPriority w:val="0"/>
    <w:pPr>
      <w:tabs>
        <w:tab w:val="left" w:pos="425"/>
      </w:tabs>
      <w:ind w:left="420" w:leftChars="200" w:firstLine="270" w:firstLineChars="150"/>
    </w:pPr>
    <w:rPr>
      <w:rFonts w:ascii="宋体" w:eastAsia="宋体" w:cs="Arial"/>
      <w:b w:val="0"/>
      <w:color w:val="5E5E5E"/>
      <w:szCs w:val="21"/>
    </w:rPr>
  </w:style>
  <w:style w:type="paragraph" w:customStyle="1" w:styleId="150">
    <w:name w:val="xl56"/>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Arial Unicode MS"/>
      <w:bCs/>
      <w:color w:val="auto"/>
      <w:sz w:val="40"/>
      <w:szCs w:val="40"/>
    </w:rPr>
  </w:style>
  <w:style w:type="paragraph" w:customStyle="1" w:styleId="151">
    <w:name w:val="xl138"/>
    <w:basedOn w:val="1"/>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52">
    <w:name w:val="xl79"/>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auto"/>
      <w:sz w:val="20"/>
    </w:rPr>
  </w:style>
  <w:style w:type="paragraph" w:customStyle="1" w:styleId="153">
    <w:name w:val="标准小四"/>
    <w:basedOn w:val="1"/>
    <w:uiPriority w:val="0"/>
    <w:pPr>
      <w:spacing w:line="360" w:lineRule="auto"/>
      <w:ind w:firstLine="480" w:firstLineChars="200"/>
    </w:pPr>
    <w:rPr>
      <w:rFonts w:ascii="Arial" w:hAnsi="Arial" w:eastAsia="宋体"/>
      <w:b w:val="0"/>
      <w:color w:val="auto"/>
      <w:kern w:val="2"/>
      <w:sz w:val="24"/>
      <w:szCs w:val="21"/>
    </w:rPr>
  </w:style>
  <w:style w:type="paragraph" w:customStyle="1" w:styleId="154">
    <w:name w:val="xl65"/>
    <w:basedOn w:val="1"/>
    <w:uiPriority w:val="0"/>
    <w:pPr>
      <w:widowControl/>
      <w:spacing w:before="100" w:beforeAutospacing="1" w:after="100" w:afterAutospacing="1"/>
      <w:jc w:val="left"/>
      <w:textAlignment w:val="center"/>
    </w:pPr>
    <w:rPr>
      <w:rFonts w:ascii="Times New Roman" w:hAnsi="Times New Roman" w:eastAsia="Arial Unicode MS"/>
      <w:b w:val="0"/>
      <w:color w:val="auto"/>
      <w:sz w:val="20"/>
    </w:rPr>
  </w:style>
  <w:style w:type="paragraph" w:customStyle="1" w:styleId="155">
    <w:name w:val="样式5"/>
    <w:basedOn w:val="30"/>
    <w:uiPriority w:val="0"/>
    <w:pPr>
      <w:adjustRightInd w:val="0"/>
      <w:snapToGrid w:val="0"/>
      <w:spacing w:line="500" w:lineRule="atLeast"/>
    </w:pPr>
    <w:rPr>
      <w:rFonts w:ascii="黑体" w:hAnsi="宋体" w:eastAsia="黑体" w:cs="Arial"/>
      <w:sz w:val="30"/>
      <w:szCs w:val="30"/>
    </w:rPr>
  </w:style>
  <w:style w:type="paragraph" w:customStyle="1" w:styleId="156">
    <w:name w:val="Char Char Char"/>
    <w:basedOn w:val="1"/>
    <w:uiPriority w:val="0"/>
    <w:rPr>
      <w:rFonts w:ascii="Times New Roman" w:hAnsi="Times New Roman" w:eastAsia="宋体"/>
      <w:b w:val="0"/>
      <w:color w:val="auto"/>
      <w:kern w:val="2"/>
    </w:rPr>
  </w:style>
  <w:style w:type="paragraph" w:customStyle="1" w:styleId="157">
    <w:name w:val="xl6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58">
    <w:name w:val="yj正文首行缩进"/>
    <w:basedOn w:val="1"/>
    <w:uiPriority w:val="0"/>
    <w:pPr>
      <w:spacing w:line="360" w:lineRule="auto"/>
      <w:ind w:firstLine="420" w:firstLineChars="200"/>
    </w:pPr>
    <w:rPr>
      <w:rFonts w:ascii="Arial" w:hAnsi="Arial" w:eastAsia="宋体"/>
      <w:b w:val="0"/>
      <w:kern w:val="2"/>
    </w:rPr>
  </w:style>
  <w:style w:type="paragraph" w:customStyle="1" w:styleId="159">
    <w:name w:val="xl74"/>
    <w:basedOn w:val="1"/>
    <w:uiPriority w:val="0"/>
    <w:pPr>
      <w:widowControl/>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160">
    <w:name w:val="xl1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161">
    <w:name w:val="2"/>
    <w:basedOn w:val="1"/>
    <w:next w:val="1"/>
    <w:uiPriority w:val="0"/>
  </w:style>
  <w:style w:type="paragraph" w:customStyle="1" w:styleId="162">
    <w:name w:val="shadow2"/>
    <w:basedOn w:val="1"/>
    <w:uiPriority w:val="0"/>
    <w:pPr>
      <w:widowControl/>
      <w:spacing w:before="100" w:beforeAutospacing="1" w:after="100" w:afterAutospacing="1"/>
      <w:jc w:val="left"/>
    </w:pPr>
    <w:rPr>
      <w:rFonts w:ascii="Arial Unicode MS" w:hAnsi="Arial Unicode MS" w:eastAsia="Arial Unicode MS"/>
      <w:b w:val="0"/>
      <w:color w:val="FFFFFF"/>
      <w:sz w:val="24"/>
      <w:szCs w:val="24"/>
    </w:rPr>
  </w:style>
  <w:style w:type="paragraph" w:customStyle="1" w:styleId="163">
    <w:name w:val="金保标题1"/>
    <w:basedOn w:val="4"/>
    <w:next w:val="1"/>
    <w:qFormat/>
    <w:uiPriority w:val="0"/>
    <w:pPr>
      <w:pageBreakBefore/>
      <w:numPr>
        <w:ilvl w:val="0"/>
        <w:numId w:val="0"/>
      </w:numPr>
      <w:tabs>
        <w:tab w:val="left" w:pos="743"/>
        <w:tab w:val="left" w:pos="900"/>
      </w:tabs>
      <w:adjustRightInd w:val="0"/>
      <w:snapToGrid w:val="0"/>
      <w:spacing w:beforeLines="200" w:afterLines="200" w:line="240" w:lineRule="auto"/>
      <w:ind w:left="743" w:hanging="420"/>
      <w:jc w:val="center"/>
    </w:pPr>
    <w:rPr>
      <w:rFonts w:ascii="黑体" w:hAnsi="Tahoma"/>
      <w:bCs/>
      <w:color w:val="auto"/>
      <w:spacing w:val="0"/>
      <w:sz w:val="44"/>
      <w:szCs w:val="44"/>
      <w:lang w:val="zh-CN"/>
    </w:rPr>
  </w:style>
  <w:style w:type="paragraph" w:customStyle="1" w:styleId="164">
    <w:name w:val="xl64"/>
    <w:basedOn w:val="1"/>
    <w:uiPriority w:val="0"/>
    <w:pPr>
      <w:widowControl/>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65">
    <w:name w:val="xl48"/>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66">
    <w:name w:val="xl82"/>
    <w:basedOn w:val="1"/>
    <w:uiPriority w:val="0"/>
    <w:pPr>
      <w:widowControl/>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167">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68">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169">
    <w:name w:val="l18"/>
    <w:basedOn w:val="1"/>
    <w:uiPriority w:val="0"/>
    <w:pPr>
      <w:widowControl/>
      <w:spacing w:before="40" w:after="100" w:afterAutospacing="1" w:line="360" w:lineRule="atLeast"/>
      <w:ind w:left="120"/>
      <w:jc w:val="left"/>
    </w:pPr>
    <w:rPr>
      <w:rFonts w:ascii="Arial" w:hAnsi="Arial" w:eastAsia="宋体" w:cs="Arial"/>
      <w:b w:val="0"/>
      <w:sz w:val="24"/>
      <w:szCs w:val="24"/>
    </w:rPr>
  </w:style>
  <w:style w:type="paragraph" w:customStyle="1" w:styleId="170">
    <w:name w:val="xl97"/>
    <w:basedOn w:val="1"/>
    <w:uiPriority w:val="0"/>
    <w:pPr>
      <w:widowControl/>
      <w:spacing w:before="100" w:beforeAutospacing="1" w:after="100" w:afterAutospacing="1"/>
      <w:jc w:val="left"/>
    </w:pPr>
    <w:rPr>
      <w:rFonts w:ascii="Arial Unicode MS" w:hAnsi="Arial Unicode MS" w:eastAsia="Arial Unicode MS" w:cs="Arial Unicode MS"/>
      <w:b w:val="0"/>
      <w:color w:val="auto"/>
      <w:sz w:val="24"/>
      <w:szCs w:val="24"/>
      <w:u w:val="single"/>
    </w:rPr>
  </w:style>
  <w:style w:type="paragraph" w:customStyle="1" w:styleId="171">
    <w:name w:val="xl5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7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173">
    <w:name w:val="xl54"/>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Arial Unicode MS"/>
      <w:bCs/>
      <w:color w:val="auto"/>
      <w:sz w:val="40"/>
      <w:szCs w:val="40"/>
    </w:rPr>
  </w:style>
  <w:style w:type="paragraph" w:customStyle="1" w:styleId="174">
    <w:name w:val="font6"/>
    <w:basedOn w:val="1"/>
    <w:uiPriority w:val="0"/>
    <w:pPr>
      <w:widowControl/>
      <w:spacing w:before="100" w:beforeAutospacing="1" w:after="100" w:afterAutospacing="1"/>
      <w:jc w:val="left"/>
    </w:pPr>
    <w:rPr>
      <w:rFonts w:hint="eastAsia" w:ascii="宋体" w:eastAsia="宋体" w:cs="Arial Unicode MS"/>
      <w:b w:val="0"/>
      <w:color w:val="auto"/>
      <w:sz w:val="18"/>
      <w:szCs w:val="18"/>
    </w:rPr>
  </w:style>
  <w:style w:type="paragraph" w:customStyle="1" w:styleId="175">
    <w:name w:val="xl49"/>
    <w:basedOn w:val="1"/>
    <w:uiPriority w:val="0"/>
    <w:pPr>
      <w:widowControl/>
      <w:pBdr>
        <w:left w:val="single" w:color="auto" w:sz="8" w:space="0"/>
        <w:bottom w:val="single" w:color="auto" w:sz="4" w:space="0"/>
      </w:pBdr>
      <w:tabs>
        <w:tab w:val="left" w:pos="743"/>
      </w:tabs>
      <w:spacing w:before="100" w:beforeAutospacing="1" w:after="100" w:afterAutospacing="1"/>
    </w:pPr>
    <w:rPr>
      <w:rFonts w:ascii="Arial Unicode MS" w:hAnsi="Arial Unicode MS" w:eastAsia="Arial Unicode MS"/>
      <w:b w:val="0"/>
      <w:color w:val="auto"/>
      <w:sz w:val="24"/>
      <w:szCs w:val="24"/>
    </w:rPr>
  </w:style>
  <w:style w:type="paragraph" w:customStyle="1" w:styleId="176">
    <w:name w:val="投标书标题4"/>
    <w:next w:val="1"/>
    <w:uiPriority w:val="0"/>
    <w:pPr>
      <w:spacing w:line="360" w:lineRule="auto"/>
      <w:outlineLvl w:val="3"/>
    </w:pPr>
    <w:rPr>
      <w:rFonts w:eastAsia="黑体"/>
      <w:b/>
      <w:kern w:val="2"/>
      <w:sz w:val="30"/>
      <w:szCs w:val="24"/>
      <w:lang w:val="en-US" w:eastAsia="zh-CN" w:bidi="ar-SA"/>
    </w:rPr>
  </w:style>
  <w:style w:type="paragraph" w:customStyle="1" w:styleId="177">
    <w:name w:val="xl3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b w:val="0"/>
      <w:color w:val="auto"/>
      <w:sz w:val="18"/>
      <w:szCs w:val="18"/>
    </w:rPr>
  </w:style>
  <w:style w:type="paragraph" w:customStyle="1" w:styleId="178">
    <w:name w:val="xl13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79">
    <w:name w:val="小点说明"/>
    <w:basedOn w:val="1"/>
    <w:uiPriority w:val="0"/>
    <w:pPr>
      <w:tabs>
        <w:tab w:val="left" w:pos="0"/>
      </w:tabs>
      <w:adjustRightInd w:val="0"/>
      <w:snapToGrid w:val="0"/>
      <w:spacing w:line="340" w:lineRule="atLeast"/>
    </w:pPr>
    <w:rPr>
      <w:rFonts w:ascii="宋体" w:eastAsia="宋体"/>
      <w:b w:val="0"/>
      <w:color w:val="auto"/>
      <w:lang w:val="eu-ES"/>
    </w:rPr>
  </w:style>
  <w:style w:type="paragraph" w:customStyle="1" w:styleId="180">
    <w:name w:val="Char Char7 Char"/>
    <w:basedOn w:val="1"/>
    <w:uiPriority w:val="0"/>
    <w:pPr>
      <w:tabs>
        <w:tab w:val="left" w:pos="425"/>
      </w:tabs>
      <w:ind w:left="420" w:leftChars="200" w:firstLine="270" w:firstLineChars="150"/>
    </w:pPr>
    <w:rPr>
      <w:rFonts w:ascii="宋体" w:eastAsia="宋体" w:cs="Arial"/>
      <w:b w:val="0"/>
      <w:color w:val="5E5E5E"/>
      <w:szCs w:val="21"/>
    </w:rPr>
  </w:style>
  <w:style w:type="paragraph" w:customStyle="1" w:styleId="181">
    <w:name w:val="List Paragraph"/>
    <w:basedOn w:val="1"/>
    <w:uiPriority w:val="0"/>
    <w:pPr>
      <w:ind w:firstLine="420" w:firstLineChars="200"/>
    </w:pPr>
    <w:rPr>
      <w:rFonts w:ascii="Calibri" w:hAnsi="Calibri" w:eastAsia="宋体"/>
      <w:b w:val="0"/>
      <w:color w:val="auto"/>
      <w:kern w:val="2"/>
      <w:szCs w:val="22"/>
    </w:rPr>
  </w:style>
  <w:style w:type="paragraph" w:customStyle="1" w:styleId="182">
    <w:name w:val="xl134"/>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eastAsia="宋体"/>
      <w:b w:val="0"/>
      <w:color w:val="auto"/>
      <w:sz w:val="24"/>
      <w:szCs w:val="24"/>
    </w:rPr>
  </w:style>
  <w:style w:type="paragraph" w:customStyle="1" w:styleId="183">
    <w:name w:val="border"/>
    <w:basedOn w:val="1"/>
    <w:uiPriority w:val="0"/>
    <w:pPr>
      <w:widowControl/>
      <w:pBdr>
        <w:top w:val="dotted" w:color="111111" w:sz="8" w:space="0"/>
        <w:left w:val="dotted" w:color="111111" w:sz="8" w:space="0"/>
        <w:bottom w:val="dotted" w:color="111111" w:sz="8" w:space="0"/>
        <w:right w:val="dotted" w:color="111111" w:sz="8" w:space="0"/>
      </w:pBdr>
      <w:shd w:val="clear" w:color="auto" w:fill="EFEFEF"/>
      <w:spacing w:before="100" w:beforeAutospacing="1" w:after="100" w:afterAutospacing="1"/>
      <w:jc w:val="left"/>
    </w:pPr>
    <w:rPr>
      <w:rFonts w:ascii="Arial Unicode MS" w:hAnsi="Arial Unicode MS" w:eastAsia="Arial Unicode MS"/>
      <w:b w:val="0"/>
      <w:sz w:val="24"/>
      <w:szCs w:val="24"/>
    </w:rPr>
  </w:style>
  <w:style w:type="paragraph" w:customStyle="1" w:styleId="184">
    <w:name w:val="列出段落3"/>
    <w:basedOn w:val="1"/>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85">
    <w:name w:val="font0"/>
    <w:basedOn w:val="1"/>
    <w:uiPriority w:val="0"/>
    <w:pPr>
      <w:widowControl/>
      <w:spacing w:before="100" w:beforeAutospacing="1" w:after="100" w:afterAutospacing="1"/>
      <w:jc w:val="left"/>
    </w:pPr>
    <w:rPr>
      <w:rFonts w:hint="eastAsia" w:ascii="宋体" w:eastAsia="宋体" w:cs="Arial Unicode MS"/>
      <w:b w:val="0"/>
      <w:color w:val="auto"/>
      <w:sz w:val="24"/>
      <w:szCs w:val="24"/>
    </w:rPr>
  </w:style>
  <w:style w:type="paragraph" w:customStyle="1" w:styleId="186">
    <w:name w:val="xl31"/>
    <w:basedOn w:val="1"/>
    <w:uiPriority w:val="0"/>
    <w:pPr>
      <w:widowControl/>
      <w:spacing w:before="100" w:beforeAutospacing="1" w:after="100" w:afterAutospacing="1"/>
      <w:jc w:val="center"/>
    </w:pPr>
    <w:rPr>
      <w:rFonts w:ascii="宋体" w:eastAsia="宋体"/>
      <w:b w:val="0"/>
      <w:color w:val="auto"/>
      <w:sz w:val="20"/>
    </w:rPr>
  </w:style>
  <w:style w:type="paragraph" w:customStyle="1" w:styleId="187">
    <w:name w:val="p0"/>
    <w:basedOn w:val="1"/>
    <w:uiPriority w:val="99"/>
    <w:pPr>
      <w:widowControl/>
      <w:snapToGrid w:val="0"/>
      <w:spacing w:line="360" w:lineRule="auto"/>
      <w:ind w:firstLine="420"/>
      <w:jc w:val="left"/>
    </w:pPr>
    <w:rPr>
      <w:rFonts w:ascii="Times New Roman" w:hAnsi="Times New Roman" w:eastAsia="宋体"/>
      <w:b w:val="0"/>
      <w:color w:val="auto"/>
      <w:szCs w:val="21"/>
    </w:rPr>
  </w:style>
  <w:style w:type="paragraph" w:customStyle="1" w:styleId="188">
    <w:name w:val="contentlabel"/>
    <w:basedOn w:val="1"/>
    <w:uiPriority w:val="0"/>
    <w:pPr>
      <w:widowControl/>
      <w:spacing w:before="40" w:after="100" w:afterAutospacing="1"/>
      <w:ind w:left="120"/>
      <w:jc w:val="left"/>
    </w:pPr>
    <w:rPr>
      <w:rFonts w:ascii="Arial" w:hAnsi="Arial" w:eastAsia="宋体" w:cs="Arial"/>
      <w:b w:val="0"/>
      <w:color w:val="336666"/>
      <w:sz w:val="24"/>
      <w:szCs w:val="24"/>
    </w:rPr>
  </w:style>
  <w:style w:type="paragraph" w:customStyle="1" w:styleId="189">
    <w:name w:val="wy"/>
    <w:basedOn w:val="8"/>
    <w:uiPriority w:val="0"/>
    <w:pPr>
      <w:keepNext w:val="0"/>
      <w:keepLines w:val="0"/>
      <w:widowControl/>
      <w:numPr>
        <w:ilvl w:val="0"/>
        <w:numId w:val="0"/>
      </w:numPr>
      <w:tabs>
        <w:tab w:val="left" w:pos="2003"/>
        <w:tab w:val="clear" w:pos="1079"/>
        <w:tab w:val="clear" w:pos="1440"/>
      </w:tabs>
      <w:spacing w:before="240" w:after="240" w:line="240" w:lineRule="auto"/>
      <w:ind w:left="2003" w:hanging="420"/>
      <w:jc w:val="left"/>
    </w:pPr>
    <w:rPr>
      <w:rFonts w:ascii="仿宋_GB2312" w:hAnsi="Times New Roman" w:eastAsia="仿宋_GB2312"/>
      <w:b/>
      <w:bCs/>
      <w:iCs/>
      <w:snapToGrid w:val="0"/>
      <w:color w:val="auto"/>
      <w:spacing w:val="0"/>
      <w:sz w:val="24"/>
      <w:lang/>
    </w:rPr>
  </w:style>
  <w:style w:type="paragraph" w:customStyle="1" w:styleId="190">
    <w:name w:val="l正文"/>
    <w:basedOn w:val="1"/>
    <w:qFormat/>
    <w:uiPriority w:val="0"/>
    <w:pPr>
      <w:spacing w:line="300" w:lineRule="auto"/>
      <w:ind w:firstLine="200" w:firstLineChars="200"/>
      <w:jc w:val="left"/>
    </w:pPr>
    <w:rPr>
      <w:rFonts w:ascii="楷体_GB2312" w:hAnsi="Times" w:eastAsia="楷体_GB2312" w:cs="等线"/>
      <w:b w:val="0"/>
      <w:color w:val="auto"/>
      <w:kern w:val="2"/>
      <w:sz w:val="24"/>
      <w:szCs w:val="24"/>
    </w:rPr>
  </w:style>
  <w:style w:type="paragraph" w:customStyle="1" w:styleId="191">
    <w:name w:val="xl47"/>
    <w:basedOn w:val="1"/>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92">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193">
    <w:name w:val=" Char Char Char Char Char Char Char"/>
    <w:basedOn w:val="1"/>
    <w:uiPriority w:val="0"/>
    <w:rPr>
      <w:rFonts w:ascii="Times New Roman" w:hAnsi="Times New Roman" w:eastAsia="宋体"/>
      <w:b w:val="0"/>
      <w:color w:val="auto"/>
      <w:kern w:val="2"/>
    </w:rPr>
  </w:style>
  <w:style w:type="paragraph" w:customStyle="1" w:styleId="194">
    <w:name w:val="xl118"/>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195">
    <w:name w:val="xl2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96">
    <w:name w:val="xl4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197">
    <w:name w:val="xl128"/>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Cs/>
      <w:color w:val="auto"/>
      <w:sz w:val="24"/>
      <w:szCs w:val="24"/>
    </w:rPr>
  </w:style>
  <w:style w:type="paragraph" w:customStyle="1" w:styleId="198">
    <w:name w:val="样式 标题 1 + 居中"/>
    <w:basedOn w:val="4"/>
    <w:uiPriority w:val="0"/>
    <w:pPr>
      <w:keepLines w:val="0"/>
      <w:widowControl/>
      <w:numPr>
        <w:ilvl w:val="0"/>
        <w:numId w:val="0"/>
      </w:numPr>
      <w:spacing w:beforeLines="50" w:after="120" w:line="400" w:lineRule="atLeast"/>
      <w:jc w:val="center"/>
    </w:pPr>
    <w:rPr>
      <w:rFonts w:ascii="楷体_GB2312" w:hAnsi="Times New Roman" w:cs="宋体"/>
      <w:color w:val="auto"/>
      <w:spacing w:val="0"/>
      <w:kern w:val="0"/>
      <w:sz w:val="32"/>
    </w:rPr>
  </w:style>
  <w:style w:type="paragraph" w:customStyle="1" w:styleId="199">
    <w:name w:val="xl62"/>
    <w:basedOn w:val="1"/>
    <w:uiPriority w:val="0"/>
    <w:pPr>
      <w:widowControl/>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00">
    <w:name w:val="正文段"/>
    <w:basedOn w:val="1"/>
    <w:uiPriority w:val="0"/>
    <w:pPr>
      <w:widowControl/>
      <w:snapToGrid w:val="0"/>
      <w:spacing w:afterLines="50"/>
      <w:ind w:firstLine="200" w:firstLineChars="200"/>
    </w:pPr>
    <w:rPr>
      <w:rFonts w:ascii="Times New Roman" w:hAnsi="Times New Roman" w:eastAsia="宋体"/>
      <w:b w:val="0"/>
      <w:color w:val="auto"/>
      <w:sz w:val="24"/>
    </w:rPr>
  </w:style>
  <w:style w:type="paragraph" w:customStyle="1" w:styleId="201">
    <w:name w:val="表头1"/>
    <w:basedOn w:val="95"/>
    <w:uiPriority w:val="0"/>
    <w:pPr>
      <w:jc w:val="center"/>
    </w:pPr>
    <w:rPr>
      <w:rFonts w:ascii="黑体" w:eastAsia="黑体"/>
      <w:b/>
    </w:rPr>
  </w:style>
  <w:style w:type="paragraph" w:customStyle="1" w:styleId="202">
    <w:name w:val="xl4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03">
    <w:name w:val="xl109"/>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04">
    <w:name w:val=" Char1 Char Char Char"/>
    <w:basedOn w:val="1"/>
    <w:uiPriority w:val="0"/>
    <w:rPr>
      <w:rFonts w:ascii="Tahoma" w:hAnsi="Tahoma" w:eastAsia="宋体"/>
      <w:b w:val="0"/>
      <w:color w:val="auto"/>
      <w:kern w:val="2"/>
      <w:sz w:val="24"/>
    </w:rPr>
  </w:style>
  <w:style w:type="paragraph" w:customStyle="1" w:styleId="205">
    <w:name w:val="xl66"/>
    <w:basedOn w:val="1"/>
    <w:uiPriority w:val="0"/>
    <w:pPr>
      <w:widowControl/>
      <w:spacing w:before="100" w:beforeAutospacing="1" w:after="100" w:afterAutospacing="1"/>
    </w:pPr>
    <w:rPr>
      <w:rFonts w:ascii="Arial Unicode MS" w:hAnsi="Arial Unicode MS" w:eastAsia="Arial Unicode MS"/>
      <w:b w:val="0"/>
      <w:color w:val="auto"/>
      <w:sz w:val="24"/>
      <w:szCs w:val="24"/>
    </w:rPr>
  </w:style>
  <w:style w:type="paragraph" w:customStyle="1" w:styleId="206">
    <w:name w:val="table"/>
    <w:basedOn w:val="1"/>
    <w:uiPriority w:val="0"/>
    <w:pPr>
      <w:widowControl/>
      <w:pBdr>
        <w:left w:val="single" w:color="000000" w:sz="8" w:space="0"/>
        <w:right w:val="single" w:color="000000" w:sz="8" w:space="0"/>
      </w:pBdr>
      <w:shd w:val="clear" w:color="auto" w:fill="FFFFFF"/>
      <w:spacing w:before="100" w:beforeAutospacing="1" w:after="100" w:afterAutospacing="1"/>
      <w:jc w:val="left"/>
    </w:pPr>
    <w:rPr>
      <w:rFonts w:ascii="Arial Unicode MS" w:hAnsi="Arial Unicode MS" w:eastAsia="Arial Unicode MS"/>
      <w:b w:val="0"/>
      <w:color w:val="auto"/>
      <w:sz w:val="24"/>
      <w:szCs w:val="24"/>
    </w:rPr>
  </w:style>
  <w:style w:type="paragraph" w:customStyle="1" w:styleId="207">
    <w:name w:val="xl3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val="0"/>
      <w:color w:val="auto"/>
      <w:sz w:val="24"/>
      <w:szCs w:val="24"/>
    </w:rPr>
  </w:style>
  <w:style w:type="paragraph" w:customStyle="1" w:styleId="208">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Cs/>
      <w:color w:val="auto"/>
      <w:sz w:val="24"/>
      <w:szCs w:val="24"/>
    </w:rPr>
  </w:style>
  <w:style w:type="paragraph" w:customStyle="1" w:styleId="209">
    <w:name w:val=" Char Char1 Char Char Char Char Char Char Char Char Char Char"/>
    <w:basedOn w:val="1"/>
    <w:uiPriority w:val="0"/>
    <w:rPr>
      <w:rFonts w:ascii="Tahoma" w:hAnsi="Tahoma" w:eastAsia="宋体"/>
      <w:b w:val="0"/>
      <w:color w:val="auto"/>
      <w:kern w:val="2"/>
      <w:sz w:val="24"/>
    </w:rPr>
  </w:style>
  <w:style w:type="paragraph" w:customStyle="1" w:styleId="210">
    <w:name w:val="网新正文文本"/>
    <w:qFormat/>
    <w:uiPriority w:val="0"/>
    <w:pPr>
      <w:spacing w:line="360" w:lineRule="auto"/>
      <w:ind w:firstLine="200" w:firstLineChars="200"/>
    </w:pPr>
    <w:rPr>
      <w:kern w:val="2"/>
      <w:sz w:val="24"/>
      <w:szCs w:val="22"/>
      <w:lang w:val="en-US" w:eastAsia="zh-CN" w:bidi="ar-SA"/>
    </w:rPr>
  </w:style>
  <w:style w:type="paragraph" w:customStyle="1" w:styleId="211">
    <w:name w:val="xl1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212">
    <w:name w:val="xl104"/>
    <w:basedOn w:val="1"/>
    <w:uiPriority w:val="0"/>
    <w:pPr>
      <w:widowControl/>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13">
    <w:name w:val="样式4"/>
    <w:basedOn w:val="4"/>
    <w:uiPriority w:val="0"/>
    <w:pPr>
      <w:keepLines w:val="0"/>
      <w:numPr>
        <w:ilvl w:val="0"/>
        <w:numId w:val="0"/>
      </w:numPr>
      <w:adjustRightInd w:val="0"/>
      <w:snapToGrid w:val="0"/>
      <w:spacing w:before="0" w:after="0" w:line="500" w:lineRule="atLeast"/>
      <w:jc w:val="center"/>
    </w:pPr>
    <w:rPr>
      <w:rFonts w:ascii="黑体" w:hAnsi="宋体" w:cs="Arial"/>
      <w:b/>
      <w:color w:val="auto"/>
      <w:spacing w:val="0"/>
      <w:kern w:val="2"/>
      <w:sz w:val="30"/>
      <w:szCs w:val="30"/>
    </w:rPr>
  </w:style>
  <w:style w:type="paragraph" w:customStyle="1" w:styleId="214">
    <w:name w:val="xl71"/>
    <w:basedOn w:val="1"/>
    <w:uiPriority w:val="0"/>
    <w:pPr>
      <w:widowControl/>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15">
    <w:name w:val="xl12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16">
    <w:name w:val="样式3"/>
    <w:basedOn w:val="7"/>
    <w:uiPriority w:val="0"/>
    <w:pPr>
      <w:numPr>
        <w:ilvl w:val="2"/>
        <w:numId w:val="0"/>
      </w:numPr>
      <w:adjustRightInd w:val="0"/>
      <w:snapToGrid w:val="0"/>
      <w:spacing w:before="100" w:beforeAutospacing="1" w:after="100" w:afterAutospacing="1" w:line="500" w:lineRule="atLeast"/>
      <w:ind w:left="454" w:hanging="284"/>
      <w:jc w:val="left"/>
      <w:textAlignment w:val="baseline"/>
    </w:pPr>
    <w:rPr>
      <w:rFonts w:ascii="宋体" w:eastAsia="楷体_GB2312"/>
      <w:b/>
      <w:bCs/>
      <w:snapToGrid w:val="0"/>
      <w:color w:val="auto"/>
      <w:spacing w:val="0"/>
      <w:sz w:val="24"/>
    </w:rPr>
  </w:style>
  <w:style w:type="paragraph" w:styleId="217">
    <w:name w:val="List Paragraph"/>
    <w:basedOn w:val="1"/>
    <w:qFormat/>
    <w:uiPriority w:val="0"/>
    <w:pPr>
      <w:ind w:firstLine="420" w:firstLineChars="200"/>
    </w:pPr>
    <w:rPr>
      <w:rFonts w:ascii="Times New Roman" w:hAnsi="Times New Roman" w:eastAsia="宋体"/>
      <w:b w:val="0"/>
      <w:color w:val="auto"/>
      <w:kern w:val="2"/>
    </w:rPr>
  </w:style>
  <w:style w:type="paragraph" w:customStyle="1" w:styleId="218">
    <w:name w:val="font7"/>
    <w:basedOn w:val="1"/>
    <w:uiPriority w:val="0"/>
    <w:pPr>
      <w:widowControl/>
      <w:spacing w:before="100" w:beforeAutospacing="1" w:after="100" w:afterAutospacing="1"/>
      <w:jc w:val="left"/>
    </w:pPr>
    <w:rPr>
      <w:rFonts w:ascii="Times New Roman" w:hAnsi="Times New Roman" w:eastAsia="Arial Unicode MS"/>
      <w:b w:val="0"/>
      <w:color w:val="auto"/>
      <w:sz w:val="24"/>
      <w:szCs w:val="24"/>
    </w:rPr>
  </w:style>
  <w:style w:type="paragraph" w:customStyle="1" w:styleId="21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b w:val="0"/>
      <w:color w:val="auto"/>
      <w:sz w:val="24"/>
      <w:szCs w:val="24"/>
    </w:rPr>
  </w:style>
  <w:style w:type="paragraph" w:customStyle="1" w:styleId="220">
    <w:name w:val="xl35"/>
    <w:basedOn w:val="1"/>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b w:val="0"/>
      <w:color w:val="auto"/>
      <w:sz w:val="24"/>
      <w:szCs w:val="24"/>
    </w:rPr>
  </w:style>
  <w:style w:type="paragraph" w:customStyle="1" w:styleId="221">
    <w:name w:val=" Char Char Char Char"/>
    <w:basedOn w:val="15"/>
    <w:uiPriority w:val="0"/>
    <w:rPr>
      <w:rFonts w:ascii="Tahoma" w:hAnsi="Tahoma"/>
      <w:sz w:val="24"/>
      <w:szCs w:val="24"/>
    </w:rPr>
  </w:style>
  <w:style w:type="paragraph" w:customStyle="1" w:styleId="222">
    <w:name w:val="xl76"/>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Cs/>
      <w:color w:val="auto"/>
      <w:sz w:val="20"/>
    </w:rPr>
  </w:style>
  <w:style w:type="paragraph" w:customStyle="1" w:styleId="223">
    <w:name w:val="正文 New New New New"/>
    <w:qFormat/>
    <w:uiPriority w:val="0"/>
    <w:pPr>
      <w:widowControl w:val="0"/>
      <w:jc w:val="both"/>
    </w:pPr>
    <w:rPr>
      <w:szCs w:val="24"/>
      <w:lang w:val="en-US" w:eastAsia="zh-CN" w:bidi="ar-SA"/>
    </w:rPr>
  </w:style>
  <w:style w:type="paragraph" w:customStyle="1" w:styleId="224">
    <w:name w:val="xl24"/>
    <w:basedOn w:val="1"/>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宋体"/>
      <w:b w:val="0"/>
      <w:color w:val="auto"/>
      <w:sz w:val="24"/>
      <w:szCs w:val="24"/>
    </w:rPr>
  </w:style>
  <w:style w:type="paragraph" w:customStyle="1" w:styleId="225">
    <w:name w:val="xl8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226">
    <w:name w:val="2册标题4"/>
    <w:basedOn w:val="1"/>
    <w:next w:val="1"/>
    <w:uiPriority w:val="0"/>
    <w:pPr>
      <w:spacing w:before="120" w:after="120" w:line="300" w:lineRule="auto"/>
      <w:ind w:left="120"/>
      <w:outlineLvl w:val="3"/>
    </w:pPr>
    <w:rPr>
      <w:rFonts w:ascii="Arial" w:hAnsi="Arial" w:eastAsia="宋体" w:cs="Arial"/>
      <w:b w:val="0"/>
      <w:color w:val="auto"/>
      <w:kern w:val="2"/>
      <w:szCs w:val="24"/>
    </w:rPr>
  </w:style>
  <w:style w:type="paragraph" w:customStyle="1" w:styleId="227">
    <w:name w:val="xl4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28">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229">
    <w:name w:val="xl1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30">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31">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32">
    <w:name w:val="xl6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233">
    <w:name w:val="表内文字"/>
    <w:basedOn w:val="1"/>
    <w:uiPriority w:val="0"/>
    <w:pPr>
      <w:spacing w:line="500" w:lineRule="atLeast"/>
      <w:jc w:val="center"/>
    </w:pPr>
    <w:rPr>
      <w:rFonts w:ascii="Arial" w:hAnsi="Arial" w:eastAsia="楷体_GB2312"/>
      <w:b w:val="0"/>
      <w:color w:val="auto"/>
      <w:kern w:val="2"/>
      <w:sz w:val="28"/>
    </w:rPr>
  </w:style>
  <w:style w:type="paragraph" w:customStyle="1" w:styleId="23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val="0"/>
      <w:color w:val="auto"/>
      <w:sz w:val="24"/>
      <w:szCs w:val="24"/>
    </w:rPr>
  </w:style>
  <w:style w:type="paragraph" w:customStyle="1" w:styleId="235">
    <w:name w:val="加点"/>
    <w:basedOn w:val="1"/>
    <w:uiPriority w:val="0"/>
    <w:pPr>
      <w:spacing w:line="360" w:lineRule="auto"/>
    </w:pPr>
    <w:rPr>
      <w:rFonts w:ascii="Times New Roman" w:hAnsi="Times New Roman" w:eastAsia="楷体_GB2312"/>
      <w:b w:val="0"/>
      <w:color w:val="auto"/>
      <w:kern w:val="2"/>
      <w:sz w:val="24"/>
    </w:rPr>
  </w:style>
  <w:style w:type="paragraph" w:customStyle="1" w:styleId="236">
    <w:name w:val="正文－恩普"/>
    <w:basedOn w:val="5"/>
    <w:uiPriority w:val="0"/>
    <w:pPr>
      <w:widowControl/>
      <w:spacing w:before="100" w:beforeAutospacing="1" w:afterLines="50" w:line="360" w:lineRule="auto"/>
      <w:ind w:firstLine="480"/>
      <w:jc w:val="left"/>
    </w:pPr>
    <w:rPr>
      <w:sz w:val="24"/>
    </w:rPr>
  </w:style>
  <w:style w:type="paragraph" w:customStyle="1" w:styleId="237">
    <w:name w:val="xl98"/>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val="0"/>
      <w:color w:val="auto"/>
      <w:sz w:val="24"/>
      <w:szCs w:val="24"/>
    </w:rPr>
  </w:style>
  <w:style w:type="paragraph" w:customStyle="1" w:styleId="238">
    <w:name w:val="xl40"/>
    <w:basedOn w:val="1"/>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3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val="0"/>
      <w:color w:val="auto"/>
      <w:sz w:val="24"/>
      <w:szCs w:val="24"/>
    </w:rPr>
  </w:style>
  <w:style w:type="paragraph" w:customStyle="1" w:styleId="240">
    <w:name w:val="xl12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41">
    <w:name w:val="样式1"/>
    <w:basedOn w:val="30"/>
    <w:uiPriority w:val="0"/>
    <w:pPr>
      <w:adjustRightInd w:val="0"/>
      <w:snapToGrid w:val="0"/>
      <w:spacing w:line="500" w:lineRule="atLeast"/>
    </w:pPr>
    <w:rPr>
      <w:rFonts w:ascii="黑体" w:hAnsi="宋体" w:eastAsia="黑体" w:cs="Arial"/>
      <w:sz w:val="30"/>
      <w:szCs w:val="30"/>
    </w:rPr>
  </w:style>
  <w:style w:type="paragraph" w:customStyle="1" w:styleId="24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b w:val="0"/>
      <w:color w:val="auto"/>
      <w:sz w:val="24"/>
      <w:szCs w:val="24"/>
    </w:rPr>
  </w:style>
  <w:style w:type="paragraph" w:customStyle="1" w:styleId="243">
    <w:name w:val="xl106"/>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244">
    <w:name w:val="正文一"/>
    <w:basedOn w:val="1"/>
    <w:uiPriority w:val="0"/>
    <w:pPr>
      <w:widowControl/>
      <w:spacing w:line="360" w:lineRule="auto"/>
      <w:ind w:firstLine="480" w:firstLineChars="200"/>
      <w:jc w:val="left"/>
    </w:pPr>
    <w:rPr>
      <w:rFonts w:ascii="Times New Roman" w:hAnsi="Times New Roman" w:eastAsia="宋体"/>
      <w:b w:val="0"/>
      <w:color w:val="auto"/>
      <w:sz w:val="24"/>
      <w:szCs w:val="24"/>
      <w:lang w:bidi="he-IL"/>
    </w:rPr>
  </w:style>
  <w:style w:type="paragraph" w:customStyle="1" w:styleId="24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18"/>
      <w:szCs w:val="18"/>
    </w:rPr>
  </w:style>
  <w:style w:type="paragraph" w:customStyle="1" w:styleId="246">
    <w:name w:val="xl41"/>
    <w:basedOn w:val="1"/>
    <w:uiPriority w:val="0"/>
    <w:pPr>
      <w:widowControl/>
      <w:pBdr>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val="0"/>
      <w:color w:val="auto"/>
      <w:sz w:val="18"/>
      <w:szCs w:val="18"/>
    </w:rPr>
  </w:style>
  <w:style w:type="paragraph" w:customStyle="1" w:styleId="247">
    <w:name w:val="投标书标题5"/>
    <w:next w:val="1"/>
    <w:uiPriority w:val="0"/>
    <w:pPr>
      <w:spacing w:line="360" w:lineRule="auto"/>
      <w:outlineLvl w:val="4"/>
    </w:pPr>
    <w:rPr>
      <w:rFonts w:eastAsia="黑体"/>
      <w:b/>
      <w:kern w:val="2"/>
      <w:sz w:val="28"/>
      <w:szCs w:val="24"/>
      <w:lang w:val="en-US" w:eastAsia="zh-CN" w:bidi="ar-SA"/>
    </w:rPr>
  </w:style>
  <w:style w:type="paragraph" w:customStyle="1" w:styleId="248">
    <w:name w:val=" Char Char Char Char Char Char Char Char Char Char"/>
    <w:basedOn w:val="15"/>
    <w:uiPriority w:val="0"/>
    <w:rPr>
      <w:szCs w:val="24"/>
    </w:rPr>
  </w:style>
  <w:style w:type="paragraph" w:customStyle="1" w:styleId="249">
    <w:name w:val="xl12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Arial Unicode MS" w:cs="Arial Unicode MS"/>
      <w:b w:val="0"/>
      <w:color w:val="auto"/>
      <w:sz w:val="24"/>
      <w:szCs w:val="24"/>
    </w:rPr>
  </w:style>
  <w:style w:type="paragraph" w:customStyle="1" w:styleId="250">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4"/>
      <w:szCs w:val="24"/>
    </w:rPr>
  </w:style>
  <w:style w:type="paragraph" w:customStyle="1" w:styleId="251">
    <w:name w:val="Body Text(ch)"/>
    <w:basedOn w:val="1"/>
    <w:next w:val="3"/>
    <w:uiPriority w:val="0"/>
    <w:pPr>
      <w:spacing w:line="500" w:lineRule="exact"/>
      <w:jc w:val="center"/>
    </w:pPr>
    <w:rPr>
      <w:rFonts w:ascii="Times New Roman" w:hAnsi="Times New Roman" w:eastAsia="宋体"/>
      <w:b w:val="0"/>
      <w:color w:val="auto"/>
      <w:kern w:val="2"/>
    </w:rPr>
  </w:style>
  <w:style w:type="paragraph" w:customStyle="1" w:styleId="252">
    <w:name w:val="font5"/>
    <w:basedOn w:val="1"/>
    <w:uiPriority w:val="0"/>
    <w:pPr>
      <w:widowControl/>
      <w:spacing w:before="100" w:beforeAutospacing="1" w:after="100" w:afterAutospacing="1"/>
      <w:jc w:val="left"/>
    </w:pPr>
    <w:rPr>
      <w:rFonts w:hint="eastAsia" w:ascii="宋体" w:eastAsia="宋体" w:cs="Arial Unicode MS"/>
      <w:b w:val="0"/>
      <w:color w:val="auto"/>
      <w:sz w:val="24"/>
      <w:szCs w:val="24"/>
    </w:rPr>
  </w:style>
  <w:style w:type="paragraph" w:customStyle="1" w:styleId="253">
    <w:name w:val="项目符号"/>
    <w:basedOn w:val="24"/>
    <w:uiPriority w:val="0"/>
    <w:pPr>
      <w:tabs>
        <w:tab w:val="left" w:pos="1260"/>
        <w:tab w:val="left" w:pos="2260"/>
        <w:tab w:val="clear" w:pos="432"/>
      </w:tabs>
      <w:spacing w:line="360" w:lineRule="auto"/>
      <w:ind w:left="630" w:firstLine="0"/>
    </w:pPr>
    <w:rPr>
      <w:rFonts w:ascii="宋体" w:hAnsi="宋体"/>
      <w:sz w:val="24"/>
    </w:rPr>
  </w:style>
  <w:style w:type="paragraph" w:customStyle="1" w:styleId="254">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val="0"/>
      <w:color w:val="auto"/>
      <w:sz w:val="20"/>
    </w:rPr>
  </w:style>
  <w:style w:type="paragraph" w:customStyle="1" w:styleId="255">
    <w:name w:val="xl105"/>
    <w:basedOn w:val="1"/>
    <w:uiPriority w:val="0"/>
    <w:pPr>
      <w:widowControl/>
      <w:spacing w:before="100" w:beforeAutospacing="1" w:after="100" w:afterAutospacing="1"/>
      <w:jc w:val="center"/>
      <w:textAlignment w:val="center"/>
    </w:pPr>
    <w:rPr>
      <w:rFonts w:ascii="Arial Unicode MS" w:hAnsi="Arial Unicode MS" w:eastAsia="Arial Unicode MS" w:cs="Arial Unicode MS"/>
      <w:b w:val="0"/>
      <w:color w:val="auto"/>
      <w:sz w:val="24"/>
      <w:szCs w:val="24"/>
    </w:rPr>
  </w:style>
  <w:style w:type="paragraph" w:customStyle="1" w:styleId="256">
    <w:name w:val="xl83"/>
    <w:basedOn w:val="1"/>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val="0"/>
      <w:color w:val="auto"/>
      <w:sz w:val="20"/>
    </w:rPr>
  </w:style>
  <w:style w:type="paragraph" w:customStyle="1" w:styleId="257">
    <w:name w:val="titletext"/>
    <w:basedOn w:val="1"/>
    <w:uiPriority w:val="0"/>
    <w:pPr>
      <w:widowControl/>
      <w:spacing w:before="100" w:beforeAutospacing="1" w:after="100" w:afterAutospacing="1" w:line="800" w:lineRule="atLeast"/>
      <w:jc w:val="left"/>
    </w:pPr>
    <w:rPr>
      <w:rFonts w:ascii="_x000E__x0005_ƨ" w:hAnsi="_x000E__x0005_ƨ" w:eastAsia="Arial Unicode MS"/>
      <w:b w:val="0"/>
      <w:color w:val="666666"/>
      <w:sz w:val="36"/>
      <w:szCs w:val="36"/>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ink/ink1.xml" Type="http://schemas.openxmlformats.org/officeDocument/2006/relationships/customXml"/><Relationship Id="rId11" Target="media/image1.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theme/theme1.xml" Type="http://schemas.openxmlformats.org/officeDocument/2006/relationships/theme"/></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4-02-23T11:45:28"/>
    </inkml:context>
    <inkml:brush xml:id="br0">
      <inkml:brushProperty name="width" value="0.033" units="cm"/>
      <inkml:brushProperty name="height" value="0.033" units="cm"/>
      <inkml:brushProperty name="color" value="#fdd405"/>
      <inkml:brushProperty name="fitToCurve" value="1"/>
    </inkml:brush>
  </inkml:definitions>
  <inkml:trace contextRef="#ctx0" brushRef="#br0">80150 165975,'131'52,"41"39,42 39,41 38</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4613</Words>
  <Characters>26297</Characters>
  <Lines>219</Lines>
  <Paragraphs>61</Paragraphs>
  <TotalTime>0</TotalTime>
  <ScaleCrop>false</ScaleCrop>
  <LinksUpToDate>false</LinksUpToDate>
  <CharactersWithSpaces>30849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2019-12-25T11:35:00Z</dcterms:created>
  <dc:creator>zhang</dc:creator>
  <cp:lastModifiedBy>WPS_1701756769</cp:lastModifiedBy>
  <cp:lastPrinted>2020-06-09T07:14:40Z</cp:lastPrinted>
  <dcterms:modified xsi:type="dcterms:W3CDTF">2024-02-23T03:45:28Z</dcterms:modified>
  <cp:revision>4</cp:revision>
  <dc:title>乐清市公共资源交易中心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8E06B9D0F77C463184DFC4A873887722_13</vt:lpwstr>
  </property>
</Properties>
</file>