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27AF4">
      <w:pPr>
        <w:jc w:val="center"/>
        <w:rPr>
          <w:rFonts w:ascii="宋体" w:cs="宋体"/>
          <w:b/>
          <w:bCs/>
          <w:color w:val="auto"/>
          <w:spacing w:val="100"/>
          <w:sz w:val="72"/>
          <w:szCs w:val="72"/>
          <w:highlight w:val="none"/>
        </w:rPr>
      </w:pPr>
    </w:p>
    <w:p w14:paraId="7EEF50B0">
      <w:pPr>
        <w:jc w:val="center"/>
        <w:rPr>
          <w:rFonts w:ascii="宋体" w:cs="宋体"/>
          <w:b/>
          <w:bCs/>
          <w:color w:val="auto"/>
          <w:spacing w:val="100"/>
          <w:sz w:val="72"/>
          <w:szCs w:val="72"/>
          <w:highlight w:val="none"/>
        </w:rPr>
      </w:pPr>
      <w:r>
        <w:rPr>
          <w:rFonts w:hint="eastAsia" w:ascii="宋体" w:cs="宋体"/>
          <w:b/>
          <w:bCs/>
          <w:color w:val="auto"/>
          <w:spacing w:val="100"/>
          <w:sz w:val="72"/>
          <w:szCs w:val="72"/>
          <w:highlight w:val="none"/>
        </w:rPr>
        <w:t xml:space="preserve">泰顺县政府采购 </w:t>
      </w:r>
    </w:p>
    <w:p w14:paraId="2870E157">
      <w:pPr>
        <w:jc w:val="center"/>
        <w:rPr>
          <w:rFonts w:ascii="宋体" w:cs="宋体"/>
          <w:b/>
          <w:bCs/>
          <w:color w:val="auto"/>
          <w:kern w:val="0"/>
          <w:szCs w:val="24"/>
          <w:highlight w:val="none"/>
        </w:rPr>
      </w:pPr>
    </w:p>
    <w:p w14:paraId="72DF43DE">
      <w:pPr>
        <w:pStyle w:val="44"/>
        <w:rPr>
          <w:rFonts w:ascii="宋体" w:cs="宋体"/>
          <w:color w:val="auto"/>
          <w:highlight w:val="none"/>
        </w:rPr>
      </w:pPr>
    </w:p>
    <w:p w14:paraId="608A263C">
      <w:pPr>
        <w:jc w:val="center"/>
        <w:rPr>
          <w:rFonts w:ascii="宋体" w:cs="宋体"/>
          <w:b/>
          <w:bCs/>
          <w:color w:val="auto"/>
          <w:kern w:val="0"/>
          <w:szCs w:val="24"/>
          <w:highlight w:val="none"/>
        </w:rPr>
      </w:pPr>
    </w:p>
    <w:p w14:paraId="292CCA00">
      <w:pPr>
        <w:jc w:val="center"/>
        <w:rPr>
          <w:rFonts w:ascii="宋体" w:cs="宋体"/>
          <w:b/>
          <w:bCs/>
          <w:color w:val="auto"/>
          <w:kern w:val="0"/>
          <w:szCs w:val="24"/>
          <w:highlight w:val="none"/>
        </w:rPr>
      </w:pPr>
    </w:p>
    <w:p w14:paraId="05796B3A">
      <w:pPr>
        <w:pStyle w:val="44"/>
        <w:rPr>
          <w:rFonts w:ascii="宋体" w:cs="宋体"/>
          <w:color w:val="auto"/>
          <w:highlight w:val="none"/>
        </w:rPr>
      </w:pPr>
    </w:p>
    <w:p w14:paraId="155CA484">
      <w:pPr>
        <w:pStyle w:val="14"/>
        <w:rPr>
          <w:color w:val="auto"/>
          <w:highlight w:val="none"/>
        </w:rPr>
      </w:pPr>
    </w:p>
    <w:p w14:paraId="4A722EB3">
      <w:pPr>
        <w:pStyle w:val="45"/>
        <w:rPr>
          <w:rFonts w:ascii="宋体" w:cs="宋体"/>
          <w:b/>
          <w:color w:val="auto"/>
          <w:highlight w:val="none"/>
        </w:rPr>
      </w:pPr>
    </w:p>
    <w:p w14:paraId="4E054CA4">
      <w:pPr>
        <w:pStyle w:val="45"/>
        <w:rPr>
          <w:rFonts w:ascii="宋体" w:cs="宋体"/>
          <w:b/>
          <w:color w:val="auto"/>
          <w:highlight w:val="none"/>
        </w:rPr>
      </w:pPr>
    </w:p>
    <w:p w14:paraId="2ED69296">
      <w:pPr>
        <w:spacing w:line="900" w:lineRule="exact"/>
        <w:jc w:val="center"/>
        <w:rPr>
          <w:rFonts w:ascii="宋体" w:cs="宋体"/>
          <w:b/>
          <w:bCs/>
          <w:color w:val="auto"/>
          <w:spacing w:val="140"/>
          <w:sz w:val="72"/>
          <w:szCs w:val="72"/>
          <w:highlight w:val="none"/>
        </w:rPr>
      </w:pPr>
      <w:r>
        <w:rPr>
          <w:rFonts w:hint="eastAsia" w:ascii="宋体" w:cs="宋体"/>
          <w:b/>
          <w:bCs/>
          <w:color w:val="auto"/>
          <w:spacing w:val="140"/>
          <w:sz w:val="72"/>
          <w:szCs w:val="72"/>
          <w:highlight w:val="none"/>
        </w:rPr>
        <w:t>竞争性磋商文件</w:t>
      </w:r>
    </w:p>
    <w:p w14:paraId="4BA9F743">
      <w:pPr>
        <w:jc w:val="center"/>
        <w:rPr>
          <w:rFonts w:ascii="宋体" w:cs="宋体"/>
          <w:b/>
          <w:color w:val="auto"/>
          <w:sz w:val="32"/>
          <w:szCs w:val="32"/>
          <w:highlight w:val="none"/>
        </w:rPr>
      </w:pPr>
      <w:r>
        <w:rPr>
          <w:rFonts w:hint="eastAsia" w:ascii="宋体" w:cs="宋体"/>
          <w:b/>
          <w:color w:val="auto"/>
          <w:sz w:val="32"/>
          <w:szCs w:val="32"/>
          <w:highlight w:val="none"/>
        </w:rPr>
        <w:t>（线上电子招投标）</w:t>
      </w:r>
    </w:p>
    <w:p w14:paraId="7875180E">
      <w:pPr>
        <w:pStyle w:val="34"/>
        <w:rPr>
          <w:rFonts w:ascii="宋体"/>
          <w:color w:val="auto"/>
          <w:highlight w:val="none"/>
        </w:rPr>
      </w:pPr>
    </w:p>
    <w:tbl>
      <w:tblPr>
        <w:tblStyle w:val="35"/>
        <w:tblpPr w:leftFromText="180" w:rightFromText="180" w:vertAnchor="text" w:tblpXSpec="right" w:tblpY="1"/>
        <w:tblOverlap w:val="never"/>
        <w:tblW w:w="8751" w:type="dxa"/>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406"/>
        <w:gridCol w:w="6345"/>
      </w:tblGrid>
      <w:tr w14:paraId="5260448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45BC7290">
            <w:pPr>
              <w:rPr>
                <w:rFonts w:ascii="宋体" w:cs="宋体"/>
                <w:b/>
                <w:color w:val="auto"/>
                <w:sz w:val="30"/>
                <w:szCs w:val="30"/>
                <w:highlight w:val="none"/>
              </w:rPr>
            </w:pPr>
            <w:r>
              <w:rPr>
                <w:rFonts w:hint="eastAsia" w:ascii="宋体" w:cs="宋体"/>
                <w:b/>
                <w:color w:val="auto"/>
                <w:sz w:val="30"/>
                <w:szCs w:val="30"/>
                <w:highlight w:val="none"/>
              </w:rPr>
              <w:t>采购编号</w:t>
            </w:r>
          </w:p>
        </w:tc>
        <w:tc>
          <w:tcPr>
            <w:tcW w:w="6345" w:type="dxa"/>
            <w:vAlign w:val="center"/>
          </w:tcPr>
          <w:p w14:paraId="2228C65B">
            <w:pPr>
              <w:rPr>
                <w:rFonts w:hint="eastAsia" w:ascii="宋体" w:eastAsia="宋体" w:cs="宋体"/>
                <w:b/>
                <w:color w:val="auto"/>
                <w:sz w:val="30"/>
                <w:szCs w:val="30"/>
                <w:highlight w:val="none"/>
                <w:lang w:eastAsia="zh-CN"/>
              </w:rPr>
            </w:pPr>
            <w:r>
              <w:rPr>
                <w:rFonts w:hint="eastAsia" w:ascii="宋体" w:cs="宋体"/>
                <w:b/>
                <w:color w:val="auto"/>
                <w:sz w:val="30"/>
                <w:szCs w:val="30"/>
                <w:highlight w:val="none"/>
                <w:lang w:eastAsia="zh-CN"/>
              </w:rPr>
              <w:t>TSCG202507008</w:t>
            </w:r>
          </w:p>
        </w:tc>
      </w:tr>
      <w:tr w14:paraId="5C24A00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3DC74387">
            <w:pPr>
              <w:rPr>
                <w:rFonts w:ascii="宋体" w:cs="宋体"/>
                <w:b/>
                <w:color w:val="auto"/>
                <w:sz w:val="30"/>
                <w:szCs w:val="30"/>
                <w:highlight w:val="none"/>
              </w:rPr>
            </w:pPr>
            <w:r>
              <w:rPr>
                <w:rFonts w:hint="eastAsia" w:ascii="宋体" w:cs="宋体"/>
                <w:b/>
                <w:color w:val="auto"/>
                <w:sz w:val="30"/>
                <w:szCs w:val="30"/>
                <w:highlight w:val="none"/>
              </w:rPr>
              <w:t>项目名称</w:t>
            </w:r>
          </w:p>
        </w:tc>
        <w:tc>
          <w:tcPr>
            <w:tcW w:w="6345" w:type="dxa"/>
            <w:tcBorders>
              <w:top w:val="dashSmallGap" w:color="auto" w:sz="4" w:space="0"/>
              <w:left w:val="dashSmallGap" w:color="auto" w:sz="4" w:space="0"/>
              <w:right w:val="dashSmallGap" w:color="auto" w:sz="4" w:space="0"/>
            </w:tcBorders>
            <w:vAlign w:val="center"/>
          </w:tcPr>
          <w:p w14:paraId="36AADAAF">
            <w:pPr>
              <w:rPr>
                <w:rFonts w:hint="eastAsia" w:ascii="宋体" w:eastAsia="宋体" w:cs="宋体"/>
                <w:b/>
                <w:color w:val="auto"/>
                <w:sz w:val="30"/>
                <w:szCs w:val="30"/>
                <w:highlight w:val="none"/>
                <w:lang w:eastAsia="zh-CN"/>
              </w:rPr>
            </w:pPr>
            <w:r>
              <w:rPr>
                <w:rFonts w:hint="eastAsia" w:ascii="宋体" w:cs="宋体"/>
                <w:b/>
                <w:bCs/>
                <w:color w:val="auto"/>
                <w:sz w:val="30"/>
                <w:szCs w:val="30"/>
                <w:highlight w:val="none"/>
                <w:lang w:val="en-US" w:eastAsia="zh-CN"/>
              </w:rPr>
              <w:t>2025年泰顺县困难残疾人家庭无障碍改造和净居亮居项目</w:t>
            </w:r>
          </w:p>
        </w:tc>
      </w:tr>
      <w:tr w14:paraId="4660413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5BEA78C4">
            <w:pPr>
              <w:rPr>
                <w:rFonts w:ascii="宋体" w:cs="宋体"/>
                <w:b/>
                <w:color w:val="auto"/>
                <w:sz w:val="30"/>
                <w:szCs w:val="30"/>
                <w:highlight w:val="none"/>
              </w:rPr>
            </w:pPr>
            <w:r>
              <w:rPr>
                <w:rFonts w:hint="eastAsia" w:ascii="宋体" w:cs="宋体"/>
                <w:b/>
                <w:color w:val="auto"/>
                <w:sz w:val="30"/>
                <w:szCs w:val="30"/>
                <w:highlight w:val="none"/>
              </w:rPr>
              <w:t>采购方式</w:t>
            </w:r>
          </w:p>
        </w:tc>
        <w:tc>
          <w:tcPr>
            <w:tcW w:w="6345" w:type="dxa"/>
            <w:tcBorders>
              <w:top w:val="dashSmallGap" w:color="auto" w:sz="4" w:space="0"/>
              <w:left w:val="dashSmallGap" w:color="auto" w:sz="4" w:space="0"/>
              <w:right w:val="dashSmallGap" w:color="auto" w:sz="4" w:space="0"/>
            </w:tcBorders>
            <w:vAlign w:val="center"/>
          </w:tcPr>
          <w:p w14:paraId="39D38E83">
            <w:pPr>
              <w:rPr>
                <w:rFonts w:ascii="宋体" w:cs="宋体"/>
                <w:b/>
                <w:color w:val="auto"/>
                <w:sz w:val="30"/>
                <w:szCs w:val="30"/>
                <w:highlight w:val="none"/>
              </w:rPr>
            </w:pPr>
            <w:r>
              <w:rPr>
                <w:rFonts w:hint="eastAsia" w:ascii="宋体" w:cs="宋体"/>
                <w:b/>
                <w:color w:val="auto"/>
                <w:sz w:val="30"/>
                <w:szCs w:val="30"/>
                <w:highlight w:val="none"/>
              </w:rPr>
              <w:t>竞争性磋商</w:t>
            </w:r>
          </w:p>
        </w:tc>
      </w:tr>
      <w:tr w14:paraId="4F0ED1A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90" w:hRule="atLeast"/>
        </w:trPr>
        <w:tc>
          <w:tcPr>
            <w:tcW w:w="2406" w:type="dxa"/>
            <w:tcBorders>
              <w:top w:val="dashSmallGap" w:color="auto" w:sz="4" w:space="0"/>
              <w:left w:val="dashSmallGap" w:color="auto" w:sz="4" w:space="0"/>
              <w:right w:val="dashSmallGap" w:color="auto" w:sz="4" w:space="0"/>
            </w:tcBorders>
            <w:vAlign w:val="center"/>
          </w:tcPr>
          <w:p w14:paraId="00F591F2">
            <w:pPr>
              <w:rPr>
                <w:rFonts w:ascii="宋体" w:cs="宋体"/>
                <w:b/>
                <w:color w:val="auto"/>
                <w:sz w:val="30"/>
                <w:szCs w:val="30"/>
                <w:highlight w:val="none"/>
              </w:rPr>
            </w:pPr>
            <w:r>
              <w:rPr>
                <w:rFonts w:hint="eastAsia" w:ascii="宋体" w:cs="宋体"/>
                <w:b/>
                <w:color w:val="auto"/>
                <w:sz w:val="30"/>
                <w:szCs w:val="30"/>
                <w:highlight w:val="none"/>
              </w:rPr>
              <w:t>采购单位</w:t>
            </w:r>
          </w:p>
        </w:tc>
        <w:tc>
          <w:tcPr>
            <w:tcW w:w="6345" w:type="dxa"/>
            <w:tcBorders>
              <w:top w:val="dashSmallGap" w:color="auto" w:sz="4" w:space="0"/>
              <w:left w:val="dashSmallGap" w:color="auto" w:sz="4" w:space="0"/>
              <w:right w:val="dashSmallGap" w:color="auto" w:sz="4" w:space="0"/>
            </w:tcBorders>
            <w:vAlign w:val="center"/>
          </w:tcPr>
          <w:p w14:paraId="047469F6">
            <w:pPr>
              <w:snapToGrid w:val="0"/>
              <w:spacing w:line="500" w:lineRule="atLeast"/>
              <w:rPr>
                <w:rFonts w:hint="eastAsia" w:ascii="宋体" w:eastAsia="宋体" w:cs="宋体"/>
                <w:b/>
                <w:color w:val="auto"/>
                <w:sz w:val="30"/>
                <w:szCs w:val="30"/>
                <w:highlight w:val="none"/>
                <w:lang w:eastAsia="zh-CN"/>
              </w:rPr>
            </w:pPr>
            <w:r>
              <w:rPr>
                <w:rFonts w:hint="eastAsia" w:ascii="宋体" w:cs="宋体"/>
                <w:b/>
                <w:color w:val="auto"/>
                <w:sz w:val="30"/>
                <w:szCs w:val="30"/>
                <w:highlight w:val="none"/>
                <w:lang w:eastAsia="zh-CN"/>
              </w:rPr>
              <w:t>泰顺县残疾人联合会</w:t>
            </w:r>
          </w:p>
        </w:tc>
      </w:tr>
      <w:tr w14:paraId="6E5168C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199F0A49">
            <w:pPr>
              <w:rPr>
                <w:rFonts w:ascii="宋体" w:cs="宋体"/>
                <w:b/>
                <w:color w:val="auto"/>
                <w:sz w:val="30"/>
                <w:szCs w:val="30"/>
                <w:highlight w:val="none"/>
              </w:rPr>
            </w:pPr>
            <w:r>
              <w:rPr>
                <w:rFonts w:hint="eastAsia" w:ascii="宋体" w:cs="宋体"/>
                <w:b/>
                <w:color w:val="auto"/>
                <w:sz w:val="30"/>
                <w:szCs w:val="30"/>
                <w:highlight w:val="none"/>
              </w:rPr>
              <w:t>招标代理机构</w:t>
            </w:r>
          </w:p>
        </w:tc>
        <w:tc>
          <w:tcPr>
            <w:tcW w:w="6345" w:type="dxa"/>
            <w:tcBorders>
              <w:top w:val="dashSmallGap" w:color="auto" w:sz="4" w:space="0"/>
              <w:left w:val="dashSmallGap" w:color="auto" w:sz="4" w:space="0"/>
              <w:right w:val="dashSmallGap" w:color="auto" w:sz="4" w:space="0"/>
            </w:tcBorders>
            <w:vAlign w:val="center"/>
          </w:tcPr>
          <w:p w14:paraId="13E34A07">
            <w:pPr>
              <w:rPr>
                <w:rFonts w:hint="eastAsia" w:ascii="宋体" w:eastAsia="宋体" w:cs="宋体"/>
                <w:b/>
                <w:color w:val="auto"/>
                <w:sz w:val="30"/>
                <w:szCs w:val="30"/>
                <w:highlight w:val="none"/>
                <w:lang w:eastAsia="zh-CN"/>
              </w:rPr>
            </w:pPr>
            <w:r>
              <w:rPr>
                <w:rFonts w:hint="eastAsia" w:ascii="宋体" w:cs="宋体"/>
                <w:b/>
                <w:color w:val="auto"/>
                <w:sz w:val="30"/>
                <w:szCs w:val="30"/>
                <w:highlight w:val="none"/>
                <w:lang w:eastAsia="zh-CN"/>
              </w:rPr>
              <w:t>温州永邦工程管理有限公司</w:t>
            </w:r>
          </w:p>
        </w:tc>
      </w:tr>
      <w:tr w14:paraId="7702F7B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334046B6">
            <w:pPr>
              <w:rPr>
                <w:rFonts w:ascii="宋体" w:cs="宋体"/>
                <w:b/>
                <w:bCs/>
                <w:color w:val="auto"/>
                <w:sz w:val="28"/>
                <w:szCs w:val="28"/>
                <w:highlight w:val="none"/>
              </w:rPr>
            </w:pPr>
            <w:r>
              <w:rPr>
                <w:rFonts w:hint="eastAsia" w:ascii="宋体" w:cs="宋体"/>
                <w:b/>
                <w:color w:val="auto"/>
                <w:sz w:val="30"/>
                <w:szCs w:val="30"/>
                <w:highlight w:val="none"/>
              </w:rPr>
              <w:t>监督及备案机构</w:t>
            </w:r>
          </w:p>
        </w:tc>
        <w:tc>
          <w:tcPr>
            <w:tcW w:w="6345" w:type="dxa"/>
            <w:tcBorders>
              <w:top w:val="dashSmallGap" w:color="auto" w:sz="4" w:space="0"/>
              <w:left w:val="dashSmallGap" w:color="auto" w:sz="4" w:space="0"/>
              <w:right w:val="dashSmallGap" w:color="auto" w:sz="4" w:space="0"/>
            </w:tcBorders>
            <w:vAlign w:val="center"/>
          </w:tcPr>
          <w:p w14:paraId="6788336C">
            <w:pPr>
              <w:rPr>
                <w:rFonts w:ascii="宋体" w:cs="宋体"/>
                <w:b/>
                <w:bCs/>
                <w:color w:val="auto"/>
                <w:sz w:val="28"/>
                <w:szCs w:val="28"/>
                <w:highlight w:val="none"/>
              </w:rPr>
            </w:pPr>
            <w:bookmarkStart w:id="0" w:name="B20_同级政府采购监督管理部门"/>
            <w:r>
              <w:rPr>
                <w:rFonts w:hint="eastAsia" w:ascii="宋体" w:cs="宋体"/>
                <w:b/>
                <w:color w:val="auto"/>
                <w:sz w:val="30"/>
                <w:szCs w:val="30"/>
                <w:highlight w:val="none"/>
              </w:rPr>
              <w:t>泰顺县</w:t>
            </w:r>
            <w:bookmarkEnd w:id="0"/>
            <w:r>
              <w:rPr>
                <w:rFonts w:hint="eastAsia" w:ascii="宋体" w:cs="宋体"/>
                <w:b/>
                <w:color w:val="auto"/>
                <w:sz w:val="30"/>
                <w:szCs w:val="30"/>
                <w:highlight w:val="none"/>
              </w:rPr>
              <w:t>财政局</w:t>
            </w:r>
          </w:p>
        </w:tc>
      </w:tr>
    </w:tbl>
    <w:p w14:paraId="759E7C54">
      <w:pPr>
        <w:autoSpaceDE w:val="0"/>
        <w:autoSpaceDN w:val="0"/>
        <w:adjustRightInd w:val="0"/>
        <w:spacing w:line="440" w:lineRule="atLeast"/>
        <w:rPr>
          <w:rFonts w:ascii="宋体" w:cs="宋体"/>
          <w:b/>
          <w:color w:val="auto"/>
          <w:sz w:val="30"/>
          <w:szCs w:val="30"/>
          <w:highlight w:val="none"/>
        </w:rPr>
      </w:pPr>
    </w:p>
    <w:p w14:paraId="0A3703CE">
      <w:pPr>
        <w:autoSpaceDE w:val="0"/>
        <w:autoSpaceDN w:val="0"/>
        <w:adjustRightInd w:val="0"/>
        <w:spacing w:line="440" w:lineRule="atLeast"/>
        <w:rPr>
          <w:rFonts w:ascii="宋体" w:cs="宋体"/>
          <w:b/>
          <w:color w:val="auto"/>
          <w:sz w:val="30"/>
          <w:szCs w:val="30"/>
          <w:highlight w:val="none"/>
        </w:rPr>
      </w:pPr>
      <w:r>
        <w:rPr>
          <w:rFonts w:hint="eastAsia" w:ascii="宋体" w:cs="宋体"/>
          <w:b/>
          <w:color w:val="auto"/>
          <w:sz w:val="30"/>
          <w:szCs w:val="30"/>
          <w:highlight w:val="none"/>
        </w:rPr>
        <w:t xml:space="preserve">   </w:t>
      </w:r>
    </w:p>
    <w:p w14:paraId="71CC4BBE">
      <w:pPr>
        <w:autoSpaceDE w:val="0"/>
        <w:autoSpaceDN w:val="0"/>
        <w:adjustRightInd w:val="0"/>
        <w:spacing w:line="440" w:lineRule="atLeast"/>
        <w:jc w:val="center"/>
        <w:rPr>
          <w:rFonts w:ascii="宋体" w:cs="宋体"/>
          <w:b/>
          <w:color w:val="auto"/>
          <w:sz w:val="30"/>
          <w:szCs w:val="30"/>
          <w:highlight w:val="none"/>
        </w:rPr>
      </w:pPr>
      <w:r>
        <w:rPr>
          <w:rFonts w:hint="eastAsia" w:ascii="宋体" w:cs="宋体"/>
          <w:b/>
          <w:color w:val="auto"/>
          <w:sz w:val="30"/>
          <w:szCs w:val="30"/>
          <w:highlight w:val="none"/>
        </w:rPr>
        <w:t>二○二</w:t>
      </w:r>
      <w:r>
        <w:rPr>
          <w:rFonts w:hint="eastAsia" w:ascii="宋体" w:cs="宋体"/>
          <w:b/>
          <w:color w:val="auto"/>
          <w:sz w:val="30"/>
          <w:szCs w:val="30"/>
          <w:highlight w:val="none"/>
          <w:lang w:val="en-US" w:eastAsia="zh-CN"/>
        </w:rPr>
        <w:t>五</w:t>
      </w:r>
      <w:r>
        <w:rPr>
          <w:rFonts w:hint="eastAsia" w:ascii="宋体" w:cs="宋体"/>
          <w:b/>
          <w:color w:val="auto"/>
          <w:sz w:val="30"/>
          <w:szCs w:val="30"/>
          <w:highlight w:val="none"/>
        </w:rPr>
        <w:t>年</w:t>
      </w:r>
      <w:r>
        <w:rPr>
          <w:rFonts w:hint="eastAsia" w:ascii="宋体" w:cs="宋体"/>
          <w:b/>
          <w:color w:val="auto"/>
          <w:sz w:val="30"/>
          <w:szCs w:val="30"/>
          <w:highlight w:val="none"/>
          <w:lang w:val="en-US" w:eastAsia="zh-CN"/>
        </w:rPr>
        <w:t>七</w:t>
      </w:r>
      <w:r>
        <w:rPr>
          <w:rFonts w:hint="eastAsia" w:ascii="宋体" w:cs="宋体"/>
          <w:b/>
          <w:color w:val="auto"/>
          <w:sz w:val="30"/>
          <w:szCs w:val="30"/>
          <w:highlight w:val="none"/>
        </w:rPr>
        <w:t>月</w:t>
      </w:r>
    </w:p>
    <w:p w14:paraId="42A42AAF">
      <w:pPr>
        <w:autoSpaceDE w:val="0"/>
        <w:autoSpaceDN w:val="0"/>
        <w:adjustRightInd w:val="0"/>
        <w:spacing w:line="1180" w:lineRule="exact"/>
        <w:rPr>
          <w:rFonts w:ascii="宋体" w:cs="宋体"/>
          <w:color w:val="auto"/>
          <w:highlight w:val="none"/>
        </w:rPr>
        <w:sectPr>
          <w:headerReference r:id="rId4" w:type="first"/>
          <w:headerReference r:id="rId3" w:type="default"/>
          <w:pgSz w:w="11906" w:h="16838"/>
          <w:pgMar w:top="1440" w:right="1800" w:bottom="1440" w:left="1800" w:header="851" w:footer="992" w:gutter="0"/>
          <w:cols w:space="720" w:num="1"/>
          <w:docGrid w:type="lines" w:linePitch="312" w:charSpace="0"/>
        </w:sectPr>
      </w:pPr>
    </w:p>
    <w:p w14:paraId="41E51730">
      <w:pPr>
        <w:jc w:val="center"/>
        <w:rPr>
          <w:rFonts w:ascii="宋体" w:cs="宋体"/>
          <w:b/>
          <w:bCs/>
          <w:color w:val="auto"/>
          <w:sz w:val="32"/>
          <w:szCs w:val="32"/>
          <w:highlight w:val="none"/>
        </w:rPr>
      </w:pPr>
      <w:bookmarkStart w:id="1" w:name="_Toc14929_WPSOffice_Type3"/>
    </w:p>
    <w:p w14:paraId="235321A4">
      <w:pPr>
        <w:pStyle w:val="14"/>
        <w:rPr>
          <w:rFonts w:ascii="宋体" w:cs="宋体"/>
          <w:color w:val="auto"/>
          <w:highlight w:val="none"/>
        </w:rPr>
      </w:pPr>
    </w:p>
    <w:p w14:paraId="2FCFDC25">
      <w:pPr>
        <w:spacing w:line="440" w:lineRule="exact"/>
        <w:jc w:val="center"/>
        <w:rPr>
          <w:rFonts w:ascii="宋体" w:cs="宋体"/>
          <w:b/>
          <w:bCs/>
          <w:color w:val="auto"/>
          <w:sz w:val="36"/>
          <w:szCs w:val="36"/>
          <w:highlight w:val="none"/>
        </w:rPr>
      </w:pPr>
    </w:p>
    <w:p w14:paraId="62F84769">
      <w:pPr>
        <w:spacing w:line="440" w:lineRule="exact"/>
        <w:jc w:val="center"/>
        <w:rPr>
          <w:rFonts w:ascii="宋体" w:cs="宋体"/>
          <w:b/>
          <w:bCs/>
          <w:color w:val="auto"/>
          <w:sz w:val="36"/>
          <w:szCs w:val="36"/>
          <w:highlight w:val="none"/>
        </w:rPr>
      </w:pPr>
      <w:r>
        <w:rPr>
          <w:rFonts w:hint="eastAsia" w:ascii="宋体" w:cs="宋体"/>
          <w:b/>
          <w:bCs/>
          <w:color w:val="auto"/>
          <w:sz w:val="36"/>
          <w:szCs w:val="36"/>
          <w:highlight w:val="none"/>
        </w:rPr>
        <w:t>竞争性磋商文件目录</w:t>
      </w:r>
    </w:p>
    <w:p w14:paraId="76600898">
      <w:pPr>
        <w:pStyle w:val="80"/>
        <w:tabs>
          <w:tab w:val="right" w:leader="dot" w:pos="9450"/>
        </w:tabs>
        <w:spacing w:line="800" w:lineRule="exact"/>
        <w:outlineLvl w:val="0"/>
        <w:rPr>
          <w:rFonts w:ascii="宋体" w:cs="宋体"/>
          <w:color w:val="auto"/>
          <w:highlight w:val="none"/>
        </w:rPr>
      </w:pPr>
      <w:r>
        <w:rPr>
          <w:rFonts w:hint="eastAsia" w:ascii="宋体" w:cs="宋体"/>
          <w:color w:val="auto"/>
          <w:sz w:val="28"/>
          <w:szCs w:val="28"/>
          <w:highlight w:val="none"/>
        </w:rPr>
        <w:t>竞争性磋商公告</w:t>
      </w:r>
      <w:r>
        <w:rPr>
          <w:rFonts w:hint="eastAsia" w:ascii="宋体" w:cs="宋体"/>
          <w:color w:val="auto"/>
          <w:sz w:val="28"/>
          <w:szCs w:val="28"/>
          <w:highlight w:val="none"/>
        </w:rPr>
        <w:tab/>
      </w:r>
      <w:r>
        <w:rPr>
          <w:rFonts w:hint="eastAsia" w:ascii="宋体" w:cs="宋体"/>
          <w:color w:val="auto"/>
          <w:sz w:val="28"/>
          <w:szCs w:val="28"/>
          <w:highlight w:val="none"/>
        </w:rPr>
        <w:t>2</w:t>
      </w:r>
    </w:p>
    <w:p w14:paraId="4A250CA9">
      <w:pPr>
        <w:pStyle w:val="80"/>
        <w:tabs>
          <w:tab w:val="right" w:leader="dot" w:pos="9450"/>
        </w:tabs>
        <w:spacing w:line="800" w:lineRule="exact"/>
        <w:outlineLvl w:val="0"/>
        <w:rPr>
          <w:rFonts w:ascii="宋体" w:cs="宋体"/>
          <w:color w:val="auto"/>
          <w:sz w:val="28"/>
          <w:szCs w:val="28"/>
          <w:highlight w:val="none"/>
        </w:rPr>
      </w:pPr>
      <w:r>
        <w:rPr>
          <w:rFonts w:hint="eastAsia" w:ascii="宋体" w:cs="宋体"/>
          <w:color w:val="auto"/>
          <w:sz w:val="28"/>
          <w:szCs w:val="28"/>
          <w:highlight w:val="none"/>
        </w:rPr>
        <w:fldChar w:fldCharType="begin"/>
      </w:r>
      <w:r>
        <w:instrText xml:space="preserve">HYPERLINK  \l "_Toc8345_WPSOffice_Level1"</w:instrText>
      </w:r>
      <w:r>
        <w:rPr>
          <w:rFonts w:hint="eastAsia" w:ascii="宋体" w:cs="宋体"/>
          <w:color w:val="auto"/>
          <w:sz w:val="28"/>
          <w:szCs w:val="28"/>
          <w:highlight w:val="none"/>
        </w:rPr>
        <w:fldChar w:fldCharType="separate"/>
      </w:r>
      <w:r>
        <w:rPr>
          <w:rFonts w:hint="eastAsia" w:ascii="宋体" w:cs="宋体"/>
          <w:color w:val="auto"/>
          <w:sz w:val="28"/>
          <w:szCs w:val="28"/>
          <w:highlight w:val="none"/>
        </w:rPr>
        <w:t>第一部分、投标邀请函（投标须知前附表）</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rPr>
        <w:t>5</w:t>
      </w:r>
    </w:p>
    <w:p w14:paraId="00F08C29">
      <w:pPr>
        <w:pStyle w:val="80"/>
        <w:tabs>
          <w:tab w:val="right" w:leader="dot" w:pos="9450"/>
        </w:tabs>
        <w:spacing w:line="800" w:lineRule="exact"/>
        <w:outlineLvl w:val="0"/>
        <w:rPr>
          <w:rFonts w:ascii="宋体" w:cs="宋体"/>
          <w:color w:val="auto"/>
          <w:sz w:val="28"/>
          <w:szCs w:val="28"/>
          <w:highlight w:val="none"/>
        </w:rPr>
      </w:pPr>
      <w:r>
        <w:rPr>
          <w:rFonts w:hint="eastAsia" w:ascii="宋体" w:cs="宋体"/>
          <w:color w:val="auto"/>
          <w:sz w:val="28"/>
          <w:szCs w:val="28"/>
          <w:highlight w:val="none"/>
        </w:rPr>
        <w:fldChar w:fldCharType="begin"/>
      </w:r>
      <w:r>
        <w:instrText xml:space="preserve">HYPERLINK  \l "_Toc3864_WPSOffice_Level1"</w:instrText>
      </w:r>
      <w:r>
        <w:rPr>
          <w:rFonts w:hint="eastAsia" w:ascii="宋体" w:cs="宋体"/>
          <w:color w:val="auto"/>
          <w:sz w:val="28"/>
          <w:szCs w:val="28"/>
          <w:highlight w:val="none"/>
        </w:rPr>
        <w:fldChar w:fldCharType="separate"/>
      </w:r>
      <w:r>
        <w:rPr>
          <w:rFonts w:hint="eastAsia" w:ascii="宋体" w:cs="宋体"/>
          <w:color w:val="auto"/>
          <w:sz w:val="28"/>
          <w:szCs w:val="28"/>
          <w:highlight w:val="none"/>
        </w:rPr>
        <w:t>第二部分、采购内容及要求</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rPr>
        <w:t>8</w:t>
      </w:r>
    </w:p>
    <w:p w14:paraId="19D2F298">
      <w:pPr>
        <w:pStyle w:val="80"/>
        <w:tabs>
          <w:tab w:val="right" w:leader="dot" w:pos="9450"/>
        </w:tabs>
        <w:spacing w:line="800" w:lineRule="exact"/>
        <w:outlineLvl w:val="0"/>
        <w:rPr>
          <w:rFonts w:ascii="宋体" w:eastAsia="宋体" w:cs="宋体"/>
          <w:color w:val="auto"/>
          <w:sz w:val="28"/>
          <w:szCs w:val="28"/>
          <w:highlight w:val="none"/>
          <w:lang w:val="en-US" w:eastAsia="zh-CN"/>
        </w:rPr>
      </w:pPr>
      <w:r>
        <w:rPr>
          <w:rFonts w:hint="eastAsia" w:ascii="宋体" w:cs="宋体"/>
          <w:color w:val="auto"/>
          <w:sz w:val="28"/>
          <w:szCs w:val="28"/>
          <w:highlight w:val="none"/>
        </w:rPr>
        <w:fldChar w:fldCharType="begin"/>
      </w:r>
      <w:r>
        <w:instrText xml:space="preserve">HYPERLINK  \l "_Toc15931_WPSOffice_Level1"</w:instrText>
      </w:r>
      <w:r>
        <w:rPr>
          <w:rFonts w:hint="eastAsia" w:ascii="宋体" w:cs="宋体"/>
          <w:color w:val="auto"/>
          <w:sz w:val="28"/>
          <w:szCs w:val="28"/>
          <w:highlight w:val="none"/>
        </w:rPr>
        <w:fldChar w:fldCharType="separate"/>
      </w:r>
      <w:r>
        <w:rPr>
          <w:rFonts w:hint="eastAsia" w:ascii="宋体" w:cs="宋体"/>
          <w:color w:val="auto"/>
          <w:sz w:val="28"/>
          <w:szCs w:val="28"/>
          <w:highlight w:val="none"/>
        </w:rPr>
        <w:t>第三部分、供应商须知</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lang w:val="en-US" w:eastAsia="zh-CN"/>
        </w:rPr>
        <w:t>10</w:t>
      </w:r>
    </w:p>
    <w:p w14:paraId="73CD2293">
      <w:pPr>
        <w:pStyle w:val="80"/>
        <w:tabs>
          <w:tab w:val="right" w:leader="dot" w:pos="9450"/>
        </w:tabs>
        <w:spacing w:line="800" w:lineRule="exact"/>
        <w:outlineLvl w:val="0"/>
        <w:rPr>
          <w:rFonts w:ascii="宋体" w:eastAsia="宋体" w:cs="宋体"/>
          <w:color w:val="auto"/>
          <w:sz w:val="28"/>
          <w:szCs w:val="28"/>
          <w:highlight w:val="none"/>
          <w:lang w:val="en-US" w:eastAsia="zh-CN"/>
        </w:rPr>
      </w:pPr>
      <w:r>
        <w:rPr>
          <w:rFonts w:hint="eastAsia" w:ascii="宋体" w:cs="宋体"/>
          <w:color w:val="auto"/>
          <w:sz w:val="28"/>
          <w:szCs w:val="28"/>
          <w:highlight w:val="none"/>
        </w:rPr>
        <w:fldChar w:fldCharType="begin"/>
      </w:r>
      <w:r>
        <w:instrText xml:space="preserve">HYPERLINK  \l "_Toc11939_WPSOffice_Level1"</w:instrText>
      </w:r>
      <w:r>
        <w:rPr>
          <w:rFonts w:hint="eastAsia" w:ascii="宋体" w:cs="宋体"/>
          <w:color w:val="auto"/>
          <w:sz w:val="28"/>
          <w:szCs w:val="28"/>
          <w:highlight w:val="none"/>
        </w:rPr>
        <w:fldChar w:fldCharType="separate"/>
      </w:r>
      <w:r>
        <w:rPr>
          <w:rFonts w:hint="eastAsia" w:ascii="宋体" w:cs="宋体"/>
          <w:color w:val="auto"/>
          <w:sz w:val="28"/>
          <w:szCs w:val="28"/>
          <w:highlight w:val="none"/>
        </w:rPr>
        <w:t>第四部分、政府采购政策功能相关说明</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lang w:val="en-US" w:eastAsia="zh-CN"/>
        </w:rPr>
        <w:t>19</w:t>
      </w:r>
    </w:p>
    <w:p w14:paraId="3E3F255B">
      <w:pPr>
        <w:pStyle w:val="80"/>
        <w:tabs>
          <w:tab w:val="right" w:leader="dot" w:pos="9450"/>
        </w:tabs>
        <w:spacing w:line="800" w:lineRule="exact"/>
        <w:outlineLvl w:val="0"/>
        <w:rPr>
          <w:rFonts w:ascii="宋体" w:eastAsia="宋体" w:cs="宋体"/>
          <w:color w:val="auto"/>
          <w:sz w:val="28"/>
          <w:szCs w:val="28"/>
          <w:highlight w:val="none"/>
          <w:lang w:val="en-US" w:eastAsia="zh-CN"/>
        </w:rPr>
      </w:pPr>
      <w:r>
        <w:rPr>
          <w:rFonts w:hint="eastAsia" w:ascii="宋体" w:cs="宋体"/>
          <w:color w:val="auto"/>
          <w:sz w:val="28"/>
          <w:szCs w:val="28"/>
          <w:highlight w:val="none"/>
        </w:rPr>
        <w:fldChar w:fldCharType="begin"/>
      </w:r>
      <w:r>
        <w:instrText xml:space="preserve">HYPERLINK  \l "_Toc23271_WPSOffice_Level1"</w:instrText>
      </w:r>
      <w:r>
        <w:rPr>
          <w:rFonts w:hint="eastAsia" w:ascii="宋体" w:cs="宋体"/>
          <w:color w:val="auto"/>
          <w:sz w:val="28"/>
          <w:szCs w:val="28"/>
          <w:highlight w:val="none"/>
        </w:rPr>
        <w:fldChar w:fldCharType="separate"/>
      </w:r>
      <w:r>
        <w:rPr>
          <w:rFonts w:hint="eastAsia" w:ascii="宋体" w:cs="宋体"/>
          <w:color w:val="auto"/>
          <w:sz w:val="28"/>
          <w:szCs w:val="28"/>
          <w:highlight w:val="none"/>
        </w:rPr>
        <w:t>第五部分、合同格式</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lang w:val="en-US" w:eastAsia="zh-CN"/>
        </w:rPr>
        <w:t>26</w:t>
      </w:r>
    </w:p>
    <w:p w14:paraId="0DD77265">
      <w:pPr>
        <w:pStyle w:val="80"/>
        <w:tabs>
          <w:tab w:val="right" w:leader="dot" w:pos="9450"/>
        </w:tabs>
        <w:spacing w:line="800" w:lineRule="exact"/>
        <w:outlineLvl w:val="0"/>
        <w:rPr>
          <w:rFonts w:ascii="宋体" w:eastAsia="宋体" w:cs="宋体"/>
          <w:color w:val="auto"/>
          <w:sz w:val="28"/>
          <w:szCs w:val="28"/>
          <w:highlight w:val="none"/>
          <w:lang w:val="en-US" w:eastAsia="zh-CN"/>
        </w:rPr>
      </w:pPr>
      <w:r>
        <w:rPr>
          <w:rFonts w:hint="eastAsia" w:ascii="宋体" w:cs="宋体"/>
          <w:color w:val="auto"/>
          <w:sz w:val="28"/>
          <w:szCs w:val="28"/>
          <w:highlight w:val="none"/>
        </w:rPr>
        <w:fldChar w:fldCharType="begin"/>
      </w:r>
      <w:r>
        <w:instrText xml:space="preserve">HYPERLINK  \l "_Toc14547_WPSOffice_Level1"</w:instrText>
      </w:r>
      <w:r>
        <w:rPr>
          <w:rFonts w:hint="eastAsia" w:ascii="宋体" w:cs="宋体"/>
          <w:color w:val="auto"/>
          <w:sz w:val="28"/>
          <w:szCs w:val="28"/>
          <w:highlight w:val="none"/>
        </w:rPr>
        <w:fldChar w:fldCharType="separate"/>
      </w:r>
      <w:r>
        <w:rPr>
          <w:rFonts w:hint="eastAsia" w:ascii="宋体" w:cs="宋体"/>
          <w:color w:val="auto"/>
          <w:sz w:val="28"/>
          <w:szCs w:val="28"/>
          <w:highlight w:val="none"/>
        </w:rPr>
        <w:t>第六部分、附件-投标文件格式</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lang w:val="en-US" w:eastAsia="zh-CN"/>
        </w:rPr>
        <w:t>29</w:t>
      </w:r>
    </w:p>
    <w:p w14:paraId="66BB5E0F">
      <w:pPr>
        <w:pStyle w:val="80"/>
        <w:tabs>
          <w:tab w:val="right" w:leader="dot" w:pos="9450"/>
        </w:tabs>
        <w:spacing w:line="800" w:lineRule="exact"/>
        <w:outlineLvl w:val="0"/>
        <w:rPr>
          <w:rFonts w:ascii="宋体" w:eastAsia="宋体" w:cs="宋体"/>
          <w:color w:val="auto"/>
          <w:sz w:val="28"/>
          <w:szCs w:val="28"/>
          <w:highlight w:val="none"/>
          <w:lang w:val="en-US" w:eastAsia="zh-CN"/>
        </w:rPr>
      </w:pPr>
      <w:r>
        <w:rPr>
          <w:rFonts w:hint="eastAsia" w:ascii="宋体" w:cs="宋体"/>
          <w:color w:val="auto"/>
          <w:sz w:val="28"/>
          <w:szCs w:val="28"/>
          <w:highlight w:val="none"/>
        </w:rPr>
        <w:fldChar w:fldCharType="begin"/>
      </w:r>
      <w:r>
        <w:instrText xml:space="preserve">HYPERLINK  \l "_Toc9556_WPSOffice_Level1"</w:instrText>
      </w:r>
      <w:r>
        <w:rPr>
          <w:rFonts w:hint="eastAsia" w:ascii="宋体" w:cs="宋体"/>
          <w:color w:val="auto"/>
          <w:sz w:val="28"/>
          <w:szCs w:val="28"/>
          <w:highlight w:val="none"/>
        </w:rPr>
        <w:fldChar w:fldCharType="separate"/>
      </w:r>
      <w:r>
        <w:rPr>
          <w:rFonts w:hint="eastAsia" w:ascii="宋体" w:cs="宋体"/>
          <w:color w:val="auto"/>
          <w:sz w:val="28"/>
          <w:szCs w:val="28"/>
          <w:highlight w:val="none"/>
        </w:rPr>
        <w:t>第七部分、评标办法</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lang w:val="en-US" w:eastAsia="zh-CN"/>
        </w:rPr>
        <w:t>47</w:t>
      </w:r>
    </w:p>
    <w:p w14:paraId="28DB2977">
      <w:pPr>
        <w:snapToGrid w:val="0"/>
        <w:spacing w:line="440" w:lineRule="exact"/>
        <w:ind w:firstLine="486" w:firstLineChars="200"/>
        <w:rPr>
          <w:rFonts w:ascii="宋体" w:cs="宋体"/>
          <w:b/>
          <w:bCs/>
          <w:color w:val="auto"/>
          <w:sz w:val="24"/>
          <w:szCs w:val="24"/>
          <w:highlight w:val="none"/>
          <w:u w:val="single"/>
        </w:rPr>
      </w:pPr>
    </w:p>
    <w:p w14:paraId="1A5E1185">
      <w:pPr>
        <w:snapToGrid w:val="0"/>
        <w:spacing w:line="440" w:lineRule="exact"/>
        <w:ind w:firstLine="486" w:firstLineChars="200"/>
        <w:rPr>
          <w:rFonts w:ascii="宋体" w:cs="宋体"/>
          <w:b/>
          <w:bCs/>
          <w:color w:val="auto"/>
          <w:sz w:val="24"/>
          <w:szCs w:val="24"/>
          <w:highlight w:val="none"/>
          <w:u w:val="single"/>
        </w:rPr>
      </w:pPr>
    </w:p>
    <w:p w14:paraId="3C0D9A02">
      <w:pPr>
        <w:snapToGrid w:val="0"/>
        <w:spacing w:line="440" w:lineRule="exact"/>
        <w:ind w:firstLine="486" w:firstLineChars="200"/>
        <w:rPr>
          <w:rFonts w:ascii="宋体" w:cs="宋体"/>
          <w:b/>
          <w:bCs/>
          <w:color w:val="auto"/>
          <w:sz w:val="22"/>
          <w:highlight w:val="none"/>
          <w:u w:val="single"/>
        </w:rPr>
      </w:pPr>
      <w:r>
        <w:rPr>
          <w:rFonts w:hint="eastAsia" w:ascii="宋体" w:cs="宋体"/>
          <w:b/>
          <w:bCs/>
          <w:color w:val="auto"/>
          <w:sz w:val="24"/>
          <w:szCs w:val="24"/>
          <w:highlight w:val="none"/>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14:paraId="6E04EA10">
      <w:pPr>
        <w:snapToGrid w:val="0"/>
        <w:spacing w:line="440" w:lineRule="exact"/>
        <w:ind w:firstLine="446" w:firstLineChars="200"/>
        <w:rPr>
          <w:rFonts w:ascii="宋体" w:cs="宋体"/>
          <w:b/>
          <w:bCs/>
          <w:color w:val="auto"/>
          <w:sz w:val="22"/>
          <w:highlight w:val="none"/>
        </w:rPr>
      </w:pPr>
    </w:p>
    <w:bookmarkEnd w:id="1"/>
    <w:p w14:paraId="36C404F6">
      <w:pPr>
        <w:snapToGrid w:val="0"/>
        <w:spacing w:line="400" w:lineRule="exact"/>
        <w:jc w:val="center"/>
        <w:rPr>
          <w:rFonts w:ascii="宋体" w:cs="宋体"/>
          <w:b/>
          <w:bCs/>
          <w:color w:val="auto"/>
          <w:sz w:val="30"/>
          <w:szCs w:val="30"/>
          <w:highlight w:val="none"/>
        </w:rPr>
      </w:pPr>
      <w:bookmarkStart w:id="2" w:name="_Toc19097_WPSOffice_Level1"/>
    </w:p>
    <w:p w14:paraId="7F2797EE">
      <w:pPr>
        <w:pStyle w:val="7"/>
        <w:rPr>
          <w:rFonts w:ascii="宋体" w:cs="宋体"/>
          <w:b/>
          <w:bCs/>
          <w:color w:val="auto"/>
          <w:sz w:val="30"/>
          <w:szCs w:val="30"/>
          <w:highlight w:val="none"/>
        </w:rPr>
      </w:pPr>
    </w:p>
    <w:p w14:paraId="01B8C6D7">
      <w:pPr>
        <w:pStyle w:val="7"/>
        <w:rPr>
          <w:rFonts w:ascii="宋体" w:cs="宋体"/>
          <w:b/>
          <w:bCs/>
          <w:color w:val="auto"/>
          <w:sz w:val="30"/>
          <w:szCs w:val="30"/>
          <w:highlight w:val="none"/>
        </w:rPr>
      </w:pPr>
    </w:p>
    <w:p w14:paraId="2E38F93E">
      <w:pPr>
        <w:pStyle w:val="7"/>
        <w:rPr>
          <w:rFonts w:ascii="宋体" w:cs="宋体"/>
          <w:b/>
          <w:bCs/>
          <w:color w:val="auto"/>
          <w:sz w:val="30"/>
          <w:szCs w:val="30"/>
          <w:highlight w:val="none"/>
        </w:rPr>
      </w:pPr>
    </w:p>
    <w:p w14:paraId="204A7EB3">
      <w:pPr>
        <w:pStyle w:val="7"/>
        <w:rPr>
          <w:rFonts w:ascii="宋体" w:cs="宋体"/>
          <w:b/>
          <w:bCs/>
          <w:color w:val="auto"/>
          <w:sz w:val="30"/>
          <w:szCs w:val="30"/>
          <w:highlight w:val="none"/>
        </w:rPr>
      </w:pPr>
    </w:p>
    <w:bookmarkEnd w:id="2"/>
    <w:p w14:paraId="05795747">
      <w:pPr>
        <w:pStyle w:val="2"/>
        <w:keepNext w:val="0"/>
        <w:pageBreakBefore/>
        <w:widowControl/>
        <w:numPr>
          <w:ilvl w:val="0"/>
          <w:numId w:val="0"/>
        </w:numPr>
        <w:spacing w:before="0" w:after="0" w:line="225" w:lineRule="atLeast"/>
        <w:jc w:val="center"/>
        <w:rPr>
          <w:rFonts w:ascii="宋体" w:cs="宋体"/>
          <w:color w:val="auto"/>
          <w:sz w:val="28"/>
          <w:szCs w:val="28"/>
          <w:highlight w:val="none"/>
        </w:rPr>
      </w:pPr>
      <w:bookmarkStart w:id="3" w:name="_Toc6035_WPSOffice_Level1"/>
      <w:r>
        <w:rPr>
          <w:rFonts w:hint="eastAsia" w:ascii="宋体" w:cs="宋体"/>
          <w:color w:val="auto"/>
          <w:sz w:val="28"/>
          <w:szCs w:val="28"/>
          <w:highlight w:val="none"/>
        </w:rPr>
        <w:t>关于</w:t>
      </w:r>
      <w:r>
        <w:rPr>
          <w:rFonts w:hint="eastAsia" w:ascii="宋体" w:cs="宋体"/>
          <w:color w:val="auto"/>
          <w:sz w:val="30"/>
          <w:szCs w:val="30"/>
          <w:highlight w:val="none"/>
          <w:lang w:eastAsia="zh-CN"/>
        </w:rPr>
        <w:t xml:space="preserve"> 2025年泰顺县困难残疾人家庭无障碍改造和净居亮居项目</w:t>
      </w:r>
      <w:r>
        <w:rPr>
          <w:rFonts w:hint="eastAsia" w:ascii="宋体" w:cs="宋体"/>
          <w:color w:val="auto"/>
          <w:sz w:val="28"/>
          <w:szCs w:val="28"/>
          <w:highlight w:val="none"/>
        </w:rPr>
        <w:t>竞争性磋商公告</w:t>
      </w:r>
    </w:p>
    <w:tbl>
      <w:tblPr>
        <w:tblStyle w:val="35"/>
        <w:tblpPr w:leftFromText="180" w:rightFromText="180" w:vertAnchor="text" w:tblpX="-44" w:tblpY="20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2C1C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5000" w:type="pct"/>
          </w:tcPr>
          <w:p w14:paraId="1C2931D2">
            <w:pPr>
              <w:pStyle w:val="30"/>
              <w:widowControl/>
              <w:spacing w:beforeAutospacing="0" w:afterAutospacing="0" w:line="400" w:lineRule="exact"/>
              <w:rPr>
                <w:rFonts w:ascii="仿宋" w:hAnsi="仿宋" w:eastAsia="仿宋" w:cs="仿宋"/>
                <w:color w:val="auto"/>
                <w:sz w:val="22"/>
                <w:highlight w:val="none"/>
              </w:rPr>
            </w:pPr>
            <w:r>
              <w:rPr>
                <w:rFonts w:hint="eastAsia" w:ascii="仿宋" w:hAnsi="仿宋" w:eastAsia="仿宋" w:cs="仿宋"/>
                <w:color w:val="auto"/>
                <w:sz w:val="22"/>
                <w:highlight w:val="none"/>
              </w:rPr>
              <w:t>项目概况</w:t>
            </w:r>
          </w:p>
          <w:p w14:paraId="6BFC9390">
            <w:pPr>
              <w:pStyle w:val="30"/>
              <w:keepNext w:val="0"/>
              <w:keepLines w:val="0"/>
              <w:pageBreakBefore w:val="0"/>
              <w:widowControl/>
              <w:kinsoku/>
              <w:wordWrap w:val="0"/>
              <w:overflowPunct/>
              <w:topLinePunct/>
              <w:autoSpaceDE/>
              <w:autoSpaceDN/>
              <w:bidi w:val="0"/>
              <w:adjustRightInd/>
              <w:snapToGrid/>
              <w:spacing w:beforeAutospacing="0" w:afterAutospacing="0" w:line="400" w:lineRule="exact"/>
              <w:ind w:firstLine="446" w:firstLineChars="200"/>
              <w:textAlignment w:val="auto"/>
              <w:rPr>
                <w:rFonts w:ascii="宋体" w:cs="宋体"/>
                <w:color w:val="auto"/>
                <w:sz w:val="22"/>
                <w:highlight w:val="none"/>
                <w:shd w:val="clear" w:color="auto" w:fill="FFFFFF"/>
              </w:rPr>
            </w:pPr>
            <w:r>
              <w:rPr>
                <w:rFonts w:hint="eastAsia" w:ascii="仿宋" w:hAnsi="仿宋" w:eastAsia="仿宋" w:cs="仿宋"/>
                <w:color w:val="auto"/>
                <w:sz w:val="22"/>
                <w:highlight w:val="none"/>
                <w:lang w:eastAsia="zh-CN"/>
              </w:rPr>
              <w:t xml:space="preserve"> 2025年泰顺县困难残疾人家庭无障碍改造和净居亮居项目</w:t>
            </w:r>
            <w:r>
              <w:rPr>
                <w:rFonts w:hint="eastAsia" w:ascii="仿宋" w:hAnsi="仿宋" w:eastAsia="仿宋" w:cs="仿宋"/>
                <w:color w:val="auto"/>
                <w:sz w:val="22"/>
                <w:highlight w:val="none"/>
              </w:rPr>
              <w:t>公告平台为泰顺县公共资源交易平台（</w:t>
            </w:r>
            <w:r>
              <w:rPr>
                <w:color w:val="auto"/>
                <w:highlight w:val="none"/>
              </w:rPr>
              <w:t xml:space="preserve"> </w:t>
            </w:r>
            <w:r>
              <w:rPr>
                <w:rFonts w:ascii="仿宋" w:hAnsi="仿宋" w:eastAsia="仿宋" w:cs="仿宋"/>
                <w:color w:val="auto"/>
                <w:sz w:val="22"/>
                <w:highlight w:val="none"/>
              </w:rPr>
              <w:t>http://dzjy.ts.gov.cn/TPFront/</w:t>
            </w:r>
            <w:r>
              <w:rPr>
                <w:rFonts w:hint="eastAsia" w:ascii="仿宋" w:hAnsi="仿宋" w:eastAsia="仿宋" w:cs="仿宋"/>
                <w:color w:val="auto"/>
                <w:sz w:val="22"/>
                <w:highlight w:val="none"/>
              </w:rPr>
              <w:t>）政府采购云平台（ http://zfcg.czt.zj.gov.cn/），采购项目的潜在供应商应在政采云平台http://zfcg.czt.zj.gov.cn/ 获取（下载）采购文件，并于</w:t>
            </w:r>
            <w:r>
              <w:rPr>
                <w:rFonts w:hint="eastAsia" w:ascii="仿宋" w:hAnsi="仿宋" w:eastAsia="仿宋" w:cs="仿宋"/>
                <w:color w:val="auto"/>
                <w:sz w:val="22"/>
                <w:highlight w:val="none"/>
                <w:lang w:eastAsia="zh-CN"/>
              </w:rPr>
              <w:t>2025</w:t>
            </w:r>
            <w:r>
              <w:rPr>
                <w:rFonts w:hint="eastAsia" w:ascii="仿宋" w:hAnsi="仿宋" w:eastAsia="仿宋" w:cs="仿宋"/>
                <w:color w:val="auto"/>
                <w:sz w:val="22"/>
                <w:highlight w:val="none"/>
              </w:rPr>
              <w:t>年</w:t>
            </w:r>
            <w:r>
              <w:rPr>
                <w:rFonts w:hint="eastAsia" w:ascii="仿宋" w:hAnsi="仿宋" w:eastAsia="仿宋" w:cs="仿宋"/>
                <w:color w:val="auto"/>
                <w:sz w:val="22"/>
                <w:highlight w:val="none"/>
                <w:lang w:val="en-US" w:eastAsia="zh-CN"/>
              </w:rPr>
              <w:t>07月23日</w:t>
            </w:r>
            <w:r>
              <w:rPr>
                <w:rFonts w:hint="eastAsia" w:ascii="仿宋" w:hAnsi="仿宋" w:eastAsia="仿宋" w:cs="仿宋"/>
                <w:color w:val="auto"/>
                <w:sz w:val="22"/>
                <w:highlight w:val="none"/>
              </w:rPr>
              <w:t>09:00（北京时间）前提交（上传）响应文件</w:t>
            </w:r>
            <w:r>
              <w:rPr>
                <w:rFonts w:hint="eastAsia" w:ascii="宋体" w:cs="宋体"/>
                <w:color w:val="auto"/>
                <w:sz w:val="22"/>
                <w:highlight w:val="none"/>
                <w:shd w:val="clear" w:color="auto" w:fill="FFFFFF"/>
              </w:rPr>
              <w:t xml:space="preserve">。    </w:t>
            </w:r>
          </w:p>
        </w:tc>
      </w:tr>
    </w:tbl>
    <w:p w14:paraId="1C4BA049">
      <w:pPr>
        <w:pStyle w:val="30"/>
        <w:widowControl/>
        <w:spacing w:before="38" w:beforeAutospacing="0" w:after="38" w:afterAutospacing="0"/>
        <w:rPr>
          <w:color w:val="auto"/>
          <w:sz w:val="22"/>
          <w:highlight w:val="none"/>
        </w:rPr>
      </w:pPr>
      <w:r>
        <w:rPr>
          <w:rFonts w:hint="eastAsia" w:ascii="仿宋" w:hAnsi="仿宋" w:eastAsia="仿宋" w:cs="仿宋"/>
          <w:color w:val="auto"/>
          <w:sz w:val="22"/>
          <w:highlight w:val="none"/>
        </w:rPr>
        <w:t xml:space="preserve">                     </w:t>
      </w:r>
    </w:p>
    <w:p w14:paraId="00AF0BEF">
      <w:pPr>
        <w:pStyle w:val="30"/>
        <w:widowControl/>
        <w:spacing w:before="38" w:beforeAutospacing="0" w:after="38" w:afterAutospacing="0" w:line="150" w:lineRule="atLeast"/>
        <w:ind w:firstLine="420"/>
        <w:rPr>
          <w:rFonts w:hint="eastAsia" w:ascii="仿宋" w:hAnsi="仿宋" w:eastAsia="仿宋" w:cs="仿宋"/>
          <w:color w:val="auto"/>
          <w:sz w:val="22"/>
          <w:highlight w:val="none"/>
          <w:lang w:eastAsia="zh-CN"/>
        </w:rPr>
      </w:pPr>
      <w:r>
        <w:rPr>
          <w:rFonts w:hint="eastAsia" w:ascii="仿宋" w:hAnsi="仿宋" w:eastAsia="仿宋" w:cs="仿宋"/>
          <w:color w:val="auto"/>
          <w:sz w:val="22"/>
          <w:highlight w:val="none"/>
        </w:rPr>
        <w:t>项目编号：</w:t>
      </w:r>
      <w:r>
        <w:rPr>
          <w:rFonts w:hint="eastAsia" w:ascii="仿宋" w:hAnsi="仿宋" w:eastAsia="仿宋" w:cs="仿宋"/>
          <w:color w:val="auto"/>
          <w:sz w:val="22"/>
          <w:highlight w:val="none"/>
          <w:lang w:eastAsia="zh-CN"/>
        </w:rPr>
        <w:t>TSCG202507008</w:t>
      </w:r>
    </w:p>
    <w:p w14:paraId="446F07CC">
      <w:pPr>
        <w:pStyle w:val="30"/>
        <w:widowControl/>
        <w:spacing w:before="38" w:beforeAutospacing="0" w:after="38" w:afterAutospacing="0" w:line="150" w:lineRule="atLeast"/>
        <w:ind w:firstLine="420"/>
        <w:rPr>
          <w:rFonts w:ascii="仿宋" w:hAnsi="仿宋" w:eastAsia="仿宋" w:cs="仿宋"/>
          <w:color w:val="auto"/>
          <w:sz w:val="22"/>
          <w:highlight w:val="none"/>
        </w:rPr>
      </w:pPr>
      <w:r>
        <w:rPr>
          <w:rFonts w:hint="eastAsia" w:ascii="仿宋" w:hAnsi="仿宋" w:eastAsia="仿宋" w:cs="仿宋"/>
          <w:color w:val="auto"/>
          <w:sz w:val="22"/>
          <w:highlight w:val="none"/>
        </w:rPr>
        <w:t>项目名称：</w:t>
      </w:r>
      <w:r>
        <w:rPr>
          <w:rFonts w:hint="eastAsia" w:ascii="仿宋" w:hAnsi="仿宋" w:eastAsia="仿宋" w:cs="仿宋"/>
          <w:color w:val="auto"/>
          <w:sz w:val="22"/>
          <w:highlight w:val="none"/>
          <w:lang w:eastAsia="zh-CN"/>
        </w:rPr>
        <w:t xml:space="preserve"> 2025年泰顺县困难残疾人家庭无障碍改造和净居亮居项目</w:t>
      </w:r>
      <w:r>
        <w:rPr>
          <w:rFonts w:hint="eastAsia" w:ascii="仿宋" w:hAnsi="仿宋" w:eastAsia="仿宋" w:cs="仿宋"/>
          <w:color w:val="auto"/>
          <w:sz w:val="22"/>
          <w:highlight w:val="none"/>
        </w:rPr>
        <w:t xml:space="preserve">  </w:t>
      </w:r>
    </w:p>
    <w:p w14:paraId="7DDA9FCD">
      <w:pPr>
        <w:pStyle w:val="30"/>
        <w:widowControl/>
        <w:spacing w:before="38" w:beforeAutospacing="0" w:after="38" w:afterAutospacing="0" w:line="150" w:lineRule="atLeast"/>
        <w:rPr>
          <w:rFonts w:hint="eastAsia" w:ascii="仿宋" w:hAnsi="仿宋" w:eastAsia="仿宋" w:cs="仿宋"/>
          <w:color w:val="000000"/>
          <w:sz w:val="22"/>
          <w:highlight w:val="none"/>
        </w:rPr>
      </w:pPr>
      <w:r>
        <w:rPr>
          <w:rFonts w:hint="eastAsia" w:ascii="仿宋" w:hAnsi="仿宋" w:eastAsia="仿宋" w:cs="仿宋"/>
          <w:color w:val="auto"/>
          <w:sz w:val="22"/>
          <w:highlight w:val="none"/>
        </w:rPr>
        <w:t> </w:t>
      </w:r>
      <w:r>
        <w:rPr>
          <w:rFonts w:hint="eastAsia" w:ascii="仿宋" w:hAnsi="仿宋" w:eastAsia="仿宋" w:cs="仿宋"/>
          <w:color w:val="auto"/>
          <w:sz w:val="22"/>
          <w:highlight w:val="none"/>
          <w:lang w:val="en-US" w:eastAsia="zh-CN"/>
        </w:rPr>
        <w:tab/>
      </w:r>
      <w:r>
        <w:rPr>
          <w:rFonts w:hint="eastAsia" w:ascii="仿宋" w:hAnsi="仿宋" w:eastAsia="仿宋" w:cs="仿宋"/>
          <w:color w:val="auto"/>
          <w:sz w:val="22"/>
          <w:highlight w:val="none"/>
        </w:rPr>
        <w:t>采购方式：竞争</w:t>
      </w:r>
      <w:r>
        <w:rPr>
          <w:rFonts w:hint="eastAsia" w:ascii="仿宋" w:hAnsi="仿宋" w:eastAsia="仿宋" w:cs="仿宋"/>
          <w:color w:val="000000"/>
          <w:sz w:val="22"/>
          <w:highlight w:val="none"/>
        </w:rPr>
        <w:t>性磋商</w:t>
      </w:r>
    </w:p>
    <w:p w14:paraId="6883F4B8">
      <w:pPr>
        <w:pStyle w:val="30"/>
        <w:widowControl/>
        <w:spacing w:before="38" w:beforeAutospacing="0" w:after="38" w:afterAutospacing="0" w:line="150" w:lineRule="atLeast"/>
        <w:rPr>
          <w:rFonts w:ascii="仿宋" w:hAnsi="仿宋" w:eastAsia="仿宋" w:cs="仿宋"/>
          <w:color w:val="000000"/>
          <w:sz w:val="22"/>
          <w:highlight w:val="none"/>
        </w:rPr>
      </w:pPr>
      <w:r>
        <w:rPr>
          <w:rFonts w:hint="eastAsia" w:ascii="仿宋" w:hAnsi="仿宋" w:eastAsia="仿宋" w:cs="仿宋"/>
          <w:color w:val="000000"/>
          <w:sz w:val="22"/>
          <w:highlight w:val="none"/>
        </w:rPr>
        <w:t> </w:t>
      </w:r>
      <w:r>
        <w:rPr>
          <w:rFonts w:hint="eastAsia" w:ascii="仿宋" w:hAnsi="仿宋" w:eastAsia="仿宋" w:cs="仿宋"/>
          <w:color w:val="000000"/>
          <w:sz w:val="22"/>
          <w:highlight w:val="none"/>
          <w:lang w:val="en-US" w:eastAsia="zh-CN"/>
        </w:rPr>
        <w:tab/>
      </w:r>
      <w:r>
        <w:rPr>
          <w:rFonts w:hint="eastAsia" w:ascii="仿宋" w:hAnsi="仿宋" w:eastAsia="仿宋" w:cs="仿宋"/>
          <w:color w:val="000000"/>
          <w:sz w:val="22"/>
          <w:highlight w:val="none"/>
        </w:rPr>
        <w:t>预算金额（元）：</w:t>
      </w:r>
      <w:r>
        <w:rPr>
          <w:rFonts w:hint="eastAsia" w:ascii="仿宋" w:hAnsi="仿宋" w:eastAsia="仿宋" w:cs="仿宋"/>
          <w:color w:val="000000"/>
          <w:sz w:val="22"/>
          <w:highlight w:val="none"/>
          <w:lang w:val="en-US" w:eastAsia="zh-CN"/>
        </w:rPr>
        <w:t>838733元</w:t>
      </w:r>
    </w:p>
    <w:p w14:paraId="6E9B6CB2">
      <w:pPr>
        <w:pStyle w:val="30"/>
        <w:widowControl/>
        <w:spacing w:before="38" w:beforeAutospacing="0" w:after="38" w:afterAutospacing="0" w:line="150" w:lineRule="atLeast"/>
        <w:ind w:firstLine="420"/>
        <w:rPr>
          <w:rFonts w:hint="eastAsia" w:ascii="仿宋" w:hAnsi="仿宋" w:eastAsia="仿宋" w:cs="仿宋"/>
          <w:color w:val="000000"/>
          <w:sz w:val="22"/>
          <w:highlight w:val="none"/>
        </w:rPr>
      </w:pPr>
      <w:r>
        <w:rPr>
          <w:rFonts w:hint="eastAsia" w:ascii="仿宋" w:hAnsi="仿宋" w:eastAsia="仿宋" w:cs="仿宋"/>
          <w:color w:val="000000"/>
          <w:sz w:val="22"/>
          <w:highlight w:val="none"/>
        </w:rPr>
        <w:t>最高限价（元）：</w:t>
      </w:r>
      <w:r>
        <w:rPr>
          <w:rFonts w:hint="eastAsia" w:ascii="仿宋" w:hAnsi="仿宋" w:eastAsia="仿宋" w:cs="仿宋"/>
          <w:color w:val="000000"/>
          <w:sz w:val="22"/>
          <w:highlight w:val="none"/>
          <w:lang w:val="en-US" w:eastAsia="zh-CN"/>
        </w:rPr>
        <w:t>838733元</w:t>
      </w:r>
    </w:p>
    <w:p w14:paraId="5CD2A739">
      <w:pPr>
        <w:pStyle w:val="30"/>
        <w:widowControl/>
        <w:spacing w:before="38" w:beforeAutospacing="0" w:after="38" w:afterAutospacing="0" w:line="150" w:lineRule="atLeast"/>
        <w:ind w:firstLine="420"/>
        <w:rPr>
          <w:rFonts w:hint="eastAsia" w:ascii="仿宋" w:hAnsi="仿宋" w:eastAsia="仿宋" w:cs="仿宋"/>
          <w:color w:val="000000"/>
          <w:sz w:val="22"/>
          <w:highlight w:val="none"/>
          <w:lang w:val="en-US" w:eastAsia="zh-CN"/>
        </w:rPr>
      </w:pPr>
      <w:r>
        <w:rPr>
          <w:rFonts w:hint="eastAsia" w:ascii="仿宋" w:hAnsi="仿宋" w:eastAsia="仿宋" w:cs="仿宋"/>
          <w:color w:val="000000"/>
          <w:sz w:val="22"/>
          <w:highlight w:val="none"/>
        </w:rPr>
        <w:t>采购需求：</w:t>
      </w:r>
    </w:p>
    <w:p w14:paraId="5C2356E1">
      <w:pPr>
        <w:pStyle w:val="30"/>
        <w:widowControl/>
        <w:spacing w:before="38" w:beforeAutospacing="0" w:after="38" w:afterAutospacing="0" w:line="150" w:lineRule="atLeast"/>
        <w:rPr>
          <w:rFonts w:ascii="仿宋" w:hAnsi="仿宋" w:eastAsia="仿宋" w:cs="仿宋"/>
          <w:color w:val="000000"/>
          <w:sz w:val="22"/>
          <w:highlight w:val="none"/>
        </w:rPr>
      </w:pPr>
      <w:r>
        <w:rPr>
          <w:rFonts w:hint="eastAsia" w:ascii="仿宋" w:hAnsi="仿宋" w:eastAsia="仿宋" w:cs="仿宋"/>
          <w:color w:val="000000"/>
          <w:sz w:val="22"/>
          <w:highlight w:val="none"/>
        </w:rPr>
        <w:t xml:space="preserve">  </w:t>
      </w:r>
      <w:r>
        <w:rPr>
          <w:rFonts w:hint="eastAsia" w:ascii="仿宋" w:hAnsi="仿宋" w:eastAsia="仿宋" w:cs="仿宋"/>
          <w:color w:val="000000"/>
          <w:sz w:val="22"/>
          <w:highlight w:val="none"/>
          <w:lang w:val="en-US" w:eastAsia="zh-CN"/>
        </w:rPr>
        <w:tab/>
      </w:r>
      <w:r>
        <w:rPr>
          <w:rFonts w:hint="eastAsia" w:ascii="仿宋" w:hAnsi="仿宋" w:eastAsia="仿宋" w:cs="仿宋"/>
          <w:color w:val="000000"/>
          <w:sz w:val="22"/>
          <w:highlight w:val="none"/>
        </w:rPr>
        <w:t>数量：不限 </w:t>
      </w:r>
    </w:p>
    <w:p w14:paraId="7311E81D">
      <w:pPr>
        <w:pStyle w:val="30"/>
        <w:widowControl/>
        <w:spacing w:before="38" w:beforeAutospacing="0" w:after="38" w:afterAutospacing="0" w:line="150" w:lineRule="atLeast"/>
        <w:rPr>
          <w:rFonts w:ascii="仿宋" w:hAnsi="仿宋" w:eastAsia="仿宋" w:cs="仿宋"/>
          <w:color w:val="000000"/>
          <w:sz w:val="22"/>
          <w:highlight w:val="none"/>
        </w:rPr>
      </w:pPr>
      <w:r>
        <w:rPr>
          <w:rFonts w:hint="eastAsia" w:ascii="仿宋" w:hAnsi="仿宋" w:eastAsia="仿宋" w:cs="仿宋"/>
          <w:color w:val="000000"/>
          <w:sz w:val="22"/>
          <w:highlight w:val="none"/>
        </w:rPr>
        <w:t xml:space="preserve">  </w:t>
      </w:r>
      <w:r>
        <w:rPr>
          <w:rFonts w:hint="eastAsia" w:ascii="仿宋" w:hAnsi="仿宋" w:eastAsia="仿宋" w:cs="仿宋"/>
          <w:color w:val="000000"/>
          <w:sz w:val="22"/>
          <w:highlight w:val="none"/>
          <w:lang w:val="en-US" w:eastAsia="zh-CN"/>
        </w:rPr>
        <w:tab/>
      </w:r>
      <w:r>
        <w:rPr>
          <w:rFonts w:hint="eastAsia" w:ascii="仿宋" w:hAnsi="仿宋" w:eastAsia="仿宋" w:cs="仿宋"/>
          <w:color w:val="000000"/>
          <w:sz w:val="22"/>
          <w:highlight w:val="none"/>
        </w:rPr>
        <w:t>预算金额（元）：</w:t>
      </w:r>
      <w:r>
        <w:rPr>
          <w:rFonts w:hint="eastAsia" w:ascii="仿宋" w:hAnsi="仿宋" w:eastAsia="仿宋" w:cs="仿宋"/>
          <w:color w:val="000000"/>
          <w:sz w:val="22"/>
          <w:highlight w:val="none"/>
          <w:lang w:val="en-US" w:eastAsia="zh-CN"/>
        </w:rPr>
        <w:t>838733元</w:t>
      </w:r>
    </w:p>
    <w:p w14:paraId="04E3D458">
      <w:pPr>
        <w:pStyle w:val="30"/>
        <w:widowControl/>
        <w:spacing w:before="38" w:beforeAutospacing="0" w:after="38" w:afterAutospacing="0" w:line="150" w:lineRule="atLeast"/>
        <w:rPr>
          <w:rFonts w:ascii="仿宋" w:hAnsi="仿宋" w:eastAsia="仿宋" w:cs="仿宋"/>
          <w:color w:val="auto"/>
          <w:sz w:val="22"/>
          <w:highlight w:val="none"/>
        </w:rPr>
      </w:pPr>
      <w:r>
        <w:rPr>
          <w:rFonts w:hint="eastAsia" w:ascii="仿宋" w:hAnsi="仿宋" w:eastAsia="仿宋" w:cs="仿宋"/>
          <w:color w:val="auto"/>
          <w:sz w:val="22"/>
          <w:highlight w:val="none"/>
        </w:rPr>
        <w:t xml:space="preserve">  </w:t>
      </w:r>
      <w:r>
        <w:rPr>
          <w:rFonts w:hint="eastAsia" w:ascii="仿宋" w:hAnsi="仿宋" w:eastAsia="仿宋" w:cs="仿宋"/>
          <w:color w:val="auto"/>
          <w:sz w:val="22"/>
          <w:highlight w:val="none"/>
          <w:lang w:val="en-US" w:eastAsia="zh-CN"/>
        </w:rPr>
        <w:tab/>
      </w:r>
      <w:r>
        <w:rPr>
          <w:rFonts w:hint="eastAsia" w:ascii="仿宋" w:hAnsi="仿宋" w:eastAsia="仿宋" w:cs="仿宋"/>
          <w:color w:val="auto"/>
          <w:sz w:val="22"/>
          <w:highlight w:val="none"/>
        </w:rPr>
        <w:t>单位：项 </w:t>
      </w:r>
    </w:p>
    <w:p w14:paraId="301F9F56">
      <w:pPr>
        <w:pStyle w:val="30"/>
        <w:widowControl/>
        <w:spacing w:before="38" w:beforeAutospacing="0" w:after="38" w:afterAutospacing="0" w:line="150" w:lineRule="atLeast"/>
        <w:rPr>
          <w:rFonts w:ascii="仿宋" w:hAnsi="仿宋" w:eastAsia="仿宋" w:cs="仿宋"/>
          <w:color w:val="auto"/>
          <w:sz w:val="22"/>
          <w:highlight w:val="none"/>
        </w:rPr>
      </w:pPr>
      <w:r>
        <w:rPr>
          <w:rFonts w:hint="eastAsia" w:ascii="仿宋" w:hAnsi="仿宋" w:eastAsia="仿宋" w:cs="仿宋"/>
          <w:color w:val="auto"/>
          <w:sz w:val="22"/>
          <w:highlight w:val="none"/>
        </w:rPr>
        <w:t>   </w:t>
      </w:r>
      <w:r>
        <w:rPr>
          <w:rFonts w:hint="eastAsia" w:ascii="仿宋" w:hAnsi="仿宋" w:eastAsia="仿宋" w:cs="仿宋"/>
          <w:color w:val="auto"/>
          <w:sz w:val="22"/>
          <w:highlight w:val="none"/>
          <w:lang w:val="en-US" w:eastAsia="zh-CN"/>
        </w:rPr>
        <w:tab/>
      </w:r>
      <w:r>
        <w:rPr>
          <w:rFonts w:hint="eastAsia" w:ascii="仿宋" w:hAnsi="仿宋" w:eastAsia="仿宋" w:cs="仿宋"/>
          <w:color w:val="auto"/>
          <w:sz w:val="22"/>
          <w:highlight w:val="none"/>
        </w:rPr>
        <w:t>简要规格描述：</w:t>
      </w:r>
      <w:r>
        <w:rPr>
          <w:rFonts w:hint="eastAsia" w:ascii="仿宋" w:hAnsi="仿宋" w:eastAsia="仿宋" w:cs="仿宋"/>
          <w:color w:val="auto"/>
          <w:sz w:val="22"/>
          <w:highlight w:val="none"/>
          <w:lang w:eastAsia="zh-CN"/>
        </w:rPr>
        <w:t xml:space="preserve"> 2025年泰顺县困难残疾人家庭无障碍改造和净居亮居项目</w:t>
      </w:r>
      <w:r>
        <w:rPr>
          <w:rFonts w:hint="eastAsia" w:ascii="仿宋" w:hAnsi="仿宋" w:eastAsia="仿宋" w:cs="仿宋"/>
          <w:color w:val="auto"/>
          <w:sz w:val="22"/>
          <w:highlight w:val="none"/>
        </w:rPr>
        <w:t xml:space="preserve"> 。 </w:t>
      </w:r>
    </w:p>
    <w:p w14:paraId="453F7AAA">
      <w:pPr>
        <w:pStyle w:val="30"/>
        <w:widowControl/>
        <w:spacing w:before="38" w:beforeAutospacing="0" w:after="38" w:afterAutospacing="0" w:line="150" w:lineRule="atLeast"/>
        <w:rPr>
          <w:rFonts w:ascii="仿宋" w:hAnsi="仿宋" w:eastAsia="仿宋" w:cs="仿宋"/>
          <w:color w:val="auto"/>
          <w:sz w:val="22"/>
          <w:highlight w:val="none"/>
        </w:rPr>
      </w:pPr>
      <w:r>
        <w:rPr>
          <w:rFonts w:hint="eastAsia" w:ascii="仿宋" w:hAnsi="仿宋" w:eastAsia="仿宋" w:cs="仿宋"/>
          <w:color w:val="auto"/>
          <w:sz w:val="22"/>
          <w:highlight w:val="none"/>
        </w:rPr>
        <w:t>   </w:t>
      </w:r>
      <w:r>
        <w:rPr>
          <w:rFonts w:hint="eastAsia" w:ascii="仿宋" w:hAnsi="仿宋" w:eastAsia="仿宋" w:cs="仿宋"/>
          <w:color w:val="auto"/>
          <w:sz w:val="22"/>
          <w:highlight w:val="none"/>
          <w:lang w:val="en-US" w:eastAsia="zh-CN"/>
        </w:rPr>
        <w:tab/>
      </w:r>
      <w:r>
        <w:rPr>
          <w:rFonts w:hint="eastAsia" w:ascii="仿宋" w:hAnsi="仿宋" w:eastAsia="仿宋" w:cs="仿宋"/>
          <w:color w:val="auto"/>
          <w:sz w:val="22"/>
          <w:highlight w:val="none"/>
        </w:rPr>
        <w:t>备注： </w:t>
      </w:r>
    </w:p>
    <w:p w14:paraId="094CC760">
      <w:pPr>
        <w:pStyle w:val="30"/>
        <w:widowControl/>
        <w:spacing w:before="38" w:beforeAutospacing="0" w:after="38" w:afterAutospacing="0" w:line="150" w:lineRule="atLeast"/>
        <w:rPr>
          <w:rFonts w:ascii="仿宋" w:hAnsi="仿宋" w:eastAsia="仿宋" w:cs="仿宋"/>
          <w:color w:val="auto"/>
          <w:sz w:val="22"/>
          <w:highlight w:val="none"/>
        </w:rPr>
      </w:pPr>
      <w:r>
        <w:rPr>
          <w:rFonts w:hint="eastAsia" w:ascii="仿宋" w:hAnsi="仿宋" w:eastAsia="仿宋" w:cs="仿宋"/>
          <w:color w:val="auto"/>
          <w:sz w:val="22"/>
          <w:highlight w:val="none"/>
        </w:rPr>
        <w:t>   </w:t>
      </w:r>
      <w:r>
        <w:rPr>
          <w:rFonts w:hint="eastAsia" w:ascii="仿宋" w:hAnsi="仿宋" w:eastAsia="仿宋" w:cs="仿宋"/>
          <w:color w:val="auto"/>
          <w:sz w:val="22"/>
          <w:highlight w:val="none"/>
          <w:lang w:val="en-US" w:eastAsia="zh-CN"/>
        </w:rPr>
        <w:tab/>
      </w:r>
      <w:r>
        <w:rPr>
          <w:rFonts w:hint="eastAsia" w:ascii="仿宋" w:hAnsi="仿宋" w:eastAsia="仿宋" w:cs="仿宋"/>
          <w:color w:val="auto"/>
          <w:sz w:val="22"/>
          <w:highlight w:val="none"/>
        </w:rPr>
        <w:t>合同履约期限：标项 1，自合同签订之日起至质保期结束。  </w:t>
      </w:r>
    </w:p>
    <w:p w14:paraId="28673577">
      <w:pPr>
        <w:pStyle w:val="30"/>
        <w:widowControl/>
        <w:spacing w:before="38" w:beforeAutospacing="0" w:after="38" w:afterAutospacing="0" w:line="150" w:lineRule="atLeast"/>
        <w:rPr>
          <w:rFonts w:ascii="仿宋" w:hAnsi="仿宋" w:eastAsia="仿宋" w:cs="仿宋"/>
          <w:color w:val="auto"/>
          <w:sz w:val="22"/>
          <w:highlight w:val="none"/>
        </w:rPr>
      </w:pPr>
      <w:r>
        <w:rPr>
          <w:rFonts w:hint="eastAsia" w:ascii="仿宋" w:hAnsi="仿宋" w:eastAsia="仿宋" w:cs="仿宋"/>
          <w:color w:val="auto"/>
          <w:sz w:val="22"/>
          <w:highlight w:val="none"/>
        </w:rPr>
        <w:t>   </w:t>
      </w:r>
      <w:r>
        <w:rPr>
          <w:rFonts w:hint="eastAsia" w:ascii="仿宋" w:hAnsi="仿宋" w:eastAsia="仿宋" w:cs="仿宋"/>
          <w:color w:val="auto"/>
          <w:sz w:val="22"/>
          <w:highlight w:val="none"/>
          <w:lang w:val="en-US" w:eastAsia="zh-CN"/>
        </w:rPr>
        <w:tab/>
      </w:r>
      <w:r>
        <w:rPr>
          <w:rFonts w:hint="eastAsia" w:ascii="仿宋" w:hAnsi="仿宋" w:eastAsia="仿宋" w:cs="仿宋"/>
          <w:color w:val="auto"/>
          <w:sz w:val="22"/>
          <w:highlight w:val="none"/>
        </w:rPr>
        <w:t>本项目（否）接受联合体投标。  </w:t>
      </w:r>
    </w:p>
    <w:p w14:paraId="095E1A01">
      <w:pPr>
        <w:pStyle w:val="30"/>
        <w:widowControl/>
        <w:spacing w:before="128" w:beforeAutospacing="0" w:after="128" w:afterAutospacing="0" w:line="225" w:lineRule="atLeast"/>
        <w:jc w:val="both"/>
        <w:rPr>
          <w:rFonts w:ascii="黑体" w:hAnsi="宋体" w:eastAsia="黑体" w:cs="黑体"/>
          <w:color w:val="auto"/>
          <w:sz w:val="22"/>
          <w:highlight w:val="none"/>
        </w:rPr>
      </w:pPr>
      <w:r>
        <w:rPr>
          <w:rStyle w:val="37"/>
          <w:rFonts w:ascii="黑体" w:hAnsi="宋体" w:eastAsia="黑体" w:cs="黑体"/>
          <w:color w:val="auto"/>
          <w:sz w:val="22"/>
          <w:highlight w:val="none"/>
        </w:rPr>
        <w:t>二、申请人的资格要求：</w:t>
      </w:r>
    </w:p>
    <w:p w14:paraId="09863459">
      <w:pPr>
        <w:pStyle w:val="30"/>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1B5D1F9B">
      <w:pPr>
        <w:pStyle w:val="30"/>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2.落实政府采购政策需满足的资格要求：标项1：本项目专门面向中小企业采购。 </w:t>
      </w:r>
    </w:p>
    <w:p w14:paraId="7D473BBE">
      <w:pPr>
        <w:pStyle w:val="30"/>
        <w:widowControl/>
        <w:spacing w:before="38" w:beforeAutospacing="0" w:after="38" w:afterAutospacing="0" w:line="150" w:lineRule="atLeast"/>
        <w:rPr>
          <w:rFonts w:eastAsia="仿宋"/>
          <w:color w:val="auto"/>
          <w:sz w:val="22"/>
          <w:highlight w:val="none"/>
          <w:lang w:val="en-US" w:eastAsia="zh-CN"/>
        </w:rPr>
      </w:pPr>
      <w:r>
        <w:rPr>
          <w:rFonts w:hint="eastAsia" w:ascii="仿宋" w:hAnsi="仿宋" w:eastAsia="仿宋" w:cs="仿宋"/>
          <w:color w:val="auto"/>
          <w:sz w:val="22"/>
          <w:highlight w:val="none"/>
        </w:rPr>
        <w:t>    3.本项目的特定资格要求：</w:t>
      </w:r>
      <w:r>
        <w:rPr>
          <w:rFonts w:hint="eastAsia" w:ascii="仿宋" w:hAnsi="仿宋" w:eastAsia="仿宋" w:cs="仿宋"/>
          <w:color w:val="auto"/>
          <w:sz w:val="22"/>
          <w:highlight w:val="none"/>
          <w:lang w:val="en-US" w:eastAsia="zh-CN"/>
        </w:rPr>
        <w:t>本项目需供应商具备建筑装饰装修工程专业施工总承包二级及以上资质且具备安全生产许可证。</w:t>
      </w:r>
    </w:p>
    <w:p w14:paraId="02191E27">
      <w:pPr>
        <w:pStyle w:val="30"/>
        <w:widowControl/>
        <w:spacing w:before="128" w:beforeAutospacing="0" w:after="128" w:afterAutospacing="0" w:line="225" w:lineRule="atLeast"/>
        <w:jc w:val="both"/>
        <w:rPr>
          <w:rFonts w:ascii="黑体" w:hAnsi="宋体" w:eastAsia="黑体" w:cs="黑体"/>
          <w:color w:val="auto"/>
          <w:sz w:val="22"/>
          <w:highlight w:val="none"/>
        </w:rPr>
      </w:pPr>
      <w:r>
        <w:rPr>
          <w:rStyle w:val="37"/>
          <w:rFonts w:ascii="黑体" w:hAnsi="宋体" w:eastAsia="黑体" w:cs="黑体"/>
          <w:color w:val="auto"/>
          <w:sz w:val="22"/>
          <w:highlight w:val="none"/>
        </w:rPr>
        <w:t>三、获取（下载）采购文件</w:t>
      </w:r>
    </w:p>
    <w:p w14:paraId="1D8CF683">
      <w:pPr>
        <w:pStyle w:val="30"/>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时间：/至</w:t>
      </w:r>
      <w:r>
        <w:rPr>
          <w:rFonts w:hint="eastAsia" w:ascii="仿宋" w:hAnsi="仿宋" w:eastAsia="仿宋" w:cs="仿宋"/>
          <w:color w:val="auto"/>
          <w:sz w:val="22"/>
          <w:highlight w:val="none"/>
          <w:lang w:eastAsia="zh-CN"/>
        </w:rPr>
        <w:t>2025</w:t>
      </w:r>
      <w:r>
        <w:rPr>
          <w:rFonts w:hint="eastAsia" w:ascii="仿宋" w:hAnsi="仿宋" w:eastAsia="仿宋" w:cs="仿宋"/>
          <w:color w:val="auto"/>
          <w:sz w:val="22"/>
          <w:highlight w:val="none"/>
        </w:rPr>
        <w:t>年</w:t>
      </w:r>
      <w:r>
        <w:rPr>
          <w:rFonts w:hint="eastAsia" w:ascii="仿宋" w:hAnsi="仿宋" w:eastAsia="仿宋" w:cs="仿宋"/>
          <w:color w:val="auto"/>
          <w:sz w:val="22"/>
          <w:highlight w:val="none"/>
          <w:lang w:val="en-US" w:eastAsia="zh-CN"/>
        </w:rPr>
        <w:t>07月23日</w:t>
      </w:r>
      <w:r>
        <w:rPr>
          <w:rFonts w:hint="eastAsia" w:ascii="仿宋" w:hAnsi="仿宋" w:eastAsia="仿宋" w:cs="仿宋"/>
          <w:color w:val="auto"/>
          <w:sz w:val="22"/>
          <w:highlight w:val="none"/>
        </w:rPr>
        <w:t>，每天上午00:00至12:00，下午12:00至23:59（北京时间，线上获取法定节假日均可，线下获取文件法定节假日除外）</w:t>
      </w:r>
    </w:p>
    <w:p w14:paraId="057D5DE4">
      <w:pPr>
        <w:pStyle w:val="30"/>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地点（网址）：政采云平台http://zfcg.czt.zj.gov.cn/  </w:t>
      </w:r>
    </w:p>
    <w:p w14:paraId="30589FE3">
      <w:pPr>
        <w:pStyle w:val="30"/>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方式：供应商登录政采云平台http://zfcg.czt.zj.gov.cn/在线申请获取采购文件（进入“项目采购”应用，在获取采购文件菜单中选择项目，申请获取采购文件）  </w:t>
      </w:r>
    </w:p>
    <w:p w14:paraId="5FB375AB">
      <w:pPr>
        <w:pStyle w:val="30"/>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售价（元）：0 </w:t>
      </w:r>
    </w:p>
    <w:p w14:paraId="3B95D5C6">
      <w:pPr>
        <w:pStyle w:val="30"/>
        <w:widowControl/>
        <w:spacing w:before="128" w:beforeAutospacing="0" w:after="128" w:afterAutospacing="0" w:line="225" w:lineRule="atLeast"/>
        <w:jc w:val="both"/>
        <w:rPr>
          <w:rFonts w:ascii="黑体" w:hAnsi="宋体" w:eastAsia="黑体" w:cs="黑体"/>
          <w:color w:val="auto"/>
          <w:sz w:val="22"/>
          <w:highlight w:val="none"/>
        </w:rPr>
      </w:pPr>
      <w:r>
        <w:rPr>
          <w:rStyle w:val="37"/>
          <w:rFonts w:ascii="黑体" w:hAnsi="宋体" w:eastAsia="黑体" w:cs="黑体"/>
          <w:color w:val="auto"/>
          <w:sz w:val="22"/>
          <w:highlight w:val="none"/>
        </w:rPr>
        <w:t>四、响应文件提交（上传）</w:t>
      </w:r>
      <w:r>
        <w:rPr>
          <w:rFonts w:ascii="黑体" w:hAnsi="宋体" w:eastAsia="黑体" w:cs="黑体"/>
          <w:color w:val="auto"/>
          <w:sz w:val="22"/>
          <w:highlight w:val="none"/>
        </w:rPr>
        <w:t> </w:t>
      </w:r>
    </w:p>
    <w:p w14:paraId="195D4FE0">
      <w:pPr>
        <w:pStyle w:val="30"/>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截止时间：</w:t>
      </w:r>
      <w:r>
        <w:rPr>
          <w:rFonts w:hint="eastAsia" w:ascii="仿宋" w:hAnsi="仿宋" w:eastAsia="仿宋" w:cs="仿宋"/>
          <w:color w:val="auto"/>
          <w:sz w:val="22"/>
          <w:highlight w:val="none"/>
          <w:lang w:eastAsia="zh-CN"/>
        </w:rPr>
        <w:t>2025年07月</w:t>
      </w:r>
      <w:r>
        <w:rPr>
          <w:rFonts w:hint="eastAsia" w:ascii="仿宋" w:hAnsi="仿宋" w:eastAsia="仿宋" w:cs="仿宋"/>
          <w:color w:val="auto"/>
          <w:sz w:val="22"/>
          <w:highlight w:val="none"/>
          <w:lang w:val="en-US" w:eastAsia="zh-CN"/>
        </w:rPr>
        <w:t>23</w:t>
      </w:r>
      <w:r>
        <w:rPr>
          <w:rFonts w:hint="eastAsia" w:ascii="仿宋" w:hAnsi="仿宋" w:eastAsia="仿宋" w:cs="仿宋"/>
          <w:color w:val="auto"/>
          <w:sz w:val="22"/>
          <w:highlight w:val="none"/>
          <w:lang w:eastAsia="zh-CN"/>
        </w:rPr>
        <w:t>日09:00</w:t>
      </w:r>
      <w:r>
        <w:rPr>
          <w:rFonts w:hint="eastAsia" w:ascii="仿宋" w:hAnsi="仿宋" w:eastAsia="仿宋" w:cs="仿宋"/>
          <w:color w:val="auto"/>
          <w:sz w:val="22"/>
          <w:highlight w:val="none"/>
        </w:rPr>
        <w:t>（北京时间）</w:t>
      </w:r>
    </w:p>
    <w:p w14:paraId="5559390C">
      <w:pPr>
        <w:pStyle w:val="30"/>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地点（网址）：“政府采购云平台（http://zfcg.czt.zj.gov.cn/）”在线递交  </w:t>
      </w:r>
    </w:p>
    <w:p w14:paraId="47568186">
      <w:pPr>
        <w:pStyle w:val="30"/>
        <w:widowControl/>
        <w:spacing w:before="128" w:beforeAutospacing="0" w:after="128" w:afterAutospacing="0" w:line="225" w:lineRule="atLeast"/>
        <w:jc w:val="both"/>
        <w:rPr>
          <w:rFonts w:ascii="黑体" w:hAnsi="宋体" w:eastAsia="黑体" w:cs="黑体"/>
          <w:color w:val="auto"/>
          <w:sz w:val="22"/>
          <w:highlight w:val="none"/>
        </w:rPr>
      </w:pPr>
      <w:r>
        <w:rPr>
          <w:rStyle w:val="37"/>
          <w:rFonts w:ascii="黑体" w:hAnsi="宋体" w:eastAsia="黑体" w:cs="黑体"/>
          <w:color w:val="auto"/>
          <w:sz w:val="22"/>
          <w:highlight w:val="none"/>
        </w:rPr>
        <w:t>五、响应文件开启</w:t>
      </w:r>
      <w:r>
        <w:rPr>
          <w:rFonts w:ascii="黑体" w:hAnsi="宋体" w:eastAsia="黑体" w:cs="黑体"/>
          <w:color w:val="auto"/>
          <w:sz w:val="22"/>
          <w:highlight w:val="none"/>
        </w:rPr>
        <w:t> </w:t>
      </w:r>
    </w:p>
    <w:p w14:paraId="33F53D54">
      <w:pPr>
        <w:pStyle w:val="30"/>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开启时间：</w:t>
      </w:r>
      <w:r>
        <w:rPr>
          <w:rFonts w:hint="eastAsia" w:ascii="仿宋" w:hAnsi="仿宋" w:eastAsia="仿宋" w:cs="仿宋"/>
          <w:color w:val="auto"/>
          <w:sz w:val="22"/>
          <w:highlight w:val="none"/>
          <w:lang w:eastAsia="zh-CN"/>
        </w:rPr>
        <w:t>2025</w:t>
      </w:r>
      <w:r>
        <w:rPr>
          <w:rFonts w:hint="eastAsia" w:ascii="仿宋" w:hAnsi="仿宋" w:eastAsia="仿宋" w:cs="仿宋"/>
          <w:color w:val="auto"/>
          <w:sz w:val="22"/>
          <w:highlight w:val="none"/>
        </w:rPr>
        <w:t>年</w:t>
      </w:r>
      <w:r>
        <w:rPr>
          <w:rFonts w:hint="eastAsia" w:ascii="仿宋" w:hAnsi="仿宋" w:eastAsia="仿宋" w:cs="仿宋"/>
          <w:color w:val="auto"/>
          <w:sz w:val="22"/>
          <w:highlight w:val="none"/>
          <w:lang w:val="en-US" w:eastAsia="zh-CN"/>
        </w:rPr>
        <w:t>07月23日</w:t>
      </w:r>
      <w:r>
        <w:rPr>
          <w:rFonts w:hint="eastAsia" w:ascii="仿宋" w:hAnsi="仿宋" w:eastAsia="仿宋" w:cs="仿宋"/>
          <w:color w:val="auto"/>
          <w:sz w:val="22"/>
          <w:highlight w:val="none"/>
        </w:rPr>
        <w:t> 09:00（北京时间）</w:t>
      </w:r>
    </w:p>
    <w:p w14:paraId="77E27202">
      <w:pPr>
        <w:pStyle w:val="30"/>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地点（网址）：“政府采购云平台（http://zfcg.czt.zj.gov.cn/）”在线开标 </w:t>
      </w:r>
    </w:p>
    <w:p w14:paraId="7510E195">
      <w:pPr>
        <w:pStyle w:val="30"/>
        <w:widowControl/>
        <w:spacing w:before="128" w:beforeAutospacing="0" w:after="128" w:afterAutospacing="0" w:line="225" w:lineRule="atLeast"/>
        <w:jc w:val="both"/>
        <w:rPr>
          <w:rFonts w:ascii="黑体" w:hAnsi="宋体" w:eastAsia="黑体" w:cs="黑体"/>
          <w:color w:val="auto"/>
          <w:sz w:val="22"/>
          <w:highlight w:val="none"/>
        </w:rPr>
      </w:pPr>
      <w:r>
        <w:rPr>
          <w:rStyle w:val="37"/>
          <w:rFonts w:ascii="黑体" w:hAnsi="宋体" w:eastAsia="黑体" w:cs="黑体"/>
          <w:color w:val="auto"/>
          <w:sz w:val="22"/>
          <w:highlight w:val="none"/>
        </w:rPr>
        <w:t>六、公告期限</w:t>
      </w:r>
    </w:p>
    <w:p w14:paraId="4A6E682D">
      <w:pPr>
        <w:pStyle w:val="30"/>
        <w:widowControl/>
        <w:spacing w:before="38" w:beforeAutospacing="0" w:after="38" w:afterAutospacing="0"/>
        <w:rPr>
          <w:color w:val="auto"/>
          <w:sz w:val="22"/>
          <w:highlight w:val="none"/>
        </w:rPr>
      </w:pPr>
      <w:r>
        <w:rPr>
          <w:rFonts w:hint="eastAsia" w:ascii="仿宋" w:hAnsi="仿宋" w:eastAsia="仿宋" w:cs="仿宋"/>
          <w:color w:val="auto"/>
          <w:sz w:val="22"/>
          <w:highlight w:val="none"/>
        </w:rPr>
        <w:t>    自本公告发布之日起3个工作日。</w:t>
      </w:r>
    </w:p>
    <w:p w14:paraId="02903FCD">
      <w:pPr>
        <w:pStyle w:val="30"/>
        <w:widowControl/>
        <w:spacing w:before="128" w:beforeAutospacing="0" w:after="128" w:afterAutospacing="0" w:line="225" w:lineRule="atLeast"/>
        <w:jc w:val="both"/>
        <w:rPr>
          <w:rFonts w:ascii="黑体" w:hAnsi="宋体" w:eastAsia="黑体" w:cs="黑体"/>
          <w:color w:val="auto"/>
          <w:sz w:val="22"/>
          <w:highlight w:val="none"/>
        </w:rPr>
      </w:pPr>
      <w:r>
        <w:rPr>
          <w:rStyle w:val="37"/>
          <w:rFonts w:ascii="黑体" w:hAnsi="宋体" w:eastAsia="黑体" w:cs="黑体"/>
          <w:color w:val="auto"/>
          <w:sz w:val="22"/>
          <w:highlight w:val="none"/>
        </w:rPr>
        <w:t>七、其他补充事宜</w:t>
      </w:r>
      <w:r>
        <w:rPr>
          <w:rFonts w:ascii="黑体" w:hAnsi="宋体" w:eastAsia="黑体" w:cs="黑体"/>
          <w:color w:val="auto"/>
          <w:sz w:val="22"/>
          <w:highlight w:val="none"/>
        </w:rPr>
        <w:t> </w:t>
      </w:r>
    </w:p>
    <w:p w14:paraId="3B76E05A">
      <w:pPr>
        <w:pStyle w:val="30"/>
        <w:widowControl/>
        <w:spacing w:before="128" w:beforeAutospacing="0" w:after="128" w:afterAutospacing="0" w:line="150" w:lineRule="atLeast"/>
        <w:ind w:firstLine="420"/>
        <w:jc w:val="both"/>
        <w:rPr>
          <w:rFonts w:ascii="黑体" w:hAnsi="宋体" w:eastAsia="黑体" w:cs="黑体"/>
          <w:color w:val="auto"/>
          <w:sz w:val="22"/>
          <w:highlight w:val="none"/>
        </w:rPr>
      </w:pPr>
      <w:r>
        <w:rPr>
          <w:rFonts w:hint="eastAsia" w:ascii="仿宋" w:hAnsi="仿宋" w:eastAsia="仿宋" w:cs="仿宋"/>
          <w:color w:val="auto"/>
          <w:sz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ADCA4B3">
      <w:pPr>
        <w:pStyle w:val="30"/>
        <w:widowControl/>
        <w:spacing w:before="128" w:beforeAutospacing="0" w:after="128" w:afterAutospacing="0" w:line="150" w:lineRule="atLeast"/>
        <w:ind w:firstLine="420"/>
        <w:jc w:val="both"/>
        <w:rPr>
          <w:rFonts w:ascii="黑体" w:hAnsi="宋体" w:eastAsia="黑体" w:cs="黑体"/>
          <w:color w:val="auto"/>
          <w:sz w:val="22"/>
          <w:highlight w:val="none"/>
        </w:rPr>
      </w:pPr>
      <w:r>
        <w:rPr>
          <w:rFonts w:hint="eastAsia" w:ascii="仿宋" w:hAnsi="仿宋" w:eastAsia="仿宋" w:cs="仿宋"/>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BFA83F1">
      <w:pPr>
        <w:pStyle w:val="30"/>
        <w:widowControl/>
        <w:spacing w:before="38" w:beforeAutospacing="0" w:after="38" w:afterAutospacing="0" w:line="315" w:lineRule="atLeast"/>
        <w:ind w:firstLine="420"/>
        <w:rPr>
          <w:color w:val="auto"/>
          <w:sz w:val="22"/>
          <w:highlight w:val="none"/>
        </w:rPr>
      </w:pPr>
      <w:r>
        <w:rPr>
          <w:rFonts w:hint="eastAsia" w:ascii="仿宋" w:hAnsi="仿宋" w:eastAsia="仿宋" w:cs="仿宋"/>
          <w:color w:val="auto"/>
          <w:sz w:val="22"/>
          <w:highlight w:val="none"/>
        </w:rPr>
        <w:t>3.其他事项：/</w:t>
      </w:r>
    </w:p>
    <w:p w14:paraId="35DB9C2F">
      <w:pPr>
        <w:pStyle w:val="30"/>
        <w:widowControl/>
        <w:spacing w:before="128" w:beforeAutospacing="0" w:after="128" w:afterAutospacing="0" w:line="240" w:lineRule="atLeast"/>
        <w:jc w:val="both"/>
        <w:rPr>
          <w:rFonts w:ascii="黑体" w:hAnsi="宋体" w:eastAsia="黑体" w:cs="黑体"/>
          <w:color w:val="auto"/>
          <w:sz w:val="22"/>
          <w:highlight w:val="none"/>
        </w:rPr>
      </w:pPr>
      <w:r>
        <w:rPr>
          <w:rStyle w:val="37"/>
          <w:rFonts w:ascii="黑体" w:hAnsi="宋体" w:eastAsia="黑体" w:cs="黑体"/>
          <w:color w:val="auto"/>
          <w:sz w:val="22"/>
          <w:highlight w:val="none"/>
        </w:rPr>
        <w:t>八、凡对本次招标提出询问、质疑、投诉，请按以下方式联系</w:t>
      </w:r>
    </w:p>
    <w:p w14:paraId="174F0941">
      <w:pPr>
        <w:pStyle w:val="30"/>
        <w:widowControl/>
        <w:spacing w:before="38" w:beforeAutospacing="0" w:after="38" w:afterAutospacing="0"/>
        <w:rPr>
          <w:rFonts w:ascii="仿宋" w:hAnsi="仿宋" w:eastAsia="仿宋" w:cs="仿宋"/>
          <w:color w:val="auto"/>
          <w:sz w:val="22"/>
          <w:highlight w:val="none"/>
        </w:rPr>
      </w:pPr>
      <w:r>
        <w:rPr>
          <w:rFonts w:hint="eastAsia" w:ascii="仿宋" w:hAnsi="仿宋" w:eastAsia="仿宋" w:cs="仿宋"/>
          <w:color w:val="auto"/>
          <w:sz w:val="22"/>
          <w:highlight w:val="none"/>
        </w:rPr>
        <w:t>    1.采购人信息</w:t>
      </w:r>
    </w:p>
    <w:p w14:paraId="5B1381D2">
      <w:pPr>
        <w:pStyle w:val="30"/>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名    称：</w:t>
      </w:r>
      <w:r>
        <w:rPr>
          <w:rFonts w:hint="eastAsia" w:ascii="仿宋" w:hAnsi="仿宋" w:eastAsia="仿宋" w:cs="仿宋"/>
          <w:color w:val="auto"/>
          <w:sz w:val="22"/>
          <w:highlight w:val="none"/>
          <w:lang w:eastAsia="zh-CN"/>
        </w:rPr>
        <w:t>泰顺县残疾人联合会</w:t>
      </w:r>
      <w:r>
        <w:rPr>
          <w:rFonts w:hint="eastAsia" w:ascii="仿宋" w:hAnsi="仿宋" w:eastAsia="仿宋" w:cs="仿宋"/>
          <w:color w:val="auto"/>
          <w:sz w:val="22"/>
          <w:highlight w:val="none"/>
        </w:rPr>
        <w:t> </w:t>
      </w:r>
    </w:p>
    <w:p w14:paraId="05797C21">
      <w:pPr>
        <w:pStyle w:val="30"/>
        <w:widowControl/>
        <w:spacing w:before="38" w:beforeAutospacing="0" w:after="38" w:afterAutospacing="0"/>
        <w:ind w:firstLine="350"/>
        <w:rPr>
          <w:rFonts w:hint="eastAsia" w:ascii="仿宋" w:hAnsi="仿宋" w:eastAsia="仿宋" w:cs="仿宋"/>
          <w:color w:val="auto"/>
          <w:sz w:val="22"/>
          <w:highlight w:val="none"/>
        </w:rPr>
      </w:pPr>
      <w:r>
        <w:rPr>
          <w:rFonts w:hint="eastAsia" w:ascii="仿宋" w:hAnsi="仿宋" w:eastAsia="仿宋" w:cs="仿宋"/>
          <w:color w:val="auto"/>
          <w:sz w:val="22"/>
          <w:highlight w:val="none"/>
        </w:rPr>
        <w:t>地    址：泰顺县罗阳镇城北路482号</w:t>
      </w:r>
    </w:p>
    <w:p w14:paraId="56031CAB">
      <w:pPr>
        <w:pStyle w:val="30"/>
        <w:widowControl/>
        <w:spacing w:before="38" w:beforeAutospacing="0" w:after="38" w:afterAutospacing="0"/>
        <w:ind w:firstLine="350"/>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rPr>
        <w:t>传    真：</w:t>
      </w:r>
      <w:r>
        <w:rPr>
          <w:rFonts w:hint="eastAsia" w:ascii="仿宋" w:hAnsi="仿宋" w:eastAsia="仿宋" w:cs="仿宋"/>
          <w:color w:val="auto"/>
          <w:sz w:val="22"/>
          <w:highlight w:val="none"/>
          <w:lang w:val="en-US" w:eastAsia="zh-CN"/>
        </w:rPr>
        <w:t>/</w:t>
      </w:r>
    </w:p>
    <w:p w14:paraId="5FF92EE8">
      <w:pPr>
        <w:pStyle w:val="30"/>
        <w:widowControl/>
        <w:spacing w:before="38" w:beforeAutospacing="0" w:after="38" w:afterAutospacing="0"/>
        <w:ind w:firstLine="350"/>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rPr>
        <w:t>项目联系人（询问）：</w:t>
      </w:r>
      <w:r>
        <w:rPr>
          <w:rFonts w:hint="eastAsia" w:ascii="仿宋" w:hAnsi="仿宋" w:eastAsia="仿宋" w:cs="仿宋"/>
          <w:color w:val="auto"/>
          <w:sz w:val="22"/>
          <w:highlight w:val="none"/>
          <w:lang w:val="en-US" w:eastAsia="zh-CN"/>
        </w:rPr>
        <w:t>包先生</w:t>
      </w:r>
    </w:p>
    <w:p w14:paraId="4273934E">
      <w:pPr>
        <w:pStyle w:val="30"/>
        <w:widowControl/>
        <w:spacing w:before="38" w:beforeAutospacing="0" w:after="38" w:afterAutospacing="0"/>
        <w:ind w:firstLine="350"/>
        <w:rPr>
          <w:rFonts w:ascii="仿宋" w:hAnsi="仿宋" w:eastAsia="仿宋" w:cs="仿宋"/>
          <w:color w:val="auto"/>
          <w:sz w:val="22"/>
          <w:highlight w:val="none"/>
          <w:lang w:val="en-US" w:eastAsia="zh-CN"/>
        </w:rPr>
      </w:pPr>
      <w:r>
        <w:rPr>
          <w:rFonts w:hint="eastAsia" w:ascii="仿宋" w:hAnsi="仿宋" w:eastAsia="仿宋" w:cs="仿宋"/>
          <w:color w:val="auto"/>
          <w:sz w:val="22"/>
          <w:highlight w:val="none"/>
        </w:rPr>
        <w:t>项目联系方式（询问）：</w:t>
      </w:r>
      <w:r>
        <w:rPr>
          <w:rFonts w:hint="eastAsia" w:ascii="仿宋" w:hAnsi="仿宋" w:eastAsia="仿宋" w:cs="仿宋"/>
          <w:color w:val="auto"/>
          <w:sz w:val="22"/>
          <w:highlight w:val="none"/>
          <w:lang w:val="en-US" w:eastAsia="zh-CN"/>
        </w:rPr>
        <w:t>0577-67585430</w:t>
      </w:r>
    </w:p>
    <w:p w14:paraId="46A6B386">
      <w:pPr>
        <w:pStyle w:val="30"/>
        <w:widowControl/>
        <w:spacing w:before="38" w:beforeAutospacing="0" w:after="38" w:afterAutospacing="0"/>
        <w:ind w:firstLine="350"/>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rPr>
        <w:t>质疑联系人：</w:t>
      </w:r>
      <w:r>
        <w:rPr>
          <w:rFonts w:hint="eastAsia" w:ascii="仿宋" w:hAnsi="仿宋" w:eastAsia="仿宋" w:cs="仿宋"/>
          <w:color w:val="auto"/>
          <w:sz w:val="22"/>
          <w:highlight w:val="none"/>
          <w:lang w:val="en-US" w:eastAsia="zh-CN"/>
        </w:rPr>
        <w:t>包先生</w:t>
      </w:r>
    </w:p>
    <w:p w14:paraId="6EC0E2BC">
      <w:pPr>
        <w:pStyle w:val="30"/>
        <w:widowControl/>
        <w:spacing w:before="38" w:beforeAutospacing="0" w:after="38" w:afterAutospacing="0"/>
        <w:ind w:firstLine="350"/>
        <w:rPr>
          <w:rFonts w:hint="eastAsia" w:ascii="仿宋" w:hAnsi="仿宋" w:eastAsia="仿宋" w:cs="仿宋"/>
          <w:color w:val="auto"/>
          <w:sz w:val="22"/>
          <w:highlight w:val="none"/>
        </w:rPr>
      </w:pPr>
      <w:r>
        <w:rPr>
          <w:rFonts w:hint="eastAsia" w:ascii="仿宋" w:hAnsi="仿宋" w:eastAsia="仿宋" w:cs="仿宋"/>
          <w:color w:val="auto"/>
          <w:sz w:val="22"/>
          <w:highlight w:val="none"/>
        </w:rPr>
        <w:t>质疑联系方式：</w:t>
      </w:r>
      <w:r>
        <w:rPr>
          <w:rFonts w:hint="eastAsia" w:ascii="仿宋" w:hAnsi="仿宋" w:eastAsia="仿宋" w:cs="仿宋"/>
          <w:color w:val="auto"/>
          <w:sz w:val="22"/>
          <w:highlight w:val="none"/>
          <w:lang w:val="en-US" w:eastAsia="zh-CN"/>
        </w:rPr>
        <w:t>0577-67585430</w:t>
      </w:r>
    </w:p>
    <w:p w14:paraId="43B0054D">
      <w:pPr>
        <w:pStyle w:val="30"/>
        <w:widowControl/>
        <w:spacing w:before="38" w:beforeAutospacing="0" w:after="38" w:afterAutospacing="0"/>
        <w:rPr>
          <w:rFonts w:ascii="仿宋" w:hAnsi="仿宋" w:eastAsia="仿宋" w:cs="仿宋"/>
          <w:color w:val="auto"/>
          <w:sz w:val="22"/>
          <w:highlight w:val="none"/>
        </w:rPr>
      </w:pPr>
    </w:p>
    <w:p w14:paraId="73E90AE4">
      <w:pPr>
        <w:pStyle w:val="30"/>
        <w:widowControl/>
        <w:spacing w:before="38" w:beforeAutospacing="0" w:after="38" w:afterAutospacing="0"/>
        <w:ind w:firstLine="342"/>
        <w:rPr>
          <w:rFonts w:ascii="仿宋" w:hAnsi="仿宋" w:eastAsia="仿宋" w:cs="仿宋"/>
          <w:color w:val="auto"/>
          <w:sz w:val="22"/>
          <w:highlight w:val="none"/>
        </w:rPr>
      </w:pPr>
    </w:p>
    <w:p w14:paraId="5D2354FE">
      <w:pPr>
        <w:pStyle w:val="30"/>
        <w:widowControl/>
        <w:spacing w:before="38" w:beforeAutospacing="0" w:after="38" w:afterAutospacing="0"/>
        <w:rPr>
          <w:rFonts w:ascii="仿宋" w:hAnsi="仿宋" w:eastAsia="仿宋" w:cs="仿宋"/>
          <w:color w:val="auto"/>
          <w:sz w:val="22"/>
          <w:highlight w:val="none"/>
        </w:rPr>
      </w:pPr>
    </w:p>
    <w:p w14:paraId="46E1123A">
      <w:pPr>
        <w:pStyle w:val="30"/>
        <w:widowControl/>
        <w:spacing w:before="38" w:beforeAutospacing="0" w:after="38" w:afterAutospacing="0"/>
        <w:rPr>
          <w:rFonts w:ascii="仿宋" w:hAnsi="仿宋" w:eastAsia="仿宋" w:cs="仿宋"/>
          <w:color w:val="auto"/>
          <w:sz w:val="22"/>
          <w:highlight w:val="none"/>
        </w:rPr>
      </w:pPr>
      <w:r>
        <w:rPr>
          <w:rFonts w:hint="eastAsia" w:ascii="仿宋" w:hAnsi="仿宋" w:eastAsia="仿宋" w:cs="仿宋"/>
          <w:color w:val="auto"/>
          <w:sz w:val="22"/>
          <w:highlight w:val="none"/>
        </w:rPr>
        <w:t xml:space="preserve">  </w:t>
      </w:r>
    </w:p>
    <w:p w14:paraId="3614FC2A">
      <w:pPr>
        <w:pStyle w:val="30"/>
        <w:widowControl/>
        <w:spacing w:before="38" w:beforeAutospacing="0" w:after="38" w:afterAutospacing="0"/>
        <w:rPr>
          <w:rFonts w:ascii="仿宋" w:hAnsi="仿宋" w:eastAsia="仿宋" w:cs="仿宋"/>
          <w:color w:val="auto"/>
          <w:sz w:val="22"/>
          <w:highlight w:val="none"/>
        </w:rPr>
      </w:pPr>
      <w:r>
        <w:rPr>
          <w:rFonts w:hint="eastAsia" w:ascii="仿宋" w:hAnsi="仿宋" w:eastAsia="仿宋" w:cs="仿宋"/>
          <w:color w:val="auto"/>
          <w:sz w:val="22"/>
          <w:highlight w:val="none"/>
        </w:rPr>
        <w:t xml:space="preserve"> 2.采购代理机构信息</w:t>
      </w:r>
    </w:p>
    <w:p w14:paraId="360F6FA3">
      <w:pPr>
        <w:pStyle w:val="30"/>
        <w:widowControl/>
        <w:spacing w:before="38" w:beforeAutospacing="0" w:after="38" w:afterAutospacing="0"/>
        <w:rPr>
          <w:rFonts w:hint="eastAsia" w:ascii="仿宋" w:hAnsi="仿宋" w:eastAsia="仿宋" w:cs="仿宋"/>
          <w:color w:val="auto"/>
          <w:sz w:val="22"/>
          <w:highlight w:val="none"/>
          <w:lang w:eastAsia="zh-CN"/>
        </w:rPr>
      </w:pPr>
      <w:r>
        <w:rPr>
          <w:rFonts w:hint="eastAsia" w:ascii="仿宋" w:hAnsi="仿宋" w:eastAsia="仿宋" w:cs="仿宋"/>
          <w:color w:val="auto"/>
          <w:sz w:val="22"/>
          <w:highlight w:val="none"/>
        </w:rPr>
        <w:t>    名    称：</w:t>
      </w:r>
      <w:r>
        <w:rPr>
          <w:rFonts w:hint="eastAsia" w:ascii="仿宋" w:hAnsi="仿宋" w:eastAsia="仿宋" w:cs="仿宋"/>
          <w:color w:val="auto"/>
          <w:sz w:val="22"/>
          <w:highlight w:val="none"/>
          <w:lang w:eastAsia="zh-CN"/>
        </w:rPr>
        <w:t>温州永邦工程管理有限公司</w:t>
      </w:r>
    </w:p>
    <w:p w14:paraId="37749836">
      <w:pPr>
        <w:pStyle w:val="30"/>
        <w:widowControl/>
        <w:spacing w:before="38" w:beforeAutospacing="0" w:after="38" w:afterAutospacing="0"/>
        <w:rPr>
          <w:rFonts w:ascii="仿宋" w:hAnsi="仿宋" w:eastAsia="仿宋" w:cs="仿宋"/>
          <w:color w:val="auto"/>
          <w:sz w:val="22"/>
          <w:highlight w:val="none"/>
        </w:rPr>
      </w:pPr>
      <w:r>
        <w:rPr>
          <w:rFonts w:hint="eastAsia" w:ascii="仿宋" w:hAnsi="仿宋" w:eastAsia="仿宋" w:cs="仿宋"/>
          <w:color w:val="auto"/>
          <w:sz w:val="22"/>
          <w:highlight w:val="none"/>
        </w:rPr>
        <w:t>    地    址：温州市泰顺县罗阳镇</w:t>
      </w:r>
      <w:r>
        <w:rPr>
          <w:rFonts w:hint="eastAsia" w:ascii="仿宋" w:hAnsi="仿宋" w:eastAsia="仿宋" w:cs="仿宋"/>
          <w:color w:val="auto"/>
          <w:sz w:val="22"/>
          <w:highlight w:val="none"/>
          <w:lang w:val="en-US" w:eastAsia="zh-CN"/>
        </w:rPr>
        <w:t>文祥</w:t>
      </w:r>
      <w:r>
        <w:rPr>
          <w:rFonts w:hint="eastAsia" w:ascii="仿宋" w:hAnsi="仿宋" w:eastAsia="仿宋" w:cs="仿宋"/>
          <w:color w:val="auto"/>
          <w:sz w:val="22"/>
          <w:highlight w:val="none"/>
        </w:rPr>
        <w:t>大道1</w:t>
      </w:r>
      <w:r>
        <w:rPr>
          <w:rFonts w:hint="eastAsia" w:ascii="仿宋" w:hAnsi="仿宋" w:eastAsia="仿宋" w:cs="仿宋"/>
          <w:color w:val="auto"/>
          <w:sz w:val="22"/>
          <w:highlight w:val="none"/>
          <w:lang w:val="en-US" w:eastAsia="zh-CN"/>
        </w:rPr>
        <w:t>71</w:t>
      </w:r>
      <w:r>
        <w:rPr>
          <w:rFonts w:hint="eastAsia" w:ascii="仿宋" w:hAnsi="仿宋" w:eastAsia="仿宋" w:cs="仿宋"/>
          <w:color w:val="auto"/>
          <w:sz w:val="22"/>
          <w:highlight w:val="none"/>
        </w:rPr>
        <w:t>号 </w:t>
      </w:r>
    </w:p>
    <w:p w14:paraId="76664C40">
      <w:pPr>
        <w:pStyle w:val="30"/>
        <w:widowControl/>
        <w:spacing w:before="38" w:beforeAutospacing="0" w:after="38" w:afterAutospacing="0"/>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rPr>
        <w:t>    传    真：</w:t>
      </w:r>
      <w:r>
        <w:rPr>
          <w:rFonts w:hint="eastAsia" w:ascii="仿宋" w:hAnsi="仿宋" w:eastAsia="仿宋" w:cs="仿宋"/>
          <w:color w:val="auto"/>
          <w:sz w:val="22"/>
          <w:highlight w:val="none"/>
          <w:lang w:val="en-US" w:eastAsia="zh-CN"/>
        </w:rPr>
        <w:t>/</w:t>
      </w:r>
    </w:p>
    <w:p w14:paraId="2694535E">
      <w:pPr>
        <w:pStyle w:val="30"/>
        <w:widowControl/>
        <w:spacing w:before="38" w:beforeAutospacing="0" w:after="38" w:afterAutospacing="0"/>
        <w:ind w:firstLine="350"/>
        <w:rPr>
          <w:rFonts w:ascii="仿宋" w:hAnsi="仿宋" w:eastAsia="仿宋" w:cs="仿宋"/>
          <w:color w:val="auto"/>
          <w:sz w:val="22"/>
          <w:highlight w:val="none"/>
          <w:lang w:val="en-US" w:eastAsia="zh-CN"/>
        </w:rPr>
      </w:pPr>
      <w:r>
        <w:rPr>
          <w:rFonts w:hint="eastAsia" w:ascii="仿宋" w:hAnsi="仿宋" w:eastAsia="仿宋" w:cs="仿宋"/>
          <w:color w:val="auto"/>
          <w:sz w:val="22"/>
          <w:highlight w:val="none"/>
        </w:rPr>
        <w:t>项目联系人（询问）：</w:t>
      </w:r>
      <w:r>
        <w:rPr>
          <w:rFonts w:hint="eastAsia" w:ascii="仿宋" w:hAnsi="仿宋" w:eastAsia="仿宋" w:cs="仿宋"/>
          <w:color w:val="auto"/>
          <w:sz w:val="22"/>
          <w:highlight w:val="none"/>
          <w:lang w:val="en-US" w:eastAsia="zh-CN"/>
        </w:rPr>
        <w:t>张先生</w:t>
      </w:r>
    </w:p>
    <w:p w14:paraId="4F84B3F8">
      <w:pPr>
        <w:pStyle w:val="30"/>
        <w:widowControl/>
        <w:spacing w:before="38" w:beforeAutospacing="0" w:after="38" w:afterAutospacing="0"/>
        <w:ind w:firstLine="350"/>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rPr>
        <w:t>项目联系方式（询问）：</w:t>
      </w:r>
      <w:r>
        <w:rPr>
          <w:rFonts w:hint="eastAsia" w:ascii="仿宋" w:hAnsi="仿宋" w:eastAsia="仿宋" w:cs="仿宋"/>
          <w:color w:val="auto"/>
          <w:sz w:val="22"/>
          <w:highlight w:val="none"/>
          <w:lang w:val="en-US" w:eastAsia="zh-CN"/>
        </w:rPr>
        <w:t>0577-67588537</w:t>
      </w:r>
    </w:p>
    <w:p w14:paraId="30803C84">
      <w:pPr>
        <w:pStyle w:val="30"/>
        <w:widowControl/>
        <w:spacing w:before="38" w:beforeAutospacing="0" w:after="38" w:afterAutospacing="0"/>
        <w:rPr>
          <w:rFonts w:hint="default" w:ascii="仿宋" w:hAnsi="仿宋" w:eastAsia="仿宋" w:cs="仿宋"/>
          <w:color w:val="auto"/>
          <w:sz w:val="22"/>
          <w:highlight w:val="none"/>
          <w:lang w:val="en-US"/>
        </w:rPr>
      </w:pPr>
      <w:r>
        <w:rPr>
          <w:rFonts w:hint="eastAsia" w:ascii="仿宋" w:hAnsi="仿宋" w:eastAsia="仿宋" w:cs="仿宋"/>
          <w:color w:val="auto"/>
          <w:sz w:val="22"/>
          <w:highlight w:val="none"/>
        </w:rPr>
        <w:t>    质疑联系人：</w:t>
      </w:r>
      <w:r>
        <w:rPr>
          <w:rFonts w:hint="eastAsia" w:ascii="仿宋" w:hAnsi="仿宋" w:eastAsia="仿宋" w:cs="仿宋"/>
          <w:color w:val="auto"/>
          <w:sz w:val="22"/>
          <w:highlight w:val="none"/>
          <w:lang w:val="en-US" w:eastAsia="zh-CN"/>
        </w:rPr>
        <w:t>黄女士</w:t>
      </w:r>
    </w:p>
    <w:p w14:paraId="35F09DB2">
      <w:pPr>
        <w:pStyle w:val="30"/>
        <w:widowControl/>
        <w:spacing w:before="38" w:beforeAutospacing="0" w:after="38" w:afterAutospacing="0"/>
        <w:ind w:firstLine="350"/>
        <w:rPr>
          <w:rFonts w:hint="eastAsia" w:ascii="仿宋" w:hAnsi="仿宋" w:eastAsia="仿宋" w:cs="仿宋"/>
          <w:color w:val="auto"/>
          <w:szCs w:val="24"/>
          <w:highlight w:val="none"/>
          <w:lang w:eastAsia="zh-CN"/>
        </w:rPr>
      </w:pPr>
      <w:r>
        <w:rPr>
          <w:rFonts w:hint="eastAsia" w:ascii="仿宋" w:hAnsi="仿宋" w:eastAsia="仿宋" w:cs="仿宋"/>
          <w:color w:val="auto"/>
          <w:sz w:val="22"/>
          <w:highlight w:val="none"/>
        </w:rPr>
        <w:t>质疑联系方式：</w:t>
      </w:r>
      <w:r>
        <w:rPr>
          <w:rFonts w:hint="eastAsia" w:ascii="仿宋" w:hAnsi="仿宋" w:eastAsia="仿宋" w:cs="仿宋"/>
          <w:color w:val="auto"/>
          <w:sz w:val="22"/>
          <w:highlight w:val="none"/>
          <w:lang w:val="en-US" w:eastAsia="zh-CN"/>
        </w:rPr>
        <w:t>0577-67588537</w:t>
      </w:r>
    </w:p>
    <w:p w14:paraId="2AB9057E">
      <w:pPr>
        <w:pStyle w:val="30"/>
        <w:widowControl/>
        <w:spacing w:before="38" w:beforeAutospacing="0" w:after="38" w:afterAutospacing="0"/>
        <w:ind w:firstLine="223" w:firstLineChars="100"/>
        <w:rPr>
          <w:rFonts w:ascii="仿宋" w:hAnsi="仿宋" w:eastAsia="仿宋" w:cs="仿宋"/>
          <w:color w:val="auto"/>
          <w:sz w:val="22"/>
          <w:highlight w:val="none"/>
        </w:rPr>
      </w:pPr>
    </w:p>
    <w:p w14:paraId="5A34A136">
      <w:pPr>
        <w:pStyle w:val="30"/>
        <w:widowControl/>
        <w:spacing w:before="38" w:beforeAutospacing="0" w:after="38" w:afterAutospacing="0"/>
        <w:ind w:firstLine="223" w:firstLineChars="100"/>
        <w:rPr>
          <w:rFonts w:ascii="仿宋" w:hAnsi="仿宋" w:eastAsia="仿宋" w:cs="仿宋"/>
          <w:color w:val="auto"/>
          <w:sz w:val="22"/>
          <w:highlight w:val="none"/>
        </w:rPr>
      </w:pPr>
    </w:p>
    <w:p w14:paraId="2E17799B">
      <w:pPr>
        <w:pStyle w:val="30"/>
        <w:widowControl/>
        <w:spacing w:before="38" w:beforeAutospacing="0" w:after="38" w:afterAutospacing="0" w:line="225"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xml:space="preserve"> 3.同级政府采购监督管理部门</w:t>
      </w:r>
      <w:r>
        <w:rPr>
          <w:rFonts w:hint="eastAsia" w:ascii="仿宋" w:hAnsi="仿宋" w:eastAsia="仿宋" w:cs="仿宋"/>
          <w:color w:val="auto"/>
          <w:sz w:val="22"/>
          <w:highlight w:val="none"/>
        </w:rPr>
        <w:br w:type="textWrapping"/>
      </w:r>
      <w:r>
        <w:rPr>
          <w:rFonts w:hint="eastAsia" w:ascii="仿宋" w:hAnsi="仿宋" w:eastAsia="仿宋" w:cs="仿宋"/>
          <w:color w:val="auto"/>
          <w:sz w:val="22"/>
          <w:highlight w:val="none"/>
          <w:lang w:val="en-US" w:eastAsia="zh-CN"/>
        </w:rPr>
        <w:tab/>
      </w:r>
      <w:r>
        <w:rPr>
          <w:rFonts w:hint="eastAsia" w:ascii="仿宋" w:hAnsi="仿宋" w:eastAsia="仿宋" w:cs="仿宋"/>
          <w:color w:val="auto"/>
          <w:sz w:val="22"/>
          <w:highlight w:val="none"/>
        </w:rPr>
        <w:t>名</w:t>
      </w:r>
      <w:r>
        <w:rPr>
          <w:rFonts w:hint="eastAsia" w:ascii="仿宋" w:hAnsi="仿宋" w:eastAsia="仿宋" w:cs="仿宋"/>
          <w:color w:val="auto"/>
          <w:sz w:val="22"/>
          <w:highlight w:val="none"/>
          <w:lang w:val="en-US"/>
        </w:rPr>
        <w:t xml:space="preserve"> </w:t>
      </w:r>
      <w:r>
        <w:rPr>
          <w:rFonts w:hint="eastAsia" w:ascii="仿宋" w:hAnsi="仿宋" w:eastAsia="仿宋" w:cs="仿宋"/>
          <w:color w:val="auto"/>
          <w:sz w:val="22"/>
          <w:highlight w:val="none"/>
        </w:rPr>
        <w:t>称：泰顺县财政局（浙江省政府采购行政裁决服务中心（温州））</w:t>
      </w:r>
      <w:r>
        <w:rPr>
          <w:rFonts w:hint="eastAsia" w:ascii="仿宋" w:hAnsi="仿宋" w:eastAsia="仿宋" w:cs="仿宋"/>
          <w:color w:val="auto"/>
          <w:sz w:val="22"/>
          <w:highlight w:val="none"/>
        </w:rPr>
        <w:br w:type="textWrapping"/>
      </w:r>
      <w:r>
        <w:rPr>
          <w:rFonts w:hint="eastAsia" w:ascii="仿宋" w:hAnsi="仿宋" w:eastAsia="仿宋" w:cs="仿宋"/>
          <w:color w:val="auto"/>
          <w:sz w:val="22"/>
          <w:highlight w:val="none"/>
          <w:lang w:val="en-US" w:eastAsia="zh-CN"/>
        </w:rPr>
        <w:tab/>
      </w:r>
      <w:r>
        <w:rPr>
          <w:rFonts w:hint="eastAsia" w:ascii="仿宋" w:hAnsi="仿宋" w:eastAsia="仿宋" w:cs="仿宋"/>
          <w:color w:val="auto"/>
          <w:sz w:val="22"/>
          <w:highlight w:val="none"/>
        </w:rPr>
        <w:t>地</w:t>
      </w:r>
      <w:r>
        <w:rPr>
          <w:rFonts w:hint="eastAsia" w:ascii="仿宋" w:hAnsi="仿宋" w:eastAsia="仿宋" w:cs="仿宋"/>
          <w:color w:val="auto"/>
          <w:sz w:val="22"/>
          <w:highlight w:val="none"/>
          <w:lang w:val="en-US"/>
        </w:rPr>
        <w:t xml:space="preserve"> </w:t>
      </w:r>
      <w:r>
        <w:rPr>
          <w:rFonts w:hint="eastAsia" w:ascii="仿宋" w:hAnsi="仿宋" w:eastAsia="仿宋" w:cs="仿宋"/>
          <w:color w:val="auto"/>
          <w:sz w:val="22"/>
          <w:highlight w:val="none"/>
        </w:rPr>
        <w:t>址：温州市鹿城区滨江街道瓯江路展银大厦1606室</w:t>
      </w:r>
      <w:r>
        <w:rPr>
          <w:rFonts w:hint="eastAsia" w:ascii="仿宋" w:hAnsi="仿宋" w:eastAsia="仿宋" w:cs="仿宋"/>
          <w:color w:val="auto"/>
          <w:sz w:val="22"/>
          <w:highlight w:val="none"/>
        </w:rPr>
        <w:br w:type="textWrapping"/>
      </w:r>
      <w:r>
        <w:rPr>
          <w:rFonts w:hint="eastAsia" w:ascii="仿宋" w:hAnsi="仿宋" w:eastAsia="仿宋" w:cs="仿宋"/>
          <w:color w:val="auto"/>
          <w:sz w:val="22"/>
          <w:highlight w:val="none"/>
          <w:lang w:val="en-US" w:eastAsia="zh-CN"/>
        </w:rPr>
        <w:tab/>
      </w:r>
      <w:r>
        <w:rPr>
          <w:rFonts w:hint="eastAsia" w:ascii="仿宋" w:hAnsi="仿宋" w:eastAsia="仿宋" w:cs="仿宋"/>
          <w:color w:val="auto"/>
          <w:sz w:val="22"/>
          <w:highlight w:val="none"/>
        </w:rPr>
        <w:t>传</w:t>
      </w:r>
      <w:r>
        <w:rPr>
          <w:rFonts w:hint="eastAsia" w:ascii="仿宋" w:hAnsi="仿宋" w:eastAsia="仿宋" w:cs="仿宋"/>
          <w:color w:val="auto"/>
          <w:sz w:val="22"/>
          <w:highlight w:val="none"/>
          <w:lang w:val="en-US"/>
        </w:rPr>
        <w:t xml:space="preserve"> </w:t>
      </w:r>
      <w:r>
        <w:rPr>
          <w:rFonts w:hint="eastAsia" w:ascii="仿宋" w:hAnsi="仿宋" w:eastAsia="仿宋" w:cs="仿宋"/>
          <w:color w:val="auto"/>
          <w:sz w:val="22"/>
          <w:highlight w:val="none"/>
        </w:rPr>
        <w:t>真：</w:t>
      </w:r>
      <w:r>
        <w:rPr>
          <w:rFonts w:hint="eastAsia" w:ascii="仿宋" w:hAnsi="仿宋" w:eastAsia="仿宋" w:cs="仿宋"/>
          <w:color w:val="auto"/>
          <w:sz w:val="22"/>
          <w:highlight w:val="none"/>
        </w:rPr>
        <w:br w:type="textWrapping"/>
      </w:r>
      <w:r>
        <w:rPr>
          <w:rFonts w:hint="eastAsia" w:ascii="仿宋" w:hAnsi="仿宋" w:eastAsia="仿宋" w:cs="仿宋"/>
          <w:color w:val="auto"/>
          <w:sz w:val="22"/>
          <w:highlight w:val="none"/>
          <w:lang w:val="en-US" w:eastAsia="zh-CN"/>
        </w:rPr>
        <w:tab/>
      </w:r>
      <w:r>
        <w:rPr>
          <w:rFonts w:hint="eastAsia" w:ascii="仿宋" w:hAnsi="仿宋" w:eastAsia="仿宋" w:cs="仿宋"/>
          <w:color w:val="auto"/>
          <w:sz w:val="22"/>
          <w:highlight w:val="none"/>
        </w:rPr>
        <w:t>联系人：李老师、王老师</w:t>
      </w:r>
      <w:r>
        <w:rPr>
          <w:rFonts w:hint="eastAsia" w:ascii="仿宋" w:hAnsi="仿宋" w:eastAsia="仿宋" w:cs="仿宋"/>
          <w:color w:val="auto"/>
          <w:sz w:val="22"/>
          <w:highlight w:val="none"/>
        </w:rPr>
        <w:br w:type="textWrapping"/>
      </w:r>
      <w:r>
        <w:rPr>
          <w:rFonts w:hint="eastAsia" w:ascii="仿宋" w:hAnsi="仿宋" w:eastAsia="仿宋" w:cs="仿宋"/>
          <w:color w:val="auto"/>
          <w:sz w:val="22"/>
          <w:highlight w:val="none"/>
          <w:lang w:val="en-US" w:eastAsia="zh-CN"/>
        </w:rPr>
        <w:tab/>
      </w:r>
      <w:r>
        <w:rPr>
          <w:rFonts w:hint="eastAsia" w:ascii="仿宋" w:hAnsi="仿宋" w:eastAsia="仿宋" w:cs="仿宋"/>
          <w:color w:val="auto"/>
          <w:sz w:val="22"/>
          <w:highlight w:val="none"/>
        </w:rPr>
        <w:t>监督投诉电话：0577-85501561，0577-85501562</w:t>
      </w:r>
    </w:p>
    <w:p w14:paraId="7256F76D">
      <w:pPr>
        <w:pStyle w:val="30"/>
        <w:widowControl/>
        <w:spacing w:before="38" w:beforeAutospacing="0" w:after="38" w:afterAutospacing="0" w:line="225" w:lineRule="atLeast"/>
        <w:rPr>
          <w:rFonts w:ascii="仿宋" w:hAnsi="仿宋" w:eastAsia="仿宋" w:cs="仿宋"/>
          <w:color w:val="auto"/>
          <w:sz w:val="22"/>
          <w:highlight w:val="none"/>
        </w:rPr>
      </w:pPr>
    </w:p>
    <w:p w14:paraId="7AECC65B">
      <w:pPr>
        <w:widowControl/>
        <w:spacing w:line="225" w:lineRule="atLeast"/>
        <w:jc w:val="left"/>
        <w:rPr>
          <w:rFonts w:ascii="仿宋" w:hAnsi="仿宋" w:eastAsia="仿宋" w:cs="仿宋"/>
          <w:color w:val="auto"/>
          <w:highlight w:val="none"/>
        </w:rPr>
      </w:pPr>
    </w:p>
    <w:p w14:paraId="0E0C65BE">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38C04BE6">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5B4E0034">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25CB6B49">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2910A241">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76B71DEA">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3695C199">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2B91A3D0">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3E08F186">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3F6942F2">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7BBA2091">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688B264C">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0E489E94">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4FFB4E99">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42CC47F6">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1FE369B4">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p>
    <w:p w14:paraId="74B52FCA">
      <w:pPr>
        <w:tabs>
          <w:tab w:val="left" w:pos="1080"/>
        </w:tabs>
        <w:autoSpaceDE w:val="0"/>
        <w:autoSpaceDN w:val="0"/>
        <w:adjustRightInd w:val="0"/>
        <w:spacing w:line="500" w:lineRule="atLeast"/>
        <w:jc w:val="center"/>
        <w:textAlignment w:val="baseline"/>
        <w:rPr>
          <w:rFonts w:ascii="宋体" w:cs="宋体"/>
          <w:b/>
          <w:bCs/>
          <w:color w:val="auto"/>
          <w:sz w:val="32"/>
          <w:szCs w:val="32"/>
          <w:highlight w:val="none"/>
          <w:lang w:val="zh-CN"/>
        </w:rPr>
      </w:pPr>
      <w:r>
        <w:rPr>
          <w:rFonts w:hint="eastAsia" w:ascii="宋体" w:cs="宋体"/>
          <w:b/>
          <w:bCs/>
          <w:color w:val="auto"/>
          <w:sz w:val="32"/>
          <w:szCs w:val="32"/>
          <w:highlight w:val="none"/>
          <w:lang w:val="zh-CN"/>
        </w:rPr>
        <w:t>第一部分、投标邀请函（投标须知前附表）</w:t>
      </w:r>
      <w:bookmarkEnd w:id="3"/>
    </w:p>
    <w:tbl>
      <w:tblPr>
        <w:tblStyle w:val="35"/>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14"/>
        <w:gridCol w:w="2115"/>
        <w:gridCol w:w="7342"/>
      </w:tblGrid>
      <w:tr w14:paraId="09B07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14" w:type="dxa"/>
            <w:tcBorders>
              <w:top w:val="single" w:color="auto" w:sz="12" w:space="0"/>
            </w:tcBorders>
            <w:vAlign w:val="center"/>
          </w:tcPr>
          <w:p w14:paraId="3AB59B8E">
            <w:pPr>
              <w:spacing w:line="400" w:lineRule="atLeast"/>
              <w:jc w:val="right"/>
              <w:rPr>
                <w:rFonts w:ascii="宋体" w:cs="宋体"/>
                <w:color w:val="000000"/>
                <w:sz w:val="22"/>
                <w:highlight w:val="none"/>
              </w:rPr>
            </w:pPr>
            <w:r>
              <w:rPr>
                <w:rFonts w:hint="eastAsia" w:ascii="宋体" w:cs="宋体"/>
                <w:color w:val="000000"/>
                <w:sz w:val="22"/>
                <w:highlight w:val="none"/>
              </w:rPr>
              <w:t>项号</w:t>
            </w:r>
          </w:p>
        </w:tc>
        <w:tc>
          <w:tcPr>
            <w:tcW w:w="2115" w:type="dxa"/>
            <w:tcBorders>
              <w:top w:val="single" w:color="auto" w:sz="12" w:space="0"/>
            </w:tcBorders>
            <w:vAlign w:val="center"/>
          </w:tcPr>
          <w:p w14:paraId="48D18D8E">
            <w:pPr>
              <w:spacing w:line="400" w:lineRule="atLeast"/>
              <w:jc w:val="center"/>
              <w:rPr>
                <w:rFonts w:ascii="宋体" w:cs="宋体"/>
                <w:color w:val="000000"/>
                <w:sz w:val="22"/>
                <w:highlight w:val="none"/>
              </w:rPr>
            </w:pPr>
            <w:r>
              <w:rPr>
                <w:rFonts w:hint="eastAsia" w:ascii="宋体" w:cs="宋体"/>
                <w:color w:val="000000"/>
                <w:sz w:val="22"/>
                <w:highlight w:val="none"/>
              </w:rPr>
              <w:t>内容</w:t>
            </w:r>
          </w:p>
        </w:tc>
        <w:tc>
          <w:tcPr>
            <w:tcW w:w="7342" w:type="dxa"/>
            <w:tcBorders>
              <w:top w:val="single" w:color="auto" w:sz="12" w:space="0"/>
            </w:tcBorders>
            <w:vAlign w:val="center"/>
          </w:tcPr>
          <w:p w14:paraId="7F92D16C">
            <w:pPr>
              <w:spacing w:line="400" w:lineRule="atLeast"/>
              <w:jc w:val="center"/>
              <w:rPr>
                <w:rFonts w:ascii="宋体" w:cs="宋体"/>
                <w:color w:val="000000"/>
                <w:sz w:val="22"/>
                <w:highlight w:val="none"/>
              </w:rPr>
            </w:pPr>
            <w:r>
              <w:rPr>
                <w:rFonts w:hint="eastAsia" w:ascii="宋体" w:cs="宋体"/>
                <w:color w:val="000000"/>
                <w:sz w:val="22"/>
                <w:highlight w:val="none"/>
              </w:rPr>
              <w:t>说明与要求</w:t>
            </w:r>
          </w:p>
        </w:tc>
      </w:tr>
      <w:tr w14:paraId="4B4235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222D94E3">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62EB32CE">
            <w:pPr>
              <w:jc w:val="center"/>
              <w:rPr>
                <w:rFonts w:ascii="宋体" w:cs="宋体"/>
                <w:color w:val="000000"/>
                <w:sz w:val="22"/>
                <w:highlight w:val="none"/>
              </w:rPr>
            </w:pPr>
            <w:r>
              <w:rPr>
                <w:rFonts w:hint="eastAsia" w:ascii="宋体" w:cs="宋体"/>
                <w:color w:val="000000"/>
                <w:sz w:val="22"/>
                <w:highlight w:val="none"/>
              </w:rPr>
              <w:t>项目名称</w:t>
            </w:r>
          </w:p>
        </w:tc>
        <w:tc>
          <w:tcPr>
            <w:tcW w:w="7342" w:type="dxa"/>
            <w:tcBorders>
              <w:top w:val="single" w:color="auto" w:sz="4" w:space="0"/>
              <w:left w:val="single" w:color="auto" w:sz="4" w:space="0"/>
              <w:right w:val="single" w:color="auto" w:sz="12" w:space="0"/>
            </w:tcBorders>
            <w:vAlign w:val="center"/>
          </w:tcPr>
          <w:p w14:paraId="2CCD46DE">
            <w:pPr>
              <w:rPr>
                <w:rFonts w:hint="eastAsia" w:ascii="宋体" w:eastAsia="宋体" w:cs="宋体"/>
                <w:color w:val="000000"/>
                <w:sz w:val="22"/>
                <w:highlight w:val="none"/>
                <w:lang w:eastAsia="zh-CN"/>
              </w:rPr>
            </w:pPr>
            <w:r>
              <w:rPr>
                <w:rFonts w:hint="eastAsia" w:ascii="宋体" w:cs="宋体"/>
                <w:color w:val="000000"/>
                <w:sz w:val="22"/>
                <w:highlight w:val="none"/>
                <w:lang w:eastAsia="zh-CN"/>
              </w:rPr>
              <w:t>2025年泰顺县困难残疾人家庭无障碍改造和净居亮居项目</w:t>
            </w:r>
          </w:p>
        </w:tc>
      </w:tr>
      <w:tr w14:paraId="5AF93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7A0C8105">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6BA00BBC">
            <w:pPr>
              <w:jc w:val="center"/>
              <w:rPr>
                <w:rFonts w:ascii="宋体" w:cs="宋体"/>
                <w:color w:val="000000"/>
                <w:sz w:val="22"/>
                <w:highlight w:val="none"/>
              </w:rPr>
            </w:pPr>
            <w:r>
              <w:rPr>
                <w:rFonts w:hint="eastAsia" w:ascii="宋体" w:cs="宋体"/>
                <w:color w:val="000000"/>
                <w:sz w:val="22"/>
                <w:highlight w:val="none"/>
              </w:rPr>
              <w:t>项目编号</w:t>
            </w:r>
          </w:p>
        </w:tc>
        <w:tc>
          <w:tcPr>
            <w:tcW w:w="7342" w:type="dxa"/>
            <w:tcBorders>
              <w:top w:val="single" w:color="auto" w:sz="4" w:space="0"/>
              <w:left w:val="single" w:color="auto" w:sz="4" w:space="0"/>
              <w:right w:val="single" w:color="auto" w:sz="12" w:space="0"/>
            </w:tcBorders>
            <w:vAlign w:val="center"/>
          </w:tcPr>
          <w:p w14:paraId="4924CD82">
            <w:pPr>
              <w:rPr>
                <w:rFonts w:hint="eastAsia" w:ascii="宋体" w:eastAsia="宋体" w:cs="宋体"/>
                <w:color w:val="000000"/>
                <w:sz w:val="22"/>
                <w:highlight w:val="none"/>
                <w:lang w:eastAsia="zh-CN"/>
              </w:rPr>
            </w:pPr>
            <w:r>
              <w:rPr>
                <w:rFonts w:hint="eastAsia" w:ascii="宋体" w:cs="宋体"/>
                <w:color w:val="000000"/>
                <w:sz w:val="22"/>
                <w:highlight w:val="none"/>
                <w:lang w:eastAsia="zh-CN"/>
              </w:rPr>
              <w:t>TSCG202507008</w:t>
            </w:r>
          </w:p>
        </w:tc>
      </w:tr>
      <w:tr w14:paraId="6BBCBA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30D0C77D">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67DE05F5">
            <w:pPr>
              <w:jc w:val="center"/>
              <w:rPr>
                <w:rFonts w:ascii="宋体" w:cs="宋体"/>
                <w:color w:val="000000"/>
                <w:sz w:val="22"/>
                <w:highlight w:val="none"/>
              </w:rPr>
            </w:pPr>
            <w:r>
              <w:rPr>
                <w:rFonts w:hint="eastAsia" w:ascii="宋体" w:cs="宋体"/>
                <w:color w:val="000000"/>
                <w:sz w:val="22"/>
                <w:highlight w:val="none"/>
              </w:rPr>
              <w:t>资金来源</w:t>
            </w:r>
          </w:p>
        </w:tc>
        <w:tc>
          <w:tcPr>
            <w:tcW w:w="7342" w:type="dxa"/>
            <w:tcBorders>
              <w:top w:val="single" w:color="auto" w:sz="4" w:space="0"/>
              <w:left w:val="single" w:color="auto" w:sz="4" w:space="0"/>
              <w:right w:val="single" w:color="auto" w:sz="12" w:space="0"/>
            </w:tcBorders>
            <w:vAlign w:val="center"/>
          </w:tcPr>
          <w:p w14:paraId="4FDDCB98">
            <w:pPr>
              <w:rPr>
                <w:rFonts w:ascii="宋体" w:cs="宋体"/>
                <w:color w:val="000000"/>
                <w:sz w:val="22"/>
                <w:highlight w:val="none"/>
              </w:rPr>
            </w:pPr>
            <w:r>
              <w:rPr>
                <w:rFonts w:hint="eastAsia" w:ascii="宋体" w:cs="宋体"/>
                <w:color w:val="000000"/>
                <w:sz w:val="22"/>
                <w:highlight w:val="none"/>
              </w:rPr>
              <w:t>财政性资金</w:t>
            </w:r>
          </w:p>
        </w:tc>
      </w:tr>
      <w:tr w14:paraId="21C66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6070F86A">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46D3F9E7">
            <w:pPr>
              <w:jc w:val="center"/>
              <w:rPr>
                <w:rFonts w:ascii="宋体" w:cs="宋体"/>
                <w:color w:val="000000"/>
                <w:sz w:val="22"/>
                <w:highlight w:val="none"/>
              </w:rPr>
            </w:pPr>
            <w:r>
              <w:rPr>
                <w:rFonts w:hint="eastAsia" w:ascii="宋体" w:cs="宋体"/>
                <w:color w:val="000000"/>
                <w:sz w:val="22"/>
                <w:highlight w:val="none"/>
              </w:rPr>
              <w:t>采购方式</w:t>
            </w:r>
          </w:p>
        </w:tc>
        <w:tc>
          <w:tcPr>
            <w:tcW w:w="7342" w:type="dxa"/>
            <w:tcBorders>
              <w:top w:val="single" w:color="auto" w:sz="4" w:space="0"/>
              <w:left w:val="single" w:color="auto" w:sz="4" w:space="0"/>
              <w:right w:val="single" w:color="auto" w:sz="12" w:space="0"/>
            </w:tcBorders>
            <w:vAlign w:val="center"/>
          </w:tcPr>
          <w:p w14:paraId="02635823">
            <w:pPr>
              <w:rPr>
                <w:rFonts w:ascii="宋体" w:cs="宋体"/>
                <w:color w:val="000000"/>
                <w:sz w:val="22"/>
                <w:highlight w:val="none"/>
              </w:rPr>
            </w:pPr>
            <w:r>
              <w:rPr>
                <w:rFonts w:hint="eastAsia" w:ascii="宋体" w:cs="宋体"/>
                <w:color w:val="000000"/>
                <w:sz w:val="22"/>
                <w:highlight w:val="none"/>
              </w:rPr>
              <w:t>竞争性磋商</w:t>
            </w:r>
          </w:p>
        </w:tc>
      </w:tr>
      <w:tr w14:paraId="041B6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7E56C82F">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5F0B5422">
            <w:pPr>
              <w:jc w:val="center"/>
              <w:rPr>
                <w:rFonts w:ascii="宋体" w:cs="宋体"/>
                <w:color w:val="000000"/>
                <w:sz w:val="22"/>
                <w:highlight w:val="none"/>
              </w:rPr>
            </w:pPr>
            <w:r>
              <w:rPr>
                <w:rFonts w:hint="eastAsia" w:ascii="宋体" w:cs="宋体"/>
                <w:color w:val="000000"/>
                <w:sz w:val="22"/>
                <w:highlight w:val="none"/>
              </w:rPr>
              <w:t>采购预算</w:t>
            </w:r>
          </w:p>
          <w:p w14:paraId="3C03E86A">
            <w:pPr>
              <w:jc w:val="center"/>
              <w:rPr>
                <w:rFonts w:ascii="宋体" w:cs="宋体"/>
                <w:color w:val="000000"/>
                <w:sz w:val="22"/>
                <w:highlight w:val="none"/>
              </w:rPr>
            </w:pPr>
            <w:r>
              <w:rPr>
                <w:rFonts w:hint="eastAsia" w:ascii="宋体" w:cs="宋体"/>
                <w:color w:val="000000"/>
                <w:sz w:val="22"/>
                <w:highlight w:val="none"/>
              </w:rPr>
              <w:t>（最高限价）</w:t>
            </w:r>
          </w:p>
        </w:tc>
        <w:tc>
          <w:tcPr>
            <w:tcW w:w="7342" w:type="dxa"/>
            <w:tcBorders>
              <w:top w:val="single" w:color="auto" w:sz="4" w:space="0"/>
              <w:left w:val="single" w:color="auto" w:sz="4" w:space="0"/>
              <w:right w:val="single" w:color="auto" w:sz="12" w:space="0"/>
            </w:tcBorders>
            <w:vAlign w:val="center"/>
          </w:tcPr>
          <w:p w14:paraId="0E76741B">
            <w:pPr>
              <w:rPr>
                <w:rFonts w:ascii="宋体" w:cs="宋体"/>
                <w:color w:val="000000"/>
                <w:sz w:val="22"/>
                <w:highlight w:val="none"/>
              </w:rPr>
            </w:pPr>
            <w:r>
              <w:rPr>
                <w:rFonts w:hint="eastAsia" w:ascii="宋体" w:cs="宋体"/>
                <w:color w:val="000000"/>
                <w:sz w:val="22"/>
                <w:highlight w:val="none"/>
                <w:lang w:val="en-US" w:eastAsia="zh-CN"/>
              </w:rPr>
              <w:t>838733元</w:t>
            </w:r>
          </w:p>
        </w:tc>
      </w:tr>
      <w:tr w14:paraId="1D6EB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538727D9">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2E34FD15">
            <w:pPr>
              <w:adjustRightInd w:val="0"/>
              <w:jc w:val="center"/>
              <w:rPr>
                <w:rFonts w:ascii="宋体" w:cs="宋体"/>
                <w:color w:val="000000"/>
                <w:sz w:val="22"/>
                <w:highlight w:val="none"/>
              </w:rPr>
            </w:pPr>
            <w:r>
              <w:rPr>
                <w:rFonts w:hint="eastAsia" w:ascii="宋体" w:cs="宋体"/>
                <w:color w:val="000000"/>
                <w:sz w:val="22"/>
                <w:highlight w:val="none"/>
              </w:rPr>
              <w:t>采购人</w:t>
            </w:r>
          </w:p>
        </w:tc>
        <w:tc>
          <w:tcPr>
            <w:tcW w:w="7342" w:type="dxa"/>
            <w:tcBorders>
              <w:top w:val="single" w:color="auto" w:sz="4" w:space="0"/>
              <w:left w:val="single" w:color="auto" w:sz="4" w:space="0"/>
              <w:right w:val="single" w:color="auto" w:sz="12" w:space="0"/>
            </w:tcBorders>
            <w:vAlign w:val="center"/>
          </w:tcPr>
          <w:p w14:paraId="2AD8B5B1">
            <w:pPr>
              <w:rPr>
                <w:rFonts w:hint="eastAsia" w:ascii="宋体" w:eastAsia="宋体" w:cs="宋体"/>
                <w:color w:val="000000"/>
                <w:sz w:val="22"/>
                <w:highlight w:val="none"/>
                <w:lang w:eastAsia="zh-CN"/>
              </w:rPr>
            </w:pPr>
            <w:r>
              <w:rPr>
                <w:rFonts w:hint="eastAsia" w:ascii="宋体" w:cs="宋体"/>
                <w:color w:val="000000"/>
                <w:sz w:val="22"/>
                <w:highlight w:val="none"/>
                <w:lang w:eastAsia="zh-CN"/>
              </w:rPr>
              <w:t>泰顺县残疾人联合会</w:t>
            </w:r>
          </w:p>
        </w:tc>
      </w:tr>
      <w:tr w14:paraId="58193A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0D7E1E0F">
            <w:pPr>
              <w:widowControl/>
              <w:numPr>
                <w:ilvl w:val="0"/>
                <w:numId w:val="5"/>
              </w:numPr>
              <w:tabs>
                <w:tab w:val="left" w:pos="420"/>
                <w:tab w:val="clear" w:pos="720"/>
              </w:tabs>
              <w:ind w:left="420" w:right="105"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1557DFDE">
            <w:pPr>
              <w:jc w:val="center"/>
              <w:rPr>
                <w:rFonts w:ascii="宋体" w:cs="宋体"/>
                <w:color w:val="000000"/>
                <w:sz w:val="22"/>
                <w:highlight w:val="none"/>
              </w:rPr>
            </w:pPr>
            <w:r>
              <w:rPr>
                <w:rFonts w:hint="eastAsia" w:ascii="宋体" w:cs="宋体"/>
                <w:color w:val="000000"/>
                <w:sz w:val="22"/>
                <w:highlight w:val="none"/>
              </w:rPr>
              <w:t>招标代理机构</w:t>
            </w:r>
          </w:p>
        </w:tc>
        <w:tc>
          <w:tcPr>
            <w:tcW w:w="7342" w:type="dxa"/>
            <w:tcBorders>
              <w:top w:val="single" w:color="auto" w:sz="4" w:space="0"/>
              <w:left w:val="single" w:color="auto" w:sz="4" w:space="0"/>
              <w:right w:val="single" w:color="auto" w:sz="12" w:space="0"/>
            </w:tcBorders>
            <w:vAlign w:val="center"/>
          </w:tcPr>
          <w:p w14:paraId="50BA49D4">
            <w:pPr>
              <w:rPr>
                <w:rFonts w:hint="eastAsia" w:ascii="宋体" w:eastAsia="宋体" w:cs="宋体"/>
                <w:color w:val="000000"/>
                <w:sz w:val="22"/>
                <w:highlight w:val="none"/>
                <w:lang w:eastAsia="zh-CN"/>
              </w:rPr>
            </w:pPr>
            <w:r>
              <w:rPr>
                <w:rFonts w:hint="eastAsia" w:ascii="宋体" w:cs="宋体"/>
                <w:color w:val="000000"/>
                <w:sz w:val="22"/>
                <w:highlight w:val="none"/>
                <w:lang w:eastAsia="zh-CN"/>
              </w:rPr>
              <w:t>温州永邦工程管理有限公司</w:t>
            </w:r>
          </w:p>
        </w:tc>
      </w:tr>
      <w:tr w14:paraId="67F62D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71301ABF">
            <w:pPr>
              <w:widowControl/>
              <w:numPr>
                <w:ilvl w:val="0"/>
                <w:numId w:val="5"/>
              </w:numPr>
              <w:tabs>
                <w:tab w:val="left" w:pos="420"/>
                <w:tab w:val="clear" w:pos="720"/>
              </w:tabs>
              <w:ind w:left="420" w:right="105"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044D41EF">
            <w:pPr>
              <w:jc w:val="center"/>
              <w:rPr>
                <w:rFonts w:ascii="宋体" w:cs="宋体"/>
                <w:color w:val="000000"/>
                <w:sz w:val="22"/>
                <w:highlight w:val="none"/>
              </w:rPr>
            </w:pPr>
            <w:r>
              <w:rPr>
                <w:rFonts w:hint="eastAsia" w:ascii="宋体" w:cs="宋体"/>
                <w:color w:val="000000"/>
                <w:sz w:val="22"/>
                <w:highlight w:val="none"/>
              </w:rPr>
              <w:t>评标办法</w:t>
            </w:r>
          </w:p>
        </w:tc>
        <w:tc>
          <w:tcPr>
            <w:tcW w:w="7342" w:type="dxa"/>
            <w:tcBorders>
              <w:top w:val="single" w:color="auto" w:sz="4" w:space="0"/>
              <w:left w:val="single" w:color="auto" w:sz="4" w:space="0"/>
              <w:right w:val="single" w:color="auto" w:sz="12" w:space="0"/>
            </w:tcBorders>
            <w:vAlign w:val="center"/>
          </w:tcPr>
          <w:p w14:paraId="3B4BB57A">
            <w:pPr>
              <w:adjustRightInd w:val="0"/>
              <w:rPr>
                <w:rFonts w:ascii="宋体" w:cs="宋体"/>
                <w:color w:val="000000"/>
                <w:sz w:val="22"/>
                <w:highlight w:val="none"/>
              </w:rPr>
            </w:pPr>
            <w:r>
              <w:rPr>
                <w:rFonts w:hint="eastAsia" w:ascii="宋体" w:cs="宋体"/>
                <w:color w:val="000000"/>
                <w:sz w:val="22"/>
                <w:highlight w:val="none"/>
              </w:rPr>
              <w:t>综合评分法</w:t>
            </w:r>
          </w:p>
        </w:tc>
      </w:tr>
      <w:tr w14:paraId="08FFCD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14" w:type="dxa"/>
            <w:tcBorders>
              <w:top w:val="single" w:color="auto" w:sz="4" w:space="0"/>
              <w:left w:val="single" w:color="auto" w:sz="12" w:space="0"/>
              <w:right w:val="single" w:color="auto" w:sz="4" w:space="0"/>
            </w:tcBorders>
            <w:vAlign w:val="center"/>
          </w:tcPr>
          <w:p w14:paraId="102ACB9B">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226C0456">
            <w:pPr>
              <w:jc w:val="center"/>
              <w:rPr>
                <w:rFonts w:ascii="宋体" w:cs="宋体"/>
                <w:color w:val="000000"/>
                <w:sz w:val="22"/>
                <w:highlight w:val="none"/>
              </w:rPr>
            </w:pPr>
            <w:r>
              <w:rPr>
                <w:rFonts w:hint="eastAsia" w:ascii="宋体" w:cs="宋体"/>
                <w:color w:val="000000"/>
                <w:sz w:val="22"/>
                <w:highlight w:val="none"/>
              </w:rPr>
              <w:t>招标内容</w:t>
            </w:r>
          </w:p>
        </w:tc>
        <w:tc>
          <w:tcPr>
            <w:tcW w:w="7342" w:type="dxa"/>
            <w:tcBorders>
              <w:top w:val="single" w:color="auto" w:sz="4" w:space="0"/>
              <w:left w:val="single" w:color="auto" w:sz="4" w:space="0"/>
              <w:right w:val="single" w:color="auto" w:sz="12" w:space="0"/>
            </w:tcBorders>
            <w:vAlign w:val="center"/>
          </w:tcPr>
          <w:p w14:paraId="4B05F94E">
            <w:pPr>
              <w:adjustRightInd w:val="0"/>
              <w:rPr>
                <w:rFonts w:ascii="宋体" w:cs="宋体"/>
                <w:color w:val="000000"/>
                <w:sz w:val="22"/>
                <w:highlight w:val="none"/>
              </w:rPr>
            </w:pPr>
            <w:r>
              <w:rPr>
                <w:rFonts w:hint="eastAsia" w:ascii="宋体" w:cs="宋体"/>
                <w:color w:val="000000"/>
                <w:sz w:val="22"/>
                <w:highlight w:val="none"/>
              </w:rPr>
              <w:t>具体内容见竞争性磋商文件。</w:t>
            </w:r>
          </w:p>
        </w:tc>
      </w:tr>
      <w:tr w14:paraId="4F88AF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714" w:type="dxa"/>
            <w:tcBorders>
              <w:top w:val="single" w:color="auto" w:sz="4" w:space="0"/>
              <w:left w:val="single" w:color="auto" w:sz="12" w:space="0"/>
              <w:right w:val="single" w:color="auto" w:sz="4" w:space="0"/>
            </w:tcBorders>
            <w:vAlign w:val="center"/>
          </w:tcPr>
          <w:p w14:paraId="13B4F095">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3879AC76">
            <w:pPr>
              <w:jc w:val="center"/>
              <w:rPr>
                <w:rFonts w:ascii="宋体" w:cs="宋体"/>
                <w:color w:val="000000"/>
                <w:sz w:val="22"/>
                <w:highlight w:val="none"/>
              </w:rPr>
            </w:pPr>
            <w:r>
              <w:rPr>
                <w:rFonts w:hint="eastAsia" w:ascii="宋体" w:cs="宋体"/>
                <w:color w:val="000000"/>
                <w:sz w:val="22"/>
                <w:highlight w:val="none"/>
              </w:rPr>
              <w:t>投标供应商</w:t>
            </w:r>
          </w:p>
          <w:p w14:paraId="718BDB87">
            <w:pPr>
              <w:jc w:val="center"/>
              <w:rPr>
                <w:rFonts w:ascii="宋体" w:cs="宋体"/>
                <w:color w:val="000000"/>
                <w:sz w:val="22"/>
                <w:highlight w:val="none"/>
              </w:rPr>
            </w:pPr>
            <w:r>
              <w:rPr>
                <w:rFonts w:hint="eastAsia" w:ascii="宋体" w:cs="宋体"/>
                <w:color w:val="000000"/>
                <w:sz w:val="22"/>
                <w:highlight w:val="none"/>
              </w:rPr>
              <w:t>资格要求</w:t>
            </w:r>
          </w:p>
        </w:tc>
        <w:tc>
          <w:tcPr>
            <w:tcW w:w="7342" w:type="dxa"/>
            <w:tcBorders>
              <w:top w:val="single" w:color="auto" w:sz="4" w:space="0"/>
              <w:left w:val="single" w:color="auto" w:sz="4" w:space="0"/>
              <w:right w:val="single" w:color="auto" w:sz="12" w:space="0"/>
            </w:tcBorders>
            <w:vAlign w:val="center"/>
          </w:tcPr>
          <w:p w14:paraId="12BFB2AC">
            <w:pPr>
              <w:rPr>
                <w:rFonts w:ascii="宋体" w:cs="宋体"/>
                <w:color w:val="000000"/>
                <w:sz w:val="22"/>
                <w:highlight w:val="none"/>
              </w:rPr>
            </w:pPr>
            <w:r>
              <w:rPr>
                <w:rFonts w:hint="eastAsia" w:ascii="宋体" w:cs="宋体"/>
                <w:color w:val="000000"/>
                <w:sz w:val="22"/>
                <w:highlight w:val="none"/>
              </w:rPr>
              <w:t>详见采购公告</w:t>
            </w:r>
          </w:p>
        </w:tc>
      </w:tr>
      <w:tr w14:paraId="5A277C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2854DFB8">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4091B98B">
            <w:pPr>
              <w:adjustRightInd w:val="0"/>
              <w:jc w:val="center"/>
              <w:rPr>
                <w:rFonts w:ascii="宋体" w:cs="宋体"/>
                <w:color w:val="000000"/>
                <w:sz w:val="22"/>
                <w:highlight w:val="none"/>
              </w:rPr>
            </w:pPr>
            <w:r>
              <w:rPr>
                <w:rFonts w:hint="eastAsia" w:ascii="宋体" w:cs="宋体"/>
                <w:color w:val="000000"/>
                <w:sz w:val="22"/>
                <w:highlight w:val="none"/>
              </w:rPr>
              <w:t>踏勘现场</w:t>
            </w:r>
          </w:p>
        </w:tc>
        <w:tc>
          <w:tcPr>
            <w:tcW w:w="7342" w:type="dxa"/>
            <w:tcBorders>
              <w:top w:val="single" w:color="auto" w:sz="4" w:space="0"/>
              <w:left w:val="single" w:color="auto" w:sz="4" w:space="0"/>
              <w:right w:val="single" w:color="auto" w:sz="12" w:space="0"/>
            </w:tcBorders>
            <w:vAlign w:val="center"/>
          </w:tcPr>
          <w:p w14:paraId="4B33483F">
            <w:pPr>
              <w:rPr>
                <w:rFonts w:ascii="宋体" w:cs="宋体"/>
                <w:color w:val="000000"/>
                <w:sz w:val="22"/>
                <w:highlight w:val="none"/>
              </w:rPr>
            </w:pPr>
            <w:r>
              <w:rPr>
                <w:rFonts w:hint="eastAsia" w:ascii="宋体" w:cs="宋体"/>
                <w:color w:val="000000"/>
                <w:sz w:val="22"/>
                <w:highlight w:val="none"/>
              </w:rPr>
              <w:t>☑不组织  □组织</w:t>
            </w:r>
          </w:p>
        </w:tc>
      </w:tr>
      <w:tr w14:paraId="0BE4E5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3116F04B">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5F2075F8">
            <w:pPr>
              <w:adjustRightInd w:val="0"/>
              <w:jc w:val="center"/>
              <w:rPr>
                <w:rFonts w:ascii="宋体" w:cs="宋体"/>
                <w:color w:val="000000"/>
                <w:sz w:val="22"/>
                <w:highlight w:val="none"/>
              </w:rPr>
            </w:pPr>
            <w:r>
              <w:rPr>
                <w:rFonts w:hint="eastAsia" w:ascii="宋体" w:cs="宋体"/>
                <w:color w:val="000000"/>
                <w:sz w:val="22"/>
                <w:highlight w:val="none"/>
              </w:rPr>
              <w:t>是否允许递交备选投标方案</w:t>
            </w:r>
          </w:p>
        </w:tc>
        <w:tc>
          <w:tcPr>
            <w:tcW w:w="7342" w:type="dxa"/>
            <w:tcBorders>
              <w:top w:val="single" w:color="auto" w:sz="4" w:space="0"/>
              <w:left w:val="single" w:color="auto" w:sz="4" w:space="0"/>
              <w:right w:val="single" w:color="auto" w:sz="12" w:space="0"/>
            </w:tcBorders>
            <w:vAlign w:val="center"/>
          </w:tcPr>
          <w:p w14:paraId="1FC7E0DD">
            <w:pPr>
              <w:rPr>
                <w:rFonts w:ascii="宋体" w:cs="宋体"/>
                <w:color w:val="000000"/>
                <w:sz w:val="22"/>
                <w:highlight w:val="none"/>
              </w:rPr>
            </w:pPr>
            <w:r>
              <w:rPr>
                <w:rFonts w:hint="eastAsia" w:ascii="宋体" w:cs="宋体"/>
                <w:color w:val="000000"/>
                <w:sz w:val="22"/>
                <w:highlight w:val="none"/>
              </w:rPr>
              <w:t>☑不允许  □允许</w:t>
            </w:r>
          </w:p>
        </w:tc>
      </w:tr>
      <w:tr w14:paraId="6CD5C7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0" w:hRule="atLeast"/>
          <w:jc w:val="center"/>
        </w:trPr>
        <w:tc>
          <w:tcPr>
            <w:tcW w:w="714" w:type="dxa"/>
            <w:tcBorders>
              <w:top w:val="single" w:color="auto" w:sz="4" w:space="0"/>
              <w:left w:val="single" w:color="auto" w:sz="12" w:space="0"/>
              <w:right w:val="single" w:color="auto" w:sz="4" w:space="0"/>
            </w:tcBorders>
            <w:vAlign w:val="center"/>
          </w:tcPr>
          <w:p w14:paraId="07D8C59F">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021E8757">
            <w:pPr>
              <w:adjustRightInd w:val="0"/>
              <w:jc w:val="center"/>
              <w:rPr>
                <w:rFonts w:ascii="宋体" w:cs="宋体"/>
                <w:color w:val="000000"/>
                <w:sz w:val="22"/>
                <w:highlight w:val="none"/>
              </w:rPr>
            </w:pPr>
            <w:r>
              <w:rPr>
                <w:rFonts w:hint="eastAsia" w:ascii="宋体" w:cs="宋体"/>
                <w:color w:val="000000"/>
                <w:sz w:val="22"/>
                <w:highlight w:val="none"/>
              </w:rPr>
              <w:t>是否接收联合体</w:t>
            </w:r>
          </w:p>
        </w:tc>
        <w:tc>
          <w:tcPr>
            <w:tcW w:w="7342" w:type="dxa"/>
            <w:tcBorders>
              <w:top w:val="single" w:color="auto" w:sz="4" w:space="0"/>
              <w:left w:val="single" w:color="auto" w:sz="4" w:space="0"/>
              <w:right w:val="single" w:color="auto" w:sz="12" w:space="0"/>
            </w:tcBorders>
            <w:vAlign w:val="center"/>
          </w:tcPr>
          <w:p w14:paraId="279B6C26">
            <w:pPr>
              <w:rPr>
                <w:rFonts w:ascii="宋体" w:cs="宋体"/>
                <w:color w:val="000000"/>
                <w:sz w:val="22"/>
                <w:highlight w:val="none"/>
              </w:rPr>
            </w:pPr>
            <w:r>
              <w:rPr>
                <w:rFonts w:hint="eastAsia" w:ascii="宋体" w:cs="宋体"/>
                <w:color w:val="000000"/>
                <w:sz w:val="22"/>
                <w:highlight w:val="none"/>
              </w:rPr>
              <w:t>□是   ☑否</w:t>
            </w:r>
          </w:p>
        </w:tc>
      </w:tr>
      <w:tr w14:paraId="631C6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1977773D">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11AA786A">
            <w:pPr>
              <w:adjustRightInd w:val="0"/>
              <w:jc w:val="center"/>
              <w:rPr>
                <w:rFonts w:ascii="宋体" w:cs="宋体"/>
                <w:color w:val="000000"/>
                <w:sz w:val="22"/>
                <w:highlight w:val="none"/>
              </w:rPr>
            </w:pPr>
            <w:r>
              <w:rPr>
                <w:rFonts w:hint="eastAsia" w:ascii="宋体" w:cs="宋体"/>
                <w:color w:val="000000"/>
                <w:sz w:val="22"/>
                <w:highlight w:val="none"/>
              </w:rPr>
              <w:t>投标货币</w:t>
            </w:r>
          </w:p>
        </w:tc>
        <w:tc>
          <w:tcPr>
            <w:tcW w:w="7342" w:type="dxa"/>
            <w:tcBorders>
              <w:top w:val="single" w:color="auto" w:sz="4" w:space="0"/>
              <w:left w:val="single" w:color="auto" w:sz="4" w:space="0"/>
              <w:right w:val="single" w:color="auto" w:sz="12" w:space="0"/>
            </w:tcBorders>
            <w:vAlign w:val="center"/>
          </w:tcPr>
          <w:p w14:paraId="347F59B9">
            <w:pPr>
              <w:adjustRightInd w:val="0"/>
              <w:rPr>
                <w:rFonts w:ascii="宋体" w:cs="宋体"/>
                <w:color w:val="000000"/>
                <w:sz w:val="22"/>
                <w:highlight w:val="none"/>
              </w:rPr>
            </w:pPr>
            <w:r>
              <w:rPr>
                <w:rFonts w:hint="eastAsia" w:ascii="宋体" w:cs="宋体"/>
                <w:color w:val="000000"/>
                <w:sz w:val="22"/>
                <w:highlight w:val="none"/>
              </w:rPr>
              <w:t>人民币</w:t>
            </w:r>
          </w:p>
        </w:tc>
      </w:tr>
      <w:tr w14:paraId="376114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2D15CA28">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608DC4C6">
            <w:pPr>
              <w:adjustRightInd w:val="0"/>
              <w:jc w:val="center"/>
              <w:rPr>
                <w:rFonts w:ascii="宋体" w:cs="宋体"/>
                <w:color w:val="000000"/>
                <w:sz w:val="22"/>
                <w:highlight w:val="none"/>
              </w:rPr>
            </w:pPr>
            <w:r>
              <w:rPr>
                <w:rFonts w:hint="eastAsia" w:ascii="宋体" w:cs="宋体"/>
                <w:color w:val="000000"/>
                <w:sz w:val="22"/>
                <w:highlight w:val="none"/>
              </w:rPr>
              <w:t>投标语言</w:t>
            </w:r>
          </w:p>
        </w:tc>
        <w:tc>
          <w:tcPr>
            <w:tcW w:w="7342" w:type="dxa"/>
            <w:tcBorders>
              <w:top w:val="single" w:color="auto" w:sz="4" w:space="0"/>
              <w:left w:val="single" w:color="auto" w:sz="4" w:space="0"/>
              <w:right w:val="single" w:color="auto" w:sz="12" w:space="0"/>
            </w:tcBorders>
            <w:vAlign w:val="center"/>
          </w:tcPr>
          <w:p w14:paraId="5EEA44C1">
            <w:pPr>
              <w:adjustRightInd w:val="0"/>
              <w:rPr>
                <w:rFonts w:ascii="宋体" w:cs="宋体"/>
                <w:color w:val="000000"/>
                <w:sz w:val="22"/>
                <w:highlight w:val="none"/>
              </w:rPr>
            </w:pPr>
            <w:r>
              <w:rPr>
                <w:rFonts w:hint="eastAsia" w:ascii="宋体" w:cs="宋体"/>
                <w:color w:val="000000"/>
                <w:sz w:val="22"/>
                <w:highlight w:val="none"/>
              </w:rPr>
              <w:t>中文</w:t>
            </w:r>
          </w:p>
        </w:tc>
      </w:tr>
      <w:tr w14:paraId="5ADEAC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7F2A8E7E">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7523AE34">
            <w:pPr>
              <w:jc w:val="center"/>
              <w:rPr>
                <w:rFonts w:ascii="宋体" w:cs="宋体"/>
                <w:color w:val="000000"/>
                <w:sz w:val="22"/>
                <w:highlight w:val="none"/>
              </w:rPr>
            </w:pPr>
            <w:r>
              <w:rPr>
                <w:rFonts w:hint="eastAsia" w:ascii="宋体" w:cs="宋体"/>
                <w:color w:val="000000"/>
                <w:sz w:val="22"/>
                <w:highlight w:val="none"/>
                <w:lang w:val="zh-CN"/>
              </w:rPr>
              <w:t>投标文件</w:t>
            </w:r>
            <w:r>
              <w:rPr>
                <w:rFonts w:hint="eastAsia" w:ascii="宋体" w:cs="宋体"/>
                <w:color w:val="000000"/>
                <w:sz w:val="22"/>
                <w:highlight w:val="none"/>
              </w:rPr>
              <w:t>说明</w:t>
            </w:r>
          </w:p>
        </w:tc>
        <w:tc>
          <w:tcPr>
            <w:tcW w:w="7342" w:type="dxa"/>
            <w:tcBorders>
              <w:top w:val="single" w:color="auto" w:sz="4" w:space="0"/>
              <w:left w:val="single" w:color="auto" w:sz="4" w:space="0"/>
              <w:right w:val="single" w:color="auto" w:sz="12" w:space="0"/>
            </w:tcBorders>
            <w:vAlign w:val="center"/>
          </w:tcPr>
          <w:p w14:paraId="008A55DC">
            <w:pPr>
              <w:autoSpaceDE w:val="0"/>
              <w:autoSpaceDN w:val="0"/>
              <w:adjustRightInd w:val="0"/>
              <w:jc w:val="left"/>
              <w:rPr>
                <w:rFonts w:ascii="宋体" w:cs="宋体"/>
                <w:color w:val="000000"/>
                <w:sz w:val="22"/>
                <w:highlight w:val="none"/>
                <w:lang w:val="zh-CN"/>
              </w:rPr>
            </w:pPr>
            <w:r>
              <w:rPr>
                <w:rFonts w:hint="eastAsia" w:ascii="宋体" w:cs="宋体"/>
                <w:color w:val="000000"/>
                <w:sz w:val="22"/>
                <w:highlight w:val="none"/>
                <w:lang w:val="zh-CN"/>
              </w:rPr>
              <w:t>1、</w:t>
            </w:r>
            <w:r>
              <w:rPr>
                <w:rFonts w:hint="eastAsia" w:ascii="宋体" w:cs="宋体"/>
                <w:b/>
                <w:bCs/>
                <w:color w:val="000000"/>
                <w:sz w:val="22"/>
                <w:highlight w:val="none"/>
                <w:lang w:val="zh-CN"/>
              </w:rPr>
              <w:t>投标文件组成：</w:t>
            </w:r>
            <w:r>
              <w:rPr>
                <w:rFonts w:hint="eastAsia" w:ascii="宋体" w:cs="宋体"/>
                <w:color w:val="000000"/>
                <w:sz w:val="22"/>
                <w:highlight w:val="none"/>
                <w:lang w:val="zh-CN"/>
              </w:rPr>
              <w:t>《资格文件》《商务技术文件》《报价文件》。</w:t>
            </w:r>
          </w:p>
          <w:p w14:paraId="45863FE5">
            <w:pPr>
              <w:rPr>
                <w:rFonts w:ascii="宋体" w:cs="宋体"/>
                <w:color w:val="000000"/>
                <w:sz w:val="22"/>
                <w:highlight w:val="none"/>
              </w:rPr>
            </w:pPr>
            <w:r>
              <w:rPr>
                <w:rFonts w:hint="eastAsia" w:ascii="宋体" w:cs="宋体"/>
                <w:color w:val="000000"/>
                <w:sz w:val="22"/>
                <w:highlight w:val="none"/>
              </w:rPr>
              <w:t>2、</w:t>
            </w:r>
            <w:r>
              <w:rPr>
                <w:rFonts w:hint="eastAsia" w:ascii="宋体" w:cs="宋体"/>
                <w:b/>
                <w:bCs/>
                <w:color w:val="000000"/>
                <w:sz w:val="22"/>
                <w:highlight w:val="none"/>
              </w:rPr>
              <w:t>投标文件编制：</w:t>
            </w:r>
            <w:r>
              <w:rPr>
                <w:rFonts w:hint="eastAsia" w:ascii="宋体" w:cs="宋体"/>
                <w:color w:val="000000"/>
                <w:sz w:val="22"/>
                <w:highlight w:val="none"/>
              </w:rPr>
              <w:t>供应商应先安装“政采云电子交易客户端”，并按照本采购文件和“政府采购云平台”的要求，通过“政采云电子交易客户端”编制并加密投标文件。</w:t>
            </w:r>
          </w:p>
          <w:p w14:paraId="10CDE4F5">
            <w:pPr>
              <w:rPr>
                <w:rFonts w:ascii="宋体" w:cs="宋体"/>
                <w:color w:val="000000"/>
                <w:sz w:val="22"/>
                <w:highlight w:val="none"/>
              </w:rPr>
            </w:pPr>
            <w:r>
              <w:rPr>
                <w:rFonts w:hint="eastAsia" w:ascii="宋体" w:cs="宋体"/>
                <w:color w:val="000000"/>
                <w:sz w:val="22"/>
                <w:highlight w:val="none"/>
              </w:rPr>
              <w:t>3、</w:t>
            </w:r>
            <w:r>
              <w:rPr>
                <w:rFonts w:hint="eastAsia" w:ascii="宋体" w:cs="宋体"/>
                <w:b/>
                <w:bCs/>
                <w:color w:val="000000"/>
                <w:sz w:val="22"/>
                <w:highlight w:val="none"/>
              </w:rPr>
              <w:t>投标文件的签章：</w:t>
            </w:r>
            <w:r>
              <w:rPr>
                <w:rFonts w:hint="eastAsia" w:ascii="宋体" w:cs="宋体"/>
                <w:color w:val="000000"/>
                <w:sz w:val="22"/>
                <w:highlight w:val="none"/>
              </w:rPr>
              <w:t>电子签章。</w:t>
            </w:r>
          </w:p>
          <w:p w14:paraId="2D2E1854">
            <w:pPr>
              <w:rPr>
                <w:rFonts w:ascii="宋体" w:cs="宋体"/>
                <w:color w:val="000000"/>
                <w:sz w:val="22"/>
                <w:highlight w:val="none"/>
              </w:rPr>
            </w:pPr>
            <w:r>
              <w:rPr>
                <w:rFonts w:hint="eastAsia" w:ascii="宋体" w:cs="宋体"/>
                <w:color w:val="000000"/>
                <w:sz w:val="22"/>
                <w:highlight w:val="none"/>
              </w:rPr>
              <w:t>4、</w:t>
            </w:r>
            <w:r>
              <w:rPr>
                <w:rFonts w:hint="eastAsia" w:ascii="宋体" w:cs="宋体"/>
                <w:b/>
                <w:bCs/>
                <w:color w:val="000000"/>
                <w:sz w:val="22"/>
                <w:highlight w:val="none"/>
              </w:rPr>
              <w:t>投标文件的形式：</w:t>
            </w:r>
            <w:r>
              <w:rPr>
                <w:rFonts w:hint="eastAsia" w:ascii="宋体" w:cs="宋体"/>
                <w:color w:val="000000"/>
                <w:sz w:val="22"/>
                <w:highlight w:val="none"/>
              </w:rPr>
              <w:t>☑电子投标文件（“电子加密投标文件”）；</w:t>
            </w:r>
          </w:p>
          <w:p w14:paraId="55829FCA">
            <w:pPr>
              <w:rPr>
                <w:rFonts w:ascii="宋体" w:cs="宋体"/>
                <w:color w:val="000000"/>
                <w:sz w:val="22"/>
                <w:highlight w:val="none"/>
              </w:rPr>
            </w:pPr>
            <w:r>
              <w:rPr>
                <w:rFonts w:hint="eastAsia" w:ascii="宋体" w:cs="宋体"/>
                <w:color w:val="000000"/>
                <w:sz w:val="22"/>
                <w:highlight w:val="none"/>
              </w:rPr>
              <w:t>“电子加密投标文件”是指通过“政采云电子交易客户端”完成投标文件编制后生成并加密的数据电文形式的投标文件。</w:t>
            </w:r>
          </w:p>
          <w:p w14:paraId="067E6898">
            <w:pPr>
              <w:autoSpaceDE w:val="0"/>
              <w:autoSpaceDN w:val="0"/>
              <w:adjustRightInd w:val="0"/>
              <w:jc w:val="left"/>
              <w:rPr>
                <w:rFonts w:ascii="宋体" w:cs="宋体"/>
                <w:color w:val="000000"/>
                <w:sz w:val="22"/>
                <w:highlight w:val="none"/>
              </w:rPr>
            </w:pPr>
            <w:r>
              <w:rPr>
                <w:rFonts w:hint="eastAsia" w:ascii="宋体" w:cs="宋体"/>
                <w:b/>
                <w:bCs/>
                <w:color w:val="000000"/>
                <w:sz w:val="22"/>
                <w:highlight w:val="none"/>
              </w:rPr>
              <w:t>5、投标文件份数：</w:t>
            </w:r>
            <w:r>
              <w:rPr>
                <w:rFonts w:hint="eastAsia" w:ascii="宋体" w:cs="宋体"/>
                <w:color w:val="000000"/>
                <w:sz w:val="22"/>
                <w:highlight w:val="none"/>
              </w:rPr>
              <w:t>“电子加密投标文件”：在线上传递交。</w:t>
            </w:r>
          </w:p>
          <w:p w14:paraId="2762E238">
            <w:pPr>
              <w:rPr>
                <w:rFonts w:ascii="宋体" w:cs="宋体"/>
                <w:b/>
                <w:bCs/>
                <w:color w:val="000000"/>
                <w:sz w:val="22"/>
                <w:highlight w:val="none"/>
              </w:rPr>
            </w:pPr>
            <w:r>
              <w:rPr>
                <w:rFonts w:hint="eastAsia" w:ascii="宋体" w:cs="宋体"/>
                <w:color w:val="000000"/>
                <w:sz w:val="22"/>
                <w:highlight w:val="none"/>
              </w:rPr>
              <w:t>6、</w:t>
            </w:r>
            <w:r>
              <w:rPr>
                <w:rFonts w:hint="eastAsia" w:ascii="宋体" w:cs="宋体"/>
                <w:b/>
                <w:bCs/>
                <w:color w:val="000000"/>
                <w:sz w:val="22"/>
                <w:highlight w:val="none"/>
              </w:rPr>
              <w:t>投标文件的上传和递交：</w:t>
            </w:r>
          </w:p>
          <w:p w14:paraId="6033FA61">
            <w:pPr>
              <w:rPr>
                <w:rFonts w:ascii="宋体" w:cs="宋体"/>
                <w:color w:val="000000"/>
                <w:sz w:val="22"/>
                <w:highlight w:val="none"/>
              </w:rPr>
            </w:pPr>
            <w:r>
              <w:rPr>
                <w:rFonts w:hint="eastAsia" w:ascii="宋体" w:cs="宋体"/>
                <w:color w:val="000000"/>
                <w:sz w:val="22"/>
                <w:highlight w:val="none"/>
              </w:rPr>
              <w:t>“电子加密投标文件”的上传、递交：</w:t>
            </w:r>
          </w:p>
          <w:p w14:paraId="029C25BC">
            <w:pPr>
              <w:rPr>
                <w:rFonts w:ascii="宋体" w:cs="宋体"/>
                <w:color w:val="000000"/>
                <w:sz w:val="22"/>
                <w:highlight w:val="none"/>
              </w:rPr>
            </w:pPr>
            <w:r>
              <w:rPr>
                <w:rFonts w:hint="eastAsia" w:ascii="宋体" w:cs="宋体"/>
                <w:color w:val="000000"/>
                <w:sz w:val="22"/>
                <w:highlight w:val="none"/>
              </w:rPr>
              <w:t>a.供应商应在投标截止时间前将“电子加密投标文件”成功上传递交至“政府采购云平台”，否则投标无效。</w:t>
            </w:r>
          </w:p>
          <w:p w14:paraId="6002A31B">
            <w:pPr>
              <w:rPr>
                <w:rFonts w:ascii="宋体" w:cs="宋体"/>
                <w:color w:val="000000"/>
                <w:sz w:val="22"/>
                <w:highlight w:val="none"/>
              </w:rPr>
            </w:pPr>
            <w:r>
              <w:rPr>
                <w:rFonts w:hint="eastAsia" w:ascii="宋体" w:cs="宋体"/>
                <w:color w:val="000000"/>
                <w:sz w:val="22"/>
                <w:highlight w:val="none"/>
              </w:rPr>
              <w:t>b.“电子加密投标文件”成功上传递交后，供应商可自行打印投标文件接收回执。</w:t>
            </w:r>
          </w:p>
          <w:p w14:paraId="33BAC72F">
            <w:pPr>
              <w:rPr>
                <w:rFonts w:ascii="宋体" w:cs="宋体"/>
                <w:b/>
                <w:bCs/>
                <w:color w:val="000000"/>
                <w:sz w:val="22"/>
                <w:highlight w:val="none"/>
              </w:rPr>
            </w:pPr>
            <w:r>
              <w:rPr>
                <w:rFonts w:hint="eastAsia" w:ascii="宋体" w:cs="宋体"/>
                <w:b/>
                <w:bCs/>
                <w:color w:val="000000"/>
                <w:sz w:val="22"/>
                <w:highlight w:val="none"/>
              </w:rPr>
              <w:t>7、电子加密投标文件的解密：</w:t>
            </w:r>
          </w:p>
          <w:p w14:paraId="2D52076F">
            <w:pPr>
              <w:autoSpaceDE w:val="0"/>
              <w:autoSpaceDN w:val="0"/>
              <w:adjustRightInd w:val="0"/>
              <w:jc w:val="left"/>
              <w:rPr>
                <w:rFonts w:ascii="宋体" w:cs="宋体"/>
                <w:color w:val="000000"/>
                <w:sz w:val="22"/>
                <w:highlight w:val="none"/>
              </w:rPr>
            </w:pPr>
            <w:r>
              <w:rPr>
                <w:rFonts w:hint="eastAsia" w:ascii="宋体" w:cs="宋体"/>
                <w:color w:val="000000"/>
                <w:sz w:val="22"/>
                <w:highlight w:val="none"/>
              </w:rPr>
              <w:t>（1）开标后，采购组织机构将向各供应商发出“电子加密投标文件”的解密通知，各供应商代表应当在接到解密通知后30分钟内自行完成“电子加密投标文件”的在线解密。</w:t>
            </w:r>
          </w:p>
          <w:p w14:paraId="4A337C74">
            <w:pPr>
              <w:snapToGrid w:val="0"/>
              <w:rPr>
                <w:rFonts w:ascii="宋体" w:cs="宋体"/>
                <w:color w:val="000000"/>
                <w:sz w:val="22"/>
                <w:highlight w:val="none"/>
              </w:rPr>
            </w:pPr>
            <w:r>
              <w:rPr>
                <w:rFonts w:hint="eastAsia" w:ascii="宋体" w:cs="宋体"/>
                <w:color w:val="000000"/>
                <w:sz w:val="22"/>
                <w:highlight w:val="none"/>
              </w:rPr>
              <w:t>（2）通过“政府采购云平台”成功上传递交的“电子加密投标文件”无法按时解密的，其投标无效。</w:t>
            </w:r>
          </w:p>
          <w:p w14:paraId="14AC56BF">
            <w:pPr>
              <w:snapToGrid w:val="0"/>
              <w:rPr>
                <w:rFonts w:ascii="宋体" w:cs="宋体"/>
                <w:color w:val="000000"/>
                <w:sz w:val="22"/>
                <w:highlight w:val="none"/>
              </w:rPr>
            </w:pPr>
            <w:r>
              <w:rPr>
                <w:rFonts w:hint="eastAsia" w:ascii="宋体" w:cs="宋体"/>
                <w:color w:val="000000"/>
                <w:sz w:val="22"/>
                <w:highlight w:val="none"/>
              </w:rPr>
              <w:t>8、投标截止后，在投标有效期内，供应商不能撤销投标文件。</w:t>
            </w:r>
          </w:p>
          <w:p w14:paraId="7BDAC22B">
            <w:pPr>
              <w:snapToGrid w:val="0"/>
              <w:rPr>
                <w:rFonts w:ascii="宋体" w:cs="宋体"/>
                <w:color w:val="000000"/>
                <w:sz w:val="22"/>
                <w:highlight w:val="none"/>
              </w:rPr>
            </w:pPr>
            <w:r>
              <w:rPr>
                <w:rFonts w:hint="eastAsia" w:ascii="宋体" w:cs="宋体"/>
                <w:color w:val="000000"/>
                <w:sz w:val="22"/>
                <w:highlight w:val="none"/>
              </w:rPr>
              <w:t>9、存在下列行为的，招标代理机构将其失信行为上报政府采购主管部门，由主管部门按有关规定对其违法失信行为记录进行公开：</w:t>
            </w:r>
          </w:p>
          <w:p w14:paraId="78906898">
            <w:pPr>
              <w:snapToGrid w:val="0"/>
              <w:rPr>
                <w:rFonts w:ascii="宋体" w:cs="宋体"/>
                <w:color w:val="000000"/>
                <w:sz w:val="22"/>
                <w:highlight w:val="none"/>
              </w:rPr>
            </w:pPr>
            <w:r>
              <w:rPr>
                <w:rFonts w:hint="eastAsia" w:ascii="宋体" w:cs="宋体"/>
                <w:color w:val="000000"/>
                <w:sz w:val="22"/>
                <w:highlight w:val="none"/>
              </w:rPr>
              <w:t>（1）中标或者成交后，拒绝签订政府采购合同的；</w:t>
            </w:r>
          </w:p>
          <w:p w14:paraId="614D0857">
            <w:pPr>
              <w:rPr>
                <w:rFonts w:ascii="宋体" w:cs="宋体"/>
                <w:color w:val="000000"/>
                <w:sz w:val="22"/>
                <w:highlight w:val="none"/>
              </w:rPr>
            </w:pPr>
            <w:r>
              <w:rPr>
                <w:rFonts w:hint="eastAsia" w:ascii="宋体" w:cs="宋体"/>
                <w:color w:val="000000"/>
                <w:sz w:val="22"/>
                <w:highlight w:val="none"/>
              </w:rPr>
              <w:t>（2）投标有效期内撤销投标文件的。</w:t>
            </w:r>
          </w:p>
          <w:p w14:paraId="46FC164D">
            <w:pPr>
              <w:rPr>
                <w:rFonts w:ascii="宋体" w:cs="宋体"/>
                <w:color w:val="000000"/>
                <w:sz w:val="22"/>
                <w:highlight w:val="none"/>
              </w:rPr>
            </w:pPr>
            <w:r>
              <w:rPr>
                <w:rFonts w:hint="eastAsia" w:ascii="宋体" w:cs="宋体"/>
                <w:color w:val="000000"/>
                <w:sz w:val="22"/>
                <w:highlight w:val="none"/>
              </w:rPr>
              <w:t>10、</w:t>
            </w:r>
            <w:r>
              <w:rPr>
                <w:rFonts w:hint="eastAsia" w:ascii="宋体" w:cs="宋体"/>
                <w:b/>
                <w:bCs/>
                <w:color w:val="000000"/>
                <w:sz w:val="22"/>
                <w:highlight w:val="none"/>
                <w:u w:val="single"/>
              </w:rPr>
              <w:t>中标后，中标供应商须提供</w:t>
            </w:r>
            <w:r>
              <w:rPr>
                <w:rFonts w:ascii="宋体" w:cs="宋体"/>
                <w:b/>
                <w:bCs/>
                <w:color w:val="000000"/>
                <w:sz w:val="22"/>
                <w:highlight w:val="none"/>
                <w:u w:val="single"/>
                <w:lang w:val="en-US"/>
              </w:rPr>
              <w:t>5</w:t>
            </w:r>
            <w:r>
              <w:rPr>
                <w:rFonts w:hint="eastAsia" w:ascii="宋体" w:cs="宋体"/>
                <w:b/>
                <w:bCs/>
                <w:color w:val="000000"/>
                <w:sz w:val="22"/>
                <w:highlight w:val="none"/>
                <w:u w:val="single"/>
              </w:rPr>
              <w:t>份纸质投标文件至招标代理机构处作为纸质存档（正本一份，副本</w:t>
            </w:r>
            <w:r>
              <w:rPr>
                <w:rFonts w:hint="eastAsia" w:ascii="宋体" w:cs="宋体"/>
                <w:b/>
                <w:bCs/>
                <w:color w:val="000000"/>
                <w:sz w:val="22"/>
                <w:highlight w:val="none"/>
                <w:u w:val="single"/>
                <w:lang w:val="en-US" w:eastAsia="zh-CN"/>
              </w:rPr>
              <w:t>四</w:t>
            </w:r>
            <w:r>
              <w:rPr>
                <w:rFonts w:hint="eastAsia" w:ascii="宋体" w:cs="宋体"/>
                <w:b/>
                <w:bCs/>
                <w:color w:val="000000"/>
                <w:sz w:val="22"/>
                <w:highlight w:val="none"/>
                <w:u w:val="single"/>
              </w:rPr>
              <w:t>份）邮寄至</w:t>
            </w:r>
            <w:r>
              <w:rPr>
                <w:rFonts w:hint="eastAsia" w:ascii="宋体" w:cs="宋体"/>
                <w:b/>
                <w:bCs/>
                <w:color w:val="000000"/>
                <w:sz w:val="22"/>
                <w:highlight w:val="none"/>
                <w:u w:val="single"/>
                <w:lang w:eastAsia="zh-CN"/>
              </w:rPr>
              <w:t>温州永邦工程管理有限公司</w:t>
            </w:r>
            <w:r>
              <w:rPr>
                <w:rFonts w:hint="eastAsia" w:ascii="宋体" w:cs="宋体"/>
                <w:b/>
                <w:bCs/>
                <w:color w:val="000000"/>
                <w:sz w:val="22"/>
                <w:highlight w:val="none"/>
                <w:u w:val="single"/>
              </w:rPr>
              <w:t>（邮寄信息：温州市泰顺县罗阳镇</w:t>
            </w:r>
            <w:r>
              <w:rPr>
                <w:rFonts w:hint="eastAsia" w:ascii="宋体" w:cs="宋体"/>
                <w:b/>
                <w:bCs/>
                <w:color w:val="000000"/>
                <w:sz w:val="22"/>
                <w:highlight w:val="none"/>
                <w:u w:val="single"/>
                <w:lang w:val="en-US" w:eastAsia="zh-CN"/>
              </w:rPr>
              <w:t>文祥</w:t>
            </w:r>
            <w:r>
              <w:rPr>
                <w:rFonts w:hint="eastAsia" w:ascii="宋体" w:cs="宋体"/>
                <w:b/>
                <w:bCs/>
                <w:color w:val="000000"/>
                <w:sz w:val="22"/>
                <w:highlight w:val="none"/>
                <w:u w:val="single"/>
              </w:rPr>
              <w:t>大道1</w:t>
            </w:r>
            <w:r>
              <w:rPr>
                <w:rFonts w:hint="eastAsia" w:ascii="宋体" w:cs="宋体"/>
                <w:b/>
                <w:bCs/>
                <w:color w:val="000000"/>
                <w:sz w:val="22"/>
                <w:highlight w:val="none"/>
                <w:u w:val="single"/>
                <w:lang w:val="en-US" w:eastAsia="zh-CN"/>
              </w:rPr>
              <w:t>71</w:t>
            </w:r>
            <w:r>
              <w:rPr>
                <w:rFonts w:hint="eastAsia" w:ascii="宋体" w:cs="宋体"/>
                <w:b/>
                <w:bCs/>
                <w:color w:val="000000"/>
                <w:sz w:val="22"/>
                <w:highlight w:val="none"/>
                <w:u w:val="single"/>
              </w:rPr>
              <w:t>号</w:t>
            </w:r>
            <w:r>
              <w:rPr>
                <w:rFonts w:hint="eastAsia" w:ascii="宋体" w:cs="宋体"/>
                <w:b/>
                <w:bCs/>
                <w:color w:val="000000"/>
                <w:sz w:val="22"/>
                <w:highlight w:val="none"/>
                <w:u w:val="single"/>
                <w:lang w:val="en-US" w:eastAsia="zh-CN"/>
              </w:rPr>
              <w:t>4楼</w:t>
            </w:r>
            <w:r>
              <w:rPr>
                <w:rFonts w:hint="eastAsia" w:ascii="宋体" w:cs="宋体"/>
                <w:b/>
                <w:bCs/>
                <w:color w:val="000000"/>
                <w:sz w:val="22"/>
                <w:highlight w:val="none"/>
                <w:u w:val="single"/>
              </w:rPr>
              <w:t>，</w:t>
            </w:r>
            <w:r>
              <w:rPr>
                <w:rFonts w:hint="eastAsia" w:ascii="宋体" w:cs="宋体"/>
                <w:b/>
                <w:bCs/>
                <w:color w:val="000000"/>
                <w:sz w:val="22"/>
                <w:highlight w:val="none"/>
                <w:u w:val="single"/>
                <w:lang w:val="en-US" w:eastAsia="zh-CN"/>
              </w:rPr>
              <w:t>张</w:t>
            </w:r>
            <w:r>
              <w:rPr>
                <w:rFonts w:hint="eastAsia" w:ascii="宋体" w:cs="宋体"/>
                <w:b/>
                <w:bCs/>
                <w:color w:val="000000"/>
                <w:sz w:val="22"/>
                <w:highlight w:val="none"/>
                <w:u w:val="single"/>
              </w:rPr>
              <w:t>先生，</w:t>
            </w:r>
            <w:r>
              <w:rPr>
                <w:rFonts w:hint="eastAsia" w:ascii="宋体" w:cs="宋体"/>
                <w:b/>
                <w:bCs/>
                <w:color w:val="000000"/>
                <w:sz w:val="22"/>
                <w:highlight w:val="none"/>
                <w:u w:val="single"/>
                <w:lang w:eastAsia="zh-CN"/>
              </w:rPr>
              <w:t>0577-67588537</w:t>
            </w:r>
            <w:r>
              <w:rPr>
                <w:rFonts w:hint="eastAsia" w:ascii="宋体" w:cs="宋体"/>
                <w:b/>
                <w:bCs/>
                <w:color w:val="000000"/>
                <w:sz w:val="22"/>
                <w:highlight w:val="none"/>
                <w:u w:val="single"/>
              </w:rPr>
              <w:t>）。</w:t>
            </w:r>
          </w:p>
        </w:tc>
      </w:tr>
      <w:tr w14:paraId="54E68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038F4818">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7F70D602">
            <w:pPr>
              <w:adjustRightInd w:val="0"/>
              <w:jc w:val="center"/>
              <w:rPr>
                <w:rFonts w:ascii="宋体" w:cs="宋体"/>
                <w:color w:val="000000"/>
                <w:sz w:val="22"/>
                <w:highlight w:val="none"/>
              </w:rPr>
            </w:pPr>
            <w:r>
              <w:rPr>
                <w:rFonts w:hint="eastAsia" w:ascii="宋体" w:cs="宋体"/>
                <w:color w:val="000000"/>
                <w:sz w:val="22"/>
                <w:highlight w:val="none"/>
              </w:rPr>
              <w:t>投标样品</w:t>
            </w:r>
          </w:p>
        </w:tc>
        <w:tc>
          <w:tcPr>
            <w:tcW w:w="7342" w:type="dxa"/>
            <w:tcBorders>
              <w:top w:val="single" w:color="auto" w:sz="4" w:space="0"/>
              <w:left w:val="single" w:color="auto" w:sz="4" w:space="0"/>
              <w:right w:val="single" w:color="auto" w:sz="12" w:space="0"/>
            </w:tcBorders>
            <w:vAlign w:val="center"/>
          </w:tcPr>
          <w:p w14:paraId="15BECB2B">
            <w:pPr>
              <w:adjustRightInd w:val="0"/>
              <w:snapToGrid w:val="0"/>
              <w:rPr>
                <w:rFonts w:hint="eastAsia" w:ascii="宋体" w:cs="宋体"/>
                <w:color w:val="000000"/>
                <w:kern w:val="0"/>
                <w:sz w:val="22"/>
                <w:highlight w:val="none"/>
              </w:rPr>
            </w:pPr>
            <w:r>
              <w:rPr>
                <w:rFonts w:hint="eastAsia" w:ascii="宋体" w:cs="宋体"/>
                <w:color w:val="000000"/>
                <w:sz w:val="22"/>
                <w:highlight w:val="none"/>
                <w:lang w:eastAsia="zh-CN"/>
              </w:rPr>
              <w:t>□</w:t>
            </w:r>
            <w:r>
              <w:rPr>
                <w:rFonts w:hint="eastAsia" w:ascii="宋体" w:cs="宋体"/>
                <w:color w:val="000000"/>
                <w:kern w:val="0"/>
                <w:sz w:val="22"/>
                <w:highlight w:val="none"/>
              </w:rPr>
              <w:t xml:space="preserve">不需要 </w:t>
            </w:r>
            <w:r>
              <w:rPr>
                <w:rFonts w:hint="eastAsia" w:ascii="宋体" w:cs="宋体"/>
                <w:color w:val="000000"/>
                <w:sz w:val="22"/>
                <w:highlight w:val="none"/>
                <w:lang w:eastAsia="zh-CN"/>
              </w:rPr>
              <w:t>☑</w:t>
            </w:r>
            <w:r>
              <w:rPr>
                <w:rFonts w:hint="eastAsia" w:ascii="宋体" w:cs="宋体"/>
                <w:color w:val="000000"/>
                <w:kern w:val="0"/>
                <w:sz w:val="22"/>
                <w:highlight w:val="none"/>
              </w:rPr>
              <w:t>需要</w:t>
            </w:r>
          </w:p>
          <w:p w14:paraId="11184284">
            <w:pPr>
              <w:adjustRightInd w:val="0"/>
              <w:snapToGrid w:val="0"/>
              <w:rPr>
                <w:rFonts w:ascii="宋体" w:cs="宋体"/>
                <w:color w:val="000000"/>
                <w:sz w:val="22"/>
                <w:highlight w:val="none"/>
              </w:rPr>
            </w:pPr>
            <w:r>
              <w:rPr>
                <w:rFonts w:hint="eastAsia" w:ascii="宋体" w:cs="宋体"/>
                <w:color w:val="000000"/>
                <w:kern w:val="0"/>
                <w:sz w:val="22"/>
                <w:highlight w:val="none"/>
                <w:lang w:val="en-US" w:eastAsia="zh-CN"/>
              </w:rPr>
              <w:t>注：样品递交地址：泰顺县公共资源交易中心1</w:t>
            </w:r>
            <w:r>
              <w:rPr>
                <w:rFonts w:hint="eastAsia" w:ascii="宋体" w:cs="宋体"/>
                <w:color w:val="000000"/>
                <w:kern w:val="0"/>
                <w:sz w:val="22"/>
                <w:highlight w:val="none"/>
              </w:rPr>
              <w:t>楼</w:t>
            </w:r>
            <w:r>
              <w:rPr>
                <w:rFonts w:hint="eastAsia" w:ascii="宋体" w:cs="宋体"/>
                <w:color w:val="000000"/>
                <w:kern w:val="0"/>
                <w:sz w:val="22"/>
                <w:highlight w:val="none"/>
                <w:lang w:val="en-US" w:eastAsia="zh-CN"/>
              </w:rPr>
              <w:t>样品</w:t>
            </w:r>
            <w:r>
              <w:rPr>
                <w:rFonts w:hint="eastAsia" w:ascii="宋体" w:cs="宋体"/>
                <w:color w:val="000000"/>
                <w:kern w:val="0"/>
                <w:sz w:val="22"/>
                <w:highlight w:val="none"/>
              </w:rPr>
              <w:t>室（温州市泰顺县罗阳镇新城大道</w:t>
            </w:r>
            <w:r>
              <w:rPr>
                <w:rFonts w:hint="eastAsia" w:ascii="宋体" w:cs="宋体"/>
                <w:color w:val="000000"/>
                <w:kern w:val="0"/>
                <w:sz w:val="22"/>
                <w:highlight w:val="none"/>
                <w:lang w:val="en-US" w:eastAsia="zh-CN"/>
              </w:rPr>
              <w:t>123</w:t>
            </w:r>
            <w:r>
              <w:rPr>
                <w:rFonts w:hint="eastAsia" w:ascii="宋体" w:cs="宋体"/>
                <w:color w:val="000000"/>
                <w:kern w:val="0"/>
                <w:sz w:val="22"/>
                <w:highlight w:val="none"/>
              </w:rPr>
              <w:t>号）</w:t>
            </w:r>
            <w:r>
              <w:rPr>
                <w:rFonts w:hint="eastAsia" w:ascii="宋体" w:cs="宋体"/>
                <w:color w:val="000000"/>
                <w:kern w:val="0"/>
                <w:sz w:val="22"/>
                <w:highlight w:val="none"/>
                <w:lang w:eastAsia="zh-CN"/>
              </w:rPr>
              <w:t>，</w:t>
            </w:r>
            <w:r>
              <w:rPr>
                <w:rFonts w:hint="eastAsia" w:ascii="宋体" w:cs="宋体"/>
                <w:color w:val="000000"/>
                <w:kern w:val="0"/>
                <w:sz w:val="22"/>
                <w:highlight w:val="none"/>
                <w:lang w:val="en-US" w:eastAsia="zh-CN"/>
              </w:rPr>
              <w:t>未递交样品的，其“样品”评分不得分。</w:t>
            </w:r>
          </w:p>
        </w:tc>
      </w:tr>
      <w:tr w14:paraId="0C6151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23E82CB0">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684BC318">
            <w:pPr>
              <w:jc w:val="center"/>
              <w:rPr>
                <w:rFonts w:ascii="宋体" w:cs="宋体"/>
                <w:color w:val="000000"/>
                <w:sz w:val="22"/>
                <w:highlight w:val="none"/>
              </w:rPr>
            </w:pPr>
            <w:r>
              <w:rPr>
                <w:rFonts w:hint="eastAsia" w:ascii="宋体" w:cs="宋体"/>
                <w:color w:val="000000"/>
                <w:sz w:val="22"/>
                <w:highlight w:val="none"/>
              </w:rPr>
              <w:t>投标保证金</w:t>
            </w:r>
          </w:p>
        </w:tc>
        <w:tc>
          <w:tcPr>
            <w:tcW w:w="7342" w:type="dxa"/>
            <w:tcBorders>
              <w:top w:val="single" w:color="auto" w:sz="4" w:space="0"/>
              <w:left w:val="single" w:color="auto" w:sz="4" w:space="0"/>
              <w:right w:val="single" w:color="auto" w:sz="12" w:space="0"/>
            </w:tcBorders>
            <w:vAlign w:val="center"/>
          </w:tcPr>
          <w:p w14:paraId="3FED2583">
            <w:pPr>
              <w:adjustRightInd w:val="0"/>
              <w:snapToGrid w:val="0"/>
              <w:rPr>
                <w:rFonts w:ascii="宋体" w:cs="宋体"/>
                <w:color w:val="000000"/>
                <w:sz w:val="22"/>
                <w:highlight w:val="none"/>
              </w:rPr>
            </w:pPr>
            <w:r>
              <w:rPr>
                <w:rFonts w:hint="eastAsia" w:ascii="宋体" w:cs="宋体"/>
                <w:color w:val="000000"/>
                <w:sz w:val="22"/>
                <w:highlight w:val="none"/>
                <w:lang w:eastAsia="zh-CN"/>
              </w:rPr>
              <w:t>☑</w:t>
            </w:r>
            <w:r>
              <w:rPr>
                <w:rFonts w:hint="eastAsia" w:ascii="宋体" w:cs="宋体"/>
                <w:color w:val="000000"/>
                <w:kern w:val="0"/>
                <w:sz w:val="22"/>
                <w:highlight w:val="none"/>
              </w:rPr>
              <w:t xml:space="preserve">不需要 </w:t>
            </w:r>
            <w:r>
              <w:rPr>
                <w:rFonts w:hint="eastAsia" w:ascii="宋体" w:cs="宋体"/>
                <w:color w:val="000000"/>
                <w:sz w:val="22"/>
                <w:highlight w:val="none"/>
              </w:rPr>
              <w:t>□</w:t>
            </w:r>
            <w:r>
              <w:rPr>
                <w:rFonts w:hint="eastAsia" w:ascii="宋体" w:cs="宋体"/>
                <w:color w:val="000000"/>
                <w:kern w:val="0"/>
                <w:sz w:val="22"/>
                <w:highlight w:val="none"/>
              </w:rPr>
              <w:t>需要</w:t>
            </w:r>
          </w:p>
        </w:tc>
      </w:tr>
      <w:tr w14:paraId="5A6D0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795F14C5">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73E59800">
            <w:pPr>
              <w:adjustRightInd w:val="0"/>
              <w:jc w:val="center"/>
              <w:rPr>
                <w:rFonts w:ascii="宋体" w:cs="宋体"/>
                <w:color w:val="000000"/>
                <w:sz w:val="22"/>
                <w:highlight w:val="none"/>
              </w:rPr>
            </w:pPr>
            <w:r>
              <w:rPr>
                <w:rFonts w:hint="eastAsia" w:ascii="宋体" w:cs="宋体"/>
                <w:color w:val="000000"/>
                <w:sz w:val="22"/>
                <w:highlight w:val="none"/>
              </w:rPr>
              <w:t>履约担保</w:t>
            </w:r>
          </w:p>
        </w:tc>
        <w:tc>
          <w:tcPr>
            <w:tcW w:w="7342" w:type="dxa"/>
            <w:tcBorders>
              <w:top w:val="single" w:color="auto" w:sz="4" w:space="0"/>
              <w:left w:val="single" w:color="auto" w:sz="4" w:space="0"/>
              <w:right w:val="single" w:color="auto" w:sz="12" w:space="0"/>
            </w:tcBorders>
            <w:vAlign w:val="center"/>
          </w:tcPr>
          <w:p w14:paraId="38587C52">
            <w:pPr>
              <w:rPr>
                <w:rFonts w:ascii="宋体" w:cs="宋体"/>
                <w:color w:val="000000"/>
                <w:sz w:val="22"/>
                <w:highlight w:val="none"/>
              </w:rPr>
            </w:pPr>
            <w:r>
              <w:rPr>
                <w:rFonts w:hint="eastAsia" w:ascii="宋体" w:cs="宋体"/>
                <w:color w:val="000000"/>
                <w:sz w:val="22"/>
                <w:highlight w:val="none"/>
              </w:rPr>
              <w:t>□不需要</w:t>
            </w:r>
          </w:p>
          <w:p w14:paraId="304B2CDC">
            <w:pPr>
              <w:rPr>
                <w:rFonts w:ascii="宋体" w:cs="宋体"/>
                <w:color w:val="000000"/>
                <w:sz w:val="22"/>
                <w:highlight w:val="none"/>
              </w:rPr>
            </w:pPr>
            <w:r>
              <w:rPr>
                <w:rFonts w:hint="eastAsia" w:ascii="宋体" w:cs="宋体"/>
                <w:color w:val="000000"/>
                <w:sz w:val="22"/>
                <w:highlight w:val="none"/>
              </w:rPr>
              <w:t>☑需要</w:t>
            </w:r>
            <w:r>
              <w:rPr>
                <w:rFonts w:hint="eastAsia" w:ascii="宋体" w:cs="宋体"/>
                <w:b/>
                <w:bCs/>
                <w:color w:val="000000"/>
                <w:sz w:val="22"/>
                <w:highlight w:val="none"/>
              </w:rPr>
              <w:t>：</w:t>
            </w:r>
            <w:r>
              <w:rPr>
                <w:rFonts w:hint="eastAsia" w:ascii="宋体" w:hAnsi="宋体" w:cs="宋体"/>
                <w:color w:val="000000"/>
                <w:szCs w:val="21"/>
                <w:highlight w:val="none"/>
              </w:rPr>
              <w:t>合同签订</w:t>
            </w:r>
            <w:r>
              <w:rPr>
                <w:rFonts w:hint="eastAsia" w:ascii="宋体" w:hAnsi="宋体" w:cs="宋体"/>
                <w:color w:val="000000"/>
                <w:szCs w:val="21"/>
                <w:highlight w:val="none"/>
                <w:lang w:val="en-US" w:eastAsia="zh-CN"/>
              </w:rPr>
              <w:t>前</w:t>
            </w:r>
            <w:r>
              <w:rPr>
                <w:rFonts w:hint="eastAsia" w:ascii="宋体" w:hAnsi="宋体" w:cs="宋体"/>
                <w:color w:val="000000"/>
                <w:szCs w:val="21"/>
                <w:highlight w:val="none"/>
              </w:rPr>
              <w:t>成交供应商应提供合同总金额1%的履约保证金至采购单位指定账户，供应商以银行、保险公司出具保函形式提交履约保证金的，采购人不得拒收</w:t>
            </w:r>
            <w:r>
              <w:rPr>
                <w:rFonts w:hint="eastAsia" w:ascii="宋体" w:cs="宋体"/>
                <w:color w:val="000000"/>
                <w:sz w:val="22"/>
                <w:highlight w:val="none"/>
                <w:lang w:val="zh-CN"/>
              </w:rPr>
              <w:t>。</w:t>
            </w:r>
          </w:p>
        </w:tc>
      </w:tr>
      <w:tr w14:paraId="29596E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7926C95A">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5BF7F994">
            <w:pPr>
              <w:jc w:val="center"/>
              <w:rPr>
                <w:rFonts w:ascii="宋体" w:cs="宋体"/>
                <w:color w:val="000000"/>
                <w:sz w:val="22"/>
                <w:highlight w:val="none"/>
              </w:rPr>
            </w:pPr>
            <w:r>
              <w:rPr>
                <w:rFonts w:hint="eastAsia" w:ascii="宋体" w:cs="宋体"/>
                <w:color w:val="000000"/>
                <w:sz w:val="22"/>
                <w:highlight w:val="none"/>
              </w:rPr>
              <w:t>竞争性磋商文件发售时间及获取方式</w:t>
            </w:r>
          </w:p>
        </w:tc>
        <w:tc>
          <w:tcPr>
            <w:tcW w:w="7342" w:type="dxa"/>
            <w:tcBorders>
              <w:top w:val="single" w:color="auto" w:sz="4" w:space="0"/>
              <w:left w:val="single" w:color="auto" w:sz="4" w:space="0"/>
              <w:right w:val="single" w:color="auto" w:sz="12" w:space="0"/>
            </w:tcBorders>
            <w:vAlign w:val="center"/>
          </w:tcPr>
          <w:p w14:paraId="5AA63F5A">
            <w:pPr>
              <w:jc w:val="left"/>
              <w:rPr>
                <w:rFonts w:ascii="宋体" w:cs="宋体"/>
                <w:color w:val="000000"/>
                <w:sz w:val="22"/>
                <w:highlight w:val="none"/>
              </w:rPr>
            </w:pPr>
            <w:r>
              <w:rPr>
                <w:rFonts w:hint="eastAsia" w:ascii="宋体" w:cs="宋体"/>
                <w:color w:val="000000"/>
                <w:sz w:val="22"/>
                <w:highlight w:val="none"/>
              </w:rPr>
              <w:t>登录浙江省政府采购网（网址：</w:t>
            </w:r>
            <w:r>
              <w:rPr>
                <w:rFonts w:hint="eastAsia" w:ascii="宋体" w:cs="宋体"/>
                <w:color w:val="000000"/>
                <w:sz w:val="22"/>
                <w:highlight w:val="none"/>
              </w:rPr>
              <w:fldChar w:fldCharType="begin"/>
            </w:r>
            <w:r>
              <w:instrText xml:space="preserve">HYPERLINK "http://www.zjzfcg.gov.cn）查找本项目并获取采购文件，获取采购文件时应填写正确的电子邮箱。"</w:instrText>
            </w:r>
            <w:r>
              <w:rPr>
                <w:rFonts w:hint="eastAsia" w:ascii="宋体" w:cs="宋体"/>
                <w:color w:val="000000"/>
                <w:sz w:val="22"/>
                <w:highlight w:val="none"/>
              </w:rPr>
              <w:fldChar w:fldCharType="separate"/>
            </w:r>
            <w:r>
              <w:rPr>
                <w:rFonts w:hint="eastAsia" w:ascii="宋体" w:cs="宋体"/>
                <w:color w:val="000000"/>
                <w:sz w:val="22"/>
                <w:highlight w:val="none"/>
              </w:rPr>
              <w:t>http://zfcg.czt.zj.gov.cn/）查找本项目并获取采购文件，获取采购文件时应填写正确的电子邮箱（开标时文件传输均发至此邮箱）。</w:t>
            </w:r>
          </w:p>
          <w:p w14:paraId="489EBA5D">
            <w:pPr>
              <w:jc w:val="left"/>
              <w:rPr>
                <w:rFonts w:ascii="宋体" w:cs="宋体"/>
                <w:color w:val="000000"/>
                <w:sz w:val="22"/>
                <w:highlight w:val="none"/>
              </w:rPr>
            </w:pPr>
            <w:r>
              <w:rPr>
                <w:rFonts w:hint="eastAsia" w:ascii="宋体" w:cs="宋体"/>
                <w:color w:val="000000"/>
                <w:sz w:val="22"/>
                <w:highlight w:val="none"/>
              </w:rPr>
              <w:fldChar w:fldCharType="end"/>
            </w:r>
            <w:r>
              <w:rPr>
                <w:rFonts w:hint="eastAsia" w:ascii="宋体" w:cs="宋体"/>
                <w:color w:val="000000"/>
                <w:sz w:val="22"/>
                <w:highlight w:val="none"/>
              </w:rPr>
              <w:t>采购文件获取截止时间：本项目开标时间。</w:t>
            </w:r>
          </w:p>
        </w:tc>
      </w:tr>
      <w:tr w14:paraId="3EA09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428502A4">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22DB995D">
            <w:pPr>
              <w:jc w:val="center"/>
              <w:rPr>
                <w:rFonts w:ascii="宋体" w:cs="宋体"/>
                <w:color w:val="000000"/>
                <w:sz w:val="22"/>
                <w:highlight w:val="none"/>
              </w:rPr>
            </w:pPr>
            <w:r>
              <w:rPr>
                <w:rFonts w:hint="eastAsia" w:ascii="宋体" w:cs="宋体"/>
                <w:color w:val="000000"/>
                <w:sz w:val="22"/>
                <w:highlight w:val="none"/>
              </w:rPr>
              <w:t>投标文件递交截止时间及地点</w:t>
            </w:r>
          </w:p>
        </w:tc>
        <w:tc>
          <w:tcPr>
            <w:tcW w:w="7342" w:type="dxa"/>
            <w:tcBorders>
              <w:top w:val="single" w:color="auto" w:sz="4" w:space="0"/>
              <w:left w:val="single" w:color="auto" w:sz="4" w:space="0"/>
              <w:right w:val="single" w:color="auto" w:sz="12" w:space="0"/>
            </w:tcBorders>
            <w:vAlign w:val="center"/>
          </w:tcPr>
          <w:p w14:paraId="41C50ABD">
            <w:pPr>
              <w:jc w:val="left"/>
              <w:rPr>
                <w:rFonts w:ascii="宋体" w:cs="宋体"/>
                <w:color w:val="000000"/>
                <w:sz w:val="22"/>
                <w:highlight w:val="none"/>
              </w:rPr>
            </w:pPr>
            <w:r>
              <w:rPr>
                <w:rFonts w:hint="eastAsia" w:ascii="宋体" w:cs="宋体"/>
                <w:color w:val="000000"/>
                <w:sz w:val="22"/>
                <w:highlight w:val="none"/>
                <w:lang w:eastAsia="zh-CN"/>
              </w:rPr>
              <w:t>2025年07月</w:t>
            </w:r>
            <w:r>
              <w:rPr>
                <w:rFonts w:hint="eastAsia" w:ascii="宋体" w:cs="宋体"/>
                <w:color w:val="000000"/>
                <w:sz w:val="22"/>
                <w:highlight w:val="none"/>
                <w:lang w:val="en-US" w:eastAsia="zh-CN"/>
              </w:rPr>
              <w:t>23</w:t>
            </w:r>
            <w:r>
              <w:rPr>
                <w:rFonts w:hint="eastAsia" w:ascii="宋体" w:cs="宋体"/>
                <w:color w:val="000000"/>
                <w:sz w:val="22"/>
                <w:highlight w:val="none"/>
                <w:lang w:eastAsia="zh-CN"/>
              </w:rPr>
              <w:t>日09:00</w:t>
            </w:r>
            <w:r>
              <w:rPr>
                <w:rFonts w:hint="eastAsia" w:ascii="宋体" w:cs="宋体"/>
                <w:color w:val="000000"/>
                <w:sz w:val="22"/>
                <w:highlight w:val="none"/>
              </w:rPr>
              <w:t>（（北京时间）；</w:t>
            </w:r>
          </w:p>
          <w:p w14:paraId="7ED7917E">
            <w:pPr>
              <w:jc w:val="left"/>
              <w:rPr>
                <w:rFonts w:ascii="宋体" w:cs="宋体"/>
                <w:color w:val="000000"/>
                <w:sz w:val="22"/>
                <w:highlight w:val="none"/>
              </w:rPr>
            </w:pPr>
            <w:r>
              <w:rPr>
                <w:rFonts w:hint="eastAsia" w:ascii="宋体" w:cs="宋体"/>
                <w:color w:val="000000"/>
                <w:sz w:val="22"/>
                <w:highlight w:val="none"/>
              </w:rPr>
              <w:t>投标文件递交地点：“政府采购云平台（http://zfcg.czt.zj.gov.cn/）”在线递交</w:t>
            </w:r>
          </w:p>
        </w:tc>
      </w:tr>
      <w:tr w14:paraId="5DA88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0EA18665">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561C38DC">
            <w:pPr>
              <w:jc w:val="center"/>
              <w:rPr>
                <w:rFonts w:ascii="宋体" w:cs="宋体"/>
                <w:color w:val="000000"/>
                <w:sz w:val="22"/>
                <w:highlight w:val="none"/>
              </w:rPr>
            </w:pPr>
            <w:r>
              <w:rPr>
                <w:rFonts w:hint="eastAsia" w:ascii="宋体" w:cs="宋体"/>
                <w:color w:val="000000"/>
                <w:sz w:val="22"/>
                <w:highlight w:val="none"/>
              </w:rPr>
              <w:t>开标时间</w:t>
            </w:r>
          </w:p>
          <w:p w14:paraId="09D7E248">
            <w:pPr>
              <w:jc w:val="center"/>
              <w:rPr>
                <w:rFonts w:ascii="宋体" w:cs="宋体"/>
                <w:color w:val="000000"/>
                <w:sz w:val="22"/>
                <w:highlight w:val="none"/>
              </w:rPr>
            </w:pPr>
            <w:r>
              <w:rPr>
                <w:rFonts w:hint="eastAsia" w:ascii="宋体" w:cs="宋体"/>
                <w:color w:val="000000"/>
                <w:sz w:val="22"/>
                <w:highlight w:val="none"/>
              </w:rPr>
              <w:t>开标地点</w:t>
            </w:r>
          </w:p>
        </w:tc>
        <w:tc>
          <w:tcPr>
            <w:tcW w:w="7342" w:type="dxa"/>
            <w:tcBorders>
              <w:top w:val="single" w:color="auto" w:sz="4" w:space="0"/>
              <w:left w:val="single" w:color="auto" w:sz="4" w:space="0"/>
              <w:right w:val="single" w:color="auto" w:sz="12" w:space="0"/>
            </w:tcBorders>
            <w:vAlign w:val="center"/>
          </w:tcPr>
          <w:p w14:paraId="1A9896AF">
            <w:pPr>
              <w:jc w:val="left"/>
              <w:rPr>
                <w:rFonts w:ascii="宋体" w:cs="宋体"/>
                <w:color w:val="000000"/>
                <w:sz w:val="22"/>
                <w:highlight w:val="none"/>
              </w:rPr>
            </w:pPr>
            <w:r>
              <w:rPr>
                <w:rFonts w:hint="eastAsia" w:ascii="宋体" w:cs="宋体"/>
                <w:color w:val="000000"/>
                <w:sz w:val="22"/>
                <w:highlight w:val="none"/>
              </w:rPr>
              <w:t>开标时间：</w:t>
            </w:r>
            <w:r>
              <w:rPr>
                <w:rFonts w:hint="eastAsia" w:ascii="宋体" w:cs="宋体"/>
                <w:color w:val="000000"/>
                <w:sz w:val="22"/>
                <w:highlight w:val="none"/>
                <w:lang w:eastAsia="zh-CN"/>
              </w:rPr>
              <w:t>2025年07月</w:t>
            </w:r>
            <w:r>
              <w:rPr>
                <w:rFonts w:hint="eastAsia" w:ascii="宋体" w:cs="宋体"/>
                <w:color w:val="000000"/>
                <w:sz w:val="22"/>
                <w:highlight w:val="none"/>
                <w:lang w:val="en-US" w:eastAsia="zh-CN"/>
              </w:rPr>
              <w:t>23</w:t>
            </w:r>
            <w:r>
              <w:rPr>
                <w:rFonts w:hint="eastAsia" w:ascii="宋体" w:cs="宋体"/>
                <w:color w:val="000000"/>
                <w:sz w:val="22"/>
                <w:highlight w:val="none"/>
                <w:lang w:eastAsia="zh-CN"/>
              </w:rPr>
              <w:t>日09:00</w:t>
            </w:r>
            <w:r>
              <w:rPr>
                <w:rFonts w:hint="eastAsia" w:ascii="宋体" w:cs="宋体"/>
                <w:color w:val="000000"/>
                <w:sz w:val="22"/>
                <w:highlight w:val="none"/>
              </w:rPr>
              <w:t>（（北京时间）；</w:t>
            </w:r>
          </w:p>
          <w:p w14:paraId="3E805B3C">
            <w:pPr>
              <w:jc w:val="left"/>
              <w:rPr>
                <w:rFonts w:ascii="宋体" w:cs="宋体"/>
                <w:color w:val="000000"/>
                <w:sz w:val="22"/>
                <w:highlight w:val="none"/>
              </w:rPr>
            </w:pPr>
            <w:r>
              <w:rPr>
                <w:rFonts w:hint="eastAsia" w:ascii="宋体" w:cs="宋体"/>
                <w:color w:val="000000"/>
                <w:sz w:val="22"/>
                <w:highlight w:val="none"/>
              </w:rPr>
              <w:t>开标地点：“政府采购云平台（http://zfcg.czt.zj.gov.cn/）”在线开标</w:t>
            </w:r>
          </w:p>
        </w:tc>
      </w:tr>
      <w:tr w14:paraId="3D573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750C74CC">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37CEE2CC">
            <w:pPr>
              <w:jc w:val="center"/>
              <w:rPr>
                <w:rFonts w:ascii="宋体" w:cs="宋体"/>
                <w:color w:val="auto"/>
                <w:sz w:val="22"/>
                <w:highlight w:val="none"/>
              </w:rPr>
            </w:pPr>
            <w:r>
              <w:rPr>
                <w:rFonts w:hint="eastAsia" w:ascii="宋体" w:cs="宋体"/>
                <w:color w:val="auto"/>
                <w:sz w:val="22"/>
                <w:highlight w:val="none"/>
              </w:rPr>
              <w:t>评审地点</w:t>
            </w:r>
          </w:p>
        </w:tc>
        <w:tc>
          <w:tcPr>
            <w:tcW w:w="7342" w:type="dxa"/>
            <w:tcBorders>
              <w:top w:val="single" w:color="auto" w:sz="4" w:space="0"/>
              <w:left w:val="single" w:color="auto" w:sz="4" w:space="0"/>
              <w:right w:val="single" w:color="auto" w:sz="12" w:space="0"/>
            </w:tcBorders>
            <w:vAlign w:val="center"/>
          </w:tcPr>
          <w:p w14:paraId="54143BB7">
            <w:pPr>
              <w:tabs>
                <w:tab w:val="left" w:pos="1069"/>
                <w:tab w:val="left" w:pos="2352"/>
              </w:tabs>
              <w:jc w:val="left"/>
              <w:rPr>
                <w:rFonts w:ascii="宋体" w:cs="宋体"/>
                <w:color w:val="auto"/>
                <w:sz w:val="22"/>
                <w:highlight w:val="none"/>
              </w:rPr>
            </w:pPr>
            <w:r>
              <w:rPr>
                <w:rFonts w:hint="eastAsia" w:ascii="宋体" w:hAnsi="宋体" w:cs="宋体"/>
                <w:color w:val="auto"/>
                <w:sz w:val="22"/>
                <w:highlight w:val="none"/>
                <w:lang w:val="en-US" w:eastAsia="zh-CN"/>
              </w:rPr>
              <w:t>泰顺县公共资源交易中心</w:t>
            </w:r>
            <w:r>
              <w:rPr>
                <w:rFonts w:hint="eastAsia" w:ascii="宋体" w:hAnsi="宋体" w:cs="宋体"/>
                <w:color w:val="auto"/>
                <w:sz w:val="22"/>
                <w:highlight w:val="none"/>
              </w:rPr>
              <w:t>五楼评标室</w:t>
            </w:r>
            <w:r>
              <w:rPr>
                <w:rFonts w:hint="eastAsia" w:ascii="宋体" w:hAnsi="宋体" w:cs="宋体"/>
                <w:color w:val="auto"/>
                <w:sz w:val="22"/>
                <w:highlight w:val="none"/>
                <w:lang w:val="en-US" w:eastAsia="zh-CN"/>
              </w:rPr>
              <w:t>2</w:t>
            </w:r>
            <w:bookmarkStart w:id="97" w:name="_GoBack"/>
            <w:bookmarkEnd w:id="97"/>
            <w:r>
              <w:rPr>
                <w:rFonts w:hint="eastAsia" w:ascii="宋体" w:hAnsi="宋体" w:cs="宋体"/>
                <w:color w:val="auto"/>
                <w:sz w:val="22"/>
                <w:highlight w:val="none"/>
              </w:rPr>
              <w:t>（温州市泰顺县罗阳镇新城大道123号）</w:t>
            </w:r>
          </w:p>
        </w:tc>
      </w:tr>
      <w:tr w14:paraId="6F650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7B620D89">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16970E20">
            <w:pPr>
              <w:jc w:val="center"/>
              <w:rPr>
                <w:rFonts w:ascii="宋体" w:cs="宋体"/>
                <w:color w:val="000000"/>
                <w:sz w:val="22"/>
                <w:highlight w:val="none"/>
              </w:rPr>
            </w:pPr>
            <w:r>
              <w:rPr>
                <w:rFonts w:hint="eastAsia" w:ascii="宋体" w:cs="宋体"/>
                <w:color w:val="000000"/>
                <w:sz w:val="22"/>
                <w:highlight w:val="none"/>
              </w:rPr>
              <w:t>开标程序</w:t>
            </w:r>
          </w:p>
        </w:tc>
        <w:tc>
          <w:tcPr>
            <w:tcW w:w="7342" w:type="dxa"/>
            <w:tcBorders>
              <w:top w:val="single" w:color="auto" w:sz="4" w:space="0"/>
              <w:left w:val="single" w:color="auto" w:sz="4" w:space="0"/>
              <w:right w:val="single" w:color="auto" w:sz="12" w:space="0"/>
            </w:tcBorders>
            <w:vAlign w:val="center"/>
          </w:tcPr>
          <w:p w14:paraId="71C99D66">
            <w:pPr>
              <w:rPr>
                <w:rFonts w:ascii="宋体" w:cs="宋体"/>
                <w:color w:val="000000"/>
                <w:sz w:val="22"/>
                <w:highlight w:val="none"/>
              </w:rPr>
            </w:pPr>
            <w:r>
              <w:rPr>
                <w:rFonts w:hint="eastAsia" w:ascii="宋体" w:cs="宋体"/>
                <w:color w:val="000000"/>
                <w:sz w:val="22"/>
                <w:highlight w:val="none"/>
              </w:rPr>
              <w:t>（一）开标准备</w:t>
            </w:r>
          </w:p>
          <w:p w14:paraId="5C069840">
            <w:pPr>
              <w:rPr>
                <w:rFonts w:ascii="宋体" w:cs="宋体"/>
                <w:color w:val="000000"/>
                <w:sz w:val="22"/>
                <w:highlight w:val="none"/>
              </w:rPr>
            </w:pPr>
            <w:r>
              <w:rPr>
                <w:rFonts w:hint="eastAsia" w:ascii="宋体" w:cs="宋体"/>
                <w:color w:val="000000"/>
                <w:sz w:val="22"/>
                <w:highlight w:val="none"/>
              </w:rPr>
              <w:t>1.采购组织机构原则上采用电子评标，按照投标文件规定的时间通过“政府采购云平台”组织开标、开启投标文件，所有供应商均应当准时在线参加。供应商如不参加磋商大会的，视同认可磋商结果，事后不得对采购相关人员、磋商过程和磋商结果提出异议，同时供应商因未在线参加磋商而导致投标文件无法按时解密等一切后果由供应商自己承担。</w:t>
            </w:r>
          </w:p>
          <w:p w14:paraId="49E66E48">
            <w:pPr>
              <w:rPr>
                <w:rFonts w:ascii="宋体" w:cs="宋体"/>
                <w:color w:val="000000"/>
                <w:sz w:val="22"/>
                <w:highlight w:val="none"/>
              </w:rPr>
            </w:pPr>
            <w:r>
              <w:rPr>
                <w:rFonts w:hint="eastAsia" w:ascii="宋体" w:cs="宋体"/>
                <w:color w:val="000000"/>
                <w:sz w:val="22"/>
                <w:highlight w:val="none"/>
              </w:rPr>
              <w:t>2.若磋商供应商在规定时间内无法解密或解密失败的，其投标无效。</w:t>
            </w:r>
          </w:p>
          <w:p w14:paraId="2BC1921F">
            <w:pPr>
              <w:rPr>
                <w:rFonts w:ascii="宋体" w:cs="宋体"/>
                <w:color w:val="000000"/>
                <w:sz w:val="22"/>
                <w:highlight w:val="none"/>
              </w:rPr>
            </w:pPr>
            <w:r>
              <w:rPr>
                <w:rFonts w:hint="eastAsia" w:ascii="宋体" w:cs="宋体"/>
                <w:color w:val="000000"/>
                <w:sz w:val="22"/>
                <w:highlight w:val="none"/>
              </w:rPr>
              <w:t>3.所有二次报价询标流程，均在线上完成，请各供应商务必不要离开电脑太久，并留意手机短信。（请提前检查“政采云”内，关于‘项目采购’的岗位权限是否已勾选上。如有问题，请致电400-881-7190）。</w:t>
            </w:r>
          </w:p>
          <w:p w14:paraId="2AF03E20">
            <w:pPr>
              <w:rPr>
                <w:rFonts w:ascii="宋体" w:cs="宋体"/>
                <w:color w:val="000000"/>
                <w:sz w:val="22"/>
                <w:highlight w:val="none"/>
              </w:rPr>
            </w:pPr>
            <w:r>
              <w:rPr>
                <w:rFonts w:hint="eastAsia" w:ascii="宋体" w:cs="宋体"/>
                <w:color w:val="000000"/>
                <w:sz w:val="22"/>
                <w:highlight w:val="none"/>
              </w:rPr>
              <w:t>（二）电子招投标开标及评审程序</w:t>
            </w:r>
          </w:p>
          <w:p w14:paraId="7634F06A">
            <w:pPr>
              <w:rPr>
                <w:rFonts w:ascii="宋体" w:cs="宋体"/>
                <w:color w:val="000000"/>
                <w:sz w:val="22"/>
                <w:highlight w:val="none"/>
              </w:rPr>
            </w:pPr>
            <w:r>
              <w:rPr>
                <w:rFonts w:hint="eastAsia" w:ascii="宋体" w:cs="宋体"/>
                <w:color w:val="000000"/>
                <w:sz w:val="22"/>
                <w:highlight w:val="none"/>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297FC39F">
            <w:pPr>
              <w:rPr>
                <w:rFonts w:ascii="宋体" w:cs="宋体"/>
                <w:color w:val="000000"/>
                <w:sz w:val="22"/>
                <w:highlight w:val="none"/>
              </w:rPr>
            </w:pPr>
            <w:r>
              <w:rPr>
                <w:rFonts w:hint="eastAsia" w:ascii="宋体" w:cs="宋体"/>
                <w:color w:val="000000"/>
                <w:sz w:val="22"/>
                <w:highlight w:val="none"/>
              </w:rPr>
              <w:t>2.投标文件解密结束，开启投标文件，对资格文件进行审查，并公布资格审查情况；</w:t>
            </w:r>
          </w:p>
          <w:p w14:paraId="394366A0">
            <w:pPr>
              <w:rPr>
                <w:rFonts w:ascii="宋体" w:cs="宋体"/>
                <w:color w:val="000000"/>
                <w:sz w:val="22"/>
                <w:highlight w:val="none"/>
              </w:rPr>
            </w:pPr>
            <w:r>
              <w:rPr>
                <w:rFonts w:hint="eastAsia" w:ascii="宋体" w:cs="宋体"/>
                <w:color w:val="000000"/>
                <w:sz w:val="22"/>
                <w:highlight w:val="none"/>
              </w:rPr>
              <w:t>3.评审小组就价格、服务等认为需要磋商的内容进行磋商，供应商逐家回答磋商小组的提问，响应人作出最终承诺和最终报价。</w:t>
            </w:r>
          </w:p>
          <w:p w14:paraId="39363154">
            <w:pPr>
              <w:rPr>
                <w:rFonts w:ascii="宋体" w:cs="宋体"/>
                <w:color w:val="000000"/>
                <w:sz w:val="22"/>
                <w:highlight w:val="none"/>
              </w:rPr>
            </w:pPr>
            <w:r>
              <w:rPr>
                <w:rFonts w:hint="eastAsia" w:ascii="宋体" w:cs="宋体"/>
                <w:color w:val="000000"/>
                <w:sz w:val="22"/>
                <w:highlight w:val="none"/>
              </w:rPr>
              <w:t>5.对商务技术文件进行评审；</w:t>
            </w:r>
          </w:p>
          <w:p w14:paraId="107E4606">
            <w:pPr>
              <w:rPr>
                <w:rFonts w:ascii="宋体" w:cs="宋体"/>
                <w:color w:val="000000"/>
                <w:sz w:val="22"/>
                <w:highlight w:val="none"/>
              </w:rPr>
            </w:pPr>
            <w:r>
              <w:rPr>
                <w:rFonts w:hint="eastAsia" w:ascii="宋体" w:cs="宋体"/>
                <w:color w:val="000000"/>
                <w:sz w:val="22"/>
                <w:highlight w:val="none"/>
              </w:rPr>
              <w:t>6.对报价文件进行评审；</w:t>
            </w:r>
          </w:p>
          <w:p w14:paraId="21BD1E97">
            <w:pPr>
              <w:rPr>
                <w:rFonts w:ascii="宋体" w:cs="宋体"/>
                <w:color w:val="000000"/>
                <w:sz w:val="22"/>
                <w:highlight w:val="none"/>
              </w:rPr>
            </w:pPr>
            <w:r>
              <w:rPr>
                <w:rFonts w:hint="eastAsia" w:ascii="宋体" w:cs="宋体"/>
                <w:color w:val="000000"/>
                <w:sz w:val="22"/>
                <w:highlight w:val="none"/>
              </w:rPr>
              <w:t>7.公布评审结果。</w:t>
            </w:r>
          </w:p>
          <w:p w14:paraId="17C99819">
            <w:pPr>
              <w:rPr>
                <w:rFonts w:ascii="宋体" w:cs="宋体"/>
                <w:color w:val="000000"/>
                <w:sz w:val="22"/>
                <w:highlight w:val="none"/>
              </w:rPr>
            </w:pPr>
            <w:r>
              <w:rPr>
                <w:rFonts w:hint="eastAsia" w:ascii="宋体" w:cs="宋体"/>
                <w:color w:val="000000"/>
                <w:sz w:val="22"/>
                <w:highlight w:val="none"/>
              </w:rPr>
              <w:t>特别说明：政采云公司如对电子化开标及评审程序有调整的，按调整后的程序操作。</w:t>
            </w:r>
          </w:p>
        </w:tc>
      </w:tr>
      <w:tr w14:paraId="68865F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0" w:hRule="atLeast"/>
          <w:jc w:val="center"/>
        </w:trPr>
        <w:tc>
          <w:tcPr>
            <w:tcW w:w="714" w:type="dxa"/>
            <w:tcBorders>
              <w:top w:val="single" w:color="auto" w:sz="4" w:space="0"/>
              <w:left w:val="single" w:color="auto" w:sz="12" w:space="0"/>
              <w:right w:val="single" w:color="auto" w:sz="4" w:space="0"/>
            </w:tcBorders>
            <w:vAlign w:val="center"/>
          </w:tcPr>
          <w:p w14:paraId="08805288">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0D18A414">
            <w:pPr>
              <w:jc w:val="center"/>
              <w:rPr>
                <w:rFonts w:ascii="宋体" w:cs="宋体"/>
                <w:color w:val="000000"/>
                <w:sz w:val="22"/>
                <w:highlight w:val="none"/>
              </w:rPr>
            </w:pPr>
            <w:r>
              <w:rPr>
                <w:rFonts w:hint="eastAsia" w:ascii="宋体" w:cs="宋体"/>
                <w:color w:val="000000"/>
                <w:sz w:val="22"/>
                <w:highlight w:val="none"/>
              </w:rPr>
              <w:t>评审小组的</w:t>
            </w:r>
          </w:p>
          <w:p w14:paraId="29D1B7CB">
            <w:pPr>
              <w:jc w:val="center"/>
              <w:rPr>
                <w:rFonts w:ascii="宋体" w:cs="宋体"/>
                <w:color w:val="000000"/>
                <w:sz w:val="22"/>
                <w:highlight w:val="none"/>
              </w:rPr>
            </w:pPr>
            <w:r>
              <w:rPr>
                <w:rFonts w:hint="eastAsia" w:ascii="宋体" w:cs="宋体"/>
                <w:color w:val="000000"/>
                <w:sz w:val="22"/>
                <w:highlight w:val="none"/>
              </w:rPr>
              <w:t>组建</w:t>
            </w:r>
          </w:p>
        </w:tc>
        <w:tc>
          <w:tcPr>
            <w:tcW w:w="7342" w:type="dxa"/>
            <w:tcBorders>
              <w:top w:val="single" w:color="auto" w:sz="4" w:space="0"/>
              <w:left w:val="single" w:color="auto" w:sz="4" w:space="0"/>
              <w:right w:val="single" w:color="auto" w:sz="12" w:space="0"/>
            </w:tcBorders>
            <w:vAlign w:val="center"/>
          </w:tcPr>
          <w:p w14:paraId="2B48A847">
            <w:pPr>
              <w:rPr>
                <w:rFonts w:ascii="宋体" w:cs="宋体"/>
                <w:color w:val="000000"/>
                <w:sz w:val="22"/>
                <w:highlight w:val="none"/>
              </w:rPr>
            </w:pPr>
            <w:r>
              <w:rPr>
                <w:rFonts w:hint="eastAsia" w:ascii="宋体" w:cs="宋体"/>
                <w:color w:val="000000"/>
                <w:sz w:val="22"/>
                <w:highlight w:val="none"/>
              </w:rPr>
              <w:t>评审小组构成：由采购人代表以及有关技术、经济等方面的专家组成，成员为3人及以上单数，其中技术、经济类专家不得少于总人数的2/3；评标专家确定方式：依法组建。</w:t>
            </w:r>
          </w:p>
        </w:tc>
      </w:tr>
      <w:tr w14:paraId="2D1F82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9" w:hRule="atLeast"/>
          <w:jc w:val="center"/>
        </w:trPr>
        <w:tc>
          <w:tcPr>
            <w:tcW w:w="714" w:type="dxa"/>
            <w:tcBorders>
              <w:top w:val="single" w:color="auto" w:sz="4" w:space="0"/>
              <w:left w:val="single" w:color="auto" w:sz="12" w:space="0"/>
              <w:right w:val="single" w:color="auto" w:sz="4" w:space="0"/>
            </w:tcBorders>
            <w:vAlign w:val="center"/>
          </w:tcPr>
          <w:p w14:paraId="3ED1DD5A">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562AECDE">
            <w:pPr>
              <w:adjustRightInd w:val="0"/>
              <w:jc w:val="center"/>
              <w:rPr>
                <w:rFonts w:ascii="宋体"/>
                <w:color w:val="000000"/>
                <w:sz w:val="22"/>
                <w:highlight w:val="none"/>
              </w:rPr>
            </w:pPr>
            <w:r>
              <w:rPr>
                <w:rFonts w:hint="eastAsia" w:ascii="宋体"/>
                <w:color w:val="000000"/>
                <w:sz w:val="22"/>
                <w:highlight w:val="none"/>
              </w:rPr>
              <w:t>采购</w:t>
            </w:r>
          </w:p>
          <w:p w14:paraId="45239627">
            <w:pPr>
              <w:adjustRightInd w:val="0"/>
              <w:jc w:val="center"/>
              <w:rPr>
                <w:rFonts w:ascii="宋体" w:cs="宋体"/>
                <w:color w:val="000000"/>
                <w:sz w:val="22"/>
                <w:highlight w:val="none"/>
              </w:rPr>
            </w:pPr>
            <w:r>
              <w:rPr>
                <w:rFonts w:hint="eastAsia" w:ascii="宋体"/>
                <w:color w:val="000000"/>
                <w:sz w:val="22"/>
                <w:highlight w:val="none"/>
              </w:rPr>
              <w:t>扶持政策</w:t>
            </w:r>
          </w:p>
        </w:tc>
        <w:tc>
          <w:tcPr>
            <w:tcW w:w="7342" w:type="dxa"/>
            <w:tcBorders>
              <w:top w:val="single" w:color="auto" w:sz="4" w:space="0"/>
              <w:left w:val="single" w:color="auto" w:sz="4" w:space="0"/>
              <w:right w:val="single" w:color="auto" w:sz="12" w:space="0"/>
            </w:tcBorders>
            <w:vAlign w:val="center"/>
          </w:tcPr>
          <w:p w14:paraId="7D93BAD7">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1、本项目专门面向中小企业采购，不再执行价格评审优惠的扶持政策。</w:t>
            </w:r>
          </w:p>
          <w:p w14:paraId="3C02D1BF">
            <w:pPr>
              <w:rPr>
                <w:rFonts w:ascii="宋体" w:cs="宋体"/>
                <w:color w:val="000000"/>
                <w:sz w:val="22"/>
                <w:highlight w:val="none"/>
              </w:rPr>
            </w:pPr>
            <w:r>
              <w:rPr>
                <w:rFonts w:hint="eastAsia" w:ascii="宋体" w:hAnsi="宋体" w:eastAsia="宋体" w:cs="宋体"/>
                <w:color w:val="000000"/>
                <w:sz w:val="22"/>
                <w:highlight w:val="none"/>
              </w:rPr>
              <w:t>2、对节能、环保产品优先采购。</w:t>
            </w:r>
          </w:p>
        </w:tc>
      </w:tr>
      <w:tr w14:paraId="0EBCA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6AE51190">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0FD10B38">
            <w:pPr>
              <w:jc w:val="center"/>
              <w:rPr>
                <w:rFonts w:ascii="宋体" w:cs="宋体"/>
                <w:color w:val="000000"/>
                <w:sz w:val="22"/>
                <w:highlight w:val="none"/>
              </w:rPr>
            </w:pPr>
            <w:r>
              <w:rPr>
                <w:rFonts w:hint="eastAsia" w:ascii="宋体" w:cs="宋体"/>
                <w:color w:val="000000"/>
                <w:sz w:val="22"/>
                <w:highlight w:val="none"/>
              </w:rPr>
              <w:t>供应商信用查询</w:t>
            </w:r>
          </w:p>
        </w:tc>
        <w:tc>
          <w:tcPr>
            <w:tcW w:w="7342" w:type="dxa"/>
            <w:tcBorders>
              <w:top w:val="single" w:color="auto" w:sz="4" w:space="0"/>
              <w:left w:val="single" w:color="auto" w:sz="4" w:space="0"/>
              <w:right w:val="single" w:color="auto" w:sz="12" w:space="0"/>
            </w:tcBorders>
            <w:vAlign w:val="center"/>
          </w:tcPr>
          <w:p w14:paraId="4034F425">
            <w:pPr>
              <w:keepNext w:val="0"/>
              <w:keepLines w:val="0"/>
              <w:pageBreakBefore w:val="0"/>
              <w:widowControl w:val="0"/>
              <w:kinsoku/>
              <w:wordWrap w:val="0"/>
              <w:overflowPunct/>
              <w:topLinePunct w:val="0"/>
              <w:autoSpaceDE/>
              <w:autoSpaceDN/>
              <w:bidi w:val="0"/>
              <w:adjustRightInd/>
              <w:snapToGrid/>
              <w:textAlignment w:val="auto"/>
              <w:rPr>
                <w:rFonts w:ascii="宋体" w:cs="宋体"/>
                <w:color w:val="000000"/>
                <w:sz w:val="22"/>
                <w:highlight w:val="none"/>
              </w:rPr>
            </w:pPr>
            <w:r>
              <w:rPr>
                <w:rFonts w:hint="eastAsia" w:ascii="宋体" w:cs="宋体"/>
                <w:color w:val="000000"/>
                <w:sz w:val="22"/>
                <w:highlight w:val="none"/>
              </w:rPr>
              <w:t>1、投标供应商信用信息查询的查询渠道：“信用中国”(</w:t>
            </w:r>
            <w:r>
              <w:rPr>
                <w:rFonts w:hint="eastAsia" w:ascii="宋体" w:cs="宋体"/>
                <w:color w:val="000000"/>
                <w:sz w:val="22"/>
                <w:highlight w:val="none"/>
              </w:rPr>
              <w:fldChar w:fldCharType="begin"/>
            </w:r>
            <w:r>
              <w:instrText xml:space="preserve">HYPERLINK "http://www.creditchina.gov.cn"</w:instrText>
            </w:r>
            <w:r>
              <w:rPr>
                <w:rFonts w:hint="eastAsia" w:ascii="宋体" w:cs="宋体"/>
                <w:color w:val="000000"/>
                <w:sz w:val="22"/>
                <w:highlight w:val="none"/>
              </w:rPr>
              <w:fldChar w:fldCharType="separate"/>
            </w:r>
            <w:r>
              <w:rPr>
                <w:rFonts w:hint="eastAsia" w:ascii="宋体" w:cs="宋体"/>
                <w:color w:val="000000"/>
                <w:sz w:val="22"/>
                <w:highlight w:val="none"/>
              </w:rPr>
              <w:t>www.creditchina.gov.cn</w:t>
            </w:r>
            <w:r>
              <w:rPr>
                <w:rFonts w:hint="eastAsia" w:ascii="宋体" w:cs="宋体"/>
                <w:color w:val="000000"/>
                <w:sz w:val="22"/>
                <w:highlight w:val="none"/>
              </w:rPr>
              <w:fldChar w:fldCharType="end"/>
            </w:r>
            <w:r>
              <w:rPr>
                <w:rFonts w:hint="eastAsia" w:ascii="宋体" w:cs="宋体"/>
                <w:color w:val="000000"/>
                <w:sz w:val="22"/>
                <w:highlight w:val="none"/>
              </w:rPr>
              <w:t>)；“中国政府采购网”（http://www.ccgp.gov.cn/）；</w:t>
            </w:r>
          </w:p>
          <w:p w14:paraId="2EC3F7A2">
            <w:pPr>
              <w:rPr>
                <w:rFonts w:ascii="宋体" w:cs="宋体"/>
                <w:color w:val="000000"/>
                <w:sz w:val="22"/>
                <w:highlight w:val="none"/>
              </w:rPr>
            </w:pPr>
            <w:r>
              <w:rPr>
                <w:rFonts w:hint="eastAsia" w:ascii="宋体" w:cs="宋体"/>
                <w:color w:val="000000"/>
                <w:sz w:val="22"/>
                <w:highlight w:val="none"/>
              </w:rPr>
              <w:t>2、投标供应商信用信息查询截止时点：本项目投标截止时间前。</w:t>
            </w:r>
          </w:p>
          <w:p w14:paraId="4948F2D8">
            <w:pPr>
              <w:rPr>
                <w:rFonts w:ascii="宋体" w:cs="宋体"/>
                <w:color w:val="000000"/>
                <w:sz w:val="22"/>
                <w:highlight w:val="none"/>
              </w:rPr>
            </w:pPr>
            <w:r>
              <w:rPr>
                <w:rFonts w:hint="eastAsia" w:ascii="宋体" w:cs="宋体"/>
                <w:color w:val="000000"/>
                <w:sz w:val="22"/>
                <w:highlight w:val="none"/>
              </w:rPr>
              <w:t>3、投标供应商信用信息查询记录和证据留存的具体方式：网页截图打印；</w:t>
            </w:r>
          </w:p>
          <w:p w14:paraId="3F9E2460">
            <w:pPr>
              <w:rPr>
                <w:rFonts w:ascii="宋体" w:cs="宋体"/>
                <w:color w:val="000000"/>
                <w:sz w:val="22"/>
                <w:highlight w:val="none"/>
              </w:rPr>
            </w:pPr>
            <w:r>
              <w:rPr>
                <w:rFonts w:hint="eastAsia" w:ascii="宋体" w:cs="宋体"/>
                <w:color w:val="000000"/>
                <w:sz w:val="22"/>
                <w:highlight w:val="none"/>
              </w:rPr>
              <w:t>4、信用信息的使用规则：信用中国”被列入失信被执行人名单、重大税收违法案件当事人名单的供应商，或“中国政府采购网”具有严重违法失信行为信息记录的供应商，其投标做无效投标处理；</w:t>
            </w:r>
          </w:p>
        </w:tc>
      </w:tr>
      <w:tr w14:paraId="72A01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0BAA0891">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3C5EFA62">
            <w:pPr>
              <w:jc w:val="center"/>
              <w:rPr>
                <w:rFonts w:ascii="宋体" w:cs="宋体"/>
                <w:color w:val="000000"/>
                <w:sz w:val="22"/>
                <w:highlight w:val="none"/>
              </w:rPr>
            </w:pPr>
            <w:r>
              <w:rPr>
                <w:rFonts w:hint="eastAsia" w:ascii="宋体" w:cs="宋体"/>
                <w:color w:val="000000"/>
                <w:sz w:val="22"/>
                <w:highlight w:val="none"/>
              </w:rPr>
              <w:t>合同备案</w:t>
            </w:r>
          </w:p>
        </w:tc>
        <w:tc>
          <w:tcPr>
            <w:tcW w:w="7342" w:type="dxa"/>
            <w:tcBorders>
              <w:top w:val="single" w:color="auto" w:sz="4" w:space="0"/>
              <w:left w:val="single" w:color="auto" w:sz="4" w:space="0"/>
              <w:right w:val="single" w:color="auto" w:sz="12" w:space="0"/>
            </w:tcBorders>
            <w:vAlign w:val="center"/>
          </w:tcPr>
          <w:p w14:paraId="40F85817">
            <w:pPr>
              <w:rPr>
                <w:rFonts w:ascii="宋体" w:cs="宋体"/>
                <w:color w:val="000000"/>
                <w:sz w:val="22"/>
                <w:highlight w:val="none"/>
              </w:rPr>
            </w:pPr>
            <w:r>
              <w:rPr>
                <w:rFonts w:hint="eastAsia" w:ascii="宋体" w:cs="宋体"/>
                <w:color w:val="000000"/>
                <w:sz w:val="22"/>
                <w:highlight w:val="none"/>
              </w:rPr>
              <w:t>1.中标（成交）供应商须在发出中标（成交）通知书之日起30日历天内与</w:t>
            </w:r>
          </w:p>
          <w:p w14:paraId="3283A4F1">
            <w:pPr>
              <w:rPr>
                <w:rFonts w:ascii="宋体" w:cs="宋体"/>
                <w:color w:val="000000"/>
                <w:sz w:val="22"/>
                <w:highlight w:val="none"/>
              </w:rPr>
            </w:pPr>
            <w:r>
              <w:rPr>
                <w:rFonts w:hint="eastAsia" w:ascii="宋体" w:cs="宋体"/>
                <w:color w:val="000000"/>
                <w:sz w:val="22"/>
                <w:highlight w:val="none"/>
              </w:rPr>
              <w:t>采购人签订合同。</w:t>
            </w:r>
          </w:p>
          <w:p w14:paraId="78A7F1EC">
            <w:pPr>
              <w:keepNext w:val="0"/>
              <w:keepLines w:val="0"/>
              <w:pageBreakBefore w:val="0"/>
              <w:widowControl w:val="0"/>
              <w:kinsoku/>
              <w:wordWrap w:val="0"/>
              <w:overflowPunct/>
              <w:topLinePunct w:val="0"/>
              <w:autoSpaceDE/>
              <w:autoSpaceDN/>
              <w:bidi w:val="0"/>
              <w:adjustRightInd/>
              <w:snapToGrid/>
              <w:textAlignment w:val="auto"/>
              <w:rPr>
                <w:rFonts w:ascii="宋体" w:cs="宋体"/>
                <w:color w:val="000000"/>
                <w:sz w:val="22"/>
                <w:highlight w:val="none"/>
              </w:rPr>
            </w:pPr>
            <w:r>
              <w:rPr>
                <w:rFonts w:hint="eastAsia" w:ascii="宋体" w:cs="宋体"/>
                <w:color w:val="000000"/>
                <w:sz w:val="22"/>
                <w:highlight w:val="none"/>
              </w:rPr>
              <w:t>2.中标（成交）供应商与采购人签订合同后，应在3个工作日内将合同原件交招标代理机构备案。</w:t>
            </w:r>
          </w:p>
          <w:p w14:paraId="53716B34">
            <w:pPr>
              <w:keepNext w:val="0"/>
              <w:keepLines w:val="0"/>
              <w:pageBreakBefore w:val="0"/>
              <w:widowControl w:val="0"/>
              <w:kinsoku/>
              <w:wordWrap w:val="0"/>
              <w:overflowPunct/>
              <w:topLinePunct w:val="0"/>
              <w:autoSpaceDE/>
              <w:autoSpaceDN/>
              <w:bidi w:val="0"/>
              <w:adjustRightInd/>
              <w:snapToGrid/>
              <w:textAlignment w:val="auto"/>
              <w:rPr>
                <w:rFonts w:ascii="宋体" w:cs="宋体"/>
                <w:color w:val="000000"/>
                <w:sz w:val="22"/>
                <w:highlight w:val="none"/>
              </w:rPr>
            </w:pPr>
            <w:r>
              <w:rPr>
                <w:rFonts w:hint="eastAsia" w:ascii="宋体" w:cs="宋体"/>
                <w:color w:val="000000"/>
                <w:sz w:val="22"/>
                <w:highlight w:val="none"/>
              </w:rPr>
              <w:t>3.本项目政府采购合同按规定在</w:t>
            </w:r>
            <w:r>
              <w:rPr>
                <w:rFonts w:hint="eastAsia" w:ascii="宋体" w:cs="宋体"/>
                <w:color w:val="000000"/>
                <w:sz w:val="22"/>
                <w:highlight w:val="none"/>
                <w:lang w:val="en-US" w:eastAsia="zh-CN"/>
              </w:rPr>
              <w:t>泰顺县公共资源交易中心</w:t>
            </w:r>
            <w:r>
              <w:rPr>
                <w:rFonts w:hint="eastAsia" w:ascii="宋体" w:cs="宋体"/>
                <w:color w:val="000000"/>
                <w:sz w:val="22"/>
                <w:highlight w:val="none"/>
              </w:rPr>
              <w:t>网站（</w:t>
            </w:r>
            <w:r>
              <w:rPr>
                <w:rFonts w:ascii="宋体" w:cs="宋体"/>
                <w:color w:val="000000"/>
                <w:sz w:val="22"/>
                <w:highlight w:val="none"/>
              </w:rPr>
              <w:t>http://dzjy.ts.gov.cn/TPFront/</w:t>
            </w:r>
            <w:r>
              <w:rPr>
                <w:rFonts w:hint="eastAsia" w:ascii="宋体" w:cs="宋体"/>
                <w:color w:val="000000"/>
                <w:sz w:val="22"/>
                <w:highlight w:val="none"/>
              </w:rPr>
              <w:t>）、浙江政府采购网（http://www.zjzfcg.gov.cn）予以公告。</w:t>
            </w:r>
          </w:p>
        </w:tc>
      </w:tr>
      <w:tr w14:paraId="08E248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30EBA630">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435BE700">
            <w:pPr>
              <w:jc w:val="center"/>
              <w:rPr>
                <w:rFonts w:ascii="宋体" w:cs="宋体"/>
                <w:color w:val="000000"/>
                <w:sz w:val="22"/>
                <w:highlight w:val="none"/>
              </w:rPr>
            </w:pPr>
            <w:r>
              <w:rPr>
                <w:rFonts w:hint="eastAsia" w:ascii="宋体" w:cs="宋体"/>
                <w:color w:val="000000"/>
                <w:sz w:val="22"/>
                <w:highlight w:val="none"/>
              </w:rPr>
              <w:t>合同履约管理</w:t>
            </w:r>
          </w:p>
        </w:tc>
        <w:tc>
          <w:tcPr>
            <w:tcW w:w="7342" w:type="dxa"/>
            <w:tcBorders>
              <w:top w:val="single" w:color="auto" w:sz="4" w:space="0"/>
              <w:left w:val="single" w:color="auto" w:sz="4" w:space="0"/>
              <w:right w:val="single" w:color="auto" w:sz="12" w:space="0"/>
            </w:tcBorders>
            <w:vAlign w:val="center"/>
          </w:tcPr>
          <w:p w14:paraId="7BBA30E3">
            <w:pPr>
              <w:rPr>
                <w:rFonts w:ascii="宋体" w:cs="宋体"/>
                <w:color w:val="000000"/>
                <w:sz w:val="22"/>
                <w:highlight w:val="none"/>
              </w:rPr>
            </w:pPr>
            <w:r>
              <w:rPr>
                <w:rFonts w:hint="eastAsia" w:ascii="宋体" w:cs="宋体"/>
                <w:color w:val="000000"/>
                <w:sz w:val="22"/>
                <w:highlight w:val="none"/>
              </w:rPr>
              <w:t>合同签订后，采购人依法加强对合同履约进行管理，并在成交单位供货、项目验收等重要关节，如实填写《合同验收报告》（表附合同条款中），并及时向同级财政部门报告验收过程中遇到的问题。</w:t>
            </w:r>
          </w:p>
        </w:tc>
      </w:tr>
      <w:tr w14:paraId="573D50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14" w:type="dxa"/>
            <w:tcBorders>
              <w:top w:val="single" w:color="auto" w:sz="4" w:space="0"/>
              <w:left w:val="single" w:color="auto" w:sz="12" w:space="0"/>
              <w:right w:val="single" w:color="auto" w:sz="4" w:space="0"/>
            </w:tcBorders>
            <w:vAlign w:val="center"/>
          </w:tcPr>
          <w:p w14:paraId="41390010">
            <w:pPr>
              <w:widowControl/>
              <w:numPr>
                <w:ilvl w:val="0"/>
                <w:numId w:val="5"/>
              </w:numPr>
              <w:tabs>
                <w:tab w:val="left" w:pos="420"/>
                <w:tab w:val="clear" w:pos="720"/>
              </w:tabs>
              <w:ind w:left="420" w:hanging="420"/>
              <w:jc w:val="right"/>
              <w:rPr>
                <w:rFonts w:ascii="宋体" w:cs="宋体"/>
                <w:color w:val="000000"/>
                <w:sz w:val="22"/>
                <w:highlight w:val="none"/>
              </w:rPr>
            </w:pPr>
          </w:p>
        </w:tc>
        <w:tc>
          <w:tcPr>
            <w:tcW w:w="2115" w:type="dxa"/>
            <w:tcBorders>
              <w:top w:val="single" w:color="auto" w:sz="4" w:space="0"/>
              <w:left w:val="single" w:color="auto" w:sz="4" w:space="0"/>
              <w:right w:val="single" w:color="auto" w:sz="4" w:space="0"/>
            </w:tcBorders>
            <w:vAlign w:val="center"/>
          </w:tcPr>
          <w:p w14:paraId="22518E88">
            <w:pPr>
              <w:jc w:val="center"/>
              <w:rPr>
                <w:rFonts w:ascii="宋体" w:cs="宋体"/>
                <w:color w:val="000000"/>
                <w:sz w:val="22"/>
                <w:highlight w:val="none"/>
              </w:rPr>
            </w:pPr>
            <w:r>
              <w:rPr>
                <w:rFonts w:hint="eastAsia" w:ascii="宋体" w:cs="宋体"/>
                <w:color w:val="000000"/>
                <w:sz w:val="22"/>
                <w:highlight w:val="none"/>
              </w:rPr>
              <w:t>免责声明</w:t>
            </w:r>
          </w:p>
        </w:tc>
        <w:tc>
          <w:tcPr>
            <w:tcW w:w="7342" w:type="dxa"/>
            <w:tcBorders>
              <w:top w:val="single" w:color="auto" w:sz="4" w:space="0"/>
              <w:left w:val="single" w:color="auto" w:sz="4" w:space="0"/>
              <w:right w:val="single" w:color="auto" w:sz="12" w:space="0"/>
            </w:tcBorders>
            <w:vAlign w:val="center"/>
          </w:tcPr>
          <w:p w14:paraId="6FAAC6F4">
            <w:pPr>
              <w:rPr>
                <w:rFonts w:ascii="宋体" w:cs="宋体"/>
                <w:color w:val="000000"/>
                <w:sz w:val="22"/>
                <w:highlight w:val="none"/>
              </w:rPr>
            </w:pPr>
            <w:r>
              <w:rPr>
                <w:rFonts w:hint="eastAsia" w:ascii="宋体" w:cs="宋体"/>
                <w:color w:val="000000"/>
                <w:sz w:val="22"/>
                <w:highlight w:val="none"/>
              </w:rPr>
              <w:t>1、投标供应商自行承担投标过程中产生的费用。无论何种因素导致采购项目延期开标、废标（流标）、投标供应商未成交、项目终止采购的，采购人与代理机构均不承担供应商投标费用。</w:t>
            </w:r>
          </w:p>
          <w:p w14:paraId="112A5DD3">
            <w:pPr>
              <w:rPr>
                <w:rFonts w:ascii="宋体" w:cs="宋体"/>
                <w:color w:val="000000"/>
                <w:sz w:val="22"/>
                <w:highlight w:val="none"/>
              </w:rPr>
            </w:pPr>
            <w:r>
              <w:rPr>
                <w:rFonts w:hint="eastAsia" w:ascii="宋体" w:cs="宋体"/>
                <w:color w:val="000000"/>
                <w:sz w:val="22"/>
                <w:highlight w:val="none"/>
              </w:rPr>
              <w:t>2、投标供应商在投标、合同履行过程中必须做好安全保障工作，不因项目实施而危及自身及第三方人员、财产安全。若发生任何安全事故，由中标（成交）供应商自行承担一切责任并赔偿损失。</w:t>
            </w:r>
          </w:p>
        </w:tc>
      </w:tr>
    </w:tbl>
    <w:p w14:paraId="4020331F">
      <w:pPr>
        <w:autoSpaceDE w:val="0"/>
        <w:autoSpaceDN w:val="0"/>
        <w:adjustRightInd w:val="0"/>
        <w:snapToGrid w:val="0"/>
        <w:spacing w:line="400" w:lineRule="exact"/>
        <w:jc w:val="center"/>
        <w:rPr>
          <w:rFonts w:ascii="宋体" w:cs="宋体"/>
          <w:b/>
          <w:color w:val="auto"/>
          <w:sz w:val="32"/>
          <w:szCs w:val="32"/>
          <w:highlight w:val="none"/>
        </w:rPr>
      </w:pPr>
      <w:bookmarkStart w:id="4" w:name="_Toc758_WPSOffice_Level1"/>
      <w:bookmarkStart w:id="5" w:name="_Toc25"/>
      <w:bookmarkStart w:id="6" w:name="_Toc5493_WPSOffice_Level1"/>
    </w:p>
    <w:p w14:paraId="4FF8B0AF">
      <w:pPr>
        <w:autoSpaceDE w:val="0"/>
        <w:autoSpaceDN w:val="0"/>
        <w:adjustRightInd w:val="0"/>
        <w:snapToGrid w:val="0"/>
        <w:spacing w:line="400" w:lineRule="exact"/>
        <w:jc w:val="center"/>
        <w:rPr>
          <w:rFonts w:ascii="宋体" w:cs="宋体"/>
          <w:b/>
          <w:color w:val="auto"/>
          <w:sz w:val="32"/>
          <w:szCs w:val="32"/>
          <w:highlight w:val="none"/>
        </w:rPr>
      </w:pPr>
    </w:p>
    <w:p w14:paraId="69628F92">
      <w:pPr>
        <w:autoSpaceDE w:val="0"/>
        <w:autoSpaceDN w:val="0"/>
        <w:adjustRightInd w:val="0"/>
        <w:snapToGrid w:val="0"/>
        <w:spacing w:line="400" w:lineRule="exact"/>
        <w:jc w:val="center"/>
        <w:rPr>
          <w:rFonts w:ascii="宋体"/>
          <w:b/>
          <w:bCs/>
          <w:color w:val="auto"/>
          <w:sz w:val="22"/>
          <w:highlight w:val="none"/>
        </w:rPr>
      </w:pPr>
      <w:r>
        <w:rPr>
          <w:rFonts w:hint="eastAsia" w:ascii="宋体" w:cs="宋体"/>
          <w:b/>
          <w:color w:val="auto"/>
          <w:sz w:val="32"/>
          <w:szCs w:val="32"/>
          <w:highlight w:val="none"/>
        </w:rPr>
        <w:t>第二部分、</w:t>
      </w:r>
      <w:r>
        <w:rPr>
          <w:rFonts w:hint="eastAsia" w:ascii="宋体" w:cs="宋体"/>
          <w:b/>
          <w:color w:val="auto"/>
          <w:sz w:val="32"/>
          <w:szCs w:val="32"/>
          <w:highlight w:val="none"/>
          <w:lang w:val="zh-CN"/>
        </w:rPr>
        <w:t>采购内容及要求</w:t>
      </w:r>
      <w:bookmarkEnd w:id="4"/>
      <w:bookmarkStart w:id="7" w:name="_Toc157410886"/>
      <w:bookmarkStart w:id="8" w:name="_Toc384115605"/>
      <w:bookmarkStart w:id="9" w:name="_Toc6035_WPSOffice_Level2"/>
    </w:p>
    <w:bookmarkEnd w:id="7"/>
    <w:bookmarkEnd w:id="8"/>
    <w:bookmarkEnd w:id="9"/>
    <w:p w14:paraId="6C16238B">
      <w:pPr>
        <w:snapToGrid w:val="0"/>
        <w:spacing w:line="380" w:lineRule="exact"/>
        <w:ind w:left="443" w:leftChars="208"/>
        <w:rPr>
          <w:rFonts w:ascii="宋体" w:hAnsi="宋体" w:cs="宋体"/>
          <w:b/>
          <w:bCs/>
          <w:color w:val="auto"/>
          <w:sz w:val="22"/>
          <w:highlight w:val="none"/>
        </w:rPr>
      </w:pPr>
      <w:r>
        <w:rPr>
          <w:rFonts w:hint="eastAsia" w:ascii="宋体" w:hAnsi="宋体" w:cs="宋体"/>
          <w:b/>
          <w:bCs/>
          <w:color w:val="auto"/>
          <w:sz w:val="22"/>
          <w:highlight w:val="none"/>
        </w:rPr>
        <w:t>一、采购总说明</w:t>
      </w:r>
    </w:p>
    <w:p w14:paraId="4B74C355">
      <w:pPr>
        <w:widowControl/>
        <w:autoSpaceDE w:val="0"/>
        <w:autoSpaceDN w:val="0"/>
        <w:adjustRightInd w:val="0"/>
        <w:spacing w:line="380" w:lineRule="exact"/>
        <w:ind w:firstLine="446" w:firstLineChars="200"/>
        <w:textAlignment w:val="bottom"/>
        <w:rPr>
          <w:rFonts w:ascii="宋体" w:hAnsi="宋体" w:cs="宋体"/>
          <w:bCs/>
          <w:color w:val="auto"/>
          <w:sz w:val="22"/>
          <w:highlight w:val="none"/>
        </w:rPr>
      </w:pPr>
      <w:r>
        <w:rPr>
          <w:rFonts w:hint="eastAsia" w:ascii="宋体" w:hAnsi="宋体" w:cs="宋体"/>
          <w:bCs/>
          <w:color w:val="auto"/>
          <w:sz w:val="22"/>
          <w:highlight w:val="none"/>
        </w:rPr>
        <w:t>1.1 本技术规范要求提出的是最低限度的基本技术要求，并未对所有技术细节作出规定，供应商应提供符合本技术要求和国家标准、行业标准的优质产品。</w:t>
      </w:r>
    </w:p>
    <w:p w14:paraId="034603E6">
      <w:pPr>
        <w:widowControl/>
        <w:autoSpaceDE w:val="0"/>
        <w:autoSpaceDN w:val="0"/>
        <w:adjustRightInd w:val="0"/>
        <w:spacing w:line="380" w:lineRule="exact"/>
        <w:ind w:firstLine="446" w:firstLineChars="200"/>
        <w:textAlignment w:val="bottom"/>
        <w:rPr>
          <w:rFonts w:ascii="宋体" w:hAnsi="宋体" w:cs="宋体"/>
          <w:bCs/>
          <w:color w:val="auto"/>
          <w:sz w:val="22"/>
          <w:highlight w:val="none"/>
        </w:rPr>
      </w:pPr>
      <w:r>
        <w:rPr>
          <w:rFonts w:hint="eastAsia" w:ascii="宋体" w:hAnsi="宋体" w:cs="宋体"/>
          <w:bCs/>
          <w:color w:val="auto"/>
          <w:sz w:val="22"/>
          <w:highlight w:val="none"/>
        </w:rPr>
        <w:t>1.2 供应商产品与本技术要求不一致时，供应商应在投标文件中予以说明，并由评审小组鉴定供应商产品能否达到要求。如供应商没有在投标文件中提出异议，则视为供应商提供的产品完全按照本招标文件要求。</w:t>
      </w:r>
    </w:p>
    <w:p w14:paraId="1FDDB9F4">
      <w:pPr>
        <w:widowControl/>
        <w:autoSpaceDE w:val="0"/>
        <w:autoSpaceDN w:val="0"/>
        <w:adjustRightInd w:val="0"/>
        <w:spacing w:line="380" w:lineRule="exact"/>
        <w:ind w:firstLine="446" w:firstLineChars="200"/>
        <w:textAlignment w:val="bottom"/>
        <w:rPr>
          <w:rFonts w:ascii="宋体" w:hAnsi="宋体" w:cs="宋体"/>
          <w:bCs/>
          <w:color w:val="auto"/>
          <w:sz w:val="22"/>
          <w:highlight w:val="none"/>
        </w:rPr>
      </w:pPr>
      <w:r>
        <w:rPr>
          <w:rFonts w:hint="eastAsia" w:ascii="宋体" w:hAnsi="宋体" w:cs="宋体"/>
          <w:bCs/>
          <w:color w:val="auto"/>
          <w:sz w:val="22"/>
          <w:highlight w:val="none"/>
        </w:rPr>
        <w:t>2、技术要求及标准的执行</w:t>
      </w:r>
    </w:p>
    <w:p w14:paraId="2BB4265C">
      <w:pPr>
        <w:widowControl/>
        <w:autoSpaceDE w:val="0"/>
        <w:autoSpaceDN w:val="0"/>
        <w:adjustRightInd w:val="0"/>
        <w:spacing w:line="380" w:lineRule="exact"/>
        <w:ind w:firstLine="446" w:firstLineChars="200"/>
        <w:textAlignment w:val="bottom"/>
        <w:rPr>
          <w:rFonts w:ascii="宋体" w:hAnsi="宋体" w:cs="宋体"/>
          <w:bCs/>
          <w:color w:val="auto"/>
          <w:sz w:val="22"/>
          <w:highlight w:val="none"/>
        </w:rPr>
      </w:pPr>
      <w:r>
        <w:rPr>
          <w:rFonts w:hint="eastAsia" w:ascii="宋体" w:hAnsi="宋体" w:cs="宋体"/>
          <w:bCs/>
          <w:color w:val="auto"/>
          <w:sz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7B989038">
      <w:pPr>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3、以下所列仅为基本要求， 供应商须按国家有关规定及标准完成本次招标货物的供货、施工、运输、装卸、就位、安装、调试、技术培训、检验、通过有关部门验收、维保期服务、货物终身维修等各项工作，并保证货物使用的安全性能与检测结果的可靠性。如中标，中标（成交）供应商必须提供原包装的新货物，并随机提供产品序列号（或原厂生产证明）、中文操作说明书与维保卡，对中标货物使用的安全性能与可靠性负全部责任；供应商报价应包括货物价格、税费、运输、系统集成、质保期内的维护保养等所有费用，以及供应商认为必要的其他服务；供应商提供的系统正常、合法、安全运行及使用所必需的所有费用，包含所有的版权、专利等一切费用，如果供应商在中标并签署合同后，在供货、安装与调试、培训等工作中出现货物及软件等方面的任何遗漏，均由中标（成交）供应商免费提供，采购人将不再支付任何费用。</w:t>
      </w:r>
    </w:p>
    <w:p w14:paraId="1CBD6A76">
      <w:pPr>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4、供应商所投产品及主要部件的名称、品牌、型号、技术参数、性能、数量、单价、合价、厂商、产地、质保期等应在投标文件中明确，对采购文件的技术条款及要求应予以实质性响应，如有偏离应在偏离表中注明。</w:t>
      </w:r>
    </w:p>
    <w:p w14:paraId="4DE1E338">
      <w:pPr>
        <w:spacing w:line="400" w:lineRule="exact"/>
        <w:ind w:firstLine="446" w:firstLineChars="200"/>
        <w:rPr>
          <w:rFonts w:hint="eastAsia" w:ascii="宋体" w:hAnsi="宋体" w:cs="宋体"/>
          <w:bCs/>
          <w:color w:val="auto"/>
          <w:sz w:val="22"/>
          <w:highlight w:val="none"/>
        </w:rPr>
      </w:pPr>
      <w:r>
        <w:rPr>
          <w:rFonts w:hint="eastAsia" w:ascii="宋体" w:hAnsi="宋体" w:cs="宋体"/>
          <w:bCs/>
          <w:color w:val="auto"/>
          <w:sz w:val="22"/>
          <w:highlight w:val="none"/>
        </w:rPr>
        <w:t>5、下列技术部分提供的清单作为供应商投标报价的共同基础，在投标时相关设备不得少于招标文件中要求的数量；如招标文件中遗漏了必须具备的设备、配件或服务等，投标人可提供书面说明；但项目中标人必须承诺确保本项目能够完整实施，不得以任何理由认为本项目技术或配置存在缺陷而停止项目的实施，如造成本项目无法如期完工，中标人要承担必要的法律后果。</w:t>
      </w:r>
    </w:p>
    <w:p w14:paraId="6298DB4B">
      <w:pPr>
        <w:widowControl/>
        <w:spacing w:line="400" w:lineRule="exact"/>
        <w:ind w:left="0" w:firstLine="420"/>
        <w:jc w:val="left"/>
        <w:rPr>
          <w:rFonts w:ascii="宋体" w:hAnsi="宋体" w:eastAsia="宋体" w:cs="宋体"/>
          <w:bCs/>
          <w:color w:val="auto"/>
          <w:sz w:val="22"/>
          <w:highlight w:val="none"/>
          <w:lang w:val="en-US" w:eastAsia="zh-CN"/>
        </w:rPr>
      </w:pPr>
      <w:r>
        <w:rPr>
          <w:rFonts w:hint="eastAsia" w:ascii="宋体" w:hAnsi="宋体" w:cs="宋体"/>
          <w:bCs/>
          <w:color w:val="auto"/>
          <w:sz w:val="22"/>
          <w:highlight w:val="none"/>
          <w:lang w:val="en-US" w:eastAsia="zh-CN"/>
        </w:rPr>
        <w:t>6.</w:t>
      </w:r>
      <w:r>
        <w:rPr>
          <w:rFonts w:hint="eastAsia" w:ascii="宋体" w:hAnsi="Calibri" w:eastAsia="宋体" w:cs="宋体"/>
          <w:b/>
          <w:bCs/>
          <w:color w:val="000000"/>
          <w:kern w:val="0"/>
          <w:sz w:val="22"/>
          <w:szCs w:val="22"/>
          <w:highlight w:val="none"/>
          <w:u w:val="none"/>
          <w:lang w:val="en-US" w:eastAsia="zh-CN" w:bidi="ar-SA"/>
        </w:rPr>
        <w:t>▲本次招标项目采用固定总价报价。报价是招标文件所确定的招标范围内的全部工作内容的价格体现，包括货物的采购、制造、检测、试验、至最终目的地的运费和保险费、现场仓储、税费以及安装、调试、测试、验收、技术服务（包括技术资料的提供）、垃圾清运、质保期内维护、质保期内售后服务、施工安装过程中需开洞、修补、零星砌筑等零星工作增加的费用等完成合同所需的一切本身和不可或缺的所有工作开支、政策性文件规定等全部费用，如有遗漏，视同包括在其他项目中，单价不作调整，最终价格以实际结算为准。除发生下列因素可调整合同价外，不得以任何其他理由调整任何费用。</w:t>
      </w:r>
      <w:r>
        <w:rPr>
          <w:rFonts w:hint="eastAsia" w:ascii="宋体" w:hAnsi="Calibri" w:eastAsia="宋体" w:cs="宋体"/>
          <w:b/>
          <w:bCs/>
          <w:color w:val="000000"/>
          <w:kern w:val="0"/>
          <w:sz w:val="22"/>
          <w:szCs w:val="22"/>
          <w:highlight w:val="none"/>
          <w:u w:val="none"/>
          <w:lang w:val="en-US" w:eastAsia="zh-CN" w:bidi="ar-SA"/>
        </w:rPr>
        <w:br w:type="textWrapping"/>
      </w:r>
      <w:r>
        <w:rPr>
          <w:rFonts w:hint="eastAsia" w:ascii="宋体" w:hAnsi="Calibri" w:eastAsia="宋体" w:cs="宋体"/>
          <w:b/>
          <w:bCs/>
          <w:color w:val="000000"/>
          <w:kern w:val="0"/>
          <w:sz w:val="22"/>
          <w:szCs w:val="22"/>
          <w:highlight w:val="none"/>
          <w:u w:val="none"/>
          <w:lang w:val="en-US" w:eastAsia="zh-CN" w:bidi="ar-SA"/>
        </w:rPr>
        <w:t>（1）采购人提出的货物数量变更，根据原中标单价计算变更费用。由投标供应商提出的合理化建议，需经得采购人同意，其费用不得变更。但属投标供应商投标漏项少算的设备及服务费用不得追补。</w:t>
      </w:r>
      <w:r>
        <w:rPr>
          <w:rFonts w:hint="eastAsia" w:ascii="宋体" w:hAnsi="Calibri" w:eastAsia="宋体" w:cs="宋体"/>
          <w:b/>
          <w:bCs/>
          <w:color w:val="000000"/>
          <w:kern w:val="0"/>
          <w:sz w:val="22"/>
          <w:szCs w:val="22"/>
          <w:highlight w:val="none"/>
          <w:u w:val="none"/>
          <w:lang w:val="en-US" w:eastAsia="zh-CN" w:bidi="ar-SA"/>
        </w:rPr>
        <w:br w:type="textWrapping"/>
      </w:r>
      <w:r>
        <w:rPr>
          <w:rFonts w:hint="eastAsia" w:ascii="宋体" w:hAnsi="Calibri" w:eastAsia="宋体" w:cs="宋体"/>
          <w:b/>
          <w:bCs/>
          <w:color w:val="000000"/>
          <w:kern w:val="0"/>
          <w:sz w:val="22"/>
          <w:szCs w:val="22"/>
          <w:highlight w:val="none"/>
          <w:u w:val="none"/>
          <w:lang w:val="en-US" w:eastAsia="zh-CN" w:bidi="ar-SA"/>
        </w:rPr>
        <w:t>（2）发生不可抗力的因素造成费用增加使投标供应商直接损失的费用，经鉴定核准，采购人酌情予以一定补偿。但属投标供应商可以预见、预防，而投标供应商预防不力所造成的损失，不予补偿。其经济损失由投标供应商承担。</w:t>
      </w:r>
      <w:r>
        <w:rPr>
          <w:rFonts w:hint="eastAsia" w:ascii="宋体" w:hAnsi="Calibri" w:eastAsia="宋体" w:cs="宋体"/>
          <w:b/>
          <w:bCs/>
          <w:color w:val="000000"/>
          <w:kern w:val="0"/>
          <w:sz w:val="22"/>
          <w:szCs w:val="22"/>
          <w:highlight w:val="none"/>
          <w:u w:val="none"/>
          <w:lang w:val="en-US" w:eastAsia="zh-CN" w:bidi="ar-SA"/>
        </w:rPr>
        <w:br w:type="textWrapping"/>
      </w:r>
      <w:r>
        <w:rPr>
          <w:rFonts w:hint="eastAsia" w:ascii="宋体" w:hAnsi="Calibri" w:eastAsia="宋体" w:cs="宋体"/>
          <w:b/>
          <w:bCs/>
          <w:color w:val="000000"/>
          <w:kern w:val="0"/>
          <w:sz w:val="22"/>
          <w:szCs w:val="22"/>
          <w:highlight w:val="none"/>
          <w:u w:val="none"/>
          <w:lang w:val="en-US" w:eastAsia="zh-CN" w:bidi="ar-SA"/>
        </w:rPr>
        <w:t>投标供应商的报价不仅应包括招标文件提供的技术条款所标明的，还应包括任何未明确标出的，但全套货物保证正常使用所不可缺少的配件及附件的全部费用。其中全部设备材料应说明名称、型号、数量、单价、总价、产地、厂商等。投标供应商按要求应列入而未列入货物材料清单的设备及材料，均认为已含在其设备材料清单中。</w:t>
      </w:r>
      <w:r>
        <w:rPr>
          <w:rFonts w:hint="eastAsia" w:ascii="宋体" w:hAnsi="Calibri" w:eastAsia="宋体" w:cs="宋体"/>
          <w:b/>
          <w:bCs/>
          <w:color w:val="000000"/>
          <w:kern w:val="0"/>
          <w:sz w:val="22"/>
          <w:szCs w:val="22"/>
          <w:highlight w:val="none"/>
          <w:u w:val="none"/>
          <w:lang w:val="en-US" w:eastAsia="zh-CN" w:bidi="ar-SA"/>
        </w:rPr>
        <w:br w:type="textWrapping"/>
      </w:r>
      <w:r>
        <w:rPr>
          <w:rFonts w:hint="eastAsia" w:ascii="宋体" w:hAnsi="Calibri" w:eastAsia="宋体" w:cs="宋体"/>
          <w:b/>
          <w:bCs/>
          <w:color w:val="000000"/>
          <w:kern w:val="0"/>
          <w:sz w:val="22"/>
          <w:szCs w:val="22"/>
          <w:highlight w:val="none"/>
          <w:u w:val="none"/>
          <w:lang w:val="en-US" w:eastAsia="zh-CN" w:bidi="ar-SA"/>
        </w:rPr>
        <w:t>投标供应商的中标单价在合同实施期间不作调整，中标供应商不得以任何理由予以变更，除非采购人提出的设计变更。</w:t>
      </w:r>
      <w:r>
        <w:rPr>
          <w:rFonts w:hint="eastAsia" w:ascii="宋体" w:hAnsi="Calibri" w:eastAsia="宋体" w:cs="宋体"/>
          <w:b/>
          <w:bCs/>
          <w:color w:val="000000"/>
          <w:kern w:val="0"/>
          <w:sz w:val="22"/>
          <w:szCs w:val="22"/>
          <w:highlight w:val="none"/>
          <w:u w:val="none"/>
          <w:lang w:val="en-US" w:eastAsia="zh-CN" w:bidi="ar-SA"/>
        </w:rPr>
        <w:br w:type="textWrapping"/>
      </w:r>
      <w:r>
        <w:rPr>
          <w:rFonts w:hint="eastAsia" w:ascii="宋体" w:hAnsi="Calibri" w:eastAsia="宋体" w:cs="宋体"/>
          <w:b/>
          <w:bCs/>
          <w:color w:val="000000"/>
          <w:kern w:val="0"/>
          <w:sz w:val="22"/>
          <w:szCs w:val="22"/>
          <w:highlight w:val="none"/>
          <w:u w:val="none"/>
          <w:lang w:val="en-US" w:eastAsia="zh-CN" w:bidi="ar-SA"/>
        </w:rPr>
        <w:t>允许投标供应商在满足招标文件提出的技术要求的前提下，在投标价格不增加且能扩大使用功能的前提下，可提出合理化建议，做出其优越性、先进性等详细说明。</w:t>
      </w:r>
      <w:r>
        <w:rPr>
          <w:rFonts w:hint="eastAsia" w:ascii="宋体" w:hAnsi="Calibri" w:eastAsia="宋体" w:cs="宋体"/>
          <w:b/>
          <w:bCs/>
          <w:color w:val="000000"/>
          <w:kern w:val="0"/>
          <w:sz w:val="22"/>
          <w:szCs w:val="22"/>
          <w:highlight w:val="none"/>
          <w:u w:val="none"/>
          <w:lang w:val="en-US" w:eastAsia="zh-CN" w:bidi="ar-SA"/>
        </w:rPr>
        <w:br w:type="textWrapping"/>
      </w:r>
      <w:r>
        <w:rPr>
          <w:rFonts w:hint="eastAsia" w:ascii="宋体" w:hAnsi="Calibri" w:eastAsia="宋体" w:cs="宋体"/>
          <w:b/>
          <w:bCs/>
          <w:color w:val="000000"/>
          <w:kern w:val="0"/>
          <w:sz w:val="22"/>
          <w:szCs w:val="22"/>
          <w:highlight w:val="none"/>
          <w:u w:val="none"/>
          <w:lang w:val="en-US" w:eastAsia="zh-CN" w:bidi="ar-SA"/>
        </w:rPr>
        <w:t xml:space="preserve">报价按设计要求材料进行报价，不能擅自更改；如有材料需要更改，必须经采购人签字确认，否则一切责任由供应商承担。 </w:t>
      </w:r>
    </w:p>
    <w:p w14:paraId="3106AE27">
      <w:pPr>
        <w:spacing w:line="400" w:lineRule="exact"/>
        <w:ind w:firstLine="446" w:firstLineChars="200"/>
        <w:rPr>
          <w:rFonts w:ascii="宋体" w:hAnsi="宋体"/>
          <w:b/>
          <w:bCs/>
          <w:color w:val="auto"/>
          <w:sz w:val="22"/>
          <w:highlight w:val="none"/>
        </w:rPr>
      </w:pPr>
      <w:r>
        <w:rPr>
          <w:rFonts w:hint="eastAsia" w:ascii="宋体" w:hAnsi="宋体"/>
          <w:b/>
          <w:bCs/>
          <w:color w:val="auto"/>
          <w:sz w:val="22"/>
          <w:highlight w:val="none"/>
        </w:rPr>
        <w:t>二、1.采购清单</w:t>
      </w:r>
    </w:p>
    <w:p w14:paraId="617F3503">
      <w:pPr>
        <w:spacing w:line="400" w:lineRule="exact"/>
        <w:ind w:left="443" w:leftChars="208"/>
        <w:jc w:val="left"/>
        <w:rPr>
          <w:rFonts w:hint="eastAsia" w:ascii="宋体" w:hAnsi="宋体" w:cs="宋体"/>
          <w:b/>
          <w:bCs/>
          <w:color w:val="000000"/>
          <w:sz w:val="22"/>
          <w:highlight w:val="none"/>
          <w:u w:val="single"/>
        </w:rPr>
      </w:pPr>
      <w:r>
        <w:rPr>
          <w:rFonts w:hint="eastAsia" w:ascii="宋体" w:hAnsi="宋体" w:cs="宋体"/>
          <w:b/>
          <w:bCs/>
          <w:color w:val="auto"/>
          <w:sz w:val="22"/>
          <w:highlight w:val="none"/>
        </w:rPr>
        <w:t>注：</w:t>
      </w:r>
      <w:r>
        <w:rPr>
          <w:rFonts w:hint="eastAsia" w:ascii="宋体" w:cs="宋体"/>
          <w:b/>
          <w:bCs/>
          <w:color w:val="auto"/>
          <w:sz w:val="24"/>
          <w:szCs w:val="24"/>
          <w:highlight w:val="none"/>
          <w:u w:val="single"/>
        </w:rPr>
        <w:t>▲</w:t>
      </w:r>
      <w:r>
        <w:rPr>
          <w:rFonts w:hint="eastAsia" w:ascii="宋体" w:hAnsi="宋体" w:cs="宋体"/>
          <w:b/>
          <w:bCs/>
          <w:color w:val="000000"/>
          <w:sz w:val="22"/>
          <w:highlight w:val="none"/>
          <w:u w:val="single"/>
          <w:lang w:val="en-US" w:eastAsia="zh-CN"/>
        </w:rPr>
        <w:t>清单中</w:t>
      </w:r>
      <w:r>
        <w:rPr>
          <w:rFonts w:hint="eastAsia" w:ascii="宋体" w:hAnsi="宋体" w:cs="宋体"/>
          <w:b/>
          <w:bCs/>
          <w:color w:val="000000"/>
          <w:sz w:val="22"/>
          <w:highlight w:val="none"/>
          <w:u w:val="single"/>
        </w:rPr>
        <w:t>有列明单价限价的，投标人报价不得高于该限价要求。</w:t>
      </w:r>
    </w:p>
    <w:p w14:paraId="4CD73FDD">
      <w:pPr>
        <w:pStyle w:val="23"/>
        <w:rPr>
          <w:rFonts w:hint="eastAsia"/>
          <w:color w:val="000000"/>
        </w:rPr>
      </w:pPr>
    </w:p>
    <w:p w14:paraId="21DD418C">
      <w:pPr>
        <w:pStyle w:val="7"/>
        <w:ind w:firstLine="420"/>
        <w:rPr>
          <w:rFonts w:hint="eastAsia"/>
          <w:b/>
          <w:bCs/>
          <w:color w:val="000000"/>
          <w:sz w:val="24"/>
          <w:szCs w:val="22"/>
          <w:highlight w:val="none"/>
          <w:lang w:val="en-US" w:eastAsia="zh-CN"/>
        </w:rPr>
      </w:pPr>
      <w:r>
        <w:rPr>
          <w:rFonts w:hint="eastAsia"/>
          <w:b/>
          <w:bCs/>
          <w:color w:val="000000"/>
          <w:sz w:val="24"/>
          <w:szCs w:val="22"/>
          <w:highlight w:val="none"/>
          <w:lang w:val="en-US" w:eastAsia="zh-CN"/>
        </w:rPr>
        <w:t>详见清单附件。</w:t>
      </w:r>
      <w:r>
        <w:rPr>
          <w:rFonts w:hint="eastAsia"/>
          <w:b/>
          <w:bCs/>
          <w:color w:val="000000"/>
          <w:sz w:val="24"/>
          <w:szCs w:val="22"/>
          <w:highlight w:val="none"/>
          <w:lang w:val="en-US" w:eastAsia="zh-CN"/>
        </w:rPr>
        <w:object>
          <v:shape id="_x0000_i1027" o:spt="75" type="#_x0000_t75" style="height:66pt;width:72.75pt;" o:ole="t" filled="f" o:preferrelative="t" stroked="f" coordsize="21600,21600">
            <v:path/>
            <v:fill on="f" focussize="0,0"/>
            <v:stroke on="f"/>
            <v:imagedata r:id="rId13" o:title=""/>
            <o:lock v:ext="edit" aspectratio="t"/>
            <w10:wrap type="none"/>
            <w10:anchorlock/>
          </v:shape>
          <o:OLEObject Type="Embed" ProgID="Excel.Sheet.12" ShapeID="_x0000_i1027" DrawAspect="Icon" ObjectID="_1468075725" r:id="rId12">
            <o:LockedField>false</o:LockedField>
          </o:OLEObject>
        </w:object>
      </w:r>
      <w:r>
        <w:rPr>
          <w:rFonts w:hint="eastAsia"/>
          <w:b/>
          <w:bCs/>
          <w:color w:val="000000"/>
          <w:sz w:val="24"/>
          <w:szCs w:val="22"/>
          <w:highlight w:val="none"/>
          <w:lang w:val="en-US" w:eastAsia="zh-CN"/>
        </w:rPr>
        <w:t xml:space="preserve"> </w:t>
      </w:r>
    </w:p>
    <w:p w14:paraId="2D206E1C">
      <w:pPr>
        <w:pStyle w:val="8"/>
        <w:rPr>
          <w:rFonts w:hint="default"/>
          <w:lang w:val="en-US" w:eastAsia="zh-CN"/>
        </w:rPr>
      </w:pPr>
    </w:p>
    <w:p w14:paraId="5B35397C">
      <w:pPr>
        <w:pStyle w:val="8"/>
        <w:ind w:left="489" w:leftChars="230" w:firstLine="0" w:firstLineChars="0"/>
        <w:rPr>
          <w:rFonts w:hint="default"/>
          <w:b/>
          <w:bCs/>
          <w:lang w:val="en-US" w:eastAsia="zh-CN"/>
        </w:rPr>
      </w:pPr>
      <w:r>
        <w:rPr>
          <w:rFonts w:hint="eastAsia"/>
          <w:b/>
          <w:bCs/>
          <w:lang w:val="en-US" w:eastAsia="zh-CN"/>
        </w:rPr>
        <w:t>2.技术参数：详见清单附件。</w:t>
      </w:r>
    </w:p>
    <w:p w14:paraId="21B8B5AF">
      <w:pPr>
        <w:pStyle w:val="7"/>
        <w:rPr>
          <w:rFonts w:hint="default"/>
          <w:lang w:val="en-US" w:eastAsia="zh-CN"/>
        </w:rPr>
      </w:pPr>
    </w:p>
    <w:p w14:paraId="5AB38919">
      <w:pPr>
        <w:pStyle w:val="8"/>
        <w:numPr>
          <w:numId w:val="0"/>
        </w:numPr>
        <w:ind w:leftChars="230"/>
        <w:rPr>
          <w:rFonts w:hint="eastAsia"/>
          <w:b/>
          <w:bCs/>
          <w:color w:val="000000"/>
          <w:highlight w:val="none"/>
          <w:lang w:val="en-US" w:eastAsia="zh-CN"/>
        </w:rPr>
      </w:pPr>
      <w:r>
        <w:rPr>
          <w:rFonts w:hint="eastAsia"/>
          <w:b/>
          <w:bCs/>
          <w:color w:val="000000"/>
          <w:highlight w:val="none"/>
          <w:lang w:val="en-US" w:eastAsia="zh-CN"/>
        </w:rPr>
        <w:t>3.样品要求（需带入评标室经评审小组评审）：</w:t>
      </w:r>
    </w:p>
    <w:p w14:paraId="75600F57">
      <w:pPr>
        <w:keepNext w:val="0"/>
        <w:keepLines w:val="0"/>
        <w:pageBreakBefore w:val="0"/>
        <w:widowControl w:val="0"/>
        <w:kinsoku/>
        <w:wordWrap/>
        <w:overflowPunct/>
        <w:topLinePunct w:val="0"/>
        <w:autoSpaceDE/>
        <w:autoSpaceDN/>
        <w:bidi w:val="0"/>
        <w:adjustRightInd w:val="0"/>
        <w:snapToGrid w:val="0"/>
        <w:spacing w:line="360" w:lineRule="exact"/>
        <w:ind w:left="420" w:leftChars="0" w:firstLine="420"/>
        <w:textAlignment w:val="auto"/>
        <w:rPr>
          <w:rFonts w:hint="eastAsia" w:ascii="宋体" w:hAnsi="宋体" w:eastAsia="宋体" w:cs="宋体"/>
          <w:b w:val="0"/>
          <w:bCs/>
          <w:kern w:val="1"/>
          <w:sz w:val="22"/>
          <w:szCs w:val="22"/>
          <w:lang w:val="en-US" w:eastAsia="zh-CN" w:bidi="ar-SA"/>
        </w:rPr>
      </w:pPr>
      <w:r>
        <w:rPr>
          <w:rFonts w:hint="eastAsia" w:ascii="宋体" w:hAnsi="宋体" w:eastAsia="宋体" w:cs="宋体"/>
          <w:b w:val="0"/>
          <w:bCs/>
          <w:kern w:val="1"/>
          <w:sz w:val="22"/>
          <w:szCs w:val="22"/>
          <w:lang w:val="en-US" w:eastAsia="zh-CN" w:bidi="ar-SA"/>
        </w:rPr>
        <w:t>投标时不提供样品或只提供部分样品的，则该投标人的商务技术评分中“投标样品”不得分。中标候选人的实物样品在开评标结束后作为实物依据，由采购人封存保留并运至其单位。未中标人的实物样品务必于开标结束后当日运走，</w:t>
      </w:r>
      <w:r>
        <w:rPr>
          <w:rFonts w:hint="eastAsia" w:ascii="宋体" w:hAnsi="宋体" w:eastAsia="宋体" w:cs="宋体"/>
          <w:b w:val="0"/>
          <w:bCs/>
          <w:color w:val="000000"/>
          <w:sz w:val="22"/>
          <w:szCs w:val="22"/>
        </w:rPr>
        <w:t>如为邮寄的形式提交的样品，投标人应安排送货人员（提供身份证明）现场接受退还的样品</w:t>
      </w:r>
      <w:r>
        <w:rPr>
          <w:rFonts w:hint="eastAsia" w:ascii="宋体" w:hAnsi="宋体" w:eastAsia="宋体" w:cs="宋体"/>
          <w:b w:val="0"/>
          <w:bCs/>
          <w:kern w:val="1"/>
          <w:sz w:val="22"/>
          <w:szCs w:val="22"/>
          <w:lang w:val="en-US" w:eastAsia="zh-CN" w:bidi="ar-SA"/>
        </w:rPr>
        <w:t>。实物样品请于投标文件递交截止时间前送达</w:t>
      </w:r>
      <w:r>
        <w:rPr>
          <w:rFonts w:hint="eastAsia" w:ascii="宋体" w:hAnsi="宋体" w:eastAsia="宋体" w:cs="宋体"/>
          <w:b w:val="0"/>
          <w:bCs/>
          <w:kern w:val="1"/>
          <w:sz w:val="22"/>
          <w:szCs w:val="22"/>
          <w:u w:val="single"/>
          <w:lang w:val="en-US" w:eastAsia="zh-CN" w:bidi="ar-SA"/>
        </w:rPr>
        <w:t>泰顺县公共资源交易中心1楼样品室</w:t>
      </w:r>
      <w:r>
        <w:rPr>
          <w:rFonts w:hint="eastAsia" w:ascii="宋体" w:hAnsi="宋体" w:eastAsia="宋体" w:cs="宋体"/>
          <w:b w:val="0"/>
          <w:bCs/>
          <w:color w:val="000000"/>
          <w:sz w:val="22"/>
          <w:szCs w:val="22"/>
        </w:rPr>
        <w:t>（</w:t>
      </w:r>
      <w:r>
        <w:rPr>
          <w:rFonts w:hint="eastAsia" w:ascii="宋体" w:hAnsi="宋体" w:eastAsia="宋体" w:cs="宋体"/>
          <w:b w:val="0"/>
          <w:bCs/>
          <w:color w:val="000000"/>
          <w:sz w:val="22"/>
          <w:szCs w:val="22"/>
          <w:lang w:val="en-US" w:eastAsia="zh-CN"/>
        </w:rPr>
        <w:t>地址：温州市泰顺县罗阳镇新城大道123号，</w:t>
      </w:r>
      <w:r>
        <w:rPr>
          <w:rFonts w:hint="eastAsia" w:ascii="宋体" w:hAnsi="宋体" w:eastAsia="宋体" w:cs="宋体"/>
          <w:b w:val="0"/>
          <w:bCs/>
          <w:color w:val="000000"/>
          <w:sz w:val="22"/>
          <w:szCs w:val="22"/>
        </w:rPr>
        <w:t>联系人：</w:t>
      </w:r>
      <w:r>
        <w:rPr>
          <w:rFonts w:hint="eastAsia" w:ascii="宋体" w:hAnsi="宋体" w:cs="宋体"/>
          <w:b w:val="0"/>
          <w:bCs/>
          <w:color w:val="000000"/>
          <w:sz w:val="22"/>
          <w:szCs w:val="22"/>
          <w:lang w:val="en-US" w:eastAsia="zh-CN"/>
        </w:rPr>
        <w:t>张</w:t>
      </w:r>
      <w:r>
        <w:rPr>
          <w:rFonts w:hint="eastAsia" w:ascii="宋体" w:hAnsi="宋体" w:eastAsia="宋体" w:cs="宋体"/>
          <w:b w:val="0"/>
          <w:bCs/>
          <w:color w:val="000000"/>
          <w:sz w:val="22"/>
          <w:szCs w:val="22"/>
          <w:lang w:val="en-US" w:eastAsia="zh-CN"/>
        </w:rPr>
        <w:t>先生</w:t>
      </w:r>
      <w:r>
        <w:rPr>
          <w:rFonts w:hint="eastAsia" w:ascii="宋体" w:hAnsi="宋体" w:eastAsia="宋体" w:cs="宋体"/>
          <w:b w:val="0"/>
          <w:bCs/>
          <w:color w:val="000000"/>
          <w:sz w:val="22"/>
          <w:szCs w:val="22"/>
        </w:rPr>
        <w:t>，联系电话：</w:t>
      </w:r>
      <w:r>
        <w:rPr>
          <w:rFonts w:hint="eastAsia" w:ascii="宋体" w:hAnsi="Times New Roman" w:cs="宋体"/>
          <w:b w:val="0"/>
          <w:bCs/>
          <w:color w:val="000000"/>
          <w:sz w:val="22"/>
          <w:szCs w:val="22"/>
          <w:lang w:val="en-US" w:eastAsia="zh-CN"/>
        </w:rPr>
        <w:t>17606791506</w:t>
      </w:r>
      <w:r>
        <w:rPr>
          <w:rFonts w:hint="eastAsia" w:ascii="宋体" w:hAnsi="宋体" w:eastAsia="宋体" w:cs="宋体"/>
          <w:b w:val="0"/>
          <w:bCs/>
          <w:color w:val="000000"/>
          <w:sz w:val="22"/>
          <w:szCs w:val="22"/>
        </w:rPr>
        <w:t>）</w:t>
      </w:r>
      <w:r>
        <w:rPr>
          <w:rFonts w:hint="eastAsia" w:ascii="宋体" w:hAnsi="宋体" w:eastAsia="宋体" w:cs="宋体"/>
          <w:b w:val="0"/>
          <w:bCs/>
          <w:color w:val="000000"/>
          <w:sz w:val="22"/>
          <w:szCs w:val="22"/>
          <w:lang w:eastAsia="zh-CN"/>
        </w:rPr>
        <w:t>，</w:t>
      </w:r>
      <w:r>
        <w:rPr>
          <w:rFonts w:hint="eastAsia" w:ascii="宋体" w:hAnsi="宋体" w:eastAsia="宋体" w:cs="宋体"/>
          <w:b w:val="0"/>
          <w:bCs/>
          <w:kern w:val="1"/>
          <w:sz w:val="22"/>
          <w:szCs w:val="22"/>
          <w:lang w:val="en-US" w:eastAsia="zh-CN" w:bidi="ar-SA"/>
        </w:rPr>
        <w:t>保管责任由投标人自负。</w:t>
      </w:r>
    </w:p>
    <w:p w14:paraId="3BF573DE">
      <w:pPr>
        <w:pStyle w:val="7"/>
        <w:numPr>
          <w:ilvl w:val="0"/>
          <w:numId w:val="0"/>
        </w:numPr>
        <w:ind w:left="420" w:leftChars="0" w:firstLine="420" w:firstLineChars="0"/>
        <w:rPr>
          <w:rFonts w:hint="default"/>
          <w:b/>
          <w:bCs/>
          <w:sz w:val="24"/>
          <w:szCs w:val="22"/>
          <w:lang w:val="en-US" w:eastAsia="zh-CN"/>
        </w:rPr>
      </w:pPr>
      <w:r>
        <w:rPr>
          <w:rFonts w:hint="eastAsia"/>
          <w:b/>
          <w:bCs/>
          <w:sz w:val="24"/>
          <w:szCs w:val="22"/>
          <w:lang w:val="en-US" w:eastAsia="zh-CN"/>
        </w:rPr>
        <w:t>样品提供：</w:t>
      </w:r>
    </w:p>
    <w:p w14:paraId="561BB36B">
      <w:pPr>
        <w:pStyle w:val="7"/>
        <w:ind w:firstLine="420"/>
        <w:rPr>
          <w:rFonts w:hint="eastAsia"/>
          <w:color w:val="000000"/>
          <w:highlight w:val="none"/>
          <w:lang w:val="en-US" w:eastAsia="zh-CN"/>
        </w:rPr>
      </w:pPr>
      <w:r>
        <w:rPr>
          <w:rFonts w:hint="eastAsia"/>
          <w:color w:val="000000"/>
          <w:highlight w:val="none"/>
          <w:lang w:val="en-US" w:eastAsia="zh-CN"/>
        </w:rPr>
        <w:t>（1）L型扶手：</w:t>
      </w:r>
    </w:p>
    <w:p w14:paraId="13656479">
      <w:pPr>
        <w:pStyle w:val="7"/>
        <w:ind w:firstLine="420"/>
        <w:rPr>
          <w:rFonts w:hint="eastAsia"/>
          <w:color w:val="000000"/>
          <w:highlight w:val="none"/>
          <w:lang w:val="en-US" w:eastAsia="zh-CN"/>
        </w:rPr>
      </w:pPr>
      <w:r>
        <w:rPr>
          <w:rFonts w:hint="eastAsia"/>
          <w:color w:val="000000"/>
          <w:highlight w:val="none"/>
          <w:lang w:val="en-US" w:eastAsia="zh-CN"/>
        </w:rPr>
        <w:t>尺寸：420*680MM，外径38MM，材质：握杆外层为弹性TPE，邵氏硬度为50度-60度；</w:t>
      </w:r>
    </w:p>
    <w:p w14:paraId="65C10895">
      <w:pPr>
        <w:pStyle w:val="7"/>
        <w:ind w:firstLine="420"/>
        <w:rPr>
          <w:rFonts w:hint="eastAsia"/>
          <w:color w:val="000000"/>
          <w:highlight w:val="none"/>
          <w:lang w:val="en-US" w:eastAsia="zh-CN"/>
        </w:rPr>
      </w:pPr>
      <w:r>
        <w:rPr>
          <w:rFonts w:hint="eastAsia"/>
          <w:color w:val="000000"/>
          <w:highlight w:val="none"/>
          <w:lang w:val="en-US" w:eastAsia="zh-CN"/>
        </w:rPr>
        <w:t>芯材为高强度铝合金；弯头连接件采用ABS两次注塑成型，扶手防转动、符合人体工学环状凹凸握手纹设计，皮纹表层，安全防滑，扶手承重力≥200kg，扶手握杆使用环保标准、抗老化、耐腐蚀弹性材料；</w:t>
      </w:r>
    </w:p>
    <w:p w14:paraId="22817F25">
      <w:pPr>
        <w:pStyle w:val="7"/>
        <w:ind w:firstLine="420"/>
        <w:rPr>
          <w:rFonts w:hint="eastAsia"/>
          <w:color w:val="000000"/>
          <w:highlight w:val="none"/>
          <w:lang w:val="en-US" w:eastAsia="zh-CN"/>
        </w:rPr>
      </w:pPr>
      <w:r>
        <w:rPr>
          <w:rFonts w:hint="eastAsia"/>
          <w:color w:val="000000"/>
          <w:highlight w:val="none"/>
          <w:lang w:val="en-US" w:eastAsia="zh-CN"/>
        </w:rPr>
        <w:t>产品通过静载强度检测，能够承受1500N静载载荷，保持不少于5min，试验后，抓握杆不会产生裂缝、断裂和明显的永久变形等损坏（提供国家质检部门出具的检测报告加盖委托单位公章）；</w:t>
      </w:r>
    </w:p>
    <w:p w14:paraId="421625A8">
      <w:pPr>
        <w:pStyle w:val="7"/>
        <w:ind w:firstLine="420"/>
        <w:rPr>
          <w:rFonts w:hint="eastAsia"/>
          <w:color w:val="000000"/>
          <w:highlight w:val="none"/>
          <w:lang w:val="en-US" w:eastAsia="zh-CN"/>
        </w:rPr>
      </w:pPr>
      <w:r>
        <w:rPr>
          <w:color w:val="000000"/>
          <w:highlight w:val="none"/>
          <w:lang w:val="en-US" w:eastAsia="zh-CN"/>
        </w:rPr>
        <w:t>产品通过抓握杆套配合牢固度检测，沿轴向对把手套（或套管）施加800N的力，保持1min，试验后，把手套（或套管）不会被拔出、滑动或旋转</w:t>
      </w:r>
      <w:r>
        <w:rPr>
          <w:rFonts w:hint="eastAsia"/>
          <w:color w:val="000000"/>
          <w:highlight w:val="none"/>
          <w:lang w:val="en-US" w:eastAsia="zh-CN"/>
        </w:rPr>
        <w:t>（提供国家质检部门出具的检测报告加盖委托单位公章）。</w:t>
      </w:r>
    </w:p>
    <w:p w14:paraId="7C7B5D31">
      <w:pPr>
        <w:pStyle w:val="7"/>
        <w:ind w:firstLine="420"/>
        <w:rPr>
          <w:rFonts w:hint="eastAsia"/>
          <w:color w:val="000000"/>
          <w:highlight w:val="none"/>
          <w:lang w:val="en-US" w:eastAsia="zh-CN"/>
        </w:rPr>
      </w:pPr>
      <w:r>
        <w:rPr>
          <w:rFonts w:hint="eastAsia"/>
          <w:color w:val="000000"/>
          <w:highlight w:val="none"/>
          <w:lang w:val="en-US" w:eastAsia="zh-CN"/>
        </w:rPr>
        <w:t>（2）上翻扶手：</w:t>
      </w:r>
    </w:p>
    <w:p w14:paraId="43ADA565">
      <w:pPr>
        <w:pStyle w:val="7"/>
        <w:ind w:firstLine="420"/>
        <w:rPr>
          <w:rFonts w:hint="eastAsia"/>
          <w:color w:val="000000"/>
          <w:highlight w:val="none"/>
          <w:lang w:val="en-US" w:eastAsia="zh-CN"/>
        </w:rPr>
      </w:pPr>
      <w:r>
        <w:rPr>
          <w:rFonts w:hint="eastAsia"/>
          <w:color w:val="000000"/>
          <w:highlight w:val="none"/>
          <w:lang w:val="en-US" w:eastAsia="zh-CN"/>
        </w:rPr>
        <w:t>尺寸：600*700MM，外径38MM，材质：握杆外层为弹性TPE，邵氏硬度为50度-60度；</w:t>
      </w:r>
    </w:p>
    <w:p w14:paraId="30B50BE3">
      <w:pPr>
        <w:pStyle w:val="7"/>
        <w:ind w:firstLine="420"/>
        <w:rPr>
          <w:rFonts w:hint="eastAsia"/>
          <w:color w:val="000000"/>
          <w:highlight w:val="none"/>
          <w:lang w:val="en-US" w:eastAsia="zh-CN"/>
        </w:rPr>
      </w:pPr>
      <w:r>
        <w:rPr>
          <w:rFonts w:hint="eastAsia"/>
          <w:color w:val="000000"/>
          <w:highlight w:val="none"/>
          <w:lang w:val="en-US" w:eastAsia="zh-CN"/>
        </w:rPr>
        <w:t>芯材为高强度铝合金；弯头连接件采用ABS两次注塑成型扶手防转动、符合人体工学</w:t>
      </w:r>
    </w:p>
    <w:p w14:paraId="71ADF658">
      <w:pPr>
        <w:pStyle w:val="7"/>
        <w:ind w:firstLine="420"/>
        <w:rPr>
          <w:rFonts w:hint="eastAsia"/>
          <w:color w:val="000000"/>
          <w:highlight w:val="none"/>
          <w:lang w:val="en-US" w:eastAsia="zh-CN"/>
        </w:rPr>
      </w:pPr>
      <w:r>
        <w:rPr>
          <w:rFonts w:hint="eastAsia"/>
          <w:color w:val="000000"/>
          <w:highlight w:val="none"/>
          <w:lang w:val="en-US" w:eastAsia="zh-CN"/>
        </w:rPr>
        <w:t>环状凹凸握手纹设计，皮纹表层，安全防滑扶手承重力≥200kg，扶手握杆使用环保标准、抗老化、耐腐蚀弹性材料；</w:t>
      </w:r>
    </w:p>
    <w:p w14:paraId="24529C79">
      <w:pPr>
        <w:pStyle w:val="7"/>
        <w:ind w:firstLine="420"/>
        <w:rPr>
          <w:color w:val="000000"/>
          <w:highlight w:val="none"/>
          <w:lang w:val="en-US" w:eastAsia="zh-CN"/>
        </w:rPr>
      </w:pPr>
      <w:r>
        <w:rPr>
          <w:rFonts w:hint="eastAsia"/>
          <w:color w:val="000000"/>
          <w:highlight w:val="none"/>
          <w:lang w:val="en-US" w:eastAsia="zh-CN"/>
        </w:rPr>
        <w:t>产品通过冲击强度检测，用50 kg的重锤距离抓握杆中心50mm高度处自由落体进行冲击，试验后，抓握杆不会产生裂纹、断裂或永久变形（提供国家质检部门出具的检测报告加盖委托单位公章）；</w:t>
      </w:r>
    </w:p>
    <w:p w14:paraId="5AEC27E6">
      <w:pPr>
        <w:spacing w:line="400" w:lineRule="exact"/>
        <w:ind w:firstLine="446" w:firstLineChars="200"/>
        <w:rPr>
          <w:rFonts w:ascii="宋体" w:hAnsi="宋体"/>
          <w:b/>
          <w:bCs/>
          <w:color w:val="000000"/>
          <w:sz w:val="22"/>
          <w:highlight w:val="none"/>
        </w:rPr>
      </w:pPr>
      <w:r>
        <w:rPr>
          <w:rFonts w:hint="eastAsia" w:ascii="宋体" w:hAnsi="宋体"/>
          <w:b/>
          <w:bCs/>
          <w:color w:val="000000"/>
          <w:sz w:val="22"/>
          <w:highlight w:val="none"/>
        </w:rPr>
        <w:t>四、商务条款</w:t>
      </w:r>
    </w:p>
    <w:bookmarkEnd w:id="5"/>
    <w:p w14:paraId="5242D1B4">
      <w:pPr>
        <w:pStyle w:val="7"/>
        <w:spacing w:line="400" w:lineRule="exact"/>
        <w:ind w:firstLine="440"/>
        <w:rPr>
          <w:color w:val="000000"/>
          <w:sz w:val="22"/>
          <w:highlight w:val="none"/>
        </w:rPr>
      </w:pPr>
      <w:r>
        <w:rPr>
          <w:rFonts w:hint="eastAsia"/>
          <w:color w:val="auto"/>
          <w:sz w:val="22"/>
          <w:highlight w:val="none"/>
        </w:rPr>
        <w:t>1、工期要求：自</w:t>
      </w:r>
      <w:r>
        <w:rPr>
          <w:rFonts w:hint="eastAsia"/>
          <w:color w:val="000000"/>
          <w:sz w:val="22"/>
          <w:highlight w:val="none"/>
        </w:rPr>
        <w:t>合同签订之日起</w:t>
      </w:r>
      <w:r>
        <w:rPr>
          <w:rFonts w:hint="eastAsia"/>
          <w:color w:val="000000"/>
          <w:sz w:val="22"/>
          <w:highlight w:val="none"/>
          <w:lang w:val="en-US" w:eastAsia="zh-CN"/>
        </w:rPr>
        <w:t>80</w:t>
      </w:r>
      <w:r>
        <w:rPr>
          <w:rFonts w:hint="eastAsia"/>
          <w:color w:val="000000"/>
          <w:sz w:val="22"/>
          <w:highlight w:val="none"/>
        </w:rPr>
        <w:t>个日历天内。</w:t>
      </w:r>
    </w:p>
    <w:p w14:paraId="178C4597">
      <w:pPr>
        <w:pStyle w:val="7"/>
        <w:spacing w:line="400" w:lineRule="exact"/>
        <w:ind w:firstLine="440"/>
        <w:rPr>
          <w:color w:val="auto"/>
          <w:sz w:val="22"/>
          <w:highlight w:val="none"/>
        </w:rPr>
      </w:pPr>
      <w:r>
        <w:rPr>
          <w:rFonts w:hint="eastAsia"/>
          <w:color w:val="auto"/>
          <w:sz w:val="22"/>
          <w:highlight w:val="none"/>
        </w:rPr>
        <w:t>2、售后服务</w:t>
      </w:r>
    </w:p>
    <w:p w14:paraId="4E462446">
      <w:pPr>
        <w:pStyle w:val="7"/>
        <w:spacing w:line="400" w:lineRule="exact"/>
        <w:ind w:firstLine="440"/>
        <w:rPr>
          <w:color w:val="000000"/>
          <w:sz w:val="22"/>
          <w:highlight w:val="none"/>
        </w:rPr>
      </w:pPr>
      <w:r>
        <w:rPr>
          <w:rFonts w:hint="eastAsia"/>
          <w:color w:val="auto"/>
          <w:sz w:val="22"/>
          <w:highlight w:val="none"/>
        </w:rPr>
        <w:t>（1）质</w:t>
      </w:r>
      <w:r>
        <w:rPr>
          <w:rFonts w:hint="eastAsia"/>
          <w:color w:val="000000"/>
          <w:sz w:val="22"/>
          <w:highlight w:val="none"/>
        </w:rPr>
        <w:t>保期：三年（自验收合格之日起）。</w:t>
      </w:r>
    </w:p>
    <w:p w14:paraId="3C2FE117">
      <w:pPr>
        <w:pStyle w:val="7"/>
        <w:spacing w:line="400" w:lineRule="exact"/>
        <w:ind w:firstLine="440"/>
        <w:rPr>
          <w:color w:val="000000"/>
          <w:sz w:val="22"/>
          <w:highlight w:val="none"/>
        </w:rPr>
      </w:pPr>
      <w:r>
        <w:rPr>
          <w:rFonts w:hint="eastAsia"/>
          <w:color w:val="000000"/>
          <w:sz w:val="22"/>
          <w:highlight w:val="none"/>
        </w:rPr>
        <w:t>（2）响应时间：在质保期限内，接到用户报修电话通知后，应在1小时内响应服务，并在12小时内修复。若无法按规定及时修复的须根据使用单位要求提供备用设备。</w:t>
      </w:r>
    </w:p>
    <w:p w14:paraId="568B3755">
      <w:pPr>
        <w:pStyle w:val="7"/>
        <w:spacing w:line="400" w:lineRule="exact"/>
        <w:ind w:firstLine="440"/>
        <w:rPr>
          <w:color w:val="000000"/>
          <w:sz w:val="22"/>
          <w:highlight w:val="none"/>
        </w:rPr>
      </w:pPr>
      <w:r>
        <w:rPr>
          <w:rFonts w:hint="eastAsia"/>
          <w:color w:val="000000"/>
          <w:sz w:val="22"/>
          <w:highlight w:val="none"/>
        </w:rPr>
        <w:t>（3）技术服务：要求中标设备随机资料需齐全，备品备件齐全有效。中标人对使用单位的操作人员进行现场培训，人数不少于一名。投标人如额外增加培训名额或进行厂家培训的，需在标书中予以明确承诺。</w:t>
      </w:r>
    </w:p>
    <w:p w14:paraId="5369A12A">
      <w:pPr>
        <w:pStyle w:val="7"/>
        <w:spacing w:line="400" w:lineRule="exact"/>
        <w:ind w:firstLine="440"/>
        <w:rPr>
          <w:color w:val="000000"/>
          <w:sz w:val="22"/>
          <w:highlight w:val="none"/>
        </w:rPr>
      </w:pPr>
      <w:r>
        <w:rPr>
          <w:rFonts w:hint="eastAsia"/>
          <w:color w:val="000000"/>
          <w:sz w:val="22"/>
          <w:highlight w:val="none"/>
        </w:rPr>
        <w:t>3、付款方式：</w:t>
      </w:r>
    </w:p>
    <w:p w14:paraId="4603AFAB">
      <w:pPr>
        <w:widowControl/>
        <w:autoSpaceDE w:val="0"/>
        <w:autoSpaceDN w:val="0"/>
        <w:adjustRightInd w:val="0"/>
        <w:snapToGrid w:val="0"/>
        <w:spacing w:line="380" w:lineRule="exact"/>
        <w:ind w:left="2" w:leftChars="1" w:firstLine="426" w:firstLineChars="200"/>
        <w:textAlignment w:val="bottom"/>
        <w:rPr>
          <w:rFonts w:ascii="宋体" w:hAnsi="宋体"/>
          <w:color w:val="000000"/>
          <w:sz w:val="22"/>
          <w:highlight w:val="none"/>
        </w:rPr>
      </w:pPr>
      <w:r>
        <w:rPr>
          <w:rFonts w:hint="eastAsia" w:ascii="宋体" w:hAnsi="宋体" w:cs="宋体"/>
          <w:b/>
          <w:bCs/>
          <w:color w:val="000000"/>
          <w:szCs w:val="21"/>
          <w:highlight w:val="none"/>
        </w:rPr>
        <w:t>中标供应商须在签订合同</w:t>
      </w:r>
      <w:r>
        <w:rPr>
          <w:rFonts w:hint="eastAsia" w:ascii="宋体" w:hAnsi="宋体" w:cs="宋体"/>
          <w:b/>
          <w:bCs/>
          <w:color w:val="000000"/>
          <w:szCs w:val="21"/>
          <w:highlight w:val="none"/>
          <w:lang w:val="en-US" w:eastAsia="zh-CN"/>
        </w:rPr>
        <w:t>前</w:t>
      </w:r>
      <w:r>
        <w:rPr>
          <w:rFonts w:hint="eastAsia" w:ascii="宋体" w:hAnsi="宋体" w:cs="宋体"/>
          <w:b/>
          <w:bCs/>
          <w:color w:val="000000"/>
          <w:szCs w:val="21"/>
          <w:highlight w:val="none"/>
        </w:rPr>
        <w:t>向采购人提交合同金额</w:t>
      </w:r>
      <w:r>
        <w:rPr>
          <w:rFonts w:ascii="宋体" w:hAnsi="宋体" w:cs="宋体"/>
          <w:b/>
          <w:bCs/>
          <w:color w:val="000000"/>
          <w:szCs w:val="21"/>
          <w:highlight w:val="none"/>
        </w:rPr>
        <w:t>1</w:t>
      </w:r>
      <w:r>
        <w:rPr>
          <w:rFonts w:hint="eastAsia" w:ascii="宋体" w:hAnsi="宋体" w:cs="宋体"/>
          <w:b/>
          <w:bCs/>
          <w:color w:val="000000"/>
          <w:szCs w:val="21"/>
          <w:highlight w:val="none"/>
        </w:rPr>
        <w:t>%的履约保证金（履约保证金可以是银行保函、转账支票、银行汇票等方式缴纳）</w:t>
      </w:r>
      <w:r>
        <w:rPr>
          <w:rFonts w:hint="eastAsia" w:ascii="宋体" w:hAnsi="宋体"/>
          <w:color w:val="000000"/>
          <w:sz w:val="22"/>
          <w:highlight w:val="none"/>
        </w:rPr>
        <w:t>。</w:t>
      </w:r>
    </w:p>
    <w:p w14:paraId="0E6F6115">
      <w:pPr>
        <w:pStyle w:val="7"/>
        <w:spacing w:line="400" w:lineRule="exact"/>
        <w:ind w:firstLine="440"/>
        <w:rPr>
          <w:rFonts w:hint="eastAsia" w:ascii="宋体" w:hAnsi="宋体" w:eastAsia="宋体"/>
          <w:color w:val="000000"/>
          <w:sz w:val="22"/>
          <w:highlight w:val="none"/>
          <w:lang w:eastAsia="zh-CN"/>
        </w:rPr>
      </w:pPr>
      <w:r>
        <w:rPr>
          <w:rFonts w:hint="eastAsia" w:ascii="宋体" w:hAnsi="宋体"/>
          <w:color w:val="000000"/>
          <w:sz w:val="22"/>
          <w:highlight w:val="none"/>
        </w:rPr>
        <w:t>签订合同且具备支付条件后，采购人支付合同金额的40%预付款，中标供应商需开具相应金额的增值税发票，项目验收合格之后，采购人支付合同金额的60%，中标供应商需开具相应金额的增值税发票，履约保证金在验收合格后无息退还（或保函自动失效）。</w:t>
      </w:r>
    </w:p>
    <w:p w14:paraId="66F60E1E">
      <w:pPr>
        <w:pStyle w:val="7"/>
        <w:spacing w:line="400" w:lineRule="exact"/>
        <w:ind w:firstLine="440"/>
        <w:rPr>
          <w:color w:val="000000"/>
          <w:sz w:val="22"/>
          <w:highlight w:val="none"/>
        </w:rPr>
      </w:pPr>
      <w:r>
        <w:rPr>
          <w:rFonts w:hint="eastAsia" w:ascii="宋体" w:hAnsi="宋体"/>
          <w:color w:val="000000"/>
          <w:sz w:val="22"/>
          <w:highlight w:val="none"/>
        </w:rPr>
        <w:t xml:space="preserve">   注： 采购人在接到中标供应商增值税发票后7个工作日内支付款项</w:t>
      </w:r>
      <w:r>
        <w:rPr>
          <w:rFonts w:hint="eastAsia"/>
          <w:color w:val="000000"/>
          <w:sz w:val="22"/>
          <w:highlight w:val="none"/>
        </w:rPr>
        <w:t>。</w:t>
      </w:r>
    </w:p>
    <w:p w14:paraId="7B94DA08">
      <w:pPr>
        <w:pStyle w:val="7"/>
        <w:spacing w:line="400" w:lineRule="exact"/>
        <w:ind w:firstLine="440"/>
        <w:rPr>
          <w:color w:val="000000"/>
          <w:sz w:val="22"/>
          <w:highlight w:val="none"/>
        </w:rPr>
      </w:pPr>
      <w:r>
        <w:rPr>
          <w:rFonts w:hint="eastAsia"/>
          <w:color w:val="000000"/>
          <w:sz w:val="22"/>
          <w:highlight w:val="none"/>
        </w:rPr>
        <w:t>4、随机资料：</w:t>
      </w:r>
    </w:p>
    <w:p w14:paraId="7096EBC7">
      <w:pPr>
        <w:pStyle w:val="7"/>
        <w:spacing w:line="400" w:lineRule="exact"/>
        <w:ind w:firstLine="440"/>
        <w:rPr>
          <w:color w:val="000000"/>
          <w:sz w:val="22"/>
          <w:highlight w:val="none"/>
        </w:rPr>
      </w:pPr>
      <w:r>
        <w:rPr>
          <w:rFonts w:hint="eastAsia"/>
          <w:color w:val="000000"/>
          <w:sz w:val="22"/>
          <w:highlight w:val="none"/>
        </w:rPr>
        <w:t>产品须提供产品合格证、质量保证书，产品的安装、说明书、维修保养手册等技术文件。</w:t>
      </w:r>
    </w:p>
    <w:p w14:paraId="6788116A">
      <w:pPr>
        <w:pStyle w:val="7"/>
        <w:spacing w:line="400" w:lineRule="exact"/>
        <w:ind w:firstLine="440"/>
        <w:rPr>
          <w:color w:val="000000"/>
          <w:sz w:val="22"/>
          <w:highlight w:val="none"/>
        </w:rPr>
      </w:pPr>
      <w:r>
        <w:rPr>
          <w:rFonts w:hint="eastAsia"/>
          <w:color w:val="000000"/>
          <w:sz w:val="22"/>
          <w:highlight w:val="none"/>
        </w:rPr>
        <w:t>5、安装施工：</w:t>
      </w:r>
    </w:p>
    <w:p w14:paraId="2E106A1E">
      <w:pPr>
        <w:pStyle w:val="7"/>
        <w:spacing w:line="400" w:lineRule="exact"/>
        <w:ind w:firstLine="440"/>
        <w:rPr>
          <w:color w:val="auto"/>
          <w:sz w:val="22"/>
          <w:highlight w:val="none"/>
        </w:rPr>
      </w:pPr>
      <w:r>
        <w:rPr>
          <w:rFonts w:hint="eastAsia"/>
          <w:color w:val="auto"/>
          <w:sz w:val="22"/>
          <w:highlight w:val="none"/>
        </w:rPr>
        <w:t>需供应商提供技术人员安装调试</w:t>
      </w:r>
    </w:p>
    <w:p w14:paraId="08D28EEF">
      <w:pPr>
        <w:pStyle w:val="7"/>
        <w:spacing w:line="400" w:lineRule="exact"/>
        <w:ind w:firstLine="440"/>
        <w:rPr>
          <w:color w:val="auto"/>
          <w:sz w:val="22"/>
          <w:highlight w:val="none"/>
        </w:rPr>
      </w:pPr>
      <w:r>
        <w:rPr>
          <w:rFonts w:hint="eastAsia"/>
          <w:color w:val="auto"/>
          <w:sz w:val="22"/>
          <w:highlight w:val="none"/>
        </w:rPr>
        <w:t>安装施工地点：按采购单位要求。</w:t>
      </w:r>
    </w:p>
    <w:p w14:paraId="2079F9F9">
      <w:pPr>
        <w:pStyle w:val="7"/>
        <w:spacing w:line="400" w:lineRule="exact"/>
        <w:ind w:firstLine="440"/>
        <w:rPr>
          <w:color w:val="auto"/>
          <w:sz w:val="22"/>
          <w:highlight w:val="none"/>
        </w:rPr>
      </w:pPr>
      <w:r>
        <w:rPr>
          <w:rFonts w:hint="eastAsia"/>
          <w:color w:val="auto"/>
          <w:sz w:val="22"/>
          <w:highlight w:val="none"/>
        </w:rPr>
        <w:t>安装施工标准：符合我国国家有关技术规范要求和技术标准。</w:t>
      </w:r>
    </w:p>
    <w:p w14:paraId="5B2A1B01">
      <w:pPr>
        <w:pStyle w:val="7"/>
        <w:spacing w:line="400" w:lineRule="exact"/>
        <w:ind w:firstLine="440"/>
        <w:rPr>
          <w:color w:val="auto"/>
          <w:sz w:val="22"/>
          <w:highlight w:val="none"/>
        </w:rPr>
      </w:pPr>
      <w:r>
        <w:rPr>
          <w:rFonts w:hint="eastAsia"/>
          <w:color w:val="auto"/>
          <w:sz w:val="22"/>
          <w:highlight w:val="none"/>
        </w:rPr>
        <w:t>安装施工过程中发生的费用由</w:t>
      </w:r>
      <w:r>
        <w:rPr>
          <w:rFonts w:hint="eastAsia"/>
          <w:color w:val="auto"/>
          <w:sz w:val="22"/>
          <w:highlight w:val="none"/>
          <w:lang w:val="zh-CN"/>
        </w:rPr>
        <w:t>成交</w:t>
      </w:r>
      <w:r>
        <w:rPr>
          <w:rFonts w:hint="eastAsia"/>
          <w:color w:val="auto"/>
          <w:sz w:val="22"/>
          <w:highlight w:val="none"/>
        </w:rPr>
        <w:t>供应商负责。</w:t>
      </w:r>
    </w:p>
    <w:p w14:paraId="4072DC5C">
      <w:pPr>
        <w:pStyle w:val="7"/>
        <w:spacing w:line="400" w:lineRule="exact"/>
        <w:ind w:firstLine="440"/>
        <w:rPr>
          <w:color w:val="auto"/>
          <w:sz w:val="22"/>
          <w:highlight w:val="none"/>
        </w:rPr>
      </w:pPr>
      <w:r>
        <w:rPr>
          <w:rFonts w:hint="eastAsia"/>
          <w:color w:val="auto"/>
          <w:sz w:val="22"/>
          <w:highlight w:val="none"/>
        </w:rPr>
        <w:t>安装施工过程中发生的运输费用由</w:t>
      </w:r>
      <w:r>
        <w:rPr>
          <w:rFonts w:hint="eastAsia"/>
          <w:color w:val="auto"/>
          <w:sz w:val="22"/>
          <w:highlight w:val="none"/>
          <w:lang w:val="zh-CN"/>
        </w:rPr>
        <w:t>成交</w:t>
      </w:r>
      <w:r>
        <w:rPr>
          <w:rFonts w:hint="eastAsia"/>
          <w:color w:val="auto"/>
          <w:sz w:val="22"/>
          <w:highlight w:val="none"/>
        </w:rPr>
        <w:t>供应商负责。</w:t>
      </w:r>
    </w:p>
    <w:p w14:paraId="13B51E2F">
      <w:pPr>
        <w:pStyle w:val="7"/>
        <w:spacing w:line="400" w:lineRule="exact"/>
        <w:ind w:firstLine="440"/>
        <w:rPr>
          <w:color w:val="auto"/>
          <w:sz w:val="22"/>
          <w:highlight w:val="none"/>
        </w:rPr>
      </w:pPr>
      <w:r>
        <w:rPr>
          <w:rFonts w:hint="eastAsia"/>
          <w:color w:val="auto"/>
          <w:sz w:val="22"/>
          <w:highlight w:val="none"/>
        </w:rPr>
        <w:t>供应商应在投标文件中提供其安装调试过程中使用单位需配合的内容。</w:t>
      </w:r>
    </w:p>
    <w:p w14:paraId="53689DCD">
      <w:pPr>
        <w:pStyle w:val="7"/>
        <w:spacing w:line="400" w:lineRule="exact"/>
        <w:ind w:firstLine="440"/>
        <w:rPr>
          <w:b/>
          <w:bCs/>
          <w:color w:val="auto"/>
          <w:sz w:val="22"/>
          <w:highlight w:val="none"/>
        </w:rPr>
      </w:pPr>
      <w:r>
        <w:rPr>
          <w:rFonts w:hint="eastAsia"/>
          <w:b/>
          <w:bCs/>
          <w:color w:val="auto"/>
          <w:sz w:val="22"/>
          <w:highlight w:val="none"/>
        </w:rPr>
        <w:t>四、工作范围</w:t>
      </w:r>
    </w:p>
    <w:p w14:paraId="7936DD2F">
      <w:pPr>
        <w:pStyle w:val="7"/>
        <w:spacing w:line="400" w:lineRule="exact"/>
        <w:ind w:firstLine="440"/>
        <w:rPr>
          <w:color w:val="auto"/>
          <w:sz w:val="22"/>
          <w:highlight w:val="none"/>
        </w:rPr>
      </w:pPr>
      <w:r>
        <w:rPr>
          <w:rFonts w:hint="eastAsia"/>
          <w:color w:val="auto"/>
          <w:sz w:val="22"/>
          <w:highlight w:val="none"/>
        </w:rPr>
        <w:t>根据招标文件，各供应商须按国家有关标准及规范完成下列工作：</w:t>
      </w:r>
    </w:p>
    <w:p w14:paraId="2E724C47">
      <w:pPr>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1、提供完整成套的设备；</w:t>
      </w:r>
    </w:p>
    <w:p w14:paraId="60A16369">
      <w:pPr>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2、产品及相关配件的提供、运输、装卸、就位、安装、调试；</w:t>
      </w:r>
    </w:p>
    <w:p w14:paraId="52524DC0">
      <w:pPr>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3、根据采购单位要求，免费为每台设备制作并粘贴好资产标签；</w:t>
      </w:r>
    </w:p>
    <w:p w14:paraId="7A78555A">
      <w:pPr>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 xml:space="preserve">4、完成各项检验、测试工作、改造工作，并配合采购人完成验收； </w:t>
      </w:r>
    </w:p>
    <w:p w14:paraId="288BFF99">
      <w:pPr>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5、对最终使用单位的操作人员及维修人员进行技术培训；</w:t>
      </w:r>
    </w:p>
    <w:p w14:paraId="49F664E0">
      <w:pPr>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6、质保期内的维保及维修；</w:t>
      </w:r>
    </w:p>
    <w:p w14:paraId="0C517187">
      <w:pPr>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7、售后服务的措施及承诺。</w:t>
      </w:r>
    </w:p>
    <w:p w14:paraId="3C807982">
      <w:pPr>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以上工作内容的费用均包含在投标。</w:t>
      </w:r>
    </w:p>
    <w:p w14:paraId="2718B8D0">
      <w:pPr>
        <w:autoSpaceDE w:val="0"/>
        <w:autoSpaceDN w:val="0"/>
        <w:adjustRightInd w:val="0"/>
        <w:snapToGrid w:val="0"/>
        <w:spacing w:line="400" w:lineRule="exact"/>
        <w:ind w:firstLine="646" w:firstLineChars="200"/>
        <w:jc w:val="center"/>
        <w:rPr>
          <w:rFonts w:ascii="宋体" w:cs="宋体"/>
          <w:b/>
          <w:color w:val="auto"/>
          <w:sz w:val="32"/>
          <w:szCs w:val="32"/>
          <w:highlight w:val="none"/>
        </w:rPr>
      </w:pPr>
    </w:p>
    <w:p w14:paraId="7D48DE1E">
      <w:pPr>
        <w:autoSpaceDE w:val="0"/>
        <w:autoSpaceDN w:val="0"/>
        <w:adjustRightInd w:val="0"/>
        <w:snapToGrid w:val="0"/>
        <w:spacing w:line="400" w:lineRule="exact"/>
        <w:ind w:firstLine="646" w:firstLineChars="200"/>
        <w:jc w:val="center"/>
        <w:rPr>
          <w:rFonts w:hint="eastAsia" w:ascii="宋体" w:cs="宋体"/>
          <w:b/>
          <w:color w:val="auto"/>
          <w:sz w:val="32"/>
          <w:szCs w:val="32"/>
          <w:highlight w:val="none"/>
        </w:rPr>
      </w:pPr>
    </w:p>
    <w:p w14:paraId="2E153F81">
      <w:pPr>
        <w:bidi w:val="0"/>
        <w:rPr>
          <w:rFonts w:hint="eastAsia"/>
        </w:rPr>
      </w:pPr>
    </w:p>
    <w:p w14:paraId="7FC61FC7">
      <w:pPr>
        <w:autoSpaceDE w:val="0"/>
        <w:autoSpaceDN w:val="0"/>
        <w:adjustRightInd w:val="0"/>
        <w:snapToGrid w:val="0"/>
        <w:spacing w:line="400" w:lineRule="exact"/>
        <w:ind w:firstLine="646" w:firstLineChars="200"/>
        <w:jc w:val="center"/>
        <w:rPr>
          <w:rFonts w:ascii="宋体" w:cs="宋体"/>
          <w:b/>
          <w:color w:val="auto"/>
          <w:sz w:val="32"/>
          <w:szCs w:val="32"/>
          <w:highlight w:val="none"/>
          <w:lang w:val="zh-CN"/>
        </w:rPr>
      </w:pPr>
      <w:r>
        <w:rPr>
          <w:rFonts w:hint="eastAsia" w:ascii="宋体" w:cs="宋体"/>
          <w:b/>
          <w:color w:val="auto"/>
          <w:sz w:val="32"/>
          <w:szCs w:val="32"/>
          <w:highlight w:val="none"/>
        </w:rPr>
        <w:t>第</w:t>
      </w:r>
      <w:r>
        <w:rPr>
          <w:rFonts w:hint="eastAsia" w:ascii="宋体" w:cs="宋体"/>
          <w:b/>
          <w:color w:val="auto"/>
          <w:sz w:val="32"/>
          <w:szCs w:val="32"/>
          <w:highlight w:val="none"/>
          <w:lang w:val="zh-CN"/>
        </w:rPr>
        <w:t>三部分</w:t>
      </w:r>
      <w:r>
        <w:rPr>
          <w:rFonts w:hint="eastAsia" w:ascii="宋体" w:cs="宋体"/>
          <w:b/>
          <w:color w:val="auto"/>
          <w:sz w:val="32"/>
          <w:szCs w:val="32"/>
          <w:highlight w:val="none"/>
        </w:rPr>
        <w:t>、</w:t>
      </w:r>
      <w:r>
        <w:rPr>
          <w:rFonts w:hint="eastAsia" w:ascii="宋体" w:cs="宋体"/>
          <w:b/>
          <w:color w:val="auto"/>
          <w:sz w:val="32"/>
          <w:szCs w:val="32"/>
          <w:highlight w:val="none"/>
          <w:lang w:val="zh-CN"/>
        </w:rPr>
        <w:t>供应商须知</w:t>
      </w:r>
      <w:bookmarkEnd w:id="6"/>
    </w:p>
    <w:p w14:paraId="5A55454A">
      <w:pPr>
        <w:autoSpaceDE w:val="0"/>
        <w:autoSpaceDN w:val="0"/>
        <w:adjustRightInd w:val="0"/>
        <w:spacing w:line="450" w:lineRule="atLeast"/>
        <w:ind w:firstLine="446" w:firstLineChars="200"/>
        <w:rPr>
          <w:rFonts w:ascii="宋体" w:cs="宋体"/>
          <w:b/>
          <w:color w:val="auto"/>
          <w:sz w:val="22"/>
          <w:highlight w:val="none"/>
          <w:lang w:val="zh-CN"/>
        </w:rPr>
      </w:pPr>
      <w:bookmarkStart w:id="10" w:name="_Toc9317_WPSOffice_Level2"/>
      <w:r>
        <w:rPr>
          <w:rFonts w:hint="eastAsia" w:ascii="宋体" w:cs="宋体"/>
          <w:b/>
          <w:color w:val="auto"/>
          <w:sz w:val="22"/>
          <w:highlight w:val="none"/>
          <w:lang w:val="zh-CN"/>
        </w:rPr>
        <w:t>一、说明</w:t>
      </w:r>
      <w:bookmarkEnd w:id="10"/>
    </w:p>
    <w:p w14:paraId="4C003BB2">
      <w:pPr>
        <w:adjustRightInd w:val="0"/>
        <w:spacing w:line="400" w:lineRule="atLeast"/>
        <w:ind w:firstLine="436" w:firstLineChars="196"/>
        <w:rPr>
          <w:rFonts w:ascii="宋体" w:cs="宋体"/>
          <w:color w:val="auto"/>
          <w:sz w:val="22"/>
          <w:highlight w:val="none"/>
          <w:lang w:val="zh-CN"/>
        </w:rPr>
      </w:pPr>
      <w:r>
        <w:rPr>
          <w:rFonts w:hint="eastAsia" w:ascii="宋体" w:cs="宋体"/>
          <w:color w:val="auto"/>
          <w:sz w:val="22"/>
          <w:highlight w:val="none"/>
        </w:rPr>
        <w:t>1.</w:t>
      </w:r>
      <w:r>
        <w:rPr>
          <w:rFonts w:hint="eastAsia" w:ascii="宋体" w:cs="宋体"/>
          <w:color w:val="auto"/>
          <w:sz w:val="22"/>
          <w:highlight w:val="none"/>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642EB2B0">
      <w:pPr>
        <w:adjustRightInd w:val="0"/>
        <w:spacing w:line="400" w:lineRule="atLeast"/>
        <w:ind w:firstLine="436" w:firstLineChars="196"/>
        <w:rPr>
          <w:rFonts w:ascii="宋体" w:cs="宋体"/>
          <w:color w:val="auto"/>
          <w:sz w:val="22"/>
          <w:highlight w:val="none"/>
        </w:rPr>
      </w:pPr>
      <w:r>
        <w:rPr>
          <w:rFonts w:hint="eastAsia" w:ascii="宋体" w:cs="宋体"/>
          <w:color w:val="auto"/>
          <w:sz w:val="22"/>
          <w:highlight w:val="none"/>
        </w:rPr>
        <w:t>2.</w:t>
      </w:r>
      <w:r>
        <w:rPr>
          <w:rFonts w:hint="eastAsia" w:ascii="宋体" w:cs="宋体"/>
          <w:bCs/>
          <w:color w:val="auto"/>
          <w:sz w:val="22"/>
          <w:highlight w:val="none"/>
        </w:rPr>
        <w:t>供应商可以选择标项投标，但必须对所投全部内容进行报价</w:t>
      </w:r>
      <w:r>
        <w:rPr>
          <w:rFonts w:hint="eastAsia" w:ascii="宋体" w:cs="宋体"/>
          <w:color w:val="auto"/>
          <w:sz w:val="22"/>
          <w:highlight w:val="none"/>
        </w:rPr>
        <w:t>，只对部分内容进行报价的供应商将按无效投标处理。</w:t>
      </w:r>
    </w:p>
    <w:p w14:paraId="1387E7E1">
      <w:pPr>
        <w:adjustRightInd w:val="0"/>
        <w:spacing w:line="400" w:lineRule="atLeast"/>
        <w:ind w:firstLine="436" w:firstLineChars="196"/>
        <w:rPr>
          <w:rFonts w:ascii="宋体" w:cs="宋体"/>
          <w:color w:val="auto"/>
          <w:sz w:val="22"/>
          <w:highlight w:val="none"/>
        </w:rPr>
      </w:pPr>
      <w:r>
        <w:rPr>
          <w:rFonts w:hint="eastAsia" w:ascii="宋体" w:cs="宋体"/>
          <w:color w:val="auto"/>
          <w:sz w:val="22"/>
          <w:highlight w:val="none"/>
        </w:rPr>
        <w:t>3</w:t>
      </w:r>
      <w:r>
        <w:rPr>
          <w:rFonts w:hint="eastAsia" w:ascii="宋体" w:cs="宋体"/>
          <w:b/>
          <w:bCs/>
          <w:color w:val="auto"/>
          <w:sz w:val="22"/>
          <w:highlight w:val="none"/>
        </w:rPr>
        <w:t>.本项目无核心设备</w:t>
      </w:r>
      <w:r>
        <w:rPr>
          <w:rFonts w:hint="eastAsia" w:ascii="宋体" w:cs="宋体"/>
          <w:color w:val="auto"/>
          <w:sz w:val="22"/>
          <w:highlight w:val="none"/>
        </w:rPr>
        <w:t>。</w:t>
      </w:r>
    </w:p>
    <w:p w14:paraId="4C80C319">
      <w:pPr>
        <w:adjustRightInd w:val="0"/>
        <w:spacing w:line="400" w:lineRule="atLeast"/>
        <w:ind w:firstLine="436" w:firstLineChars="196"/>
        <w:rPr>
          <w:rFonts w:ascii="宋体" w:cs="宋体"/>
          <w:color w:val="auto"/>
          <w:sz w:val="22"/>
          <w:highlight w:val="none"/>
        </w:rPr>
      </w:pPr>
      <w:r>
        <w:rPr>
          <w:rFonts w:hint="eastAsia" w:ascii="宋体" w:cs="宋体"/>
          <w:color w:val="auto"/>
          <w:sz w:val="22"/>
          <w:highlight w:val="none"/>
        </w:rPr>
        <w:t>4.无论投标过程中的作法和结果如何，供应商自行承担投标活动中所发生的全部费用；采购人有权选择供应商的供货和服务范围。</w:t>
      </w:r>
    </w:p>
    <w:p w14:paraId="7AFC875C">
      <w:pPr>
        <w:adjustRightInd w:val="0"/>
        <w:spacing w:line="400" w:lineRule="atLeast"/>
        <w:ind w:firstLine="436" w:firstLineChars="196"/>
        <w:rPr>
          <w:rFonts w:ascii="宋体" w:cs="宋体"/>
          <w:color w:val="auto"/>
          <w:sz w:val="22"/>
          <w:highlight w:val="none"/>
        </w:rPr>
      </w:pPr>
      <w:r>
        <w:rPr>
          <w:rFonts w:hint="eastAsia" w:ascii="宋体" w:cs="宋体"/>
          <w:color w:val="auto"/>
          <w:sz w:val="22"/>
          <w:highlight w:val="none"/>
        </w:rPr>
        <w:t>5.安全生产</w:t>
      </w:r>
    </w:p>
    <w:p w14:paraId="3DC77215">
      <w:pPr>
        <w:adjustRightInd w:val="0"/>
        <w:spacing w:line="400" w:lineRule="atLeast"/>
        <w:ind w:firstLine="436" w:firstLineChars="196"/>
        <w:rPr>
          <w:rFonts w:ascii="宋体" w:cs="宋体"/>
          <w:color w:val="auto"/>
          <w:sz w:val="22"/>
          <w:highlight w:val="none"/>
        </w:rPr>
      </w:pPr>
      <w:r>
        <w:rPr>
          <w:rFonts w:hint="eastAsia" w:ascii="宋体" w:cs="宋体"/>
          <w:color w:val="auto"/>
          <w:sz w:val="22"/>
          <w:highlight w:val="none"/>
        </w:rPr>
        <w:t>在招标及合同执行过程中，供应商应承担由于其行为所造成的人身伤害、财产损失或损坏的责任，无论何种原因所造成，采购人均不负责。</w:t>
      </w:r>
    </w:p>
    <w:p w14:paraId="0DA60763">
      <w:pPr>
        <w:adjustRightInd w:val="0"/>
        <w:spacing w:line="400" w:lineRule="atLeast"/>
        <w:ind w:firstLine="436" w:firstLineChars="196"/>
        <w:rPr>
          <w:rFonts w:ascii="宋体" w:cs="宋体"/>
          <w:color w:val="auto"/>
          <w:sz w:val="22"/>
          <w:highlight w:val="none"/>
        </w:rPr>
      </w:pPr>
      <w:r>
        <w:rPr>
          <w:rFonts w:hint="eastAsia" w:ascii="宋体" w:cs="宋体"/>
          <w:color w:val="auto"/>
          <w:sz w:val="22"/>
          <w:highlight w:val="none"/>
        </w:rPr>
        <w:t>6.知识产权</w:t>
      </w:r>
    </w:p>
    <w:p w14:paraId="655CC2EE">
      <w:pPr>
        <w:adjustRightInd w:val="0"/>
        <w:spacing w:line="400" w:lineRule="atLeast"/>
        <w:ind w:firstLine="436" w:firstLineChars="196"/>
        <w:rPr>
          <w:rFonts w:ascii="宋体" w:cs="宋体"/>
          <w:color w:val="auto"/>
          <w:sz w:val="22"/>
          <w:highlight w:val="none"/>
        </w:rPr>
      </w:pPr>
      <w:r>
        <w:rPr>
          <w:rFonts w:hint="eastAsia" w:ascii="宋体" w:cs="宋体"/>
          <w:color w:val="auto"/>
          <w:sz w:val="22"/>
          <w:highlight w:val="none"/>
          <w:lang w:val="en-US" w:eastAsia="zh-CN"/>
        </w:rPr>
        <w:t>6</w:t>
      </w:r>
      <w:r>
        <w:rPr>
          <w:rFonts w:hint="eastAsia" w:ascii="宋体" w:cs="宋体"/>
          <w:color w:val="auto"/>
          <w:sz w:val="22"/>
          <w:highlight w:val="none"/>
        </w:rPr>
        <w:t>.1供应商应保证，采购人在中华人民共和国使用货物和服务的任何一部分时，免受第三方提出侵犯其专利权、商标权或其它知识产权的起诉。</w:t>
      </w:r>
    </w:p>
    <w:p w14:paraId="1D7CC4FE">
      <w:pPr>
        <w:adjustRightInd w:val="0"/>
        <w:spacing w:line="400" w:lineRule="atLeast"/>
        <w:ind w:firstLine="436" w:firstLineChars="196"/>
        <w:rPr>
          <w:rFonts w:ascii="宋体" w:cs="宋体"/>
          <w:color w:val="auto"/>
          <w:sz w:val="22"/>
          <w:highlight w:val="none"/>
        </w:rPr>
      </w:pPr>
      <w:r>
        <w:rPr>
          <w:rFonts w:hint="eastAsia" w:ascii="宋体" w:cs="宋体"/>
          <w:color w:val="auto"/>
          <w:sz w:val="22"/>
          <w:highlight w:val="none"/>
        </w:rPr>
        <w:t>6.2投标人应对采购人在使用该产品时所涉及到的专利权负责，不损害采购人的利益。</w:t>
      </w:r>
    </w:p>
    <w:p w14:paraId="18F64F6B">
      <w:pPr>
        <w:adjustRightInd w:val="0"/>
        <w:spacing w:line="400" w:lineRule="atLeast"/>
        <w:ind w:firstLine="436" w:firstLineChars="196"/>
        <w:rPr>
          <w:rFonts w:ascii="宋体" w:cs="宋体"/>
          <w:color w:val="auto"/>
          <w:sz w:val="22"/>
          <w:highlight w:val="none"/>
        </w:rPr>
      </w:pPr>
      <w:r>
        <w:rPr>
          <w:rFonts w:hint="eastAsia" w:ascii="宋体" w:cs="宋体"/>
          <w:color w:val="auto"/>
          <w:sz w:val="22"/>
          <w:highlight w:val="none"/>
        </w:rPr>
        <w:t>6.3报价应包括所有应支付的对专利权和版权、设计或其他知识产权而需要向其他方支付的版税。</w:t>
      </w:r>
    </w:p>
    <w:p w14:paraId="6EF5B3CF">
      <w:pPr>
        <w:adjustRightInd w:val="0"/>
        <w:spacing w:line="400" w:lineRule="atLeast"/>
        <w:ind w:firstLine="436" w:firstLineChars="196"/>
        <w:rPr>
          <w:rFonts w:ascii="宋体" w:cs="宋体"/>
          <w:color w:val="auto"/>
          <w:sz w:val="22"/>
          <w:highlight w:val="none"/>
        </w:rPr>
      </w:pPr>
      <w:r>
        <w:rPr>
          <w:rFonts w:hint="eastAsia" w:ascii="宋体" w:cs="宋体"/>
          <w:color w:val="auto"/>
          <w:sz w:val="22"/>
          <w:highlight w:val="none"/>
        </w:rPr>
        <w:t>6.4投标人提供得货物中如使用其他公司的相关专利，应在标书中出示相关授权，如未出示但使用了其他公司的专利，导致供应商中标(成交)而引起相关诉讼，由投标人承担。</w:t>
      </w:r>
    </w:p>
    <w:p w14:paraId="700732C2">
      <w:pPr>
        <w:adjustRightInd w:val="0"/>
        <w:spacing w:line="400" w:lineRule="atLeast"/>
        <w:ind w:firstLine="436" w:firstLineChars="196"/>
        <w:rPr>
          <w:rFonts w:ascii="宋体" w:cs="宋体"/>
          <w:color w:val="auto"/>
          <w:sz w:val="22"/>
          <w:highlight w:val="none"/>
          <w:lang w:val="zh-CN"/>
        </w:rPr>
      </w:pPr>
      <w:r>
        <w:rPr>
          <w:rFonts w:hint="eastAsia" w:ascii="宋体" w:cs="宋体"/>
          <w:color w:val="auto"/>
          <w:sz w:val="22"/>
          <w:highlight w:val="none"/>
        </w:rPr>
        <w:t>7.</w:t>
      </w:r>
      <w:r>
        <w:rPr>
          <w:rFonts w:hint="eastAsia" w:ascii="宋体" w:cs="宋体"/>
          <w:color w:val="auto"/>
          <w:sz w:val="22"/>
          <w:highlight w:val="none"/>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0013F4C0">
      <w:pPr>
        <w:adjustRightInd w:val="0"/>
        <w:spacing w:line="400" w:lineRule="atLeast"/>
        <w:ind w:firstLine="436" w:firstLineChars="196"/>
        <w:rPr>
          <w:rFonts w:ascii="宋体" w:cs="宋体"/>
          <w:color w:val="auto"/>
          <w:sz w:val="22"/>
          <w:highlight w:val="none"/>
          <w:lang w:val="zh-CN"/>
        </w:rPr>
      </w:pPr>
      <w:r>
        <w:rPr>
          <w:rFonts w:hint="eastAsia" w:ascii="宋体" w:cs="宋体"/>
          <w:color w:val="auto"/>
          <w:sz w:val="22"/>
          <w:highlight w:val="none"/>
        </w:rPr>
        <w:t>8.</w:t>
      </w:r>
      <w:r>
        <w:rPr>
          <w:rFonts w:hint="eastAsia" w:ascii="宋体" w:cs="宋体"/>
          <w:color w:val="auto"/>
          <w:sz w:val="22"/>
          <w:highlight w:val="none"/>
          <w:lang w:val="zh-CN"/>
        </w:rPr>
        <w:t>为采购项目提供整体设计、规范编制或者项目管理、监理、检测等服务的供应商，不得再参加该采购项目的其他采购活动。</w:t>
      </w:r>
    </w:p>
    <w:p w14:paraId="1986AD60">
      <w:pPr>
        <w:autoSpaceDE w:val="0"/>
        <w:autoSpaceDN w:val="0"/>
        <w:adjustRightInd w:val="0"/>
        <w:spacing w:line="400" w:lineRule="atLeast"/>
        <w:ind w:firstLine="446" w:firstLineChars="200"/>
        <w:textAlignment w:val="bottom"/>
        <w:rPr>
          <w:rFonts w:ascii="宋体" w:cs="宋体"/>
          <w:b/>
          <w:color w:val="auto"/>
          <w:sz w:val="22"/>
          <w:highlight w:val="none"/>
        </w:rPr>
      </w:pPr>
      <w:r>
        <w:rPr>
          <w:rFonts w:hint="eastAsia" w:ascii="宋体" w:cs="宋体"/>
          <w:color w:val="auto"/>
          <w:sz w:val="22"/>
          <w:highlight w:val="none"/>
        </w:rPr>
        <w:t>9</w:t>
      </w:r>
      <w:r>
        <w:rPr>
          <w:rFonts w:hint="eastAsia" w:ascii="宋体" w:cs="宋体"/>
          <w:color w:val="auto"/>
          <w:sz w:val="22"/>
          <w:highlight w:val="none"/>
          <w:lang w:val="zh-CN"/>
        </w:rPr>
        <w:t>.</w:t>
      </w:r>
      <w:r>
        <w:rPr>
          <w:rFonts w:hint="eastAsia" w:ascii="宋体" w:cs="宋体"/>
          <w:b/>
          <w:color w:val="auto"/>
          <w:sz w:val="22"/>
          <w:highlight w:val="none"/>
        </w:rPr>
        <w:t>▲供应商须具有良好的商业信誉：</w:t>
      </w:r>
    </w:p>
    <w:p w14:paraId="64401AB8">
      <w:pPr>
        <w:autoSpaceDE w:val="0"/>
        <w:autoSpaceDN w:val="0"/>
        <w:adjustRightInd w:val="0"/>
        <w:spacing w:line="400" w:lineRule="atLeast"/>
        <w:ind w:firstLine="446" w:firstLineChars="200"/>
        <w:textAlignment w:val="bottom"/>
        <w:rPr>
          <w:rFonts w:ascii="宋体" w:cs="宋体"/>
          <w:b/>
          <w:color w:val="auto"/>
          <w:sz w:val="22"/>
          <w:highlight w:val="none"/>
          <w:u w:val="single"/>
        </w:rPr>
      </w:pPr>
      <w:r>
        <w:rPr>
          <w:rFonts w:hint="eastAsia" w:ascii="宋体" w:cs="宋体"/>
          <w:b/>
          <w:color w:val="auto"/>
          <w:sz w:val="22"/>
          <w:highlight w:val="none"/>
          <w:u w:val="single"/>
        </w:rPr>
        <w:t>1）供应商在国家企业信用信息公示系统网：（</w:t>
      </w:r>
      <w:r>
        <w:rPr>
          <w:rFonts w:hint="eastAsia" w:ascii="宋体"/>
          <w:b/>
          <w:color w:val="auto"/>
          <w:sz w:val="22"/>
          <w:highlight w:val="none"/>
          <w:u w:val="single"/>
        </w:rPr>
        <w:t>http://www.gsxt.gov.cn/index.html</w:t>
      </w:r>
      <w:r>
        <w:rPr>
          <w:rFonts w:hint="eastAsia" w:ascii="宋体" w:cs="宋体"/>
          <w:b/>
          <w:color w:val="auto"/>
          <w:sz w:val="22"/>
          <w:highlight w:val="none"/>
          <w:u w:val="single"/>
        </w:rPr>
        <w:t>）无严重违法企业记录。</w:t>
      </w:r>
    </w:p>
    <w:p w14:paraId="00A2716E">
      <w:pPr>
        <w:autoSpaceDE w:val="0"/>
        <w:autoSpaceDN w:val="0"/>
        <w:adjustRightInd w:val="0"/>
        <w:spacing w:line="400" w:lineRule="atLeast"/>
        <w:ind w:firstLine="446" w:firstLineChars="200"/>
        <w:textAlignment w:val="bottom"/>
        <w:rPr>
          <w:rFonts w:ascii="宋体" w:cs="宋体"/>
          <w:b/>
          <w:color w:val="auto"/>
          <w:sz w:val="22"/>
          <w:highlight w:val="none"/>
          <w:u w:val="single"/>
        </w:rPr>
      </w:pPr>
      <w:r>
        <w:rPr>
          <w:rFonts w:hint="eastAsia" w:ascii="宋体" w:cs="宋体"/>
          <w:b/>
          <w:color w:val="auto"/>
          <w:sz w:val="22"/>
          <w:highlight w:val="none"/>
          <w:u w:val="single"/>
        </w:rPr>
        <w:t>2）供应商在中国执行信息公开网（</w:t>
      </w:r>
      <w:r>
        <w:rPr>
          <w:rFonts w:hint="eastAsia" w:ascii="宋体"/>
          <w:b/>
          <w:color w:val="auto"/>
          <w:sz w:val="22"/>
          <w:highlight w:val="none"/>
          <w:u w:val="single"/>
        </w:rPr>
        <w:t>http://zxgk.court.gov.cn/</w:t>
      </w:r>
      <w:r>
        <w:rPr>
          <w:rFonts w:hint="eastAsia" w:ascii="宋体" w:cs="宋体"/>
          <w:b/>
          <w:color w:val="auto"/>
          <w:sz w:val="22"/>
          <w:highlight w:val="none"/>
          <w:u w:val="single"/>
        </w:rPr>
        <w:t>）无失信信息记录。</w:t>
      </w:r>
    </w:p>
    <w:p w14:paraId="3B127F3C">
      <w:pPr>
        <w:autoSpaceDE w:val="0"/>
        <w:autoSpaceDN w:val="0"/>
        <w:adjustRightInd w:val="0"/>
        <w:spacing w:line="400" w:lineRule="atLeast"/>
        <w:ind w:firstLine="446" w:firstLineChars="200"/>
        <w:textAlignment w:val="bottom"/>
        <w:rPr>
          <w:rFonts w:ascii="宋体" w:cs="宋体"/>
          <w:b/>
          <w:color w:val="auto"/>
          <w:sz w:val="22"/>
          <w:highlight w:val="none"/>
          <w:u w:val="single"/>
        </w:rPr>
      </w:pPr>
      <w:r>
        <w:rPr>
          <w:rFonts w:hint="eastAsia" w:ascii="宋体" w:cs="宋体"/>
          <w:b/>
          <w:color w:val="auto"/>
          <w:sz w:val="22"/>
          <w:highlight w:val="none"/>
          <w:u w:val="single"/>
        </w:rPr>
        <w:t>3）供应商在中国政府采购网（http://www.ccgp.gov.cn/cr/list）无严重违法行为记录。</w:t>
      </w:r>
    </w:p>
    <w:p w14:paraId="06A4D815">
      <w:pPr>
        <w:widowControl/>
        <w:snapToGrid w:val="0"/>
        <w:spacing w:line="400" w:lineRule="atLeast"/>
        <w:ind w:left="443" w:leftChars="208"/>
        <w:jc w:val="left"/>
        <w:rPr>
          <w:rFonts w:ascii="宋体" w:cs="宋体"/>
          <w:b/>
          <w:color w:val="auto"/>
          <w:sz w:val="22"/>
          <w:highlight w:val="none"/>
          <w:u w:val="single"/>
        </w:rPr>
      </w:pPr>
      <w:r>
        <w:rPr>
          <w:rFonts w:hint="eastAsia" w:ascii="宋体" w:cs="宋体"/>
          <w:b/>
          <w:color w:val="auto"/>
          <w:sz w:val="22"/>
          <w:highlight w:val="none"/>
          <w:u w:val="single"/>
        </w:rPr>
        <w:t>4）未被各级财政部门列入政府采购黑名单或被各级财政部门禁止参加政府采购项目投标。</w:t>
      </w:r>
      <w:r>
        <w:rPr>
          <w:rFonts w:hint="eastAsia" w:ascii="宋体" w:cs="宋体"/>
          <w:color w:val="auto"/>
          <w:sz w:val="22"/>
          <w:highlight w:val="none"/>
        </w:rPr>
        <w:t>▲</w:t>
      </w:r>
      <w:r>
        <w:rPr>
          <w:rFonts w:hint="eastAsia" w:ascii="宋体" w:cs="宋体"/>
          <w:b/>
          <w:color w:val="auto"/>
          <w:sz w:val="22"/>
          <w:highlight w:val="none"/>
          <w:u w:val="single"/>
        </w:rPr>
        <w:t>如供应商有上述情形并参与本项目投标的，一经查实，其投标做无效投标处理。</w:t>
      </w:r>
    </w:p>
    <w:p w14:paraId="7970D01B">
      <w:pPr>
        <w:autoSpaceDE w:val="0"/>
        <w:autoSpaceDN w:val="0"/>
        <w:adjustRightInd w:val="0"/>
        <w:spacing w:line="400" w:lineRule="atLeast"/>
        <w:ind w:firstLine="446" w:firstLineChars="200"/>
        <w:rPr>
          <w:rFonts w:ascii="宋体" w:cs="宋体"/>
          <w:color w:val="auto"/>
          <w:sz w:val="22"/>
          <w:highlight w:val="none"/>
          <w:lang w:val="zh-CN"/>
        </w:rPr>
      </w:pPr>
      <w:r>
        <w:rPr>
          <w:rFonts w:hint="eastAsia" w:ascii="宋体" w:cs="宋体"/>
          <w:b/>
          <w:color w:val="auto"/>
          <w:sz w:val="22"/>
          <w:highlight w:val="none"/>
        </w:rPr>
        <w:t>10.</w:t>
      </w:r>
      <w:r>
        <w:rPr>
          <w:rFonts w:hint="eastAsia" w:ascii="宋体" w:cs="宋体"/>
          <w:color w:val="auto"/>
          <w:sz w:val="22"/>
          <w:highlight w:val="none"/>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投标文件的供应商，在提交最终报价之前，可以根据磋商情况退出磋商。</w:t>
      </w:r>
    </w:p>
    <w:p w14:paraId="3ABFC28B">
      <w:pPr>
        <w:widowControl/>
        <w:snapToGrid w:val="0"/>
        <w:spacing w:line="380" w:lineRule="exact"/>
        <w:ind w:firstLine="446" w:firstLineChars="200"/>
        <w:rPr>
          <w:rFonts w:ascii="宋体" w:cs="宋体"/>
          <w:color w:val="auto"/>
          <w:sz w:val="22"/>
          <w:highlight w:val="none"/>
          <w:u w:val="single"/>
        </w:rPr>
      </w:pPr>
      <w:bookmarkStart w:id="11" w:name="_Toc6226_WPSOffice_Level2"/>
      <w:r>
        <w:rPr>
          <w:rFonts w:hint="eastAsia" w:ascii="宋体" w:cs="宋体"/>
          <w:color w:val="auto"/>
          <w:sz w:val="22"/>
          <w:highlight w:val="none"/>
        </w:rPr>
        <w:t>11</w:t>
      </w:r>
      <w:r>
        <w:rPr>
          <w:rFonts w:hint="eastAsia" w:ascii="宋体" w:cs="宋体"/>
          <w:color w:val="auto"/>
          <w:sz w:val="22"/>
          <w:highlight w:val="none"/>
          <w:lang w:val="zh-CN"/>
        </w:rPr>
        <w:t>.</w:t>
      </w:r>
      <w:r>
        <w:rPr>
          <w:rFonts w:hint="eastAsia" w:ascii="宋体" w:cs="宋体"/>
          <w:color w:val="auto"/>
          <w:sz w:val="22"/>
          <w:highlight w:val="none"/>
          <w:u w:val="single"/>
        </w:rPr>
        <w:t>符合资格要求的供应商均可在本公告附件下载竞争性磋商文件，并按竞争性磋商文件规定的时间、地点递交投标文件（竞争性磋商文件下载网址：浙江政府采购网（</w:t>
      </w:r>
      <w:r>
        <w:rPr>
          <w:rFonts w:hint="eastAsia" w:ascii="宋体" w:cs="宋体"/>
          <w:color w:val="auto"/>
          <w:sz w:val="22"/>
          <w:highlight w:val="none"/>
          <w:u w:val="single"/>
        </w:rPr>
        <w:fldChar w:fldCharType="begin"/>
      </w:r>
      <w:r>
        <w:instrText xml:space="preserve">HYPERLINK "http://www.zjzfcg"</w:instrText>
      </w:r>
      <w:r>
        <w:rPr>
          <w:rFonts w:hint="eastAsia" w:ascii="宋体" w:cs="宋体"/>
          <w:color w:val="auto"/>
          <w:sz w:val="22"/>
          <w:highlight w:val="none"/>
          <w:u w:val="single"/>
        </w:rPr>
        <w:fldChar w:fldCharType="separate"/>
      </w:r>
      <w:r>
        <w:rPr>
          <w:rFonts w:hint="eastAsia" w:ascii="宋体" w:cs="宋体"/>
          <w:color w:val="auto"/>
          <w:sz w:val="22"/>
          <w:highlight w:val="none"/>
          <w:u w:val="single"/>
        </w:rPr>
        <w:t>www.zjzfcg</w:t>
      </w:r>
      <w:r>
        <w:rPr>
          <w:rFonts w:hint="eastAsia" w:ascii="宋体" w:cs="宋体"/>
          <w:color w:val="auto"/>
          <w:sz w:val="22"/>
          <w:highlight w:val="none"/>
          <w:u w:val="single"/>
        </w:rPr>
        <w:fldChar w:fldCharType="end"/>
      </w:r>
      <w:r>
        <w:rPr>
          <w:rFonts w:hint="eastAsia" w:ascii="宋体" w:cs="宋体"/>
          <w:color w:val="auto"/>
          <w:sz w:val="22"/>
          <w:highlight w:val="none"/>
          <w:u w:val="single"/>
        </w:rPr>
        <w:t>.gov.cn/）,竞争性磋商文件如有补充更正均见浙江政府采购网http://www.zjzfcg.gov.cn/。供应商须在投标截止前自行查看是否有补充、更正文件，并按补充、更正文件要求投标，否则责任自负。</w:t>
      </w:r>
    </w:p>
    <w:p w14:paraId="2194477E">
      <w:pPr>
        <w:autoSpaceDE w:val="0"/>
        <w:autoSpaceDN w:val="0"/>
        <w:adjustRightInd w:val="0"/>
        <w:spacing w:line="400" w:lineRule="atLeast"/>
        <w:ind w:firstLine="446" w:firstLineChars="200"/>
        <w:rPr>
          <w:rFonts w:ascii="宋体" w:cs="宋体"/>
          <w:b/>
          <w:color w:val="auto"/>
          <w:sz w:val="22"/>
          <w:highlight w:val="none"/>
          <w:lang w:val="zh-CN"/>
        </w:rPr>
      </w:pPr>
      <w:r>
        <w:rPr>
          <w:rFonts w:hint="eastAsia" w:ascii="宋体" w:cs="宋体"/>
          <w:b/>
          <w:color w:val="auto"/>
          <w:sz w:val="22"/>
          <w:highlight w:val="none"/>
        </w:rPr>
        <w:t>二</w:t>
      </w:r>
      <w:r>
        <w:rPr>
          <w:rFonts w:hint="eastAsia" w:ascii="宋体" w:cs="宋体"/>
          <w:b/>
          <w:color w:val="auto"/>
          <w:sz w:val="22"/>
          <w:highlight w:val="none"/>
          <w:lang w:val="zh-CN"/>
        </w:rPr>
        <w:t>、竞争性磋商文件</w:t>
      </w:r>
      <w:bookmarkEnd w:id="11"/>
    </w:p>
    <w:p w14:paraId="4B7C648C">
      <w:pPr>
        <w:spacing w:line="400" w:lineRule="atLeast"/>
        <w:ind w:firstLine="446" w:firstLineChars="200"/>
        <w:rPr>
          <w:rFonts w:ascii="宋体" w:cs="宋体"/>
          <w:color w:val="auto"/>
          <w:sz w:val="22"/>
          <w:highlight w:val="none"/>
        </w:rPr>
      </w:pPr>
      <w:bookmarkStart w:id="12" w:name="_Toc24610_WPSOffice_Level3"/>
      <w:r>
        <w:rPr>
          <w:rFonts w:hint="eastAsia" w:ascii="宋体" w:cs="宋体"/>
          <w:color w:val="auto"/>
          <w:sz w:val="22"/>
          <w:highlight w:val="none"/>
          <w:lang w:val="zh-CN"/>
        </w:rPr>
        <w:t>1.竞争性磋商文件</w:t>
      </w:r>
      <w:bookmarkEnd w:id="12"/>
    </w:p>
    <w:p w14:paraId="20E081B9">
      <w:pPr>
        <w:autoSpaceDE w:val="0"/>
        <w:autoSpaceDN w:val="0"/>
        <w:adjustRightInd w:val="0"/>
        <w:spacing w:line="400" w:lineRule="atLeast"/>
        <w:ind w:firstLine="446" w:firstLineChars="200"/>
        <w:rPr>
          <w:rFonts w:ascii="宋体" w:cs="宋体"/>
          <w:color w:val="auto"/>
          <w:sz w:val="22"/>
          <w:highlight w:val="none"/>
          <w:lang w:val="zh-CN"/>
        </w:rPr>
      </w:pPr>
      <w:r>
        <w:rPr>
          <w:rFonts w:hint="eastAsia" w:ascii="宋体" w:cs="宋体"/>
          <w:color w:val="auto"/>
          <w:sz w:val="22"/>
          <w:highlight w:val="none"/>
          <w:lang w:val="zh-CN"/>
        </w:rPr>
        <w:t>1.1</w:t>
      </w:r>
      <w:r>
        <w:rPr>
          <w:rFonts w:hint="eastAsia" w:ascii="宋体" w:cs="宋体"/>
          <w:color w:val="auto"/>
          <w:sz w:val="22"/>
          <w:highlight w:val="none"/>
        </w:rPr>
        <w:t xml:space="preserve"> </w:t>
      </w:r>
      <w:r>
        <w:rPr>
          <w:rFonts w:hint="eastAsia" w:ascii="宋体" w:cs="宋体"/>
          <w:color w:val="auto"/>
          <w:sz w:val="22"/>
          <w:highlight w:val="none"/>
          <w:lang w:val="zh-CN"/>
        </w:rPr>
        <w:t>竞争性磋商文件的发放</w:t>
      </w:r>
    </w:p>
    <w:p w14:paraId="2251C1B1">
      <w:pPr>
        <w:autoSpaceDE w:val="0"/>
        <w:autoSpaceDN w:val="0"/>
        <w:adjustRightInd w:val="0"/>
        <w:spacing w:line="400" w:lineRule="atLeast"/>
        <w:ind w:firstLine="446" w:firstLineChars="200"/>
        <w:rPr>
          <w:rFonts w:ascii="宋体" w:cs="宋体"/>
          <w:color w:val="auto"/>
          <w:sz w:val="22"/>
          <w:highlight w:val="none"/>
          <w:lang w:val="zh-CN"/>
        </w:rPr>
      </w:pPr>
      <w:r>
        <w:rPr>
          <w:rFonts w:hint="eastAsia" w:ascii="宋体" w:cs="宋体"/>
          <w:color w:val="auto"/>
          <w:sz w:val="22"/>
          <w:highlight w:val="none"/>
          <w:lang w:val="zh-CN"/>
        </w:rPr>
        <w:t>本项目投标供应商直接</w:t>
      </w:r>
      <w:r>
        <w:rPr>
          <w:rFonts w:hint="eastAsia" w:ascii="宋体" w:cs="宋体"/>
          <w:color w:val="auto"/>
          <w:sz w:val="22"/>
          <w:highlight w:val="none"/>
        </w:rPr>
        <w:t>在</w:t>
      </w:r>
      <w:r>
        <w:rPr>
          <w:rFonts w:hint="eastAsia" w:ascii="宋体" w:cs="宋体"/>
          <w:color w:val="auto"/>
          <w:sz w:val="22"/>
          <w:highlight w:val="none"/>
          <w:lang w:val="zh-CN"/>
        </w:rPr>
        <w:t>网上</w:t>
      </w:r>
      <w:r>
        <w:rPr>
          <w:rFonts w:hint="eastAsia" w:ascii="宋体" w:cs="宋体"/>
          <w:color w:val="auto"/>
          <w:sz w:val="22"/>
          <w:highlight w:val="none"/>
        </w:rPr>
        <w:t>下载</w:t>
      </w:r>
      <w:r>
        <w:rPr>
          <w:rFonts w:hint="eastAsia" w:ascii="宋体" w:cs="宋体"/>
          <w:color w:val="auto"/>
          <w:sz w:val="22"/>
          <w:highlight w:val="none"/>
          <w:lang w:val="zh-CN"/>
        </w:rPr>
        <w:t>竞争性磋商文件。</w:t>
      </w:r>
    </w:p>
    <w:p w14:paraId="4B4C1492">
      <w:pPr>
        <w:autoSpaceDE w:val="0"/>
        <w:autoSpaceDN w:val="0"/>
        <w:adjustRightInd w:val="0"/>
        <w:spacing w:line="400" w:lineRule="atLeast"/>
        <w:ind w:firstLine="446" w:firstLineChars="200"/>
        <w:textAlignment w:val="bottom"/>
        <w:outlineLvl w:val="1"/>
        <w:rPr>
          <w:rFonts w:ascii="宋体" w:cs="宋体"/>
          <w:color w:val="auto"/>
          <w:sz w:val="22"/>
          <w:highlight w:val="none"/>
        </w:rPr>
      </w:pPr>
      <w:r>
        <w:rPr>
          <w:rFonts w:hint="eastAsia" w:ascii="宋体" w:cs="宋体"/>
          <w:color w:val="auto"/>
          <w:sz w:val="22"/>
          <w:highlight w:val="none"/>
          <w:lang w:val="zh-CN"/>
        </w:rPr>
        <w:t>1.2</w:t>
      </w:r>
      <w:r>
        <w:rPr>
          <w:rFonts w:hint="eastAsia" w:ascii="宋体" w:cs="宋体"/>
          <w:color w:val="auto"/>
          <w:sz w:val="22"/>
          <w:highlight w:val="none"/>
        </w:rPr>
        <w:t xml:space="preserve"> 竞争性磋商文件约束力</w:t>
      </w:r>
    </w:p>
    <w:p w14:paraId="36FAD9D2">
      <w:pPr>
        <w:autoSpaceDE w:val="0"/>
        <w:autoSpaceDN w:val="0"/>
        <w:adjustRightInd w:val="0"/>
        <w:spacing w:line="400" w:lineRule="atLeast"/>
        <w:ind w:firstLine="446" w:firstLineChars="200"/>
        <w:rPr>
          <w:rFonts w:ascii="宋体" w:cs="宋体"/>
          <w:b/>
          <w:color w:val="auto"/>
          <w:sz w:val="22"/>
          <w:highlight w:val="none"/>
          <w:u w:val="single"/>
          <w:lang w:val="zh-CN"/>
        </w:rPr>
      </w:pPr>
      <w:r>
        <w:rPr>
          <w:rFonts w:hint="eastAsia" w:ascii="宋体" w:cs="宋体"/>
          <w:b/>
          <w:color w:val="auto"/>
          <w:sz w:val="22"/>
          <w:highlight w:val="none"/>
          <w:u w:val="single"/>
          <w:lang w:val="zh-CN"/>
        </w:rPr>
        <w:t>供应商</w:t>
      </w:r>
      <w:r>
        <w:rPr>
          <w:rFonts w:hint="eastAsia" w:ascii="宋体" w:cs="宋体"/>
          <w:b/>
          <w:color w:val="auto"/>
          <w:sz w:val="22"/>
          <w:highlight w:val="none"/>
          <w:u w:val="single"/>
        </w:rPr>
        <w:t>一旦获取了本项目竞争性磋商文件，在质疑期内未提出质疑，并参加投标，即被认为接受了本竞争性磋商文件中所有条款和规定。</w:t>
      </w:r>
    </w:p>
    <w:p w14:paraId="2FE5B4AC">
      <w:pPr>
        <w:autoSpaceDE w:val="0"/>
        <w:autoSpaceDN w:val="0"/>
        <w:adjustRightInd w:val="0"/>
        <w:spacing w:line="400" w:lineRule="atLeast"/>
        <w:ind w:firstLine="669" w:firstLineChars="300"/>
        <w:rPr>
          <w:rFonts w:ascii="宋体" w:cs="宋体"/>
          <w:color w:val="auto"/>
          <w:sz w:val="22"/>
          <w:highlight w:val="none"/>
          <w:lang w:val="zh-CN"/>
        </w:rPr>
      </w:pPr>
      <w:bookmarkStart w:id="13" w:name="_Toc9317_WPSOffice_Level3"/>
      <w:r>
        <w:rPr>
          <w:rFonts w:hint="eastAsia" w:ascii="宋体" w:cs="宋体"/>
          <w:color w:val="auto"/>
          <w:sz w:val="22"/>
          <w:highlight w:val="none"/>
          <w:lang w:val="zh-CN"/>
        </w:rPr>
        <w:t>2.竞争性磋商文件的澄清</w:t>
      </w:r>
      <w:bookmarkEnd w:id="13"/>
    </w:p>
    <w:p w14:paraId="70449471">
      <w:pPr>
        <w:autoSpaceDE w:val="0"/>
        <w:autoSpaceDN w:val="0"/>
        <w:adjustRightInd w:val="0"/>
        <w:spacing w:line="400" w:lineRule="atLeast"/>
        <w:ind w:firstLine="446" w:firstLineChars="200"/>
        <w:rPr>
          <w:rFonts w:ascii="宋体" w:cs="宋体"/>
          <w:color w:val="auto"/>
          <w:sz w:val="22"/>
          <w:highlight w:val="none"/>
          <w:lang w:val="zh-CN"/>
        </w:rPr>
      </w:pPr>
      <w:r>
        <w:rPr>
          <w:rFonts w:hint="eastAsia" w:ascii="宋体" w:cs="宋体"/>
          <w:color w:val="auto"/>
          <w:sz w:val="22"/>
          <w:highlight w:val="none"/>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6813304C">
      <w:pPr>
        <w:autoSpaceDE w:val="0"/>
        <w:autoSpaceDN w:val="0"/>
        <w:adjustRightInd w:val="0"/>
        <w:spacing w:line="400" w:lineRule="atLeast"/>
        <w:ind w:firstLine="446" w:firstLineChars="200"/>
        <w:rPr>
          <w:rFonts w:ascii="宋体" w:cs="宋体"/>
          <w:color w:val="auto"/>
          <w:sz w:val="22"/>
          <w:highlight w:val="none"/>
          <w:lang w:val="zh-CN"/>
        </w:rPr>
      </w:pPr>
      <w:bookmarkStart w:id="14" w:name="_Toc6226_WPSOffice_Level3"/>
      <w:r>
        <w:rPr>
          <w:rFonts w:hint="eastAsia" w:ascii="宋体" w:cs="宋体"/>
          <w:color w:val="auto"/>
          <w:sz w:val="22"/>
          <w:highlight w:val="none"/>
          <w:lang w:val="zh-CN"/>
        </w:rPr>
        <w:t>3.竞争性磋商文件的修改</w:t>
      </w:r>
      <w:bookmarkEnd w:id="14"/>
    </w:p>
    <w:p w14:paraId="58805852">
      <w:pPr>
        <w:autoSpaceDE w:val="0"/>
        <w:autoSpaceDN w:val="0"/>
        <w:adjustRightInd w:val="0"/>
        <w:spacing w:line="400" w:lineRule="atLeast"/>
        <w:ind w:firstLine="446" w:firstLineChars="200"/>
        <w:rPr>
          <w:rFonts w:ascii="宋体" w:cs="宋体"/>
          <w:color w:val="auto"/>
          <w:sz w:val="22"/>
          <w:highlight w:val="none"/>
          <w:lang w:val="zh-CN"/>
        </w:rPr>
      </w:pPr>
      <w:r>
        <w:rPr>
          <w:rFonts w:hint="eastAsia" w:ascii="宋体" w:cs="宋体"/>
          <w:color w:val="auto"/>
          <w:sz w:val="22"/>
          <w:highlight w:val="none"/>
          <w:lang w:val="zh-CN"/>
        </w:rPr>
        <w:t>3.1</w:t>
      </w:r>
      <w:r>
        <w:rPr>
          <w:rFonts w:hint="eastAsia" w:ascii="宋体" w:cs="宋体"/>
          <w:color w:val="auto"/>
          <w:sz w:val="22"/>
          <w:highlight w:val="none"/>
        </w:rPr>
        <w:t xml:space="preserve"> </w:t>
      </w:r>
      <w:r>
        <w:rPr>
          <w:rFonts w:hint="eastAsia" w:ascii="宋体" w:cs="宋体"/>
          <w:color w:val="auto"/>
          <w:sz w:val="22"/>
          <w:highlight w:val="none"/>
          <w:lang w:val="zh-CN"/>
        </w:rPr>
        <w:t>在投标截止时间前，采购人或采购机构有权修改竞争性磋商文件，并通知供应商。补充文件作为竞争性磋商文件的补充和组成部分，对所有供应商均有约束力。</w:t>
      </w:r>
    </w:p>
    <w:p w14:paraId="66A41CC0">
      <w:pPr>
        <w:autoSpaceDE w:val="0"/>
        <w:autoSpaceDN w:val="0"/>
        <w:adjustRightInd w:val="0"/>
        <w:spacing w:line="400" w:lineRule="atLeast"/>
        <w:ind w:firstLine="446" w:firstLineChars="200"/>
        <w:rPr>
          <w:rFonts w:ascii="宋体" w:cs="宋体"/>
          <w:b/>
          <w:color w:val="auto"/>
          <w:sz w:val="22"/>
          <w:highlight w:val="none"/>
          <w:lang w:val="zh-CN"/>
        </w:rPr>
      </w:pPr>
      <w:r>
        <w:rPr>
          <w:rFonts w:hint="eastAsia" w:ascii="宋体" w:cs="宋体"/>
          <w:color w:val="auto"/>
          <w:sz w:val="22"/>
          <w:highlight w:val="none"/>
          <w:lang w:val="zh-CN"/>
        </w:rPr>
        <w:t>3.2</w:t>
      </w:r>
      <w:r>
        <w:rPr>
          <w:rFonts w:hint="eastAsia" w:ascii="宋体" w:cs="宋体"/>
          <w:color w:val="auto"/>
          <w:sz w:val="22"/>
          <w:highlight w:val="none"/>
        </w:rPr>
        <w:t xml:space="preserve"> </w:t>
      </w:r>
      <w:r>
        <w:rPr>
          <w:rFonts w:hint="eastAsia" w:ascii="宋体" w:cs="宋体"/>
          <w:color w:val="auto"/>
          <w:sz w:val="22"/>
          <w:highlight w:val="none"/>
          <w:lang w:val="zh-CN"/>
        </w:rPr>
        <w:t>为使供应商有足够的时间按竞争性磋商文件要求修正投标文件，采购人按相关规定推迟投标截止时间和开标时间，并将此变更通知放至相关网站公示。</w:t>
      </w:r>
    </w:p>
    <w:p w14:paraId="538E637F">
      <w:pPr>
        <w:autoSpaceDE w:val="0"/>
        <w:autoSpaceDN w:val="0"/>
        <w:adjustRightInd w:val="0"/>
        <w:spacing w:line="400" w:lineRule="atLeast"/>
        <w:ind w:firstLine="446" w:firstLineChars="200"/>
        <w:rPr>
          <w:rFonts w:ascii="宋体" w:cs="宋体"/>
          <w:b/>
          <w:color w:val="auto"/>
          <w:sz w:val="22"/>
          <w:highlight w:val="none"/>
          <w:lang w:val="zh-CN"/>
        </w:rPr>
      </w:pPr>
      <w:bookmarkStart w:id="15" w:name="_Toc4378_WPSOffice_Level2"/>
      <w:r>
        <w:rPr>
          <w:rFonts w:hint="eastAsia" w:ascii="宋体" w:cs="宋体"/>
          <w:b/>
          <w:color w:val="auto"/>
          <w:sz w:val="22"/>
          <w:highlight w:val="none"/>
        </w:rPr>
        <w:t>三</w:t>
      </w:r>
      <w:r>
        <w:rPr>
          <w:rFonts w:hint="eastAsia" w:ascii="宋体" w:cs="宋体"/>
          <w:b/>
          <w:color w:val="auto"/>
          <w:sz w:val="22"/>
          <w:highlight w:val="none"/>
          <w:lang w:val="zh-CN"/>
        </w:rPr>
        <w:t>、</w:t>
      </w:r>
      <w:bookmarkEnd w:id="15"/>
      <w:r>
        <w:rPr>
          <w:rFonts w:hint="eastAsia" w:ascii="宋体" w:cs="宋体"/>
          <w:b/>
          <w:color w:val="auto"/>
          <w:sz w:val="22"/>
          <w:highlight w:val="none"/>
          <w:lang w:val="zh-CN"/>
        </w:rPr>
        <w:t>投标文件</w:t>
      </w:r>
    </w:p>
    <w:p w14:paraId="36782EDA">
      <w:pPr>
        <w:autoSpaceDE w:val="0"/>
        <w:autoSpaceDN w:val="0"/>
        <w:adjustRightInd w:val="0"/>
        <w:spacing w:line="400" w:lineRule="atLeast"/>
        <w:ind w:firstLine="446" w:firstLineChars="200"/>
        <w:rPr>
          <w:rFonts w:ascii="宋体" w:cs="宋体"/>
          <w:color w:val="auto"/>
          <w:sz w:val="22"/>
          <w:highlight w:val="none"/>
          <w:lang w:val="zh-CN"/>
        </w:rPr>
      </w:pPr>
      <w:r>
        <w:rPr>
          <w:rFonts w:hint="eastAsia" w:ascii="宋体" w:cs="宋体"/>
          <w:color w:val="auto"/>
          <w:sz w:val="22"/>
          <w:highlight w:val="none"/>
          <w:lang w:val="zh-CN"/>
        </w:rPr>
        <w:t>1.投标文件</w:t>
      </w:r>
    </w:p>
    <w:p w14:paraId="15776772">
      <w:pPr>
        <w:autoSpaceDE w:val="0"/>
        <w:autoSpaceDN w:val="0"/>
        <w:adjustRightInd w:val="0"/>
        <w:spacing w:line="400" w:lineRule="atLeast"/>
        <w:ind w:firstLine="446" w:firstLineChars="200"/>
        <w:textAlignment w:val="bottom"/>
        <w:rPr>
          <w:rFonts w:ascii="宋体" w:cs="宋体"/>
          <w:color w:val="auto"/>
          <w:sz w:val="22"/>
          <w:highlight w:val="none"/>
        </w:rPr>
      </w:pPr>
      <w:r>
        <w:rPr>
          <w:rFonts w:hint="eastAsia" w:ascii="宋体" w:cs="宋体"/>
          <w:color w:val="auto"/>
          <w:sz w:val="22"/>
          <w:highlight w:val="none"/>
          <w:lang w:val="zh-CN"/>
        </w:rPr>
        <w:t>1.1</w:t>
      </w:r>
      <w:r>
        <w:rPr>
          <w:rFonts w:hint="eastAsia" w:ascii="宋体" w:cs="宋体"/>
          <w:color w:val="auto"/>
          <w:sz w:val="22"/>
          <w:highlight w:val="none"/>
        </w:rPr>
        <w:t xml:space="preserve"> 供应商应仔细阅读竞争性磋商文件中的所有内容，按照竞争性磋商文件要求，详细编制投标文件。并对竞争性磋商文件的要求做出实质上响应。实质上响应的报价应该是与竞争性磋商文件要求没有重大偏离的投标文件。未实质上响应的投标文件将被拒绝，但允许供应商在基本满足采购要求的前提下出现的微小差异。</w:t>
      </w:r>
    </w:p>
    <w:p w14:paraId="565B0E2A">
      <w:pPr>
        <w:autoSpaceDE w:val="0"/>
        <w:autoSpaceDN w:val="0"/>
        <w:adjustRightInd w:val="0"/>
        <w:spacing w:line="400" w:lineRule="atLeast"/>
        <w:ind w:firstLine="446" w:firstLineChars="200"/>
        <w:textAlignment w:val="bottom"/>
        <w:rPr>
          <w:rFonts w:ascii="宋体" w:cs="宋体"/>
          <w:color w:val="auto"/>
          <w:sz w:val="22"/>
          <w:highlight w:val="none"/>
        </w:rPr>
      </w:pPr>
      <w:r>
        <w:rPr>
          <w:rFonts w:hint="eastAsia" w:ascii="宋体" w:cs="宋体"/>
          <w:color w:val="auto"/>
          <w:sz w:val="22"/>
          <w:highlight w:val="none"/>
          <w:lang w:val="zh-CN"/>
        </w:rPr>
        <w:t>1.2</w:t>
      </w:r>
      <w:r>
        <w:rPr>
          <w:rFonts w:hint="eastAsia" w:ascii="宋体" w:cs="宋体"/>
          <w:color w:val="auto"/>
          <w:sz w:val="22"/>
          <w:highlight w:val="none"/>
        </w:rPr>
        <w:t xml:space="preserve"> 供应商必须按竞争性磋商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2B4E7A62">
      <w:pPr>
        <w:autoSpaceDE w:val="0"/>
        <w:autoSpaceDN w:val="0"/>
        <w:adjustRightInd w:val="0"/>
        <w:spacing w:line="400" w:lineRule="atLeast"/>
        <w:ind w:firstLine="446" w:firstLineChars="200"/>
        <w:rPr>
          <w:rFonts w:ascii="宋体" w:cs="宋体"/>
          <w:color w:val="auto"/>
          <w:sz w:val="22"/>
          <w:highlight w:val="none"/>
          <w:lang w:val="zh-CN"/>
        </w:rPr>
      </w:pPr>
      <w:r>
        <w:rPr>
          <w:rFonts w:hint="eastAsia" w:ascii="宋体" w:cs="宋体"/>
          <w:color w:val="auto"/>
          <w:sz w:val="22"/>
          <w:highlight w:val="none"/>
          <w:lang w:val="zh-CN"/>
        </w:rPr>
        <w:t>1.3</w:t>
      </w:r>
      <w:r>
        <w:rPr>
          <w:rFonts w:hint="eastAsia" w:ascii="宋体" w:cs="宋体"/>
          <w:color w:val="auto"/>
          <w:sz w:val="22"/>
          <w:highlight w:val="none"/>
        </w:rPr>
        <w:t xml:space="preserve"> </w:t>
      </w:r>
      <w:r>
        <w:rPr>
          <w:rFonts w:hint="eastAsia" w:ascii="宋体" w:cs="宋体"/>
          <w:color w:val="auto"/>
          <w:sz w:val="22"/>
          <w:highlight w:val="none"/>
          <w:lang w:val="zh-CN"/>
        </w:rPr>
        <w:t>供应商应仔细阅读竞争性磋商文件中的所有内容，按照竞争性磋商文件要求，详细编制投标文件，所有文件资料必须是针对本次投标。不按竞争性磋商文件的要求提供的投标文件可能导致被拒绝。</w:t>
      </w:r>
    </w:p>
    <w:p w14:paraId="3F639B38">
      <w:pPr>
        <w:autoSpaceDE w:val="0"/>
        <w:autoSpaceDN w:val="0"/>
        <w:adjustRightInd w:val="0"/>
        <w:snapToGrid w:val="0"/>
        <w:spacing w:line="400" w:lineRule="atLeast"/>
        <w:ind w:left="221" w:leftChars="104" w:firstLine="223" w:firstLineChars="100"/>
        <w:rPr>
          <w:rFonts w:ascii="宋体" w:cs="宋体"/>
          <w:color w:val="auto"/>
          <w:sz w:val="22"/>
          <w:highlight w:val="none"/>
          <w:lang w:val="zh-CN"/>
        </w:rPr>
      </w:pPr>
      <w:r>
        <w:rPr>
          <w:rFonts w:hint="eastAsia" w:ascii="宋体" w:cs="宋体"/>
          <w:color w:val="auto"/>
          <w:sz w:val="22"/>
          <w:highlight w:val="none"/>
          <w:lang w:val="zh-CN"/>
        </w:rPr>
        <w:t>2.投标文件的组成</w:t>
      </w:r>
    </w:p>
    <w:p w14:paraId="474439D8">
      <w:pPr>
        <w:autoSpaceDE w:val="0"/>
        <w:autoSpaceDN w:val="0"/>
        <w:adjustRightInd w:val="0"/>
        <w:snapToGrid w:val="0"/>
        <w:spacing w:line="400" w:lineRule="atLeast"/>
        <w:ind w:left="221" w:leftChars="104" w:firstLine="223" w:firstLineChars="100"/>
        <w:rPr>
          <w:rFonts w:ascii="宋体" w:cs="宋体"/>
          <w:b/>
          <w:bCs/>
          <w:color w:val="auto"/>
          <w:sz w:val="22"/>
          <w:highlight w:val="none"/>
          <w:u w:val="single"/>
          <w:lang w:val="zh-CN"/>
        </w:rPr>
      </w:pPr>
      <w:r>
        <w:rPr>
          <w:rFonts w:hint="eastAsia" w:ascii="宋体" w:cs="宋体"/>
          <w:b/>
          <w:bCs/>
          <w:color w:val="auto"/>
          <w:sz w:val="22"/>
          <w:highlight w:val="none"/>
          <w:u w:val="single"/>
        </w:rPr>
        <w:t>投标文件由《资格文件》《商务技术文件》《报价文件》三部分组成。</w:t>
      </w:r>
    </w:p>
    <w:p w14:paraId="14182FAC">
      <w:pPr>
        <w:autoSpaceDE w:val="0"/>
        <w:autoSpaceDN w:val="0"/>
        <w:adjustRightInd w:val="0"/>
        <w:snapToGrid w:val="0"/>
        <w:spacing w:line="400" w:lineRule="atLeast"/>
        <w:ind w:firstLine="446" w:firstLineChars="200"/>
        <w:rPr>
          <w:rFonts w:ascii="宋体" w:cs="宋体"/>
          <w:b/>
          <w:color w:val="auto"/>
          <w:sz w:val="22"/>
          <w:highlight w:val="none"/>
          <w:lang w:val="zh-CN"/>
        </w:rPr>
      </w:pPr>
      <w:r>
        <w:rPr>
          <w:rFonts w:hint="eastAsia" w:ascii="宋体" w:cs="宋体"/>
          <w:b/>
          <w:bCs/>
          <w:color w:val="auto"/>
          <w:sz w:val="22"/>
          <w:highlight w:val="none"/>
        </w:rPr>
        <w:t>2.1《报价文件》</w:t>
      </w:r>
      <w:r>
        <w:rPr>
          <w:rFonts w:hint="eastAsia" w:ascii="宋体" w:cs="宋体"/>
          <w:b/>
          <w:bCs/>
          <w:color w:val="auto"/>
          <w:sz w:val="22"/>
          <w:highlight w:val="none"/>
          <w:lang w:val="zh-CN"/>
        </w:rPr>
        <w:t>组成</w:t>
      </w:r>
    </w:p>
    <w:tbl>
      <w:tblPr>
        <w:tblStyle w:val="35"/>
        <w:tblW w:w="962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832"/>
      </w:tblGrid>
      <w:tr w14:paraId="224F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14:paraId="795CE023">
            <w:pPr>
              <w:autoSpaceDE w:val="0"/>
              <w:autoSpaceDN w:val="0"/>
              <w:adjustRightInd w:val="0"/>
              <w:snapToGrid w:val="0"/>
              <w:spacing w:line="430" w:lineRule="atLeast"/>
              <w:rPr>
                <w:rFonts w:ascii="宋体" w:cs="宋体"/>
                <w:color w:val="auto"/>
                <w:sz w:val="22"/>
                <w:highlight w:val="none"/>
                <w:lang w:val="zh-CN"/>
              </w:rPr>
            </w:pPr>
            <w:r>
              <w:rPr>
                <w:rFonts w:hint="eastAsia" w:ascii="宋体" w:cs="宋体"/>
                <w:color w:val="auto"/>
                <w:sz w:val="22"/>
                <w:highlight w:val="none"/>
                <w:lang w:val="zh-CN"/>
              </w:rPr>
              <w:t>序号</w:t>
            </w:r>
          </w:p>
        </w:tc>
        <w:tc>
          <w:tcPr>
            <w:tcW w:w="8736" w:type="dxa"/>
          </w:tcPr>
          <w:p w14:paraId="41C4B42E">
            <w:pPr>
              <w:autoSpaceDE w:val="0"/>
              <w:autoSpaceDN w:val="0"/>
              <w:adjustRightInd w:val="0"/>
              <w:snapToGrid w:val="0"/>
              <w:spacing w:line="430" w:lineRule="atLeast"/>
              <w:rPr>
                <w:rFonts w:ascii="宋体" w:cs="宋体"/>
                <w:color w:val="auto"/>
                <w:sz w:val="22"/>
                <w:highlight w:val="none"/>
                <w:lang w:val="zh-CN"/>
              </w:rPr>
            </w:pPr>
            <w:r>
              <w:rPr>
                <w:rFonts w:hint="eastAsia" w:ascii="宋体" w:cs="宋体"/>
                <w:color w:val="auto"/>
                <w:sz w:val="22"/>
                <w:highlight w:val="none"/>
                <w:lang w:val="zh-CN"/>
              </w:rPr>
              <w:t>内容</w:t>
            </w:r>
            <w:r>
              <w:rPr>
                <w:rFonts w:hint="eastAsia" w:ascii="宋体" w:cs="宋体"/>
                <w:b/>
                <w:bCs/>
                <w:color w:val="auto"/>
                <w:sz w:val="22"/>
                <w:highlight w:val="none"/>
                <w:lang w:val="zh-CN"/>
              </w:rPr>
              <w:t>（▲</w:t>
            </w:r>
            <w:r>
              <w:rPr>
                <w:rFonts w:hint="eastAsia" w:ascii="宋体" w:cs="宋体"/>
                <w:b/>
                <w:bCs/>
                <w:color w:val="auto"/>
                <w:sz w:val="22"/>
                <w:highlight w:val="none"/>
              </w:rPr>
              <w:t>下表所列1-2项</w:t>
            </w:r>
            <w:r>
              <w:rPr>
                <w:rFonts w:hint="eastAsia" w:ascii="宋体" w:cs="宋体"/>
                <w:b/>
                <w:bCs/>
                <w:color w:val="auto"/>
                <w:sz w:val="22"/>
                <w:highlight w:val="none"/>
                <w:lang w:val="zh-CN"/>
              </w:rPr>
              <w:t>供应商必须提供，否则不能通过符合性审查的，责任自负）</w:t>
            </w:r>
          </w:p>
        </w:tc>
      </w:tr>
      <w:tr w14:paraId="3378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4FB68D21">
            <w:pPr>
              <w:numPr>
                <w:ilvl w:val="0"/>
                <w:numId w:val="6"/>
              </w:numPr>
              <w:autoSpaceDE w:val="0"/>
              <w:autoSpaceDN w:val="0"/>
              <w:adjustRightInd w:val="0"/>
              <w:snapToGrid w:val="0"/>
              <w:spacing w:line="430" w:lineRule="atLeast"/>
              <w:rPr>
                <w:rFonts w:ascii="宋体" w:cs="宋体"/>
                <w:color w:val="auto"/>
                <w:sz w:val="22"/>
                <w:highlight w:val="none"/>
                <w:lang w:val="zh-CN"/>
              </w:rPr>
            </w:pPr>
          </w:p>
        </w:tc>
        <w:tc>
          <w:tcPr>
            <w:tcW w:w="8736" w:type="dxa"/>
            <w:tcBorders>
              <w:top w:val="single" w:color="auto" w:sz="4" w:space="0"/>
              <w:left w:val="single" w:color="auto" w:sz="4" w:space="0"/>
              <w:right w:val="single" w:color="auto" w:sz="4" w:space="0"/>
            </w:tcBorders>
          </w:tcPr>
          <w:p w14:paraId="420E1405">
            <w:pPr>
              <w:autoSpaceDE w:val="0"/>
              <w:autoSpaceDN w:val="0"/>
              <w:adjustRightInd w:val="0"/>
              <w:spacing w:line="430" w:lineRule="atLeast"/>
              <w:textAlignment w:val="bottom"/>
              <w:rPr>
                <w:rFonts w:ascii="宋体" w:cs="宋体"/>
                <w:color w:val="auto"/>
                <w:sz w:val="22"/>
                <w:highlight w:val="none"/>
              </w:rPr>
            </w:pPr>
            <w:r>
              <w:rPr>
                <w:rFonts w:hint="eastAsia" w:ascii="宋体" w:cs="宋体"/>
                <w:color w:val="auto"/>
                <w:sz w:val="22"/>
                <w:highlight w:val="none"/>
              </w:rPr>
              <w:t>开标（报价）一览表（附件一）</w:t>
            </w:r>
          </w:p>
        </w:tc>
      </w:tr>
      <w:tr w14:paraId="392E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7F6A93E7">
            <w:pPr>
              <w:numPr>
                <w:ilvl w:val="0"/>
                <w:numId w:val="6"/>
              </w:numPr>
              <w:autoSpaceDE w:val="0"/>
              <w:autoSpaceDN w:val="0"/>
              <w:adjustRightInd w:val="0"/>
              <w:snapToGrid w:val="0"/>
              <w:spacing w:line="430" w:lineRule="atLeast"/>
              <w:rPr>
                <w:rFonts w:ascii="宋体" w:cs="宋体"/>
                <w:color w:val="auto"/>
                <w:sz w:val="22"/>
                <w:highlight w:val="none"/>
                <w:lang w:val="zh-CN"/>
              </w:rPr>
            </w:pPr>
          </w:p>
        </w:tc>
        <w:tc>
          <w:tcPr>
            <w:tcW w:w="8736" w:type="dxa"/>
            <w:tcBorders>
              <w:top w:val="single" w:color="auto" w:sz="4" w:space="0"/>
              <w:left w:val="single" w:color="auto" w:sz="4" w:space="0"/>
              <w:right w:val="single" w:color="auto" w:sz="4" w:space="0"/>
            </w:tcBorders>
          </w:tcPr>
          <w:p w14:paraId="7FDC7C83">
            <w:pPr>
              <w:autoSpaceDE w:val="0"/>
              <w:autoSpaceDN w:val="0"/>
              <w:adjustRightInd w:val="0"/>
              <w:spacing w:line="430" w:lineRule="atLeast"/>
              <w:textAlignment w:val="bottom"/>
              <w:rPr>
                <w:rFonts w:ascii="宋体" w:cs="宋体"/>
                <w:color w:val="auto"/>
                <w:sz w:val="22"/>
                <w:highlight w:val="none"/>
              </w:rPr>
            </w:pPr>
            <w:r>
              <w:rPr>
                <w:rFonts w:hint="eastAsia" w:ascii="宋体" w:cs="宋体"/>
                <w:color w:val="auto"/>
                <w:sz w:val="22"/>
                <w:highlight w:val="none"/>
              </w:rPr>
              <w:t>投标分项报价表（附件二）</w:t>
            </w:r>
          </w:p>
        </w:tc>
      </w:tr>
      <w:tr w14:paraId="63CA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7740A516">
            <w:pPr>
              <w:numPr>
                <w:ilvl w:val="0"/>
                <w:numId w:val="6"/>
              </w:numPr>
              <w:autoSpaceDE w:val="0"/>
              <w:autoSpaceDN w:val="0"/>
              <w:adjustRightInd w:val="0"/>
              <w:snapToGrid w:val="0"/>
              <w:spacing w:line="430" w:lineRule="atLeast"/>
              <w:rPr>
                <w:rFonts w:ascii="宋体" w:cs="宋体"/>
                <w:color w:val="auto"/>
                <w:sz w:val="22"/>
                <w:highlight w:val="none"/>
                <w:lang w:val="zh-CN"/>
              </w:rPr>
            </w:pPr>
          </w:p>
        </w:tc>
        <w:tc>
          <w:tcPr>
            <w:tcW w:w="8736" w:type="dxa"/>
            <w:tcBorders>
              <w:top w:val="single" w:color="auto" w:sz="4" w:space="0"/>
              <w:left w:val="single" w:color="auto" w:sz="4" w:space="0"/>
              <w:right w:val="single" w:color="auto" w:sz="4" w:space="0"/>
            </w:tcBorders>
          </w:tcPr>
          <w:p w14:paraId="031E81F3">
            <w:pPr>
              <w:autoSpaceDE w:val="0"/>
              <w:autoSpaceDN w:val="0"/>
              <w:adjustRightInd w:val="0"/>
              <w:spacing w:line="430" w:lineRule="atLeast"/>
              <w:textAlignment w:val="bottom"/>
              <w:rPr>
                <w:rFonts w:ascii="宋体" w:cs="宋体"/>
                <w:color w:val="auto"/>
                <w:sz w:val="22"/>
                <w:highlight w:val="none"/>
              </w:rPr>
            </w:pPr>
            <w:r>
              <w:rPr>
                <w:rFonts w:hint="eastAsia" w:ascii="宋体" w:cs="宋体"/>
                <w:color w:val="auto"/>
                <w:sz w:val="22"/>
                <w:highlight w:val="none"/>
              </w:rPr>
              <w:t>质保期外维修费用（附件三）</w:t>
            </w:r>
          </w:p>
        </w:tc>
      </w:tr>
      <w:tr w14:paraId="2A0C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7DD71B0C">
            <w:pPr>
              <w:numPr>
                <w:ilvl w:val="0"/>
                <w:numId w:val="6"/>
              </w:numPr>
              <w:autoSpaceDE w:val="0"/>
              <w:autoSpaceDN w:val="0"/>
              <w:adjustRightInd w:val="0"/>
              <w:snapToGrid w:val="0"/>
              <w:spacing w:line="430" w:lineRule="atLeast"/>
              <w:rPr>
                <w:rFonts w:ascii="宋体" w:cs="宋体"/>
                <w:color w:val="auto"/>
                <w:sz w:val="22"/>
                <w:highlight w:val="none"/>
                <w:lang w:val="zh-CN"/>
              </w:rPr>
            </w:pPr>
          </w:p>
        </w:tc>
        <w:tc>
          <w:tcPr>
            <w:tcW w:w="8736" w:type="dxa"/>
            <w:tcBorders>
              <w:top w:val="single" w:color="auto" w:sz="4" w:space="0"/>
              <w:left w:val="single" w:color="auto" w:sz="4" w:space="0"/>
              <w:right w:val="single" w:color="auto" w:sz="4" w:space="0"/>
            </w:tcBorders>
          </w:tcPr>
          <w:p w14:paraId="3393FD34">
            <w:pPr>
              <w:autoSpaceDE w:val="0"/>
              <w:autoSpaceDN w:val="0"/>
              <w:adjustRightInd w:val="0"/>
              <w:spacing w:line="430" w:lineRule="atLeast"/>
              <w:textAlignment w:val="bottom"/>
              <w:rPr>
                <w:rFonts w:ascii="宋体" w:cs="宋体"/>
                <w:color w:val="auto"/>
                <w:sz w:val="22"/>
                <w:highlight w:val="none"/>
              </w:rPr>
            </w:pPr>
            <w:r>
              <w:rPr>
                <w:rFonts w:hint="eastAsia" w:ascii="宋体" w:cs="宋体"/>
                <w:color w:val="auto"/>
                <w:sz w:val="22"/>
                <w:highlight w:val="none"/>
              </w:rPr>
              <w:t>设备零件、易损件、备品备件报价表（附件四）</w:t>
            </w:r>
          </w:p>
        </w:tc>
      </w:tr>
    </w:tbl>
    <w:p w14:paraId="067B7DB5">
      <w:pPr>
        <w:autoSpaceDE w:val="0"/>
        <w:autoSpaceDN w:val="0"/>
        <w:adjustRightInd w:val="0"/>
        <w:snapToGrid w:val="0"/>
        <w:spacing w:line="430" w:lineRule="atLeast"/>
        <w:ind w:firstLine="446" w:firstLineChars="200"/>
        <w:textAlignment w:val="bottom"/>
        <w:rPr>
          <w:rFonts w:ascii="宋体" w:cs="宋体"/>
          <w:color w:val="auto"/>
          <w:sz w:val="22"/>
          <w:highlight w:val="none"/>
        </w:rPr>
      </w:pPr>
      <w:r>
        <w:rPr>
          <w:rFonts w:hint="eastAsia" w:ascii="宋体" w:cs="宋体"/>
          <w:b/>
          <w:bCs/>
          <w:color w:val="auto"/>
          <w:sz w:val="22"/>
          <w:highlight w:val="none"/>
        </w:rPr>
        <w:t>2.2 《资格文件》组成</w:t>
      </w:r>
    </w:p>
    <w:tbl>
      <w:tblPr>
        <w:tblStyle w:val="35"/>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832"/>
      </w:tblGrid>
      <w:tr w14:paraId="1737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4" w:type="dxa"/>
          </w:tcPr>
          <w:p w14:paraId="3ACDAD75">
            <w:pPr>
              <w:autoSpaceDE w:val="0"/>
              <w:autoSpaceDN w:val="0"/>
              <w:adjustRightInd w:val="0"/>
              <w:snapToGrid w:val="0"/>
              <w:spacing w:line="430" w:lineRule="atLeast"/>
              <w:rPr>
                <w:rFonts w:ascii="宋体" w:cs="宋体"/>
                <w:color w:val="auto"/>
                <w:sz w:val="22"/>
                <w:highlight w:val="none"/>
                <w:lang w:val="zh-CN"/>
              </w:rPr>
            </w:pPr>
            <w:r>
              <w:rPr>
                <w:rFonts w:hint="eastAsia" w:ascii="宋体" w:cs="宋体"/>
                <w:color w:val="auto"/>
                <w:sz w:val="22"/>
                <w:highlight w:val="none"/>
                <w:lang w:val="zh-CN"/>
              </w:rPr>
              <w:t>序号</w:t>
            </w:r>
          </w:p>
        </w:tc>
        <w:tc>
          <w:tcPr>
            <w:tcW w:w="8736" w:type="dxa"/>
          </w:tcPr>
          <w:p w14:paraId="387E7355">
            <w:pPr>
              <w:autoSpaceDE w:val="0"/>
              <w:autoSpaceDN w:val="0"/>
              <w:adjustRightInd w:val="0"/>
              <w:snapToGrid w:val="0"/>
              <w:spacing w:line="430" w:lineRule="atLeast"/>
              <w:rPr>
                <w:rFonts w:ascii="宋体" w:cs="宋体"/>
                <w:color w:val="auto"/>
                <w:sz w:val="22"/>
                <w:highlight w:val="none"/>
                <w:lang w:val="zh-CN"/>
              </w:rPr>
            </w:pPr>
            <w:r>
              <w:rPr>
                <w:rFonts w:hint="eastAsia" w:ascii="宋体" w:cs="宋体"/>
                <w:color w:val="auto"/>
                <w:sz w:val="22"/>
                <w:highlight w:val="none"/>
                <w:lang w:val="zh-CN"/>
              </w:rPr>
              <w:t>内容</w:t>
            </w:r>
            <w:r>
              <w:rPr>
                <w:rFonts w:hint="eastAsia" w:ascii="宋体" w:cs="宋体"/>
                <w:b/>
                <w:bCs/>
                <w:color w:val="auto"/>
                <w:sz w:val="22"/>
                <w:highlight w:val="none"/>
                <w:lang w:val="zh-CN"/>
              </w:rPr>
              <w:t>（▲</w:t>
            </w:r>
            <w:r>
              <w:rPr>
                <w:rFonts w:hint="eastAsia" w:ascii="宋体" w:cs="宋体"/>
                <w:b/>
                <w:bCs/>
                <w:color w:val="auto"/>
                <w:sz w:val="22"/>
                <w:highlight w:val="none"/>
              </w:rPr>
              <w:t>下表所列项</w:t>
            </w:r>
            <w:r>
              <w:rPr>
                <w:rFonts w:hint="eastAsia" w:ascii="宋体" w:cs="宋体"/>
                <w:b/>
                <w:bCs/>
                <w:color w:val="auto"/>
                <w:sz w:val="22"/>
                <w:highlight w:val="none"/>
                <w:lang w:val="zh-CN"/>
              </w:rPr>
              <w:t>供应商必须提供，否则不能通过符合性审查的，责任自负）</w:t>
            </w:r>
          </w:p>
        </w:tc>
      </w:tr>
      <w:tr w14:paraId="62B1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auto" w:sz="4" w:space="0"/>
              <w:left w:val="single" w:color="auto" w:sz="4" w:space="0"/>
              <w:right w:val="single" w:color="auto" w:sz="4" w:space="0"/>
            </w:tcBorders>
          </w:tcPr>
          <w:p w14:paraId="241811BB">
            <w:pPr>
              <w:numPr>
                <w:ilvl w:val="0"/>
                <w:numId w:val="7"/>
              </w:numPr>
              <w:autoSpaceDE w:val="0"/>
              <w:autoSpaceDN w:val="0"/>
              <w:adjustRightInd w:val="0"/>
              <w:snapToGrid w:val="0"/>
              <w:spacing w:line="430" w:lineRule="atLeast"/>
              <w:rPr>
                <w:rFonts w:ascii="宋体" w:cs="宋体"/>
                <w:color w:val="auto"/>
                <w:sz w:val="22"/>
                <w:highlight w:val="none"/>
                <w:lang w:val="zh-CN"/>
              </w:rPr>
            </w:pPr>
          </w:p>
        </w:tc>
        <w:tc>
          <w:tcPr>
            <w:tcW w:w="8736" w:type="dxa"/>
            <w:tcBorders>
              <w:top w:val="single" w:color="auto" w:sz="4" w:space="0"/>
              <w:left w:val="single" w:color="auto" w:sz="4" w:space="0"/>
              <w:right w:val="single" w:color="auto" w:sz="4" w:space="0"/>
            </w:tcBorders>
          </w:tcPr>
          <w:p w14:paraId="21DEE00F">
            <w:pPr>
              <w:tabs>
                <w:tab w:val="left" w:pos="1069"/>
                <w:tab w:val="left" w:pos="2352"/>
              </w:tabs>
              <w:autoSpaceDE w:val="0"/>
              <w:autoSpaceDN w:val="0"/>
              <w:adjustRightInd w:val="0"/>
              <w:snapToGrid w:val="0"/>
              <w:spacing w:line="430" w:lineRule="atLeast"/>
              <w:jc w:val="both"/>
              <w:rPr>
                <w:rFonts w:ascii="宋体" w:cs="宋体"/>
                <w:color w:val="auto"/>
                <w:sz w:val="22"/>
                <w:highlight w:val="none"/>
              </w:rPr>
            </w:pPr>
            <w:r>
              <w:rPr>
                <w:rFonts w:hint="eastAsia" w:ascii="宋体" w:hAnsi="宋体" w:eastAsia="宋体" w:cs="宋体"/>
                <w:color w:val="auto"/>
                <w:sz w:val="22"/>
                <w:szCs w:val="22"/>
                <w:highlight w:val="none"/>
              </w:rPr>
              <w:t>供应商的营业执照、税务登记证（如为多证合一仅需提供营业执照）</w:t>
            </w:r>
          </w:p>
        </w:tc>
      </w:tr>
      <w:tr w14:paraId="3FB0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auto" w:sz="4" w:space="0"/>
              <w:left w:val="single" w:color="auto" w:sz="4" w:space="0"/>
              <w:right w:val="single" w:color="auto" w:sz="4" w:space="0"/>
            </w:tcBorders>
          </w:tcPr>
          <w:p w14:paraId="18763249">
            <w:pPr>
              <w:numPr>
                <w:ilvl w:val="0"/>
                <w:numId w:val="7"/>
              </w:numPr>
              <w:autoSpaceDE w:val="0"/>
              <w:autoSpaceDN w:val="0"/>
              <w:adjustRightInd w:val="0"/>
              <w:snapToGrid w:val="0"/>
              <w:spacing w:line="430" w:lineRule="atLeast"/>
              <w:rPr>
                <w:rFonts w:ascii="宋体" w:cs="宋体"/>
                <w:color w:val="auto"/>
                <w:sz w:val="22"/>
                <w:highlight w:val="none"/>
                <w:lang w:val="zh-CN"/>
              </w:rPr>
            </w:pPr>
          </w:p>
        </w:tc>
        <w:tc>
          <w:tcPr>
            <w:tcW w:w="8736" w:type="dxa"/>
            <w:tcBorders>
              <w:top w:val="single" w:color="auto" w:sz="4" w:space="0"/>
              <w:left w:val="single" w:color="auto" w:sz="4" w:space="0"/>
              <w:right w:val="single" w:color="auto" w:sz="4" w:space="0"/>
            </w:tcBorders>
          </w:tcPr>
          <w:p w14:paraId="28B7EB93">
            <w:pPr>
              <w:tabs>
                <w:tab w:val="left" w:pos="1069"/>
                <w:tab w:val="left" w:pos="2352"/>
              </w:tabs>
              <w:autoSpaceDE w:val="0"/>
              <w:autoSpaceDN w:val="0"/>
              <w:adjustRightInd w:val="0"/>
              <w:snapToGrid w:val="0"/>
              <w:spacing w:line="430" w:lineRule="atLeast"/>
              <w:jc w:val="both"/>
              <w:rPr>
                <w:rFonts w:ascii="宋体" w:cs="宋体"/>
                <w:color w:val="auto"/>
                <w:sz w:val="22"/>
                <w:highlight w:val="none"/>
              </w:rPr>
            </w:pPr>
            <w:r>
              <w:rPr>
                <w:rFonts w:hint="eastAsia" w:ascii="宋体" w:hAnsi="宋体" w:cs="宋体"/>
                <w:color w:val="auto"/>
                <w:sz w:val="22"/>
                <w:highlight w:val="none"/>
              </w:rPr>
              <w:t>具有良好的商业信誉和健全的财务会计制度的承诺函</w:t>
            </w:r>
            <w:r>
              <w:rPr>
                <w:rStyle w:val="40"/>
                <w:rFonts w:hint="eastAsia" w:cs="宋体"/>
                <w:color w:val="auto"/>
                <w:sz w:val="22"/>
                <w:highlight w:val="none"/>
              </w:rPr>
              <w:t>（附件五）</w:t>
            </w:r>
          </w:p>
        </w:tc>
      </w:tr>
      <w:tr w14:paraId="2E6C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auto" w:sz="4" w:space="0"/>
              <w:left w:val="single" w:color="auto" w:sz="4" w:space="0"/>
              <w:right w:val="single" w:color="auto" w:sz="4" w:space="0"/>
            </w:tcBorders>
          </w:tcPr>
          <w:p w14:paraId="0D4AF8DB">
            <w:pPr>
              <w:numPr>
                <w:ilvl w:val="0"/>
                <w:numId w:val="7"/>
              </w:numPr>
              <w:autoSpaceDE w:val="0"/>
              <w:autoSpaceDN w:val="0"/>
              <w:adjustRightInd w:val="0"/>
              <w:snapToGrid w:val="0"/>
              <w:spacing w:line="430" w:lineRule="atLeast"/>
              <w:rPr>
                <w:rFonts w:ascii="宋体" w:cs="宋体"/>
                <w:color w:val="auto"/>
                <w:sz w:val="22"/>
                <w:highlight w:val="none"/>
                <w:lang w:val="zh-CN"/>
              </w:rPr>
            </w:pPr>
          </w:p>
        </w:tc>
        <w:tc>
          <w:tcPr>
            <w:tcW w:w="8736" w:type="dxa"/>
            <w:tcBorders>
              <w:top w:val="single" w:color="auto" w:sz="4" w:space="0"/>
              <w:left w:val="single" w:color="auto" w:sz="4" w:space="0"/>
              <w:right w:val="single" w:color="auto" w:sz="4" w:space="0"/>
            </w:tcBorders>
          </w:tcPr>
          <w:p w14:paraId="5C0D43A6">
            <w:pPr>
              <w:tabs>
                <w:tab w:val="left" w:pos="1069"/>
                <w:tab w:val="left" w:pos="2352"/>
              </w:tabs>
              <w:autoSpaceDE w:val="0"/>
              <w:autoSpaceDN w:val="0"/>
              <w:adjustRightInd w:val="0"/>
              <w:snapToGrid w:val="0"/>
              <w:spacing w:line="430" w:lineRule="atLeast"/>
              <w:jc w:val="both"/>
              <w:rPr>
                <w:rFonts w:ascii="宋体" w:cs="宋体"/>
                <w:color w:val="auto"/>
                <w:sz w:val="22"/>
                <w:highlight w:val="none"/>
              </w:rPr>
            </w:pPr>
            <w:r>
              <w:rPr>
                <w:rFonts w:hint="eastAsia" w:ascii="宋体" w:hAnsi="宋体" w:cs="宋体"/>
                <w:color w:val="auto"/>
                <w:sz w:val="22"/>
                <w:highlight w:val="none"/>
              </w:rPr>
              <w:t>具有履行合同所必需的设备和专业技术能力的承诺函（附件六）</w:t>
            </w:r>
          </w:p>
        </w:tc>
      </w:tr>
      <w:tr w14:paraId="72B7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84" w:type="dxa"/>
            <w:tcBorders>
              <w:top w:val="single" w:color="auto" w:sz="4" w:space="0"/>
              <w:left w:val="single" w:color="auto" w:sz="4" w:space="0"/>
              <w:right w:val="single" w:color="auto" w:sz="4" w:space="0"/>
            </w:tcBorders>
          </w:tcPr>
          <w:p w14:paraId="51168E08">
            <w:pPr>
              <w:numPr>
                <w:ilvl w:val="0"/>
                <w:numId w:val="7"/>
              </w:numPr>
              <w:autoSpaceDE w:val="0"/>
              <w:autoSpaceDN w:val="0"/>
              <w:adjustRightInd w:val="0"/>
              <w:snapToGrid w:val="0"/>
              <w:spacing w:line="430" w:lineRule="atLeast"/>
              <w:rPr>
                <w:rFonts w:ascii="宋体" w:cs="宋体"/>
                <w:color w:val="auto"/>
                <w:sz w:val="22"/>
                <w:highlight w:val="none"/>
                <w:lang w:val="zh-CN"/>
              </w:rPr>
            </w:pPr>
          </w:p>
        </w:tc>
        <w:tc>
          <w:tcPr>
            <w:tcW w:w="8736" w:type="dxa"/>
            <w:tcBorders>
              <w:top w:val="single" w:color="auto" w:sz="4" w:space="0"/>
              <w:left w:val="single" w:color="auto" w:sz="4" w:space="0"/>
              <w:right w:val="single" w:color="auto" w:sz="4" w:space="0"/>
            </w:tcBorders>
          </w:tcPr>
          <w:p w14:paraId="18B15D94">
            <w:pPr>
              <w:tabs>
                <w:tab w:val="left" w:pos="1069"/>
                <w:tab w:val="left" w:pos="2352"/>
              </w:tabs>
              <w:autoSpaceDE w:val="0"/>
              <w:autoSpaceDN w:val="0"/>
              <w:adjustRightInd w:val="0"/>
              <w:snapToGrid w:val="0"/>
              <w:spacing w:line="430" w:lineRule="atLeast"/>
              <w:jc w:val="both"/>
              <w:rPr>
                <w:rFonts w:ascii="宋体" w:cs="宋体"/>
                <w:color w:val="auto"/>
                <w:sz w:val="22"/>
                <w:highlight w:val="none"/>
              </w:rPr>
            </w:pPr>
            <w:r>
              <w:rPr>
                <w:rFonts w:hint="eastAsia" w:ascii="宋体" w:hAnsi="宋体" w:cs="宋体"/>
                <w:color w:val="auto"/>
                <w:sz w:val="22"/>
                <w:highlight w:val="none"/>
              </w:rPr>
              <w:t>有依法缴纳税收和社会保障资金的良好记录的承诺函</w:t>
            </w:r>
            <w:r>
              <w:rPr>
                <w:rStyle w:val="40"/>
                <w:rFonts w:hint="eastAsia" w:cs="宋体"/>
                <w:color w:val="auto"/>
                <w:sz w:val="22"/>
                <w:highlight w:val="none"/>
              </w:rPr>
              <w:t>（附件七）</w:t>
            </w:r>
          </w:p>
        </w:tc>
      </w:tr>
      <w:tr w14:paraId="7919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4" w:type="dxa"/>
            <w:tcBorders>
              <w:top w:val="single" w:color="auto" w:sz="4" w:space="0"/>
              <w:left w:val="single" w:color="auto" w:sz="4" w:space="0"/>
              <w:right w:val="single" w:color="auto" w:sz="4" w:space="0"/>
            </w:tcBorders>
          </w:tcPr>
          <w:p w14:paraId="34957DCA">
            <w:pPr>
              <w:numPr>
                <w:ilvl w:val="0"/>
                <w:numId w:val="7"/>
              </w:numPr>
              <w:autoSpaceDE w:val="0"/>
              <w:autoSpaceDN w:val="0"/>
              <w:adjustRightInd w:val="0"/>
              <w:snapToGrid w:val="0"/>
              <w:spacing w:line="430" w:lineRule="atLeast"/>
              <w:rPr>
                <w:rFonts w:ascii="宋体" w:cs="宋体"/>
                <w:color w:val="auto"/>
                <w:sz w:val="22"/>
                <w:highlight w:val="none"/>
                <w:lang w:val="zh-CN"/>
              </w:rPr>
            </w:pPr>
          </w:p>
        </w:tc>
        <w:tc>
          <w:tcPr>
            <w:tcW w:w="8736" w:type="dxa"/>
            <w:tcBorders>
              <w:top w:val="single" w:color="auto" w:sz="4" w:space="0"/>
              <w:left w:val="single" w:color="auto" w:sz="4" w:space="0"/>
              <w:right w:val="single" w:color="auto" w:sz="4" w:space="0"/>
            </w:tcBorders>
          </w:tcPr>
          <w:p w14:paraId="6069E89F">
            <w:pPr>
              <w:tabs>
                <w:tab w:val="left" w:pos="1069"/>
                <w:tab w:val="left" w:pos="2352"/>
              </w:tabs>
              <w:autoSpaceDE w:val="0"/>
              <w:autoSpaceDN w:val="0"/>
              <w:adjustRightInd w:val="0"/>
              <w:snapToGrid w:val="0"/>
              <w:spacing w:line="430" w:lineRule="atLeast"/>
              <w:jc w:val="both"/>
              <w:rPr>
                <w:rFonts w:ascii="宋体" w:cs="宋体"/>
                <w:color w:val="auto"/>
                <w:sz w:val="22"/>
                <w:highlight w:val="none"/>
              </w:rPr>
            </w:pPr>
            <w:r>
              <w:rPr>
                <w:rFonts w:hint="eastAsia" w:ascii="宋体" w:hAnsi="宋体" w:cs="宋体"/>
                <w:color w:val="auto"/>
                <w:sz w:val="22"/>
                <w:highlight w:val="none"/>
              </w:rPr>
              <w:t>参加政府采购活动前3年内在经营活动中没有重大违法记录的声明函（附件八）</w:t>
            </w:r>
          </w:p>
        </w:tc>
      </w:tr>
      <w:tr w14:paraId="5B2D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84" w:type="dxa"/>
            <w:tcBorders>
              <w:top w:val="single" w:color="auto" w:sz="4" w:space="0"/>
              <w:left w:val="single" w:color="auto" w:sz="4" w:space="0"/>
              <w:right w:val="single" w:color="auto" w:sz="4" w:space="0"/>
            </w:tcBorders>
          </w:tcPr>
          <w:p w14:paraId="1D1392BD">
            <w:pPr>
              <w:numPr>
                <w:ilvl w:val="0"/>
                <w:numId w:val="7"/>
              </w:numPr>
              <w:autoSpaceDE w:val="0"/>
              <w:autoSpaceDN w:val="0"/>
              <w:adjustRightInd w:val="0"/>
              <w:snapToGrid w:val="0"/>
              <w:spacing w:line="430" w:lineRule="atLeast"/>
              <w:rPr>
                <w:rFonts w:ascii="宋体" w:cs="宋体"/>
                <w:color w:val="auto"/>
                <w:sz w:val="22"/>
                <w:highlight w:val="none"/>
                <w:lang w:val="zh-CN"/>
              </w:rPr>
            </w:pPr>
          </w:p>
        </w:tc>
        <w:tc>
          <w:tcPr>
            <w:tcW w:w="8736" w:type="dxa"/>
            <w:tcBorders>
              <w:top w:val="single" w:color="auto" w:sz="4" w:space="0"/>
              <w:left w:val="single" w:color="auto" w:sz="4" w:space="0"/>
              <w:right w:val="single" w:color="auto" w:sz="4" w:space="0"/>
            </w:tcBorders>
          </w:tcPr>
          <w:p w14:paraId="07E44F8F">
            <w:pPr>
              <w:keepNext w:val="0"/>
              <w:keepLines w:val="0"/>
              <w:pageBreakBefore w:val="0"/>
              <w:widowControl w:val="0"/>
              <w:kinsoku/>
              <w:wordWrap w:val="0"/>
              <w:overflowPunct/>
              <w:topLinePunct w:val="0"/>
              <w:autoSpaceDE w:val="0"/>
              <w:autoSpaceDN w:val="0"/>
              <w:bidi w:val="0"/>
              <w:adjustRightInd w:val="0"/>
              <w:snapToGrid/>
              <w:spacing w:line="260" w:lineRule="exact"/>
              <w:jc w:val="both"/>
              <w:textAlignment w:val="bottom"/>
              <w:rPr>
                <w:rFonts w:hint="eastAsia" w:ascii="宋体" w:cs="宋体"/>
                <w:color w:val="auto"/>
                <w:sz w:val="22"/>
                <w:highlight w:val="none"/>
              </w:rPr>
            </w:pPr>
          </w:p>
          <w:p w14:paraId="2AE6C132">
            <w:pPr>
              <w:keepNext w:val="0"/>
              <w:keepLines w:val="0"/>
              <w:pageBreakBefore w:val="0"/>
              <w:widowControl w:val="0"/>
              <w:kinsoku/>
              <w:wordWrap w:val="0"/>
              <w:overflowPunct/>
              <w:topLinePunct w:val="0"/>
              <w:autoSpaceDE w:val="0"/>
              <w:autoSpaceDN w:val="0"/>
              <w:bidi w:val="0"/>
              <w:adjustRightInd w:val="0"/>
              <w:snapToGrid/>
              <w:spacing w:line="260" w:lineRule="exact"/>
              <w:jc w:val="both"/>
              <w:textAlignment w:val="bottom"/>
              <w:rPr>
                <w:rFonts w:ascii="宋体" w:cs="宋体"/>
                <w:color w:val="auto"/>
                <w:sz w:val="22"/>
                <w:highlight w:val="none"/>
              </w:rPr>
            </w:pPr>
            <w:r>
              <w:rPr>
                <w:rFonts w:hint="eastAsia" w:ascii="宋体" w:cs="宋体"/>
                <w:color w:val="auto"/>
                <w:sz w:val="22"/>
                <w:highlight w:val="none"/>
              </w:rPr>
              <w:t>供应商“信用中国”(</w:t>
            </w:r>
            <w:r>
              <w:rPr>
                <w:rFonts w:hint="eastAsia" w:ascii="宋体" w:cs="宋体"/>
                <w:color w:val="auto"/>
                <w:sz w:val="22"/>
                <w:highlight w:val="none"/>
              </w:rPr>
              <w:fldChar w:fldCharType="begin"/>
            </w:r>
            <w:r>
              <w:instrText xml:space="preserve">HYPERLINK "http://www.creditchina.gov.cn"</w:instrText>
            </w:r>
            <w:r>
              <w:rPr>
                <w:rFonts w:hint="eastAsia" w:ascii="宋体" w:cs="宋体"/>
                <w:color w:val="auto"/>
                <w:sz w:val="22"/>
                <w:highlight w:val="none"/>
              </w:rPr>
              <w:fldChar w:fldCharType="separate"/>
            </w:r>
            <w:r>
              <w:rPr>
                <w:rFonts w:hint="eastAsia" w:ascii="宋体" w:cs="宋体"/>
                <w:color w:val="auto"/>
                <w:sz w:val="22"/>
                <w:highlight w:val="none"/>
              </w:rPr>
              <w:t>www.creditchina.gov.cn</w:t>
            </w:r>
            <w:r>
              <w:rPr>
                <w:rFonts w:hint="eastAsia" w:ascii="宋体" w:cs="宋体"/>
                <w:color w:val="auto"/>
                <w:sz w:val="22"/>
                <w:highlight w:val="none"/>
              </w:rPr>
              <w:fldChar w:fldCharType="end"/>
            </w:r>
            <w:r>
              <w:rPr>
                <w:rFonts w:hint="eastAsia" w:ascii="宋体" w:cs="宋体"/>
                <w:color w:val="auto"/>
                <w:sz w:val="22"/>
                <w:highlight w:val="none"/>
              </w:rPr>
              <w:t>)；“中国政府采购网”（http://www.ccgp.gov.cn/）信用记录网页截图（招标公告发布之日至投标截止时间前均可）</w:t>
            </w:r>
          </w:p>
        </w:tc>
      </w:tr>
      <w:tr w14:paraId="2DF5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84" w:type="dxa"/>
            <w:tcBorders>
              <w:top w:val="single" w:color="auto" w:sz="4" w:space="0"/>
              <w:left w:val="single" w:color="auto" w:sz="4" w:space="0"/>
              <w:right w:val="single" w:color="auto" w:sz="4" w:space="0"/>
            </w:tcBorders>
          </w:tcPr>
          <w:p w14:paraId="426A1F06">
            <w:pPr>
              <w:numPr>
                <w:ilvl w:val="0"/>
                <w:numId w:val="7"/>
              </w:numPr>
              <w:autoSpaceDE w:val="0"/>
              <w:autoSpaceDN w:val="0"/>
              <w:adjustRightInd w:val="0"/>
              <w:snapToGrid w:val="0"/>
              <w:spacing w:line="430" w:lineRule="atLeast"/>
              <w:rPr>
                <w:rFonts w:ascii="宋体" w:cs="宋体"/>
                <w:color w:val="auto"/>
                <w:sz w:val="22"/>
                <w:highlight w:val="none"/>
                <w:lang w:val="zh-CN"/>
              </w:rPr>
            </w:pPr>
          </w:p>
        </w:tc>
        <w:tc>
          <w:tcPr>
            <w:tcW w:w="8736" w:type="dxa"/>
            <w:tcBorders>
              <w:top w:val="single" w:color="auto" w:sz="4" w:space="0"/>
              <w:left w:val="single" w:color="auto" w:sz="4" w:space="0"/>
              <w:right w:val="single" w:color="auto" w:sz="4" w:space="0"/>
            </w:tcBorders>
          </w:tcPr>
          <w:p w14:paraId="154B74AA">
            <w:pPr>
              <w:autoSpaceDE w:val="0"/>
              <w:autoSpaceDN w:val="0"/>
              <w:adjustRightInd w:val="0"/>
              <w:spacing w:line="260" w:lineRule="exact"/>
              <w:jc w:val="both"/>
              <w:textAlignment w:val="bottom"/>
              <w:rPr>
                <w:rFonts w:hint="eastAsia" w:ascii="宋体" w:cs="宋体"/>
                <w:color w:val="auto"/>
                <w:sz w:val="22"/>
                <w:highlight w:val="none"/>
              </w:rPr>
            </w:pPr>
          </w:p>
          <w:p w14:paraId="032D71F8">
            <w:pPr>
              <w:autoSpaceDE w:val="0"/>
              <w:autoSpaceDN w:val="0"/>
              <w:adjustRightInd w:val="0"/>
              <w:spacing w:line="260" w:lineRule="exact"/>
              <w:jc w:val="both"/>
              <w:textAlignment w:val="bottom"/>
              <w:rPr>
                <w:rFonts w:ascii="宋体" w:cs="宋体"/>
                <w:color w:val="auto"/>
                <w:sz w:val="22"/>
                <w:highlight w:val="none"/>
              </w:rPr>
            </w:pPr>
            <w:r>
              <w:rPr>
                <w:rFonts w:hint="eastAsia" w:ascii="宋体" w:cs="宋体"/>
                <w:color w:val="auto"/>
                <w:sz w:val="22"/>
                <w:highlight w:val="none"/>
              </w:rPr>
              <w:t>供应商法定代表人授权书（附件九）</w:t>
            </w:r>
          </w:p>
        </w:tc>
      </w:tr>
      <w:tr w14:paraId="17EA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784" w:type="dxa"/>
            <w:tcBorders>
              <w:top w:val="single" w:color="auto" w:sz="4" w:space="0"/>
              <w:left w:val="single" w:color="auto" w:sz="4" w:space="0"/>
              <w:right w:val="single" w:color="auto" w:sz="4" w:space="0"/>
            </w:tcBorders>
          </w:tcPr>
          <w:p w14:paraId="3FA0B760">
            <w:pPr>
              <w:numPr>
                <w:ilvl w:val="0"/>
                <w:numId w:val="7"/>
              </w:numPr>
              <w:autoSpaceDE w:val="0"/>
              <w:autoSpaceDN w:val="0"/>
              <w:adjustRightInd w:val="0"/>
              <w:snapToGrid w:val="0"/>
              <w:spacing w:line="430" w:lineRule="atLeast"/>
              <w:rPr>
                <w:rFonts w:ascii="宋体" w:cs="宋体"/>
                <w:color w:val="auto"/>
                <w:sz w:val="22"/>
                <w:highlight w:val="none"/>
                <w:lang w:val="zh-CN"/>
              </w:rPr>
            </w:pPr>
          </w:p>
        </w:tc>
        <w:tc>
          <w:tcPr>
            <w:tcW w:w="8736" w:type="dxa"/>
            <w:tcBorders>
              <w:top w:val="single" w:color="auto" w:sz="4" w:space="0"/>
              <w:left w:val="single" w:color="auto" w:sz="4" w:space="0"/>
              <w:right w:val="single" w:color="auto" w:sz="4" w:space="0"/>
            </w:tcBorders>
          </w:tcPr>
          <w:p w14:paraId="6CA27E87">
            <w:pPr>
              <w:tabs>
                <w:tab w:val="left" w:pos="1069"/>
                <w:tab w:val="left" w:pos="2352"/>
              </w:tabs>
              <w:autoSpaceDE w:val="0"/>
              <w:autoSpaceDN w:val="0"/>
              <w:adjustRightInd w:val="0"/>
              <w:snapToGrid w:val="0"/>
              <w:spacing w:line="430" w:lineRule="atLeast"/>
              <w:jc w:val="both"/>
              <w:rPr>
                <w:rFonts w:hint="eastAsia" w:ascii="宋体" w:hAnsi="宋体" w:cs="宋体"/>
                <w:color w:val="auto"/>
                <w:sz w:val="22"/>
                <w:highlight w:val="none"/>
              </w:rPr>
            </w:pPr>
            <w:r>
              <w:rPr>
                <w:rFonts w:hint="eastAsia" w:ascii="宋体" w:hAnsi="宋体" w:cs="宋体"/>
                <w:color w:val="auto"/>
                <w:sz w:val="22"/>
                <w:highlight w:val="none"/>
              </w:rPr>
              <w:t>符合中小企业要求应按要求提供以下证明材料：</w:t>
            </w:r>
          </w:p>
          <w:p w14:paraId="5F0FE898">
            <w:pPr>
              <w:tabs>
                <w:tab w:val="left" w:pos="1069"/>
                <w:tab w:val="left" w:pos="2352"/>
              </w:tabs>
              <w:autoSpaceDE w:val="0"/>
              <w:autoSpaceDN w:val="0"/>
              <w:adjustRightInd w:val="0"/>
              <w:snapToGrid w:val="0"/>
              <w:spacing w:line="430" w:lineRule="atLeast"/>
              <w:jc w:val="both"/>
              <w:rPr>
                <w:rFonts w:hint="eastAsia" w:ascii="宋体" w:hAnsi="宋体" w:cs="宋体"/>
                <w:color w:val="auto"/>
                <w:sz w:val="22"/>
                <w:highlight w:val="none"/>
              </w:rPr>
            </w:pPr>
            <w:r>
              <w:rPr>
                <w:rFonts w:hint="eastAsia" w:ascii="宋体" w:hAnsi="宋体" w:cs="宋体"/>
                <w:color w:val="auto"/>
                <w:sz w:val="22"/>
                <w:highlight w:val="none"/>
              </w:rPr>
              <w:t>（1）中小企业：中小企业声明函（原件，加盖供应商公章，格式见附件1）</w:t>
            </w:r>
          </w:p>
          <w:p w14:paraId="1FEE5BA2">
            <w:pPr>
              <w:tabs>
                <w:tab w:val="left" w:pos="1069"/>
                <w:tab w:val="left" w:pos="2352"/>
              </w:tabs>
              <w:autoSpaceDE w:val="0"/>
              <w:autoSpaceDN w:val="0"/>
              <w:adjustRightInd w:val="0"/>
              <w:snapToGrid w:val="0"/>
              <w:spacing w:line="430" w:lineRule="atLeast"/>
              <w:jc w:val="both"/>
              <w:rPr>
                <w:rFonts w:hint="eastAsia" w:ascii="宋体" w:hAnsi="宋体" w:cs="宋体"/>
                <w:color w:val="auto"/>
                <w:sz w:val="22"/>
                <w:highlight w:val="none"/>
              </w:rPr>
            </w:pPr>
            <w:r>
              <w:rPr>
                <w:rFonts w:hint="eastAsia" w:ascii="宋体" w:hAnsi="宋体" w:cs="宋体"/>
                <w:color w:val="auto"/>
                <w:sz w:val="22"/>
                <w:highlight w:val="none"/>
              </w:rPr>
              <w:t>（2）残疾人福利性单位：残疾人福利性单位声明函（原件，加盖供应商公章，格式见附件1）</w:t>
            </w:r>
          </w:p>
          <w:p w14:paraId="43FD31DC">
            <w:pPr>
              <w:tabs>
                <w:tab w:val="left" w:pos="1069"/>
                <w:tab w:val="left" w:pos="2352"/>
              </w:tabs>
              <w:autoSpaceDE w:val="0"/>
              <w:autoSpaceDN w:val="0"/>
              <w:adjustRightInd w:val="0"/>
              <w:snapToGrid w:val="0"/>
              <w:spacing w:line="430" w:lineRule="atLeast"/>
              <w:jc w:val="both"/>
              <w:rPr>
                <w:rFonts w:hint="eastAsia" w:ascii="宋体" w:cs="宋体"/>
                <w:color w:val="auto"/>
                <w:sz w:val="22"/>
                <w:highlight w:val="none"/>
              </w:rPr>
            </w:pPr>
            <w:r>
              <w:rPr>
                <w:rFonts w:hint="eastAsia" w:ascii="宋体" w:hAnsi="宋体" w:cs="宋体"/>
                <w:color w:val="auto"/>
                <w:sz w:val="22"/>
                <w:highlight w:val="none"/>
              </w:rPr>
              <w:t>（3）监狱企业：提供由省级以上监狱管理局、戒毒管理局（含新疆生产建设兵团）出具的属于监狱企业的证明文件（原件）</w:t>
            </w:r>
          </w:p>
        </w:tc>
      </w:tr>
      <w:tr w14:paraId="7BD4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4" w:type="dxa"/>
            <w:tcBorders>
              <w:top w:val="single" w:color="auto" w:sz="4" w:space="0"/>
              <w:left w:val="single" w:color="auto" w:sz="4" w:space="0"/>
              <w:right w:val="single" w:color="auto" w:sz="4" w:space="0"/>
            </w:tcBorders>
          </w:tcPr>
          <w:p w14:paraId="4C2FCEDB">
            <w:pPr>
              <w:numPr>
                <w:ilvl w:val="0"/>
                <w:numId w:val="7"/>
              </w:numPr>
              <w:autoSpaceDE w:val="0"/>
              <w:autoSpaceDN w:val="0"/>
              <w:adjustRightInd w:val="0"/>
              <w:snapToGrid w:val="0"/>
              <w:spacing w:line="430" w:lineRule="atLeast"/>
              <w:rPr>
                <w:rFonts w:ascii="宋体" w:cs="宋体"/>
                <w:color w:val="auto"/>
                <w:sz w:val="22"/>
                <w:highlight w:val="none"/>
                <w:lang w:val="zh-CN"/>
              </w:rPr>
            </w:pPr>
          </w:p>
        </w:tc>
        <w:tc>
          <w:tcPr>
            <w:tcW w:w="8736" w:type="dxa"/>
            <w:tcBorders>
              <w:top w:val="single" w:color="auto" w:sz="4" w:space="0"/>
              <w:left w:val="single" w:color="auto" w:sz="4" w:space="0"/>
              <w:right w:val="single" w:color="auto" w:sz="4" w:space="0"/>
            </w:tcBorders>
            <w:vAlign w:val="center"/>
          </w:tcPr>
          <w:p w14:paraId="1E892EA2">
            <w:pPr>
              <w:tabs>
                <w:tab w:val="left" w:pos="1069"/>
                <w:tab w:val="left" w:pos="2352"/>
              </w:tabs>
              <w:autoSpaceDE w:val="0"/>
              <w:autoSpaceDN w:val="0"/>
              <w:adjustRightInd w:val="0"/>
              <w:snapToGrid w:val="0"/>
              <w:spacing w:line="430" w:lineRule="atLeast"/>
              <w:rPr>
                <w:rFonts w:hint="eastAsia" w:ascii="宋体" w:hAnsi="宋体" w:cs="宋体"/>
                <w:color w:val="auto"/>
                <w:sz w:val="22"/>
                <w:highlight w:val="none"/>
              </w:rPr>
            </w:pPr>
            <w:r>
              <w:rPr>
                <w:rFonts w:hint="eastAsia" w:ascii="宋体" w:hAnsi="宋体" w:eastAsia="宋体" w:cs="宋体"/>
                <w:b w:val="0"/>
                <w:bCs w:val="0"/>
                <w:color w:val="auto"/>
                <w:sz w:val="22"/>
                <w:highlight w:val="none"/>
              </w:rPr>
              <w:t>供应商特定资格要求资料（如有）</w:t>
            </w:r>
          </w:p>
        </w:tc>
      </w:tr>
      <w:tr w14:paraId="1C57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4" w:type="dxa"/>
            <w:tcBorders>
              <w:top w:val="single" w:color="auto" w:sz="4" w:space="0"/>
              <w:left w:val="single" w:color="auto" w:sz="4" w:space="0"/>
              <w:right w:val="single" w:color="auto" w:sz="4" w:space="0"/>
            </w:tcBorders>
          </w:tcPr>
          <w:p w14:paraId="34D9F9B7">
            <w:pPr>
              <w:numPr>
                <w:ilvl w:val="0"/>
                <w:numId w:val="7"/>
              </w:numPr>
              <w:autoSpaceDE w:val="0"/>
              <w:autoSpaceDN w:val="0"/>
              <w:adjustRightInd w:val="0"/>
              <w:snapToGrid w:val="0"/>
              <w:spacing w:line="430" w:lineRule="atLeast"/>
              <w:rPr>
                <w:rFonts w:ascii="宋体" w:cs="宋体"/>
                <w:color w:val="auto"/>
                <w:sz w:val="22"/>
                <w:highlight w:val="none"/>
                <w:lang w:val="zh-CN"/>
              </w:rPr>
            </w:pPr>
          </w:p>
        </w:tc>
        <w:tc>
          <w:tcPr>
            <w:tcW w:w="8736" w:type="dxa"/>
            <w:tcBorders>
              <w:top w:val="single" w:color="auto" w:sz="4" w:space="0"/>
              <w:left w:val="single" w:color="auto" w:sz="4" w:space="0"/>
              <w:right w:val="single" w:color="auto" w:sz="4" w:space="0"/>
            </w:tcBorders>
            <w:vAlign w:val="center"/>
          </w:tcPr>
          <w:p w14:paraId="42D79A7F">
            <w:pPr>
              <w:tabs>
                <w:tab w:val="left" w:pos="1069"/>
                <w:tab w:val="left" w:pos="2352"/>
              </w:tabs>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color w:val="auto"/>
                <w:sz w:val="22"/>
                <w:highlight w:val="none"/>
              </w:rPr>
              <w:t>政府采购活动现场确认声明书（</w:t>
            </w:r>
            <w:r>
              <w:rPr>
                <w:rFonts w:hint="eastAsia" w:ascii="宋体" w:hAnsi="宋体" w:eastAsia="宋体" w:cs="宋体"/>
                <w:color w:val="auto"/>
                <w:sz w:val="22"/>
                <w:szCs w:val="22"/>
                <w:highlight w:val="none"/>
              </w:rPr>
              <w:t>附件十</w:t>
            </w:r>
            <w:r>
              <w:rPr>
                <w:rFonts w:hint="eastAsia" w:ascii="宋体" w:hAnsi="宋体" w:cs="宋体"/>
                <w:color w:val="auto"/>
                <w:sz w:val="22"/>
                <w:szCs w:val="22"/>
                <w:highlight w:val="none"/>
                <w:lang w:val="en-US" w:eastAsia="zh-CN"/>
              </w:rPr>
              <w:t>八</w:t>
            </w:r>
            <w:r>
              <w:rPr>
                <w:rFonts w:hint="eastAsia" w:ascii="宋体" w:hAnsi="宋体" w:eastAsia="宋体" w:cs="宋体"/>
                <w:color w:val="auto"/>
                <w:sz w:val="22"/>
                <w:highlight w:val="none"/>
              </w:rPr>
              <w:t>）</w:t>
            </w:r>
          </w:p>
        </w:tc>
      </w:tr>
    </w:tbl>
    <w:p w14:paraId="7C990BDE">
      <w:pPr>
        <w:autoSpaceDE w:val="0"/>
        <w:autoSpaceDN w:val="0"/>
        <w:adjustRightInd w:val="0"/>
        <w:snapToGrid w:val="0"/>
        <w:spacing w:line="430" w:lineRule="atLeast"/>
        <w:ind w:firstLine="446" w:firstLineChars="200"/>
        <w:textAlignment w:val="bottom"/>
        <w:rPr>
          <w:rFonts w:ascii="宋体" w:cs="宋体"/>
          <w:color w:val="auto"/>
          <w:sz w:val="22"/>
          <w:highlight w:val="none"/>
        </w:rPr>
      </w:pPr>
      <w:r>
        <w:rPr>
          <w:rFonts w:hint="eastAsia" w:ascii="宋体" w:cs="宋体"/>
          <w:b/>
          <w:bCs/>
          <w:color w:val="auto"/>
          <w:sz w:val="22"/>
          <w:highlight w:val="none"/>
        </w:rPr>
        <w:t>2.3 《商务技术文件》组成</w:t>
      </w:r>
    </w:p>
    <w:tbl>
      <w:tblPr>
        <w:tblStyle w:val="35"/>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832"/>
      </w:tblGrid>
      <w:tr w14:paraId="727D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auto" w:sz="4" w:space="0"/>
              <w:left w:val="single" w:color="auto" w:sz="4" w:space="0"/>
              <w:bottom w:val="single" w:color="auto" w:sz="4" w:space="0"/>
              <w:right w:val="single" w:color="auto" w:sz="4" w:space="0"/>
            </w:tcBorders>
            <w:noWrap/>
          </w:tcPr>
          <w:p w14:paraId="38A7E6C4">
            <w:pPr>
              <w:autoSpaceDE w:val="0"/>
              <w:autoSpaceDN w:val="0"/>
              <w:adjustRightInd w:val="0"/>
              <w:snapToGrid w:val="0"/>
              <w:spacing w:line="40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8736" w:type="dxa"/>
            <w:tcBorders>
              <w:top w:val="single" w:color="auto" w:sz="4" w:space="0"/>
              <w:left w:val="nil"/>
              <w:bottom w:val="single" w:color="auto" w:sz="4" w:space="0"/>
              <w:right w:val="single" w:color="auto" w:sz="4" w:space="0"/>
            </w:tcBorders>
            <w:noWrap/>
          </w:tcPr>
          <w:p w14:paraId="3B1F949E">
            <w:pPr>
              <w:autoSpaceDE w:val="0"/>
              <w:autoSpaceDN w:val="0"/>
              <w:adjustRightInd w:val="0"/>
              <w:snapToGrid w:val="0"/>
              <w:spacing w:line="400" w:lineRule="atLeas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内容（</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序号1-4项供应商必须提供，否则不能通过符合性审查的，责任自负）</w:t>
            </w:r>
          </w:p>
        </w:tc>
      </w:tr>
      <w:tr w14:paraId="1D6D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84" w:type="dxa"/>
            <w:tcBorders>
              <w:top w:val="single" w:color="auto" w:sz="4" w:space="0"/>
              <w:left w:val="single" w:color="auto" w:sz="4" w:space="0"/>
              <w:bottom w:val="single" w:color="auto" w:sz="4" w:space="0"/>
              <w:right w:val="single" w:color="auto" w:sz="4" w:space="0"/>
            </w:tcBorders>
            <w:noWrap/>
          </w:tcPr>
          <w:p w14:paraId="17D02B56">
            <w:pPr>
              <w:autoSpaceDE w:val="0"/>
              <w:autoSpaceDN w:val="0"/>
              <w:adjustRightInd w:val="0"/>
              <w:snapToGrid w:val="0"/>
              <w:spacing w:line="40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8736" w:type="dxa"/>
            <w:tcBorders>
              <w:top w:val="single" w:color="auto" w:sz="4" w:space="0"/>
              <w:left w:val="nil"/>
              <w:bottom w:val="single" w:color="auto" w:sz="4" w:space="0"/>
              <w:right w:val="single" w:color="auto" w:sz="4" w:space="0"/>
            </w:tcBorders>
            <w:noWrap/>
            <w:vAlign w:val="center"/>
          </w:tcPr>
          <w:p w14:paraId="054ED91F">
            <w:pPr>
              <w:autoSpaceDE w:val="0"/>
              <w:autoSpaceDN w:val="0"/>
              <w:adjustRightInd w:val="0"/>
              <w:snapToGrid w:val="0"/>
              <w:spacing w:line="4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投标函（见附件</w:t>
            </w:r>
            <w:r>
              <w:rPr>
                <w:rFonts w:hint="eastAsia" w:ascii="宋体" w:hAnsi="宋体" w:cs="宋体"/>
                <w:color w:val="auto"/>
                <w:sz w:val="22"/>
                <w:szCs w:val="22"/>
                <w:highlight w:val="none"/>
                <w:lang w:val="en-US" w:eastAsia="zh-CN"/>
              </w:rPr>
              <w:t>十</w:t>
            </w:r>
            <w:r>
              <w:rPr>
                <w:rFonts w:hint="eastAsia" w:ascii="宋体" w:hAnsi="宋体" w:eastAsia="宋体" w:cs="宋体"/>
                <w:color w:val="auto"/>
                <w:sz w:val="22"/>
                <w:szCs w:val="22"/>
                <w:highlight w:val="none"/>
              </w:rPr>
              <w:t>）</w:t>
            </w:r>
          </w:p>
        </w:tc>
      </w:tr>
      <w:tr w14:paraId="6F32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auto" w:sz="4" w:space="0"/>
              <w:left w:val="single" w:color="auto" w:sz="4" w:space="0"/>
              <w:bottom w:val="single" w:color="auto" w:sz="4" w:space="0"/>
              <w:right w:val="single" w:color="auto" w:sz="4" w:space="0"/>
            </w:tcBorders>
            <w:noWrap/>
          </w:tcPr>
          <w:p w14:paraId="0241FFF8">
            <w:pPr>
              <w:autoSpaceDE w:val="0"/>
              <w:autoSpaceDN w:val="0"/>
              <w:adjustRightInd w:val="0"/>
              <w:snapToGrid w:val="0"/>
              <w:spacing w:line="40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8736" w:type="dxa"/>
            <w:tcBorders>
              <w:top w:val="single" w:color="auto" w:sz="4" w:space="0"/>
              <w:left w:val="nil"/>
              <w:bottom w:val="single" w:color="auto" w:sz="4" w:space="0"/>
              <w:right w:val="single" w:color="auto" w:sz="4" w:space="0"/>
            </w:tcBorders>
            <w:noWrap/>
          </w:tcPr>
          <w:p w14:paraId="7321B2E9">
            <w:pPr>
              <w:autoSpaceDE w:val="0"/>
              <w:autoSpaceDN w:val="0"/>
              <w:adjustRightInd w:val="0"/>
              <w:snapToGrid w:val="0"/>
              <w:spacing w:line="4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供应商参与政府采购活动投标资格声明函（见附件</w:t>
            </w:r>
            <w:r>
              <w:rPr>
                <w:rFonts w:hint="eastAsia" w:ascii="宋体" w:hAnsi="宋体" w:cs="宋体"/>
                <w:color w:val="auto"/>
                <w:sz w:val="22"/>
                <w:szCs w:val="22"/>
                <w:highlight w:val="none"/>
                <w:lang w:val="en-US" w:eastAsia="zh-CN"/>
              </w:rPr>
              <w:t>十一</w:t>
            </w:r>
            <w:r>
              <w:rPr>
                <w:rFonts w:hint="eastAsia" w:ascii="宋体" w:hAnsi="宋体" w:eastAsia="宋体" w:cs="宋体"/>
                <w:color w:val="auto"/>
                <w:sz w:val="22"/>
                <w:szCs w:val="22"/>
                <w:highlight w:val="none"/>
              </w:rPr>
              <w:t>）</w:t>
            </w:r>
          </w:p>
        </w:tc>
      </w:tr>
      <w:tr w14:paraId="4C69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84" w:type="dxa"/>
            <w:tcBorders>
              <w:top w:val="single" w:color="auto" w:sz="4" w:space="0"/>
              <w:left w:val="single" w:color="auto" w:sz="4" w:space="0"/>
              <w:bottom w:val="single" w:color="auto" w:sz="4" w:space="0"/>
              <w:right w:val="single" w:color="auto" w:sz="4" w:space="0"/>
            </w:tcBorders>
            <w:noWrap/>
          </w:tcPr>
          <w:p w14:paraId="0DBD550E">
            <w:pPr>
              <w:autoSpaceDE w:val="0"/>
              <w:autoSpaceDN w:val="0"/>
              <w:adjustRightInd w:val="0"/>
              <w:snapToGrid w:val="0"/>
              <w:spacing w:line="40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8736" w:type="dxa"/>
            <w:tcBorders>
              <w:top w:val="single" w:color="auto" w:sz="4" w:space="0"/>
              <w:left w:val="nil"/>
              <w:bottom w:val="single" w:color="auto" w:sz="4" w:space="0"/>
              <w:right w:val="single" w:color="auto" w:sz="4" w:space="0"/>
            </w:tcBorders>
            <w:noWrap/>
          </w:tcPr>
          <w:p w14:paraId="3A8F486A">
            <w:pPr>
              <w:autoSpaceDE w:val="0"/>
              <w:autoSpaceDN w:val="0"/>
              <w:adjustRightInd w:val="0"/>
              <w:snapToGrid w:val="0"/>
              <w:spacing w:line="4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法定代表人诚信投标承诺书（见附件</w:t>
            </w:r>
            <w:r>
              <w:rPr>
                <w:rFonts w:hint="eastAsia" w:ascii="宋体" w:hAnsi="宋体" w:cs="宋体"/>
                <w:color w:val="auto"/>
                <w:sz w:val="22"/>
                <w:szCs w:val="22"/>
                <w:highlight w:val="none"/>
                <w:lang w:val="en-US" w:eastAsia="zh-CN"/>
              </w:rPr>
              <w:t>十二</w:t>
            </w:r>
            <w:r>
              <w:rPr>
                <w:rFonts w:hint="eastAsia" w:ascii="宋体" w:hAnsi="宋体" w:eastAsia="宋体" w:cs="宋体"/>
                <w:color w:val="auto"/>
                <w:sz w:val="22"/>
                <w:szCs w:val="22"/>
                <w:highlight w:val="none"/>
              </w:rPr>
              <w:t>）</w:t>
            </w:r>
          </w:p>
        </w:tc>
      </w:tr>
      <w:tr w14:paraId="59D7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auto" w:sz="4" w:space="0"/>
              <w:left w:val="single" w:color="auto" w:sz="4" w:space="0"/>
              <w:bottom w:val="single" w:color="auto" w:sz="4" w:space="0"/>
              <w:right w:val="single" w:color="auto" w:sz="4" w:space="0"/>
            </w:tcBorders>
            <w:noWrap/>
          </w:tcPr>
          <w:p w14:paraId="6F439AE0">
            <w:pPr>
              <w:autoSpaceDE w:val="0"/>
              <w:autoSpaceDN w:val="0"/>
              <w:adjustRightInd w:val="0"/>
              <w:snapToGrid w:val="0"/>
              <w:spacing w:line="40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8736" w:type="dxa"/>
            <w:tcBorders>
              <w:top w:val="single" w:color="auto" w:sz="4" w:space="0"/>
              <w:left w:val="nil"/>
              <w:bottom w:val="single" w:color="auto" w:sz="4" w:space="0"/>
              <w:right w:val="single" w:color="auto" w:sz="4" w:space="0"/>
            </w:tcBorders>
            <w:noWrap/>
            <w:vAlign w:val="center"/>
          </w:tcPr>
          <w:p w14:paraId="1C01C1E9">
            <w:pPr>
              <w:autoSpaceDE w:val="0"/>
              <w:autoSpaceDN w:val="0"/>
              <w:adjustRightInd w:val="0"/>
              <w:snapToGrid w:val="0"/>
              <w:spacing w:line="4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商务偏离表（见附件十</w:t>
            </w:r>
            <w:r>
              <w:rPr>
                <w:rFonts w:hint="eastAsia" w:ascii="宋体" w:hAnsi="宋体" w:cs="宋体"/>
                <w:color w:val="auto"/>
                <w:sz w:val="22"/>
                <w:szCs w:val="22"/>
                <w:highlight w:val="none"/>
                <w:lang w:val="en-US" w:eastAsia="zh-CN"/>
              </w:rPr>
              <w:t>三</w:t>
            </w:r>
            <w:r>
              <w:rPr>
                <w:rFonts w:hint="eastAsia" w:ascii="宋体" w:hAnsi="宋体" w:eastAsia="宋体" w:cs="宋体"/>
                <w:color w:val="auto"/>
                <w:sz w:val="22"/>
                <w:szCs w:val="22"/>
                <w:highlight w:val="none"/>
              </w:rPr>
              <w:t>（一））、技术偏离表（见附件十</w:t>
            </w:r>
            <w:r>
              <w:rPr>
                <w:rFonts w:hint="eastAsia" w:ascii="宋体" w:hAnsi="宋体" w:cs="宋体"/>
                <w:color w:val="auto"/>
                <w:sz w:val="22"/>
                <w:szCs w:val="22"/>
                <w:highlight w:val="none"/>
                <w:lang w:val="en-US" w:eastAsia="zh-CN"/>
              </w:rPr>
              <w:t>三</w:t>
            </w:r>
            <w:r>
              <w:rPr>
                <w:rFonts w:hint="eastAsia" w:ascii="宋体" w:hAnsi="宋体" w:eastAsia="宋体" w:cs="宋体"/>
                <w:color w:val="auto"/>
                <w:sz w:val="22"/>
                <w:szCs w:val="22"/>
                <w:highlight w:val="none"/>
              </w:rPr>
              <w:t>（二））（如有偏离须明确列出，如不存在偏离则填写无）</w:t>
            </w:r>
          </w:p>
        </w:tc>
      </w:tr>
      <w:tr w14:paraId="029A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auto" w:sz="4" w:space="0"/>
              <w:left w:val="single" w:color="auto" w:sz="4" w:space="0"/>
              <w:bottom w:val="single" w:color="auto" w:sz="4" w:space="0"/>
              <w:right w:val="single" w:color="auto" w:sz="4" w:space="0"/>
            </w:tcBorders>
            <w:noWrap/>
          </w:tcPr>
          <w:p w14:paraId="006578BD">
            <w:pPr>
              <w:autoSpaceDE w:val="0"/>
              <w:autoSpaceDN w:val="0"/>
              <w:adjustRightInd w:val="0"/>
              <w:snapToGrid w:val="0"/>
              <w:spacing w:line="400" w:lineRule="atLeas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8736" w:type="dxa"/>
            <w:tcBorders>
              <w:top w:val="single" w:color="auto" w:sz="4" w:space="0"/>
              <w:left w:val="nil"/>
              <w:bottom w:val="single" w:color="auto" w:sz="4" w:space="0"/>
              <w:right w:val="single" w:color="auto" w:sz="4" w:space="0"/>
            </w:tcBorders>
            <w:noWrap/>
            <w:vAlign w:val="center"/>
          </w:tcPr>
          <w:p w14:paraId="410B0150">
            <w:pPr>
              <w:autoSpaceDE w:val="0"/>
              <w:autoSpaceDN w:val="0"/>
              <w:adjustRightInd w:val="0"/>
              <w:snapToGrid w:val="0"/>
              <w:spacing w:line="400" w:lineRule="atLeast"/>
              <w:rPr>
                <w:rFonts w:hint="eastAsia" w:ascii="宋体" w:hAnsi="宋体" w:eastAsia="宋体" w:cs="宋体"/>
                <w:color w:val="auto"/>
                <w:sz w:val="22"/>
                <w:szCs w:val="22"/>
                <w:highlight w:val="none"/>
                <w:lang w:val="en-US" w:eastAsia="zh-CN"/>
              </w:rPr>
            </w:pPr>
            <w:r>
              <w:rPr>
                <w:rFonts w:ascii="宋体" w:hAnsi="宋体" w:eastAsia="宋体" w:cs="宋体"/>
                <w:color w:val="auto"/>
                <w:sz w:val="22"/>
                <w:szCs w:val="22"/>
                <w:highlight w:val="none"/>
                <w:lang w:val="en-US"/>
              </w:rPr>
              <w:t>投标产品配置清单</w:t>
            </w:r>
            <w:r>
              <w:rPr>
                <w:rFonts w:hint="eastAsia" w:ascii="宋体" w:hAnsi="宋体" w:cs="宋体"/>
                <w:color w:val="auto"/>
                <w:sz w:val="22"/>
                <w:szCs w:val="22"/>
                <w:highlight w:val="none"/>
                <w:lang w:val="en-US" w:eastAsia="zh-CN"/>
              </w:rPr>
              <w:t>（附件十四）</w:t>
            </w:r>
          </w:p>
        </w:tc>
      </w:tr>
      <w:tr w14:paraId="0A16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tcBorders>
              <w:top w:val="single" w:color="auto" w:sz="4" w:space="0"/>
              <w:left w:val="single" w:color="auto" w:sz="4" w:space="0"/>
              <w:bottom w:val="single" w:color="auto" w:sz="4" w:space="0"/>
              <w:right w:val="single" w:color="auto" w:sz="4" w:space="0"/>
            </w:tcBorders>
            <w:noWrap/>
          </w:tcPr>
          <w:p w14:paraId="1BC852F4">
            <w:pPr>
              <w:autoSpaceDE w:val="0"/>
              <w:autoSpaceDN w:val="0"/>
              <w:adjustRightInd w:val="0"/>
              <w:snapToGrid w:val="0"/>
              <w:spacing w:line="400" w:lineRule="atLeas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p>
        </w:tc>
        <w:tc>
          <w:tcPr>
            <w:tcW w:w="8736" w:type="dxa"/>
            <w:tcBorders>
              <w:top w:val="single" w:color="auto" w:sz="4" w:space="0"/>
              <w:left w:val="nil"/>
              <w:bottom w:val="single" w:color="auto" w:sz="4" w:space="0"/>
              <w:right w:val="single" w:color="auto" w:sz="4" w:space="0"/>
            </w:tcBorders>
            <w:noWrap/>
            <w:vAlign w:val="center"/>
          </w:tcPr>
          <w:p w14:paraId="6196ACD1">
            <w:pPr>
              <w:autoSpaceDE w:val="0"/>
              <w:autoSpaceDN w:val="0"/>
              <w:adjustRightInd w:val="0"/>
              <w:snapToGrid w:val="0"/>
              <w:spacing w:line="4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供应商项目服务人员汇总表（附件十</w:t>
            </w:r>
            <w:r>
              <w:rPr>
                <w:rFonts w:hint="eastAsia" w:ascii="宋体" w:hAnsi="宋体" w:cs="宋体"/>
                <w:color w:val="auto"/>
                <w:sz w:val="22"/>
                <w:szCs w:val="22"/>
                <w:highlight w:val="none"/>
                <w:lang w:val="en-US" w:eastAsia="zh-CN"/>
              </w:rPr>
              <w:t>五</w:t>
            </w:r>
            <w:r>
              <w:rPr>
                <w:rFonts w:hint="eastAsia" w:ascii="宋体" w:hAnsi="宋体" w:eastAsia="宋体" w:cs="宋体"/>
                <w:color w:val="auto"/>
                <w:sz w:val="22"/>
                <w:szCs w:val="22"/>
                <w:highlight w:val="none"/>
              </w:rPr>
              <w:t>）</w:t>
            </w:r>
          </w:p>
        </w:tc>
      </w:tr>
      <w:tr w14:paraId="18F9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84" w:type="dxa"/>
            <w:tcBorders>
              <w:top w:val="single" w:color="auto" w:sz="4" w:space="0"/>
              <w:left w:val="single" w:color="auto" w:sz="4" w:space="0"/>
              <w:bottom w:val="single" w:color="auto" w:sz="4" w:space="0"/>
              <w:right w:val="single" w:color="auto" w:sz="4" w:space="0"/>
            </w:tcBorders>
            <w:noWrap/>
          </w:tcPr>
          <w:p w14:paraId="7EE3CD9E">
            <w:pPr>
              <w:autoSpaceDE w:val="0"/>
              <w:autoSpaceDN w:val="0"/>
              <w:adjustRightInd w:val="0"/>
              <w:snapToGrid w:val="0"/>
              <w:spacing w:line="400" w:lineRule="atLeas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7</w:t>
            </w:r>
          </w:p>
        </w:tc>
        <w:tc>
          <w:tcPr>
            <w:tcW w:w="8736" w:type="dxa"/>
            <w:tcBorders>
              <w:top w:val="single" w:color="auto" w:sz="4" w:space="0"/>
              <w:left w:val="nil"/>
              <w:bottom w:val="single" w:color="auto" w:sz="4" w:space="0"/>
              <w:right w:val="single" w:color="auto" w:sz="4" w:space="0"/>
            </w:tcBorders>
            <w:noWrap/>
            <w:vAlign w:val="center"/>
          </w:tcPr>
          <w:p w14:paraId="5A47DD68">
            <w:pPr>
              <w:autoSpaceDE w:val="0"/>
              <w:autoSpaceDN w:val="0"/>
              <w:adjustRightInd w:val="0"/>
              <w:snapToGrid w:val="0"/>
              <w:spacing w:line="4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项目负责人情况表（附件十</w:t>
            </w:r>
            <w:r>
              <w:rPr>
                <w:rFonts w:hint="eastAsia" w:ascii="宋体" w:hAnsi="宋体" w:cs="宋体"/>
                <w:color w:val="auto"/>
                <w:sz w:val="22"/>
                <w:szCs w:val="22"/>
                <w:highlight w:val="none"/>
                <w:lang w:val="en-US" w:eastAsia="zh-CN"/>
              </w:rPr>
              <w:t>六</w:t>
            </w:r>
            <w:r>
              <w:rPr>
                <w:rFonts w:hint="eastAsia" w:ascii="宋体" w:hAnsi="宋体" w:eastAsia="宋体" w:cs="宋体"/>
                <w:color w:val="auto"/>
                <w:sz w:val="22"/>
                <w:szCs w:val="22"/>
                <w:highlight w:val="none"/>
              </w:rPr>
              <w:t>）</w:t>
            </w:r>
          </w:p>
        </w:tc>
      </w:tr>
      <w:tr w14:paraId="7864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auto" w:sz="4" w:space="0"/>
              <w:left w:val="single" w:color="auto" w:sz="4" w:space="0"/>
              <w:bottom w:val="single" w:color="auto" w:sz="4" w:space="0"/>
              <w:right w:val="single" w:color="auto" w:sz="4" w:space="0"/>
            </w:tcBorders>
            <w:noWrap/>
          </w:tcPr>
          <w:p w14:paraId="1A74C6AC">
            <w:pPr>
              <w:autoSpaceDE w:val="0"/>
              <w:autoSpaceDN w:val="0"/>
              <w:adjustRightInd w:val="0"/>
              <w:snapToGrid w:val="0"/>
              <w:spacing w:line="400" w:lineRule="atLeas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8</w:t>
            </w:r>
          </w:p>
        </w:tc>
        <w:tc>
          <w:tcPr>
            <w:tcW w:w="8736" w:type="dxa"/>
            <w:tcBorders>
              <w:top w:val="single" w:color="auto" w:sz="4" w:space="0"/>
              <w:left w:val="nil"/>
              <w:bottom w:val="single" w:color="auto" w:sz="4" w:space="0"/>
              <w:right w:val="single" w:color="auto" w:sz="4" w:space="0"/>
            </w:tcBorders>
            <w:noWrap/>
            <w:vAlign w:val="center"/>
          </w:tcPr>
          <w:p w14:paraId="245C009A">
            <w:pPr>
              <w:autoSpaceDE w:val="0"/>
              <w:autoSpaceDN w:val="0"/>
              <w:adjustRightInd w:val="0"/>
              <w:snapToGrid w:val="0"/>
              <w:spacing w:line="4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项目业绩清单（</w:t>
            </w:r>
            <w:r>
              <w:rPr>
                <w:rFonts w:hint="eastAsia" w:ascii="宋体" w:hAnsi="宋体" w:eastAsia="宋体" w:cs="宋体"/>
                <w:color w:val="auto"/>
                <w:sz w:val="22"/>
                <w:szCs w:val="22"/>
                <w:highlight w:val="none"/>
              </w:rPr>
              <w:t>如有</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（附件十</w:t>
            </w:r>
            <w:r>
              <w:rPr>
                <w:rFonts w:hint="eastAsia" w:ascii="宋体" w:hAnsi="宋体" w:cs="宋体"/>
                <w:color w:val="auto"/>
                <w:sz w:val="22"/>
                <w:szCs w:val="22"/>
                <w:highlight w:val="none"/>
                <w:lang w:val="en-US" w:eastAsia="zh-CN"/>
              </w:rPr>
              <w:t>七</w:t>
            </w:r>
            <w:r>
              <w:rPr>
                <w:rFonts w:hint="eastAsia" w:ascii="宋体" w:hAnsi="宋体" w:eastAsia="宋体" w:cs="宋体"/>
                <w:color w:val="auto"/>
                <w:sz w:val="22"/>
                <w:szCs w:val="22"/>
                <w:highlight w:val="none"/>
              </w:rPr>
              <w:t>）</w:t>
            </w:r>
          </w:p>
        </w:tc>
      </w:tr>
      <w:tr w14:paraId="2AAA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auto" w:sz="4" w:space="0"/>
              <w:left w:val="single" w:color="auto" w:sz="4" w:space="0"/>
              <w:bottom w:val="single" w:color="auto" w:sz="4" w:space="0"/>
              <w:right w:val="single" w:color="auto" w:sz="4" w:space="0"/>
            </w:tcBorders>
            <w:noWrap/>
          </w:tcPr>
          <w:p w14:paraId="5A9B485E">
            <w:pPr>
              <w:autoSpaceDE w:val="0"/>
              <w:autoSpaceDN w:val="0"/>
              <w:adjustRightInd w:val="0"/>
              <w:snapToGrid w:val="0"/>
              <w:spacing w:line="400" w:lineRule="atLeas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9</w:t>
            </w:r>
          </w:p>
        </w:tc>
        <w:tc>
          <w:tcPr>
            <w:tcW w:w="8736" w:type="dxa"/>
            <w:tcBorders>
              <w:top w:val="single" w:color="auto" w:sz="4" w:space="0"/>
              <w:left w:val="nil"/>
              <w:bottom w:val="single" w:color="auto" w:sz="4" w:space="0"/>
              <w:right w:val="single" w:color="auto" w:sz="4" w:space="0"/>
            </w:tcBorders>
            <w:noWrap/>
            <w:vAlign w:val="center"/>
          </w:tcPr>
          <w:p w14:paraId="5C9218A5">
            <w:pPr>
              <w:autoSpaceDE w:val="0"/>
              <w:autoSpaceDN w:val="0"/>
              <w:adjustRightInd w:val="0"/>
              <w:snapToGrid w:val="0"/>
              <w:spacing w:line="4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根据招标文件中的采购内容与技术要求、评审标准，需要提供的其它文件和资料。</w:t>
            </w:r>
          </w:p>
        </w:tc>
      </w:tr>
      <w:tr w14:paraId="61DD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auto" w:sz="4" w:space="0"/>
              <w:left w:val="single" w:color="auto" w:sz="4" w:space="0"/>
              <w:bottom w:val="single" w:color="auto" w:sz="4" w:space="0"/>
              <w:right w:val="single" w:color="auto" w:sz="4" w:space="0"/>
            </w:tcBorders>
            <w:noWrap/>
          </w:tcPr>
          <w:p w14:paraId="741775E7">
            <w:pPr>
              <w:autoSpaceDE w:val="0"/>
              <w:autoSpaceDN w:val="0"/>
              <w:adjustRightInd w:val="0"/>
              <w:snapToGrid w:val="0"/>
              <w:spacing w:line="40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8736" w:type="dxa"/>
            <w:tcBorders>
              <w:top w:val="single" w:color="auto" w:sz="4" w:space="0"/>
              <w:left w:val="nil"/>
              <w:bottom w:val="single" w:color="auto" w:sz="4" w:space="0"/>
              <w:right w:val="single" w:color="auto" w:sz="4" w:space="0"/>
            </w:tcBorders>
            <w:noWrap/>
            <w:vAlign w:val="center"/>
          </w:tcPr>
          <w:p w14:paraId="0E0F94AD">
            <w:pPr>
              <w:autoSpaceDE w:val="0"/>
              <w:autoSpaceDN w:val="0"/>
              <w:adjustRightInd w:val="0"/>
              <w:snapToGrid w:val="0"/>
              <w:spacing w:line="4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其它供应商须说明的资料（如有则提供）</w:t>
            </w:r>
          </w:p>
        </w:tc>
      </w:tr>
    </w:tbl>
    <w:p w14:paraId="53D9B244">
      <w:pPr>
        <w:rPr>
          <w:rFonts w:ascii="宋体" w:cs="宋体"/>
          <w:color w:val="auto"/>
          <w:highlight w:val="none"/>
        </w:rPr>
      </w:pPr>
    </w:p>
    <w:p w14:paraId="33C7C2E9">
      <w:pPr>
        <w:autoSpaceDE w:val="0"/>
        <w:autoSpaceDN w:val="0"/>
        <w:adjustRightInd w:val="0"/>
        <w:snapToGrid w:val="0"/>
        <w:spacing w:line="400" w:lineRule="exact"/>
        <w:ind w:firstLine="446" w:firstLineChars="200"/>
        <w:textAlignment w:val="bottom"/>
        <w:rPr>
          <w:rFonts w:ascii="宋体" w:cs="宋体"/>
          <w:color w:val="auto"/>
          <w:sz w:val="22"/>
          <w:highlight w:val="none"/>
        </w:rPr>
      </w:pPr>
      <w:r>
        <w:rPr>
          <w:rFonts w:hint="eastAsia" w:ascii="宋体" w:cs="宋体"/>
          <w:color w:val="auto"/>
          <w:sz w:val="22"/>
          <w:highlight w:val="none"/>
        </w:rPr>
        <w:t>3.投标内容填写说明</w:t>
      </w:r>
    </w:p>
    <w:p w14:paraId="48F8C0F7">
      <w:pPr>
        <w:autoSpaceDE w:val="0"/>
        <w:autoSpaceDN w:val="0"/>
        <w:adjustRightInd w:val="0"/>
        <w:spacing w:line="400" w:lineRule="exact"/>
        <w:ind w:firstLine="446" w:firstLineChars="200"/>
        <w:textAlignment w:val="bottom"/>
        <w:rPr>
          <w:rFonts w:ascii="宋体" w:cs="宋体"/>
          <w:color w:val="auto"/>
          <w:sz w:val="22"/>
          <w:highlight w:val="none"/>
        </w:rPr>
      </w:pPr>
      <w:r>
        <w:rPr>
          <w:rFonts w:hint="eastAsia" w:ascii="宋体" w:cs="宋体"/>
          <w:color w:val="auto"/>
          <w:sz w:val="22"/>
          <w:highlight w:val="none"/>
        </w:rPr>
        <w:t>供应商应按照（上表）所列出的内容及格式组成投标文件。</w:t>
      </w:r>
    </w:p>
    <w:p w14:paraId="3FBF1870">
      <w:pPr>
        <w:autoSpaceDE w:val="0"/>
        <w:autoSpaceDN w:val="0"/>
        <w:adjustRightInd w:val="0"/>
        <w:snapToGrid w:val="0"/>
        <w:spacing w:line="400" w:lineRule="exact"/>
        <w:ind w:firstLine="446" w:firstLineChars="200"/>
        <w:textAlignment w:val="bottom"/>
        <w:rPr>
          <w:rFonts w:ascii="宋体" w:cs="宋体"/>
          <w:color w:val="auto"/>
          <w:sz w:val="22"/>
          <w:highlight w:val="none"/>
        </w:rPr>
      </w:pPr>
      <w:bookmarkStart w:id="16" w:name="_Toc132122115"/>
      <w:bookmarkStart w:id="17" w:name="_Toc132122412"/>
      <w:r>
        <w:rPr>
          <w:rFonts w:hint="eastAsia" w:ascii="宋体" w:cs="宋体"/>
          <w:color w:val="auto"/>
          <w:sz w:val="22"/>
          <w:highlight w:val="none"/>
        </w:rPr>
        <w:t>4.投标报价</w:t>
      </w:r>
      <w:bookmarkEnd w:id="16"/>
      <w:bookmarkEnd w:id="17"/>
    </w:p>
    <w:p w14:paraId="0C76AAC9">
      <w:pPr>
        <w:autoSpaceDE w:val="0"/>
        <w:autoSpaceDN w:val="0"/>
        <w:adjustRightInd w:val="0"/>
        <w:spacing w:line="400" w:lineRule="exact"/>
        <w:ind w:firstLine="446" w:firstLineChars="200"/>
        <w:textAlignment w:val="bottom"/>
        <w:rPr>
          <w:rFonts w:ascii="宋体" w:cs="宋体"/>
          <w:color w:val="auto"/>
          <w:sz w:val="22"/>
          <w:highlight w:val="none"/>
        </w:rPr>
      </w:pPr>
      <w:r>
        <w:rPr>
          <w:rFonts w:hint="eastAsia" w:ascii="宋体" w:cs="宋体"/>
          <w:color w:val="auto"/>
          <w:sz w:val="22"/>
          <w:highlight w:val="none"/>
        </w:rPr>
        <w:t>4.1 供应商应按竞争性磋商文件中《开标（报价）一览表》填写投标报价。</w:t>
      </w:r>
    </w:p>
    <w:p w14:paraId="12DC7717">
      <w:pPr>
        <w:autoSpaceDE w:val="0"/>
        <w:autoSpaceDN w:val="0"/>
        <w:adjustRightInd w:val="0"/>
        <w:spacing w:line="400" w:lineRule="exact"/>
        <w:ind w:firstLine="446" w:firstLineChars="200"/>
        <w:textAlignment w:val="bottom"/>
        <w:rPr>
          <w:rFonts w:ascii="宋体" w:cs="宋体"/>
          <w:color w:val="auto"/>
          <w:sz w:val="22"/>
          <w:highlight w:val="none"/>
          <w:u w:val="single"/>
        </w:rPr>
      </w:pPr>
      <w:r>
        <w:rPr>
          <w:rFonts w:hint="eastAsia" w:ascii="宋体" w:cs="宋体"/>
          <w:color w:val="auto"/>
          <w:sz w:val="22"/>
          <w:highlight w:val="none"/>
        </w:rPr>
        <w:t>4.2 供应商应在各自技术和商务占优势的基础上并充分考虑本项目的重要性，提供对采购人最优惠的报价。</w:t>
      </w:r>
    </w:p>
    <w:p w14:paraId="2D81CBAD">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4.3 </w:t>
      </w:r>
      <w:r>
        <w:rPr>
          <w:rFonts w:hint="eastAsia" w:ascii="宋体" w:hAnsi="宋体" w:cs="宋体"/>
          <w:b/>
          <w:bCs/>
          <w:color w:val="auto"/>
          <w:sz w:val="22"/>
          <w:highlight w:val="none"/>
          <w:u w:val="single"/>
        </w:rPr>
        <w:t>除采购人有变更采购需求的情况外，供应商最终报价不得高于首次报价</w:t>
      </w:r>
      <w:r>
        <w:rPr>
          <w:rFonts w:hint="eastAsia" w:ascii="宋体" w:hAnsi="宋体" w:cs="宋体"/>
          <w:color w:val="auto"/>
          <w:sz w:val="22"/>
          <w:highlight w:val="none"/>
        </w:rPr>
        <w:t>。</w:t>
      </w:r>
    </w:p>
    <w:p w14:paraId="1B0BB689">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4.4 </w:t>
      </w:r>
      <w:r>
        <w:rPr>
          <w:rFonts w:hint="eastAsia" w:ascii="宋体" w:hAnsi="宋体" w:cs="宋体"/>
          <w:b/>
          <w:bCs/>
          <w:color w:val="auto"/>
          <w:sz w:val="22"/>
          <w:highlight w:val="none"/>
          <w:u w:val="single"/>
        </w:rPr>
        <w:t>超过规定时间未提交最终报价的视为自动放弃投标</w:t>
      </w:r>
      <w:r>
        <w:rPr>
          <w:rFonts w:hint="eastAsia" w:ascii="宋体" w:hAnsi="宋体" w:cs="宋体"/>
          <w:color w:val="auto"/>
          <w:sz w:val="22"/>
          <w:highlight w:val="none"/>
        </w:rPr>
        <w:t>。</w:t>
      </w:r>
    </w:p>
    <w:p w14:paraId="04579944">
      <w:pPr>
        <w:autoSpaceDE w:val="0"/>
        <w:autoSpaceDN w:val="0"/>
        <w:adjustRightInd w:val="0"/>
        <w:spacing w:line="400" w:lineRule="exact"/>
        <w:ind w:firstLine="446" w:firstLineChars="200"/>
        <w:textAlignment w:val="bottom"/>
        <w:rPr>
          <w:rFonts w:ascii="宋体" w:cs="宋体"/>
          <w:color w:val="auto"/>
          <w:sz w:val="22"/>
          <w:highlight w:val="none"/>
        </w:rPr>
      </w:pPr>
      <w:r>
        <w:rPr>
          <w:rFonts w:hint="eastAsia" w:ascii="宋体" w:cs="宋体"/>
          <w:color w:val="auto"/>
          <w:sz w:val="22"/>
          <w:highlight w:val="none"/>
        </w:rPr>
        <w:t>5.采购人要求分类报价是为了方便评标，但在任何情况下不限制采购人以其认为最合适的条款签订合同的权利。</w:t>
      </w:r>
    </w:p>
    <w:p w14:paraId="3734B50D">
      <w:pPr>
        <w:autoSpaceDE w:val="0"/>
        <w:autoSpaceDN w:val="0"/>
        <w:adjustRightInd w:val="0"/>
        <w:spacing w:line="400" w:lineRule="exact"/>
        <w:ind w:firstLine="446" w:firstLineChars="200"/>
        <w:textAlignment w:val="bottom"/>
        <w:rPr>
          <w:rFonts w:ascii="宋体" w:cs="宋体"/>
          <w:color w:val="auto"/>
          <w:sz w:val="22"/>
          <w:highlight w:val="none"/>
        </w:rPr>
      </w:pPr>
      <w:bookmarkStart w:id="18" w:name="_Toc132122117"/>
      <w:bookmarkStart w:id="19" w:name="_Toc132122414"/>
      <w:r>
        <w:rPr>
          <w:rFonts w:hint="eastAsia" w:ascii="宋体" w:cs="宋体"/>
          <w:color w:val="auto"/>
          <w:sz w:val="22"/>
          <w:highlight w:val="none"/>
        </w:rPr>
        <w:t>6.投标文件的有效期</w:t>
      </w:r>
      <w:bookmarkEnd w:id="18"/>
      <w:bookmarkEnd w:id="19"/>
    </w:p>
    <w:p w14:paraId="446397DC">
      <w:pPr>
        <w:autoSpaceDE w:val="0"/>
        <w:autoSpaceDN w:val="0"/>
        <w:adjustRightInd w:val="0"/>
        <w:spacing w:line="400" w:lineRule="exact"/>
        <w:ind w:firstLine="446" w:firstLineChars="200"/>
        <w:textAlignment w:val="bottom"/>
        <w:rPr>
          <w:rFonts w:ascii="宋体" w:cs="宋体"/>
          <w:color w:val="auto"/>
          <w:sz w:val="22"/>
          <w:highlight w:val="none"/>
        </w:rPr>
      </w:pPr>
      <w:r>
        <w:rPr>
          <w:rFonts w:hint="eastAsia" w:ascii="宋体" w:cs="宋体"/>
          <w:color w:val="auto"/>
          <w:sz w:val="22"/>
          <w:highlight w:val="none"/>
        </w:rPr>
        <w:t>6.1 自报价截止时间起90天内，投标文件应保持有效。有效期短于这个规定期限的报价将被拒绝。</w:t>
      </w:r>
    </w:p>
    <w:p w14:paraId="5380D5F6">
      <w:pPr>
        <w:autoSpaceDE w:val="0"/>
        <w:autoSpaceDN w:val="0"/>
        <w:adjustRightInd w:val="0"/>
        <w:spacing w:line="400" w:lineRule="exact"/>
        <w:ind w:firstLine="446" w:firstLineChars="200"/>
        <w:textAlignment w:val="bottom"/>
        <w:rPr>
          <w:rFonts w:ascii="宋体" w:cs="宋体"/>
          <w:color w:val="auto"/>
          <w:sz w:val="22"/>
          <w:highlight w:val="none"/>
        </w:rPr>
      </w:pPr>
      <w:r>
        <w:rPr>
          <w:rFonts w:hint="eastAsia" w:ascii="宋体" w:cs="宋体"/>
          <w:color w:val="auto"/>
          <w:sz w:val="22"/>
          <w:highlight w:val="none"/>
        </w:rPr>
        <w:t>6.2 在特殊情况下，采购人可与供应商协商延长投标文件的有效期，这种要求和答复均应以书面形式进行。</w:t>
      </w:r>
    </w:p>
    <w:p w14:paraId="1834E516">
      <w:pPr>
        <w:autoSpaceDE w:val="0"/>
        <w:autoSpaceDN w:val="0"/>
        <w:adjustRightInd w:val="0"/>
        <w:spacing w:line="400" w:lineRule="exact"/>
        <w:ind w:firstLine="446" w:firstLineChars="200"/>
        <w:textAlignment w:val="bottom"/>
        <w:rPr>
          <w:rFonts w:ascii="宋体" w:cs="宋体"/>
          <w:color w:val="auto"/>
          <w:sz w:val="22"/>
          <w:highlight w:val="none"/>
        </w:rPr>
      </w:pPr>
      <w:r>
        <w:rPr>
          <w:rFonts w:hint="eastAsia" w:ascii="宋体" w:cs="宋体"/>
          <w:color w:val="auto"/>
          <w:sz w:val="22"/>
          <w:highlight w:val="none"/>
        </w:rPr>
        <w:t>6.3 供应商可拒绝接受延期要求，同意延长有效期的供应商不能修改投标文件。</w:t>
      </w:r>
    </w:p>
    <w:p w14:paraId="4080AF2E">
      <w:pPr>
        <w:pStyle w:val="79"/>
        <w:adjustRightInd w:val="0"/>
        <w:snapToGrid w:val="0"/>
        <w:spacing w:line="400" w:lineRule="atLeast"/>
        <w:ind w:firstLine="446" w:firstLineChars="200"/>
        <w:outlineLvl w:val="0"/>
        <w:rPr>
          <w:rFonts w:cs="宋体"/>
          <w:b/>
          <w:bCs/>
          <w:color w:val="auto"/>
          <w:sz w:val="22"/>
          <w:szCs w:val="22"/>
          <w:highlight w:val="none"/>
        </w:rPr>
      </w:pPr>
      <w:bookmarkStart w:id="20" w:name="_Toc132123882"/>
      <w:bookmarkStart w:id="21" w:name="_Toc132123440"/>
      <w:bookmarkStart w:id="22" w:name="_Toc132126155"/>
      <w:bookmarkStart w:id="23" w:name="_Toc132125096"/>
      <w:bookmarkStart w:id="24" w:name="_Toc132123839"/>
      <w:bookmarkStart w:id="25" w:name="_Toc132125152"/>
      <w:bookmarkStart w:id="26" w:name="_Toc132125575"/>
      <w:bookmarkStart w:id="27" w:name="_Toc132123635"/>
      <w:bookmarkStart w:id="28" w:name="_Toc132655777"/>
      <w:bookmarkStart w:id="29" w:name="_Toc132125038"/>
      <w:bookmarkStart w:id="30" w:name="_Toc132122120"/>
      <w:bookmarkStart w:id="31" w:name="_Toc132122417"/>
      <w:bookmarkStart w:id="32" w:name="_Toc132125984"/>
      <w:bookmarkStart w:id="33" w:name="_Toc132124595"/>
      <w:bookmarkStart w:id="34" w:name="_Toc132123548"/>
      <w:r>
        <w:rPr>
          <w:rFonts w:hint="eastAsia" w:cs="宋体"/>
          <w:b/>
          <w:bCs/>
          <w:color w:val="auto"/>
          <w:sz w:val="22"/>
          <w:highlight w:val="none"/>
        </w:rPr>
        <w:t>四、</w:t>
      </w:r>
      <w:r>
        <w:rPr>
          <w:rFonts w:hint="eastAsia" w:cs="宋体"/>
          <w:b/>
          <w:bCs/>
          <w:color w:val="auto"/>
          <w:sz w:val="22"/>
          <w:szCs w:val="22"/>
          <w:highlight w:val="none"/>
        </w:rPr>
        <w:t>投标文件</w:t>
      </w:r>
    </w:p>
    <w:p w14:paraId="0779A17C">
      <w:pPr>
        <w:pStyle w:val="79"/>
        <w:adjustRightInd w:val="0"/>
        <w:snapToGrid w:val="0"/>
        <w:spacing w:line="400" w:lineRule="atLeast"/>
        <w:ind w:firstLine="436" w:firstLineChars="196"/>
        <w:rPr>
          <w:rFonts w:cs="宋体"/>
          <w:color w:val="auto"/>
          <w:sz w:val="22"/>
          <w:szCs w:val="22"/>
          <w:highlight w:val="none"/>
        </w:rPr>
      </w:pPr>
      <w:r>
        <w:rPr>
          <w:rFonts w:hint="eastAsia" w:cs="宋体"/>
          <w:color w:val="auto"/>
          <w:sz w:val="22"/>
          <w:szCs w:val="22"/>
          <w:highlight w:val="none"/>
        </w:rPr>
        <w:t>1. 投标文件的上传、递交：见《投标邀请函（投标须知前附表）》。</w:t>
      </w:r>
    </w:p>
    <w:p w14:paraId="605D7C6B">
      <w:pPr>
        <w:pStyle w:val="79"/>
        <w:adjustRightInd w:val="0"/>
        <w:snapToGrid w:val="0"/>
        <w:spacing w:line="400" w:lineRule="atLeast"/>
        <w:ind w:firstLine="436" w:firstLineChars="196"/>
        <w:rPr>
          <w:rFonts w:cs="宋体"/>
          <w:color w:val="auto"/>
          <w:sz w:val="22"/>
          <w:szCs w:val="22"/>
          <w:highlight w:val="none"/>
        </w:rPr>
      </w:pPr>
      <w:r>
        <w:rPr>
          <w:rFonts w:hint="eastAsia" w:cs="宋体"/>
          <w:color w:val="auto"/>
          <w:sz w:val="22"/>
          <w:szCs w:val="22"/>
          <w:highlight w:val="none"/>
        </w:rPr>
        <w:t>2.“电子加密投标文件”解密和异常情况处理：见《投标邀请函（投标须知前附表）》。</w:t>
      </w:r>
    </w:p>
    <w:p w14:paraId="5F72EF0E">
      <w:pPr>
        <w:pStyle w:val="79"/>
        <w:adjustRightInd w:val="0"/>
        <w:snapToGrid w:val="0"/>
        <w:spacing w:line="400" w:lineRule="atLeast"/>
        <w:ind w:firstLine="436" w:firstLineChars="196"/>
        <w:rPr>
          <w:rFonts w:cs="宋体"/>
          <w:color w:val="auto"/>
          <w:sz w:val="22"/>
          <w:szCs w:val="22"/>
          <w:highlight w:val="none"/>
        </w:rPr>
      </w:pPr>
      <w:r>
        <w:rPr>
          <w:rFonts w:hint="eastAsia" w:cs="宋体"/>
          <w:color w:val="auto"/>
          <w:sz w:val="22"/>
          <w:szCs w:val="22"/>
          <w:highlight w:val="none"/>
        </w:rPr>
        <w:t>3.投标文件的补充、修改或撤回</w:t>
      </w:r>
    </w:p>
    <w:p w14:paraId="56E3C401">
      <w:pPr>
        <w:pStyle w:val="79"/>
        <w:adjustRightInd w:val="0"/>
        <w:snapToGrid w:val="0"/>
        <w:spacing w:line="400" w:lineRule="atLeast"/>
        <w:ind w:firstLine="436" w:firstLineChars="196"/>
        <w:rPr>
          <w:rFonts w:cs="宋体"/>
          <w:color w:val="auto"/>
          <w:sz w:val="22"/>
          <w:szCs w:val="22"/>
          <w:highlight w:val="none"/>
        </w:rPr>
      </w:pPr>
      <w:r>
        <w:rPr>
          <w:rFonts w:hint="eastAsia"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02D618E">
      <w:pPr>
        <w:pStyle w:val="79"/>
        <w:adjustRightInd w:val="0"/>
        <w:snapToGrid w:val="0"/>
        <w:spacing w:line="400" w:lineRule="atLeast"/>
        <w:ind w:firstLine="436" w:firstLineChars="196"/>
        <w:rPr>
          <w:rFonts w:cs="宋体"/>
          <w:color w:val="auto"/>
          <w:sz w:val="22"/>
          <w:szCs w:val="22"/>
          <w:highlight w:val="none"/>
        </w:rPr>
      </w:pPr>
      <w:r>
        <w:rPr>
          <w:rFonts w:hint="eastAsia" w:cs="宋体"/>
          <w:color w:val="auto"/>
          <w:sz w:val="22"/>
          <w:szCs w:val="22"/>
          <w:highlight w:val="none"/>
        </w:rPr>
        <w:t>3.2投标截止时间后，供应商不得撤回、修改《投标文件》。</w:t>
      </w:r>
    </w:p>
    <w:p w14:paraId="089AD3C0">
      <w:pPr>
        <w:pStyle w:val="79"/>
        <w:adjustRightInd w:val="0"/>
        <w:snapToGrid w:val="0"/>
        <w:spacing w:line="400" w:lineRule="atLeast"/>
        <w:ind w:firstLine="436" w:firstLineChars="196"/>
        <w:rPr>
          <w:rFonts w:cs="宋体"/>
          <w:color w:val="auto"/>
          <w:sz w:val="22"/>
          <w:szCs w:val="22"/>
          <w:highlight w:val="none"/>
        </w:rPr>
      </w:pPr>
      <w:r>
        <w:rPr>
          <w:rFonts w:hint="eastAsia" w:cs="宋体"/>
          <w:color w:val="auto"/>
          <w:sz w:val="22"/>
          <w:szCs w:val="22"/>
          <w:highlight w:val="none"/>
        </w:rPr>
        <w:t>4.投标文件的备选方案</w:t>
      </w:r>
    </w:p>
    <w:p w14:paraId="4A68CCAF">
      <w:pPr>
        <w:pStyle w:val="79"/>
        <w:adjustRightInd w:val="0"/>
        <w:snapToGrid w:val="0"/>
        <w:spacing w:line="400" w:lineRule="atLeast"/>
        <w:ind w:firstLine="436" w:firstLineChars="196"/>
        <w:rPr>
          <w:rFonts w:cs="宋体"/>
          <w:color w:val="auto"/>
          <w:sz w:val="22"/>
          <w:szCs w:val="22"/>
          <w:highlight w:val="none"/>
        </w:rPr>
      </w:pPr>
      <w:r>
        <w:rPr>
          <w:rFonts w:hint="eastAsia" w:cs="宋体"/>
          <w:color w:val="auto"/>
          <w:sz w:val="22"/>
          <w:szCs w:val="22"/>
          <w:highlight w:val="none"/>
        </w:rPr>
        <w:t>4.1供应商不得递交任何的投标备选（替代）方案，否则其投标文件将作无效标处理。</w:t>
      </w:r>
    </w:p>
    <w:p w14:paraId="0E44E550">
      <w:pPr>
        <w:pStyle w:val="79"/>
        <w:adjustRightInd w:val="0"/>
        <w:snapToGrid w:val="0"/>
        <w:spacing w:line="400" w:lineRule="atLeast"/>
        <w:ind w:firstLine="436" w:firstLineChars="196"/>
        <w:rPr>
          <w:rFonts w:cs="宋体"/>
          <w:color w:val="auto"/>
          <w:sz w:val="22"/>
          <w:szCs w:val="22"/>
          <w:highlight w:val="none"/>
        </w:rPr>
      </w:pPr>
      <w:r>
        <w:rPr>
          <w:rFonts w:hint="eastAsia" w:cs="宋体"/>
          <w:color w:val="auto"/>
          <w:sz w:val="22"/>
          <w:szCs w:val="22"/>
          <w:highlight w:val="none"/>
        </w:rPr>
        <w:t>5. 投标截止期</w:t>
      </w:r>
    </w:p>
    <w:p w14:paraId="7244A198">
      <w:pPr>
        <w:pStyle w:val="79"/>
        <w:adjustRightInd w:val="0"/>
        <w:snapToGrid w:val="0"/>
        <w:spacing w:line="400" w:lineRule="atLeast"/>
        <w:ind w:firstLine="436" w:firstLineChars="196"/>
        <w:rPr>
          <w:rFonts w:cs="宋体"/>
          <w:color w:val="auto"/>
          <w:sz w:val="22"/>
          <w:szCs w:val="22"/>
          <w:highlight w:val="none"/>
        </w:rPr>
      </w:pPr>
      <w:r>
        <w:rPr>
          <w:rFonts w:hint="eastAsia" w:cs="宋体"/>
          <w:color w:val="auto"/>
          <w:sz w:val="22"/>
          <w:szCs w:val="22"/>
          <w:highlight w:val="none"/>
        </w:rPr>
        <w:t>5.1供应商应按前附表中规定的时间递交电子投标文件。</w:t>
      </w:r>
    </w:p>
    <w:p w14:paraId="4282903B">
      <w:pPr>
        <w:pStyle w:val="17"/>
        <w:adjustRightInd w:val="0"/>
        <w:spacing w:line="400" w:lineRule="exact"/>
        <w:ind w:firstLine="446" w:firstLineChars="200"/>
        <w:rPr>
          <w:rFonts w:cs="宋体"/>
          <w:b/>
          <w:bCs/>
          <w:color w:val="auto"/>
          <w:sz w:val="22"/>
          <w:highlight w:val="none"/>
        </w:rPr>
      </w:pPr>
      <w:r>
        <w:rPr>
          <w:rFonts w:hint="eastAsia" w:cs="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14:paraId="3725552E">
      <w:pPr>
        <w:pStyle w:val="17"/>
        <w:adjustRightInd w:val="0"/>
        <w:snapToGrid w:val="0"/>
        <w:spacing w:line="400" w:lineRule="exact"/>
        <w:ind w:firstLine="480"/>
        <w:outlineLvl w:val="0"/>
        <w:rPr>
          <w:rFonts w:cs="宋体"/>
          <w:b/>
          <w:bCs/>
          <w:color w:val="auto"/>
          <w:sz w:val="22"/>
          <w:highlight w:val="none"/>
        </w:rPr>
      </w:pPr>
      <w:bookmarkStart w:id="35" w:name="_Toc15003_WPSOffice_Level2"/>
      <w:bookmarkStart w:id="36" w:name="_Toc493530207"/>
      <w:r>
        <w:rPr>
          <w:rFonts w:hint="eastAsia" w:cs="宋体"/>
          <w:b/>
          <w:bCs/>
          <w:color w:val="auto"/>
          <w:sz w:val="22"/>
          <w:highlight w:val="none"/>
        </w:rPr>
        <w:t>五、开标和评标</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630B434">
      <w:pPr>
        <w:pStyle w:val="17"/>
        <w:snapToGrid w:val="0"/>
        <w:spacing w:line="440" w:lineRule="exact"/>
        <w:ind w:firstLine="436" w:firstLineChars="196"/>
        <w:rPr>
          <w:rFonts w:cs="宋体"/>
          <w:color w:val="auto"/>
          <w:sz w:val="22"/>
          <w:szCs w:val="22"/>
          <w:highlight w:val="none"/>
        </w:rPr>
      </w:pPr>
      <w:r>
        <w:rPr>
          <w:rFonts w:hint="eastAsia" w:cs="宋体"/>
          <w:color w:val="auto"/>
          <w:sz w:val="22"/>
          <w:szCs w:val="22"/>
          <w:highlight w:val="none"/>
        </w:rPr>
        <w:t>（一）开标准备</w:t>
      </w:r>
    </w:p>
    <w:p w14:paraId="46DDA842">
      <w:pPr>
        <w:snapToGrid w:val="0"/>
        <w:spacing w:line="440" w:lineRule="exact"/>
        <w:ind w:firstLine="446" w:firstLineChars="200"/>
        <w:jc w:val="left"/>
        <w:rPr>
          <w:rFonts w:ascii="宋体" w:cs="宋体"/>
          <w:b/>
          <w:color w:val="auto"/>
          <w:kern w:val="0"/>
          <w:sz w:val="22"/>
          <w:highlight w:val="none"/>
        </w:rPr>
      </w:pPr>
      <w:r>
        <w:rPr>
          <w:rFonts w:hint="eastAsia" w:ascii="宋体" w:cs="宋体"/>
          <w:b/>
          <w:color w:val="auto"/>
          <w:sz w:val="22"/>
          <w:highlight w:val="none"/>
        </w:rPr>
        <w:t>1.采购组织机构原则上采用电子评标，按照投标文件规定的时间通过“政府采购云平台”组织开标、开启投标文件，所有供应商均应当准时在线参加。</w:t>
      </w:r>
      <w:r>
        <w:rPr>
          <w:rFonts w:hint="eastAsia" w:ascii="宋体" w:cs="宋体"/>
          <w:b/>
          <w:color w:val="auto"/>
          <w:kern w:val="0"/>
          <w:sz w:val="22"/>
          <w:highlight w:val="none"/>
        </w:rPr>
        <w:t>供应商如不参加磋商大会的，视同认可磋商结果，事后不得对采购相关人员、磋商过程和磋商结果提出异议，同时供应商因未在线参加磋商而导致投标文件无法按时解密等一切后果由供应商自己承担。</w:t>
      </w:r>
    </w:p>
    <w:p w14:paraId="00F33FF6">
      <w:pPr>
        <w:pStyle w:val="67"/>
        <w:adjustRightInd w:val="0"/>
        <w:spacing w:before="0" w:line="440" w:lineRule="exact"/>
        <w:ind w:left="0" w:firstLine="446" w:firstLineChars="200"/>
        <w:contextualSpacing/>
        <w:rPr>
          <w:rFonts w:ascii="宋体" w:cs="宋体"/>
          <w:color w:val="auto"/>
          <w:sz w:val="22"/>
          <w:szCs w:val="22"/>
          <w:highlight w:val="none"/>
        </w:rPr>
      </w:pPr>
      <w:r>
        <w:rPr>
          <w:rFonts w:hint="eastAsia" w:ascii="宋体" w:cs="宋体"/>
          <w:color w:val="auto"/>
          <w:sz w:val="22"/>
          <w:szCs w:val="22"/>
          <w:highlight w:val="none"/>
        </w:rPr>
        <w:t>2.若磋商供应商在规定时间内无法解密或解密失败的，其投标无效。</w:t>
      </w:r>
    </w:p>
    <w:p w14:paraId="3A2F7304">
      <w:pPr>
        <w:snapToGrid w:val="0"/>
        <w:spacing w:line="440" w:lineRule="exact"/>
        <w:ind w:firstLine="446" w:firstLineChars="200"/>
        <w:jc w:val="left"/>
        <w:rPr>
          <w:rFonts w:ascii="宋体" w:cs="宋体"/>
          <w:b/>
          <w:bCs/>
          <w:color w:val="auto"/>
          <w:sz w:val="22"/>
          <w:highlight w:val="none"/>
        </w:rPr>
      </w:pPr>
      <w:r>
        <w:rPr>
          <w:rFonts w:hint="eastAsia" w:ascii="宋体" w:cs="宋体"/>
          <w:b/>
          <w:bCs/>
          <w:color w:val="auto"/>
          <w:sz w:val="22"/>
          <w:highlight w:val="none"/>
        </w:rPr>
        <w:t>3.所有二次报价询标流程，均在线上完成，请各供应商务必不要离开电脑太久，并留意手机短信。（请提前检查“政采云”内，关于‘项目采购’的岗位权限是否已勾选上。如有问题，请致电400-881-7190）</w:t>
      </w:r>
    </w:p>
    <w:p w14:paraId="5F7A8D3C">
      <w:pPr>
        <w:snapToGrid w:val="0"/>
        <w:spacing w:line="440" w:lineRule="exact"/>
        <w:ind w:firstLine="446" w:firstLineChars="200"/>
        <w:jc w:val="left"/>
        <w:rPr>
          <w:rFonts w:ascii="宋体" w:cs="宋体"/>
          <w:bCs/>
          <w:color w:val="auto"/>
          <w:sz w:val="22"/>
          <w:highlight w:val="none"/>
        </w:rPr>
      </w:pPr>
      <w:r>
        <w:rPr>
          <w:rFonts w:hint="eastAsia" w:ascii="宋体" w:cs="宋体"/>
          <w:bCs/>
          <w:color w:val="auto"/>
          <w:sz w:val="22"/>
          <w:highlight w:val="none"/>
        </w:rPr>
        <w:t>（二）电子招投标开标及评审程序</w:t>
      </w:r>
    </w:p>
    <w:p w14:paraId="23878340">
      <w:pPr>
        <w:pStyle w:val="17"/>
        <w:adjustRightInd w:val="0"/>
        <w:spacing w:line="400" w:lineRule="exact"/>
        <w:ind w:firstLine="446" w:firstLineChars="200"/>
        <w:rPr>
          <w:rFonts w:cs="宋体"/>
          <w:color w:val="auto"/>
          <w:sz w:val="22"/>
          <w:highlight w:val="none"/>
        </w:rPr>
      </w:pPr>
      <w:r>
        <w:rPr>
          <w:rFonts w:hint="eastAsia" w:cs="宋体"/>
          <w:color w:val="auto"/>
          <w:sz w:val="22"/>
          <w:highlight w:val="none"/>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625B552E">
      <w:pPr>
        <w:pStyle w:val="17"/>
        <w:adjustRightInd w:val="0"/>
        <w:spacing w:line="400" w:lineRule="exact"/>
        <w:ind w:firstLine="446" w:firstLineChars="200"/>
        <w:rPr>
          <w:rFonts w:cs="宋体"/>
          <w:color w:val="auto"/>
          <w:sz w:val="22"/>
          <w:highlight w:val="none"/>
        </w:rPr>
      </w:pPr>
      <w:r>
        <w:rPr>
          <w:rFonts w:hint="eastAsia" w:cs="宋体"/>
          <w:color w:val="auto"/>
          <w:sz w:val="22"/>
          <w:highlight w:val="none"/>
        </w:rPr>
        <w:t>2.投标文件解密结束，开启投标文件，磋商小组对资格和商务技术响应文件进行评审；</w:t>
      </w:r>
    </w:p>
    <w:p w14:paraId="41F9022A">
      <w:pPr>
        <w:pStyle w:val="17"/>
        <w:adjustRightInd w:val="0"/>
        <w:spacing w:line="400" w:lineRule="exact"/>
        <w:ind w:firstLine="446" w:firstLineChars="200"/>
        <w:rPr>
          <w:rFonts w:hint="eastAsia" w:cs="宋体"/>
          <w:color w:val="auto"/>
          <w:sz w:val="22"/>
          <w:highlight w:val="none"/>
        </w:rPr>
      </w:pPr>
      <w:r>
        <w:rPr>
          <w:rFonts w:hint="eastAsia" w:cs="宋体"/>
          <w:color w:val="auto"/>
          <w:sz w:val="22"/>
          <w:highlight w:val="none"/>
        </w:rPr>
        <w:t>3.评审小组就价格、服务等认为需要磋商的内容进行磋商，供应商逐家回答磋商小组的提问，响应人作出最终承诺和最终报价。（超过时间未递交最终报价的，以首次报价为准）。</w:t>
      </w:r>
    </w:p>
    <w:p w14:paraId="46ED079C">
      <w:pPr>
        <w:pStyle w:val="28"/>
        <w:rPr>
          <w:rFonts w:eastAsia="宋体"/>
          <w:lang w:val="en-US" w:eastAsia="zh-CN"/>
        </w:rPr>
      </w:pPr>
      <w:r>
        <w:rPr>
          <w:rFonts w:hint="eastAsia" w:ascii="宋体" w:hAnsi="Times New Roman" w:eastAsia="宋体" w:cs="宋体"/>
          <w:color w:val="auto"/>
          <w:kern w:val="0"/>
          <w:sz w:val="22"/>
          <w:szCs w:val="21"/>
          <w:highlight w:val="none"/>
          <w:lang w:val="en-US" w:eastAsia="zh-CN" w:bidi="ar-SA"/>
        </w:rPr>
        <w:t>4.</w:t>
      </w:r>
      <w:r>
        <w:rPr>
          <w:rFonts w:hint="eastAsia" w:cs="宋体"/>
          <w:color w:val="auto"/>
          <w:sz w:val="22"/>
          <w:highlight w:val="none"/>
          <w:lang w:val="en-US" w:eastAsia="zh-CN"/>
        </w:rPr>
        <w:t>在系统上公开资格和商务技术评审结果；</w:t>
      </w:r>
    </w:p>
    <w:p w14:paraId="00C56705">
      <w:pPr>
        <w:pStyle w:val="17"/>
        <w:adjustRightInd w:val="0"/>
        <w:spacing w:line="400" w:lineRule="exact"/>
        <w:ind w:firstLine="446" w:firstLineChars="200"/>
        <w:rPr>
          <w:rFonts w:cs="宋体"/>
          <w:color w:val="auto"/>
          <w:sz w:val="22"/>
          <w:highlight w:val="none"/>
        </w:rPr>
      </w:pPr>
      <w:r>
        <w:rPr>
          <w:rFonts w:hint="eastAsia" w:cs="宋体"/>
          <w:color w:val="auto"/>
          <w:sz w:val="22"/>
          <w:highlight w:val="none"/>
        </w:rPr>
        <w:t>5.对商务技术文件进行评审；</w:t>
      </w:r>
    </w:p>
    <w:p w14:paraId="166F3F55">
      <w:pPr>
        <w:pStyle w:val="17"/>
        <w:adjustRightInd w:val="0"/>
        <w:spacing w:line="400" w:lineRule="exact"/>
        <w:ind w:firstLine="446" w:firstLineChars="200"/>
        <w:rPr>
          <w:rFonts w:cs="宋体"/>
          <w:color w:val="auto"/>
          <w:sz w:val="22"/>
          <w:highlight w:val="none"/>
        </w:rPr>
      </w:pPr>
      <w:r>
        <w:rPr>
          <w:rFonts w:hint="eastAsia" w:cs="宋体"/>
          <w:color w:val="auto"/>
          <w:sz w:val="22"/>
          <w:highlight w:val="none"/>
        </w:rPr>
        <w:t>6.对报价文件进行评审；</w:t>
      </w:r>
    </w:p>
    <w:p w14:paraId="2F8BB3C5">
      <w:pPr>
        <w:pStyle w:val="17"/>
        <w:adjustRightInd w:val="0"/>
        <w:spacing w:line="400" w:lineRule="exact"/>
        <w:ind w:firstLine="446" w:firstLineChars="200"/>
        <w:rPr>
          <w:rFonts w:cs="宋体"/>
          <w:color w:val="auto"/>
          <w:sz w:val="22"/>
          <w:highlight w:val="none"/>
        </w:rPr>
      </w:pPr>
      <w:r>
        <w:rPr>
          <w:rFonts w:hint="eastAsia" w:cs="宋体"/>
          <w:color w:val="auto"/>
          <w:sz w:val="22"/>
          <w:highlight w:val="none"/>
        </w:rPr>
        <w:t>7.公布评审结果。</w:t>
      </w:r>
    </w:p>
    <w:p w14:paraId="79746AE8">
      <w:pPr>
        <w:pStyle w:val="17"/>
        <w:adjustRightInd w:val="0"/>
        <w:spacing w:line="400" w:lineRule="exact"/>
        <w:ind w:firstLine="446" w:firstLineChars="200"/>
        <w:rPr>
          <w:rFonts w:cs="宋体"/>
          <w:b/>
          <w:bCs/>
          <w:color w:val="auto"/>
          <w:sz w:val="22"/>
          <w:szCs w:val="22"/>
          <w:highlight w:val="none"/>
        </w:rPr>
      </w:pPr>
      <w:r>
        <w:rPr>
          <w:rFonts w:hint="eastAsia" w:cs="宋体"/>
          <w:b/>
          <w:bCs/>
          <w:color w:val="auto"/>
          <w:sz w:val="22"/>
          <w:szCs w:val="22"/>
          <w:highlight w:val="none"/>
        </w:rPr>
        <w:t>特别说明：政采云公司如对电子化开标及评审程序有调整的，按调整后的程序操作。</w:t>
      </w:r>
    </w:p>
    <w:p w14:paraId="33688436">
      <w:pPr>
        <w:adjustRightInd w:val="0"/>
        <w:snapToGrid w:val="0"/>
        <w:spacing w:line="400" w:lineRule="atLeast"/>
        <w:ind w:firstLine="438" w:firstLineChars="197"/>
        <w:rPr>
          <w:rFonts w:ascii="宋体" w:cs="宋体"/>
          <w:color w:val="auto"/>
          <w:highlight w:val="none"/>
        </w:rPr>
      </w:pPr>
      <w:r>
        <w:rPr>
          <w:rFonts w:hint="eastAsia" w:ascii="宋体" w:cs="宋体"/>
          <w:color w:val="auto"/>
          <w:sz w:val="22"/>
          <w:highlight w:val="none"/>
        </w:rPr>
        <w:t xml:space="preserve">  ▲</w:t>
      </w:r>
      <w:r>
        <w:rPr>
          <w:rFonts w:hint="eastAsia" w:ascii="宋体" w:cs="宋体"/>
          <w:b/>
          <w:bCs/>
          <w:color w:val="auto"/>
          <w:sz w:val="22"/>
          <w:highlight w:val="none"/>
        </w:rPr>
        <w:t>供应商政采云系统填写报价和电子投标文件（开标（报价）一览表）中填写不一致的，以电子投标文件（开标（报价）一览表）为准，如果不接受调整价格的做废标处理。</w:t>
      </w:r>
    </w:p>
    <w:p w14:paraId="1EF5A040">
      <w:pPr>
        <w:pStyle w:val="17"/>
        <w:adjustRightInd w:val="0"/>
        <w:spacing w:line="400" w:lineRule="exact"/>
        <w:ind w:firstLine="446" w:firstLineChars="200"/>
        <w:rPr>
          <w:rFonts w:cs="宋体"/>
          <w:b/>
          <w:bCs/>
          <w:color w:val="auto"/>
          <w:sz w:val="22"/>
          <w:highlight w:val="none"/>
        </w:rPr>
      </w:pPr>
      <w:r>
        <w:rPr>
          <w:rFonts w:hint="eastAsia" w:cs="宋体"/>
          <w:color w:val="auto"/>
          <w:sz w:val="22"/>
          <w:highlight w:val="none"/>
        </w:rPr>
        <w:t>2.评标</w:t>
      </w:r>
    </w:p>
    <w:p w14:paraId="3F413D19">
      <w:pPr>
        <w:pStyle w:val="17"/>
        <w:adjustRightInd w:val="0"/>
        <w:spacing w:line="400" w:lineRule="exact"/>
        <w:ind w:firstLine="446" w:firstLineChars="200"/>
        <w:rPr>
          <w:rFonts w:cs="宋体"/>
          <w:b/>
          <w:bCs/>
          <w:color w:val="auto"/>
          <w:sz w:val="22"/>
          <w:highlight w:val="none"/>
        </w:rPr>
      </w:pPr>
      <w:r>
        <w:rPr>
          <w:rFonts w:hint="eastAsia" w:cs="宋体"/>
          <w:color w:val="auto"/>
          <w:sz w:val="22"/>
          <w:highlight w:val="none"/>
        </w:rPr>
        <w:t>2.1 评标由采购人依法组建的竞争性磋商小组负责，并独立履行下列职责：</w:t>
      </w:r>
    </w:p>
    <w:p w14:paraId="673212FD">
      <w:pPr>
        <w:spacing w:line="400" w:lineRule="exact"/>
        <w:ind w:firstLine="436" w:firstLineChars="196"/>
        <w:rPr>
          <w:rFonts w:ascii="宋体" w:cs="宋体"/>
          <w:color w:val="auto"/>
          <w:sz w:val="22"/>
          <w:highlight w:val="none"/>
        </w:rPr>
      </w:pPr>
      <w:bookmarkStart w:id="37" w:name="_Toc2500_WPSOffice_Level3"/>
      <w:r>
        <w:rPr>
          <w:rFonts w:hint="eastAsia" w:ascii="宋体" w:cs="宋体"/>
          <w:color w:val="auto"/>
          <w:sz w:val="22"/>
          <w:highlight w:val="none"/>
        </w:rPr>
        <w:t>1）审查投标文件是否符合竞争性磋商文件要求，并作出评价；</w:t>
      </w:r>
      <w:bookmarkEnd w:id="37"/>
    </w:p>
    <w:p w14:paraId="75E77F6D">
      <w:pPr>
        <w:spacing w:line="400" w:lineRule="exact"/>
        <w:ind w:firstLine="446" w:firstLineChars="200"/>
        <w:rPr>
          <w:rFonts w:ascii="宋体" w:cs="宋体"/>
          <w:color w:val="auto"/>
          <w:sz w:val="22"/>
          <w:highlight w:val="none"/>
        </w:rPr>
      </w:pPr>
      <w:bookmarkStart w:id="38" w:name="_Toc20806_WPSOffice_Level3"/>
      <w:r>
        <w:rPr>
          <w:rFonts w:hint="eastAsia" w:ascii="宋体" w:cs="宋体"/>
          <w:color w:val="auto"/>
          <w:sz w:val="22"/>
          <w:highlight w:val="none"/>
        </w:rPr>
        <w:t>2）要求供应商对投标文件有关事项作出解释或者澄清；</w:t>
      </w:r>
      <w:bookmarkEnd w:id="38"/>
    </w:p>
    <w:p w14:paraId="790A7EE8">
      <w:pPr>
        <w:spacing w:line="400" w:lineRule="exact"/>
        <w:ind w:firstLine="446" w:firstLineChars="200"/>
        <w:rPr>
          <w:rFonts w:ascii="宋体" w:cs="宋体"/>
          <w:color w:val="auto"/>
          <w:sz w:val="22"/>
          <w:highlight w:val="none"/>
        </w:rPr>
      </w:pPr>
      <w:bookmarkStart w:id="39" w:name="_Toc12689_WPSOffice_Level3"/>
      <w:r>
        <w:rPr>
          <w:rFonts w:hint="eastAsia" w:ascii="宋体" w:cs="宋体"/>
          <w:color w:val="auto"/>
          <w:sz w:val="22"/>
          <w:highlight w:val="none"/>
        </w:rPr>
        <w:t>3）按照竞争性磋商文件确定的评标办法直接确定中标（成交）供应商；</w:t>
      </w:r>
      <w:bookmarkEnd w:id="39"/>
    </w:p>
    <w:p w14:paraId="16AAD120">
      <w:pPr>
        <w:pStyle w:val="17"/>
        <w:adjustRightInd w:val="0"/>
        <w:spacing w:line="400" w:lineRule="exact"/>
        <w:ind w:firstLine="436" w:firstLineChars="196"/>
        <w:rPr>
          <w:rFonts w:cs="宋体"/>
          <w:b/>
          <w:bCs/>
          <w:color w:val="auto"/>
          <w:sz w:val="22"/>
          <w:highlight w:val="none"/>
        </w:rPr>
      </w:pPr>
      <w:bookmarkStart w:id="40" w:name="_Toc20017_WPSOffice_Level3"/>
      <w:r>
        <w:rPr>
          <w:rFonts w:hint="eastAsia" w:cs="宋体"/>
          <w:color w:val="auto"/>
          <w:sz w:val="22"/>
          <w:highlight w:val="none"/>
        </w:rPr>
        <w:t>4）向采购人或者有关部门报告非法干预评标工作的行为。</w:t>
      </w:r>
      <w:bookmarkEnd w:id="40"/>
    </w:p>
    <w:p w14:paraId="2D9645FF">
      <w:pPr>
        <w:spacing w:line="400" w:lineRule="exact"/>
        <w:ind w:firstLine="436" w:firstLineChars="196"/>
        <w:rPr>
          <w:rFonts w:ascii="宋体" w:cs="宋体"/>
          <w:color w:val="auto"/>
          <w:sz w:val="22"/>
          <w:highlight w:val="none"/>
        </w:rPr>
      </w:pPr>
      <w:r>
        <w:rPr>
          <w:rFonts w:hint="eastAsia" w:ascii="宋体" w:cs="宋体"/>
          <w:color w:val="auto"/>
          <w:sz w:val="22"/>
          <w:highlight w:val="none"/>
        </w:rPr>
        <w:t>2.2 评标应当遵循下列工作程序：</w:t>
      </w:r>
    </w:p>
    <w:p w14:paraId="5FC203BF">
      <w:pPr>
        <w:spacing w:line="400" w:lineRule="exact"/>
        <w:rPr>
          <w:rFonts w:ascii="宋体" w:cs="宋体"/>
          <w:color w:val="auto"/>
          <w:sz w:val="22"/>
          <w:highlight w:val="none"/>
        </w:rPr>
      </w:pPr>
      <w:r>
        <w:rPr>
          <w:rFonts w:hint="eastAsia" w:ascii="宋体" w:cs="宋体"/>
          <w:color w:val="auto"/>
          <w:sz w:val="22"/>
          <w:highlight w:val="none"/>
        </w:rPr>
        <w:t xml:space="preserve">    1）投标文件初审。初审分为资格性检查和符合性检查。</w:t>
      </w:r>
    </w:p>
    <w:p w14:paraId="071C1352">
      <w:pPr>
        <w:spacing w:line="400" w:lineRule="exact"/>
        <w:ind w:firstLine="446" w:firstLineChars="200"/>
        <w:rPr>
          <w:rFonts w:ascii="宋体" w:cs="宋体"/>
          <w:color w:val="auto"/>
          <w:sz w:val="22"/>
          <w:highlight w:val="none"/>
        </w:rPr>
      </w:pPr>
      <w:r>
        <w:rPr>
          <w:rFonts w:hint="eastAsia" w:ascii="宋体" w:cs="宋体"/>
          <w:color w:val="auto"/>
          <w:sz w:val="22"/>
          <w:highlight w:val="none"/>
        </w:rPr>
        <w:t>（1)资格性检查。由采购人代表或招标代理机构对供应商资格进行审查。依据法律法规和竞争性磋商文件的规定，对投标文件中的资格证明文件等进行审查，以确定供应商是否具备投标资格。</w:t>
      </w:r>
    </w:p>
    <w:p w14:paraId="307EB622">
      <w:pPr>
        <w:spacing w:line="400" w:lineRule="exact"/>
        <w:ind w:firstLine="446" w:firstLineChars="200"/>
        <w:rPr>
          <w:rFonts w:ascii="宋体" w:cs="宋体"/>
          <w:color w:val="auto"/>
          <w:sz w:val="22"/>
          <w:highlight w:val="none"/>
        </w:rPr>
      </w:pPr>
      <w:r>
        <w:rPr>
          <w:rFonts w:hint="eastAsia" w:ascii="宋体" w:cs="宋体"/>
          <w:color w:val="auto"/>
          <w:sz w:val="22"/>
          <w:highlight w:val="none"/>
        </w:rPr>
        <w:t>（2)符合性检查。竞争性磋商小组依据竞争性磋商文件的规定，从投标文件的有效性、完整性和对竞争性磋商文件的响应程度进行审查，以确定是否对竞争性磋商文件的实质性要求作出响应。</w:t>
      </w:r>
    </w:p>
    <w:p w14:paraId="2C1ED657">
      <w:pPr>
        <w:spacing w:line="400" w:lineRule="exact"/>
        <w:ind w:firstLine="440"/>
        <w:rPr>
          <w:rFonts w:ascii="宋体" w:cs="宋体"/>
          <w:color w:val="auto"/>
          <w:sz w:val="22"/>
          <w:highlight w:val="none"/>
        </w:rPr>
      </w:pPr>
      <w:r>
        <w:rPr>
          <w:rFonts w:hint="eastAsia" w:ascii="宋体" w:cs="宋体"/>
          <w:color w:val="auto"/>
          <w:sz w:val="22"/>
          <w:highlight w:val="none"/>
        </w:rPr>
        <w:t>2）竞争性磋商小组可以根据供应商投标文件情况，经采购人确认，调整竞争性磋商文件及采购方案，在统一采购要求的基础上，要求所有有效供应商重新修正投标文件及进行多轮次报价。</w:t>
      </w:r>
    </w:p>
    <w:p w14:paraId="34D0DEA7">
      <w:pPr>
        <w:spacing w:line="400" w:lineRule="exact"/>
        <w:ind w:firstLine="440"/>
        <w:rPr>
          <w:rFonts w:ascii="宋体" w:cs="宋体"/>
          <w:color w:val="auto"/>
          <w:sz w:val="22"/>
          <w:highlight w:val="none"/>
        </w:rPr>
      </w:pPr>
      <w:r>
        <w:rPr>
          <w:rFonts w:hint="eastAsia" w:ascii="宋体" w:cs="宋体"/>
          <w:color w:val="auto"/>
          <w:sz w:val="22"/>
          <w:highlight w:val="none"/>
        </w:rPr>
        <w:t>3）综合评价。按竞争性磋商文件中规定的评标方法和标准，对资格性检查和符合性检查合格的投标文件进行商务和技术评估，综合评价。</w:t>
      </w:r>
    </w:p>
    <w:p w14:paraId="4A785BFF">
      <w:pPr>
        <w:spacing w:line="400" w:lineRule="exact"/>
        <w:ind w:firstLine="440"/>
        <w:rPr>
          <w:rFonts w:ascii="宋体" w:cs="宋体"/>
          <w:color w:val="auto"/>
          <w:sz w:val="22"/>
          <w:highlight w:val="none"/>
        </w:rPr>
      </w:pPr>
      <w:r>
        <w:rPr>
          <w:rFonts w:hint="eastAsia" w:ascii="宋体" w:cs="宋体"/>
          <w:color w:val="auto"/>
          <w:sz w:val="22"/>
          <w:highlight w:val="none"/>
        </w:rPr>
        <w:t>4）推荐中标（成交）供应商候选人名单，并根据采购人的授权确定中标（成交）供应商。</w:t>
      </w:r>
    </w:p>
    <w:p w14:paraId="2F150ECD">
      <w:pPr>
        <w:pStyle w:val="17"/>
        <w:adjustRightInd w:val="0"/>
        <w:snapToGrid w:val="0"/>
        <w:spacing w:line="400" w:lineRule="exact"/>
        <w:ind w:firstLine="438" w:firstLineChars="197"/>
        <w:rPr>
          <w:rFonts w:cs="宋体"/>
          <w:b/>
          <w:bCs/>
          <w:color w:val="000000"/>
          <w:sz w:val="22"/>
          <w:highlight w:val="none"/>
          <w:u w:val="single"/>
        </w:rPr>
      </w:pPr>
      <w:r>
        <w:rPr>
          <w:rFonts w:hint="eastAsia" w:cs="宋体"/>
          <w:b/>
          <w:bCs/>
          <w:color w:val="000000"/>
          <w:sz w:val="22"/>
          <w:highlight w:val="none"/>
        </w:rPr>
        <w:t xml:space="preserve">2.3 </w:t>
      </w:r>
      <w:r>
        <w:rPr>
          <w:rFonts w:hint="eastAsia" w:cs="宋体"/>
          <w:b/>
          <w:bCs/>
          <w:color w:val="000000"/>
          <w:sz w:val="22"/>
          <w:highlight w:val="none"/>
          <w:u w:val="single"/>
        </w:rPr>
        <w:t>▲供应商存在下列情况之一的，报价无效:</w:t>
      </w:r>
    </w:p>
    <w:p w14:paraId="1D20EF18">
      <w:pPr>
        <w:pStyle w:val="17"/>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u w:val="single"/>
        </w:rPr>
        <w:t>1）投标文件未按竞争性磋商文件要求签署、盖章的；</w:t>
      </w:r>
    </w:p>
    <w:p w14:paraId="17A05B9C">
      <w:pPr>
        <w:pStyle w:val="17"/>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u w:val="single"/>
        </w:rPr>
        <w:t>2）不具备竞争性磋商文件中规定的资格要求的；</w:t>
      </w:r>
    </w:p>
    <w:p w14:paraId="1F245C1C">
      <w:pPr>
        <w:pStyle w:val="17"/>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u w:val="single"/>
        </w:rPr>
        <w:t>3）最终报价超过竞争性磋商文件中规定的预算金额或者最高限价的；</w:t>
      </w:r>
    </w:p>
    <w:p w14:paraId="05C0C18B">
      <w:pPr>
        <w:pStyle w:val="17"/>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u w:val="single"/>
        </w:rPr>
        <w:t>4）投标文件含有采购人不能接受的附加条件的（包括竞争性磋商文件中明确要求不得偏离的招标要求，存在负偏离的）;</w:t>
      </w:r>
    </w:p>
    <w:p w14:paraId="135D2597">
      <w:pPr>
        <w:pStyle w:val="17"/>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u w:val="single"/>
        </w:rPr>
        <w:t>5）对关键条文的偏离、保留或反对，例如关于付款方式、完工期（服务期）、免费质保期、适用法律法规、标准、税费等其他内容；</w:t>
      </w:r>
    </w:p>
    <w:p w14:paraId="755D74B6">
      <w:pPr>
        <w:pStyle w:val="17"/>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u w:val="single"/>
        </w:rPr>
        <w:t>6）存在串标、抬标或弄虚作假情况的；</w:t>
      </w:r>
    </w:p>
    <w:p w14:paraId="6B7B9308">
      <w:pPr>
        <w:pStyle w:val="17"/>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u w:val="single"/>
        </w:rPr>
        <w:t>7）法律、法规和竞争性磋商文件规定的其他无效情形（或出现重大偏差）。</w:t>
      </w:r>
    </w:p>
    <w:p w14:paraId="52EDECAE">
      <w:pPr>
        <w:pStyle w:val="17"/>
        <w:adjustRightInd w:val="0"/>
        <w:snapToGrid w:val="0"/>
        <w:spacing w:line="400" w:lineRule="exact"/>
        <w:ind w:firstLine="438" w:firstLineChars="197"/>
        <w:rPr>
          <w:rFonts w:cs="宋体"/>
          <w:b/>
          <w:bCs/>
          <w:color w:val="auto"/>
          <w:sz w:val="22"/>
          <w:highlight w:val="none"/>
          <w:u w:val="single"/>
        </w:rPr>
      </w:pPr>
      <w:r>
        <w:rPr>
          <w:rFonts w:hint="eastAsia" w:cs="宋体"/>
          <w:b/>
          <w:bCs/>
          <w:color w:val="auto"/>
          <w:sz w:val="22"/>
          <w:highlight w:val="none"/>
        </w:rPr>
        <w:t xml:space="preserve">2.4 </w:t>
      </w:r>
      <w:r>
        <w:rPr>
          <w:rFonts w:hint="eastAsia" w:cs="宋体"/>
          <w:b/>
          <w:bCs/>
          <w:color w:val="auto"/>
          <w:sz w:val="22"/>
          <w:highlight w:val="none"/>
          <w:u w:val="single"/>
        </w:rPr>
        <w:t>▲竞争性磋商小组发现投标文件有下列情形之一的属于重大偏差(竞争性磋商小组按少数服从多数原则认定),按照无效投标处理：</w:t>
      </w:r>
    </w:p>
    <w:p w14:paraId="01AA14EB">
      <w:pPr>
        <w:pStyle w:val="17"/>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u w:val="single"/>
        </w:rPr>
        <w:t>1）未按竞争性磋商文件要求编制或字迹模糊、辨认不清的投标文件；</w:t>
      </w:r>
    </w:p>
    <w:p w14:paraId="5A941022">
      <w:pPr>
        <w:pStyle w:val="17"/>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u w:val="single"/>
        </w:rPr>
        <w:t>2）除2.3条款以外，出现其它明显不符合采购要求的投标文件；</w:t>
      </w:r>
    </w:p>
    <w:p w14:paraId="696B01FF">
      <w:pPr>
        <w:pStyle w:val="17"/>
        <w:adjustRightInd w:val="0"/>
        <w:snapToGrid w:val="0"/>
        <w:spacing w:line="400" w:lineRule="exact"/>
        <w:ind w:firstLine="438" w:firstLineChars="197"/>
        <w:rPr>
          <w:rFonts w:cs="宋体"/>
          <w:b/>
          <w:bCs/>
          <w:color w:val="000000"/>
          <w:sz w:val="22"/>
          <w:highlight w:val="none"/>
        </w:rPr>
      </w:pPr>
      <w:r>
        <w:rPr>
          <w:rFonts w:hint="eastAsia" w:cs="宋体"/>
          <w:color w:val="auto"/>
          <w:sz w:val="22"/>
          <w:highlight w:val="none"/>
          <w:u w:val="single"/>
        </w:rPr>
        <w:t>3）</w:t>
      </w:r>
      <w:r>
        <w:rPr>
          <w:rFonts w:hint="eastAsia" w:cs="宋体"/>
          <w:color w:val="000000"/>
          <w:sz w:val="22"/>
          <w:highlight w:val="none"/>
          <w:u w:val="single"/>
        </w:rPr>
        <w:t>除2.3条款以外，出现其它不符合竞争性磋商文件中规定的实质性要求的投标文件，是否为偏离实质性要求由竞争性磋商小组认定。</w:t>
      </w:r>
    </w:p>
    <w:p w14:paraId="47AF6B69">
      <w:pPr>
        <w:pStyle w:val="17"/>
        <w:adjustRightInd w:val="0"/>
        <w:snapToGrid w:val="0"/>
        <w:spacing w:line="400" w:lineRule="exact"/>
        <w:ind w:firstLine="438" w:firstLineChars="197"/>
        <w:rPr>
          <w:rFonts w:cs="宋体"/>
          <w:b/>
          <w:bCs/>
          <w:color w:val="000000"/>
          <w:sz w:val="22"/>
          <w:highlight w:val="none"/>
          <w:u w:val="single"/>
        </w:rPr>
      </w:pPr>
      <w:r>
        <w:rPr>
          <w:rFonts w:hint="eastAsia" w:cs="宋体"/>
          <w:b/>
          <w:bCs/>
          <w:color w:val="000000"/>
          <w:sz w:val="22"/>
          <w:highlight w:val="none"/>
        </w:rPr>
        <w:t>2.5</w:t>
      </w:r>
      <w:r>
        <w:rPr>
          <w:rFonts w:hint="eastAsia" w:cs="宋体"/>
          <w:b/>
          <w:bCs/>
          <w:color w:val="000000"/>
          <w:sz w:val="22"/>
          <w:highlight w:val="none"/>
          <w:u w:val="single"/>
        </w:rPr>
        <w:t>▲竞争性磋商小组认为供应商的最终报价明显低于其他有效供应商的最终报价，有可能影响采购质量或者不能诚信履约的，应当要求其在合理的时间内提供说明，必要时提交相关证明材料；供应商不能证明其报价合理性的，竞争性磋商小组应当将其作为无效投标处理。</w:t>
      </w:r>
    </w:p>
    <w:p w14:paraId="7D7A72A5">
      <w:pPr>
        <w:pStyle w:val="17"/>
        <w:adjustRightInd w:val="0"/>
        <w:snapToGrid w:val="0"/>
        <w:spacing w:line="400" w:lineRule="exact"/>
        <w:ind w:firstLine="438" w:firstLineChars="197"/>
        <w:rPr>
          <w:rFonts w:cs="宋体"/>
          <w:b/>
          <w:bCs/>
          <w:color w:val="auto"/>
          <w:sz w:val="22"/>
          <w:highlight w:val="none"/>
        </w:rPr>
      </w:pPr>
      <w:r>
        <w:rPr>
          <w:rFonts w:hint="eastAsia" w:cs="宋体"/>
          <w:color w:val="auto"/>
          <w:sz w:val="22"/>
          <w:highlight w:val="none"/>
        </w:rPr>
        <w:t>2.6 竞争性磋商小组在评标中，不得改变竞争性磋商文件中规定的评标标准、方法和中标(成交)条件。</w:t>
      </w:r>
    </w:p>
    <w:p w14:paraId="65525835">
      <w:pPr>
        <w:pStyle w:val="17"/>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u w:val="single"/>
        </w:rPr>
        <w:t>2.7 评标时如遇到竞争性磋商文件未规定的特殊情况，由竞争性磋商小组按少数服从多数原则集体决定处理。</w:t>
      </w:r>
    </w:p>
    <w:p w14:paraId="36DAE31D">
      <w:pPr>
        <w:pStyle w:val="17"/>
        <w:adjustRightInd w:val="0"/>
        <w:snapToGrid w:val="0"/>
        <w:spacing w:line="400" w:lineRule="exact"/>
        <w:ind w:firstLine="438" w:firstLineChars="197"/>
        <w:rPr>
          <w:rFonts w:cs="宋体"/>
          <w:b/>
          <w:bCs/>
          <w:color w:val="auto"/>
          <w:sz w:val="22"/>
          <w:highlight w:val="none"/>
          <w:u w:val="single"/>
        </w:rPr>
      </w:pPr>
      <w:r>
        <w:rPr>
          <w:rFonts w:hint="eastAsia" w:cs="宋体"/>
          <w:color w:val="auto"/>
          <w:sz w:val="22"/>
          <w:highlight w:val="none"/>
          <w:u w:val="single"/>
        </w:rPr>
        <w:t>2.8竞争性磋商小组对未中标(成交)的供应商不作解释。同时根据政府采购法实施条例第四十条规定，本项目不对供应商公布详细的评审情况，不公布具体评标细则中小项得分。</w:t>
      </w:r>
    </w:p>
    <w:p w14:paraId="741BF331">
      <w:pPr>
        <w:pStyle w:val="17"/>
        <w:adjustRightInd w:val="0"/>
        <w:spacing w:line="380" w:lineRule="exact"/>
        <w:ind w:firstLine="446" w:firstLineChars="200"/>
        <w:rPr>
          <w:rFonts w:cs="宋体"/>
          <w:b/>
          <w:bCs/>
          <w:color w:val="auto"/>
          <w:sz w:val="22"/>
          <w:highlight w:val="none"/>
          <w:u w:val="single"/>
        </w:rPr>
      </w:pPr>
      <w:r>
        <w:rPr>
          <w:rFonts w:hint="eastAsia" w:cs="宋体"/>
          <w:color w:val="auto"/>
          <w:sz w:val="22"/>
          <w:highlight w:val="none"/>
          <w:u w:val="single"/>
        </w:rPr>
        <w:t>2.9</w:t>
      </w:r>
      <w:r>
        <w:rPr>
          <w:rFonts w:hint="eastAsia" w:ascii="宋体" w:hAnsi="宋体" w:eastAsia="宋体" w:cs="宋体"/>
          <w:b/>
          <w:color w:val="auto"/>
          <w:sz w:val="22"/>
          <w:highlight w:val="none"/>
          <w:u w:val="single"/>
        </w:rPr>
        <w:t>如本项目至投标截止时间，投标供应商不足三家的不予开标，如在评审过程中有效供应商为两家的，根据评审小组意见，可以流标；也可以按财政部《关于政府采购竞争性磋商采购方式管理暂行办法有关问题的补充通知【财库〔2015〕124号】》文件规定执行</w:t>
      </w:r>
      <w:r>
        <w:rPr>
          <w:rFonts w:hint="eastAsia" w:cs="宋体"/>
          <w:color w:val="auto"/>
          <w:sz w:val="22"/>
          <w:highlight w:val="none"/>
          <w:u w:val="single"/>
        </w:rPr>
        <w:t>。</w:t>
      </w:r>
    </w:p>
    <w:p w14:paraId="3E0DFB31">
      <w:pPr>
        <w:pStyle w:val="17"/>
        <w:adjustRightInd w:val="0"/>
        <w:snapToGrid w:val="0"/>
        <w:spacing w:line="400" w:lineRule="exact"/>
        <w:ind w:firstLine="438" w:firstLineChars="197"/>
        <w:rPr>
          <w:rFonts w:cs="宋体"/>
          <w:b/>
          <w:bCs/>
          <w:color w:val="auto"/>
          <w:sz w:val="22"/>
          <w:highlight w:val="none"/>
        </w:rPr>
      </w:pPr>
      <w:r>
        <w:rPr>
          <w:rFonts w:hint="eastAsia" w:cs="宋体"/>
          <w:color w:val="auto"/>
          <w:sz w:val="22"/>
          <w:highlight w:val="none"/>
        </w:rPr>
        <w:t>3.投标文件的澄清</w:t>
      </w:r>
    </w:p>
    <w:p w14:paraId="74C23FA2">
      <w:pPr>
        <w:adjustRightInd w:val="0"/>
        <w:snapToGrid w:val="0"/>
        <w:spacing w:line="400" w:lineRule="exact"/>
        <w:ind w:firstLine="438" w:firstLineChars="197"/>
        <w:rPr>
          <w:rFonts w:ascii="宋体" w:cs="宋体"/>
          <w:color w:val="auto"/>
          <w:sz w:val="22"/>
          <w:highlight w:val="none"/>
        </w:rPr>
      </w:pPr>
      <w:r>
        <w:rPr>
          <w:rFonts w:hint="eastAsia" w:ascii="宋体" w:cs="宋体"/>
          <w:color w:val="auto"/>
          <w:sz w:val="22"/>
          <w:highlight w:val="none"/>
        </w:rPr>
        <w:t>为有利于对投标文件的评议，必要时采购人及竞争性磋商小组可要求供应商对投标文件及合同条款进行澄清，并做出答复。答复须有授权代表签字并作为报价内容的一部分。</w:t>
      </w:r>
    </w:p>
    <w:p w14:paraId="30FB4B40">
      <w:pPr>
        <w:pStyle w:val="17"/>
        <w:adjustRightInd w:val="0"/>
        <w:spacing w:line="400" w:lineRule="exact"/>
        <w:ind w:left="443" w:leftChars="208"/>
        <w:rPr>
          <w:rFonts w:cs="宋体"/>
          <w:b/>
          <w:bCs/>
          <w:color w:val="auto"/>
          <w:sz w:val="22"/>
          <w:highlight w:val="none"/>
        </w:rPr>
      </w:pPr>
      <w:r>
        <w:rPr>
          <w:rFonts w:hint="eastAsia" w:cs="宋体"/>
          <w:b/>
          <w:bCs/>
          <w:color w:val="auto"/>
          <w:sz w:val="22"/>
          <w:highlight w:val="none"/>
        </w:rPr>
        <w:t>4.有下列情形之一的，视为供应商相互串通投标：</w:t>
      </w:r>
    </w:p>
    <w:p w14:paraId="02D28947">
      <w:pPr>
        <w:pStyle w:val="17"/>
        <w:adjustRightInd w:val="0"/>
        <w:spacing w:line="400" w:lineRule="exact"/>
        <w:ind w:left="443" w:leftChars="208"/>
        <w:rPr>
          <w:rFonts w:cs="宋体"/>
          <w:color w:val="auto"/>
          <w:sz w:val="22"/>
          <w:highlight w:val="none"/>
        </w:rPr>
      </w:pPr>
      <w:r>
        <w:rPr>
          <w:rFonts w:hint="eastAsia" w:cs="宋体"/>
          <w:color w:val="auto"/>
          <w:sz w:val="22"/>
          <w:highlight w:val="none"/>
        </w:rPr>
        <w:t>4.1不同供应商的投标文件由同一单位或者个人编制；</w:t>
      </w:r>
    </w:p>
    <w:p w14:paraId="7F399959">
      <w:pPr>
        <w:pStyle w:val="17"/>
        <w:adjustRightInd w:val="0"/>
        <w:spacing w:line="400" w:lineRule="exact"/>
        <w:ind w:left="443" w:leftChars="208"/>
        <w:rPr>
          <w:rFonts w:cs="宋体"/>
          <w:color w:val="auto"/>
          <w:sz w:val="22"/>
          <w:highlight w:val="none"/>
        </w:rPr>
      </w:pPr>
      <w:r>
        <w:rPr>
          <w:rFonts w:hint="eastAsia" w:cs="宋体"/>
          <w:color w:val="auto"/>
          <w:sz w:val="22"/>
          <w:highlight w:val="none"/>
        </w:rPr>
        <w:t>4.2不同供应商委托同一单位或者个人办理投标事宜；</w:t>
      </w:r>
    </w:p>
    <w:p w14:paraId="6F071EEC">
      <w:pPr>
        <w:pStyle w:val="17"/>
        <w:adjustRightInd w:val="0"/>
        <w:spacing w:line="400" w:lineRule="exact"/>
        <w:ind w:left="443" w:leftChars="208"/>
        <w:rPr>
          <w:rFonts w:cs="宋体"/>
          <w:color w:val="auto"/>
          <w:sz w:val="22"/>
          <w:highlight w:val="none"/>
        </w:rPr>
      </w:pPr>
      <w:r>
        <w:rPr>
          <w:rFonts w:hint="eastAsia" w:cs="宋体"/>
          <w:color w:val="auto"/>
          <w:sz w:val="22"/>
          <w:highlight w:val="none"/>
        </w:rPr>
        <w:t>4.3不同供应商的投标文件载明的项目管理成员为同一人；</w:t>
      </w:r>
    </w:p>
    <w:p w14:paraId="2A30ADBA">
      <w:pPr>
        <w:pStyle w:val="17"/>
        <w:adjustRightInd w:val="0"/>
        <w:spacing w:line="400" w:lineRule="exact"/>
        <w:ind w:left="443" w:leftChars="208"/>
        <w:rPr>
          <w:rFonts w:cs="宋体"/>
          <w:color w:val="auto"/>
          <w:sz w:val="22"/>
          <w:highlight w:val="none"/>
        </w:rPr>
      </w:pPr>
      <w:r>
        <w:rPr>
          <w:rFonts w:hint="eastAsia" w:cs="宋体"/>
          <w:color w:val="auto"/>
          <w:sz w:val="22"/>
          <w:highlight w:val="none"/>
        </w:rPr>
        <w:t>4.4不同供应商的投标文件异常一致或者投标报价呈规律性差异；</w:t>
      </w:r>
    </w:p>
    <w:p w14:paraId="7EAF8866">
      <w:pPr>
        <w:pStyle w:val="17"/>
        <w:adjustRightInd w:val="0"/>
        <w:spacing w:line="400" w:lineRule="exact"/>
        <w:ind w:left="443" w:leftChars="208"/>
        <w:rPr>
          <w:rFonts w:cs="宋体"/>
          <w:color w:val="auto"/>
          <w:sz w:val="22"/>
          <w:highlight w:val="none"/>
        </w:rPr>
      </w:pPr>
      <w:r>
        <w:rPr>
          <w:rFonts w:hint="eastAsia" w:cs="宋体"/>
          <w:color w:val="auto"/>
          <w:sz w:val="22"/>
          <w:highlight w:val="none"/>
        </w:rPr>
        <w:t>4.5不同供应商的投标文件相互混装；</w:t>
      </w:r>
    </w:p>
    <w:p w14:paraId="295675C4">
      <w:pPr>
        <w:pStyle w:val="17"/>
        <w:adjustRightInd w:val="0"/>
        <w:spacing w:line="400" w:lineRule="exact"/>
        <w:ind w:left="443" w:leftChars="208"/>
        <w:rPr>
          <w:rFonts w:cs="宋体"/>
          <w:b/>
          <w:bCs/>
          <w:color w:val="auto"/>
          <w:sz w:val="22"/>
          <w:highlight w:val="none"/>
        </w:rPr>
      </w:pPr>
      <w:r>
        <w:rPr>
          <w:rFonts w:hint="eastAsia" w:cs="宋体"/>
          <w:color w:val="auto"/>
          <w:sz w:val="22"/>
          <w:highlight w:val="none"/>
        </w:rPr>
        <w:t>4.6经竞争性磋商小组认定供应商进行串通投标的，竞争性磋商小组可以对相关供应商做出无效报价处理，并上报政府采购管理部门进行进一步处理。</w:t>
      </w:r>
    </w:p>
    <w:p w14:paraId="12245A95">
      <w:pPr>
        <w:pStyle w:val="17"/>
        <w:adjustRightInd w:val="0"/>
        <w:snapToGrid w:val="0"/>
        <w:spacing w:line="400" w:lineRule="exact"/>
        <w:ind w:firstLine="438" w:firstLineChars="197"/>
        <w:rPr>
          <w:rFonts w:cs="宋体"/>
          <w:b/>
          <w:bCs/>
          <w:color w:val="auto"/>
          <w:sz w:val="22"/>
          <w:highlight w:val="none"/>
        </w:rPr>
      </w:pPr>
      <w:r>
        <w:rPr>
          <w:rFonts w:hint="eastAsia" w:cs="宋体"/>
          <w:color w:val="auto"/>
          <w:sz w:val="22"/>
          <w:highlight w:val="none"/>
        </w:rPr>
        <w:t>5.评标原则</w:t>
      </w:r>
    </w:p>
    <w:p w14:paraId="181ABB59">
      <w:pPr>
        <w:pStyle w:val="17"/>
        <w:adjustRightInd w:val="0"/>
        <w:spacing w:line="400" w:lineRule="exact"/>
        <w:ind w:firstLine="446" w:firstLineChars="200"/>
        <w:rPr>
          <w:rFonts w:cs="宋体"/>
          <w:b/>
          <w:bCs/>
          <w:color w:val="auto"/>
          <w:sz w:val="22"/>
          <w:highlight w:val="none"/>
        </w:rPr>
      </w:pPr>
      <w:r>
        <w:rPr>
          <w:rFonts w:hint="eastAsia" w:cs="宋体"/>
          <w:color w:val="auto"/>
          <w:sz w:val="22"/>
          <w:highlight w:val="none"/>
        </w:rPr>
        <w:t>评标办法具体见本竞争性磋商文件第七部分。</w:t>
      </w:r>
    </w:p>
    <w:p w14:paraId="079A9586">
      <w:pPr>
        <w:pStyle w:val="17"/>
        <w:adjustRightInd w:val="0"/>
        <w:snapToGrid w:val="0"/>
        <w:spacing w:line="400" w:lineRule="exact"/>
        <w:ind w:firstLine="480"/>
        <w:outlineLvl w:val="0"/>
        <w:rPr>
          <w:rFonts w:cs="宋体"/>
          <w:b/>
          <w:bCs/>
          <w:color w:val="auto"/>
          <w:sz w:val="22"/>
          <w:highlight w:val="none"/>
        </w:rPr>
      </w:pPr>
      <w:bookmarkStart w:id="41" w:name="_Toc132124596"/>
      <w:bookmarkStart w:id="42" w:name="_Toc132122418"/>
      <w:bookmarkStart w:id="43" w:name="_Toc132123441"/>
      <w:bookmarkStart w:id="44" w:name="_Toc132125576"/>
      <w:bookmarkStart w:id="45" w:name="_Toc493530208"/>
      <w:bookmarkStart w:id="46" w:name="_Toc132126156"/>
      <w:bookmarkStart w:id="47" w:name="_Toc132125039"/>
      <w:bookmarkStart w:id="48" w:name="_Toc132122121"/>
      <w:bookmarkStart w:id="49" w:name="_Toc132123840"/>
      <w:bookmarkStart w:id="50" w:name="_Toc132125097"/>
      <w:bookmarkStart w:id="51" w:name="_Toc132123883"/>
      <w:bookmarkStart w:id="52" w:name="_Toc132123549"/>
      <w:bookmarkStart w:id="53" w:name="_Toc132125153"/>
      <w:bookmarkStart w:id="54" w:name="_Toc132655778"/>
      <w:bookmarkStart w:id="55" w:name="_Toc132125985"/>
      <w:bookmarkStart w:id="56" w:name="_Toc24884_WPSOffice_Level2"/>
      <w:bookmarkStart w:id="57" w:name="_Toc132123636"/>
      <w:r>
        <w:rPr>
          <w:rFonts w:hint="eastAsia" w:cs="宋体"/>
          <w:b/>
          <w:bCs/>
          <w:color w:val="auto"/>
          <w:sz w:val="22"/>
          <w:highlight w:val="none"/>
        </w:rPr>
        <w:t>六、授予合同</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462FF571">
      <w:pPr>
        <w:pStyle w:val="17"/>
        <w:adjustRightInd w:val="0"/>
        <w:snapToGrid w:val="0"/>
        <w:spacing w:line="400" w:lineRule="exact"/>
        <w:ind w:firstLine="438" w:firstLineChars="197"/>
        <w:rPr>
          <w:rFonts w:cs="宋体"/>
          <w:b/>
          <w:bCs/>
          <w:color w:val="auto"/>
          <w:sz w:val="22"/>
          <w:highlight w:val="none"/>
        </w:rPr>
      </w:pPr>
      <w:bookmarkStart w:id="58" w:name="_Toc23038_WPSOffice_Level3"/>
      <w:r>
        <w:rPr>
          <w:rFonts w:hint="eastAsia" w:cs="宋体"/>
          <w:color w:val="auto"/>
          <w:sz w:val="22"/>
          <w:highlight w:val="none"/>
        </w:rPr>
        <w:t>1.决标</w:t>
      </w:r>
      <w:bookmarkEnd w:id="58"/>
    </w:p>
    <w:p w14:paraId="190FBBC1">
      <w:pPr>
        <w:pStyle w:val="17"/>
        <w:adjustRightInd w:val="0"/>
        <w:snapToGrid w:val="0"/>
        <w:spacing w:line="400" w:lineRule="exact"/>
        <w:ind w:firstLine="438" w:firstLineChars="197"/>
        <w:rPr>
          <w:rFonts w:cs="宋体"/>
          <w:b/>
          <w:bCs/>
          <w:color w:val="auto"/>
          <w:sz w:val="22"/>
          <w:highlight w:val="none"/>
        </w:rPr>
      </w:pPr>
      <w:r>
        <w:rPr>
          <w:rFonts w:hint="eastAsia" w:cs="宋体"/>
          <w:color w:val="auto"/>
          <w:sz w:val="22"/>
          <w:highlight w:val="none"/>
        </w:rPr>
        <w:t>评标结束后，竞争性磋商小组按照竞争性磋商文件确定的评标办法推荐中标（成交）供应商。</w:t>
      </w:r>
    </w:p>
    <w:p w14:paraId="5C99DE01">
      <w:pPr>
        <w:pStyle w:val="17"/>
        <w:adjustRightInd w:val="0"/>
        <w:snapToGrid w:val="0"/>
        <w:spacing w:line="400" w:lineRule="exact"/>
        <w:ind w:firstLine="438" w:firstLineChars="197"/>
        <w:rPr>
          <w:rFonts w:cs="宋体"/>
          <w:b/>
          <w:bCs/>
          <w:color w:val="auto"/>
          <w:sz w:val="22"/>
          <w:highlight w:val="none"/>
        </w:rPr>
      </w:pPr>
      <w:bookmarkStart w:id="59" w:name="_Toc764_WPSOffice_Level3"/>
      <w:r>
        <w:rPr>
          <w:rFonts w:hint="eastAsia" w:cs="宋体"/>
          <w:color w:val="auto"/>
          <w:sz w:val="22"/>
          <w:highlight w:val="none"/>
        </w:rPr>
        <w:t>2.</w:t>
      </w:r>
      <w:bookmarkEnd w:id="59"/>
      <w:r>
        <w:rPr>
          <w:rFonts w:hint="eastAsia" w:cs="宋体"/>
          <w:color w:val="auto"/>
          <w:sz w:val="22"/>
          <w:highlight w:val="none"/>
        </w:rPr>
        <w:t>中标（成交）通知书</w:t>
      </w:r>
    </w:p>
    <w:p w14:paraId="3B005820">
      <w:pPr>
        <w:spacing w:line="400" w:lineRule="exact"/>
        <w:ind w:firstLine="438" w:firstLineChars="197"/>
        <w:rPr>
          <w:rFonts w:ascii="宋体" w:cs="宋体"/>
          <w:color w:val="auto"/>
          <w:sz w:val="22"/>
          <w:highlight w:val="none"/>
        </w:rPr>
      </w:pPr>
      <w:r>
        <w:rPr>
          <w:rFonts w:hint="eastAsia" w:ascii="宋体" w:cs="宋体"/>
          <w:color w:val="auto"/>
          <w:sz w:val="22"/>
          <w:highlight w:val="none"/>
        </w:rPr>
        <w:t>2.1采购人依法确认中标（成交）供应商后，代理机构在浙江省政府采购网上公示中标（成交）供应商名单，公示期限为1个工作日。同时向中标（成交）供应商发出中标（成交）通知书。</w:t>
      </w:r>
    </w:p>
    <w:p w14:paraId="23584AFD">
      <w:pPr>
        <w:adjustRightInd w:val="0"/>
        <w:snapToGrid w:val="0"/>
        <w:spacing w:line="400" w:lineRule="exact"/>
        <w:ind w:firstLine="438" w:firstLineChars="197"/>
        <w:rPr>
          <w:rFonts w:ascii="宋体" w:cs="宋体"/>
          <w:color w:val="auto"/>
          <w:sz w:val="22"/>
          <w:highlight w:val="none"/>
        </w:rPr>
      </w:pPr>
      <w:r>
        <w:rPr>
          <w:rFonts w:hint="eastAsia" w:ascii="宋体" w:cs="宋体"/>
          <w:color w:val="auto"/>
          <w:sz w:val="22"/>
          <w:highlight w:val="none"/>
        </w:rPr>
        <w:t>2.2中标（成交）通知书对采购人和中标（成交）供应商具有法律约束力。中标（成交）通知书发出后，采购人改变中标结果或者中标（成交）供应商放弃中标的，应当承担法律责任。</w:t>
      </w:r>
    </w:p>
    <w:p w14:paraId="54E85810">
      <w:pPr>
        <w:adjustRightInd w:val="0"/>
        <w:snapToGrid w:val="0"/>
        <w:spacing w:line="400" w:lineRule="exact"/>
        <w:ind w:firstLine="438" w:firstLineChars="197"/>
        <w:rPr>
          <w:rFonts w:ascii="宋体" w:cs="宋体"/>
          <w:color w:val="auto"/>
          <w:sz w:val="22"/>
          <w:highlight w:val="none"/>
        </w:rPr>
      </w:pPr>
      <w:r>
        <w:rPr>
          <w:rFonts w:hint="eastAsia" w:ascii="宋体" w:cs="宋体"/>
          <w:color w:val="auto"/>
          <w:sz w:val="22"/>
          <w:highlight w:val="none"/>
        </w:rPr>
        <w:t>3.成交无效</w:t>
      </w:r>
    </w:p>
    <w:p w14:paraId="0780248D">
      <w:pPr>
        <w:adjustRightInd w:val="0"/>
        <w:snapToGrid w:val="0"/>
        <w:spacing w:line="400" w:lineRule="exact"/>
        <w:ind w:firstLine="438" w:firstLineChars="197"/>
        <w:rPr>
          <w:rFonts w:ascii="宋体" w:cs="宋体"/>
          <w:color w:val="auto"/>
          <w:sz w:val="22"/>
          <w:highlight w:val="none"/>
        </w:rPr>
      </w:pPr>
      <w:r>
        <w:rPr>
          <w:rFonts w:hint="eastAsia" w:ascii="宋体" w:cs="宋体"/>
          <w:color w:val="auto"/>
          <w:sz w:val="22"/>
          <w:highlight w:val="none"/>
        </w:rPr>
        <w:t>1）发现中标（成交）供应商资格无效或中标（成交）供应商放弃成交或拒绝与采购人签订合同的,按相关法律法规规定执行，原则上重新开展政府采购活动。</w:t>
      </w:r>
    </w:p>
    <w:p w14:paraId="4098304D">
      <w:pPr>
        <w:adjustRightInd w:val="0"/>
        <w:snapToGrid w:val="0"/>
        <w:spacing w:line="400" w:lineRule="exact"/>
        <w:ind w:firstLine="438" w:firstLineChars="197"/>
        <w:rPr>
          <w:rFonts w:ascii="宋体" w:cs="宋体"/>
          <w:color w:val="auto"/>
          <w:sz w:val="22"/>
          <w:highlight w:val="none"/>
        </w:rPr>
      </w:pPr>
      <w:r>
        <w:rPr>
          <w:rFonts w:hint="eastAsia" w:ascii="宋体" w:cs="宋体"/>
          <w:color w:val="auto"/>
          <w:sz w:val="22"/>
          <w:highlight w:val="none"/>
        </w:rPr>
        <w:t xml:space="preserve">    2）有《中华人民共和国政府采购法实施条例》第七十一条、第七十二条、第七十三条、第七十四条规定的违法行为之一，由政府采购监管部门依法处理。</w:t>
      </w:r>
    </w:p>
    <w:p w14:paraId="48755F47">
      <w:pPr>
        <w:pStyle w:val="17"/>
        <w:adjustRightInd w:val="0"/>
        <w:snapToGrid w:val="0"/>
        <w:spacing w:line="400" w:lineRule="exact"/>
        <w:ind w:firstLine="438" w:firstLineChars="197"/>
        <w:rPr>
          <w:rFonts w:cs="宋体"/>
          <w:b/>
          <w:bCs/>
          <w:color w:val="auto"/>
          <w:sz w:val="22"/>
          <w:highlight w:val="none"/>
        </w:rPr>
      </w:pPr>
      <w:bookmarkStart w:id="60" w:name="_Toc3709_WPSOffice_Level3"/>
      <w:r>
        <w:rPr>
          <w:rFonts w:hint="eastAsia" w:cs="宋体"/>
          <w:color w:val="auto"/>
          <w:sz w:val="22"/>
          <w:highlight w:val="none"/>
        </w:rPr>
        <w:t>4.签订合同</w:t>
      </w:r>
      <w:bookmarkEnd w:id="60"/>
    </w:p>
    <w:p w14:paraId="569DD8BC">
      <w:pPr>
        <w:adjustRightInd w:val="0"/>
        <w:snapToGrid w:val="0"/>
        <w:spacing w:line="400" w:lineRule="exact"/>
        <w:ind w:firstLine="438" w:firstLineChars="197"/>
        <w:rPr>
          <w:rFonts w:ascii="宋体" w:cs="宋体"/>
          <w:color w:val="auto"/>
          <w:sz w:val="22"/>
          <w:highlight w:val="none"/>
        </w:rPr>
      </w:pPr>
      <w:r>
        <w:rPr>
          <w:rFonts w:hint="eastAsia" w:ascii="宋体" w:cs="宋体"/>
          <w:color w:val="auto"/>
          <w:sz w:val="22"/>
          <w:highlight w:val="none"/>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02FD5856">
      <w:pPr>
        <w:adjustRightInd w:val="0"/>
        <w:snapToGrid w:val="0"/>
        <w:spacing w:line="400" w:lineRule="exact"/>
        <w:ind w:firstLine="438" w:firstLineChars="197"/>
        <w:rPr>
          <w:rFonts w:ascii="宋体" w:cs="宋体"/>
          <w:color w:val="auto"/>
          <w:sz w:val="22"/>
          <w:highlight w:val="none"/>
        </w:rPr>
      </w:pPr>
      <w:r>
        <w:rPr>
          <w:rFonts w:hint="eastAsia" w:ascii="宋体" w:cs="宋体"/>
          <w:color w:val="auto"/>
          <w:sz w:val="22"/>
          <w:highlight w:val="none"/>
        </w:rPr>
        <w:t>4.2 竞争性磋商文件、中标（成交）供应商的投标文件及投标修改文件、评标过程中有关澄清文件及经双方签字的询标纪要（承诺）和中标（成交）通知书均作为合同附件。</w:t>
      </w:r>
    </w:p>
    <w:p w14:paraId="1A7D9191">
      <w:pPr>
        <w:adjustRightInd w:val="0"/>
        <w:snapToGrid w:val="0"/>
        <w:spacing w:line="400" w:lineRule="exact"/>
        <w:ind w:firstLine="438" w:firstLineChars="197"/>
        <w:rPr>
          <w:rFonts w:ascii="宋体" w:cs="宋体"/>
          <w:color w:val="auto"/>
          <w:sz w:val="22"/>
          <w:highlight w:val="none"/>
        </w:rPr>
      </w:pPr>
      <w:r>
        <w:rPr>
          <w:rFonts w:hint="eastAsia" w:ascii="宋体" w:cs="宋体"/>
          <w:color w:val="auto"/>
          <w:sz w:val="22"/>
          <w:highlight w:val="none"/>
        </w:rPr>
        <w:t>4.3 拒签合同的责任</w:t>
      </w:r>
    </w:p>
    <w:p w14:paraId="461D7AB4">
      <w:pPr>
        <w:pStyle w:val="17"/>
        <w:adjustRightInd w:val="0"/>
        <w:snapToGrid w:val="0"/>
        <w:spacing w:line="400" w:lineRule="exact"/>
        <w:ind w:firstLine="438" w:firstLineChars="197"/>
        <w:rPr>
          <w:rFonts w:cs="宋体"/>
          <w:b/>
          <w:bCs/>
          <w:color w:val="auto"/>
          <w:sz w:val="22"/>
          <w:highlight w:val="none"/>
        </w:rPr>
      </w:pPr>
      <w:r>
        <w:rPr>
          <w:rFonts w:hint="eastAsia" w:cs="宋体"/>
          <w:color w:val="auto"/>
          <w:sz w:val="22"/>
          <w:highlight w:val="none"/>
        </w:rPr>
        <w:t>中标（成交）供应商在规定时间内（30日历天）借故否认已经承诺的条件、拒签合同者，以违约处理，并赔偿采购人由此造成的直接经济损失；采购人重新组织采购的，所需费用由原中标（成交）供应商承担。</w:t>
      </w:r>
    </w:p>
    <w:p w14:paraId="3A28CA0F">
      <w:pPr>
        <w:pStyle w:val="17"/>
        <w:adjustRightInd w:val="0"/>
        <w:snapToGrid w:val="0"/>
        <w:spacing w:line="400" w:lineRule="exact"/>
        <w:ind w:firstLine="438" w:firstLineChars="197"/>
        <w:rPr>
          <w:rFonts w:cs="宋体"/>
          <w:b/>
          <w:bCs/>
          <w:color w:val="auto"/>
          <w:sz w:val="22"/>
          <w:highlight w:val="none"/>
        </w:rPr>
      </w:pPr>
      <w:bookmarkStart w:id="61" w:name="_Toc21884_WPSOffice_Level3"/>
      <w:r>
        <w:rPr>
          <w:rFonts w:hint="eastAsia" w:cs="宋体"/>
          <w:color w:val="auto"/>
          <w:sz w:val="22"/>
          <w:highlight w:val="none"/>
        </w:rPr>
        <w:t>5.履约保证金</w:t>
      </w:r>
      <w:bookmarkEnd w:id="61"/>
    </w:p>
    <w:p w14:paraId="668CF36A">
      <w:pPr>
        <w:spacing w:line="400" w:lineRule="exact"/>
        <w:ind w:firstLine="426" w:firstLineChars="200"/>
        <w:rPr>
          <w:rFonts w:ascii="宋体" w:cs="宋体"/>
          <w:color w:val="auto"/>
          <w:sz w:val="22"/>
          <w:highlight w:val="none"/>
        </w:rPr>
      </w:pPr>
      <w:r>
        <w:rPr>
          <w:rFonts w:hint="eastAsia" w:ascii="宋体" w:hAnsi="宋体" w:cs="宋体"/>
          <w:color w:val="auto"/>
          <w:szCs w:val="21"/>
          <w:highlight w:val="none"/>
        </w:rPr>
        <w:t>合同签订</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成交供应商应提供合同总金额1%的履约保证金至采购单位指定账户，供应商以银行、保险公司出具保函形式提交履约保证金的，采购人不得拒收</w:t>
      </w:r>
      <w:r>
        <w:rPr>
          <w:rFonts w:hint="eastAsia" w:ascii="宋体" w:cs="宋体"/>
          <w:color w:val="auto"/>
          <w:sz w:val="22"/>
          <w:highlight w:val="none"/>
        </w:rPr>
        <w:t>。</w:t>
      </w:r>
    </w:p>
    <w:p w14:paraId="094814FC">
      <w:pPr>
        <w:pStyle w:val="17"/>
        <w:adjustRightInd w:val="0"/>
        <w:spacing w:line="400" w:lineRule="exact"/>
        <w:ind w:firstLine="45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6、招标代理服务费</w:t>
      </w:r>
    </w:p>
    <w:p w14:paraId="35D4C0F9">
      <w:pPr>
        <w:adjustRightInd w:val="0"/>
        <w:snapToGrid w:val="0"/>
        <w:spacing w:line="400" w:lineRule="exact"/>
        <w:ind w:firstLine="446" w:firstLineChars="200"/>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招标代理费向中标（成交）供应商收取，服务费以中标（成交）价计算，按照《国家计委关于印发&lt;招标代理服务收费管理暂行办法&gt;的通知》（计价格[2002]1980号）工程类标准收取</w:t>
      </w:r>
      <w:r>
        <w:rPr>
          <w:rFonts w:hint="eastAsia" w:ascii="宋体" w:hAnsi="宋体" w:cs="宋体"/>
          <w:color w:val="auto"/>
          <w:sz w:val="22"/>
          <w:highlight w:val="none"/>
          <w:lang w:eastAsia="zh-CN"/>
        </w:rPr>
        <w:t>。</w:t>
      </w:r>
    </w:p>
    <w:p w14:paraId="71878342">
      <w:pPr>
        <w:adjustRightInd w:val="0"/>
        <w:snapToGrid w:val="0"/>
        <w:spacing w:line="400" w:lineRule="exact"/>
        <w:ind w:firstLine="446"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招标代理费汇入以下帐号：</w:t>
      </w:r>
    </w:p>
    <w:p w14:paraId="55FBDA0D">
      <w:pPr>
        <w:adjustRightInd w:val="0"/>
        <w:snapToGrid w:val="0"/>
        <w:spacing w:line="400" w:lineRule="exact"/>
        <w:ind w:firstLine="446"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开户银行：</w:t>
      </w:r>
      <w:r>
        <w:rPr>
          <w:rFonts w:hint="eastAsia" w:ascii="宋体" w:hAnsi="宋体" w:eastAsia="宋体" w:cs="宋体"/>
          <w:color w:val="auto"/>
          <w:sz w:val="22"/>
          <w:highlight w:val="none"/>
          <w:lang w:val="en-US" w:eastAsia="zh-CN"/>
        </w:rPr>
        <w:t>浙江泰顺农村商业银行股份有限公司大安支行</w:t>
      </w:r>
    </w:p>
    <w:p w14:paraId="5357682A">
      <w:pPr>
        <w:adjustRightInd w:val="0"/>
        <w:snapToGrid w:val="0"/>
        <w:spacing w:line="400" w:lineRule="exact"/>
        <w:ind w:firstLine="446"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开户名称：温州</w:t>
      </w:r>
      <w:r>
        <w:rPr>
          <w:rFonts w:hint="eastAsia" w:ascii="宋体" w:hAnsi="宋体" w:cs="宋体"/>
          <w:color w:val="auto"/>
          <w:sz w:val="22"/>
          <w:highlight w:val="none"/>
          <w:lang w:eastAsia="zh-CN"/>
        </w:rPr>
        <w:t>永邦</w:t>
      </w:r>
      <w:r>
        <w:rPr>
          <w:rFonts w:hint="eastAsia" w:ascii="宋体" w:hAnsi="宋体" w:eastAsia="宋体" w:cs="宋体"/>
          <w:color w:val="auto"/>
          <w:sz w:val="22"/>
          <w:highlight w:val="none"/>
        </w:rPr>
        <w:t>工程管理有限公司</w:t>
      </w:r>
    </w:p>
    <w:p w14:paraId="004396ED">
      <w:pPr>
        <w:adjustRightInd w:val="0"/>
        <w:snapToGrid w:val="0"/>
        <w:spacing w:line="400" w:lineRule="exact"/>
        <w:ind w:firstLine="446" w:firstLineChars="200"/>
        <w:jc w:val="left"/>
        <w:rPr>
          <w:rFonts w:hint="eastAsia" w:ascii="宋体" w:cs="宋体"/>
          <w:b/>
          <w:bCs/>
          <w:color w:val="auto"/>
          <w:sz w:val="22"/>
          <w:highlight w:val="none"/>
        </w:rPr>
      </w:pPr>
      <w:r>
        <w:rPr>
          <w:rFonts w:hint="eastAsia" w:ascii="宋体" w:hAnsi="宋体" w:eastAsia="宋体" w:cs="宋体"/>
          <w:color w:val="auto"/>
          <w:sz w:val="22"/>
          <w:highlight w:val="none"/>
        </w:rPr>
        <w:t>开户帐号：</w:t>
      </w:r>
      <w:r>
        <w:rPr>
          <w:rFonts w:hint="eastAsia" w:ascii="宋体" w:hAnsi="宋体" w:eastAsia="宋体" w:cs="宋体"/>
          <w:color w:val="auto"/>
          <w:sz w:val="22"/>
          <w:highlight w:val="none"/>
          <w:lang w:val="en-US" w:eastAsia="zh-CN"/>
        </w:rPr>
        <w:t>201000383056703</w:t>
      </w:r>
    </w:p>
    <w:p w14:paraId="1DE6F8D8">
      <w:pPr>
        <w:adjustRightInd w:val="0"/>
        <w:snapToGrid w:val="0"/>
        <w:spacing w:line="400" w:lineRule="exact"/>
        <w:ind w:firstLine="446" w:firstLineChars="200"/>
        <w:jc w:val="left"/>
        <w:rPr>
          <w:rFonts w:ascii="宋体" w:cs="宋体"/>
          <w:b/>
          <w:bCs/>
          <w:color w:val="auto"/>
          <w:sz w:val="22"/>
          <w:highlight w:val="none"/>
        </w:rPr>
      </w:pPr>
      <w:r>
        <w:rPr>
          <w:rFonts w:hint="eastAsia" w:ascii="宋体" w:cs="宋体"/>
          <w:b/>
          <w:bCs/>
          <w:color w:val="auto"/>
          <w:sz w:val="22"/>
          <w:highlight w:val="none"/>
        </w:rPr>
        <w:t>七、投诉质疑</w:t>
      </w:r>
    </w:p>
    <w:p w14:paraId="32B8EDD7">
      <w:pPr>
        <w:pStyle w:val="78"/>
        <w:snapToGrid w:val="0"/>
        <w:spacing w:before="0" w:line="400" w:lineRule="exact"/>
        <w:rPr>
          <w:rFonts w:ascii="宋体" w:cs="宋体"/>
          <w:color w:val="auto"/>
          <w:sz w:val="22"/>
          <w:szCs w:val="22"/>
          <w:highlight w:val="none"/>
        </w:rPr>
      </w:pPr>
      <w:r>
        <w:rPr>
          <w:rFonts w:hint="eastAsia" w:ascii="宋体" w:cs="宋体"/>
          <w:color w:val="auto"/>
          <w:sz w:val="22"/>
          <w:szCs w:val="22"/>
          <w:highlight w:val="none"/>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25EC0573">
      <w:pPr>
        <w:pStyle w:val="78"/>
        <w:spacing w:before="0" w:line="400" w:lineRule="exact"/>
        <w:ind w:firstLine="0" w:firstLineChars="0"/>
        <w:rPr>
          <w:rFonts w:ascii="宋体" w:cs="宋体"/>
          <w:b/>
          <w:color w:val="auto"/>
          <w:sz w:val="22"/>
          <w:szCs w:val="22"/>
          <w:highlight w:val="none"/>
        </w:rPr>
      </w:pPr>
      <w:r>
        <w:rPr>
          <w:rFonts w:hint="eastAsia" w:ascii="宋体" w:cs="宋体"/>
          <w:b/>
          <w:color w:val="auto"/>
          <w:sz w:val="22"/>
          <w:szCs w:val="22"/>
          <w:highlight w:val="none"/>
        </w:rPr>
        <w:t>1.供应商询问</w:t>
      </w:r>
    </w:p>
    <w:p w14:paraId="1E0C7883">
      <w:pPr>
        <w:pStyle w:val="17"/>
        <w:spacing w:line="400" w:lineRule="exact"/>
        <w:ind w:firstLine="501" w:firstLineChars="225"/>
        <w:rPr>
          <w:rFonts w:cs="宋体"/>
          <w:color w:val="auto"/>
          <w:sz w:val="22"/>
          <w:szCs w:val="22"/>
          <w:highlight w:val="none"/>
        </w:rPr>
      </w:pPr>
      <w:r>
        <w:rPr>
          <w:rFonts w:hint="eastAsia" w:cs="宋体"/>
          <w:color w:val="auto"/>
          <w:sz w:val="22"/>
          <w:szCs w:val="22"/>
          <w:highlight w:val="none"/>
          <w:lang w:val="zh-CN"/>
        </w:rPr>
        <w:t>供应商对政府采购活动事项有疑问的，可以向招标代理机构提出询问，招标代理机构将对供应商依法提出的询问作出答复，但答复的内容不得涉及商业秘密。</w:t>
      </w:r>
    </w:p>
    <w:p w14:paraId="3DDB5AEF">
      <w:pPr>
        <w:pStyle w:val="78"/>
        <w:spacing w:before="0" w:line="400" w:lineRule="exact"/>
        <w:ind w:firstLine="0" w:firstLineChars="0"/>
        <w:rPr>
          <w:rFonts w:ascii="宋体" w:cs="宋体"/>
          <w:b/>
          <w:color w:val="auto"/>
          <w:sz w:val="22"/>
          <w:szCs w:val="22"/>
          <w:highlight w:val="none"/>
        </w:rPr>
      </w:pPr>
      <w:r>
        <w:rPr>
          <w:rFonts w:hint="eastAsia" w:ascii="宋体" w:cs="宋体"/>
          <w:b/>
          <w:color w:val="auto"/>
          <w:sz w:val="22"/>
          <w:szCs w:val="22"/>
          <w:highlight w:val="none"/>
        </w:rPr>
        <w:t>2.供应商质疑</w:t>
      </w:r>
    </w:p>
    <w:p w14:paraId="64430F20">
      <w:pPr>
        <w:pStyle w:val="17"/>
        <w:spacing w:line="400" w:lineRule="exact"/>
        <w:ind w:firstLine="501" w:firstLineChars="225"/>
        <w:rPr>
          <w:rFonts w:cs="宋体"/>
          <w:color w:val="auto"/>
          <w:sz w:val="22"/>
          <w:szCs w:val="22"/>
          <w:highlight w:val="none"/>
        </w:rPr>
      </w:pPr>
      <w:r>
        <w:rPr>
          <w:rFonts w:hint="eastAsia" w:cs="宋体"/>
          <w:color w:val="auto"/>
          <w:sz w:val="22"/>
          <w:szCs w:val="22"/>
          <w:highlight w:val="none"/>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cs="宋体"/>
          <w:color w:val="auto"/>
          <w:sz w:val="22"/>
          <w:szCs w:val="22"/>
          <w:highlight w:val="none"/>
          <w:lang w:val="zh-CN"/>
        </w:rPr>
        <w:t>否则，不予受理：</w:t>
      </w:r>
    </w:p>
    <w:p w14:paraId="689BDB37">
      <w:pPr>
        <w:pStyle w:val="17"/>
        <w:spacing w:line="400" w:lineRule="exact"/>
        <w:rPr>
          <w:rFonts w:cs="宋体"/>
          <w:color w:val="auto"/>
          <w:sz w:val="22"/>
          <w:szCs w:val="22"/>
          <w:highlight w:val="none"/>
        </w:rPr>
      </w:pPr>
      <w:r>
        <w:rPr>
          <w:rFonts w:hint="eastAsia" w:cs="宋体"/>
          <w:color w:val="auto"/>
          <w:sz w:val="22"/>
          <w:szCs w:val="22"/>
          <w:highlight w:val="none"/>
        </w:rPr>
        <w:t xml:space="preserve">   （1）供应商如认为招标公告信息使自身的合法权益受到损害的，应于自招标公告发布之日起七个工作内以书面形式向招标代理机构提出质疑；</w:t>
      </w:r>
    </w:p>
    <w:p w14:paraId="68598EA1">
      <w:pPr>
        <w:pStyle w:val="17"/>
        <w:spacing w:line="400" w:lineRule="exact"/>
        <w:rPr>
          <w:rFonts w:cs="宋体"/>
          <w:color w:val="auto"/>
          <w:sz w:val="22"/>
          <w:szCs w:val="22"/>
          <w:highlight w:val="none"/>
        </w:rPr>
      </w:pPr>
      <w:r>
        <w:rPr>
          <w:rFonts w:hint="eastAsia" w:cs="宋体"/>
          <w:color w:val="auto"/>
          <w:sz w:val="22"/>
          <w:szCs w:val="22"/>
          <w:highlight w:val="none"/>
        </w:rPr>
        <w:t xml:space="preserve">   （2）</w:t>
      </w:r>
      <w:r>
        <w:rPr>
          <w:rFonts w:hint="eastAsia" w:cs="宋体"/>
          <w:color w:val="auto"/>
          <w:sz w:val="22"/>
          <w:szCs w:val="22"/>
          <w:highlight w:val="none"/>
          <w:lang w:val="zh-CN"/>
        </w:rPr>
        <w:t>对竞争性磋商文件提出质疑的，质疑期限为供应商获得竞争性磋商文件之日或者竞争性磋商文件公告期限届满之日起计算。</w:t>
      </w:r>
    </w:p>
    <w:p w14:paraId="2D7B40EE">
      <w:pPr>
        <w:autoSpaceDE w:val="0"/>
        <w:autoSpaceDN w:val="0"/>
        <w:spacing w:line="400" w:lineRule="exact"/>
        <w:jc w:val="left"/>
        <w:rPr>
          <w:rFonts w:ascii="宋体" w:cs="宋体"/>
          <w:color w:val="auto"/>
          <w:kern w:val="0"/>
          <w:sz w:val="22"/>
          <w:highlight w:val="none"/>
          <w:lang w:val="zh-CN"/>
        </w:rPr>
      </w:pPr>
      <w:r>
        <w:rPr>
          <w:rFonts w:hint="eastAsia" w:ascii="宋体" w:cs="宋体"/>
          <w:color w:val="auto"/>
          <w:sz w:val="22"/>
          <w:highlight w:val="none"/>
        </w:rPr>
        <w:t xml:space="preserve">   （3）</w:t>
      </w:r>
      <w:r>
        <w:rPr>
          <w:rFonts w:hint="eastAsia" w:ascii="宋体" w:cs="宋体"/>
          <w:color w:val="auto"/>
          <w:kern w:val="0"/>
          <w:sz w:val="22"/>
          <w:highlight w:val="none"/>
          <w:lang w:val="zh-CN"/>
        </w:rPr>
        <w:t>对采购过程提出质疑的，质疑期限为各采购程序环节结束之日起计算。</w:t>
      </w:r>
    </w:p>
    <w:p w14:paraId="4A5C51D2">
      <w:pPr>
        <w:pStyle w:val="17"/>
        <w:spacing w:line="400" w:lineRule="exact"/>
        <w:rPr>
          <w:rFonts w:cs="宋体"/>
          <w:color w:val="auto"/>
          <w:sz w:val="22"/>
          <w:szCs w:val="22"/>
          <w:highlight w:val="none"/>
        </w:rPr>
      </w:pPr>
      <w:r>
        <w:rPr>
          <w:rFonts w:hint="eastAsia" w:cs="宋体"/>
          <w:color w:val="auto"/>
          <w:sz w:val="22"/>
          <w:szCs w:val="22"/>
          <w:highlight w:val="none"/>
          <w:lang w:val="zh-CN"/>
        </w:rPr>
        <w:t xml:space="preserve">   （4）对采购结果提出质疑的，质疑期限自采购结果公告（包括公示、预公告、结果变更公告等）期限届满之日起计算。</w:t>
      </w:r>
    </w:p>
    <w:p w14:paraId="7A079E88">
      <w:pPr>
        <w:pStyle w:val="17"/>
        <w:spacing w:line="400" w:lineRule="exact"/>
        <w:ind w:firstLine="501" w:firstLineChars="225"/>
        <w:rPr>
          <w:rFonts w:cs="宋体"/>
          <w:color w:val="auto"/>
          <w:sz w:val="22"/>
          <w:szCs w:val="22"/>
          <w:highlight w:val="none"/>
        </w:rPr>
      </w:pPr>
      <w:r>
        <w:rPr>
          <w:rFonts w:hint="eastAsia" w:cs="宋体"/>
          <w:color w:val="auto"/>
          <w:sz w:val="22"/>
          <w:szCs w:val="22"/>
          <w:highlight w:val="none"/>
        </w:rPr>
        <w:t>2.2供应商提交的质疑书需一式三份，由法定代表人签字（或盖章）并加盖单位公章。质疑书至少应包括下列主要内容：</w:t>
      </w:r>
    </w:p>
    <w:p w14:paraId="71DF879D">
      <w:pPr>
        <w:pStyle w:val="17"/>
        <w:spacing w:line="400" w:lineRule="exact"/>
        <w:ind w:firstLine="501" w:firstLineChars="225"/>
        <w:rPr>
          <w:rFonts w:cs="宋体"/>
          <w:color w:val="auto"/>
          <w:sz w:val="22"/>
          <w:szCs w:val="22"/>
          <w:highlight w:val="none"/>
        </w:rPr>
      </w:pPr>
      <w:r>
        <w:rPr>
          <w:rFonts w:hint="eastAsia" w:cs="宋体"/>
          <w:color w:val="auto"/>
          <w:sz w:val="22"/>
          <w:szCs w:val="22"/>
          <w:highlight w:val="none"/>
        </w:rPr>
        <w:t>（1）供应商的名称、地址、邮政编码、联系人、联系电话；</w:t>
      </w:r>
    </w:p>
    <w:p w14:paraId="5C72F2C7">
      <w:pPr>
        <w:pStyle w:val="17"/>
        <w:spacing w:line="400" w:lineRule="exact"/>
        <w:ind w:firstLine="501" w:firstLineChars="225"/>
        <w:rPr>
          <w:rFonts w:cs="宋体"/>
          <w:color w:val="auto"/>
          <w:sz w:val="22"/>
          <w:szCs w:val="22"/>
          <w:highlight w:val="none"/>
        </w:rPr>
      </w:pPr>
      <w:r>
        <w:rPr>
          <w:rFonts w:hint="eastAsia" w:cs="宋体"/>
          <w:color w:val="auto"/>
          <w:sz w:val="22"/>
          <w:szCs w:val="22"/>
          <w:highlight w:val="none"/>
        </w:rPr>
        <w:t>（2）质疑项目的名称、编号；</w:t>
      </w:r>
    </w:p>
    <w:p w14:paraId="1E3AA3DD">
      <w:pPr>
        <w:pStyle w:val="17"/>
        <w:spacing w:line="400" w:lineRule="exact"/>
        <w:ind w:firstLine="501" w:firstLineChars="225"/>
        <w:rPr>
          <w:rFonts w:cs="宋体"/>
          <w:color w:val="auto"/>
          <w:sz w:val="22"/>
          <w:szCs w:val="22"/>
          <w:highlight w:val="none"/>
        </w:rPr>
      </w:pPr>
      <w:r>
        <w:rPr>
          <w:rFonts w:hint="eastAsia" w:cs="宋体"/>
          <w:color w:val="auto"/>
          <w:sz w:val="22"/>
          <w:szCs w:val="22"/>
          <w:highlight w:val="none"/>
        </w:rPr>
        <w:t>（3）具体、明确的质疑事项和与质疑事项相关的请求；</w:t>
      </w:r>
    </w:p>
    <w:p w14:paraId="301DC3C1">
      <w:pPr>
        <w:pStyle w:val="17"/>
        <w:spacing w:line="400" w:lineRule="exact"/>
        <w:ind w:firstLine="501" w:firstLineChars="225"/>
        <w:rPr>
          <w:rFonts w:cs="宋体"/>
          <w:color w:val="auto"/>
          <w:sz w:val="22"/>
          <w:szCs w:val="22"/>
          <w:highlight w:val="none"/>
        </w:rPr>
      </w:pPr>
      <w:r>
        <w:rPr>
          <w:rFonts w:hint="eastAsia" w:cs="宋体"/>
          <w:color w:val="auto"/>
          <w:sz w:val="22"/>
          <w:szCs w:val="22"/>
          <w:highlight w:val="none"/>
        </w:rPr>
        <w:t>（4）事实依据；</w:t>
      </w:r>
    </w:p>
    <w:p w14:paraId="1FEBC99C">
      <w:pPr>
        <w:pStyle w:val="17"/>
        <w:spacing w:line="400" w:lineRule="exact"/>
        <w:ind w:firstLine="501" w:firstLineChars="225"/>
        <w:rPr>
          <w:rFonts w:cs="宋体"/>
          <w:color w:val="auto"/>
          <w:sz w:val="22"/>
          <w:szCs w:val="22"/>
          <w:highlight w:val="none"/>
        </w:rPr>
      </w:pPr>
      <w:r>
        <w:rPr>
          <w:rFonts w:hint="eastAsia" w:cs="宋体"/>
          <w:color w:val="auto"/>
          <w:sz w:val="22"/>
          <w:szCs w:val="22"/>
          <w:highlight w:val="none"/>
        </w:rPr>
        <w:t>（5）必要的法律依据；</w:t>
      </w:r>
    </w:p>
    <w:p w14:paraId="3D3572E1">
      <w:pPr>
        <w:pStyle w:val="17"/>
        <w:spacing w:line="400" w:lineRule="exact"/>
        <w:ind w:firstLine="501" w:firstLineChars="225"/>
        <w:rPr>
          <w:rFonts w:cs="宋体"/>
          <w:color w:val="auto"/>
          <w:sz w:val="22"/>
          <w:szCs w:val="22"/>
          <w:highlight w:val="none"/>
        </w:rPr>
      </w:pPr>
      <w:r>
        <w:rPr>
          <w:rFonts w:hint="eastAsia" w:cs="宋体"/>
          <w:color w:val="auto"/>
          <w:sz w:val="22"/>
          <w:szCs w:val="22"/>
          <w:highlight w:val="none"/>
        </w:rPr>
        <w:t>（6）提出质疑的日期。</w:t>
      </w:r>
    </w:p>
    <w:p w14:paraId="51A5EA2B">
      <w:pPr>
        <w:pStyle w:val="17"/>
        <w:spacing w:line="400" w:lineRule="exact"/>
        <w:ind w:firstLine="501" w:firstLineChars="225"/>
        <w:rPr>
          <w:rFonts w:cs="宋体"/>
          <w:color w:val="auto"/>
          <w:sz w:val="22"/>
          <w:szCs w:val="22"/>
          <w:highlight w:val="none"/>
        </w:rPr>
      </w:pPr>
      <w:r>
        <w:rPr>
          <w:rFonts w:hint="eastAsia" w:cs="宋体"/>
          <w:color w:val="auto"/>
          <w:sz w:val="22"/>
          <w:szCs w:val="22"/>
          <w:highlight w:val="none"/>
        </w:rPr>
        <w:t>供应商为自然人的，应当由本人签字；供应商为法人或其他组织的，应当由法定代表人、主要负责人，或者其授权代表签字或者盖章，并加盖公章。</w:t>
      </w:r>
    </w:p>
    <w:p w14:paraId="6106F386">
      <w:pPr>
        <w:pStyle w:val="17"/>
        <w:spacing w:line="400" w:lineRule="exact"/>
        <w:ind w:firstLine="501" w:firstLineChars="225"/>
        <w:rPr>
          <w:rFonts w:cs="宋体"/>
          <w:color w:val="auto"/>
          <w:sz w:val="22"/>
          <w:szCs w:val="22"/>
          <w:highlight w:val="none"/>
        </w:rPr>
      </w:pPr>
      <w:r>
        <w:rPr>
          <w:rFonts w:hint="eastAsia" w:cs="宋体"/>
          <w:color w:val="auto"/>
          <w:sz w:val="22"/>
          <w:szCs w:val="22"/>
          <w:highlight w:val="none"/>
        </w:rPr>
        <w:t>2.3采购人、采购代理机构应当在收到供应商的书面质疑后七个工作日内作出答复，并以书面形式通知质疑供应商和其他有关供应商，但答复的内容不得涉及商业秘密。</w:t>
      </w:r>
    </w:p>
    <w:p w14:paraId="30651CE3">
      <w:pPr>
        <w:pStyle w:val="78"/>
        <w:spacing w:before="0" w:line="400" w:lineRule="exact"/>
        <w:ind w:firstLine="0" w:firstLineChars="0"/>
        <w:rPr>
          <w:rFonts w:ascii="宋体" w:cs="宋体"/>
          <w:b/>
          <w:color w:val="auto"/>
          <w:sz w:val="22"/>
          <w:szCs w:val="22"/>
          <w:highlight w:val="none"/>
        </w:rPr>
      </w:pPr>
      <w:r>
        <w:rPr>
          <w:rFonts w:hint="eastAsia" w:ascii="宋体" w:cs="宋体"/>
          <w:b/>
          <w:color w:val="auto"/>
          <w:sz w:val="22"/>
          <w:szCs w:val="22"/>
          <w:highlight w:val="none"/>
        </w:rPr>
        <w:t>3.供应商投诉</w:t>
      </w:r>
    </w:p>
    <w:p w14:paraId="687A6F78">
      <w:pPr>
        <w:pStyle w:val="17"/>
        <w:spacing w:line="400" w:lineRule="exact"/>
        <w:ind w:firstLine="501" w:firstLineChars="225"/>
        <w:rPr>
          <w:rFonts w:cs="宋体"/>
          <w:color w:val="auto"/>
          <w:sz w:val="22"/>
          <w:szCs w:val="22"/>
          <w:highlight w:val="none"/>
        </w:rPr>
      </w:pPr>
      <w:r>
        <w:rPr>
          <w:rFonts w:hint="eastAsia" w:cs="宋体"/>
          <w:color w:val="auto"/>
          <w:sz w:val="22"/>
          <w:szCs w:val="22"/>
          <w:highlight w:val="none"/>
        </w:rPr>
        <w:t>3.1供应商投诉应当提交投诉书和必要的证明材料。供应商投诉的事项不得超出已质疑事项的范围（基于质疑答复内容提出的投诉事项除外）。</w:t>
      </w:r>
    </w:p>
    <w:p w14:paraId="5833A671">
      <w:pPr>
        <w:pStyle w:val="17"/>
        <w:spacing w:line="400" w:lineRule="exact"/>
        <w:ind w:firstLine="501" w:firstLineChars="225"/>
        <w:rPr>
          <w:color w:val="auto"/>
          <w:highlight w:val="none"/>
        </w:rPr>
      </w:pPr>
      <w:r>
        <w:rPr>
          <w:rFonts w:hint="eastAsia" w:cs="宋体"/>
          <w:color w:val="auto"/>
          <w:sz w:val="22"/>
          <w:szCs w:val="22"/>
          <w:highlight w:val="none"/>
        </w:rPr>
        <w:t>3.2质疑供应商对采购人、采购代理机构的答复不满意或者采购人、采购代理机构未在规定的时间内作出答复的，可以在答复期满后十五个工作日内向同级财政部门提出投诉。</w:t>
      </w:r>
    </w:p>
    <w:p w14:paraId="2201B8FE">
      <w:pPr>
        <w:pStyle w:val="34"/>
        <w:rPr>
          <w:rFonts w:ascii="宋体"/>
          <w:b/>
          <w:color w:val="auto"/>
          <w:sz w:val="32"/>
          <w:szCs w:val="32"/>
          <w:highlight w:val="none"/>
        </w:rPr>
      </w:pPr>
      <w:r>
        <w:rPr>
          <w:rFonts w:hint="eastAsia" w:ascii="宋体"/>
          <w:color w:val="auto"/>
          <w:highlight w:val="none"/>
        </w:rPr>
        <w:t>质疑函范本：</w:t>
      </w:r>
      <w:r>
        <w:rPr>
          <w:rFonts w:ascii="宋体"/>
          <w:color w:val="auto"/>
          <w:highlight w:val="none"/>
        </w:rPr>
        <w:drawing>
          <wp:inline distT="0" distB="0" distL="114300" distR="114300">
            <wp:extent cx="921385" cy="826770"/>
            <wp:effectExtent l="0" t="0" r="46" b="13"/>
            <wp:docPr id="7"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0"/>
                    <pic:cNvPicPr>
                      <a:picLocks noChangeAspect="1"/>
                    </pic:cNvPicPr>
                  </pic:nvPicPr>
                  <pic:blipFill>
                    <a:blip r:embed="rId14"/>
                    <a:stretch>
                      <a:fillRect/>
                    </a:stretch>
                  </pic:blipFill>
                  <pic:spPr>
                    <a:xfrm>
                      <a:off x="0" y="0"/>
                      <a:ext cx="921385" cy="826770"/>
                    </a:xfrm>
                    <a:prstGeom prst="rect">
                      <a:avLst/>
                    </a:prstGeom>
                    <a:noFill/>
                    <a:ln w="9525" cap="flat" cmpd="sng">
                      <a:noFill/>
                      <a:prstDash val="solid"/>
                      <a:round/>
                    </a:ln>
                  </pic:spPr>
                </pic:pic>
              </a:graphicData>
            </a:graphic>
          </wp:inline>
        </w:drawing>
      </w:r>
      <w:r>
        <w:rPr>
          <w:rFonts w:hint="eastAsia" w:ascii="宋体"/>
          <w:color w:val="auto"/>
          <w:highlight w:val="none"/>
        </w:rPr>
        <w:t xml:space="preserve">            投诉书范本：</w:t>
      </w:r>
      <w:r>
        <w:rPr>
          <w:rFonts w:ascii="宋体"/>
          <w:color w:val="auto"/>
          <w:highlight w:val="none"/>
        </w:rPr>
        <w:object>
          <v:shape id="_x0000_i1025" o:spt="75" type="#_x0000_t75" style="height:65.2pt;width:72.6pt;" o:ole="t" filled="f" o:preferrelative="t" stroked="f" coordsize="21600,21600">
            <v:path/>
            <v:fill on="f" focussize="0,0"/>
            <v:stroke on="f" color="#000000"/>
            <v:imagedata r:id="rId16" o:title="11"/>
            <o:lock v:ext="edit" aspectratio="t"/>
            <w10:wrap type="none"/>
            <w10:anchorlock/>
          </v:shape>
          <o:OLEObject Type="Embed" ProgID="Package" ShapeID="_x0000_i1025" DrawAspect="Icon" ObjectID="_1468075726" r:id="rId15">
            <o:LockedField>false</o:LockedField>
          </o:OLEObject>
        </w:object>
      </w:r>
    </w:p>
    <w:p w14:paraId="329AE33E">
      <w:pPr>
        <w:pStyle w:val="79"/>
        <w:spacing w:line="400" w:lineRule="exact"/>
        <w:ind w:firstLine="446" w:firstLineChars="200"/>
        <w:rPr>
          <w:rFonts w:cs="宋体"/>
          <w:color w:val="auto"/>
          <w:sz w:val="22"/>
          <w:szCs w:val="22"/>
          <w:highlight w:val="none"/>
        </w:rPr>
      </w:pPr>
      <w:bookmarkStart w:id="62" w:name="_Toc22707_WPSOffice_Level1"/>
      <w:r>
        <w:rPr>
          <w:rFonts w:hint="eastAsia" w:cs="宋体"/>
          <w:b/>
          <w:bCs/>
          <w:color w:val="auto"/>
          <w:sz w:val="22"/>
          <w:szCs w:val="22"/>
          <w:highlight w:val="none"/>
        </w:rPr>
        <w:t>4.线上质疑及投诉</w:t>
      </w:r>
    </w:p>
    <w:p w14:paraId="1AD866D5">
      <w:pPr>
        <w:pStyle w:val="79"/>
        <w:spacing w:line="400" w:lineRule="exact"/>
        <w:ind w:firstLine="446" w:firstLineChars="200"/>
        <w:rPr>
          <w:rFonts w:cs="宋体"/>
          <w:color w:val="auto"/>
          <w:sz w:val="22"/>
          <w:szCs w:val="22"/>
          <w:highlight w:val="none"/>
        </w:rPr>
      </w:pPr>
      <w:r>
        <w:rPr>
          <w:rFonts w:hint="eastAsia" w:cs="宋体"/>
          <w:color w:val="auto"/>
          <w:sz w:val="22"/>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D3F76">
      <w:pPr>
        <w:rPr>
          <w:rFonts w:ascii="宋体" w:cs="宋体"/>
          <w:b/>
          <w:color w:val="auto"/>
          <w:sz w:val="32"/>
          <w:szCs w:val="32"/>
          <w:highlight w:val="none"/>
        </w:rPr>
      </w:pPr>
    </w:p>
    <w:p w14:paraId="6086B275">
      <w:pPr>
        <w:jc w:val="center"/>
        <w:rPr>
          <w:rFonts w:ascii="宋体" w:cs="宋体"/>
          <w:b/>
          <w:color w:val="auto"/>
          <w:sz w:val="32"/>
          <w:szCs w:val="32"/>
          <w:highlight w:val="none"/>
        </w:rPr>
      </w:pPr>
    </w:p>
    <w:p w14:paraId="05DC5573">
      <w:pPr>
        <w:rPr>
          <w:color w:val="auto"/>
          <w:highlight w:val="none"/>
        </w:rPr>
      </w:pPr>
    </w:p>
    <w:p w14:paraId="434DAA36">
      <w:pPr>
        <w:pStyle w:val="22"/>
        <w:rPr>
          <w:color w:val="auto"/>
          <w:highlight w:val="none"/>
        </w:rPr>
      </w:pPr>
    </w:p>
    <w:p w14:paraId="3FB961B1">
      <w:pPr>
        <w:jc w:val="center"/>
        <w:rPr>
          <w:rFonts w:ascii="宋体" w:cs="宋体"/>
          <w:b/>
          <w:bCs/>
          <w:color w:val="auto"/>
          <w:sz w:val="32"/>
          <w:szCs w:val="32"/>
          <w:highlight w:val="none"/>
          <w:lang w:val="zh-CN"/>
        </w:rPr>
      </w:pPr>
      <w:r>
        <w:rPr>
          <w:rFonts w:hint="eastAsia" w:ascii="宋体" w:cs="宋体"/>
          <w:b/>
          <w:color w:val="auto"/>
          <w:sz w:val="32"/>
          <w:szCs w:val="32"/>
          <w:highlight w:val="none"/>
        </w:rPr>
        <w:t>第四部分、</w:t>
      </w:r>
      <w:r>
        <w:rPr>
          <w:rFonts w:hint="eastAsia" w:ascii="宋体" w:cs="宋体"/>
          <w:b/>
          <w:bCs/>
          <w:color w:val="auto"/>
          <w:sz w:val="32"/>
          <w:szCs w:val="32"/>
          <w:highlight w:val="none"/>
          <w:lang w:val="zh-CN"/>
        </w:rPr>
        <w:t>政府采购政策功能相关说明</w:t>
      </w:r>
      <w:bookmarkEnd w:id="62"/>
    </w:p>
    <w:p w14:paraId="352C477F">
      <w:pPr>
        <w:tabs>
          <w:tab w:val="left" w:pos="1069"/>
        </w:tabs>
        <w:jc w:val="left"/>
        <w:rPr>
          <w:rFonts w:hint="eastAsia" w:ascii="宋体" w:hAnsi="宋体" w:eastAsia="宋体" w:cs="宋体"/>
          <w:b/>
          <w:bCs/>
          <w:color w:val="auto"/>
          <w:sz w:val="22"/>
        </w:rPr>
      </w:pPr>
      <w:bookmarkStart w:id="63" w:name="_Toc10483_WPSOffice_Level2"/>
      <w:r>
        <w:rPr>
          <w:rFonts w:hint="eastAsia" w:ascii="宋体" w:hAnsi="宋体" w:eastAsia="宋体" w:cs="宋体"/>
          <w:b/>
          <w:bCs/>
          <w:color w:val="auto"/>
          <w:sz w:val="22"/>
        </w:rPr>
        <w:t>一、中小企业（含监狱企业、残疾人福利性单位）扶持政策说明</w:t>
      </w:r>
    </w:p>
    <w:p w14:paraId="61056BE6">
      <w:pPr>
        <w:tabs>
          <w:tab w:val="left" w:pos="1069"/>
        </w:tabs>
        <w:spacing w:line="440" w:lineRule="atLeast"/>
        <w:jc w:val="left"/>
        <w:rPr>
          <w:rFonts w:hint="eastAsia" w:ascii="宋体" w:hAnsi="宋体" w:eastAsia="宋体" w:cs="宋体"/>
          <w:color w:val="auto"/>
          <w:sz w:val="22"/>
        </w:rPr>
      </w:pPr>
      <w:r>
        <w:rPr>
          <w:rFonts w:hint="eastAsia" w:ascii="宋体" w:hAnsi="宋体" w:eastAsia="宋体" w:cs="宋体"/>
          <w:color w:val="auto"/>
          <w:sz w:val="22"/>
        </w:rPr>
        <w:t>1、文件依据</w:t>
      </w:r>
    </w:p>
    <w:p w14:paraId="04DBEC60">
      <w:pPr>
        <w:tabs>
          <w:tab w:val="left" w:pos="1069"/>
        </w:tabs>
        <w:spacing w:line="440" w:lineRule="atLeast"/>
        <w:jc w:val="left"/>
        <w:rPr>
          <w:rFonts w:hint="eastAsia" w:ascii="宋体" w:hAnsi="宋体" w:eastAsia="宋体" w:cs="宋体"/>
          <w:color w:val="auto"/>
          <w:sz w:val="22"/>
        </w:rPr>
      </w:pPr>
      <w:r>
        <w:rPr>
          <w:rFonts w:hint="eastAsia" w:ascii="宋体" w:hAnsi="宋体" w:eastAsia="宋体" w:cs="宋体"/>
          <w:color w:val="auto"/>
          <w:sz w:val="22"/>
        </w:rPr>
        <w:t>（1）《政府采购促进中小企业发展管理办法》（财库﹝2020﹞46 号）</w:t>
      </w:r>
    </w:p>
    <w:p w14:paraId="43A96736">
      <w:pPr>
        <w:tabs>
          <w:tab w:val="left" w:pos="1069"/>
        </w:tabs>
        <w:spacing w:line="440" w:lineRule="atLeast"/>
        <w:jc w:val="left"/>
        <w:rPr>
          <w:rFonts w:hint="eastAsia" w:ascii="宋体" w:hAnsi="宋体" w:eastAsia="宋体" w:cs="宋体"/>
          <w:color w:val="auto"/>
          <w:sz w:val="22"/>
        </w:rPr>
      </w:pPr>
      <w:r>
        <w:rPr>
          <w:rFonts w:hint="eastAsia" w:ascii="宋体" w:hAnsi="宋体" w:eastAsia="宋体" w:cs="宋体"/>
          <w:color w:val="auto"/>
          <w:sz w:val="22"/>
        </w:rPr>
        <w:t>（2）浙江省省财政厅《关于开展政府采购供应商网上注册登记和诚信管理工作的通知》（浙财采监〔2010〕8号)</w:t>
      </w:r>
    </w:p>
    <w:p w14:paraId="4349216E">
      <w:pPr>
        <w:tabs>
          <w:tab w:val="left" w:pos="1069"/>
        </w:tabs>
        <w:spacing w:line="440" w:lineRule="atLeast"/>
        <w:jc w:val="left"/>
        <w:rPr>
          <w:rFonts w:hint="eastAsia" w:ascii="宋体" w:hAnsi="宋体" w:eastAsia="宋体" w:cs="宋体"/>
          <w:color w:val="auto"/>
          <w:sz w:val="22"/>
        </w:rPr>
      </w:pPr>
      <w:r>
        <w:rPr>
          <w:rFonts w:hint="eastAsia" w:ascii="宋体" w:hAnsi="宋体" w:eastAsia="宋体" w:cs="宋体"/>
          <w:color w:val="auto"/>
          <w:sz w:val="22"/>
        </w:rPr>
        <w:t>（3）《工业和信息化部、国家统计局、国家发展和改革委员会、财政部关于印发中小企业划型标准规定的通知》（工信部联企业[2011]300号）</w:t>
      </w:r>
    </w:p>
    <w:p w14:paraId="2B550DD5">
      <w:pPr>
        <w:tabs>
          <w:tab w:val="left" w:pos="1069"/>
        </w:tabs>
        <w:spacing w:line="440" w:lineRule="atLeast"/>
        <w:jc w:val="left"/>
        <w:rPr>
          <w:rFonts w:hint="eastAsia" w:ascii="宋体" w:hAnsi="宋体" w:eastAsia="宋体" w:cs="宋体"/>
          <w:color w:val="auto"/>
          <w:sz w:val="22"/>
        </w:rPr>
      </w:pPr>
      <w:r>
        <w:rPr>
          <w:rFonts w:hint="eastAsia" w:ascii="宋体" w:hAnsi="宋体" w:eastAsia="宋体" w:cs="宋体"/>
          <w:color w:val="auto"/>
          <w:sz w:val="22"/>
        </w:rPr>
        <w:t>（4）财政部、司法部《关于政府采购支持监狱企业发展有关问题的通知》（财库〔2014〕68号）</w:t>
      </w:r>
    </w:p>
    <w:p w14:paraId="150CFA4F">
      <w:pPr>
        <w:tabs>
          <w:tab w:val="left" w:pos="1069"/>
        </w:tabs>
        <w:spacing w:line="440" w:lineRule="atLeast"/>
        <w:jc w:val="left"/>
        <w:rPr>
          <w:rFonts w:hint="eastAsia" w:ascii="宋体" w:hAnsi="宋体" w:eastAsia="宋体" w:cs="宋体"/>
          <w:color w:val="auto"/>
          <w:sz w:val="22"/>
        </w:rPr>
      </w:pPr>
      <w:r>
        <w:rPr>
          <w:rFonts w:hint="eastAsia" w:ascii="宋体" w:hAnsi="宋体" w:eastAsia="宋体" w:cs="宋体"/>
          <w:color w:val="auto"/>
          <w:sz w:val="22"/>
        </w:rPr>
        <w:t>（5）《财政部民政部中国残疾人联合会关于促进残疾人就业政府采购政策的通知》（财库〔2017〕 141号）</w:t>
      </w:r>
    </w:p>
    <w:p w14:paraId="7D00A8D8">
      <w:pPr>
        <w:tabs>
          <w:tab w:val="left" w:pos="1069"/>
          <w:tab w:val="left" w:pos="2352"/>
        </w:tabs>
        <w:spacing w:line="440" w:lineRule="atLeast"/>
        <w:jc w:val="left"/>
        <w:rPr>
          <w:rFonts w:hint="eastAsia" w:ascii="宋体" w:hAnsi="宋体" w:eastAsia="宋体" w:cs="宋体"/>
          <w:color w:val="auto"/>
          <w:sz w:val="22"/>
        </w:rPr>
      </w:pPr>
      <w:r>
        <w:rPr>
          <w:rFonts w:hint="eastAsia" w:ascii="宋体" w:hAnsi="宋体" w:eastAsia="宋体" w:cs="宋体"/>
          <w:color w:val="auto"/>
          <w:sz w:val="22"/>
        </w:rPr>
        <w:t>（6）《关于进一步加大政府采购支持中小企业力度的通知》（财库〔2022〕19号）</w:t>
      </w:r>
    </w:p>
    <w:p w14:paraId="218E7679">
      <w:pPr>
        <w:tabs>
          <w:tab w:val="left" w:pos="1069"/>
          <w:tab w:val="left" w:pos="2352"/>
        </w:tabs>
        <w:spacing w:line="440" w:lineRule="atLeast"/>
        <w:jc w:val="left"/>
        <w:rPr>
          <w:rFonts w:hint="eastAsia" w:ascii="宋体" w:hAnsi="宋体" w:eastAsia="宋体" w:cs="宋体"/>
          <w:color w:val="auto"/>
          <w:sz w:val="22"/>
        </w:rPr>
      </w:pPr>
      <w:r>
        <w:rPr>
          <w:rFonts w:hint="eastAsia" w:ascii="宋体" w:hAnsi="宋体" w:eastAsia="宋体" w:cs="宋体"/>
          <w:color w:val="auto"/>
          <w:sz w:val="22"/>
        </w:rPr>
        <w:t>（7）《浙江省财政厅关于进一步发挥政府采购政策 功能全力推动经济稳进提质的通知》（浙财采监〔2022〕3号）</w:t>
      </w:r>
    </w:p>
    <w:p w14:paraId="766D8C25">
      <w:pPr>
        <w:tabs>
          <w:tab w:val="left" w:pos="1069"/>
          <w:tab w:val="left" w:pos="2352"/>
        </w:tabs>
        <w:spacing w:line="440" w:lineRule="atLeast"/>
        <w:jc w:val="left"/>
        <w:rPr>
          <w:rFonts w:hint="eastAsia" w:ascii="宋体" w:hAnsi="宋体" w:eastAsia="宋体" w:cs="宋体"/>
          <w:color w:val="auto"/>
        </w:rPr>
      </w:pPr>
      <w:r>
        <w:rPr>
          <w:rFonts w:hint="eastAsia" w:ascii="宋体" w:hAnsi="宋体" w:eastAsia="宋体" w:cs="宋体"/>
          <w:color w:val="auto"/>
          <w:sz w:val="22"/>
        </w:rPr>
        <w:t>（8）《关于进一步加大政府采购 支持中小企业力度 助力扎实稳住经济 的通知》（浙财采监〔2022〕8号）</w:t>
      </w:r>
    </w:p>
    <w:p w14:paraId="0D98B4C2">
      <w:pPr>
        <w:tabs>
          <w:tab w:val="left" w:pos="1069"/>
          <w:tab w:val="left" w:pos="2352"/>
        </w:tabs>
        <w:spacing w:line="440" w:lineRule="atLeast"/>
        <w:jc w:val="left"/>
        <w:rPr>
          <w:rFonts w:hint="eastAsia" w:ascii="宋体" w:hAnsi="宋体" w:eastAsia="宋体" w:cs="宋体"/>
          <w:color w:val="auto"/>
          <w:sz w:val="22"/>
        </w:rPr>
      </w:pPr>
      <w:r>
        <w:rPr>
          <w:rFonts w:hint="eastAsia" w:ascii="宋体" w:hAnsi="宋体" w:eastAsia="宋体" w:cs="宋体"/>
          <w:color w:val="auto"/>
          <w:sz w:val="22"/>
        </w:rPr>
        <w:t>2、</w:t>
      </w:r>
      <w:r>
        <w:rPr>
          <w:rFonts w:hint="eastAsia" w:ascii="宋体" w:hAnsi="宋体" w:eastAsia="宋体" w:cs="宋体"/>
          <w:b/>
          <w:bCs/>
          <w:color w:val="auto"/>
          <w:sz w:val="22"/>
          <w:u w:val="single"/>
        </w:rPr>
        <w:t>本项目专门面向中小企业采购，须提供以下证明材料（附在《资格文件》中</w:t>
      </w:r>
      <w:r>
        <w:rPr>
          <w:rFonts w:hint="eastAsia" w:ascii="宋体" w:hAnsi="宋体" w:eastAsia="宋体" w:cs="宋体"/>
          <w:color w:val="auto"/>
          <w:sz w:val="22"/>
          <w:u w:val="single"/>
        </w:rPr>
        <w:t>）。</w:t>
      </w:r>
    </w:p>
    <w:p w14:paraId="74AB4D07">
      <w:pPr>
        <w:tabs>
          <w:tab w:val="left" w:pos="2352"/>
        </w:tabs>
        <w:spacing w:line="440" w:lineRule="atLeast"/>
        <w:jc w:val="left"/>
        <w:rPr>
          <w:rFonts w:hint="eastAsia" w:ascii="宋体" w:hAnsi="宋体" w:eastAsia="宋体" w:cs="宋体"/>
          <w:color w:val="auto"/>
          <w:sz w:val="22"/>
        </w:rPr>
      </w:pPr>
      <w:r>
        <w:rPr>
          <w:rFonts w:hint="eastAsia" w:ascii="宋体" w:hAnsi="宋体" w:eastAsia="宋体" w:cs="宋体"/>
          <w:color w:val="auto"/>
          <w:sz w:val="22"/>
        </w:rPr>
        <w:t>（1）中小企业：中小企业声明函（原件，加盖供应商公章，格式见附件1）</w:t>
      </w:r>
    </w:p>
    <w:p w14:paraId="4C88093C">
      <w:pPr>
        <w:tabs>
          <w:tab w:val="left" w:pos="2352"/>
        </w:tabs>
        <w:spacing w:line="440" w:lineRule="atLeast"/>
        <w:jc w:val="left"/>
        <w:rPr>
          <w:rFonts w:hint="eastAsia" w:ascii="宋体" w:hAnsi="宋体" w:eastAsia="宋体" w:cs="宋体"/>
          <w:color w:val="auto"/>
          <w:sz w:val="22"/>
        </w:rPr>
      </w:pPr>
      <w:r>
        <w:rPr>
          <w:rFonts w:hint="eastAsia" w:ascii="宋体" w:hAnsi="宋体" w:eastAsia="宋体" w:cs="宋体"/>
          <w:color w:val="auto"/>
          <w:sz w:val="22"/>
        </w:rPr>
        <w:t>（2）残疾人福利性单位：残疾人福利性单位声明函（原件，加盖供应商公章，格式见附件1）</w:t>
      </w:r>
    </w:p>
    <w:p w14:paraId="010C939C">
      <w:pPr>
        <w:tabs>
          <w:tab w:val="left" w:pos="2352"/>
        </w:tabs>
        <w:spacing w:line="440" w:lineRule="atLeast"/>
        <w:jc w:val="left"/>
        <w:rPr>
          <w:rFonts w:hint="eastAsia" w:ascii="宋体" w:hAnsi="宋体" w:eastAsia="宋体" w:cs="宋体"/>
          <w:color w:val="auto"/>
          <w:sz w:val="22"/>
        </w:rPr>
      </w:pPr>
      <w:r>
        <w:rPr>
          <w:rFonts w:hint="eastAsia" w:ascii="宋体" w:hAnsi="宋体" w:eastAsia="宋体" w:cs="宋体"/>
          <w:color w:val="auto"/>
          <w:sz w:val="22"/>
        </w:rPr>
        <w:t>（3）监狱企业：提供由省级以上监狱管理局、戒毒管理局（含新疆生产建设兵团）出具的属于监狱企业的证明文件（原件）</w:t>
      </w:r>
    </w:p>
    <w:p w14:paraId="3F71A184">
      <w:pPr>
        <w:tabs>
          <w:tab w:val="left" w:pos="2352"/>
        </w:tabs>
        <w:spacing w:line="440" w:lineRule="atLeast"/>
        <w:jc w:val="left"/>
        <w:rPr>
          <w:rFonts w:hint="eastAsia" w:ascii="宋体" w:hAnsi="宋体" w:eastAsia="宋体" w:cs="宋体"/>
          <w:color w:val="auto"/>
          <w:sz w:val="22"/>
        </w:rPr>
      </w:pPr>
      <w:r>
        <w:rPr>
          <w:rFonts w:hint="eastAsia" w:ascii="宋体" w:hAnsi="宋体" w:eastAsia="宋体" w:cs="宋体"/>
          <w:color w:val="auto"/>
          <w:sz w:val="22"/>
        </w:rPr>
        <w:t>3、扶持政策说明：</w:t>
      </w:r>
    </w:p>
    <w:p w14:paraId="04713510">
      <w:pPr>
        <w:tabs>
          <w:tab w:val="left" w:pos="2352"/>
        </w:tabs>
        <w:spacing w:line="440" w:lineRule="atLeast"/>
        <w:jc w:val="left"/>
        <w:rPr>
          <w:rFonts w:hint="eastAsia" w:ascii="宋体" w:hAnsi="宋体" w:eastAsia="宋体" w:cs="宋体"/>
          <w:color w:val="auto"/>
          <w:sz w:val="22"/>
        </w:rPr>
      </w:pPr>
      <w:r>
        <w:rPr>
          <w:rFonts w:hint="eastAsia" w:ascii="宋体" w:hAnsi="宋体" w:eastAsia="宋体" w:cs="宋体"/>
          <w:b/>
          <w:bCs/>
          <w:color w:val="auto"/>
          <w:sz w:val="22"/>
          <w:u w:val="single"/>
        </w:rPr>
        <w:t>残疾人福利性单位、监狱企业参加投标视同小微企业。</w:t>
      </w:r>
    </w:p>
    <w:p w14:paraId="0FFD206F">
      <w:pPr>
        <w:tabs>
          <w:tab w:val="left" w:pos="2352"/>
        </w:tabs>
        <w:spacing w:line="440" w:lineRule="atLeast"/>
        <w:jc w:val="left"/>
        <w:rPr>
          <w:rFonts w:hint="eastAsia" w:ascii="宋体" w:hAnsi="宋体" w:eastAsia="宋体" w:cs="宋体"/>
          <w:color w:val="auto"/>
          <w:sz w:val="22"/>
        </w:rPr>
      </w:pPr>
      <w:r>
        <w:rPr>
          <w:rFonts w:hint="eastAsia" w:ascii="宋体" w:hAnsi="宋体" w:eastAsia="宋体" w:cs="宋体"/>
          <w:color w:val="auto"/>
          <w:sz w:val="22"/>
        </w:rPr>
        <w:t>4、根据《浙江省财政厅关于进一步加大政府采购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0E5DECFB">
      <w:pPr>
        <w:spacing w:line="440" w:lineRule="atLeast"/>
        <w:jc w:val="left"/>
        <w:rPr>
          <w:rFonts w:hint="eastAsia" w:ascii="宋体" w:hAnsi="宋体" w:cs="宋体"/>
          <w:color w:val="auto"/>
          <w:sz w:val="22"/>
          <w:highlight w:val="none"/>
          <w:u w:val="single"/>
          <w:lang w:eastAsia="zh-CN"/>
        </w:rPr>
      </w:pPr>
      <w:r>
        <w:rPr>
          <w:rFonts w:hint="eastAsia" w:ascii="宋体" w:hAnsi="宋体" w:eastAsia="宋体" w:cs="宋体"/>
          <w:color w:val="auto"/>
          <w:sz w:val="22"/>
        </w:rPr>
        <w:t>5、</w:t>
      </w:r>
      <w:r>
        <w:rPr>
          <w:rFonts w:hint="eastAsia" w:ascii="宋体" w:hAnsi="宋体" w:eastAsia="宋体" w:cs="宋体"/>
          <w:b/>
          <w:bCs/>
          <w:color w:val="auto"/>
          <w:sz w:val="22"/>
        </w:rPr>
        <w:t>本项目采购文件明确采购的标的所属行业为</w:t>
      </w:r>
      <w:r>
        <w:rPr>
          <w:rFonts w:hint="eastAsia" w:ascii="宋体" w:hAnsi="宋体" w:eastAsia="宋体" w:cs="宋体"/>
          <w:color w:val="auto"/>
          <w:sz w:val="22"/>
          <w:highlight w:val="none"/>
          <w:u w:val="single"/>
        </w:rPr>
        <w:t>其他未列明行业</w:t>
      </w:r>
      <w:r>
        <w:rPr>
          <w:rFonts w:hint="eastAsia" w:ascii="宋体" w:hAnsi="宋体" w:cs="宋体"/>
          <w:color w:val="auto"/>
          <w:sz w:val="22"/>
          <w:highlight w:val="none"/>
          <w:u w:val="single"/>
          <w:lang w:eastAsia="zh-CN"/>
        </w:rPr>
        <w:t>。</w:t>
      </w:r>
    </w:p>
    <w:p w14:paraId="7BE717C1">
      <w:pPr>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附件1</w:t>
      </w:r>
    </w:p>
    <w:p w14:paraId="6024B0F6">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w:t>
      </w:r>
      <w:r>
        <w:rPr>
          <w:rFonts w:hint="eastAsia" w:ascii="宋体" w:hAnsi="宋体" w:cs="宋体"/>
          <w:b/>
          <w:bCs/>
          <w:color w:val="auto"/>
          <w:sz w:val="28"/>
          <w:szCs w:val="28"/>
          <w:highlight w:val="none"/>
          <w:lang w:val="en-US" w:eastAsia="zh-CN"/>
        </w:rPr>
        <w:t>工程</w:t>
      </w:r>
      <w:r>
        <w:rPr>
          <w:rFonts w:hint="eastAsia" w:ascii="宋体" w:hAnsi="宋体" w:eastAsia="宋体" w:cs="宋体"/>
          <w:b/>
          <w:bCs/>
          <w:color w:val="auto"/>
          <w:sz w:val="28"/>
          <w:szCs w:val="28"/>
          <w:highlight w:val="none"/>
        </w:rPr>
        <w:t>）</w:t>
      </w:r>
    </w:p>
    <w:p w14:paraId="5B984D90">
      <w:pPr>
        <w:spacing w:line="400" w:lineRule="exact"/>
        <w:ind w:firstLine="446" w:firstLineChars="200"/>
        <w:rPr>
          <w:rFonts w:hint="eastAsia" w:ascii="宋体" w:hAnsi="宋体" w:cs="宋体"/>
          <w:color w:val="auto"/>
          <w:sz w:val="22"/>
          <w:highlight w:val="none"/>
          <w:u w:val="none"/>
          <w:lang w:val="en-US" w:eastAsia="zh-CN"/>
        </w:rPr>
      </w:pPr>
      <w:r>
        <w:rPr>
          <w:rFonts w:hint="eastAsia" w:ascii="宋体" w:hAnsi="宋体" w:eastAsia="宋体" w:cs="宋体"/>
          <w:color w:val="auto"/>
          <w:sz w:val="22"/>
          <w:highlight w:val="none"/>
          <w:lang w:val="en-US" w:eastAsia="zh-CN"/>
        </w:rPr>
        <w:t>本公司(联合体)郑重声明，根据《政府采购促进中小企业发展管理办法》(财库(2020)46号)的规定，本公司 (联合体)参加</w:t>
      </w:r>
      <w:r>
        <w:rPr>
          <w:rFonts w:hint="eastAsia" w:ascii="宋体" w:hAnsi="宋体" w:eastAsia="宋体" w:cs="宋体"/>
          <w:color w:val="auto"/>
          <w:sz w:val="22"/>
          <w:highlight w:val="none"/>
          <w:u w:val="single"/>
          <w:lang w:val="en-US" w:eastAsia="zh-CN"/>
        </w:rPr>
        <w:t>(单位名称)</w:t>
      </w:r>
      <w:r>
        <w:rPr>
          <w:rFonts w:hint="eastAsia" w:ascii="宋体" w:hAnsi="宋体" w:eastAsia="宋体" w:cs="宋体"/>
          <w:color w:val="auto"/>
          <w:sz w:val="22"/>
          <w:highlight w:val="none"/>
          <w:lang w:val="en-US" w:eastAsia="zh-CN"/>
        </w:rPr>
        <w:t>的</w:t>
      </w:r>
      <w:r>
        <w:rPr>
          <w:rFonts w:hint="eastAsia" w:ascii="宋体" w:hAnsi="宋体" w:eastAsia="宋体" w:cs="宋体"/>
          <w:color w:val="auto"/>
          <w:sz w:val="22"/>
          <w:highlight w:val="none"/>
          <w:u w:val="single"/>
          <w:lang w:val="en-US" w:eastAsia="zh-CN"/>
        </w:rPr>
        <w:t>(</w:t>
      </w:r>
      <w:r>
        <w:rPr>
          <w:rFonts w:hint="eastAsia" w:ascii="宋体" w:hAnsi="宋体" w:cs="宋体"/>
          <w:color w:val="auto"/>
          <w:sz w:val="22"/>
          <w:highlight w:val="none"/>
          <w:u w:val="single"/>
          <w:lang w:val="en-US" w:eastAsia="zh-CN"/>
        </w:rPr>
        <w:t>项目</w:t>
      </w:r>
      <w:r>
        <w:rPr>
          <w:rFonts w:hint="eastAsia" w:ascii="宋体" w:hAnsi="宋体" w:eastAsia="宋体" w:cs="宋体"/>
          <w:color w:val="auto"/>
          <w:sz w:val="22"/>
          <w:highlight w:val="none"/>
          <w:u w:val="single"/>
          <w:lang w:val="en-US" w:eastAsia="zh-CN"/>
        </w:rPr>
        <w:t>名称)</w:t>
      </w:r>
      <w:r>
        <w:rPr>
          <w:rFonts w:hint="eastAsia" w:ascii="宋体" w:hAnsi="宋体" w:cs="宋体"/>
          <w:color w:val="auto"/>
          <w:sz w:val="22"/>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320A733E">
      <w:pPr>
        <w:pStyle w:val="33"/>
        <w:numPr>
          <w:ilvl w:val="0"/>
          <w:numId w:val="8"/>
        </w:numPr>
        <w:rPr>
          <w:rFonts w:hint="eastAsia" w:ascii="宋体" w:hAnsi="宋体" w:cs="宋体"/>
          <w:color w:val="auto"/>
          <w:sz w:val="22"/>
          <w:highlight w:val="none"/>
          <w:u w:val="none"/>
          <w:lang w:val="en-US" w:eastAsia="zh-CN"/>
        </w:rPr>
      </w:pPr>
      <w:r>
        <w:rPr>
          <w:rFonts w:hint="eastAsia" w:ascii="宋体" w:hAnsi="宋体" w:cs="宋体"/>
          <w:color w:val="auto"/>
          <w:sz w:val="22"/>
          <w:highlight w:val="none"/>
          <w:u w:val="single"/>
          <w:lang w:val="en-US" w:eastAsia="zh-CN"/>
        </w:rPr>
        <w:t>(标的名称),属于(采购文件中明确的所属行业）</w:t>
      </w:r>
      <w:r>
        <w:rPr>
          <w:rFonts w:hint="eastAsia" w:ascii="宋体" w:hAnsi="宋体" w:cs="宋体"/>
          <w:color w:val="auto"/>
          <w:sz w:val="22"/>
          <w:highlight w:val="none"/>
          <w:u w:val="none"/>
          <w:lang w:val="en-US" w:eastAsia="zh-CN"/>
        </w:rPr>
        <w:t>；承建(承接)企业为</w:t>
      </w:r>
      <w:r>
        <w:rPr>
          <w:rFonts w:hint="eastAsia" w:ascii="宋体" w:hAnsi="宋体" w:cs="宋体"/>
          <w:color w:val="auto"/>
          <w:sz w:val="22"/>
          <w:highlight w:val="none"/>
          <w:u w:val="single"/>
          <w:lang w:val="en-US" w:eastAsia="zh-CN"/>
        </w:rPr>
        <w:t>（企业名称）</w:t>
      </w:r>
      <w:r>
        <w:rPr>
          <w:rFonts w:hint="eastAsia" w:ascii="宋体" w:hAnsi="宋体" w:cs="宋体"/>
          <w:color w:val="auto"/>
          <w:sz w:val="22"/>
          <w:highlight w:val="none"/>
          <w:u w:val="none"/>
          <w:lang w:val="en-US" w:eastAsia="zh-CN"/>
        </w:rPr>
        <w:t>，从业人员</w:t>
      </w:r>
      <w:r>
        <w:rPr>
          <w:rFonts w:hint="eastAsia" w:ascii="宋体" w:hAnsi="宋体" w:cs="宋体"/>
          <w:color w:val="auto"/>
          <w:sz w:val="22"/>
          <w:highlight w:val="none"/>
          <w:u w:val="single"/>
          <w:lang w:val="en-US" w:eastAsia="zh-CN"/>
        </w:rPr>
        <w:t xml:space="preserve">      </w:t>
      </w:r>
      <w:r>
        <w:rPr>
          <w:rFonts w:hint="eastAsia" w:ascii="宋体" w:hAnsi="宋体" w:cs="宋体"/>
          <w:color w:val="auto"/>
          <w:sz w:val="22"/>
          <w:highlight w:val="none"/>
          <w:u w:val="none"/>
          <w:lang w:val="en-US" w:eastAsia="zh-CN"/>
        </w:rPr>
        <w:t>人。营业收入为</w:t>
      </w:r>
      <w:r>
        <w:rPr>
          <w:rFonts w:hint="eastAsia" w:ascii="宋体" w:hAnsi="宋体" w:cs="宋体"/>
          <w:color w:val="auto"/>
          <w:sz w:val="22"/>
          <w:highlight w:val="none"/>
          <w:u w:val="single"/>
          <w:lang w:val="en-US" w:eastAsia="zh-CN"/>
        </w:rPr>
        <w:t xml:space="preserve">     </w:t>
      </w:r>
      <w:r>
        <w:rPr>
          <w:rFonts w:hint="eastAsia" w:ascii="宋体" w:hAnsi="宋体" w:cs="宋体"/>
          <w:color w:val="auto"/>
          <w:sz w:val="22"/>
          <w:highlight w:val="none"/>
          <w:u w:val="none"/>
          <w:lang w:val="en-US" w:eastAsia="zh-CN"/>
        </w:rPr>
        <w:t>万元，资产总额为</w:t>
      </w:r>
      <w:r>
        <w:rPr>
          <w:rFonts w:hint="eastAsia" w:ascii="宋体" w:hAnsi="宋体" w:cs="宋体"/>
          <w:color w:val="auto"/>
          <w:sz w:val="22"/>
          <w:highlight w:val="none"/>
          <w:u w:val="single"/>
          <w:lang w:val="en-US" w:eastAsia="zh-CN"/>
        </w:rPr>
        <w:t xml:space="preserve">      </w:t>
      </w:r>
      <w:r>
        <w:rPr>
          <w:rFonts w:hint="eastAsia" w:ascii="宋体" w:hAnsi="宋体" w:cs="宋体"/>
          <w:color w:val="auto"/>
          <w:sz w:val="22"/>
          <w:highlight w:val="none"/>
          <w:u w:val="none"/>
          <w:lang w:val="en-US" w:eastAsia="zh-CN"/>
        </w:rPr>
        <w:t>万元，属于</w:t>
      </w:r>
      <w:r>
        <w:rPr>
          <w:rFonts w:hint="eastAsia" w:ascii="宋体" w:hAnsi="宋体" w:cs="宋体"/>
          <w:color w:val="auto"/>
          <w:sz w:val="22"/>
          <w:highlight w:val="none"/>
          <w:u w:val="single"/>
          <w:lang w:val="en-US" w:eastAsia="zh-CN"/>
        </w:rPr>
        <w:t>（中型企业、小型企业、微型企业）</w:t>
      </w:r>
      <w:r>
        <w:rPr>
          <w:rFonts w:hint="eastAsia" w:ascii="宋体" w:hAnsi="宋体" w:cs="宋体"/>
          <w:color w:val="auto"/>
          <w:sz w:val="22"/>
          <w:highlight w:val="none"/>
          <w:u w:val="none"/>
          <w:lang w:val="en-US" w:eastAsia="zh-CN"/>
        </w:rPr>
        <w:t>；</w:t>
      </w:r>
    </w:p>
    <w:p w14:paraId="1B7A9516">
      <w:pPr>
        <w:pStyle w:val="33"/>
        <w:numPr>
          <w:ilvl w:val="0"/>
          <w:numId w:val="8"/>
        </w:numPr>
        <w:rPr>
          <w:rFonts w:hint="eastAsia" w:ascii="宋体" w:hAnsi="宋体" w:cs="宋体"/>
          <w:color w:val="auto"/>
          <w:sz w:val="22"/>
          <w:highlight w:val="none"/>
          <w:u w:val="none"/>
          <w:lang w:val="en-US" w:eastAsia="zh-CN"/>
        </w:rPr>
      </w:pPr>
      <w:r>
        <w:rPr>
          <w:rFonts w:hint="eastAsia" w:ascii="宋体" w:hAnsi="宋体" w:cs="宋体"/>
          <w:color w:val="auto"/>
          <w:sz w:val="22"/>
          <w:highlight w:val="none"/>
          <w:u w:val="single"/>
          <w:lang w:val="en-US" w:eastAsia="zh-CN"/>
        </w:rPr>
        <w:t>(标的名称),属于(采购文件中明确的所属行业）</w:t>
      </w:r>
      <w:r>
        <w:rPr>
          <w:rFonts w:hint="eastAsia" w:ascii="宋体" w:hAnsi="宋体" w:cs="宋体"/>
          <w:color w:val="auto"/>
          <w:sz w:val="22"/>
          <w:highlight w:val="none"/>
          <w:u w:val="none"/>
          <w:lang w:val="en-US" w:eastAsia="zh-CN"/>
        </w:rPr>
        <w:t>；承建(承接)企业为</w:t>
      </w:r>
      <w:r>
        <w:rPr>
          <w:rFonts w:hint="eastAsia" w:ascii="宋体" w:hAnsi="宋体" w:cs="宋体"/>
          <w:color w:val="auto"/>
          <w:sz w:val="22"/>
          <w:highlight w:val="none"/>
          <w:u w:val="single"/>
          <w:lang w:val="en-US" w:eastAsia="zh-CN"/>
        </w:rPr>
        <w:t>（企业名称）</w:t>
      </w:r>
      <w:r>
        <w:rPr>
          <w:rFonts w:hint="eastAsia" w:ascii="宋体" w:hAnsi="宋体" w:cs="宋体"/>
          <w:color w:val="auto"/>
          <w:sz w:val="22"/>
          <w:highlight w:val="none"/>
          <w:u w:val="none"/>
          <w:lang w:val="en-US" w:eastAsia="zh-CN"/>
        </w:rPr>
        <w:t>，从业人员</w:t>
      </w:r>
      <w:r>
        <w:rPr>
          <w:rFonts w:hint="eastAsia" w:ascii="宋体" w:hAnsi="宋体" w:cs="宋体"/>
          <w:color w:val="auto"/>
          <w:sz w:val="22"/>
          <w:highlight w:val="none"/>
          <w:u w:val="single"/>
          <w:lang w:val="en-US" w:eastAsia="zh-CN"/>
        </w:rPr>
        <w:t xml:space="preserve">      </w:t>
      </w:r>
      <w:r>
        <w:rPr>
          <w:rFonts w:hint="eastAsia" w:ascii="宋体" w:hAnsi="宋体" w:cs="宋体"/>
          <w:color w:val="auto"/>
          <w:sz w:val="22"/>
          <w:highlight w:val="none"/>
          <w:u w:val="none"/>
          <w:lang w:val="en-US" w:eastAsia="zh-CN"/>
        </w:rPr>
        <w:t>人。营业收入为</w:t>
      </w:r>
      <w:r>
        <w:rPr>
          <w:rFonts w:hint="eastAsia" w:ascii="宋体" w:hAnsi="宋体" w:cs="宋体"/>
          <w:color w:val="auto"/>
          <w:sz w:val="22"/>
          <w:highlight w:val="none"/>
          <w:u w:val="single"/>
          <w:lang w:val="en-US" w:eastAsia="zh-CN"/>
        </w:rPr>
        <w:t xml:space="preserve">     </w:t>
      </w:r>
      <w:r>
        <w:rPr>
          <w:rFonts w:hint="eastAsia" w:ascii="宋体" w:hAnsi="宋体" w:cs="宋体"/>
          <w:color w:val="auto"/>
          <w:sz w:val="22"/>
          <w:highlight w:val="none"/>
          <w:u w:val="none"/>
          <w:lang w:val="en-US" w:eastAsia="zh-CN"/>
        </w:rPr>
        <w:t>万元，资产总额为</w:t>
      </w:r>
      <w:r>
        <w:rPr>
          <w:rFonts w:hint="eastAsia" w:ascii="宋体" w:hAnsi="宋体" w:cs="宋体"/>
          <w:color w:val="auto"/>
          <w:sz w:val="22"/>
          <w:highlight w:val="none"/>
          <w:u w:val="single"/>
          <w:lang w:val="en-US" w:eastAsia="zh-CN"/>
        </w:rPr>
        <w:t xml:space="preserve">      </w:t>
      </w:r>
      <w:r>
        <w:rPr>
          <w:rFonts w:hint="eastAsia" w:ascii="宋体" w:hAnsi="宋体" w:cs="宋体"/>
          <w:color w:val="auto"/>
          <w:sz w:val="22"/>
          <w:highlight w:val="none"/>
          <w:u w:val="none"/>
          <w:lang w:val="en-US" w:eastAsia="zh-CN"/>
        </w:rPr>
        <w:t>万元，属于</w:t>
      </w:r>
      <w:r>
        <w:rPr>
          <w:rFonts w:hint="eastAsia" w:ascii="宋体" w:hAnsi="宋体" w:cs="宋体"/>
          <w:color w:val="auto"/>
          <w:sz w:val="22"/>
          <w:highlight w:val="none"/>
          <w:u w:val="single"/>
          <w:lang w:val="en-US" w:eastAsia="zh-CN"/>
        </w:rPr>
        <w:t>（中型企业、小型企业、微型企业）</w:t>
      </w:r>
      <w:r>
        <w:rPr>
          <w:rFonts w:hint="eastAsia" w:ascii="宋体" w:hAnsi="宋体" w:cs="宋体"/>
          <w:color w:val="auto"/>
          <w:sz w:val="22"/>
          <w:highlight w:val="none"/>
          <w:u w:val="none"/>
          <w:lang w:val="en-US" w:eastAsia="zh-CN"/>
        </w:rPr>
        <w:t>；</w:t>
      </w:r>
    </w:p>
    <w:p w14:paraId="623042EC">
      <w:pPr>
        <w:pStyle w:val="26"/>
        <w:rPr>
          <w:rFonts w:hint="eastAsia" w:ascii="宋体" w:hAnsi="宋体" w:cs="宋体"/>
          <w:color w:val="auto"/>
          <w:sz w:val="22"/>
          <w:highlight w:val="none"/>
          <w:u w:val="none"/>
          <w:lang w:val="en-US" w:eastAsia="zh-CN"/>
        </w:rPr>
      </w:pPr>
    </w:p>
    <w:p w14:paraId="2CB58808">
      <w:pPr>
        <w:ind w:firstLine="420"/>
        <w:rPr>
          <w:rFonts w:hint="eastAsia" w:ascii="宋体" w:hAnsi="宋体" w:eastAsia="宋体" w:cs="宋体"/>
          <w:color w:val="auto"/>
          <w:sz w:val="22"/>
          <w:highlight w:val="none"/>
        </w:rPr>
      </w:pPr>
      <w:r>
        <w:rPr>
          <w:rFonts w:hint="eastAsia" w:ascii="宋体" w:hAnsi="宋体" w:cs="宋体"/>
          <w:color w:val="auto"/>
          <w:sz w:val="22"/>
          <w:highlight w:val="none"/>
          <w:u w:val="none"/>
          <w:lang w:val="en-US" w:eastAsia="zh-CN"/>
        </w:rPr>
        <w:t>......</w:t>
      </w:r>
    </w:p>
    <w:p w14:paraId="3F7DCAF8">
      <w:pPr>
        <w:spacing w:line="400" w:lineRule="exac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以上企业，不属于大企业的分支机构，不存在控股股东为大企业的情形，也不存在与大企业的负责人为同一人的情形。 </w:t>
      </w:r>
    </w:p>
    <w:p w14:paraId="5BA7B7EC">
      <w:pPr>
        <w:spacing w:line="400" w:lineRule="exac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本企业对上述声明内容的真实性负责。如有虚假，将依法承担相应责任。 </w:t>
      </w:r>
    </w:p>
    <w:p w14:paraId="33A88BEF">
      <w:pPr>
        <w:spacing w:line="400" w:lineRule="exact"/>
        <w:rPr>
          <w:rFonts w:hint="eastAsia" w:ascii="宋体" w:hAnsi="宋体" w:eastAsia="宋体" w:cs="宋体"/>
          <w:color w:val="auto"/>
          <w:sz w:val="22"/>
          <w:highlight w:val="none"/>
        </w:rPr>
      </w:pPr>
    </w:p>
    <w:p w14:paraId="5D070A79">
      <w:pPr>
        <w:spacing w:line="400" w:lineRule="exact"/>
        <w:ind w:firstLine="446" w:firstLineChars="200"/>
        <w:jc w:val="righ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企业名称（盖章）： </w:t>
      </w:r>
    </w:p>
    <w:p w14:paraId="676308BA">
      <w:pPr>
        <w:spacing w:line="400" w:lineRule="exact"/>
        <w:ind w:firstLine="446" w:firstLineChars="200"/>
        <w:jc w:val="right"/>
        <w:rPr>
          <w:rFonts w:hint="eastAsia" w:ascii="宋体" w:hAnsi="宋体" w:eastAsia="宋体" w:cs="宋体"/>
          <w:color w:val="auto"/>
          <w:sz w:val="22"/>
          <w:highlight w:val="none"/>
        </w:rPr>
      </w:pPr>
      <w:r>
        <w:rPr>
          <w:rFonts w:hint="eastAsia" w:ascii="宋体" w:hAnsi="宋体" w:eastAsia="宋体" w:cs="宋体"/>
          <w:color w:val="auto"/>
          <w:sz w:val="22"/>
          <w:highlight w:val="none"/>
        </w:rPr>
        <w:t>日 期：</w:t>
      </w:r>
    </w:p>
    <w:p w14:paraId="32F96BA9">
      <w:pPr>
        <w:spacing w:line="400" w:lineRule="exact"/>
        <w:ind w:left="443" w:leftChars="208"/>
        <w:rPr>
          <w:rFonts w:hint="eastAsia" w:ascii="宋体" w:hAnsi="宋体" w:eastAsia="宋体" w:cs="宋体"/>
          <w:color w:val="auto"/>
          <w:sz w:val="22"/>
          <w:highlight w:val="none"/>
        </w:rPr>
      </w:pPr>
      <w:r>
        <w:rPr>
          <w:rFonts w:hint="eastAsia" w:ascii="宋体" w:hAnsi="宋体" w:eastAsia="宋体" w:cs="宋体"/>
          <w:color w:val="auto"/>
          <w:sz w:val="22"/>
          <w:highlight w:val="none"/>
        </w:rPr>
        <w:t>填写说明：</w:t>
      </w:r>
    </w:p>
    <w:p w14:paraId="7FCE788E">
      <w:pPr>
        <w:numPr>
          <w:ilvl w:val="0"/>
          <w:numId w:val="9"/>
        </w:numPr>
        <w:spacing w:line="400" w:lineRule="exact"/>
        <w:ind w:left="443" w:leftChars="208"/>
        <w:rPr>
          <w:rFonts w:hint="eastAsia" w:ascii="宋体" w:hAnsi="宋体" w:eastAsia="宋体" w:cs="宋体"/>
          <w:color w:val="auto"/>
          <w:sz w:val="22"/>
          <w:highlight w:val="none"/>
        </w:rPr>
      </w:pPr>
      <w:r>
        <w:rPr>
          <w:rFonts w:hint="eastAsia" w:ascii="宋体" w:hAnsi="宋体" w:eastAsia="宋体" w:cs="宋体"/>
          <w:color w:val="auto"/>
          <w:sz w:val="22"/>
          <w:highlight w:val="none"/>
        </w:rPr>
        <w:t>从业人员、营业收入、资产总额填报上一年度数据，无上一年度数据的新成立企业可不填报。</w:t>
      </w:r>
    </w:p>
    <w:p w14:paraId="54932C7B">
      <w:pPr>
        <w:numPr>
          <w:ilvl w:val="0"/>
          <w:numId w:val="9"/>
        </w:numPr>
        <w:spacing w:line="400" w:lineRule="exact"/>
        <w:ind w:left="443" w:leftChars="208"/>
        <w:rPr>
          <w:rFonts w:hint="eastAsia" w:ascii="宋体" w:hAnsi="宋体" w:eastAsia="宋体" w:cs="宋体"/>
          <w:color w:val="auto"/>
          <w:sz w:val="22"/>
          <w:highlight w:val="none"/>
        </w:rPr>
      </w:pPr>
      <w:r>
        <w:rPr>
          <w:rFonts w:hint="eastAsia" w:ascii="宋体" w:hAnsi="宋体" w:eastAsia="宋体" w:cs="宋体"/>
          <w:color w:val="auto"/>
          <w:sz w:val="22"/>
          <w:highlight w:val="none"/>
        </w:rPr>
        <w:t>采购人或采购代理机构有可能在中标、成交结果公开中标、成交供应商的《中小企业声明函》。</w:t>
      </w:r>
    </w:p>
    <w:p w14:paraId="4ED927DF">
      <w:pPr>
        <w:spacing w:line="400" w:lineRule="exact"/>
        <w:ind w:left="443" w:leftChars="208"/>
        <w:rPr>
          <w:rFonts w:ascii="宋体" w:cs="宋体"/>
          <w:b/>
          <w:bCs/>
          <w:color w:val="auto"/>
          <w:sz w:val="22"/>
          <w:highlight w:val="none"/>
        </w:rPr>
      </w:pP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.▲投标人提供的中小企业声明函与实际情况不符的，视为投标人提供虚假材料投标的，投标无效。</w:t>
      </w:r>
    </w:p>
    <w:p w14:paraId="790CCFC5">
      <w:pPr>
        <w:pageBreakBefore/>
        <w:widowControl w:val="0"/>
        <w:spacing w:line="400" w:lineRule="exact"/>
        <w:rPr>
          <w:rFonts w:hint="eastAsia" w:ascii="宋体" w:hAnsi="宋体" w:eastAsia="宋体" w:cs="宋体"/>
          <w:b/>
          <w:bCs/>
          <w:color w:val="auto"/>
          <w:sz w:val="24"/>
          <w:szCs w:val="28"/>
          <w:highlight w:val="none"/>
        </w:rPr>
      </w:pPr>
      <w:r>
        <w:rPr>
          <w:rFonts w:hint="eastAsia" w:ascii="宋体" w:hAnsi="宋体" w:eastAsia="宋体" w:cs="宋体"/>
          <w:b/>
          <w:bCs/>
          <w:color w:val="auto"/>
          <w:sz w:val="24"/>
          <w:szCs w:val="28"/>
          <w:highlight w:val="none"/>
        </w:rPr>
        <w:t>附件2</w:t>
      </w:r>
    </w:p>
    <w:p w14:paraId="62AB25A7">
      <w:pPr>
        <w:snapToGrid w:val="0"/>
        <w:spacing w:line="40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残疾人福利性单位声明函</w:t>
      </w:r>
    </w:p>
    <w:p w14:paraId="40A40112">
      <w:pPr>
        <w:pStyle w:val="23"/>
        <w:rPr>
          <w:rFonts w:hint="eastAsia" w:ascii="宋体" w:hAnsi="宋体" w:eastAsia="宋体" w:cs="宋体"/>
          <w:color w:val="auto"/>
          <w:sz w:val="22"/>
          <w:szCs w:val="22"/>
          <w:highlight w:val="none"/>
        </w:rPr>
      </w:pPr>
    </w:p>
    <w:p w14:paraId="21BC3ED9">
      <w:pPr>
        <w:tabs>
          <w:tab w:val="left" w:pos="2352"/>
        </w:tabs>
        <w:snapToGrid w:val="0"/>
        <w:spacing w:line="360" w:lineRule="auto"/>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F7EA20">
      <w:pPr>
        <w:tabs>
          <w:tab w:val="left" w:pos="2352"/>
        </w:tabs>
        <w:snapToGrid w:val="0"/>
        <w:spacing w:line="360" w:lineRule="auto"/>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本单位对上述声明的真实性负责。如有虚假，将依法承担相应责任。</w:t>
      </w:r>
    </w:p>
    <w:p w14:paraId="64525CC2">
      <w:pPr>
        <w:tabs>
          <w:tab w:val="left" w:pos="2352"/>
        </w:tabs>
        <w:snapToGrid w:val="0"/>
        <w:spacing w:line="360" w:lineRule="auto"/>
        <w:ind w:firstLine="446" w:firstLineChars="200"/>
        <w:rPr>
          <w:rFonts w:hint="eastAsia" w:ascii="宋体" w:hAnsi="宋体" w:eastAsia="宋体" w:cs="宋体"/>
          <w:color w:val="auto"/>
          <w:sz w:val="22"/>
          <w:szCs w:val="22"/>
          <w:highlight w:val="none"/>
        </w:rPr>
      </w:pPr>
    </w:p>
    <w:p w14:paraId="30922BEE">
      <w:pPr>
        <w:tabs>
          <w:tab w:val="left" w:pos="2352"/>
        </w:tabs>
        <w:snapToGrid w:val="0"/>
        <w:spacing w:line="360" w:lineRule="auto"/>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单位名称（盖章）：</w:t>
      </w:r>
    </w:p>
    <w:p w14:paraId="6E402B81">
      <w:pPr>
        <w:tabs>
          <w:tab w:val="left" w:pos="2352"/>
        </w:tabs>
        <w:snapToGrid w:val="0"/>
        <w:spacing w:line="360" w:lineRule="auto"/>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251141FE">
      <w:pPr>
        <w:snapToGrid w:val="0"/>
        <w:spacing w:line="460" w:lineRule="atLeast"/>
        <w:ind w:firstLine="446" w:firstLineChars="200"/>
        <w:rPr>
          <w:rFonts w:hint="eastAsia" w:ascii="宋体" w:cs="宋体"/>
          <w:b/>
          <w:bCs/>
          <w:color w:val="auto"/>
          <w:sz w:val="22"/>
          <w:highlight w:val="none"/>
        </w:rPr>
      </w:pPr>
    </w:p>
    <w:p w14:paraId="604EC678">
      <w:pPr>
        <w:snapToGrid w:val="0"/>
        <w:spacing w:line="460" w:lineRule="atLeast"/>
        <w:ind w:firstLine="446" w:firstLineChars="200"/>
        <w:rPr>
          <w:rFonts w:ascii="宋体" w:cs="宋体"/>
          <w:b/>
          <w:bCs/>
          <w:color w:val="auto"/>
          <w:sz w:val="22"/>
          <w:highlight w:val="none"/>
        </w:rPr>
      </w:pPr>
      <w:r>
        <w:rPr>
          <w:rFonts w:hint="eastAsia" w:ascii="宋体" w:cs="宋体"/>
          <w:b/>
          <w:bCs/>
          <w:color w:val="auto"/>
          <w:sz w:val="22"/>
          <w:highlight w:val="none"/>
        </w:rPr>
        <w:t>二、节能、环保产品优先（强制）采购政策说明</w:t>
      </w:r>
      <w:bookmarkEnd w:id="63"/>
    </w:p>
    <w:p w14:paraId="4786BAED">
      <w:pPr>
        <w:snapToGrid w:val="0"/>
        <w:spacing w:line="460" w:lineRule="atLeast"/>
        <w:ind w:firstLine="446" w:firstLineChars="200"/>
        <w:rPr>
          <w:rFonts w:ascii="宋体" w:cs="宋体"/>
          <w:color w:val="auto"/>
          <w:sz w:val="22"/>
          <w:highlight w:val="none"/>
        </w:rPr>
      </w:pPr>
      <w:r>
        <w:rPr>
          <w:rFonts w:hint="eastAsia" w:ascii="宋体" w:cs="宋体"/>
          <w:color w:val="auto"/>
          <w:sz w:val="22"/>
          <w:highlight w:val="none"/>
        </w:rPr>
        <w:t>1、政策依据</w:t>
      </w:r>
    </w:p>
    <w:p w14:paraId="3C4427AD">
      <w:pPr>
        <w:snapToGrid w:val="0"/>
        <w:spacing w:line="460" w:lineRule="atLeast"/>
        <w:ind w:firstLine="446" w:firstLineChars="200"/>
        <w:rPr>
          <w:rFonts w:ascii="宋体" w:cs="宋体"/>
          <w:color w:val="auto"/>
          <w:sz w:val="22"/>
          <w:highlight w:val="none"/>
        </w:rPr>
      </w:pPr>
      <w:r>
        <w:rPr>
          <w:rFonts w:hint="eastAsia" w:ascii="宋体" w:cs="宋体"/>
          <w:color w:val="auto"/>
          <w:sz w:val="22"/>
          <w:highlight w:val="none"/>
        </w:rPr>
        <w:t>（一）《国务院办公厅关于建立政府强制采购节能产品制度的通知》(国办发[2007]51号)</w:t>
      </w:r>
    </w:p>
    <w:p w14:paraId="19AFB723">
      <w:pPr>
        <w:snapToGrid w:val="0"/>
        <w:spacing w:line="460" w:lineRule="atLeast"/>
        <w:ind w:firstLine="446" w:firstLineChars="200"/>
        <w:rPr>
          <w:rFonts w:ascii="宋体" w:cs="宋体"/>
          <w:color w:val="auto"/>
          <w:sz w:val="22"/>
          <w:highlight w:val="none"/>
        </w:rPr>
      </w:pPr>
      <w:r>
        <w:rPr>
          <w:rFonts w:hint="eastAsia" w:ascii="宋体" w:cs="宋体"/>
          <w:color w:val="auto"/>
          <w:sz w:val="22"/>
          <w:highlight w:val="none"/>
        </w:rPr>
        <w:t>（二）财政部、发展改革委发布的《节能产品政府采购实施意见》(财库[2004]185号)</w:t>
      </w:r>
    </w:p>
    <w:p w14:paraId="3F141ADA">
      <w:pPr>
        <w:snapToGrid w:val="0"/>
        <w:spacing w:line="460" w:lineRule="atLeast"/>
        <w:ind w:firstLine="446" w:firstLineChars="200"/>
        <w:rPr>
          <w:rFonts w:ascii="宋体" w:cs="宋体"/>
          <w:color w:val="auto"/>
          <w:sz w:val="22"/>
          <w:highlight w:val="none"/>
        </w:rPr>
      </w:pPr>
      <w:r>
        <w:rPr>
          <w:rFonts w:hint="eastAsia" w:ascii="宋体" w:cs="宋体"/>
          <w:color w:val="auto"/>
          <w:sz w:val="22"/>
          <w:highlight w:val="none"/>
        </w:rPr>
        <w:t>（三）财政部、原环保总局印发的《环境标志产品政府采购实施的意见》（财库 [2006]90号）</w:t>
      </w:r>
    </w:p>
    <w:p w14:paraId="3B7ECA94">
      <w:pPr>
        <w:snapToGrid w:val="0"/>
        <w:spacing w:line="460" w:lineRule="atLeast"/>
        <w:ind w:firstLine="446" w:firstLineChars="200"/>
        <w:rPr>
          <w:rFonts w:ascii="宋体" w:cs="宋体"/>
          <w:color w:val="auto"/>
          <w:sz w:val="22"/>
          <w:highlight w:val="none"/>
        </w:rPr>
      </w:pPr>
      <w:r>
        <w:rPr>
          <w:rFonts w:hint="eastAsia" w:ascii="宋体" w:cs="宋体"/>
          <w:color w:val="auto"/>
          <w:sz w:val="22"/>
          <w:highlight w:val="none"/>
        </w:rPr>
        <w:t>（四）《关于调整优化节能产品、环境标志产品政府采购执行机制的通知》（财库〔2019〕9号）</w:t>
      </w:r>
    </w:p>
    <w:p w14:paraId="4E4E63C6">
      <w:pPr>
        <w:snapToGrid w:val="0"/>
        <w:spacing w:line="460" w:lineRule="atLeast"/>
        <w:ind w:firstLine="446" w:firstLineChars="200"/>
        <w:rPr>
          <w:rFonts w:ascii="宋体" w:cs="宋体"/>
          <w:color w:val="auto"/>
          <w:sz w:val="22"/>
          <w:highlight w:val="none"/>
        </w:rPr>
      </w:pPr>
      <w:r>
        <w:rPr>
          <w:rFonts w:hint="eastAsia" w:ascii="宋体" w:cs="宋体"/>
          <w:color w:val="auto"/>
          <w:sz w:val="22"/>
          <w:highlight w:val="none"/>
        </w:rPr>
        <w:t>（五）《关于印发节能产品政府采购品目清单的通知》（财库〔2019〕19号）</w:t>
      </w:r>
    </w:p>
    <w:p w14:paraId="6C484D39">
      <w:pPr>
        <w:snapToGrid w:val="0"/>
        <w:spacing w:line="460" w:lineRule="atLeast"/>
        <w:ind w:firstLine="446" w:firstLineChars="200"/>
        <w:rPr>
          <w:rFonts w:ascii="宋体" w:cs="宋体"/>
          <w:color w:val="auto"/>
          <w:sz w:val="22"/>
          <w:highlight w:val="none"/>
        </w:rPr>
      </w:pPr>
      <w:r>
        <w:rPr>
          <w:rFonts w:hint="eastAsia" w:ascii="宋体" w:cs="宋体"/>
          <w:color w:val="auto"/>
          <w:sz w:val="22"/>
          <w:highlight w:val="none"/>
        </w:rPr>
        <w:t>（六）《关于印发环境标志产品政府采购品目清单的通知》（财库〔2019〕18号）</w:t>
      </w:r>
    </w:p>
    <w:p w14:paraId="5701F3DB">
      <w:pPr>
        <w:snapToGrid w:val="0"/>
        <w:spacing w:line="460" w:lineRule="atLeast"/>
        <w:ind w:firstLine="446" w:firstLineChars="200"/>
        <w:rPr>
          <w:rFonts w:ascii="宋体" w:cs="宋体"/>
          <w:color w:val="auto"/>
          <w:sz w:val="22"/>
          <w:highlight w:val="none"/>
        </w:rPr>
      </w:pPr>
      <w:r>
        <w:rPr>
          <w:rFonts w:hint="eastAsia" w:ascii="宋体" w:cs="宋体"/>
          <w:color w:val="auto"/>
          <w:sz w:val="22"/>
          <w:highlight w:val="none"/>
        </w:rPr>
        <w:t>（七）《市场监管总局关于发布参与实施政府采购节能产品、环境标志产品认证机构名录的公告》（2019年第16号）</w:t>
      </w:r>
    </w:p>
    <w:p w14:paraId="44D4E86E">
      <w:pPr>
        <w:snapToGrid w:val="0"/>
        <w:spacing w:line="360" w:lineRule="auto"/>
        <w:ind w:firstLine="446" w:firstLineChars="200"/>
        <w:rPr>
          <w:color w:val="auto"/>
          <w:sz w:val="22"/>
          <w:highlight w:val="none"/>
        </w:rPr>
      </w:pPr>
      <w:r>
        <w:rPr>
          <w:rFonts w:hint="eastAsia" w:ascii="宋体" w:cs="宋体"/>
          <w:color w:val="auto"/>
          <w:sz w:val="22"/>
          <w:highlight w:val="none"/>
        </w:rPr>
        <w:t>2、供应商投标货物属于节能、环保优先（强制）采购范围的，须提供相关证明材料。</w:t>
      </w:r>
    </w:p>
    <w:p w14:paraId="1D467117">
      <w:pPr>
        <w:snapToGrid w:val="0"/>
        <w:spacing w:line="360" w:lineRule="auto"/>
        <w:ind w:firstLine="526" w:firstLineChars="200"/>
        <w:rPr>
          <w:rFonts w:ascii="宋体" w:cs="宋体"/>
          <w:b/>
          <w:bCs/>
          <w:color w:val="auto"/>
          <w:sz w:val="26"/>
          <w:szCs w:val="26"/>
          <w:highlight w:val="none"/>
        </w:rPr>
      </w:pPr>
      <w:r>
        <w:rPr>
          <w:rFonts w:hint="eastAsia" w:ascii="宋体" w:cs="宋体"/>
          <w:b/>
          <w:bCs/>
          <w:color w:val="auto"/>
          <w:sz w:val="26"/>
          <w:szCs w:val="26"/>
          <w:highlight w:val="none"/>
        </w:rPr>
        <w:t>三、信贷政策</w:t>
      </w:r>
    </w:p>
    <w:p w14:paraId="1FC8084A">
      <w:pPr>
        <w:snapToGrid w:val="0"/>
        <w:spacing w:line="460" w:lineRule="atLeast"/>
        <w:ind w:firstLine="446" w:firstLineChars="200"/>
        <w:jc w:val="left"/>
      </w:pPr>
      <w:r>
        <w:rPr>
          <w:rFonts w:hint="eastAsia" w:ascii="宋体" w:cs="宋体"/>
          <w:color w:val="auto"/>
          <w:sz w:val="22"/>
          <w:highlight w:val="none"/>
        </w:rPr>
        <w:t>1、温州市财政局关于温州市政府采购支持中小企业信用融资的通知（温财采〔2020〕3号）</w:t>
      </w:r>
      <w:r>
        <w:rPr>
          <w:rFonts w:hint="eastAsia" w:ascii="宋体" w:cs="宋体"/>
          <w:color w:val="auto"/>
          <w:sz w:val="22"/>
          <w:highlight w:val="none"/>
          <w:lang w:val="en-US" w:eastAsia="zh-CN"/>
        </w:rPr>
        <w:tab/>
      </w:r>
      <w:r>
        <w:rPr>
          <w:rFonts w:hint="eastAsia" w:ascii="宋体" w:hAnsi="宋体" w:eastAsia="宋体" w:cs="宋体"/>
          <w:color w:val="auto"/>
          <w:sz w:val="22"/>
          <w:szCs w:val="22"/>
          <w:highlight w:val="none"/>
        </w:rPr>
        <w:t>2、融资合作银行名单及意向银行选择表：</w:t>
      </w:r>
    </w:p>
    <w:tbl>
      <w:tblPr>
        <w:tblStyle w:val="3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4247"/>
        <w:gridCol w:w="1011"/>
        <w:gridCol w:w="1843"/>
      </w:tblGrid>
      <w:tr w14:paraId="38B0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0" w:type="dxa"/>
            <w:gridSpan w:val="4"/>
          </w:tcPr>
          <w:p w14:paraId="10678540">
            <w:pPr>
              <w:jc w:val="center"/>
              <w:rPr>
                <w:rFonts w:ascii="宋体" w:cs="宋体"/>
                <w:color w:val="auto"/>
                <w:sz w:val="22"/>
                <w:highlight w:val="none"/>
              </w:rPr>
            </w:pPr>
            <w:r>
              <w:rPr>
                <w:rFonts w:hint="eastAsia" w:ascii="宋体" w:cs="宋体"/>
                <w:color w:val="auto"/>
                <w:sz w:val="22"/>
                <w:highlight w:val="none"/>
              </w:rPr>
              <w:t>温州市政府采购支持中小企业信用融资合作银行</w:t>
            </w:r>
          </w:p>
        </w:tc>
      </w:tr>
      <w:tr w14:paraId="36CD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528A8246">
            <w:pPr>
              <w:pStyle w:val="86"/>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银行名称</w:t>
            </w:r>
          </w:p>
        </w:tc>
        <w:tc>
          <w:tcPr>
            <w:tcW w:w="4247" w:type="dxa"/>
            <w:tcBorders>
              <w:top w:val="single" w:color="auto" w:sz="4" w:space="0"/>
              <w:left w:val="single" w:color="auto" w:sz="4" w:space="0"/>
              <w:right w:val="single" w:color="auto" w:sz="4" w:space="0"/>
            </w:tcBorders>
          </w:tcPr>
          <w:p w14:paraId="239010D3">
            <w:pPr>
              <w:pStyle w:val="86"/>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产品特点（不超过120字）</w:t>
            </w:r>
          </w:p>
        </w:tc>
        <w:tc>
          <w:tcPr>
            <w:tcW w:w="1011" w:type="dxa"/>
            <w:tcBorders>
              <w:top w:val="single" w:color="auto" w:sz="4" w:space="0"/>
              <w:left w:val="single" w:color="auto" w:sz="4" w:space="0"/>
              <w:right w:val="single" w:color="auto" w:sz="4" w:space="0"/>
            </w:tcBorders>
          </w:tcPr>
          <w:p w14:paraId="47A627F4">
            <w:pPr>
              <w:pStyle w:val="86"/>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经办人</w:t>
            </w:r>
          </w:p>
        </w:tc>
        <w:tc>
          <w:tcPr>
            <w:tcW w:w="1843" w:type="dxa"/>
            <w:tcBorders>
              <w:top w:val="single" w:color="auto" w:sz="4" w:space="0"/>
              <w:left w:val="single" w:color="auto" w:sz="4" w:space="0"/>
              <w:right w:val="single" w:color="auto" w:sz="4" w:space="0"/>
            </w:tcBorders>
          </w:tcPr>
          <w:p w14:paraId="61925362">
            <w:pPr>
              <w:jc w:val="center"/>
              <w:rPr>
                <w:rFonts w:ascii="宋体" w:cs="宋体"/>
                <w:color w:val="auto"/>
                <w:sz w:val="22"/>
                <w:highlight w:val="none"/>
              </w:rPr>
            </w:pPr>
            <w:r>
              <w:rPr>
                <w:rFonts w:hint="eastAsia" w:ascii="宋体" w:cs="宋体"/>
                <w:color w:val="auto"/>
                <w:sz w:val="22"/>
                <w:highlight w:val="none"/>
              </w:rPr>
              <w:t>联系方式</w:t>
            </w:r>
          </w:p>
        </w:tc>
      </w:tr>
      <w:tr w14:paraId="4A05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vAlign w:val="center"/>
          </w:tcPr>
          <w:p w14:paraId="1B162E80">
            <w:pPr>
              <w:pStyle w:val="86"/>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中国工商银行股份有限公司温州分行</w:t>
            </w:r>
          </w:p>
        </w:tc>
        <w:tc>
          <w:tcPr>
            <w:tcW w:w="4247" w:type="dxa"/>
            <w:tcBorders>
              <w:top w:val="single" w:color="auto" w:sz="4" w:space="0"/>
              <w:left w:val="single" w:color="auto" w:sz="4" w:space="0"/>
              <w:right w:val="single" w:color="auto" w:sz="4" w:space="0"/>
            </w:tcBorders>
          </w:tcPr>
          <w:p w14:paraId="7EC0A618">
            <w:pPr>
              <w:rPr>
                <w:rFonts w:ascii="宋体" w:cs="宋体"/>
                <w:color w:val="auto"/>
                <w:sz w:val="22"/>
                <w:highlight w:val="none"/>
              </w:rPr>
            </w:pPr>
            <w:r>
              <w:rPr>
                <w:rFonts w:hint="eastAsia" w:ascii="宋体" w:cs="宋体"/>
                <w:color w:val="auto"/>
                <w:sz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1" w:type="dxa"/>
            <w:tcBorders>
              <w:top w:val="single" w:color="auto" w:sz="4" w:space="0"/>
              <w:left w:val="single" w:color="auto" w:sz="4" w:space="0"/>
              <w:right w:val="single" w:color="auto" w:sz="4" w:space="0"/>
            </w:tcBorders>
            <w:vAlign w:val="center"/>
          </w:tcPr>
          <w:p w14:paraId="55D658D5">
            <w:pPr>
              <w:pStyle w:val="86"/>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王经理</w:t>
            </w:r>
          </w:p>
        </w:tc>
        <w:tc>
          <w:tcPr>
            <w:tcW w:w="1843" w:type="dxa"/>
            <w:tcBorders>
              <w:top w:val="single" w:color="auto" w:sz="4" w:space="0"/>
              <w:left w:val="single" w:color="auto" w:sz="4" w:space="0"/>
              <w:right w:val="single" w:color="auto" w:sz="4" w:space="0"/>
            </w:tcBorders>
          </w:tcPr>
          <w:p w14:paraId="57842DD6">
            <w:pPr>
              <w:jc w:val="left"/>
              <w:rPr>
                <w:rFonts w:ascii="宋体" w:cs="宋体"/>
                <w:color w:val="auto"/>
                <w:sz w:val="22"/>
                <w:highlight w:val="none"/>
              </w:rPr>
            </w:pPr>
            <w:r>
              <w:rPr>
                <w:rFonts w:hint="eastAsia" w:ascii="宋体" w:cs="宋体"/>
                <w:color w:val="auto"/>
                <w:sz w:val="22"/>
                <w:highlight w:val="none"/>
              </w:rPr>
              <w:t>0577-88186626</w:t>
            </w:r>
          </w:p>
          <w:p w14:paraId="74D002A8">
            <w:pPr>
              <w:jc w:val="left"/>
              <w:rPr>
                <w:rFonts w:ascii="宋体" w:cs="宋体"/>
                <w:color w:val="auto"/>
                <w:sz w:val="22"/>
                <w:highlight w:val="none"/>
              </w:rPr>
            </w:pPr>
          </w:p>
        </w:tc>
      </w:tr>
      <w:tr w14:paraId="5D25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vAlign w:val="center"/>
          </w:tcPr>
          <w:p w14:paraId="365FECB7">
            <w:pPr>
              <w:jc w:val="center"/>
              <w:rPr>
                <w:rFonts w:ascii="宋体" w:cs="宋体"/>
                <w:color w:val="auto"/>
                <w:sz w:val="22"/>
                <w:highlight w:val="none"/>
              </w:rPr>
            </w:pPr>
            <w:r>
              <w:rPr>
                <w:rFonts w:hint="eastAsia" w:ascii="宋体" w:cs="宋体"/>
                <w:color w:val="auto"/>
                <w:sz w:val="22"/>
                <w:highlight w:val="none"/>
              </w:rPr>
              <w:t>中国建设银行股份有限公司温州分行</w:t>
            </w:r>
          </w:p>
        </w:tc>
        <w:tc>
          <w:tcPr>
            <w:tcW w:w="4247" w:type="dxa"/>
            <w:tcBorders>
              <w:top w:val="single" w:color="auto" w:sz="4" w:space="0"/>
              <w:left w:val="single" w:color="auto" w:sz="4" w:space="0"/>
              <w:right w:val="single" w:color="auto" w:sz="4" w:space="0"/>
            </w:tcBorders>
          </w:tcPr>
          <w:p w14:paraId="015D0A86">
            <w:pPr>
              <w:rPr>
                <w:rFonts w:ascii="宋体" w:cs="宋体"/>
                <w:color w:val="auto"/>
                <w:sz w:val="22"/>
                <w:highlight w:val="none"/>
              </w:rPr>
            </w:pPr>
            <w:r>
              <w:rPr>
                <w:rFonts w:hint="eastAsia" w:ascii="宋体" w:cs="宋体"/>
                <w:color w:val="auto"/>
                <w:sz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1" w:type="dxa"/>
            <w:tcBorders>
              <w:top w:val="single" w:color="auto" w:sz="4" w:space="0"/>
              <w:left w:val="single" w:color="auto" w:sz="4" w:space="0"/>
              <w:right w:val="single" w:color="auto" w:sz="4" w:space="0"/>
            </w:tcBorders>
            <w:vAlign w:val="center"/>
          </w:tcPr>
          <w:p w14:paraId="77CBEAD3">
            <w:pPr>
              <w:jc w:val="center"/>
              <w:rPr>
                <w:rFonts w:ascii="宋体" w:cs="宋体"/>
                <w:color w:val="auto"/>
                <w:sz w:val="22"/>
                <w:highlight w:val="none"/>
              </w:rPr>
            </w:pPr>
            <w:r>
              <w:rPr>
                <w:rFonts w:hint="eastAsia" w:ascii="宋体" w:cs="宋体"/>
                <w:color w:val="auto"/>
                <w:sz w:val="22"/>
                <w:highlight w:val="none"/>
              </w:rPr>
              <w:t>张经理</w:t>
            </w:r>
          </w:p>
        </w:tc>
        <w:tc>
          <w:tcPr>
            <w:tcW w:w="1843" w:type="dxa"/>
            <w:tcBorders>
              <w:top w:val="single" w:color="auto" w:sz="4" w:space="0"/>
              <w:left w:val="single" w:color="auto" w:sz="4" w:space="0"/>
              <w:right w:val="single" w:color="auto" w:sz="4" w:space="0"/>
            </w:tcBorders>
          </w:tcPr>
          <w:p w14:paraId="7BF0A171">
            <w:pPr>
              <w:jc w:val="left"/>
              <w:rPr>
                <w:rFonts w:ascii="宋体" w:cs="宋体"/>
                <w:color w:val="auto"/>
                <w:sz w:val="22"/>
                <w:highlight w:val="none"/>
              </w:rPr>
            </w:pPr>
            <w:r>
              <w:rPr>
                <w:rFonts w:hint="eastAsia" w:ascii="宋体" w:cs="宋体"/>
                <w:color w:val="auto"/>
                <w:sz w:val="22"/>
                <w:highlight w:val="none"/>
              </w:rPr>
              <w:t>0577-88093286</w:t>
            </w:r>
          </w:p>
        </w:tc>
      </w:tr>
      <w:tr w14:paraId="2E3C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vAlign w:val="center"/>
          </w:tcPr>
          <w:p w14:paraId="4AA193C3">
            <w:pPr>
              <w:pStyle w:val="86"/>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中国邮政储蓄银行股份有限公司温州市分行</w:t>
            </w:r>
          </w:p>
        </w:tc>
        <w:tc>
          <w:tcPr>
            <w:tcW w:w="4247" w:type="dxa"/>
            <w:tcBorders>
              <w:top w:val="single" w:color="auto" w:sz="4" w:space="0"/>
              <w:left w:val="single" w:color="auto" w:sz="4" w:space="0"/>
              <w:right w:val="single" w:color="auto" w:sz="4" w:space="0"/>
            </w:tcBorders>
            <w:vAlign w:val="center"/>
          </w:tcPr>
          <w:p w14:paraId="49967808">
            <w:pPr>
              <w:rPr>
                <w:rFonts w:ascii="宋体" w:cs="宋体"/>
                <w:color w:val="auto"/>
                <w:sz w:val="22"/>
                <w:highlight w:val="none"/>
              </w:rPr>
            </w:pPr>
            <w:r>
              <w:rPr>
                <w:rFonts w:hint="eastAsia" w:ascii="宋体" w:cs="宋体"/>
                <w:color w:val="auto"/>
                <w:sz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1" w:type="dxa"/>
            <w:tcBorders>
              <w:top w:val="single" w:color="auto" w:sz="4" w:space="0"/>
              <w:left w:val="single" w:color="auto" w:sz="4" w:space="0"/>
              <w:right w:val="single" w:color="auto" w:sz="4" w:space="0"/>
            </w:tcBorders>
            <w:vAlign w:val="center"/>
          </w:tcPr>
          <w:p w14:paraId="37D1C994">
            <w:pPr>
              <w:jc w:val="center"/>
              <w:rPr>
                <w:rFonts w:ascii="宋体" w:cs="宋体"/>
                <w:color w:val="auto"/>
                <w:sz w:val="22"/>
                <w:highlight w:val="none"/>
              </w:rPr>
            </w:pPr>
            <w:r>
              <w:rPr>
                <w:rFonts w:hint="eastAsia" w:ascii="宋体" w:cs="宋体"/>
                <w:color w:val="auto"/>
                <w:sz w:val="22"/>
                <w:highlight w:val="none"/>
              </w:rPr>
              <w:t>郑经理</w:t>
            </w:r>
          </w:p>
        </w:tc>
        <w:tc>
          <w:tcPr>
            <w:tcW w:w="1843" w:type="dxa"/>
            <w:tcBorders>
              <w:top w:val="single" w:color="auto" w:sz="4" w:space="0"/>
              <w:left w:val="single" w:color="auto" w:sz="4" w:space="0"/>
              <w:right w:val="single" w:color="auto" w:sz="4" w:space="0"/>
            </w:tcBorders>
            <w:vAlign w:val="center"/>
          </w:tcPr>
          <w:p w14:paraId="4687B198">
            <w:pPr>
              <w:jc w:val="left"/>
              <w:rPr>
                <w:rFonts w:ascii="宋体" w:cs="宋体"/>
                <w:color w:val="auto"/>
                <w:sz w:val="22"/>
                <w:highlight w:val="none"/>
              </w:rPr>
            </w:pPr>
            <w:r>
              <w:rPr>
                <w:rFonts w:hint="eastAsia" w:ascii="宋体" w:cs="宋体"/>
                <w:color w:val="auto"/>
                <w:sz w:val="22"/>
                <w:highlight w:val="none"/>
              </w:rPr>
              <w:t>0577-88193910</w:t>
            </w:r>
          </w:p>
          <w:p w14:paraId="45139038">
            <w:pPr>
              <w:jc w:val="left"/>
              <w:rPr>
                <w:rFonts w:ascii="宋体" w:cs="宋体"/>
                <w:color w:val="auto"/>
                <w:sz w:val="22"/>
                <w:highlight w:val="none"/>
              </w:rPr>
            </w:pPr>
          </w:p>
        </w:tc>
      </w:tr>
      <w:tr w14:paraId="186E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vAlign w:val="center"/>
          </w:tcPr>
          <w:p w14:paraId="74985BAD">
            <w:pPr>
              <w:pStyle w:val="86"/>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中国民生银行股份有限公司温州分行</w:t>
            </w:r>
          </w:p>
        </w:tc>
        <w:tc>
          <w:tcPr>
            <w:tcW w:w="4247" w:type="dxa"/>
            <w:tcBorders>
              <w:top w:val="single" w:color="auto" w:sz="4" w:space="0"/>
              <w:left w:val="single" w:color="auto" w:sz="4" w:space="0"/>
              <w:right w:val="single" w:color="auto" w:sz="4" w:space="0"/>
            </w:tcBorders>
          </w:tcPr>
          <w:p w14:paraId="39DB45AE">
            <w:pPr>
              <w:jc w:val="left"/>
              <w:rPr>
                <w:rFonts w:ascii="宋体" w:cs="宋体"/>
                <w:color w:val="auto"/>
                <w:sz w:val="22"/>
                <w:highlight w:val="none"/>
              </w:rPr>
            </w:pPr>
            <w:r>
              <w:rPr>
                <w:rFonts w:hint="eastAsia" w:ascii="宋体" w:cs="宋体"/>
                <w:color w:val="auto"/>
                <w:sz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1" w:type="dxa"/>
            <w:tcBorders>
              <w:top w:val="single" w:color="auto" w:sz="4" w:space="0"/>
              <w:left w:val="single" w:color="auto" w:sz="4" w:space="0"/>
              <w:right w:val="single" w:color="auto" w:sz="4" w:space="0"/>
            </w:tcBorders>
            <w:vAlign w:val="center"/>
          </w:tcPr>
          <w:p w14:paraId="2D8726EA">
            <w:pPr>
              <w:jc w:val="center"/>
              <w:rPr>
                <w:rFonts w:ascii="宋体" w:cs="宋体"/>
                <w:color w:val="auto"/>
                <w:sz w:val="22"/>
                <w:highlight w:val="none"/>
              </w:rPr>
            </w:pPr>
            <w:r>
              <w:rPr>
                <w:rFonts w:hint="eastAsia" w:ascii="宋体" w:cs="宋体"/>
                <w:color w:val="auto"/>
                <w:sz w:val="22"/>
                <w:highlight w:val="none"/>
              </w:rPr>
              <w:t>项经理</w:t>
            </w:r>
          </w:p>
        </w:tc>
        <w:tc>
          <w:tcPr>
            <w:tcW w:w="1843" w:type="dxa"/>
            <w:tcBorders>
              <w:top w:val="single" w:color="auto" w:sz="4" w:space="0"/>
              <w:left w:val="single" w:color="auto" w:sz="4" w:space="0"/>
              <w:right w:val="single" w:color="auto" w:sz="4" w:space="0"/>
            </w:tcBorders>
          </w:tcPr>
          <w:p w14:paraId="7DEED029">
            <w:pPr>
              <w:jc w:val="left"/>
              <w:rPr>
                <w:rFonts w:ascii="宋体" w:cs="宋体"/>
                <w:color w:val="auto"/>
                <w:sz w:val="22"/>
                <w:highlight w:val="none"/>
              </w:rPr>
            </w:pPr>
            <w:r>
              <w:rPr>
                <w:rFonts w:hint="eastAsia" w:ascii="宋体" w:cs="宋体"/>
                <w:color w:val="auto"/>
                <w:sz w:val="22"/>
                <w:highlight w:val="none"/>
              </w:rPr>
              <w:t>18057779630</w:t>
            </w:r>
          </w:p>
        </w:tc>
      </w:tr>
      <w:tr w14:paraId="150A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vAlign w:val="center"/>
          </w:tcPr>
          <w:p w14:paraId="227AB8F9">
            <w:pPr>
              <w:pStyle w:val="86"/>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宁波银行股份有限公司温州分行</w:t>
            </w:r>
          </w:p>
        </w:tc>
        <w:tc>
          <w:tcPr>
            <w:tcW w:w="4247" w:type="dxa"/>
            <w:tcBorders>
              <w:top w:val="single" w:color="auto" w:sz="4" w:space="0"/>
              <w:left w:val="single" w:color="auto" w:sz="4" w:space="0"/>
              <w:right w:val="single" w:color="auto" w:sz="4" w:space="0"/>
            </w:tcBorders>
          </w:tcPr>
          <w:p w14:paraId="4EA32736">
            <w:pPr>
              <w:rPr>
                <w:rFonts w:ascii="宋体" w:cs="宋体"/>
                <w:color w:val="auto"/>
                <w:sz w:val="22"/>
                <w:highlight w:val="none"/>
              </w:rPr>
            </w:pPr>
            <w:r>
              <w:rPr>
                <w:rFonts w:hint="eastAsia" w:ascii="宋体" w:cs="宋体"/>
                <w:color w:val="auto"/>
                <w:sz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11" w:type="dxa"/>
            <w:tcBorders>
              <w:top w:val="single" w:color="auto" w:sz="4" w:space="0"/>
              <w:left w:val="single" w:color="auto" w:sz="4" w:space="0"/>
              <w:right w:val="single" w:color="auto" w:sz="4" w:space="0"/>
            </w:tcBorders>
            <w:vAlign w:val="center"/>
          </w:tcPr>
          <w:p w14:paraId="16474550">
            <w:pPr>
              <w:jc w:val="center"/>
              <w:rPr>
                <w:rFonts w:ascii="宋体" w:cs="宋体"/>
                <w:color w:val="auto"/>
                <w:sz w:val="22"/>
                <w:highlight w:val="none"/>
              </w:rPr>
            </w:pPr>
            <w:r>
              <w:rPr>
                <w:rFonts w:hint="eastAsia" w:ascii="宋体" w:cs="宋体"/>
                <w:color w:val="auto"/>
                <w:sz w:val="22"/>
                <w:highlight w:val="none"/>
              </w:rPr>
              <w:t>陈经理</w:t>
            </w:r>
          </w:p>
        </w:tc>
        <w:tc>
          <w:tcPr>
            <w:tcW w:w="1843" w:type="dxa"/>
            <w:tcBorders>
              <w:top w:val="single" w:color="auto" w:sz="4" w:space="0"/>
              <w:left w:val="single" w:color="auto" w:sz="4" w:space="0"/>
              <w:right w:val="single" w:color="auto" w:sz="4" w:space="0"/>
            </w:tcBorders>
          </w:tcPr>
          <w:p w14:paraId="0B821A3B">
            <w:pPr>
              <w:jc w:val="left"/>
              <w:rPr>
                <w:rFonts w:ascii="宋体" w:cs="宋体"/>
                <w:color w:val="auto"/>
                <w:sz w:val="22"/>
                <w:highlight w:val="none"/>
              </w:rPr>
            </w:pPr>
            <w:r>
              <w:rPr>
                <w:rFonts w:hint="eastAsia" w:ascii="宋体" w:cs="宋体"/>
                <w:color w:val="auto"/>
                <w:sz w:val="22"/>
                <w:highlight w:val="none"/>
              </w:rPr>
              <w:t>0577－88007377</w:t>
            </w:r>
          </w:p>
          <w:p w14:paraId="3C2ACFEB">
            <w:pPr>
              <w:jc w:val="left"/>
              <w:rPr>
                <w:rFonts w:ascii="宋体" w:cs="宋体"/>
                <w:color w:val="auto"/>
                <w:sz w:val="22"/>
                <w:highlight w:val="none"/>
              </w:rPr>
            </w:pPr>
          </w:p>
        </w:tc>
      </w:tr>
      <w:tr w14:paraId="0DCEA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vAlign w:val="center"/>
          </w:tcPr>
          <w:p w14:paraId="7411DACE">
            <w:pPr>
              <w:pStyle w:val="86"/>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杭州银行股份有限公司温州分行</w:t>
            </w:r>
          </w:p>
        </w:tc>
        <w:tc>
          <w:tcPr>
            <w:tcW w:w="4247" w:type="dxa"/>
            <w:tcBorders>
              <w:top w:val="single" w:color="auto" w:sz="4" w:space="0"/>
              <w:left w:val="single" w:color="auto" w:sz="4" w:space="0"/>
              <w:right w:val="single" w:color="auto" w:sz="4" w:space="0"/>
            </w:tcBorders>
          </w:tcPr>
          <w:p w14:paraId="5D68C1A9">
            <w:pPr>
              <w:rPr>
                <w:rFonts w:ascii="宋体" w:cs="宋体"/>
                <w:bCs/>
                <w:color w:val="auto"/>
                <w:sz w:val="22"/>
                <w:highlight w:val="none"/>
              </w:rPr>
            </w:pPr>
            <w:r>
              <w:rPr>
                <w:rFonts w:hint="eastAsia" w:ascii="宋体" w:cs="宋体"/>
                <w:bCs/>
                <w:color w:val="auto"/>
                <w:sz w:val="22"/>
                <w:highlight w:val="none"/>
              </w:rPr>
              <w:t>门槛低：纯信用，平台注册入库并取得采购合同即可申请</w:t>
            </w:r>
          </w:p>
          <w:p w14:paraId="52C603E6">
            <w:pPr>
              <w:rPr>
                <w:rFonts w:ascii="宋体" w:cs="宋体"/>
                <w:bCs/>
                <w:color w:val="auto"/>
                <w:sz w:val="22"/>
                <w:highlight w:val="none"/>
              </w:rPr>
            </w:pPr>
            <w:r>
              <w:rPr>
                <w:rFonts w:hint="eastAsia" w:ascii="宋体" w:cs="宋体"/>
                <w:bCs/>
                <w:color w:val="auto"/>
                <w:sz w:val="22"/>
                <w:highlight w:val="none"/>
              </w:rPr>
              <w:t>手续简：线上申请+线上签约，足不出户</w:t>
            </w:r>
          </w:p>
          <w:p w14:paraId="32D2B0D1">
            <w:pPr>
              <w:rPr>
                <w:rFonts w:ascii="宋体" w:cs="宋体"/>
                <w:bCs/>
                <w:color w:val="auto"/>
                <w:sz w:val="22"/>
                <w:highlight w:val="none"/>
              </w:rPr>
            </w:pPr>
            <w:r>
              <w:rPr>
                <w:rFonts w:hint="eastAsia" w:ascii="宋体" w:cs="宋体"/>
                <w:bCs/>
                <w:color w:val="auto"/>
                <w:sz w:val="22"/>
                <w:highlight w:val="none"/>
              </w:rPr>
              <w:t>利率优：按优于一般中小企业贷款利率执行</w:t>
            </w:r>
          </w:p>
          <w:p w14:paraId="716D42C0">
            <w:pPr>
              <w:rPr>
                <w:rFonts w:ascii="宋体" w:cs="宋体"/>
                <w:color w:val="auto"/>
                <w:sz w:val="22"/>
                <w:highlight w:val="none"/>
              </w:rPr>
            </w:pPr>
            <w:r>
              <w:rPr>
                <w:rFonts w:hint="eastAsia" w:ascii="宋体" w:cs="宋体"/>
                <w:bCs/>
                <w:color w:val="auto"/>
                <w:sz w:val="22"/>
                <w:highlight w:val="none"/>
              </w:rPr>
              <w:t>额度高：最高为合同金额的80%</w:t>
            </w:r>
          </w:p>
        </w:tc>
        <w:tc>
          <w:tcPr>
            <w:tcW w:w="1011" w:type="dxa"/>
            <w:tcBorders>
              <w:top w:val="single" w:color="auto" w:sz="4" w:space="0"/>
              <w:left w:val="single" w:color="auto" w:sz="4" w:space="0"/>
              <w:right w:val="single" w:color="auto" w:sz="4" w:space="0"/>
            </w:tcBorders>
            <w:vAlign w:val="center"/>
          </w:tcPr>
          <w:p w14:paraId="611B0405">
            <w:pPr>
              <w:jc w:val="center"/>
              <w:rPr>
                <w:rFonts w:ascii="宋体" w:cs="宋体"/>
                <w:color w:val="auto"/>
                <w:sz w:val="22"/>
                <w:highlight w:val="none"/>
              </w:rPr>
            </w:pPr>
            <w:r>
              <w:rPr>
                <w:rFonts w:hint="eastAsia" w:ascii="宋体" w:cs="宋体"/>
                <w:color w:val="auto"/>
                <w:sz w:val="22"/>
                <w:highlight w:val="none"/>
              </w:rPr>
              <w:t>叶经理</w:t>
            </w:r>
          </w:p>
        </w:tc>
        <w:tc>
          <w:tcPr>
            <w:tcW w:w="1843" w:type="dxa"/>
            <w:tcBorders>
              <w:top w:val="single" w:color="auto" w:sz="4" w:space="0"/>
              <w:left w:val="single" w:color="auto" w:sz="4" w:space="0"/>
              <w:right w:val="single" w:color="auto" w:sz="4" w:space="0"/>
            </w:tcBorders>
          </w:tcPr>
          <w:p w14:paraId="109B79FA">
            <w:pPr>
              <w:jc w:val="left"/>
              <w:rPr>
                <w:rFonts w:ascii="宋体" w:cs="宋体"/>
                <w:color w:val="auto"/>
                <w:sz w:val="22"/>
                <w:highlight w:val="none"/>
              </w:rPr>
            </w:pPr>
            <w:r>
              <w:rPr>
                <w:rFonts w:hint="eastAsia" w:ascii="宋体" w:cs="宋体"/>
                <w:color w:val="auto"/>
                <w:sz w:val="22"/>
                <w:highlight w:val="none"/>
              </w:rPr>
              <w:t>0577-88008933</w:t>
            </w:r>
          </w:p>
        </w:tc>
      </w:tr>
      <w:tr w14:paraId="25D3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vAlign w:val="center"/>
          </w:tcPr>
          <w:p w14:paraId="37C2BFE9">
            <w:pPr>
              <w:pStyle w:val="86"/>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招商银行股份有限公司温州分行</w:t>
            </w:r>
          </w:p>
        </w:tc>
        <w:tc>
          <w:tcPr>
            <w:tcW w:w="4247" w:type="dxa"/>
            <w:tcBorders>
              <w:top w:val="single" w:color="auto" w:sz="4" w:space="0"/>
              <w:left w:val="single" w:color="auto" w:sz="4" w:space="0"/>
              <w:right w:val="single" w:color="auto" w:sz="4" w:space="0"/>
            </w:tcBorders>
          </w:tcPr>
          <w:p w14:paraId="0637B000">
            <w:pPr>
              <w:rPr>
                <w:rFonts w:ascii="宋体" w:cs="宋体"/>
                <w:color w:val="auto"/>
                <w:sz w:val="22"/>
                <w:highlight w:val="none"/>
              </w:rPr>
            </w:pPr>
            <w:r>
              <w:rPr>
                <w:rFonts w:hint="eastAsia" w:ascii="宋体" w:cs="宋体"/>
                <w:color w:val="auto"/>
                <w:sz w:val="22"/>
                <w:highlight w:val="none"/>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11" w:type="dxa"/>
            <w:tcBorders>
              <w:top w:val="single" w:color="auto" w:sz="4" w:space="0"/>
              <w:left w:val="single" w:color="auto" w:sz="4" w:space="0"/>
              <w:right w:val="single" w:color="auto" w:sz="4" w:space="0"/>
            </w:tcBorders>
            <w:vAlign w:val="center"/>
          </w:tcPr>
          <w:p w14:paraId="10D5B146">
            <w:pPr>
              <w:jc w:val="center"/>
              <w:rPr>
                <w:rFonts w:ascii="宋体" w:cs="宋体"/>
                <w:color w:val="auto"/>
                <w:sz w:val="22"/>
                <w:highlight w:val="none"/>
              </w:rPr>
            </w:pPr>
            <w:r>
              <w:rPr>
                <w:rFonts w:hint="eastAsia" w:ascii="宋体" w:cs="宋体"/>
                <w:color w:val="auto"/>
                <w:sz w:val="22"/>
                <w:highlight w:val="none"/>
              </w:rPr>
              <w:t>陈经理</w:t>
            </w:r>
          </w:p>
        </w:tc>
        <w:tc>
          <w:tcPr>
            <w:tcW w:w="1843" w:type="dxa"/>
            <w:tcBorders>
              <w:top w:val="single" w:color="auto" w:sz="4" w:space="0"/>
              <w:left w:val="single" w:color="auto" w:sz="4" w:space="0"/>
              <w:right w:val="single" w:color="auto" w:sz="4" w:space="0"/>
            </w:tcBorders>
          </w:tcPr>
          <w:p w14:paraId="62D14A4D">
            <w:pPr>
              <w:jc w:val="left"/>
              <w:rPr>
                <w:rFonts w:ascii="宋体" w:cs="宋体"/>
                <w:color w:val="auto"/>
                <w:sz w:val="22"/>
                <w:highlight w:val="none"/>
              </w:rPr>
            </w:pPr>
            <w:r>
              <w:rPr>
                <w:rFonts w:hint="eastAsia" w:ascii="宋体" w:cs="宋体"/>
                <w:color w:val="auto"/>
                <w:sz w:val="22"/>
                <w:highlight w:val="none"/>
              </w:rPr>
              <w:t>0577-88056876</w:t>
            </w:r>
          </w:p>
          <w:p w14:paraId="732FD3C9">
            <w:pPr>
              <w:jc w:val="left"/>
              <w:rPr>
                <w:rFonts w:ascii="宋体" w:cs="宋体"/>
                <w:color w:val="auto"/>
                <w:sz w:val="22"/>
                <w:highlight w:val="none"/>
              </w:rPr>
            </w:pPr>
          </w:p>
        </w:tc>
      </w:tr>
      <w:tr w14:paraId="5FF0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vAlign w:val="center"/>
          </w:tcPr>
          <w:p w14:paraId="192DE715">
            <w:pPr>
              <w:pStyle w:val="86"/>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兴业银行股份有限公司温州分行</w:t>
            </w:r>
          </w:p>
        </w:tc>
        <w:tc>
          <w:tcPr>
            <w:tcW w:w="4247" w:type="dxa"/>
            <w:tcBorders>
              <w:top w:val="single" w:color="auto" w:sz="4" w:space="0"/>
              <w:left w:val="single" w:color="auto" w:sz="4" w:space="0"/>
              <w:right w:val="single" w:color="auto" w:sz="4" w:space="0"/>
            </w:tcBorders>
            <w:vAlign w:val="center"/>
          </w:tcPr>
          <w:p w14:paraId="113B3BEB">
            <w:pPr>
              <w:pStyle w:val="86"/>
              <w:spacing w:line="240" w:lineRule="auto"/>
              <w:ind w:firstLine="0" w:firstLineChars="0"/>
              <w:jc w:val="both"/>
              <w:rPr>
                <w:rFonts w:ascii="宋体" w:eastAsia="宋体" w:cs="宋体"/>
                <w:bCs/>
                <w:color w:val="auto"/>
                <w:kern w:val="0"/>
                <w:sz w:val="22"/>
                <w:highlight w:val="none"/>
              </w:rPr>
            </w:pPr>
            <w:r>
              <w:rPr>
                <w:rFonts w:hint="eastAsia" w:ascii="宋体" w:eastAsia="宋体" w:cs="宋体"/>
                <w:bCs/>
                <w:color w:val="auto"/>
                <w:kern w:val="0"/>
                <w:sz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11" w:type="dxa"/>
            <w:tcBorders>
              <w:top w:val="single" w:color="auto" w:sz="4" w:space="0"/>
              <w:left w:val="single" w:color="auto" w:sz="4" w:space="0"/>
              <w:right w:val="single" w:color="auto" w:sz="4" w:space="0"/>
            </w:tcBorders>
            <w:vAlign w:val="center"/>
          </w:tcPr>
          <w:p w14:paraId="5062C0D0">
            <w:pPr>
              <w:jc w:val="center"/>
              <w:rPr>
                <w:rFonts w:ascii="宋体" w:cs="宋体"/>
                <w:color w:val="auto"/>
                <w:sz w:val="22"/>
                <w:highlight w:val="none"/>
              </w:rPr>
            </w:pPr>
            <w:r>
              <w:rPr>
                <w:rFonts w:hint="eastAsia" w:ascii="宋体" w:cs="宋体"/>
                <w:color w:val="auto"/>
                <w:sz w:val="22"/>
                <w:highlight w:val="none"/>
              </w:rPr>
              <w:t>张经理</w:t>
            </w:r>
          </w:p>
          <w:p w14:paraId="15611EF4">
            <w:pPr>
              <w:jc w:val="center"/>
              <w:rPr>
                <w:rFonts w:ascii="宋体" w:cs="宋体"/>
                <w:color w:val="auto"/>
                <w:sz w:val="22"/>
                <w:highlight w:val="none"/>
              </w:rPr>
            </w:pPr>
            <w:r>
              <w:rPr>
                <w:rFonts w:hint="eastAsia" w:ascii="宋体" w:cs="宋体"/>
                <w:color w:val="auto"/>
                <w:sz w:val="22"/>
                <w:highlight w:val="none"/>
              </w:rPr>
              <w:t>陈经理</w:t>
            </w:r>
          </w:p>
        </w:tc>
        <w:tc>
          <w:tcPr>
            <w:tcW w:w="1843" w:type="dxa"/>
            <w:tcBorders>
              <w:top w:val="single" w:color="auto" w:sz="4" w:space="0"/>
              <w:left w:val="single" w:color="auto" w:sz="4" w:space="0"/>
              <w:right w:val="single" w:color="auto" w:sz="4" w:space="0"/>
            </w:tcBorders>
            <w:vAlign w:val="center"/>
          </w:tcPr>
          <w:p w14:paraId="5E57614C">
            <w:pPr>
              <w:pStyle w:val="86"/>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0577-88369368/13857713118</w:t>
            </w:r>
          </w:p>
          <w:p w14:paraId="1F844A0C">
            <w:pPr>
              <w:pStyle w:val="86"/>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0577-56969696-526506</w:t>
            </w:r>
          </w:p>
        </w:tc>
      </w:tr>
      <w:tr w14:paraId="6AE5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vAlign w:val="center"/>
          </w:tcPr>
          <w:p w14:paraId="1C01B959">
            <w:pPr>
              <w:pStyle w:val="86"/>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温州银行股份有限公司温州分行</w:t>
            </w:r>
          </w:p>
        </w:tc>
        <w:tc>
          <w:tcPr>
            <w:tcW w:w="4247" w:type="dxa"/>
            <w:tcBorders>
              <w:top w:val="single" w:color="auto" w:sz="4" w:space="0"/>
              <w:left w:val="single" w:color="auto" w:sz="4" w:space="0"/>
              <w:right w:val="single" w:color="auto" w:sz="4" w:space="0"/>
            </w:tcBorders>
          </w:tcPr>
          <w:p w14:paraId="520DD76E">
            <w:pPr>
              <w:rPr>
                <w:rFonts w:ascii="宋体" w:cs="宋体"/>
                <w:bCs/>
                <w:color w:val="auto"/>
                <w:sz w:val="22"/>
                <w:highlight w:val="none"/>
              </w:rPr>
            </w:pPr>
            <w:r>
              <w:rPr>
                <w:rFonts w:hint="eastAsia" w:ascii="宋体" w:cs="宋体"/>
                <w:bCs/>
                <w:color w:val="auto"/>
                <w:sz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1" w:type="dxa"/>
            <w:tcBorders>
              <w:top w:val="single" w:color="auto" w:sz="4" w:space="0"/>
              <w:left w:val="single" w:color="auto" w:sz="4" w:space="0"/>
              <w:right w:val="single" w:color="auto" w:sz="4" w:space="0"/>
            </w:tcBorders>
            <w:vAlign w:val="center"/>
          </w:tcPr>
          <w:p w14:paraId="39A4900A">
            <w:pPr>
              <w:jc w:val="center"/>
              <w:rPr>
                <w:rFonts w:ascii="宋体" w:cs="宋体"/>
                <w:color w:val="auto"/>
                <w:sz w:val="22"/>
                <w:highlight w:val="none"/>
              </w:rPr>
            </w:pPr>
            <w:r>
              <w:rPr>
                <w:rFonts w:hint="eastAsia" w:ascii="宋体" w:cs="宋体"/>
                <w:color w:val="auto"/>
                <w:sz w:val="22"/>
                <w:highlight w:val="none"/>
              </w:rPr>
              <w:t>陈经理</w:t>
            </w:r>
          </w:p>
        </w:tc>
        <w:tc>
          <w:tcPr>
            <w:tcW w:w="1843" w:type="dxa"/>
            <w:tcBorders>
              <w:top w:val="single" w:color="auto" w:sz="4" w:space="0"/>
              <w:left w:val="single" w:color="auto" w:sz="4" w:space="0"/>
              <w:right w:val="single" w:color="auto" w:sz="4" w:space="0"/>
            </w:tcBorders>
          </w:tcPr>
          <w:p w14:paraId="78981E30">
            <w:pPr>
              <w:jc w:val="left"/>
              <w:rPr>
                <w:rFonts w:ascii="宋体" w:cs="宋体"/>
                <w:color w:val="auto"/>
                <w:sz w:val="22"/>
                <w:highlight w:val="none"/>
              </w:rPr>
            </w:pPr>
            <w:r>
              <w:rPr>
                <w:rFonts w:hint="eastAsia" w:ascii="宋体" w:cs="宋体"/>
                <w:color w:val="auto"/>
                <w:sz w:val="22"/>
                <w:highlight w:val="none"/>
              </w:rPr>
              <w:t>13736355866</w:t>
            </w:r>
          </w:p>
        </w:tc>
      </w:tr>
      <w:tr w14:paraId="63E8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vAlign w:val="center"/>
          </w:tcPr>
          <w:p w14:paraId="289C5B07">
            <w:pPr>
              <w:pStyle w:val="86"/>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温州银行股份有限公司鹿城分行</w:t>
            </w:r>
          </w:p>
        </w:tc>
        <w:tc>
          <w:tcPr>
            <w:tcW w:w="4247" w:type="dxa"/>
            <w:tcBorders>
              <w:top w:val="single" w:color="auto" w:sz="4" w:space="0"/>
              <w:left w:val="single" w:color="auto" w:sz="4" w:space="0"/>
              <w:right w:val="single" w:color="auto" w:sz="4" w:space="0"/>
            </w:tcBorders>
          </w:tcPr>
          <w:p w14:paraId="60811B4A">
            <w:pPr>
              <w:rPr>
                <w:rFonts w:ascii="宋体" w:cs="宋体"/>
                <w:color w:val="auto"/>
                <w:sz w:val="22"/>
                <w:highlight w:val="none"/>
              </w:rPr>
            </w:pPr>
            <w:r>
              <w:rPr>
                <w:rFonts w:hint="eastAsia" w:ascii="宋体" w:cs="宋体"/>
                <w:color w:val="auto"/>
                <w:sz w:val="22"/>
                <w:highlight w:val="none"/>
              </w:rPr>
              <w:t>政采订单贷：1、面向政府采购项目供应商，满足供应商资金周转需求，凭中标通知书即可申请，2、秒知额高，最高可贷500万元，单笔业务金额可贷中标金额的80%，</w:t>
            </w:r>
          </w:p>
          <w:p w14:paraId="406AD2EF">
            <w:pPr>
              <w:pStyle w:val="89"/>
              <w:ind w:left="5" w:firstLine="0" w:firstLineChars="0"/>
              <w:rPr>
                <w:rFonts w:ascii="宋体" w:cs="宋体"/>
                <w:color w:val="auto"/>
                <w:sz w:val="22"/>
                <w:highlight w:val="none"/>
              </w:rPr>
            </w:pPr>
            <w:r>
              <w:rPr>
                <w:rFonts w:hint="eastAsia" w:ascii="宋体" w:cs="宋体"/>
                <w:color w:val="auto"/>
                <w:sz w:val="22"/>
                <w:highlight w:val="none"/>
              </w:rPr>
              <w:t>最长期限可贷1年。信保贷：1、额度最高可达500万元</w:t>
            </w:r>
          </w:p>
          <w:p w14:paraId="7CBB66A2">
            <w:pPr>
              <w:rPr>
                <w:rFonts w:ascii="宋体" w:cs="宋体"/>
                <w:color w:val="auto"/>
                <w:sz w:val="22"/>
                <w:highlight w:val="none"/>
              </w:rPr>
            </w:pPr>
            <w:r>
              <w:rPr>
                <w:rFonts w:hint="eastAsia" w:ascii="宋体" w:cs="宋体"/>
                <w:color w:val="auto"/>
                <w:sz w:val="22"/>
                <w:highlight w:val="none"/>
              </w:rPr>
              <w:t>2、担保灵活，信用贷款3、贷款年利率至少可享受本单位一般性中小企业信用贷款利率基础上下浮10 %</w:t>
            </w:r>
          </w:p>
        </w:tc>
        <w:tc>
          <w:tcPr>
            <w:tcW w:w="1011" w:type="dxa"/>
            <w:tcBorders>
              <w:top w:val="single" w:color="auto" w:sz="4" w:space="0"/>
              <w:left w:val="single" w:color="auto" w:sz="4" w:space="0"/>
              <w:right w:val="single" w:color="auto" w:sz="4" w:space="0"/>
            </w:tcBorders>
            <w:vAlign w:val="center"/>
          </w:tcPr>
          <w:p w14:paraId="6F404A88">
            <w:pPr>
              <w:jc w:val="center"/>
              <w:rPr>
                <w:rFonts w:ascii="宋体" w:cs="宋体"/>
                <w:color w:val="auto"/>
                <w:sz w:val="22"/>
                <w:highlight w:val="none"/>
              </w:rPr>
            </w:pPr>
            <w:r>
              <w:rPr>
                <w:rFonts w:hint="eastAsia" w:ascii="宋体" w:cs="宋体"/>
                <w:color w:val="auto"/>
                <w:sz w:val="22"/>
                <w:highlight w:val="none"/>
              </w:rPr>
              <w:t>戴经理</w:t>
            </w:r>
          </w:p>
        </w:tc>
        <w:tc>
          <w:tcPr>
            <w:tcW w:w="1843" w:type="dxa"/>
            <w:tcBorders>
              <w:top w:val="single" w:color="auto" w:sz="4" w:space="0"/>
              <w:left w:val="single" w:color="auto" w:sz="4" w:space="0"/>
              <w:right w:val="single" w:color="auto" w:sz="4" w:space="0"/>
            </w:tcBorders>
          </w:tcPr>
          <w:p w14:paraId="000FD62B">
            <w:pPr>
              <w:rPr>
                <w:rFonts w:ascii="宋体" w:cs="宋体"/>
                <w:color w:val="auto"/>
                <w:sz w:val="22"/>
                <w:highlight w:val="none"/>
              </w:rPr>
            </w:pPr>
            <w:r>
              <w:rPr>
                <w:rFonts w:hint="eastAsia" w:ascii="宋体" w:cs="宋体"/>
                <w:color w:val="auto"/>
                <w:sz w:val="22"/>
                <w:highlight w:val="none"/>
              </w:rPr>
              <w:t>13605772302</w:t>
            </w:r>
          </w:p>
        </w:tc>
      </w:tr>
      <w:tr w14:paraId="32AD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vAlign w:val="center"/>
          </w:tcPr>
          <w:p w14:paraId="32F15CE9">
            <w:pPr>
              <w:pStyle w:val="86"/>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交通银行股份有限公司温州分行</w:t>
            </w:r>
          </w:p>
        </w:tc>
        <w:tc>
          <w:tcPr>
            <w:tcW w:w="4247" w:type="dxa"/>
            <w:tcBorders>
              <w:top w:val="single" w:color="auto" w:sz="4" w:space="0"/>
              <w:left w:val="single" w:color="auto" w:sz="4" w:space="0"/>
              <w:right w:val="single" w:color="auto" w:sz="4" w:space="0"/>
            </w:tcBorders>
          </w:tcPr>
          <w:p w14:paraId="0C10AC94">
            <w:pPr>
              <w:autoSpaceDE w:val="0"/>
              <w:autoSpaceDN w:val="0"/>
              <w:adjustRightInd w:val="0"/>
              <w:jc w:val="left"/>
              <w:rPr>
                <w:rFonts w:ascii="宋体" w:cs="宋体"/>
                <w:color w:val="auto"/>
                <w:sz w:val="22"/>
                <w:highlight w:val="none"/>
              </w:rPr>
            </w:pPr>
            <w:r>
              <w:rPr>
                <w:rFonts w:hint="eastAsia" w:ascii="宋体" w:cs="宋体"/>
                <w:color w:val="auto"/>
                <w:sz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1" w:type="dxa"/>
            <w:tcBorders>
              <w:top w:val="single" w:color="auto" w:sz="4" w:space="0"/>
              <w:left w:val="single" w:color="auto" w:sz="4" w:space="0"/>
              <w:right w:val="single" w:color="auto" w:sz="4" w:space="0"/>
            </w:tcBorders>
            <w:vAlign w:val="center"/>
          </w:tcPr>
          <w:p w14:paraId="04C62091">
            <w:pPr>
              <w:jc w:val="center"/>
              <w:rPr>
                <w:rFonts w:ascii="宋体" w:cs="宋体"/>
                <w:color w:val="auto"/>
                <w:sz w:val="22"/>
                <w:highlight w:val="none"/>
              </w:rPr>
            </w:pPr>
            <w:r>
              <w:rPr>
                <w:rFonts w:hint="eastAsia" w:ascii="宋体" w:cs="宋体"/>
                <w:color w:val="auto"/>
                <w:sz w:val="22"/>
                <w:highlight w:val="none"/>
              </w:rPr>
              <w:t>缪经理</w:t>
            </w:r>
          </w:p>
        </w:tc>
        <w:tc>
          <w:tcPr>
            <w:tcW w:w="1843" w:type="dxa"/>
            <w:tcBorders>
              <w:top w:val="single" w:color="auto" w:sz="4" w:space="0"/>
              <w:left w:val="single" w:color="auto" w:sz="4" w:space="0"/>
              <w:right w:val="single" w:color="auto" w:sz="4" w:space="0"/>
            </w:tcBorders>
          </w:tcPr>
          <w:p w14:paraId="7F65178C">
            <w:pPr>
              <w:rPr>
                <w:rFonts w:ascii="宋体" w:cs="宋体"/>
                <w:color w:val="auto"/>
                <w:sz w:val="22"/>
                <w:highlight w:val="none"/>
              </w:rPr>
            </w:pPr>
            <w:r>
              <w:rPr>
                <w:rFonts w:hint="eastAsia" w:ascii="宋体" w:cs="宋体"/>
                <w:color w:val="auto"/>
                <w:sz w:val="22"/>
                <w:highlight w:val="none"/>
              </w:rPr>
              <w:t>0577-88248454</w:t>
            </w:r>
          </w:p>
        </w:tc>
      </w:tr>
      <w:tr w14:paraId="5404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vAlign w:val="center"/>
          </w:tcPr>
          <w:p w14:paraId="09F74905">
            <w:pPr>
              <w:pStyle w:val="86"/>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上海浦东发展银行股份有限公司温州分行</w:t>
            </w:r>
          </w:p>
        </w:tc>
        <w:tc>
          <w:tcPr>
            <w:tcW w:w="4247" w:type="dxa"/>
            <w:tcBorders>
              <w:top w:val="single" w:color="auto" w:sz="4" w:space="0"/>
              <w:left w:val="single" w:color="auto" w:sz="4" w:space="0"/>
              <w:right w:val="single" w:color="auto" w:sz="4" w:space="0"/>
            </w:tcBorders>
          </w:tcPr>
          <w:p w14:paraId="5914DBEC">
            <w:pPr>
              <w:jc w:val="left"/>
              <w:rPr>
                <w:rFonts w:ascii="宋体" w:cs="宋体"/>
                <w:bCs/>
                <w:color w:val="auto"/>
                <w:sz w:val="22"/>
                <w:highlight w:val="none"/>
              </w:rPr>
            </w:pPr>
            <w:r>
              <w:rPr>
                <w:rFonts w:hint="eastAsia" w:ascii="宋体" w:cs="宋体"/>
                <w:bCs/>
                <w:color w:val="auto"/>
                <w:sz w:val="22"/>
                <w:highlight w:val="none"/>
              </w:rPr>
              <w:t>政采e贷：是浦发银行面向温州地区经营状况良好的小微企业政府采购项目供应商所提供的专属政府采购订单融资产品。产品特点：纯信用、免担保、门槛低、授信快、在线贷、秒放款</w:t>
            </w:r>
          </w:p>
          <w:p w14:paraId="0C2CCBA9">
            <w:pPr>
              <w:shd w:val="clear" w:color="auto" w:fill="FFFFFF"/>
              <w:jc w:val="left"/>
              <w:rPr>
                <w:rFonts w:ascii="宋体" w:cs="宋体"/>
                <w:color w:val="auto"/>
                <w:sz w:val="22"/>
                <w:highlight w:val="none"/>
              </w:rPr>
            </w:pPr>
            <w:r>
              <w:rPr>
                <w:rFonts w:hint="eastAsia" w:ascii="宋体" w:cs="宋体"/>
                <w:bCs/>
                <w:color w:val="auto"/>
                <w:sz w:val="22"/>
                <w:highlight w:val="none"/>
              </w:rPr>
              <w:t>所需材料：企业基础证件、相关中标文件（中标通知书 、采购合同等）、其他必要文件</w:t>
            </w:r>
          </w:p>
        </w:tc>
        <w:tc>
          <w:tcPr>
            <w:tcW w:w="1011" w:type="dxa"/>
            <w:tcBorders>
              <w:top w:val="single" w:color="auto" w:sz="4" w:space="0"/>
              <w:left w:val="single" w:color="auto" w:sz="4" w:space="0"/>
              <w:right w:val="single" w:color="auto" w:sz="4" w:space="0"/>
            </w:tcBorders>
            <w:vAlign w:val="center"/>
          </w:tcPr>
          <w:p w14:paraId="3BF99331">
            <w:pPr>
              <w:jc w:val="center"/>
              <w:rPr>
                <w:rFonts w:ascii="宋体" w:cs="宋体"/>
                <w:color w:val="auto"/>
                <w:sz w:val="22"/>
                <w:highlight w:val="none"/>
              </w:rPr>
            </w:pPr>
            <w:r>
              <w:rPr>
                <w:rFonts w:hint="eastAsia" w:ascii="宋体" w:cs="宋体"/>
                <w:color w:val="auto"/>
                <w:sz w:val="22"/>
                <w:highlight w:val="none"/>
              </w:rPr>
              <w:t>叶经理</w:t>
            </w:r>
          </w:p>
        </w:tc>
        <w:tc>
          <w:tcPr>
            <w:tcW w:w="1843" w:type="dxa"/>
            <w:tcBorders>
              <w:top w:val="single" w:color="auto" w:sz="4" w:space="0"/>
              <w:left w:val="single" w:color="auto" w:sz="4" w:space="0"/>
              <w:right w:val="single" w:color="auto" w:sz="4" w:space="0"/>
            </w:tcBorders>
          </w:tcPr>
          <w:p w14:paraId="7087A4C6">
            <w:pPr>
              <w:jc w:val="left"/>
              <w:rPr>
                <w:rFonts w:ascii="宋体" w:cs="宋体"/>
                <w:color w:val="auto"/>
                <w:sz w:val="22"/>
                <w:highlight w:val="none"/>
              </w:rPr>
            </w:pPr>
            <w:r>
              <w:rPr>
                <w:rFonts w:hint="eastAsia" w:ascii="宋体" w:cs="宋体"/>
                <w:color w:val="auto"/>
                <w:sz w:val="22"/>
                <w:highlight w:val="none"/>
              </w:rPr>
              <w:t>0577-55570829</w:t>
            </w:r>
          </w:p>
          <w:p w14:paraId="31E3706E">
            <w:pPr>
              <w:jc w:val="left"/>
              <w:rPr>
                <w:rFonts w:ascii="宋体" w:cs="宋体"/>
                <w:color w:val="auto"/>
                <w:sz w:val="22"/>
                <w:highlight w:val="none"/>
              </w:rPr>
            </w:pPr>
          </w:p>
        </w:tc>
      </w:tr>
    </w:tbl>
    <w:p w14:paraId="6C758A90">
      <w:pPr>
        <w:jc w:val="center"/>
        <w:rPr>
          <w:rFonts w:ascii="宋体" w:cs="宋体"/>
          <w:color w:val="auto"/>
          <w:sz w:val="22"/>
          <w:highlight w:val="none"/>
        </w:rPr>
      </w:pPr>
      <w:r>
        <w:rPr>
          <w:rFonts w:hint="eastAsia" w:ascii="宋体" w:cs="宋体"/>
          <w:color w:val="auto"/>
          <w:sz w:val="22"/>
          <w:highlight w:val="none"/>
        </w:rPr>
        <w:br w:type="page"/>
      </w:r>
      <w:r>
        <w:rPr>
          <w:rFonts w:hint="eastAsia" w:ascii="宋体" w:cs="宋体"/>
          <w:b/>
          <w:bCs/>
          <w:color w:val="auto"/>
          <w:sz w:val="28"/>
          <w:szCs w:val="28"/>
          <w:highlight w:val="none"/>
        </w:rPr>
        <w:t>温州市政府采购信用融资意向银行选择表</w:t>
      </w:r>
    </w:p>
    <w:p w14:paraId="46BBC578">
      <w:pPr>
        <w:jc w:val="center"/>
        <w:rPr>
          <w:rFonts w:ascii="宋体" w:cs="宋体"/>
          <w:color w:val="auto"/>
          <w:sz w:val="22"/>
          <w:highlight w:val="none"/>
        </w:rPr>
      </w:pPr>
      <w:r>
        <w:rPr>
          <w:rFonts w:hint="eastAsia" w:ascii="宋体" w:cs="宋体"/>
          <w:color w:val="auto"/>
          <w:sz w:val="22"/>
          <w:highlight w:val="none"/>
        </w:rPr>
        <w:t>（温州市供应商填写）</w:t>
      </w:r>
    </w:p>
    <w:tbl>
      <w:tblPr>
        <w:tblStyle w:val="3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4311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0A0A5E52">
            <w:pPr>
              <w:pStyle w:val="86"/>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企业名称</w:t>
            </w:r>
          </w:p>
        </w:tc>
        <w:tc>
          <w:tcPr>
            <w:tcW w:w="8221" w:type="dxa"/>
            <w:gridSpan w:val="5"/>
          </w:tcPr>
          <w:p w14:paraId="678903B9">
            <w:pPr>
              <w:pStyle w:val="86"/>
              <w:spacing w:line="360" w:lineRule="auto"/>
              <w:ind w:firstLine="0" w:firstLineChars="0"/>
              <w:jc w:val="center"/>
              <w:rPr>
                <w:rFonts w:ascii="宋体" w:eastAsia="宋体" w:cs="宋体"/>
                <w:color w:val="auto"/>
                <w:kern w:val="0"/>
                <w:sz w:val="22"/>
                <w:highlight w:val="none"/>
              </w:rPr>
            </w:pPr>
          </w:p>
        </w:tc>
      </w:tr>
      <w:tr w14:paraId="0AF5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Borders>
              <w:top w:val="single" w:color="auto" w:sz="4" w:space="0"/>
              <w:left w:val="single" w:color="auto" w:sz="4" w:space="0"/>
              <w:right w:val="single" w:color="auto" w:sz="4" w:space="0"/>
            </w:tcBorders>
          </w:tcPr>
          <w:p w14:paraId="58B33522">
            <w:pPr>
              <w:pStyle w:val="86"/>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企业注册地</w:t>
            </w:r>
          </w:p>
        </w:tc>
        <w:tc>
          <w:tcPr>
            <w:tcW w:w="3685" w:type="dxa"/>
            <w:gridSpan w:val="2"/>
            <w:tcBorders>
              <w:top w:val="single" w:color="auto" w:sz="4" w:space="0"/>
              <w:left w:val="single" w:color="auto" w:sz="4" w:space="0"/>
              <w:right w:val="single" w:color="auto" w:sz="4" w:space="0"/>
            </w:tcBorders>
          </w:tcPr>
          <w:p w14:paraId="32CF678E">
            <w:pPr>
              <w:pStyle w:val="86"/>
              <w:spacing w:line="360" w:lineRule="auto"/>
              <w:ind w:firstLine="0" w:firstLineChars="0"/>
              <w:jc w:val="center"/>
              <w:rPr>
                <w:rFonts w:ascii="宋体" w:eastAsia="宋体" w:cs="宋体"/>
                <w:color w:val="auto"/>
                <w:kern w:val="0"/>
                <w:sz w:val="22"/>
                <w:highlight w:val="none"/>
              </w:rPr>
            </w:pPr>
          </w:p>
        </w:tc>
        <w:tc>
          <w:tcPr>
            <w:tcW w:w="2410" w:type="dxa"/>
            <w:gridSpan w:val="2"/>
            <w:tcBorders>
              <w:top w:val="single" w:color="auto" w:sz="4" w:space="0"/>
              <w:left w:val="single" w:color="auto" w:sz="4" w:space="0"/>
              <w:right w:val="single" w:color="auto" w:sz="4" w:space="0"/>
            </w:tcBorders>
          </w:tcPr>
          <w:p w14:paraId="2B444B3D">
            <w:pPr>
              <w:pStyle w:val="86"/>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是否有融资意向</w:t>
            </w:r>
          </w:p>
        </w:tc>
        <w:tc>
          <w:tcPr>
            <w:tcW w:w="2126" w:type="dxa"/>
            <w:tcBorders>
              <w:top w:val="single" w:color="auto" w:sz="4" w:space="0"/>
              <w:left w:val="single" w:color="auto" w:sz="4" w:space="0"/>
              <w:right w:val="single" w:color="auto" w:sz="4" w:space="0"/>
            </w:tcBorders>
          </w:tcPr>
          <w:p w14:paraId="6EBA501D">
            <w:pPr>
              <w:pStyle w:val="86"/>
              <w:spacing w:line="360" w:lineRule="auto"/>
              <w:ind w:firstLine="0" w:firstLineChars="0"/>
              <w:jc w:val="center"/>
              <w:rPr>
                <w:rFonts w:ascii="宋体" w:eastAsia="宋体" w:cs="宋体"/>
                <w:color w:val="auto"/>
                <w:kern w:val="0"/>
                <w:sz w:val="22"/>
                <w:highlight w:val="none"/>
              </w:rPr>
            </w:pPr>
          </w:p>
        </w:tc>
      </w:tr>
      <w:tr w14:paraId="4C98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Borders>
              <w:top w:val="single" w:color="auto" w:sz="4" w:space="0"/>
              <w:left w:val="single" w:color="auto" w:sz="4" w:space="0"/>
              <w:right w:val="single" w:color="auto" w:sz="4" w:space="0"/>
            </w:tcBorders>
          </w:tcPr>
          <w:p w14:paraId="0977623A">
            <w:pPr>
              <w:pStyle w:val="86"/>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融资联系人</w:t>
            </w:r>
          </w:p>
        </w:tc>
        <w:tc>
          <w:tcPr>
            <w:tcW w:w="2268" w:type="dxa"/>
            <w:tcBorders>
              <w:top w:val="single" w:color="auto" w:sz="4" w:space="0"/>
              <w:left w:val="single" w:color="auto" w:sz="4" w:space="0"/>
              <w:right w:val="single" w:color="auto" w:sz="4" w:space="0"/>
            </w:tcBorders>
          </w:tcPr>
          <w:p w14:paraId="2DAD8FA9">
            <w:pPr>
              <w:pStyle w:val="86"/>
              <w:spacing w:line="360" w:lineRule="auto"/>
              <w:ind w:firstLine="0" w:firstLineChars="0"/>
              <w:jc w:val="center"/>
              <w:rPr>
                <w:rFonts w:ascii="宋体" w:eastAsia="宋体" w:cs="宋体"/>
                <w:color w:val="auto"/>
                <w:kern w:val="0"/>
                <w:sz w:val="22"/>
                <w:highlight w:val="none"/>
              </w:rPr>
            </w:pPr>
          </w:p>
        </w:tc>
        <w:tc>
          <w:tcPr>
            <w:tcW w:w="2268" w:type="dxa"/>
            <w:gridSpan w:val="2"/>
            <w:tcBorders>
              <w:top w:val="single" w:color="auto" w:sz="4" w:space="0"/>
              <w:left w:val="single" w:color="auto" w:sz="4" w:space="0"/>
              <w:right w:val="single" w:color="auto" w:sz="4" w:space="0"/>
            </w:tcBorders>
          </w:tcPr>
          <w:p w14:paraId="490DD68D">
            <w:pPr>
              <w:pStyle w:val="86"/>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联系方式</w:t>
            </w:r>
          </w:p>
        </w:tc>
        <w:tc>
          <w:tcPr>
            <w:tcW w:w="3685" w:type="dxa"/>
            <w:gridSpan w:val="2"/>
            <w:tcBorders>
              <w:top w:val="single" w:color="auto" w:sz="4" w:space="0"/>
              <w:left w:val="single" w:color="auto" w:sz="4" w:space="0"/>
              <w:right w:val="single" w:color="auto" w:sz="4" w:space="0"/>
            </w:tcBorders>
          </w:tcPr>
          <w:p w14:paraId="21C42347">
            <w:pPr>
              <w:pStyle w:val="86"/>
              <w:spacing w:line="360" w:lineRule="auto"/>
              <w:ind w:firstLine="0" w:firstLineChars="0"/>
              <w:jc w:val="center"/>
              <w:rPr>
                <w:rFonts w:ascii="宋体" w:eastAsia="宋体" w:cs="宋体"/>
                <w:color w:val="auto"/>
                <w:kern w:val="0"/>
                <w:sz w:val="22"/>
                <w:highlight w:val="none"/>
              </w:rPr>
            </w:pPr>
          </w:p>
        </w:tc>
      </w:tr>
      <w:tr w14:paraId="15DE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vAlign w:val="center"/>
          </w:tcPr>
          <w:p w14:paraId="6E8520BD">
            <w:pPr>
              <w:pStyle w:val="86"/>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温州市政府采购信用融资合作银行</w:t>
            </w:r>
          </w:p>
        </w:tc>
        <w:tc>
          <w:tcPr>
            <w:tcW w:w="3685" w:type="dxa"/>
            <w:gridSpan w:val="2"/>
            <w:tcBorders>
              <w:top w:val="single" w:color="auto" w:sz="4" w:space="0"/>
              <w:left w:val="single" w:color="auto" w:sz="4" w:space="0"/>
              <w:right w:val="single" w:color="auto" w:sz="4" w:space="0"/>
            </w:tcBorders>
          </w:tcPr>
          <w:p w14:paraId="31B4DD33">
            <w:pPr>
              <w:pStyle w:val="86"/>
              <w:spacing w:line="360" w:lineRule="auto"/>
              <w:ind w:firstLine="0" w:firstLineChars="0"/>
              <w:jc w:val="center"/>
              <w:rPr>
                <w:rFonts w:ascii="宋体" w:eastAsia="宋体" w:cs="宋体"/>
                <w:color w:val="auto"/>
                <w:kern w:val="0"/>
                <w:sz w:val="22"/>
                <w:highlight w:val="none"/>
              </w:rPr>
            </w:pPr>
            <w:r>
              <w:rPr>
                <w:rFonts w:hint="eastAsia" w:ascii="宋体" w:eastAsia="宋体" w:cs="宋体"/>
                <w:color w:val="auto"/>
                <w:kern w:val="0"/>
                <w:sz w:val="22"/>
                <w:highlight w:val="none"/>
              </w:rPr>
              <w:t>选择作为意向融资银行（可多选）</w:t>
            </w:r>
          </w:p>
        </w:tc>
      </w:tr>
      <w:tr w14:paraId="70EB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tcPr>
          <w:p w14:paraId="72B73F10">
            <w:pPr>
              <w:pStyle w:val="86"/>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温州银行股份有限公司温州分行</w:t>
            </w:r>
          </w:p>
        </w:tc>
        <w:tc>
          <w:tcPr>
            <w:tcW w:w="3685" w:type="dxa"/>
            <w:gridSpan w:val="2"/>
            <w:tcBorders>
              <w:top w:val="single" w:color="auto" w:sz="4" w:space="0"/>
              <w:left w:val="single" w:color="auto" w:sz="4" w:space="0"/>
              <w:right w:val="single" w:color="auto" w:sz="4" w:space="0"/>
            </w:tcBorders>
          </w:tcPr>
          <w:p w14:paraId="52CA008E">
            <w:pPr>
              <w:pStyle w:val="86"/>
              <w:spacing w:line="360" w:lineRule="auto"/>
              <w:ind w:firstLine="0" w:firstLineChars="0"/>
              <w:rPr>
                <w:rFonts w:ascii="宋体" w:eastAsia="宋体" w:cs="宋体"/>
                <w:color w:val="auto"/>
                <w:kern w:val="0"/>
                <w:sz w:val="22"/>
                <w:highlight w:val="none"/>
              </w:rPr>
            </w:pPr>
          </w:p>
        </w:tc>
      </w:tr>
      <w:tr w14:paraId="4A6F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tcPr>
          <w:p w14:paraId="70CE7B98">
            <w:pPr>
              <w:pStyle w:val="86"/>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温州银行股份有限公司鹿城分行</w:t>
            </w:r>
          </w:p>
        </w:tc>
        <w:tc>
          <w:tcPr>
            <w:tcW w:w="3685" w:type="dxa"/>
            <w:gridSpan w:val="2"/>
            <w:tcBorders>
              <w:top w:val="single" w:color="auto" w:sz="4" w:space="0"/>
              <w:left w:val="single" w:color="auto" w:sz="4" w:space="0"/>
              <w:right w:val="single" w:color="auto" w:sz="4" w:space="0"/>
            </w:tcBorders>
          </w:tcPr>
          <w:p w14:paraId="446E0E1C">
            <w:pPr>
              <w:pStyle w:val="86"/>
              <w:spacing w:line="360" w:lineRule="auto"/>
              <w:ind w:firstLine="0" w:firstLineChars="0"/>
              <w:rPr>
                <w:rFonts w:ascii="宋体" w:eastAsia="宋体" w:cs="宋体"/>
                <w:color w:val="auto"/>
                <w:kern w:val="0"/>
                <w:sz w:val="22"/>
                <w:highlight w:val="none"/>
              </w:rPr>
            </w:pPr>
          </w:p>
        </w:tc>
      </w:tr>
      <w:tr w14:paraId="5E9E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78E9812E">
            <w:pPr>
              <w:pStyle w:val="86"/>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中国工商银行股份有限公司温州分行</w:t>
            </w:r>
          </w:p>
        </w:tc>
        <w:tc>
          <w:tcPr>
            <w:tcW w:w="3685" w:type="dxa"/>
            <w:gridSpan w:val="2"/>
            <w:tcBorders>
              <w:top w:val="single" w:color="auto" w:sz="4" w:space="0"/>
              <w:left w:val="single" w:color="auto" w:sz="4" w:space="0"/>
              <w:right w:val="single" w:color="auto" w:sz="4" w:space="0"/>
            </w:tcBorders>
          </w:tcPr>
          <w:p w14:paraId="49183CE0">
            <w:pPr>
              <w:pStyle w:val="86"/>
              <w:spacing w:line="360" w:lineRule="auto"/>
              <w:ind w:firstLine="0" w:firstLineChars="0"/>
              <w:rPr>
                <w:rFonts w:ascii="宋体" w:eastAsia="宋体" w:cs="宋体"/>
                <w:color w:val="auto"/>
                <w:kern w:val="0"/>
                <w:sz w:val="22"/>
                <w:highlight w:val="none"/>
              </w:rPr>
            </w:pPr>
          </w:p>
        </w:tc>
      </w:tr>
      <w:tr w14:paraId="1687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Borders>
              <w:top w:val="single" w:color="auto" w:sz="4" w:space="0"/>
              <w:left w:val="single" w:color="auto" w:sz="4" w:space="0"/>
              <w:right w:val="single" w:color="auto" w:sz="4" w:space="0"/>
            </w:tcBorders>
          </w:tcPr>
          <w:p w14:paraId="58A82B2C">
            <w:pPr>
              <w:rPr>
                <w:rFonts w:ascii="宋体" w:cs="宋体"/>
                <w:color w:val="auto"/>
                <w:sz w:val="22"/>
                <w:highlight w:val="none"/>
              </w:rPr>
            </w:pPr>
            <w:r>
              <w:rPr>
                <w:rFonts w:hint="eastAsia" w:ascii="宋体" w:cs="宋体"/>
                <w:color w:val="auto"/>
                <w:sz w:val="22"/>
                <w:highlight w:val="none"/>
              </w:rPr>
              <w:t>中国建设银行股份有限公司温州分行</w:t>
            </w:r>
          </w:p>
        </w:tc>
        <w:tc>
          <w:tcPr>
            <w:tcW w:w="3685" w:type="dxa"/>
            <w:gridSpan w:val="2"/>
            <w:tcBorders>
              <w:top w:val="single" w:color="auto" w:sz="4" w:space="0"/>
              <w:left w:val="single" w:color="auto" w:sz="4" w:space="0"/>
              <w:right w:val="single" w:color="auto" w:sz="4" w:space="0"/>
            </w:tcBorders>
          </w:tcPr>
          <w:p w14:paraId="0406CFE2">
            <w:pPr>
              <w:rPr>
                <w:rFonts w:ascii="宋体" w:cs="宋体"/>
                <w:color w:val="auto"/>
                <w:sz w:val="22"/>
                <w:highlight w:val="none"/>
              </w:rPr>
            </w:pPr>
          </w:p>
        </w:tc>
      </w:tr>
      <w:tr w14:paraId="11A8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563786B3">
            <w:pPr>
              <w:pStyle w:val="86"/>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中国邮政储蓄银行股份有限公司温州市分行</w:t>
            </w:r>
          </w:p>
        </w:tc>
        <w:tc>
          <w:tcPr>
            <w:tcW w:w="3685" w:type="dxa"/>
            <w:gridSpan w:val="2"/>
            <w:tcBorders>
              <w:top w:val="single" w:color="auto" w:sz="4" w:space="0"/>
              <w:left w:val="single" w:color="auto" w:sz="4" w:space="0"/>
              <w:right w:val="single" w:color="auto" w:sz="4" w:space="0"/>
            </w:tcBorders>
          </w:tcPr>
          <w:p w14:paraId="3B93E292">
            <w:pPr>
              <w:pStyle w:val="86"/>
              <w:spacing w:line="360" w:lineRule="auto"/>
              <w:ind w:firstLine="0" w:firstLineChars="0"/>
              <w:rPr>
                <w:rFonts w:ascii="宋体" w:eastAsia="宋体" w:cs="宋体"/>
                <w:color w:val="auto"/>
                <w:kern w:val="0"/>
                <w:sz w:val="22"/>
                <w:highlight w:val="none"/>
              </w:rPr>
            </w:pPr>
          </w:p>
        </w:tc>
      </w:tr>
      <w:tr w14:paraId="229C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7444B9F7">
            <w:pPr>
              <w:pStyle w:val="86"/>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中国民生银行股份有限公司温州分行</w:t>
            </w:r>
          </w:p>
        </w:tc>
        <w:tc>
          <w:tcPr>
            <w:tcW w:w="3685" w:type="dxa"/>
            <w:gridSpan w:val="2"/>
            <w:tcBorders>
              <w:top w:val="single" w:color="auto" w:sz="4" w:space="0"/>
              <w:left w:val="single" w:color="auto" w:sz="4" w:space="0"/>
              <w:right w:val="single" w:color="auto" w:sz="4" w:space="0"/>
            </w:tcBorders>
          </w:tcPr>
          <w:p w14:paraId="3B03D3A1">
            <w:pPr>
              <w:pStyle w:val="86"/>
              <w:spacing w:line="360" w:lineRule="auto"/>
              <w:ind w:firstLine="0" w:firstLineChars="0"/>
              <w:rPr>
                <w:rFonts w:ascii="宋体" w:eastAsia="宋体" w:cs="宋体"/>
                <w:color w:val="auto"/>
                <w:kern w:val="0"/>
                <w:sz w:val="22"/>
                <w:highlight w:val="none"/>
              </w:rPr>
            </w:pPr>
          </w:p>
        </w:tc>
      </w:tr>
      <w:tr w14:paraId="5164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5D4D120C">
            <w:pPr>
              <w:pStyle w:val="86"/>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宁波银行股份有限公司温州分行</w:t>
            </w:r>
          </w:p>
        </w:tc>
        <w:tc>
          <w:tcPr>
            <w:tcW w:w="3685" w:type="dxa"/>
            <w:gridSpan w:val="2"/>
            <w:tcBorders>
              <w:top w:val="single" w:color="auto" w:sz="4" w:space="0"/>
              <w:left w:val="single" w:color="auto" w:sz="4" w:space="0"/>
              <w:right w:val="single" w:color="auto" w:sz="4" w:space="0"/>
            </w:tcBorders>
          </w:tcPr>
          <w:p w14:paraId="63FE9D70">
            <w:pPr>
              <w:pStyle w:val="86"/>
              <w:spacing w:line="360" w:lineRule="auto"/>
              <w:ind w:firstLine="0" w:firstLineChars="0"/>
              <w:rPr>
                <w:rFonts w:ascii="宋体" w:eastAsia="宋体" w:cs="宋体"/>
                <w:color w:val="auto"/>
                <w:kern w:val="0"/>
                <w:sz w:val="22"/>
                <w:highlight w:val="none"/>
              </w:rPr>
            </w:pPr>
          </w:p>
        </w:tc>
      </w:tr>
      <w:tr w14:paraId="3F1C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34E95CB1">
            <w:pPr>
              <w:pStyle w:val="86"/>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杭州银行股份有限公司温州分行</w:t>
            </w:r>
          </w:p>
        </w:tc>
        <w:tc>
          <w:tcPr>
            <w:tcW w:w="3685" w:type="dxa"/>
            <w:gridSpan w:val="2"/>
            <w:tcBorders>
              <w:top w:val="single" w:color="auto" w:sz="4" w:space="0"/>
              <w:left w:val="single" w:color="auto" w:sz="4" w:space="0"/>
              <w:right w:val="single" w:color="auto" w:sz="4" w:space="0"/>
            </w:tcBorders>
          </w:tcPr>
          <w:p w14:paraId="3AA5910B">
            <w:pPr>
              <w:pStyle w:val="86"/>
              <w:spacing w:line="360" w:lineRule="auto"/>
              <w:ind w:firstLine="0" w:firstLineChars="0"/>
              <w:rPr>
                <w:rFonts w:ascii="宋体" w:eastAsia="宋体" w:cs="宋体"/>
                <w:color w:val="auto"/>
                <w:kern w:val="0"/>
                <w:sz w:val="22"/>
                <w:highlight w:val="none"/>
              </w:rPr>
            </w:pPr>
          </w:p>
        </w:tc>
      </w:tr>
      <w:tr w14:paraId="0546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2F648F89">
            <w:pPr>
              <w:pStyle w:val="86"/>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招商银行股份有限公司温州分行</w:t>
            </w:r>
          </w:p>
        </w:tc>
        <w:tc>
          <w:tcPr>
            <w:tcW w:w="3685" w:type="dxa"/>
            <w:gridSpan w:val="2"/>
            <w:tcBorders>
              <w:top w:val="single" w:color="auto" w:sz="4" w:space="0"/>
              <w:left w:val="single" w:color="auto" w:sz="4" w:space="0"/>
              <w:right w:val="single" w:color="auto" w:sz="4" w:space="0"/>
            </w:tcBorders>
          </w:tcPr>
          <w:p w14:paraId="026A42AD">
            <w:pPr>
              <w:pStyle w:val="86"/>
              <w:spacing w:line="360" w:lineRule="auto"/>
              <w:ind w:firstLine="0" w:firstLineChars="0"/>
              <w:rPr>
                <w:rFonts w:ascii="宋体" w:eastAsia="宋体" w:cs="宋体"/>
                <w:color w:val="auto"/>
                <w:kern w:val="0"/>
                <w:sz w:val="22"/>
                <w:highlight w:val="none"/>
              </w:rPr>
            </w:pPr>
          </w:p>
        </w:tc>
      </w:tr>
      <w:tr w14:paraId="6968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64F7A0EF">
            <w:pPr>
              <w:pStyle w:val="86"/>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兴业银行股份有限公司温州分行</w:t>
            </w:r>
          </w:p>
        </w:tc>
        <w:tc>
          <w:tcPr>
            <w:tcW w:w="3685" w:type="dxa"/>
            <w:gridSpan w:val="2"/>
            <w:tcBorders>
              <w:top w:val="single" w:color="auto" w:sz="4" w:space="0"/>
              <w:left w:val="single" w:color="auto" w:sz="4" w:space="0"/>
              <w:right w:val="single" w:color="auto" w:sz="4" w:space="0"/>
            </w:tcBorders>
          </w:tcPr>
          <w:p w14:paraId="13AB147A">
            <w:pPr>
              <w:pStyle w:val="86"/>
              <w:spacing w:line="360" w:lineRule="auto"/>
              <w:ind w:firstLine="0" w:firstLineChars="0"/>
              <w:rPr>
                <w:rFonts w:ascii="宋体" w:eastAsia="宋体" w:cs="宋体"/>
                <w:color w:val="auto"/>
                <w:kern w:val="0"/>
                <w:sz w:val="22"/>
                <w:highlight w:val="none"/>
              </w:rPr>
            </w:pPr>
          </w:p>
        </w:tc>
      </w:tr>
      <w:tr w14:paraId="142E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3F7DF156">
            <w:pPr>
              <w:pStyle w:val="86"/>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交通银行股份有限公司温州分行</w:t>
            </w:r>
          </w:p>
        </w:tc>
        <w:tc>
          <w:tcPr>
            <w:tcW w:w="3685" w:type="dxa"/>
            <w:gridSpan w:val="2"/>
            <w:tcBorders>
              <w:top w:val="single" w:color="auto" w:sz="4" w:space="0"/>
              <w:left w:val="single" w:color="auto" w:sz="4" w:space="0"/>
              <w:right w:val="single" w:color="auto" w:sz="4" w:space="0"/>
            </w:tcBorders>
          </w:tcPr>
          <w:p w14:paraId="3CD8A1BA">
            <w:pPr>
              <w:pStyle w:val="86"/>
              <w:spacing w:line="360" w:lineRule="auto"/>
              <w:ind w:firstLine="0" w:firstLineChars="0"/>
              <w:rPr>
                <w:rFonts w:ascii="宋体" w:eastAsia="宋体" w:cs="宋体"/>
                <w:color w:val="auto"/>
                <w:kern w:val="0"/>
                <w:sz w:val="22"/>
                <w:highlight w:val="none"/>
              </w:rPr>
            </w:pPr>
          </w:p>
        </w:tc>
      </w:tr>
      <w:tr w14:paraId="4614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Borders>
              <w:top w:val="single" w:color="auto" w:sz="4" w:space="0"/>
              <w:left w:val="single" w:color="auto" w:sz="4" w:space="0"/>
              <w:right w:val="single" w:color="auto" w:sz="4" w:space="0"/>
            </w:tcBorders>
          </w:tcPr>
          <w:p w14:paraId="2D157148">
            <w:pPr>
              <w:pStyle w:val="86"/>
              <w:spacing w:line="360" w:lineRule="auto"/>
              <w:ind w:firstLine="0" w:firstLineChars="0"/>
              <w:rPr>
                <w:rFonts w:ascii="宋体" w:eastAsia="宋体" w:cs="宋体"/>
                <w:color w:val="auto"/>
                <w:kern w:val="0"/>
                <w:sz w:val="22"/>
                <w:highlight w:val="none"/>
              </w:rPr>
            </w:pPr>
            <w:r>
              <w:rPr>
                <w:rFonts w:hint="eastAsia" w:ascii="宋体" w:eastAsia="宋体" w:cs="宋体"/>
                <w:color w:val="auto"/>
                <w:kern w:val="0"/>
                <w:sz w:val="22"/>
                <w:highlight w:val="none"/>
              </w:rPr>
              <w:t>上海浦东发展银行股份有限公司温州分行</w:t>
            </w:r>
          </w:p>
        </w:tc>
        <w:tc>
          <w:tcPr>
            <w:tcW w:w="3685" w:type="dxa"/>
            <w:gridSpan w:val="2"/>
            <w:tcBorders>
              <w:top w:val="single" w:color="auto" w:sz="4" w:space="0"/>
              <w:left w:val="single" w:color="auto" w:sz="4" w:space="0"/>
              <w:right w:val="single" w:color="auto" w:sz="4" w:space="0"/>
            </w:tcBorders>
          </w:tcPr>
          <w:p w14:paraId="0D61794F">
            <w:pPr>
              <w:pStyle w:val="86"/>
              <w:spacing w:line="360" w:lineRule="auto"/>
              <w:ind w:firstLine="0" w:firstLineChars="0"/>
              <w:rPr>
                <w:rFonts w:ascii="宋体" w:eastAsia="宋体" w:cs="宋体"/>
                <w:color w:val="auto"/>
                <w:kern w:val="0"/>
                <w:sz w:val="22"/>
                <w:highlight w:val="none"/>
              </w:rPr>
            </w:pPr>
          </w:p>
        </w:tc>
      </w:tr>
    </w:tbl>
    <w:p w14:paraId="1FCE1159">
      <w:pPr>
        <w:rPr>
          <w:rFonts w:ascii="宋体" w:cs="宋体"/>
          <w:color w:val="auto"/>
          <w:sz w:val="22"/>
          <w:highlight w:val="none"/>
        </w:rPr>
      </w:pPr>
    </w:p>
    <w:p w14:paraId="4259146E">
      <w:pPr>
        <w:rPr>
          <w:rFonts w:ascii="宋体" w:cs="宋体"/>
          <w:color w:val="auto"/>
          <w:sz w:val="22"/>
          <w:highlight w:val="none"/>
        </w:rPr>
      </w:pPr>
      <w:r>
        <w:rPr>
          <w:rFonts w:hint="eastAsia" w:ascii="宋体" w:cs="宋体"/>
          <w:color w:val="auto"/>
          <w:sz w:val="22"/>
          <w:highlight w:val="none"/>
        </w:rPr>
        <w:t>注：1、本表填写对象为注册地在温州市域内的供应商。</w:t>
      </w:r>
    </w:p>
    <w:p w14:paraId="286CA42E">
      <w:pPr>
        <w:spacing w:line="588" w:lineRule="exact"/>
        <w:ind w:firstLine="446" w:firstLineChars="200"/>
        <w:rPr>
          <w:rFonts w:ascii="宋体" w:cs="宋体"/>
          <w:b/>
          <w:color w:val="auto"/>
          <w:sz w:val="22"/>
          <w:highlight w:val="none"/>
        </w:rPr>
      </w:pPr>
      <w:r>
        <w:rPr>
          <w:rFonts w:hint="eastAsia" w:ascii="宋体" w:cs="宋体"/>
          <w:color w:val="auto"/>
          <w:sz w:val="22"/>
          <w:highlight w:val="none"/>
        </w:rPr>
        <w:t>2、财政部门根据企业自行选择，将本表及企业相关信息推送至相对应的融资意向银行经办人。</w:t>
      </w:r>
    </w:p>
    <w:p w14:paraId="2999ACB2">
      <w:pPr>
        <w:snapToGrid w:val="0"/>
        <w:spacing w:line="380" w:lineRule="exact"/>
        <w:jc w:val="center"/>
        <w:rPr>
          <w:rFonts w:ascii="宋体" w:hAnsi="宋体" w:cs="宋体"/>
          <w:sz w:val="22"/>
        </w:rPr>
      </w:pPr>
      <w:r>
        <w:rPr>
          <w:rFonts w:hint="eastAsia" w:ascii="宋体" w:cs="宋体"/>
          <w:color w:val="auto"/>
          <w:sz w:val="36"/>
          <w:highlight w:val="none"/>
        </w:rPr>
        <w:br w:type="page"/>
      </w:r>
      <w:bookmarkStart w:id="64" w:name="_Toc29876_WPSOffice_Level1"/>
      <w:bookmarkStart w:id="65" w:name="_Toc11700_WPSOffice_Level1"/>
      <w:r>
        <w:rPr>
          <w:rFonts w:hint="eastAsia" w:ascii="宋体" w:hAnsi="宋体" w:cs="宋体"/>
          <w:b/>
          <w:sz w:val="32"/>
          <w:szCs w:val="32"/>
        </w:rPr>
        <w:t>第五部分、合同格式</w:t>
      </w:r>
      <w:bookmarkEnd w:id="64"/>
    </w:p>
    <w:p w14:paraId="502F2F97">
      <w:pPr>
        <w:adjustRightInd w:val="0"/>
        <w:snapToGrid w:val="0"/>
        <w:spacing w:line="360" w:lineRule="auto"/>
        <w:rPr>
          <w:b/>
          <w:szCs w:val="21"/>
          <w:u w:val="single"/>
        </w:rPr>
      </w:pPr>
      <w:r>
        <w:rPr>
          <w:rFonts w:hAnsi="宋体"/>
          <w:b/>
          <w:szCs w:val="21"/>
        </w:rPr>
        <w:t>发包人（全称）：</w:t>
      </w:r>
      <w:r>
        <w:rPr>
          <w:rFonts w:hint="eastAsia" w:hAnsi="宋体"/>
          <w:szCs w:val="21"/>
          <w:u w:val="single"/>
        </w:rPr>
        <w:t xml:space="preserve">            </w:t>
      </w:r>
    </w:p>
    <w:p w14:paraId="214380C8">
      <w:pPr>
        <w:adjustRightInd w:val="0"/>
        <w:snapToGrid w:val="0"/>
        <w:spacing w:line="360" w:lineRule="auto"/>
        <w:rPr>
          <w:b/>
          <w:szCs w:val="21"/>
          <w:u w:val="single"/>
        </w:rPr>
      </w:pPr>
      <w:r>
        <w:rPr>
          <w:rFonts w:hAnsi="宋体"/>
          <w:b/>
          <w:szCs w:val="21"/>
        </w:rPr>
        <w:t>承包人（全称）：</w:t>
      </w:r>
      <w:r>
        <w:rPr>
          <w:rFonts w:ascii="宋体" w:hAnsi="宋体"/>
          <w:b/>
          <w:szCs w:val="21"/>
          <w:u w:val="single"/>
        </w:rPr>
        <w:t></w:t>
      </w:r>
      <w:r>
        <w:rPr>
          <w:b/>
          <w:szCs w:val="21"/>
          <w:u w:val="single"/>
        </w:rPr>
        <w:t xml:space="preserve">    </w:t>
      </w:r>
    </w:p>
    <w:p w14:paraId="73E836D1">
      <w:pPr>
        <w:adjustRightInd w:val="0"/>
        <w:snapToGrid w:val="0"/>
        <w:spacing w:line="360" w:lineRule="auto"/>
        <w:ind w:firstLine="426" w:firstLineChars="200"/>
        <w:rPr>
          <w:szCs w:val="21"/>
        </w:rPr>
      </w:pPr>
      <w:r>
        <w:rPr>
          <w:rFonts w:hAnsi="宋体"/>
          <w:szCs w:val="21"/>
        </w:rPr>
        <w:t>根据《中华人民共和国</w:t>
      </w:r>
      <w:r>
        <w:rPr>
          <w:rFonts w:hint="eastAsia" w:hAnsi="宋体"/>
          <w:szCs w:val="21"/>
          <w:lang w:val="en-US" w:eastAsia="zh-CN"/>
        </w:rPr>
        <w:t>民法典</w:t>
      </w:r>
      <w:r>
        <w:rPr>
          <w:rFonts w:hAnsi="宋体"/>
          <w:szCs w:val="21"/>
        </w:rPr>
        <w:t>》、《中华人民共和国建筑法》及有关法律规定，遵循平等、自愿、公平和诚实信用的原则，双方就</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u w:val="single"/>
        </w:rPr>
        <w:t xml:space="preserve">     </w:t>
      </w:r>
      <w:r>
        <w:rPr>
          <w:rFonts w:hint="eastAsia" w:hAnsi="宋体"/>
          <w:szCs w:val="21"/>
        </w:rPr>
        <w:t>项目</w:t>
      </w:r>
      <w:r>
        <w:rPr>
          <w:rFonts w:hAnsi="宋体"/>
          <w:szCs w:val="21"/>
        </w:rPr>
        <w:t>施工及有关事项协商一致，共同达成如下协议：</w:t>
      </w:r>
    </w:p>
    <w:p w14:paraId="69C1FC81">
      <w:pPr>
        <w:adjustRightInd w:val="0"/>
        <w:snapToGrid w:val="0"/>
        <w:spacing w:line="360" w:lineRule="auto"/>
        <w:ind w:firstLine="426" w:firstLineChars="200"/>
        <w:rPr>
          <w:b/>
          <w:bCs/>
          <w:szCs w:val="21"/>
        </w:rPr>
      </w:pPr>
      <w:bookmarkStart w:id="66" w:name="_Toc351203481"/>
      <w:r>
        <w:rPr>
          <w:rFonts w:hAnsi="宋体"/>
          <w:b/>
          <w:bCs/>
          <w:szCs w:val="21"/>
        </w:rPr>
        <w:t>一、工程概况</w:t>
      </w:r>
      <w:bookmarkEnd w:id="66"/>
    </w:p>
    <w:p w14:paraId="4A56FA24">
      <w:pPr>
        <w:adjustRightInd w:val="0"/>
        <w:snapToGrid w:val="0"/>
        <w:spacing w:line="360" w:lineRule="auto"/>
        <w:ind w:firstLine="426" w:firstLineChars="200"/>
        <w:rPr>
          <w:rFonts w:hAnsi="宋体"/>
          <w:szCs w:val="21"/>
          <w:u w:val="single"/>
        </w:rPr>
      </w:pPr>
      <w:r>
        <w:rPr>
          <w:bCs/>
          <w:szCs w:val="21"/>
        </w:rPr>
        <w:t>1.</w:t>
      </w:r>
      <w:r>
        <w:rPr>
          <w:rFonts w:hAnsi="宋体"/>
          <w:bCs/>
          <w:szCs w:val="21"/>
        </w:rPr>
        <w:t>工程名称</w:t>
      </w:r>
      <w:r>
        <w:rPr>
          <w:rFonts w:hAnsi="宋体"/>
          <w:szCs w:val="21"/>
        </w:rPr>
        <w:t>：</w:t>
      </w:r>
      <w:r>
        <w:rPr>
          <w:rFonts w:hint="eastAsia" w:hAnsi="宋体"/>
          <w:szCs w:val="21"/>
          <w:u w:val="single"/>
        </w:rPr>
        <w:t xml:space="preserve">                         </w:t>
      </w:r>
    </w:p>
    <w:p w14:paraId="6623B089">
      <w:pPr>
        <w:adjustRightInd w:val="0"/>
        <w:snapToGrid w:val="0"/>
        <w:spacing w:line="360" w:lineRule="auto"/>
        <w:ind w:firstLine="426" w:firstLineChars="200"/>
        <w:rPr>
          <w:bCs/>
          <w:szCs w:val="21"/>
        </w:rPr>
      </w:pPr>
      <w:r>
        <w:rPr>
          <w:bCs/>
          <w:szCs w:val="21"/>
        </w:rPr>
        <w:t>2.</w:t>
      </w:r>
      <w:r>
        <w:rPr>
          <w:rFonts w:hAnsi="宋体"/>
          <w:bCs/>
          <w:szCs w:val="21"/>
        </w:rPr>
        <w:t>工程地点：</w:t>
      </w:r>
      <w:r>
        <w:rPr>
          <w:rFonts w:hint="eastAsia" w:hAnsi="宋体"/>
          <w:szCs w:val="21"/>
          <w:u w:val="single"/>
        </w:rPr>
        <w:t xml:space="preserve">                         </w:t>
      </w:r>
    </w:p>
    <w:p w14:paraId="2D145BA6">
      <w:pPr>
        <w:adjustRightInd w:val="0"/>
        <w:snapToGrid w:val="0"/>
        <w:spacing w:line="360" w:lineRule="auto"/>
        <w:ind w:firstLine="426" w:firstLineChars="200"/>
        <w:rPr>
          <w:bCs/>
          <w:szCs w:val="21"/>
        </w:rPr>
      </w:pPr>
      <w:r>
        <w:rPr>
          <w:rFonts w:hint="eastAsia"/>
          <w:bCs/>
          <w:szCs w:val="21"/>
          <w:lang w:val="en-US" w:eastAsia="zh-CN"/>
        </w:rPr>
        <w:t>3</w:t>
      </w:r>
      <w:r>
        <w:rPr>
          <w:bCs/>
          <w:szCs w:val="21"/>
        </w:rPr>
        <w:t>.</w:t>
      </w:r>
      <w:r>
        <w:rPr>
          <w:rFonts w:hAnsi="宋体"/>
          <w:bCs/>
          <w:szCs w:val="21"/>
        </w:rPr>
        <w:t>资金来源：</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u w:val="single"/>
        </w:rPr>
        <w:t xml:space="preserve">     </w:t>
      </w:r>
    </w:p>
    <w:p w14:paraId="4677C432">
      <w:pPr>
        <w:adjustRightInd w:val="0"/>
        <w:snapToGrid w:val="0"/>
        <w:spacing w:line="360" w:lineRule="auto"/>
        <w:ind w:firstLine="426" w:firstLineChars="200"/>
        <w:rPr>
          <w:szCs w:val="21"/>
          <w:u w:val="single"/>
        </w:rPr>
      </w:pPr>
      <w:r>
        <w:rPr>
          <w:rFonts w:hint="eastAsia"/>
          <w:bCs/>
          <w:szCs w:val="21"/>
          <w:lang w:val="en-US" w:eastAsia="zh-CN"/>
        </w:rPr>
        <w:t>4</w:t>
      </w:r>
      <w:r>
        <w:rPr>
          <w:bCs/>
          <w:szCs w:val="21"/>
        </w:rPr>
        <w:t>.</w:t>
      </w:r>
      <w:r>
        <w:rPr>
          <w:rFonts w:hAnsi="宋体"/>
          <w:bCs/>
          <w:szCs w:val="21"/>
        </w:rPr>
        <w:t>工程内容：</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u w:val="single"/>
        </w:rPr>
        <w:t xml:space="preserve">    </w:t>
      </w:r>
    </w:p>
    <w:p w14:paraId="2DE6DF82">
      <w:pPr>
        <w:adjustRightInd w:val="0"/>
        <w:snapToGrid w:val="0"/>
        <w:spacing w:line="360" w:lineRule="auto"/>
        <w:ind w:firstLine="426" w:firstLineChars="200"/>
        <w:rPr>
          <w:rFonts w:hint="eastAsia" w:hAnsi="宋体"/>
          <w:szCs w:val="21"/>
          <w:u w:val="single"/>
          <w:lang w:val="en-US" w:eastAsia="zh-CN"/>
        </w:rPr>
      </w:pPr>
      <w:r>
        <w:rPr>
          <w:rFonts w:hint="eastAsia"/>
          <w:bCs/>
          <w:szCs w:val="21"/>
          <w:lang w:val="en-US" w:eastAsia="zh-CN"/>
        </w:rPr>
        <w:t>5</w:t>
      </w:r>
      <w:r>
        <w:rPr>
          <w:bCs/>
          <w:szCs w:val="21"/>
        </w:rPr>
        <w:t>.</w:t>
      </w:r>
      <w:r>
        <w:rPr>
          <w:rFonts w:hAnsi="宋体"/>
          <w:bCs/>
          <w:szCs w:val="21"/>
        </w:rPr>
        <w:t>工程承包范围：</w:t>
      </w:r>
      <w:r>
        <w:rPr>
          <w:szCs w:val="21"/>
          <w:u w:val="single"/>
        </w:rPr>
        <w:t xml:space="preserve"> </w:t>
      </w:r>
      <w:r>
        <w:rPr>
          <w:rFonts w:hint="eastAsia" w:hAnsi="宋体"/>
          <w:szCs w:val="21"/>
          <w:u w:val="single"/>
          <w:lang w:val="en-US" w:eastAsia="zh-CN"/>
        </w:rPr>
        <w:t xml:space="preserve">                      </w:t>
      </w:r>
      <w:bookmarkStart w:id="67" w:name="_Toc351203482"/>
    </w:p>
    <w:p w14:paraId="2CC15616">
      <w:pPr>
        <w:adjustRightInd w:val="0"/>
        <w:snapToGrid w:val="0"/>
        <w:spacing w:line="360" w:lineRule="auto"/>
        <w:ind w:firstLine="426" w:firstLineChars="200"/>
        <w:rPr>
          <w:b/>
          <w:bCs/>
          <w:szCs w:val="21"/>
        </w:rPr>
      </w:pPr>
      <w:r>
        <w:rPr>
          <w:rFonts w:hAnsi="宋体"/>
          <w:b/>
          <w:bCs/>
          <w:szCs w:val="21"/>
        </w:rPr>
        <w:t>二、合同工期</w:t>
      </w:r>
      <w:bookmarkEnd w:id="67"/>
    </w:p>
    <w:p w14:paraId="2C678C5E">
      <w:pPr>
        <w:adjustRightInd w:val="0"/>
        <w:snapToGrid w:val="0"/>
        <w:spacing w:line="360" w:lineRule="auto"/>
        <w:ind w:firstLine="426" w:firstLineChars="200"/>
        <w:rPr>
          <w:szCs w:val="21"/>
        </w:rPr>
      </w:pPr>
      <w:r>
        <w:rPr>
          <w:rFonts w:hAnsi="宋体"/>
          <w:szCs w:val="21"/>
        </w:rPr>
        <w:t>开工日期：</w:t>
      </w:r>
      <w:r>
        <w:rPr>
          <w:rFonts w:ascii="宋体" w:hAnsi="宋体"/>
          <w:szCs w:val="21"/>
          <w:u w:val="single"/>
        </w:rPr>
        <w:t></w:t>
      </w:r>
      <w:r>
        <w:rPr>
          <w:rFonts w:hint="eastAsia"/>
          <w:szCs w:val="21"/>
          <w:u w:val="single"/>
          <w:lang w:val="en-US" w:eastAsia="zh-CN"/>
        </w:rPr>
        <w:t xml:space="preserve">   </w:t>
      </w:r>
      <w:r>
        <w:rPr>
          <w:rFonts w:hint="eastAsia"/>
          <w:szCs w:val="21"/>
          <w:u w:val="single"/>
        </w:rPr>
        <w:t xml:space="preserve">  </w:t>
      </w:r>
      <w:r>
        <w:rPr>
          <w:rFonts w:hAnsi="宋体"/>
          <w:szCs w:val="21"/>
        </w:rPr>
        <w:t>年</w:t>
      </w:r>
      <w:r>
        <w:rPr>
          <w:rFonts w:ascii="宋体" w:hAnsi="宋体"/>
          <w:szCs w:val="21"/>
          <w:u w:val="single"/>
        </w:rPr>
        <w:t></w:t>
      </w:r>
      <w:r>
        <w:rPr>
          <w:szCs w:val="21"/>
          <w:u w:val="single"/>
        </w:rPr>
        <w:t xml:space="preserve">  </w:t>
      </w:r>
      <w:r>
        <w:rPr>
          <w:rFonts w:ascii="宋体" w:hAnsi="宋体"/>
          <w:szCs w:val="21"/>
          <w:u w:val="single"/>
        </w:rPr>
        <w:t></w:t>
      </w:r>
      <w:r>
        <w:rPr>
          <w:rFonts w:hAnsi="宋体"/>
          <w:szCs w:val="21"/>
        </w:rPr>
        <w:t>月</w:t>
      </w:r>
      <w:r>
        <w:rPr>
          <w:rFonts w:ascii="宋体" w:hAnsi="宋体"/>
          <w:szCs w:val="21"/>
          <w:u w:val="single"/>
        </w:rPr>
        <w:t></w:t>
      </w:r>
      <w:r>
        <w:rPr>
          <w:rFonts w:hAnsi="宋体"/>
          <w:szCs w:val="21"/>
        </w:rPr>
        <w:t>日。</w:t>
      </w:r>
    </w:p>
    <w:p w14:paraId="4B89B8F5">
      <w:pPr>
        <w:adjustRightInd w:val="0"/>
        <w:snapToGrid w:val="0"/>
        <w:spacing w:line="360" w:lineRule="auto"/>
        <w:ind w:firstLine="426" w:firstLineChars="200"/>
        <w:rPr>
          <w:szCs w:val="21"/>
        </w:rPr>
      </w:pPr>
      <w:r>
        <w:rPr>
          <w:rFonts w:hAnsi="宋体"/>
          <w:szCs w:val="21"/>
        </w:rPr>
        <w:t>竣工日期：</w:t>
      </w:r>
      <w:r>
        <w:rPr>
          <w:rFonts w:ascii="宋体" w:hAnsi="宋体"/>
          <w:szCs w:val="21"/>
          <w:u w:val="single"/>
        </w:rPr>
        <w:t></w:t>
      </w:r>
      <w:r>
        <w:rPr>
          <w:rFonts w:hint="eastAsia"/>
          <w:szCs w:val="21"/>
          <w:u w:val="single"/>
          <w:lang w:val="en-US" w:eastAsia="zh-CN"/>
        </w:rPr>
        <w:t xml:space="preserve">   </w:t>
      </w:r>
      <w:r>
        <w:rPr>
          <w:rFonts w:ascii="宋体" w:hAnsi="宋体"/>
          <w:szCs w:val="21"/>
          <w:u w:val="single"/>
        </w:rPr>
        <w:t></w:t>
      </w:r>
      <w:r>
        <w:rPr>
          <w:rFonts w:hAnsi="宋体"/>
          <w:szCs w:val="21"/>
        </w:rPr>
        <w:t>年</w:t>
      </w:r>
      <w:r>
        <w:rPr>
          <w:rFonts w:ascii="宋体" w:hAnsi="宋体"/>
          <w:szCs w:val="21"/>
          <w:u w:val="single"/>
        </w:rPr>
        <w:t></w:t>
      </w:r>
      <w:r>
        <w:rPr>
          <w:szCs w:val="21"/>
          <w:u w:val="single"/>
        </w:rPr>
        <w:t xml:space="preserve">  </w:t>
      </w:r>
      <w:r>
        <w:rPr>
          <w:rFonts w:ascii="宋体" w:hAnsi="宋体"/>
          <w:szCs w:val="21"/>
          <w:u w:val="single"/>
        </w:rPr>
        <w:t></w:t>
      </w:r>
      <w:r>
        <w:rPr>
          <w:rFonts w:hAnsi="宋体"/>
          <w:szCs w:val="21"/>
        </w:rPr>
        <w:t>月</w:t>
      </w:r>
      <w:r>
        <w:rPr>
          <w:rFonts w:ascii="宋体" w:hAnsi="宋体"/>
          <w:szCs w:val="21"/>
          <w:u w:val="single"/>
        </w:rPr>
        <w:t></w:t>
      </w:r>
      <w:r>
        <w:rPr>
          <w:rFonts w:hAnsi="宋体"/>
          <w:szCs w:val="21"/>
        </w:rPr>
        <w:t>日。</w:t>
      </w:r>
    </w:p>
    <w:p w14:paraId="1D839866">
      <w:pPr>
        <w:adjustRightInd w:val="0"/>
        <w:snapToGrid w:val="0"/>
        <w:spacing w:line="360" w:lineRule="auto"/>
        <w:ind w:firstLine="426" w:firstLineChars="200"/>
        <w:rPr>
          <w:szCs w:val="21"/>
        </w:rPr>
      </w:pPr>
      <w:r>
        <w:rPr>
          <w:rFonts w:hAnsi="宋体"/>
          <w:szCs w:val="21"/>
        </w:rPr>
        <w:t>工期：</w:t>
      </w:r>
      <w:r>
        <w:rPr>
          <w:rFonts w:hint="eastAsia" w:ascii="宋体" w:hAnsi="宋体"/>
          <w:color w:val="000000"/>
          <w:szCs w:val="21"/>
          <w:u w:val="single"/>
          <w:lang w:val="en-US" w:eastAsia="zh-CN"/>
        </w:rPr>
        <w:t>80</w:t>
      </w:r>
      <w:r>
        <w:rPr>
          <w:rFonts w:hint="eastAsia" w:hAnsi="宋体"/>
          <w:szCs w:val="21"/>
          <w:lang w:val="en-US" w:eastAsia="zh-CN"/>
        </w:rPr>
        <w:t>日历天</w:t>
      </w:r>
      <w:r>
        <w:rPr>
          <w:rFonts w:hAnsi="宋体"/>
          <w:szCs w:val="21"/>
        </w:rPr>
        <w:t>。</w:t>
      </w:r>
    </w:p>
    <w:p w14:paraId="007E32EA">
      <w:pPr>
        <w:adjustRightInd w:val="0"/>
        <w:snapToGrid w:val="0"/>
        <w:spacing w:line="360" w:lineRule="auto"/>
        <w:ind w:firstLine="426" w:firstLineChars="200"/>
        <w:rPr>
          <w:b/>
          <w:bCs/>
          <w:szCs w:val="21"/>
        </w:rPr>
      </w:pPr>
      <w:bookmarkStart w:id="68" w:name="_Toc351203483"/>
      <w:r>
        <w:rPr>
          <w:rFonts w:hAnsi="宋体"/>
          <w:b/>
          <w:bCs/>
          <w:szCs w:val="21"/>
        </w:rPr>
        <w:t>三、质量标准</w:t>
      </w:r>
      <w:bookmarkEnd w:id="68"/>
    </w:p>
    <w:p w14:paraId="0B266300">
      <w:pPr>
        <w:adjustRightInd w:val="0"/>
        <w:snapToGrid w:val="0"/>
        <w:spacing w:line="360" w:lineRule="auto"/>
        <w:ind w:firstLine="426" w:firstLineChars="200"/>
        <w:rPr>
          <w:rFonts w:hAnsi="宋体"/>
          <w:snapToGrid w:val="0"/>
          <w:kern w:val="0"/>
          <w:szCs w:val="21"/>
        </w:rPr>
      </w:pPr>
      <w:r>
        <w:rPr>
          <w:rFonts w:hint="eastAsia" w:hAnsi="宋体"/>
          <w:snapToGrid w:val="0"/>
          <w:kern w:val="0"/>
          <w:szCs w:val="21"/>
          <w:lang w:val="en-US" w:eastAsia="zh-CN"/>
        </w:rPr>
        <w:t>1、</w:t>
      </w:r>
      <w:r>
        <w:rPr>
          <w:rFonts w:hAnsi="宋体"/>
          <w:snapToGrid w:val="0"/>
          <w:kern w:val="0"/>
          <w:szCs w:val="21"/>
        </w:rPr>
        <w:t>确保工程施工质量达到验收规范</w:t>
      </w:r>
      <w:r>
        <w:rPr>
          <w:snapToGrid w:val="0"/>
          <w:kern w:val="0"/>
          <w:szCs w:val="21"/>
        </w:rPr>
        <w:t>[</w:t>
      </w:r>
      <w:r>
        <w:rPr>
          <w:rFonts w:hAnsi="宋体"/>
          <w:snapToGrid w:val="0"/>
          <w:kern w:val="0"/>
          <w:szCs w:val="21"/>
        </w:rPr>
        <w:t>建筑装饰装修工程质量验收规范（</w:t>
      </w:r>
      <w:r>
        <w:rPr>
          <w:snapToGrid w:val="0"/>
          <w:kern w:val="0"/>
          <w:szCs w:val="21"/>
        </w:rPr>
        <w:t>GB 50210-2001</w:t>
      </w:r>
      <w:r>
        <w:rPr>
          <w:rFonts w:hAnsi="宋体"/>
          <w:snapToGrid w:val="0"/>
          <w:kern w:val="0"/>
          <w:szCs w:val="21"/>
        </w:rPr>
        <w:t>）</w:t>
      </w:r>
      <w:r>
        <w:rPr>
          <w:snapToGrid w:val="0"/>
          <w:kern w:val="0"/>
          <w:szCs w:val="21"/>
        </w:rPr>
        <w:t>]</w:t>
      </w:r>
      <w:r>
        <w:rPr>
          <w:rFonts w:hAnsi="宋体"/>
          <w:snapToGrid w:val="0"/>
          <w:kern w:val="0"/>
          <w:szCs w:val="21"/>
        </w:rPr>
        <w:t>合格标准；一次交验合格率</w:t>
      </w:r>
      <w:r>
        <w:rPr>
          <w:snapToGrid w:val="0"/>
          <w:kern w:val="0"/>
          <w:szCs w:val="21"/>
        </w:rPr>
        <w:t>100%</w:t>
      </w:r>
      <w:r>
        <w:rPr>
          <w:rFonts w:hAnsi="宋体"/>
          <w:snapToGrid w:val="0"/>
          <w:kern w:val="0"/>
          <w:szCs w:val="21"/>
        </w:rPr>
        <w:t>，杜绝质量事故。</w:t>
      </w:r>
    </w:p>
    <w:p w14:paraId="565362A6">
      <w:pPr>
        <w:adjustRightInd w:val="0"/>
        <w:snapToGrid w:val="0"/>
        <w:spacing w:line="360" w:lineRule="auto"/>
        <w:ind w:firstLine="426" w:firstLineChars="200"/>
        <w:rPr>
          <w:rFonts w:eastAsia="宋体"/>
          <w:lang w:val="en-US" w:eastAsia="zh-CN"/>
        </w:rPr>
      </w:pPr>
      <w:r>
        <w:rPr>
          <w:rFonts w:hint="eastAsia" w:hAnsi="宋体"/>
          <w:snapToGrid w:val="0"/>
          <w:kern w:val="0"/>
          <w:szCs w:val="21"/>
          <w:lang w:val="en-US" w:eastAsia="zh-CN"/>
        </w:rPr>
        <w:t>2、质量要求：</w:t>
      </w:r>
      <w:r>
        <w:rPr>
          <w:rFonts w:hint="eastAsia" w:hAnsi="宋体"/>
          <w:snapToGrid w:val="0"/>
          <w:kern w:val="0"/>
          <w:szCs w:val="21"/>
          <w:u w:val="single"/>
          <w:lang w:val="en-US" w:eastAsia="zh-CN"/>
        </w:rPr>
        <w:t>合格</w:t>
      </w:r>
    </w:p>
    <w:p w14:paraId="034A1B8E">
      <w:pPr>
        <w:spacing w:line="360" w:lineRule="auto"/>
        <w:ind w:firstLine="446" w:firstLineChars="200"/>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3、缺陷责任期</w:t>
      </w:r>
    </w:p>
    <w:p w14:paraId="0B2AE316">
      <w:pPr>
        <w:spacing w:line="360" w:lineRule="auto"/>
        <w:ind w:left="-426" w:leftChars="-200" w:firstLine="446"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缺陷责任期的具体期限：</w:t>
      </w:r>
      <w:r>
        <w:rPr>
          <w:rFonts w:hint="eastAsia" w:ascii="宋体" w:hAnsi="宋体" w:eastAsia="宋体" w:cs="宋体"/>
          <w:sz w:val="22"/>
          <w:szCs w:val="22"/>
          <w:highlight w:val="none"/>
          <w:u w:val="single"/>
        </w:rPr>
        <w:t xml:space="preserve">  竣工验收合格后24个月 </w:t>
      </w:r>
    </w:p>
    <w:p w14:paraId="40D85EA7">
      <w:pPr>
        <w:spacing w:line="360" w:lineRule="auto"/>
        <w:ind w:left="19" w:leftChars="9" w:firstLine="0"/>
      </w:pPr>
      <w:r>
        <w:rPr>
          <w:rFonts w:hint="eastAsia" w:ascii="宋体" w:hAnsi="宋体" w:eastAsia="宋体" w:cs="宋体"/>
          <w:bCs/>
          <w:color w:val="000000"/>
          <w:sz w:val="22"/>
          <w:szCs w:val="22"/>
          <w:lang w:val="en-US" w:eastAsia="zh-CN"/>
        </w:rPr>
        <w:t>缺陷责任期内，要求供应商7×24小时电话响应技术咨询；除非竞争性磋商文件另有规定，供应商须在接到采购人维修要求电话后，2小时内派技术人员到现场维修。</w:t>
      </w:r>
    </w:p>
    <w:p w14:paraId="221A53C1">
      <w:pPr>
        <w:adjustRightInd w:val="0"/>
        <w:snapToGrid w:val="0"/>
        <w:spacing w:line="360" w:lineRule="auto"/>
        <w:ind w:firstLine="426" w:firstLineChars="200"/>
        <w:rPr>
          <w:b/>
          <w:bCs/>
          <w:szCs w:val="21"/>
        </w:rPr>
      </w:pPr>
      <w:bookmarkStart w:id="69" w:name="_Toc351203484"/>
      <w:r>
        <w:rPr>
          <w:rFonts w:hAnsi="宋体"/>
          <w:b/>
          <w:bCs/>
          <w:szCs w:val="21"/>
        </w:rPr>
        <w:t>四、签约合同价与合同价格形式</w:t>
      </w:r>
      <w:bookmarkEnd w:id="69"/>
      <w:r>
        <w:rPr>
          <w:rFonts w:hint="eastAsia" w:hAnsi="宋体"/>
          <w:b/>
          <w:bCs/>
          <w:szCs w:val="21"/>
        </w:rPr>
        <w:t>及支付方式</w:t>
      </w:r>
    </w:p>
    <w:p w14:paraId="7C5827A0">
      <w:pPr>
        <w:adjustRightInd w:val="0"/>
        <w:snapToGrid w:val="0"/>
        <w:spacing w:line="360" w:lineRule="auto"/>
        <w:ind w:firstLine="426" w:firstLineChars="200"/>
        <w:rPr>
          <w:szCs w:val="21"/>
        </w:rPr>
      </w:pPr>
      <w:r>
        <w:rPr>
          <w:szCs w:val="21"/>
        </w:rPr>
        <w:t>1.</w:t>
      </w:r>
      <w:r>
        <w:rPr>
          <w:rFonts w:hAnsi="宋体"/>
          <w:szCs w:val="21"/>
        </w:rPr>
        <w:t>签约合同价为：人民币（大写）</w:t>
      </w:r>
      <w:r>
        <w:rPr>
          <w:szCs w:val="21"/>
          <w:u w:val="single"/>
        </w:rPr>
        <w:t xml:space="preserve">                 </w:t>
      </w:r>
      <w:r>
        <w:rPr>
          <w:szCs w:val="21"/>
        </w:rPr>
        <w:t>(¥</w:t>
      </w:r>
      <w:r>
        <w:rPr>
          <w:szCs w:val="21"/>
          <w:u w:val="single"/>
        </w:rPr>
        <w:t xml:space="preserve">            </w:t>
      </w:r>
      <w:r>
        <w:rPr>
          <w:rFonts w:hAnsi="宋体"/>
          <w:szCs w:val="21"/>
        </w:rPr>
        <w:t>元</w:t>
      </w:r>
      <w:r>
        <w:rPr>
          <w:szCs w:val="21"/>
        </w:rPr>
        <w:t>)</w:t>
      </w:r>
      <w:r>
        <w:rPr>
          <w:rFonts w:hAnsi="宋体"/>
          <w:szCs w:val="21"/>
        </w:rPr>
        <w:t>；</w:t>
      </w:r>
    </w:p>
    <w:p w14:paraId="64E1CD9B">
      <w:pPr>
        <w:adjustRightInd w:val="0"/>
        <w:snapToGrid w:val="0"/>
        <w:spacing w:line="360" w:lineRule="auto"/>
        <w:ind w:firstLine="426" w:firstLineChars="200"/>
        <w:rPr>
          <w:rFonts w:hint="eastAsia" w:ascii="宋体" w:hAnsi="宋体" w:eastAsia="宋体" w:cs="宋体"/>
          <w:b/>
          <w:szCs w:val="21"/>
          <w:u w:val="single"/>
        </w:rPr>
      </w:pPr>
      <w:r>
        <w:rPr>
          <w:szCs w:val="21"/>
        </w:rPr>
        <w:t>2.</w:t>
      </w:r>
      <w:r>
        <w:rPr>
          <w:rFonts w:hAnsi="宋体"/>
          <w:szCs w:val="21"/>
        </w:rPr>
        <w:t>合同价格形式：</w:t>
      </w:r>
      <w:r>
        <w:rPr>
          <w:rFonts w:ascii="宋体" w:hAnsi="宋体"/>
          <w:b/>
          <w:szCs w:val="21"/>
          <w:u w:val="single"/>
        </w:rPr>
        <w:t></w:t>
      </w:r>
      <w:r>
        <w:rPr>
          <w:rFonts w:hAnsi="宋体"/>
          <w:b/>
          <w:kern w:val="0"/>
          <w:szCs w:val="21"/>
          <w:u w:val="single"/>
        </w:rPr>
        <w:t>固</w:t>
      </w:r>
      <w:r>
        <w:rPr>
          <w:rFonts w:hint="eastAsia" w:ascii="宋体" w:hAnsi="宋体" w:eastAsia="宋体" w:cs="宋体"/>
          <w:b/>
          <w:kern w:val="0"/>
          <w:szCs w:val="21"/>
          <w:u w:val="single"/>
        </w:rPr>
        <w:t>定综合单价（</w:t>
      </w:r>
      <w:r>
        <w:rPr>
          <w:rFonts w:hint="eastAsia" w:ascii="宋体" w:hAnsi="宋体" w:eastAsia="宋体" w:cs="宋体"/>
          <w:b/>
          <w:szCs w:val="21"/>
          <w:u w:val="single"/>
        </w:rPr>
        <w:t>工程量清单综合单价法）</w:t>
      </w:r>
    </w:p>
    <w:p w14:paraId="118863FC">
      <w:pPr>
        <w:adjustRightInd w:val="0"/>
        <w:snapToGrid w:val="0"/>
        <w:spacing w:line="360" w:lineRule="auto"/>
        <w:ind w:firstLine="426" w:firstLineChars="200"/>
        <w:rPr>
          <w:rFonts w:hint="eastAsia" w:ascii="宋体" w:hAnsi="宋体" w:eastAsia="宋体" w:cs="宋体"/>
          <w:b/>
          <w:szCs w:val="21"/>
          <w:u w:val="single"/>
          <w:lang w:eastAsia="zh-CN"/>
        </w:rPr>
      </w:pPr>
      <w:r>
        <w:rPr>
          <w:rFonts w:hint="eastAsia" w:ascii="宋体" w:hAnsi="宋体" w:eastAsia="宋体" w:cs="宋体"/>
          <w:b/>
          <w:szCs w:val="21"/>
          <w:u w:val="single"/>
          <w:lang w:val="en-US" w:eastAsia="zh-CN"/>
        </w:rPr>
        <w:t>注：投标单项报价与投标最终报价同比例下浮</w:t>
      </w:r>
      <w:r>
        <w:rPr>
          <w:rFonts w:hint="eastAsia" w:ascii="宋体" w:hAnsi="宋体" w:eastAsia="宋体" w:cs="宋体"/>
          <w:b/>
          <w:szCs w:val="21"/>
          <w:u w:val="single"/>
          <w:lang w:eastAsia="zh-CN"/>
        </w:rPr>
        <w:t>（</w:t>
      </w:r>
      <w:r>
        <w:rPr>
          <w:rFonts w:hint="eastAsia" w:ascii="宋体" w:hAnsi="宋体" w:eastAsia="宋体" w:cs="宋体"/>
          <w:b/>
          <w:szCs w:val="21"/>
          <w:u w:val="single"/>
          <w:lang w:val="en-US" w:eastAsia="zh-CN"/>
        </w:rPr>
        <w:t>投标单项报价=投标最终报价</w:t>
      </w:r>
      <w:r>
        <w:rPr>
          <w:rFonts w:hint="eastAsia" w:ascii="宋体" w:hAnsi="宋体" w:eastAsia="宋体" w:cs="宋体"/>
          <w:b/>
          <w:bCs w:val="0"/>
          <w:sz w:val="22"/>
          <w:szCs w:val="22"/>
          <w:u w:val="single"/>
          <w:lang w:val="en-US" w:eastAsia="zh-CN"/>
        </w:rPr>
        <w:t>/</w:t>
      </w:r>
      <w:r>
        <w:rPr>
          <w:rFonts w:hint="eastAsia" w:ascii="宋体" w:hAnsi="宋体" w:eastAsia="宋体" w:cs="宋体"/>
          <w:b/>
          <w:szCs w:val="21"/>
          <w:u w:val="single"/>
          <w:lang w:val="en-US" w:eastAsia="zh-CN"/>
        </w:rPr>
        <w:t>预算金额*预算单项报价</w:t>
      </w:r>
      <w:r>
        <w:rPr>
          <w:rFonts w:hint="eastAsia" w:ascii="宋体" w:hAnsi="宋体" w:eastAsia="宋体" w:cs="宋体"/>
          <w:b/>
          <w:szCs w:val="21"/>
          <w:u w:val="single"/>
          <w:lang w:eastAsia="zh-CN"/>
        </w:rPr>
        <w:t>）</w:t>
      </w:r>
    </w:p>
    <w:p w14:paraId="626B7D09">
      <w:pPr>
        <w:adjustRightInd w:val="0"/>
        <w:snapToGrid w:val="0"/>
        <w:spacing w:line="360" w:lineRule="auto"/>
        <w:ind w:firstLine="426" w:firstLineChars="200"/>
        <w:rPr>
          <w:rFonts w:hint="eastAsia" w:hAnsi="宋体"/>
          <w:szCs w:val="21"/>
        </w:rPr>
      </w:pPr>
      <w:r>
        <w:rPr>
          <w:rFonts w:hint="eastAsia" w:hAnsi="宋体"/>
          <w:szCs w:val="21"/>
        </w:rPr>
        <w:t>3.支付方式：</w:t>
      </w:r>
    </w:p>
    <w:p w14:paraId="61CECDF2">
      <w:pPr>
        <w:widowControl/>
        <w:autoSpaceDE w:val="0"/>
        <w:autoSpaceDN w:val="0"/>
        <w:adjustRightInd w:val="0"/>
        <w:snapToGrid w:val="0"/>
        <w:spacing w:line="380" w:lineRule="exact"/>
        <w:ind w:left="2" w:leftChars="1" w:firstLine="446" w:firstLineChars="200"/>
        <w:textAlignment w:val="bottom"/>
        <w:rPr>
          <w:rFonts w:ascii="宋体" w:hAnsi="宋体"/>
          <w:sz w:val="22"/>
        </w:rPr>
      </w:pPr>
      <w:bookmarkStart w:id="70" w:name="_Toc351203485"/>
      <w:r>
        <w:rPr>
          <w:rFonts w:hint="eastAsia" w:ascii="宋体" w:hAnsi="宋体"/>
          <w:sz w:val="22"/>
        </w:rPr>
        <w:t>合同签订前乙方提供合同金额1%的履约保证金至甲方账户（以转账或者金融机构、担保机构出具的保函等非现金形式提交）。</w:t>
      </w:r>
    </w:p>
    <w:p w14:paraId="29CAF6CE">
      <w:pPr>
        <w:adjustRightInd w:val="0"/>
        <w:snapToGrid w:val="0"/>
        <w:spacing w:line="360" w:lineRule="auto"/>
        <w:ind w:firstLine="446" w:firstLineChars="200"/>
        <w:rPr>
          <w:rFonts w:hint="eastAsia" w:ascii="宋体" w:hAnsi="宋体"/>
          <w:sz w:val="22"/>
        </w:rPr>
      </w:pPr>
      <w:r>
        <w:rPr>
          <w:rFonts w:hint="eastAsia" w:ascii="宋体" w:hAnsi="宋体"/>
          <w:sz w:val="22"/>
        </w:rPr>
        <w:t>签订合同且具备支付条件后，甲方支付合同金额的40%预付款，乙方需开具相应金额的增值税发票，项目验收合格之后，甲方支付合同金额的60%，乙方需开具相应金额的增值税发票，履约保证金在验收合格后无息退还（或保函自动失效）。</w:t>
      </w:r>
    </w:p>
    <w:p w14:paraId="4DA1D7BC">
      <w:pPr>
        <w:adjustRightInd w:val="0"/>
        <w:snapToGrid w:val="0"/>
        <w:spacing w:line="360" w:lineRule="auto"/>
        <w:ind w:firstLine="446" w:firstLineChars="200"/>
        <w:rPr>
          <w:rFonts w:ascii="宋体" w:hAnsi="宋体" w:cs="宋体"/>
          <w:sz w:val="22"/>
          <w:lang w:val="zh-CN"/>
        </w:rPr>
      </w:pPr>
      <w:r>
        <w:rPr>
          <w:rFonts w:hint="eastAsia" w:ascii="宋体" w:hAnsi="宋体"/>
          <w:sz w:val="22"/>
        </w:rPr>
        <w:t>注： 甲方在接到乙方增值税发票后7个工作日内支付款项</w:t>
      </w:r>
      <w:r>
        <w:rPr>
          <w:rFonts w:hint="eastAsia" w:ascii="宋体" w:hAnsi="宋体" w:cs="宋体"/>
          <w:sz w:val="22"/>
        </w:rPr>
        <w:t>。</w:t>
      </w:r>
      <w:r>
        <w:rPr>
          <w:rFonts w:hint="eastAsia" w:ascii="宋体" w:hAnsi="宋体"/>
          <w:sz w:val="22"/>
        </w:rPr>
        <w:t xml:space="preserve">   </w:t>
      </w:r>
    </w:p>
    <w:p w14:paraId="50E48CA9">
      <w:pPr>
        <w:spacing w:line="360" w:lineRule="auto"/>
        <w:ind w:left="-426" w:leftChars="-200" w:firstLine="446" w:firstLineChars="20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4、验收</w:t>
      </w:r>
    </w:p>
    <w:p w14:paraId="0866B292">
      <w:pPr>
        <w:spacing w:line="360" w:lineRule="auto"/>
        <w:ind w:left="-426" w:leftChars="-200" w:firstLine="446" w:firstLineChars="200"/>
        <w:jc w:val="left"/>
        <w:rPr>
          <w:rFonts w:hint="eastAsia"/>
        </w:rPr>
      </w:pPr>
      <w:r>
        <w:rPr>
          <w:rFonts w:hint="eastAsia" w:ascii="宋体" w:hAnsi="宋体" w:eastAsia="宋体" w:cs="宋体"/>
          <w:sz w:val="22"/>
          <w:szCs w:val="22"/>
          <w:highlight w:val="none"/>
          <w:lang w:val="en-US" w:eastAsia="zh-CN"/>
        </w:rPr>
        <w:t>成交供应商已按合同规定提供了符合竞争性磋商文件规定的要求完成全部工程施工，并经使用单位及质检部门检验合格，所有的施工资料和清单已向采购人提交并被接受，验收视为合格， 若因成交供应商施工质量问题等导致验收不合格，成交供应商应及时予以处理，直至验收合格，期间发生的一切费用由成交供应商承担，采购人保留向成交供应商索赔的权利。</w:t>
      </w:r>
    </w:p>
    <w:p w14:paraId="16EFC3B6">
      <w:pPr>
        <w:adjustRightInd w:val="0"/>
        <w:snapToGrid w:val="0"/>
        <w:spacing w:line="360" w:lineRule="auto"/>
        <w:ind w:firstLine="426" w:firstLineChars="200"/>
        <w:rPr>
          <w:b/>
          <w:bCs/>
          <w:szCs w:val="21"/>
        </w:rPr>
      </w:pPr>
      <w:r>
        <w:rPr>
          <w:rFonts w:hAnsi="宋体"/>
          <w:b/>
          <w:bCs/>
          <w:szCs w:val="21"/>
        </w:rPr>
        <w:t>五、</w:t>
      </w:r>
      <w:bookmarkEnd w:id="70"/>
      <w:r>
        <w:rPr>
          <w:rFonts w:hAnsi="宋体"/>
          <w:b/>
          <w:bCs/>
          <w:szCs w:val="21"/>
        </w:rPr>
        <w:t>项目经理</w:t>
      </w:r>
    </w:p>
    <w:p w14:paraId="144CAD39">
      <w:pPr>
        <w:adjustRightInd w:val="0"/>
        <w:snapToGrid w:val="0"/>
        <w:spacing w:line="360" w:lineRule="auto"/>
        <w:ind w:firstLine="426" w:firstLineChars="200"/>
        <w:rPr>
          <w:szCs w:val="21"/>
        </w:rPr>
      </w:pPr>
      <w:r>
        <w:rPr>
          <w:rFonts w:hAnsi="宋体"/>
          <w:szCs w:val="21"/>
        </w:rPr>
        <w:t>承包人项目经理：</w:t>
      </w:r>
      <w:r>
        <w:rPr>
          <w:szCs w:val="21"/>
          <w:u w:val="single"/>
        </w:rPr>
        <w:t xml:space="preserve">    </w:t>
      </w:r>
      <w:r>
        <w:rPr>
          <w:rFonts w:hint="eastAsia"/>
          <w:szCs w:val="21"/>
          <w:u w:val="single"/>
          <w:lang w:val="en-US" w:eastAsia="zh-CN"/>
        </w:rPr>
        <w:t xml:space="preserve"> </w:t>
      </w:r>
      <w:r>
        <w:rPr>
          <w:szCs w:val="21"/>
          <w:u w:val="single"/>
        </w:rPr>
        <w:t xml:space="preserve">    </w:t>
      </w:r>
    </w:p>
    <w:p w14:paraId="24AFD76F">
      <w:pPr>
        <w:adjustRightInd w:val="0"/>
        <w:snapToGrid w:val="0"/>
        <w:spacing w:line="360" w:lineRule="auto"/>
        <w:ind w:firstLine="426" w:firstLineChars="200"/>
        <w:rPr>
          <w:b/>
          <w:bCs/>
          <w:szCs w:val="21"/>
        </w:rPr>
      </w:pPr>
      <w:bookmarkStart w:id="71" w:name="_Toc351203486"/>
      <w:r>
        <w:rPr>
          <w:rFonts w:hAnsi="宋体"/>
          <w:b/>
          <w:bCs/>
          <w:szCs w:val="21"/>
        </w:rPr>
        <w:t>六、合同文件构成</w:t>
      </w:r>
      <w:bookmarkEnd w:id="71"/>
    </w:p>
    <w:p w14:paraId="177BDDE5">
      <w:pPr>
        <w:adjustRightInd w:val="0"/>
        <w:snapToGrid w:val="0"/>
        <w:spacing w:line="360" w:lineRule="auto"/>
        <w:ind w:firstLine="426" w:firstLineChars="200"/>
        <w:rPr>
          <w:rFonts w:hint="eastAsia" w:hAnsi="宋体"/>
          <w:bCs/>
          <w:szCs w:val="21"/>
        </w:rPr>
      </w:pPr>
      <w:r>
        <w:rPr>
          <w:rFonts w:hAnsi="宋体"/>
          <w:bCs/>
          <w:szCs w:val="21"/>
        </w:rPr>
        <w:t>本协议书与下列文件一起构成合同文件：</w:t>
      </w:r>
    </w:p>
    <w:p w14:paraId="5F305F0E">
      <w:pPr>
        <w:adjustRightInd w:val="0"/>
        <w:snapToGrid w:val="0"/>
        <w:spacing w:line="360" w:lineRule="auto"/>
        <w:ind w:firstLine="426" w:firstLineChars="200"/>
        <w:rPr>
          <w:rFonts w:hint="eastAsia" w:hAnsi="宋体"/>
          <w:szCs w:val="21"/>
        </w:rPr>
      </w:pPr>
      <w:r>
        <w:rPr>
          <w:rFonts w:hAnsi="宋体"/>
          <w:szCs w:val="21"/>
        </w:rPr>
        <w:t>（</w:t>
      </w:r>
      <w:r>
        <w:rPr>
          <w:szCs w:val="21"/>
        </w:rPr>
        <w:t>1</w:t>
      </w:r>
      <w:r>
        <w:rPr>
          <w:rFonts w:hAnsi="宋体"/>
          <w:szCs w:val="21"/>
        </w:rPr>
        <w:t>）中标通知书；</w:t>
      </w:r>
    </w:p>
    <w:p w14:paraId="11443B9F">
      <w:pPr>
        <w:adjustRightInd w:val="0"/>
        <w:snapToGrid w:val="0"/>
        <w:spacing w:line="360" w:lineRule="auto"/>
        <w:ind w:firstLine="426" w:firstLineChars="200"/>
        <w:rPr>
          <w:rFonts w:hint="eastAsia" w:hAnsi="宋体"/>
          <w:szCs w:val="21"/>
        </w:rPr>
      </w:pPr>
      <w:r>
        <w:rPr>
          <w:rFonts w:hAnsi="宋体"/>
          <w:szCs w:val="21"/>
        </w:rPr>
        <w:t>（</w:t>
      </w:r>
      <w:r>
        <w:rPr>
          <w:rFonts w:hint="eastAsia" w:hAnsi="宋体"/>
          <w:szCs w:val="21"/>
          <w:lang w:val="en-US" w:eastAsia="zh-CN"/>
        </w:rPr>
        <w:t>2</w:t>
      </w:r>
      <w:r>
        <w:rPr>
          <w:rFonts w:hAnsi="宋体"/>
          <w:szCs w:val="21"/>
        </w:rPr>
        <w:t>）专用合同条款及其附件；</w:t>
      </w:r>
    </w:p>
    <w:p w14:paraId="6F37F923">
      <w:pPr>
        <w:adjustRightInd w:val="0"/>
        <w:snapToGrid w:val="0"/>
        <w:spacing w:line="360" w:lineRule="auto"/>
        <w:ind w:firstLine="426" w:firstLineChars="200"/>
        <w:rPr>
          <w:rFonts w:hint="eastAsia" w:hAnsi="宋体"/>
          <w:szCs w:val="21"/>
        </w:rPr>
      </w:pPr>
      <w:r>
        <w:rPr>
          <w:rFonts w:hAnsi="宋体"/>
          <w:szCs w:val="21"/>
        </w:rPr>
        <w:t>（</w:t>
      </w:r>
      <w:r>
        <w:rPr>
          <w:rFonts w:hint="eastAsia" w:hAnsi="宋体"/>
          <w:szCs w:val="21"/>
          <w:lang w:val="en-US" w:eastAsia="zh-CN"/>
        </w:rPr>
        <w:t>3</w:t>
      </w:r>
      <w:r>
        <w:rPr>
          <w:rFonts w:hAnsi="宋体"/>
          <w:szCs w:val="21"/>
        </w:rPr>
        <w:t>）通用合同条款；</w:t>
      </w:r>
    </w:p>
    <w:p w14:paraId="480F1155">
      <w:pPr>
        <w:adjustRightInd w:val="0"/>
        <w:snapToGrid w:val="0"/>
        <w:spacing w:line="360" w:lineRule="auto"/>
        <w:ind w:firstLine="426" w:firstLineChars="200"/>
        <w:rPr>
          <w:rFonts w:hint="eastAsia" w:hAnsi="宋体"/>
          <w:szCs w:val="21"/>
        </w:rPr>
      </w:pPr>
      <w:r>
        <w:rPr>
          <w:rFonts w:hAnsi="宋体"/>
          <w:szCs w:val="21"/>
        </w:rPr>
        <w:t>（</w:t>
      </w:r>
      <w:r>
        <w:rPr>
          <w:rFonts w:hint="eastAsia" w:hAnsi="宋体"/>
          <w:szCs w:val="21"/>
          <w:lang w:val="en-US" w:eastAsia="zh-CN"/>
        </w:rPr>
        <w:t>4</w:t>
      </w:r>
      <w:r>
        <w:rPr>
          <w:rFonts w:hAnsi="宋体"/>
          <w:szCs w:val="21"/>
        </w:rPr>
        <w:t>）技术标准和要求；</w:t>
      </w:r>
    </w:p>
    <w:p w14:paraId="6E49F1A8">
      <w:pPr>
        <w:adjustRightInd w:val="0"/>
        <w:snapToGrid w:val="0"/>
        <w:spacing w:line="360" w:lineRule="auto"/>
        <w:ind w:firstLine="426" w:firstLineChars="200"/>
        <w:rPr>
          <w:rFonts w:hint="eastAsia" w:hAnsi="宋体"/>
          <w:szCs w:val="21"/>
        </w:rPr>
      </w:pPr>
      <w:r>
        <w:rPr>
          <w:rFonts w:hAnsi="宋体"/>
          <w:szCs w:val="21"/>
        </w:rPr>
        <w:t>（</w:t>
      </w:r>
      <w:r>
        <w:rPr>
          <w:rFonts w:hint="eastAsia" w:hAnsi="宋体"/>
          <w:szCs w:val="21"/>
          <w:lang w:val="en-US" w:eastAsia="zh-CN"/>
        </w:rPr>
        <w:t>5</w:t>
      </w:r>
      <w:r>
        <w:rPr>
          <w:rFonts w:hAnsi="宋体"/>
          <w:szCs w:val="21"/>
        </w:rPr>
        <w:t>）已标价工程量清单或预算书；</w:t>
      </w:r>
    </w:p>
    <w:p w14:paraId="4AC7D695">
      <w:pPr>
        <w:adjustRightInd w:val="0"/>
        <w:snapToGrid w:val="0"/>
        <w:spacing w:line="360" w:lineRule="auto"/>
        <w:ind w:firstLine="426" w:firstLineChars="200"/>
        <w:rPr>
          <w:bCs/>
          <w:szCs w:val="21"/>
        </w:rPr>
      </w:pPr>
      <w:r>
        <w:rPr>
          <w:rFonts w:hAnsi="宋体"/>
          <w:szCs w:val="21"/>
        </w:rPr>
        <w:t>（</w:t>
      </w:r>
      <w:r>
        <w:rPr>
          <w:rFonts w:hint="eastAsia" w:hAnsi="宋体"/>
          <w:szCs w:val="21"/>
          <w:lang w:val="en-US" w:eastAsia="zh-CN"/>
        </w:rPr>
        <w:t>6</w:t>
      </w:r>
      <w:r>
        <w:rPr>
          <w:rFonts w:hAnsi="宋体"/>
          <w:szCs w:val="21"/>
        </w:rPr>
        <w:t>）其他合同文件。</w:t>
      </w:r>
    </w:p>
    <w:p w14:paraId="4B7C26D3">
      <w:pPr>
        <w:autoSpaceDE w:val="0"/>
        <w:autoSpaceDN w:val="0"/>
        <w:adjustRightInd w:val="0"/>
        <w:snapToGrid w:val="0"/>
        <w:spacing w:line="360" w:lineRule="auto"/>
        <w:ind w:firstLine="426" w:firstLineChars="200"/>
        <w:rPr>
          <w:szCs w:val="21"/>
        </w:rPr>
      </w:pPr>
      <w:r>
        <w:rPr>
          <w:rFonts w:hAnsi="宋体"/>
          <w:szCs w:val="21"/>
        </w:rPr>
        <w:t>在合同订立及履行过程中形成的与合同有关的文件均构成合同文件组成部分。</w:t>
      </w:r>
    </w:p>
    <w:p w14:paraId="7C59E466">
      <w:pPr>
        <w:autoSpaceDE w:val="0"/>
        <w:autoSpaceDN w:val="0"/>
        <w:adjustRightInd w:val="0"/>
        <w:snapToGrid w:val="0"/>
        <w:spacing w:line="360" w:lineRule="auto"/>
        <w:ind w:firstLine="426" w:firstLineChars="200"/>
        <w:rPr>
          <w:szCs w:val="21"/>
        </w:rPr>
      </w:pPr>
      <w:r>
        <w:rPr>
          <w:rFonts w:hAnsi="宋体"/>
          <w:szCs w:val="21"/>
        </w:rPr>
        <w:t>上述各项合同文件包括合同当事人就该项合同文件所作出的补充和修改，属于同一类内容的文件，应以最新签署的为准。专用合同条款及其附件须经合同当事人签字或盖章。</w:t>
      </w:r>
    </w:p>
    <w:p w14:paraId="567946E8">
      <w:pPr>
        <w:adjustRightInd w:val="0"/>
        <w:snapToGrid w:val="0"/>
        <w:spacing w:line="360" w:lineRule="auto"/>
        <w:ind w:firstLine="426" w:firstLineChars="200"/>
        <w:rPr>
          <w:b/>
          <w:bCs/>
          <w:szCs w:val="21"/>
        </w:rPr>
      </w:pPr>
      <w:bookmarkStart w:id="72" w:name="_Toc351203487"/>
      <w:r>
        <w:rPr>
          <w:rFonts w:hAnsi="宋体"/>
          <w:b/>
          <w:bCs/>
          <w:szCs w:val="21"/>
        </w:rPr>
        <w:t>七、承诺</w:t>
      </w:r>
      <w:bookmarkEnd w:id="72"/>
    </w:p>
    <w:p w14:paraId="243F7247">
      <w:pPr>
        <w:adjustRightInd w:val="0"/>
        <w:snapToGrid w:val="0"/>
        <w:spacing w:line="360" w:lineRule="auto"/>
        <w:ind w:firstLine="426" w:firstLineChars="200"/>
        <w:rPr>
          <w:bCs/>
          <w:szCs w:val="21"/>
        </w:rPr>
      </w:pPr>
      <w:r>
        <w:rPr>
          <w:bCs/>
          <w:szCs w:val="21"/>
        </w:rPr>
        <w:t>1.</w:t>
      </w:r>
      <w:r>
        <w:rPr>
          <w:rFonts w:hint="eastAsia"/>
          <w:bCs/>
          <w:szCs w:val="21"/>
        </w:rPr>
        <w:t xml:space="preserve"> </w:t>
      </w:r>
      <w:r>
        <w:rPr>
          <w:rFonts w:hAnsi="宋体"/>
          <w:bCs/>
          <w:szCs w:val="21"/>
        </w:rPr>
        <w:t>发包人承诺按照法律规定履行项目审批手续、筹集工程建设资金并按照合同约定的期限方式支付合同价款。</w:t>
      </w:r>
    </w:p>
    <w:p w14:paraId="1FAB6F3F">
      <w:pPr>
        <w:adjustRightInd w:val="0"/>
        <w:snapToGrid w:val="0"/>
        <w:spacing w:line="360" w:lineRule="auto"/>
        <w:ind w:firstLine="426" w:firstLineChars="200"/>
        <w:rPr>
          <w:bCs/>
          <w:szCs w:val="21"/>
        </w:rPr>
      </w:pPr>
      <w:r>
        <w:rPr>
          <w:bCs/>
          <w:szCs w:val="21"/>
        </w:rPr>
        <w:t>2.</w:t>
      </w:r>
      <w:r>
        <w:rPr>
          <w:rFonts w:hint="eastAsia"/>
          <w:bCs/>
          <w:szCs w:val="21"/>
        </w:rPr>
        <w:t xml:space="preserve"> </w:t>
      </w:r>
      <w:r>
        <w:rPr>
          <w:rFonts w:hAnsi="宋体"/>
          <w:bCs/>
          <w:szCs w:val="21"/>
        </w:rPr>
        <w:t>承包人承诺按照法律规定及合同约定组织完成工程施工，确保工程质量和安全，不进行转包及违法分包，并在缺陷责任期及保修期内承担相应的工程维修责任。</w:t>
      </w:r>
    </w:p>
    <w:p w14:paraId="303B0799">
      <w:pPr>
        <w:adjustRightInd w:val="0"/>
        <w:snapToGrid w:val="0"/>
        <w:spacing w:line="360" w:lineRule="auto"/>
        <w:ind w:firstLine="426" w:firstLineChars="200"/>
        <w:rPr>
          <w:bCs/>
          <w:szCs w:val="21"/>
        </w:rPr>
      </w:pPr>
      <w:r>
        <w:rPr>
          <w:bCs/>
          <w:szCs w:val="21"/>
        </w:rPr>
        <w:t>3.</w:t>
      </w:r>
      <w:r>
        <w:rPr>
          <w:rFonts w:hint="eastAsia"/>
          <w:bCs/>
          <w:szCs w:val="21"/>
        </w:rPr>
        <w:t xml:space="preserve"> </w:t>
      </w:r>
      <w:r>
        <w:rPr>
          <w:rFonts w:hAnsi="宋体"/>
          <w:bCs/>
          <w:szCs w:val="21"/>
        </w:rPr>
        <w:t>发包人和承包人通过招投标形式签订合同的，双方理解并承诺不再就同一工程另行签订与合同实质性内容相背离的协议。</w:t>
      </w:r>
    </w:p>
    <w:p w14:paraId="37E04CDE">
      <w:pPr>
        <w:adjustRightInd w:val="0"/>
        <w:snapToGrid w:val="0"/>
        <w:spacing w:line="360" w:lineRule="auto"/>
        <w:ind w:firstLine="426" w:firstLineChars="200"/>
        <w:rPr>
          <w:rFonts w:hint="eastAsia" w:hAnsi="宋体"/>
          <w:b/>
          <w:bCs/>
          <w:szCs w:val="21"/>
        </w:rPr>
      </w:pPr>
      <w:bookmarkStart w:id="73" w:name="_Toc351203488"/>
      <w:r>
        <w:rPr>
          <w:rFonts w:hAnsi="宋体"/>
          <w:b/>
          <w:bCs/>
          <w:szCs w:val="21"/>
        </w:rPr>
        <w:t>八、词语含义</w:t>
      </w:r>
      <w:bookmarkEnd w:id="73"/>
    </w:p>
    <w:p w14:paraId="388184A8">
      <w:pPr>
        <w:adjustRightInd w:val="0"/>
        <w:snapToGrid w:val="0"/>
        <w:spacing w:line="360" w:lineRule="auto"/>
        <w:ind w:firstLine="426" w:firstLineChars="200"/>
        <w:rPr>
          <w:bCs/>
          <w:szCs w:val="21"/>
        </w:rPr>
      </w:pPr>
      <w:r>
        <w:rPr>
          <w:rFonts w:hAnsi="宋体"/>
          <w:bCs/>
          <w:szCs w:val="21"/>
        </w:rPr>
        <w:t>本协议书中词语含义与第二部分通用合同条款中赋予的含义相同。</w:t>
      </w:r>
    </w:p>
    <w:p w14:paraId="671813D6">
      <w:pPr>
        <w:adjustRightInd w:val="0"/>
        <w:snapToGrid w:val="0"/>
        <w:spacing w:line="360" w:lineRule="auto"/>
        <w:ind w:firstLine="426" w:firstLineChars="200"/>
        <w:rPr>
          <w:rFonts w:hint="eastAsia" w:hAnsi="宋体"/>
          <w:b/>
          <w:bCs/>
          <w:szCs w:val="21"/>
        </w:rPr>
      </w:pPr>
      <w:bookmarkStart w:id="74" w:name="_Toc351203489"/>
      <w:r>
        <w:rPr>
          <w:rFonts w:hAnsi="宋体"/>
          <w:b/>
          <w:bCs/>
          <w:szCs w:val="21"/>
        </w:rPr>
        <w:t>九、签订时间</w:t>
      </w:r>
      <w:bookmarkEnd w:id="74"/>
    </w:p>
    <w:p w14:paraId="1EA3B612">
      <w:pPr>
        <w:adjustRightInd w:val="0"/>
        <w:snapToGrid w:val="0"/>
        <w:spacing w:line="360" w:lineRule="auto"/>
        <w:ind w:firstLine="426" w:firstLineChars="200"/>
        <w:rPr>
          <w:bCs/>
          <w:szCs w:val="21"/>
        </w:rPr>
      </w:pPr>
      <w:r>
        <w:rPr>
          <w:rFonts w:hAnsi="宋体"/>
          <w:bCs/>
          <w:szCs w:val="21"/>
        </w:rPr>
        <w:t>本合同于</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Ansi="宋体"/>
          <w:bCs/>
          <w:szCs w:val="21"/>
        </w:rPr>
        <w:t>年</w:t>
      </w:r>
      <w:r>
        <w:rPr>
          <w:bCs/>
          <w:szCs w:val="21"/>
          <w:u w:val="single"/>
        </w:rPr>
        <w:t xml:space="preserve">     </w:t>
      </w:r>
      <w:r>
        <w:rPr>
          <w:rFonts w:hAnsi="宋体"/>
          <w:bCs/>
          <w:szCs w:val="21"/>
        </w:rPr>
        <w:t>月</w:t>
      </w:r>
      <w:r>
        <w:rPr>
          <w:bCs/>
          <w:szCs w:val="21"/>
          <w:u w:val="single"/>
        </w:rPr>
        <w:t xml:space="preserve">    </w:t>
      </w:r>
      <w:r>
        <w:rPr>
          <w:rFonts w:hAnsi="宋体"/>
          <w:bCs/>
          <w:szCs w:val="21"/>
        </w:rPr>
        <w:t>日签订。</w:t>
      </w:r>
    </w:p>
    <w:p w14:paraId="792B9481">
      <w:pPr>
        <w:adjustRightInd w:val="0"/>
        <w:snapToGrid w:val="0"/>
        <w:spacing w:line="360" w:lineRule="auto"/>
        <w:ind w:firstLine="426" w:firstLineChars="200"/>
        <w:rPr>
          <w:rFonts w:hint="eastAsia" w:hAnsi="宋体"/>
          <w:b/>
          <w:bCs/>
          <w:szCs w:val="21"/>
        </w:rPr>
      </w:pPr>
      <w:bookmarkStart w:id="75" w:name="_Toc351203490"/>
      <w:r>
        <w:rPr>
          <w:rFonts w:hAnsi="宋体"/>
          <w:b/>
          <w:bCs/>
          <w:szCs w:val="21"/>
        </w:rPr>
        <w:t>十、签订地点</w:t>
      </w:r>
      <w:bookmarkEnd w:id="75"/>
    </w:p>
    <w:p w14:paraId="041D67EC">
      <w:pPr>
        <w:adjustRightInd w:val="0"/>
        <w:snapToGrid w:val="0"/>
        <w:spacing w:line="360" w:lineRule="auto"/>
        <w:ind w:firstLine="426" w:firstLineChars="200"/>
        <w:rPr>
          <w:bCs/>
          <w:szCs w:val="21"/>
        </w:rPr>
      </w:pPr>
      <w:r>
        <w:rPr>
          <w:rFonts w:hAnsi="宋体"/>
          <w:bCs/>
          <w:szCs w:val="21"/>
        </w:rPr>
        <w:t>本合同在</w:t>
      </w:r>
      <w:r>
        <w:rPr>
          <w:rFonts w:hint="eastAsia" w:hAnsi="宋体"/>
          <w:bCs/>
          <w:szCs w:val="21"/>
          <w:u w:val="single"/>
        </w:rPr>
        <w:t xml:space="preserve">        </w:t>
      </w:r>
      <w:r>
        <w:rPr>
          <w:rFonts w:hAnsi="宋体"/>
          <w:bCs/>
          <w:szCs w:val="21"/>
        </w:rPr>
        <w:t>签订。</w:t>
      </w:r>
    </w:p>
    <w:p w14:paraId="16A5D431">
      <w:pPr>
        <w:adjustRightInd w:val="0"/>
        <w:snapToGrid w:val="0"/>
        <w:spacing w:line="360" w:lineRule="auto"/>
        <w:ind w:firstLine="426" w:firstLineChars="200"/>
        <w:rPr>
          <w:rFonts w:hint="eastAsia" w:hAnsi="宋体"/>
          <w:b/>
          <w:bCs/>
          <w:szCs w:val="21"/>
        </w:rPr>
      </w:pPr>
      <w:bookmarkStart w:id="76" w:name="_Toc351203491"/>
      <w:r>
        <w:rPr>
          <w:rFonts w:hAnsi="宋体"/>
          <w:b/>
          <w:bCs/>
          <w:szCs w:val="21"/>
        </w:rPr>
        <w:t>十一、补充协议</w:t>
      </w:r>
      <w:bookmarkEnd w:id="76"/>
    </w:p>
    <w:p w14:paraId="33B94AAC">
      <w:pPr>
        <w:adjustRightInd w:val="0"/>
        <w:snapToGrid w:val="0"/>
        <w:spacing w:line="360" w:lineRule="auto"/>
        <w:ind w:firstLine="426" w:firstLineChars="200"/>
        <w:rPr>
          <w:bCs/>
          <w:szCs w:val="21"/>
        </w:rPr>
      </w:pPr>
      <w:r>
        <w:rPr>
          <w:rFonts w:hAnsi="宋体"/>
          <w:bCs/>
          <w:szCs w:val="21"/>
        </w:rPr>
        <w:t>合同未尽事宜，合同当事人另行签订补充协议，补充协议是合同的组成部分。</w:t>
      </w:r>
    </w:p>
    <w:p w14:paraId="21B4ABEB">
      <w:pPr>
        <w:adjustRightInd w:val="0"/>
        <w:snapToGrid w:val="0"/>
        <w:spacing w:line="360" w:lineRule="auto"/>
        <w:ind w:firstLine="426" w:firstLineChars="200"/>
        <w:rPr>
          <w:rFonts w:hint="eastAsia" w:hAnsi="宋体"/>
          <w:b/>
          <w:bCs/>
          <w:szCs w:val="21"/>
        </w:rPr>
      </w:pPr>
      <w:bookmarkStart w:id="77" w:name="_Toc351203492"/>
      <w:r>
        <w:rPr>
          <w:rFonts w:hAnsi="宋体"/>
          <w:b/>
          <w:bCs/>
          <w:szCs w:val="21"/>
        </w:rPr>
        <w:t>十二、合同生效</w:t>
      </w:r>
      <w:bookmarkEnd w:id="77"/>
    </w:p>
    <w:p w14:paraId="5478AC39">
      <w:pPr>
        <w:adjustRightInd w:val="0"/>
        <w:snapToGrid w:val="0"/>
        <w:spacing w:line="360" w:lineRule="auto"/>
        <w:ind w:firstLine="426" w:firstLineChars="200"/>
        <w:rPr>
          <w:rFonts w:hAnsi="宋体"/>
          <w:bCs/>
          <w:szCs w:val="21"/>
        </w:rPr>
      </w:pPr>
      <w:r>
        <w:rPr>
          <w:rFonts w:hint="eastAsia" w:hAnsi="宋体"/>
          <w:bCs/>
          <w:szCs w:val="21"/>
        </w:rPr>
        <w:t>自</w:t>
      </w:r>
      <w:r>
        <w:rPr>
          <w:rFonts w:hAnsi="宋体"/>
          <w:bCs/>
          <w:szCs w:val="21"/>
        </w:rPr>
        <w:t>发包人、承包人双方法定代表人或其委托代理人签字并盖章后生效。</w:t>
      </w:r>
    </w:p>
    <w:p w14:paraId="58E85C78">
      <w:pPr>
        <w:adjustRightInd w:val="0"/>
        <w:snapToGrid w:val="0"/>
        <w:spacing w:line="360" w:lineRule="auto"/>
        <w:ind w:firstLine="426" w:firstLineChars="200"/>
        <w:rPr>
          <w:rFonts w:hint="eastAsia" w:hAnsi="宋体"/>
          <w:b/>
          <w:bCs/>
          <w:szCs w:val="21"/>
        </w:rPr>
      </w:pPr>
      <w:bookmarkStart w:id="78" w:name="_Toc351203493"/>
      <w:r>
        <w:rPr>
          <w:rFonts w:hAnsi="宋体"/>
          <w:b/>
          <w:bCs/>
          <w:szCs w:val="21"/>
        </w:rPr>
        <w:t>十三、合同份数</w:t>
      </w:r>
      <w:bookmarkEnd w:id="78"/>
    </w:p>
    <w:p w14:paraId="7F381DF7">
      <w:pPr>
        <w:adjustRightInd w:val="0"/>
        <w:snapToGrid w:val="0"/>
        <w:spacing w:line="360" w:lineRule="auto"/>
        <w:ind w:firstLine="426" w:firstLineChars="200"/>
        <w:rPr>
          <w:bCs/>
          <w:szCs w:val="21"/>
        </w:rPr>
      </w:pPr>
      <w:r>
        <w:rPr>
          <w:rFonts w:hAnsi="宋体"/>
          <w:bCs/>
          <w:szCs w:val="21"/>
        </w:rPr>
        <w:t>本合同一式</w:t>
      </w:r>
      <w:r>
        <w:rPr>
          <w:bCs/>
          <w:szCs w:val="21"/>
          <w:u w:val="single"/>
        </w:rPr>
        <w:t xml:space="preserve"> </w:t>
      </w:r>
      <w:r>
        <w:rPr>
          <w:rFonts w:hint="eastAsia" w:hAnsi="宋体"/>
          <w:bCs/>
          <w:szCs w:val="21"/>
          <w:u w:val="single"/>
        </w:rPr>
        <w:t>玖</w:t>
      </w:r>
      <w:r>
        <w:rPr>
          <w:bCs/>
          <w:szCs w:val="21"/>
          <w:u w:val="single"/>
        </w:rPr>
        <w:t xml:space="preserve"> </w:t>
      </w:r>
      <w:r>
        <w:rPr>
          <w:rFonts w:hAnsi="宋体"/>
          <w:bCs/>
          <w:szCs w:val="21"/>
        </w:rPr>
        <w:t>份，均具有同等法律效力，发包人执</w:t>
      </w:r>
      <w:r>
        <w:rPr>
          <w:bCs/>
          <w:szCs w:val="21"/>
          <w:u w:val="single"/>
        </w:rPr>
        <w:t xml:space="preserve"> </w:t>
      </w:r>
      <w:r>
        <w:rPr>
          <w:rFonts w:hint="eastAsia" w:hAnsi="宋体"/>
          <w:bCs/>
          <w:szCs w:val="21"/>
          <w:u w:val="single"/>
        </w:rPr>
        <w:t>伍</w:t>
      </w:r>
      <w:r>
        <w:rPr>
          <w:rFonts w:hAnsi="宋体"/>
          <w:bCs/>
          <w:szCs w:val="21"/>
          <w:u w:val="single"/>
        </w:rPr>
        <w:t xml:space="preserve"> </w:t>
      </w:r>
      <w:r>
        <w:rPr>
          <w:rFonts w:hAnsi="宋体"/>
          <w:bCs/>
          <w:szCs w:val="21"/>
        </w:rPr>
        <w:t>份，承包人执</w:t>
      </w:r>
      <w:r>
        <w:rPr>
          <w:bCs/>
          <w:szCs w:val="21"/>
          <w:u w:val="single"/>
        </w:rPr>
        <w:t xml:space="preserve"> </w:t>
      </w:r>
      <w:r>
        <w:rPr>
          <w:rFonts w:hint="eastAsia" w:hAnsi="宋体"/>
          <w:bCs/>
          <w:szCs w:val="21"/>
          <w:u w:val="single"/>
        </w:rPr>
        <w:t>叁</w:t>
      </w:r>
      <w:r>
        <w:rPr>
          <w:rFonts w:hAnsi="宋体"/>
          <w:bCs/>
          <w:szCs w:val="21"/>
          <w:u w:val="single"/>
        </w:rPr>
        <w:t xml:space="preserve"> </w:t>
      </w:r>
      <w:r>
        <w:rPr>
          <w:rFonts w:hAnsi="宋体"/>
          <w:bCs/>
          <w:szCs w:val="21"/>
        </w:rPr>
        <w:t>份</w:t>
      </w:r>
      <w:r>
        <w:rPr>
          <w:rFonts w:hint="eastAsia" w:hAnsi="宋体"/>
          <w:bCs/>
          <w:szCs w:val="21"/>
        </w:rPr>
        <w:t>，代理公司</w:t>
      </w:r>
      <w:r>
        <w:rPr>
          <w:rFonts w:hint="eastAsia" w:hAnsi="宋体"/>
          <w:bCs/>
          <w:szCs w:val="21"/>
          <w:u w:val="single"/>
        </w:rPr>
        <w:t xml:space="preserve"> 壹 </w:t>
      </w:r>
      <w:r>
        <w:rPr>
          <w:rFonts w:hint="eastAsia" w:hAnsi="宋体"/>
          <w:bCs/>
          <w:szCs w:val="21"/>
        </w:rPr>
        <w:t>份</w:t>
      </w:r>
      <w:r>
        <w:rPr>
          <w:rFonts w:hAnsi="宋体"/>
          <w:bCs/>
          <w:szCs w:val="21"/>
        </w:rPr>
        <w:t>。</w:t>
      </w:r>
    </w:p>
    <w:p w14:paraId="151FB992">
      <w:pPr>
        <w:adjustRightInd w:val="0"/>
        <w:snapToGrid w:val="0"/>
        <w:spacing w:line="360" w:lineRule="auto"/>
        <w:ind w:firstLine="426" w:firstLineChars="200"/>
        <w:rPr>
          <w:szCs w:val="21"/>
        </w:rPr>
      </w:pPr>
    </w:p>
    <w:p w14:paraId="0390639C">
      <w:pPr>
        <w:adjustRightInd w:val="0"/>
        <w:snapToGrid w:val="0"/>
        <w:spacing w:line="360" w:lineRule="auto"/>
        <w:rPr>
          <w:szCs w:val="21"/>
        </w:rPr>
      </w:pPr>
      <w:r>
        <w:rPr>
          <w:rFonts w:hAnsi="宋体"/>
          <w:szCs w:val="21"/>
        </w:rPr>
        <w:t>发包人：</w:t>
      </w:r>
      <w:r>
        <w:rPr>
          <w:rFonts w:hint="eastAsia"/>
          <w:szCs w:val="21"/>
        </w:rPr>
        <w:t>（</w:t>
      </w:r>
      <w:r>
        <w:rPr>
          <w:rFonts w:hAnsi="宋体"/>
          <w:szCs w:val="21"/>
        </w:rPr>
        <w:t>公章</w:t>
      </w:r>
      <w:r>
        <w:rPr>
          <w:rFonts w:hint="eastAsia"/>
          <w:szCs w:val="21"/>
        </w:rPr>
        <w:t>）</w:t>
      </w:r>
      <w:r>
        <w:rPr>
          <w:szCs w:val="21"/>
        </w:rPr>
        <w:t xml:space="preserve">                      </w:t>
      </w:r>
      <w:r>
        <w:rPr>
          <w:rFonts w:hAnsi="宋体"/>
          <w:szCs w:val="21"/>
        </w:rPr>
        <w:t>承包人：</w:t>
      </w:r>
      <w:r>
        <w:rPr>
          <w:rFonts w:hint="eastAsia"/>
          <w:szCs w:val="21"/>
        </w:rPr>
        <w:t>（</w:t>
      </w:r>
      <w:r>
        <w:rPr>
          <w:rFonts w:hAnsi="宋体"/>
          <w:szCs w:val="21"/>
        </w:rPr>
        <w:t>公章</w:t>
      </w:r>
      <w:r>
        <w:rPr>
          <w:rFonts w:hint="eastAsia"/>
          <w:szCs w:val="21"/>
        </w:rPr>
        <w:t>）</w:t>
      </w:r>
    </w:p>
    <w:p w14:paraId="18C74C79">
      <w:pPr>
        <w:adjustRightInd w:val="0"/>
        <w:snapToGrid w:val="0"/>
        <w:spacing w:line="360" w:lineRule="auto"/>
        <w:rPr>
          <w:szCs w:val="21"/>
        </w:rPr>
      </w:pPr>
      <w:r>
        <w:rPr>
          <w:rFonts w:hAnsi="宋体"/>
          <w:szCs w:val="21"/>
        </w:rPr>
        <w:t>法定代表人或其委托代理人：（签字）</w:t>
      </w:r>
      <w:r>
        <w:rPr>
          <w:szCs w:val="21"/>
        </w:rPr>
        <w:t xml:space="preserve">    </w:t>
      </w:r>
      <w:r>
        <w:rPr>
          <w:rFonts w:hAnsi="宋体"/>
          <w:szCs w:val="21"/>
        </w:rPr>
        <w:t>法定代表人或其委托代理人：（签字）</w:t>
      </w:r>
    </w:p>
    <w:p w14:paraId="3628EFD1">
      <w:pPr>
        <w:tabs>
          <w:tab w:val="left" w:pos="4410"/>
        </w:tabs>
        <w:adjustRightInd w:val="0"/>
        <w:snapToGrid w:val="0"/>
        <w:spacing w:line="360" w:lineRule="auto"/>
        <w:rPr>
          <w:szCs w:val="21"/>
        </w:rPr>
      </w:pPr>
      <w:r>
        <w:rPr>
          <w:rFonts w:hAnsi="宋体"/>
          <w:szCs w:val="21"/>
        </w:rPr>
        <w:t>组织机构代码：</w:t>
      </w:r>
      <w:r>
        <w:rPr>
          <w:rFonts w:ascii="宋体" w:hAnsi="宋体"/>
          <w:szCs w:val="21"/>
          <w:u w:val="single"/>
        </w:rPr>
        <w:t></w:t>
      </w:r>
      <w:r>
        <w:rPr>
          <w:szCs w:val="21"/>
          <w:u w:val="single"/>
        </w:rPr>
        <w:t xml:space="preserve">  </w:t>
      </w:r>
      <w:r>
        <w:rPr>
          <w:rFonts w:ascii="宋体" w:hAnsi="宋体"/>
          <w:szCs w:val="21"/>
          <w:u w:val="single"/>
        </w:rPr>
        <w:t></w:t>
      </w:r>
      <w:r>
        <w:rPr>
          <w:szCs w:val="21"/>
          <w:u w:val="single"/>
        </w:rPr>
        <w:t xml:space="preserve">     </w:t>
      </w:r>
      <w:r>
        <w:rPr>
          <w:szCs w:val="21"/>
        </w:rPr>
        <w:t xml:space="preserve">          </w:t>
      </w:r>
      <w:r>
        <w:rPr>
          <w:rFonts w:hAnsi="宋体"/>
          <w:szCs w:val="21"/>
        </w:rPr>
        <w:t>组织机构代码：</w:t>
      </w:r>
      <w:r>
        <w:rPr>
          <w:rFonts w:ascii="宋体" w:hAnsi="宋体"/>
          <w:szCs w:val="21"/>
          <w:u w:val="single"/>
        </w:rPr>
        <w:t></w:t>
      </w:r>
      <w:r>
        <w:rPr>
          <w:szCs w:val="21"/>
          <w:u w:val="single"/>
        </w:rPr>
        <w:t xml:space="preserve">  </w:t>
      </w:r>
      <w:r>
        <w:rPr>
          <w:rFonts w:ascii="宋体" w:hAnsi="宋体"/>
          <w:szCs w:val="21"/>
          <w:u w:val="single"/>
        </w:rPr>
        <w:t></w:t>
      </w:r>
      <w:r>
        <w:rPr>
          <w:szCs w:val="21"/>
          <w:u w:val="single"/>
        </w:rPr>
        <w:t xml:space="preserve">        </w:t>
      </w:r>
      <w:r>
        <w:rPr>
          <w:szCs w:val="21"/>
        </w:rPr>
        <w:t xml:space="preserve"> </w:t>
      </w:r>
    </w:p>
    <w:p w14:paraId="762F448C">
      <w:pPr>
        <w:adjustRightInd w:val="0"/>
        <w:snapToGrid w:val="0"/>
        <w:spacing w:line="360" w:lineRule="auto"/>
        <w:rPr>
          <w:szCs w:val="21"/>
        </w:rPr>
      </w:pPr>
      <w:r>
        <w:rPr>
          <w:rFonts w:hAnsi="宋体"/>
          <w:szCs w:val="21"/>
        </w:rPr>
        <w:t>地</w:t>
      </w:r>
      <w:r>
        <w:rPr>
          <w:szCs w:val="21"/>
        </w:rPr>
        <w:t xml:space="preserve">  </w:t>
      </w:r>
      <w:r>
        <w:rPr>
          <w:rFonts w:hAnsi="宋体"/>
          <w:szCs w:val="21"/>
        </w:rPr>
        <w:t>址：</w:t>
      </w:r>
      <w:r>
        <w:rPr>
          <w:szCs w:val="21"/>
          <w:u w:val="single"/>
        </w:rPr>
        <w:t xml:space="preserve"> </w:t>
      </w:r>
      <w:r>
        <w:rPr>
          <w:rFonts w:ascii="宋体" w:hAnsi="宋体"/>
          <w:szCs w:val="21"/>
          <w:u w:val="single"/>
        </w:rPr>
        <w:t></w:t>
      </w:r>
      <w:r>
        <w:rPr>
          <w:szCs w:val="21"/>
          <w:u w:val="single"/>
        </w:rPr>
        <w:t xml:space="preserve">    </w:t>
      </w:r>
      <w:r>
        <w:rPr>
          <w:szCs w:val="21"/>
        </w:rPr>
        <w:t xml:space="preserve">          </w:t>
      </w:r>
      <w:r>
        <w:rPr>
          <w:rFonts w:hAnsi="宋体"/>
          <w:szCs w:val="21"/>
        </w:rPr>
        <w:t>地</w:t>
      </w:r>
      <w:r>
        <w:rPr>
          <w:szCs w:val="21"/>
        </w:rPr>
        <w:t xml:space="preserve">  </w:t>
      </w:r>
      <w:r>
        <w:rPr>
          <w:rFonts w:hAnsi="宋体"/>
          <w:szCs w:val="21"/>
        </w:rPr>
        <w:t>址：</w:t>
      </w:r>
      <w:r>
        <w:rPr>
          <w:rFonts w:ascii="宋体" w:hAnsi="宋体"/>
          <w:szCs w:val="21"/>
          <w:u w:val="single"/>
        </w:rPr>
        <w:t></w:t>
      </w:r>
      <w:r>
        <w:rPr>
          <w:szCs w:val="21"/>
          <w:u w:val="single"/>
        </w:rPr>
        <w:t xml:space="preserve"> </w:t>
      </w:r>
      <w:r>
        <w:rPr>
          <w:rFonts w:ascii="宋体" w:hAnsi="宋体"/>
          <w:szCs w:val="21"/>
          <w:u w:val="single"/>
        </w:rPr>
        <w:t></w:t>
      </w:r>
      <w:r>
        <w:rPr>
          <w:szCs w:val="21"/>
          <w:u w:val="single"/>
        </w:rPr>
        <w:t xml:space="preserve"> </w:t>
      </w:r>
      <w:r>
        <w:rPr>
          <w:rFonts w:ascii="宋体" w:hAnsi="宋体"/>
          <w:szCs w:val="21"/>
          <w:u w:val="single"/>
        </w:rPr>
        <w:t></w:t>
      </w:r>
      <w:r>
        <w:rPr>
          <w:szCs w:val="21"/>
          <w:u w:val="single"/>
        </w:rPr>
        <w:t xml:space="preserve">      </w:t>
      </w:r>
    </w:p>
    <w:p w14:paraId="5C0EF631">
      <w:pPr>
        <w:adjustRightInd w:val="0"/>
        <w:snapToGrid w:val="0"/>
        <w:spacing w:line="360" w:lineRule="auto"/>
        <w:rPr>
          <w:szCs w:val="21"/>
        </w:rPr>
      </w:pPr>
      <w:r>
        <w:rPr>
          <w:rFonts w:hAnsi="宋体"/>
          <w:szCs w:val="21"/>
        </w:rPr>
        <w:t>邮政编码：</w:t>
      </w:r>
      <w:r>
        <w:rPr>
          <w:szCs w:val="21"/>
          <w:u w:val="single"/>
        </w:rPr>
        <w:t xml:space="preserve"> </w:t>
      </w:r>
      <w:r>
        <w:rPr>
          <w:rFonts w:ascii="宋体" w:hAnsi="宋体"/>
          <w:szCs w:val="21"/>
          <w:u w:val="single"/>
        </w:rPr>
        <w:t></w:t>
      </w:r>
      <w:r>
        <w:rPr>
          <w:szCs w:val="21"/>
          <w:u w:val="single"/>
        </w:rPr>
        <w:t xml:space="preserve"> </w:t>
      </w:r>
      <w:r>
        <w:rPr>
          <w:rFonts w:ascii="宋体" w:hAnsi="宋体"/>
          <w:szCs w:val="21"/>
          <w:u w:val="single"/>
        </w:rPr>
        <w:t></w:t>
      </w:r>
      <w:r>
        <w:rPr>
          <w:szCs w:val="21"/>
          <w:u w:val="single"/>
        </w:rPr>
        <w:t xml:space="preserve">    </w:t>
      </w:r>
      <w:r>
        <w:rPr>
          <w:szCs w:val="21"/>
        </w:rPr>
        <w:t xml:space="preserve">          </w:t>
      </w:r>
      <w:r>
        <w:rPr>
          <w:rFonts w:hAnsi="宋体"/>
          <w:szCs w:val="21"/>
        </w:rPr>
        <w:t>邮政编码：</w:t>
      </w:r>
      <w:r>
        <w:rPr>
          <w:rFonts w:ascii="宋体" w:hAnsi="宋体"/>
          <w:szCs w:val="21"/>
          <w:u w:val="single"/>
        </w:rPr>
        <w:t></w:t>
      </w:r>
      <w:r>
        <w:rPr>
          <w:szCs w:val="21"/>
          <w:u w:val="single"/>
        </w:rPr>
        <w:t xml:space="preserve">   </w:t>
      </w:r>
    </w:p>
    <w:p w14:paraId="05EDD266">
      <w:pPr>
        <w:adjustRightInd w:val="0"/>
        <w:snapToGrid w:val="0"/>
        <w:spacing w:line="360" w:lineRule="auto"/>
        <w:rPr>
          <w:szCs w:val="21"/>
        </w:rPr>
      </w:pPr>
      <w:r>
        <w:rPr>
          <w:rFonts w:hAnsi="宋体"/>
          <w:szCs w:val="21"/>
        </w:rPr>
        <w:t>法定代表人：</w:t>
      </w:r>
      <w:r>
        <w:rPr>
          <w:rFonts w:ascii="宋体" w:hAnsi="宋体"/>
          <w:szCs w:val="21"/>
          <w:u w:val="single"/>
        </w:rPr>
        <w:t></w:t>
      </w:r>
      <w:r>
        <w:rPr>
          <w:szCs w:val="21"/>
          <w:u w:val="single"/>
        </w:rPr>
        <w:t xml:space="preserve">     </w:t>
      </w:r>
      <w:r>
        <w:rPr>
          <w:rFonts w:ascii="宋体" w:hAnsi="宋体"/>
          <w:szCs w:val="21"/>
          <w:u w:val="single"/>
        </w:rPr>
        <w:t></w:t>
      </w:r>
      <w:r>
        <w:rPr>
          <w:szCs w:val="21"/>
          <w:u w:val="single"/>
        </w:rPr>
        <w:t xml:space="preserve">      </w:t>
      </w:r>
      <w:r>
        <w:rPr>
          <w:szCs w:val="21"/>
        </w:rPr>
        <w:t xml:space="preserve">          </w:t>
      </w:r>
      <w:r>
        <w:rPr>
          <w:rFonts w:hAnsi="宋体"/>
          <w:szCs w:val="21"/>
        </w:rPr>
        <w:t>法定代表人：</w:t>
      </w:r>
      <w:r>
        <w:rPr>
          <w:rFonts w:ascii="宋体" w:hAnsi="宋体"/>
          <w:szCs w:val="21"/>
          <w:u w:val="single"/>
        </w:rPr>
        <w:t></w:t>
      </w:r>
      <w:r>
        <w:rPr>
          <w:szCs w:val="21"/>
          <w:u w:val="single"/>
        </w:rPr>
        <w:t xml:space="preserve">      </w:t>
      </w:r>
      <w:r>
        <w:rPr>
          <w:rFonts w:ascii="宋体" w:hAnsi="宋体"/>
          <w:szCs w:val="21"/>
          <w:u w:val="single"/>
        </w:rPr>
        <w:t></w:t>
      </w:r>
      <w:r>
        <w:rPr>
          <w:szCs w:val="21"/>
          <w:u w:val="single"/>
        </w:rPr>
        <w:t xml:space="preserve">       </w:t>
      </w:r>
    </w:p>
    <w:p w14:paraId="6086BF25">
      <w:pPr>
        <w:adjustRightInd w:val="0"/>
        <w:snapToGrid w:val="0"/>
        <w:spacing w:line="360" w:lineRule="auto"/>
        <w:rPr>
          <w:szCs w:val="21"/>
        </w:rPr>
      </w:pPr>
      <w:r>
        <w:rPr>
          <w:rFonts w:hAnsi="宋体"/>
          <w:szCs w:val="21"/>
        </w:rPr>
        <w:t>委托代理人：</w:t>
      </w:r>
      <w:r>
        <w:rPr>
          <w:rFonts w:ascii="宋体" w:hAnsi="宋体"/>
          <w:szCs w:val="21"/>
          <w:u w:val="single"/>
        </w:rPr>
        <w:t></w:t>
      </w:r>
      <w:r>
        <w:rPr>
          <w:szCs w:val="21"/>
          <w:u w:val="single"/>
        </w:rPr>
        <w:t xml:space="preserve">           </w:t>
      </w:r>
      <w:r>
        <w:rPr>
          <w:szCs w:val="21"/>
        </w:rPr>
        <w:t xml:space="preserve">          </w:t>
      </w:r>
      <w:r>
        <w:rPr>
          <w:rFonts w:hAnsi="宋体"/>
          <w:szCs w:val="21"/>
        </w:rPr>
        <w:t>委托代理人：</w:t>
      </w:r>
      <w:r>
        <w:rPr>
          <w:rFonts w:ascii="宋体" w:hAnsi="宋体"/>
          <w:szCs w:val="21"/>
          <w:u w:val="single"/>
        </w:rPr>
        <w:t></w:t>
      </w:r>
      <w:r>
        <w:rPr>
          <w:szCs w:val="21"/>
          <w:u w:val="single"/>
        </w:rPr>
        <w:t xml:space="preserve">             </w:t>
      </w:r>
    </w:p>
    <w:p w14:paraId="4A9AB5D7">
      <w:pPr>
        <w:adjustRightInd w:val="0"/>
        <w:snapToGrid w:val="0"/>
        <w:spacing w:line="360" w:lineRule="auto"/>
        <w:rPr>
          <w:szCs w:val="21"/>
        </w:rPr>
      </w:pPr>
      <w:r>
        <w:rPr>
          <w:rFonts w:hAnsi="宋体"/>
          <w:szCs w:val="21"/>
        </w:rPr>
        <w:t>电</w:t>
      </w:r>
      <w:r>
        <w:rPr>
          <w:szCs w:val="21"/>
        </w:rPr>
        <w:t xml:space="preserve">  </w:t>
      </w:r>
      <w:r>
        <w:rPr>
          <w:rFonts w:hAnsi="宋体"/>
          <w:szCs w:val="21"/>
        </w:rPr>
        <w:t>话：</w:t>
      </w:r>
      <w:r>
        <w:rPr>
          <w:rFonts w:ascii="宋体" w:hAnsi="宋体"/>
          <w:szCs w:val="21"/>
          <w:u w:val="single"/>
        </w:rPr>
        <w:t></w:t>
      </w:r>
      <w:r>
        <w:rPr>
          <w:szCs w:val="21"/>
          <w:u w:val="single"/>
        </w:rPr>
        <w:t xml:space="preserve">   </w:t>
      </w:r>
      <w:r>
        <w:rPr>
          <w:szCs w:val="21"/>
        </w:rPr>
        <w:t xml:space="preserve">          </w:t>
      </w:r>
      <w:r>
        <w:rPr>
          <w:rFonts w:hAnsi="宋体"/>
          <w:szCs w:val="21"/>
        </w:rPr>
        <w:t>电</w:t>
      </w:r>
      <w:r>
        <w:rPr>
          <w:szCs w:val="21"/>
        </w:rPr>
        <w:t xml:space="preserve">  </w:t>
      </w:r>
      <w:r>
        <w:rPr>
          <w:rFonts w:hAnsi="宋体"/>
          <w:szCs w:val="21"/>
        </w:rPr>
        <w:t>话：</w:t>
      </w:r>
      <w:r>
        <w:rPr>
          <w:rFonts w:ascii="宋体" w:hAnsi="宋体"/>
          <w:szCs w:val="21"/>
          <w:u w:val="single"/>
        </w:rPr>
        <w:t></w:t>
      </w:r>
      <w:r>
        <w:rPr>
          <w:szCs w:val="21"/>
          <w:u w:val="single"/>
        </w:rPr>
        <w:t xml:space="preserve">     </w:t>
      </w:r>
    </w:p>
    <w:p w14:paraId="560DC1A2">
      <w:pPr>
        <w:adjustRightInd w:val="0"/>
        <w:snapToGrid w:val="0"/>
        <w:spacing w:line="360" w:lineRule="auto"/>
        <w:rPr>
          <w:szCs w:val="21"/>
        </w:rPr>
      </w:pPr>
      <w:r>
        <w:rPr>
          <w:rFonts w:hAnsi="宋体"/>
          <w:szCs w:val="21"/>
        </w:rPr>
        <w:t>传</w:t>
      </w:r>
      <w:r>
        <w:rPr>
          <w:szCs w:val="21"/>
        </w:rPr>
        <w:t xml:space="preserve">  </w:t>
      </w:r>
      <w:r>
        <w:rPr>
          <w:rFonts w:hAnsi="宋体"/>
          <w:szCs w:val="21"/>
        </w:rPr>
        <w:t>真：</w:t>
      </w:r>
      <w:r>
        <w:rPr>
          <w:rFonts w:ascii="宋体" w:hAnsi="宋体"/>
          <w:szCs w:val="21"/>
          <w:u w:val="single"/>
        </w:rPr>
        <w:t></w:t>
      </w:r>
      <w:r>
        <w:rPr>
          <w:szCs w:val="21"/>
          <w:u w:val="single"/>
        </w:rPr>
        <w:t xml:space="preserve">   </w:t>
      </w:r>
      <w:r>
        <w:rPr>
          <w:szCs w:val="21"/>
        </w:rPr>
        <w:t xml:space="preserve">          </w:t>
      </w:r>
      <w:r>
        <w:rPr>
          <w:rFonts w:hAnsi="宋体"/>
          <w:szCs w:val="21"/>
        </w:rPr>
        <w:t>传</w:t>
      </w:r>
      <w:r>
        <w:rPr>
          <w:szCs w:val="21"/>
        </w:rPr>
        <w:t xml:space="preserve">  </w:t>
      </w:r>
      <w:r>
        <w:rPr>
          <w:rFonts w:hAnsi="宋体"/>
          <w:szCs w:val="21"/>
        </w:rPr>
        <w:t>真：</w:t>
      </w:r>
      <w:r>
        <w:rPr>
          <w:rFonts w:ascii="宋体" w:hAnsi="宋体"/>
          <w:szCs w:val="21"/>
          <w:u w:val="single"/>
        </w:rPr>
        <w:t></w:t>
      </w:r>
      <w:r>
        <w:rPr>
          <w:szCs w:val="21"/>
          <w:u w:val="single"/>
        </w:rPr>
        <w:t xml:space="preserve">  </w:t>
      </w:r>
      <w:r>
        <w:rPr>
          <w:rFonts w:ascii="宋体" w:hAnsi="宋体"/>
          <w:szCs w:val="21"/>
          <w:u w:val="single"/>
        </w:rPr>
        <w:t></w:t>
      </w:r>
      <w:r>
        <w:rPr>
          <w:szCs w:val="21"/>
          <w:u w:val="single"/>
        </w:rPr>
        <w:t xml:space="preserve">   </w:t>
      </w:r>
    </w:p>
    <w:p w14:paraId="647965D7">
      <w:pPr>
        <w:adjustRightInd w:val="0"/>
        <w:snapToGrid w:val="0"/>
        <w:spacing w:line="360" w:lineRule="auto"/>
        <w:rPr>
          <w:szCs w:val="21"/>
        </w:rPr>
      </w:pPr>
      <w:r>
        <w:rPr>
          <w:rFonts w:hAnsi="宋体"/>
          <w:szCs w:val="21"/>
        </w:rPr>
        <w:t>电子信箱：</w:t>
      </w:r>
      <w:r>
        <w:rPr>
          <w:szCs w:val="21"/>
          <w:u w:val="single"/>
        </w:rPr>
        <w:t xml:space="preserve">                 </w:t>
      </w:r>
      <w:r>
        <w:rPr>
          <w:szCs w:val="21"/>
        </w:rPr>
        <w:t xml:space="preserve">          </w:t>
      </w:r>
      <w:r>
        <w:rPr>
          <w:rFonts w:hAnsi="宋体"/>
          <w:szCs w:val="21"/>
        </w:rPr>
        <w:t>电子信箱：</w:t>
      </w:r>
      <w:r>
        <w:rPr>
          <w:rFonts w:ascii="宋体" w:hAnsi="宋体"/>
          <w:szCs w:val="21"/>
          <w:u w:val="single"/>
        </w:rPr>
        <w:t></w:t>
      </w:r>
      <w:r>
        <w:rPr>
          <w:szCs w:val="21"/>
          <w:u w:val="single"/>
        </w:rPr>
        <w:t xml:space="preserve">   </w:t>
      </w:r>
    </w:p>
    <w:p w14:paraId="76A7643C">
      <w:pPr>
        <w:adjustRightInd w:val="0"/>
        <w:snapToGrid w:val="0"/>
        <w:spacing w:line="360" w:lineRule="auto"/>
        <w:rPr>
          <w:szCs w:val="21"/>
        </w:rPr>
      </w:pPr>
      <w:r>
        <w:rPr>
          <w:rFonts w:hAnsi="宋体"/>
          <w:szCs w:val="21"/>
        </w:rPr>
        <w:t>开户银行：</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Ansi="宋体"/>
          <w:szCs w:val="21"/>
        </w:rPr>
        <w:t>开户银行：</w:t>
      </w:r>
      <w:r>
        <w:rPr>
          <w:rFonts w:ascii="宋体" w:hAnsi="宋体"/>
          <w:szCs w:val="21"/>
          <w:u w:val="single"/>
        </w:rPr>
        <w:t></w:t>
      </w:r>
      <w:r>
        <w:rPr>
          <w:szCs w:val="21"/>
          <w:u w:val="single"/>
        </w:rPr>
        <w:t xml:space="preserve">   </w:t>
      </w:r>
    </w:p>
    <w:p w14:paraId="5866C9CF">
      <w:pPr>
        <w:adjustRightInd w:val="0"/>
        <w:snapToGrid w:val="0"/>
        <w:spacing w:line="360" w:lineRule="auto"/>
        <w:rPr>
          <w:szCs w:val="21"/>
          <w:u w:val="single"/>
        </w:rPr>
      </w:pPr>
      <w:r>
        <w:rPr>
          <w:rFonts w:hAnsi="宋体"/>
          <w:szCs w:val="21"/>
        </w:rPr>
        <w:t>账</w:t>
      </w:r>
      <w:r>
        <w:rPr>
          <w:szCs w:val="21"/>
        </w:rPr>
        <w:t xml:space="preserve">  </w:t>
      </w:r>
      <w:r>
        <w:rPr>
          <w:rFonts w:hAnsi="宋体"/>
          <w:szCs w:val="21"/>
        </w:rPr>
        <w:t>号：</w:t>
      </w:r>
      <w:r>
        <w:rPr>
          <w:rFonts w:hint="eastAsia"/>
          <w:szCs w:val="21"/>
          <w:u w:val="single"/>
        </w:rPr>
        <w:t xml:space="preserve">                   </w:t>
      </w:r>
      <w:r>
        <w:rPr>
          <w:szCs w:val="21"/>
        </w:rPr>
        <w:t xml:space="preserve">          </w:t>
      </w:r>
      <w:r>
        <w:rPr>
          <w:rFonts w:hAnsi="宋体"/>
          <w:szCs w:val="21"/>
        </w:rPr>
        <w:t>账</w:t>
      </w:r>
      <w:r>
        <w:rPr>
          <w:szCs w:val="21"/>
        </w:rPr>
        <w:t xml:space="preserve">  </w:t>
      </w:r>
      <w:r>
        <w:rPr>
          <w:rFonts w:hAnsi="宋体"/>
          <w:szCs w:val="21"/>
        </w:rPr>
        <w:t>号：</w:t>
      </w:r>
      <w:r>
        <w:rPr>
          <w:rFonts w:ascii="宋体" w:hAnsi="宋体"/>
          <w:szCs w:val="21"/>
          <w:u w:val="single"/>
        </w:rPr>
        <w:t></w:t>
      </w:r>
      <w:r>
        <w:rPr>
          <w:szCs w:val="21"/>
          <w:u w:val="single"/>
        </w:rPr>
        <w:t xml:space="preserve">     </w:t>
      </w:r>
    </w:p>
    <w:p w14:paraId="23282834">
      <w:pPr>
        <w:pStyle w:val="44"/>
        <w:rPr>
          <w:szCs w:val="21"/>
          <w:u w:val="single"/>
        </w:rPr>
      </w:pPr>
    </w:p>
    <w:p w14:paraId="6D2CB99F">
      <w:pPr>
        <w:pStyle w:val="14"/>
        <w:tabs>
          <w:tab w:val="left" w:pos="720"/>
        </w:tabs>
      </w:pPr>
    </w:p>
    <w:p w14:paraId="69B314C6">
      <w:pPr>
        <w:pStyle w:val="7"/>
        <w:jc w:val="center"/>
        <w:rPr>
          <w:rFonts w:ascii="宋体" w:cs="宋体"/>
          <w:b/>
          <w:bCs/>
          <w:color w:val="auto"/>
          <w:sz w:val="22"/>
          <w:szCs w:val="22"/>
          <w:highlight w:val="none"/>
        </w:rPr>
      </w:pPr>
      <w:r>
        <w:rPr>
          <w:rFonts w:hint="eastAsia" w:ascii="宋体" w:hAnsi="宋体" w:cs="宋体"/>
          <w:sz w:val="22"/>
          <w:u w:val="wave"/>
        </w:rPr>
        <w:t>注：本合同作为示范文本，具体以成交人与采购人所签定正式合同为准。</w:t>
      </w:r>
    </w:p>
    <w:p w14:paraId="5E4505F1">
      <w:pPr>
        <w:pStyle w:val="7"/>
        <w:jc w:val="center"/>
        <w:rPr>
          <w:rFonts w:ascii="宋体" w:cs="宋体"/>
          <w:b/>
          <w:bCs/>
          <w:color w:val="auto"/>
          <w:sz w:val="22"/>
          <w:szCs w:val="22"/>
          <w:highlight w:val="none"/>
        </w:rPr>
      </w:pPr>
    </w:p>
    <w:p w14:paraId="671DD033">
      <w:pPr>
        <w:pStyle w:val="7"/>
        <w:jc w:val="center"/>
        <w:rPr>
          <w:rFonts w:ascii="宋体" w:cs="宋体"/>
          <w:b/>
          <w:bCs/>
          <w:color w:val="auto"/>
          <w:sz w:val="22"/>
          <w:szCs w:val="22"/>
          <w:highlight w:val="none"/>
        </w:rPr>
      </w:pPr>
    </w:p>
    <w:p w14:paraId="5D8C12FD">
      <w:pPr>
        <w:pStyle w:val="7"/>
        <w:jc w:val="center"/>
        <w:rPr>
          <w:rFonts w:ascii="宋体" w:cs="宋体"/>
          <w:b/>
          <w:bCs/>
          <w:color w:val="auto"/>
          <w:sz w:val="22"/>
          <w:szCs w:val="22"/>
          <w:highlight w:val="none"/>
        </w:rPr>
      </w:pPr>
    </w:p>
    <w:p w14:paraId="3A7D6A3D">
      <w:pPr>
        <w:pStyle w:val="7"/>
        <w:jc w:val="center"/>
        <w:rPr>
          <w:rFonts w:ascii="宋体" w:cs="宋体"/>
          <w:b/>
          <w:bCs/>
          <w:color w:val="auto"/>
          <w:sz w:val="22"/>
          <w:szCs w:val="22"/>
          <w:highlight w:val="none"/>
        </w:rPr>
      </w:pPr>
    </w:p>
    <w:p w14:paraId="66E06E42">
      <w:pPr>
        <w:pStyle w:val="7"/>
        <w:jc w:val="center"/>
        <w:rPr>
          <w:rFonts w:ascii="宋体" w:cs="宋体"/>
          <w:b/>
          <w:bCs/>
          <w:color w:val="auto"/>
          <w:sz w:val="22"/>
          <w:szCs w:val="22"/>
          <w:highlight w:val="none"/>
        </w:rPr>
      </w:pPr>
    </w:p>
    <w:p w14:paraId="398D5F6E">
      <w:pPr>
        <w:pStyle w:val="7"/>
        <w:jc w:val="center"/>
        <w:rPr>
          <w:rFonts w:ascii="宋体" w:cs="宋体"/>
          <w:b/>
          <w:bCs/>
          <w:color w:val="auto"/>
          <w:sz w:val="22"/>
          <w:szCs w:val="22"/>
          <w:highlight w:val="none"/>
        </w:rPr>
      </w:pPr>
    </w:p>
    <w:p w14:paraId="5AEA55C7">
      <w:pPr>
        <w:autoSpaceDE w:val="0"/>
        <w:autoSpaceDN w:val="0"/>
        <w:adjustRightInd w:val="0"/>
        <w:spacing w:line="380" w:lineRule="exact"/>
        <w:jc w:val="center"/>
        <w:textAlignment w:val="bottom"/>
        <w:rPr>
          <w:rFonts w:ascii="宋体" w:cs="宋体"/>
          <w:color w:val="auto"/>
          <w:sz w:val="22"/>
          <w:szCs w:val="22"/>
          <w:highlight w:val="none"/>
        </w:rPr>
      </w:pPr>
    </w:p>
    <w:p w14:paraId="014F5AC8">
      <w:pPr>
        <w:pStyle w:val="7"/>
        <w:jc w:val="center"/>
        <w:rPr>
          <w:rFonts w:ascii="宋体" w:cs="宋体"/>
          <w:b/>
          <w:bCs/>
          <w:color w:val="auto"/>
          <w:sz w:val="32"/>
          <w:szCs w:val="32"/>
          <w:highlight w:val="none"/>
        </w:rPr>
      </w:pPr>
    </w:p>
    <w:p w14:paraId="53A3020B">
      <w:pPr>
        <w:pStyle w:val="8"/>
        <w:rPr>
          <w:rFonts w:ascii="宋体" w:cs="宋体"/>
          <w:b/>
          <w:bCs/>
          <w:color w:val="auto"/>
          <w:sz w:val="32"/>
          <w:szCs w:val="32"/>
          <w:highlight w:val="none"/>
        </w:rPr>
      </w:pPr>
    </w:p>
    <w:p w14:paraId="585263CC">
      <w:pPr>
        <w:pStyle w:val="7"/>
        <w:rPr>
          <w:rFonts w:ascii="宋体" w:cs="宋体"/>
          <w:b/>
          <w:bCs/>
          <w:color w:val="auto"/>
          <w:sz w:val="32"/>
          <w:szCs w:val="32"/>
          <w:highlight w:val="none"/>
        </w:rPr>
      </w:pPr>
    </w:p>
    <w:p w14:paraId="5F923C3F">
      <w:pPr>
        <w:pStyle w:val="8"/>
      </w:pPr>
    </w:p>
    <w:p w14:paraId="2AF1FE3B">
      <w:pPr>
        <w:pStyle w:val="7"/>
        <w:jc w:val="center"/>
        <w:rPr>
          <w:rFonts w:hint="eastAsia" w:ascii="宋体" w:cs="宋体"/>
          <w:b/>
          <w:bCs/>
          <w:color w:val="auto"/>
          <w:sz w:val="32"/>
          <w:szCs w:val="32"/>
          <w:highlight w:val="none"/>
        </w:rPr>
      </w:pPr>
    </w:p>
    <w:p w14:paraId="062975BE">
      <w:pPr>
        <w:pStyle w:val="7"/>
        <w:jc w:val="center"/>
        <w:rPr>
          <w:rFonts w:hint="eastAsia" w:ascii="宋体" w:cs="宋体"/>
          <w:b/>
          <w:bCs/>
          <w:color w:val="auto"/>
          <w:sz w:val="32"/>
          <w:szCs w:val="32"/>
          <w:highlight w:val="none"/>
        </w:rPr>
      </w:pPr>
    </w:p>
    <w:p w14:paraId="67A58733">
      <w:pPr>
        <w:pStyle w:val="7"/>
        <w:jc w:val="center"/>
        <w:rPr>
          <w:rFonts w:ascii="宋体" w:cs="宋体"/>
          <w:b/>
          <w:bCs/>
          <w:color w:val="auto"/>
          <w:sz w:val="32"/>
          <w:szCs w:val="32"/>
          <w:highlight w:val="none"/>
        </w:rPr>
      </w:pPr>
      <w:r>
        <w:rPr>
          <w:rFonts w:hint="eastAsia" w:ascii="宋体" w:cs="宋体"/>
          <w:b/>
          <w:bCs/>
          <w:color w:val="auto"/>
          <w:sz w:val="32"/>
          <w:szCs w:val="32"/>
          <w:highlight w:val="none"/>
        </w:rPr>
        <w:t>第六部分、附件-投标文件格式</w:t>
      </w:r>
      <w:bookmarkEnd w:id="65"/>
    </w:p>
    <w:p w14:paraId="053931F6">
      <w:pPr>
        <w:autoSpaceDE w:val="0"/>
        <w:autoSpaceDN w:val="0"/>
        <w:adjustRightInd w:val="0"/>
        <w:spacing w:line="360" w:lineRule="exact"/>
        <w:rPr>
          <w:rFonts w:ascii="宋体" w:cs="宋体"/>
          <w:color w:val="auto"/>
          <w:sz w:val="30"/>
          <w:highlight w:val="none"/>
          <w:lang w:val="zh-CN"/>
        </w:rPr>
      </w:pPr>
    </w:p>
    <w:p w14:paraId="3B337571">
      <w:pPr>
        <w:autoSpaceDE w:val="0"/>
        <w:autoSpaceDN w:val="0"/>
        <w:adjustRightInd w:val="0"/>
        <w:spacing w:line="360" w:lineRule="exact"/>
        <w:rPr>
          <w:rFonts w:ascii="宋体" w:cs="宋体"/>
          <w:b/>
          <w:bCs/>
          <w:color w:val="auto"/>
          <w:sz w:val="32"/>
          <w:szCs w:val="32"/>
          <w:highlight w:val="none"/>
        </w:rPr>
      </w:pPr>
      <w:r>
        <w:rPr>
          <w:rFonts w:hint="eastAsia" w:ascii="宋体" w:cs="宋体"/>
          <w:b/>
          <w:bCs/>
          <w:color w:val="auto"/>
          <w:sz w:val="32"/>
          <w:szCs w:val="32"/>
          <w:highlight w:val="none"/>
          <w:lang w:val="zh-CN"/>
        </w:rPr>
        <w:t>附件一</w:t>
      </w:r>
    </w:p>
    <w:p w14:paraId="427753BE">
      <w:pPr>
        <w:autoSpaceDE w:val="0"/>
        <w:autoSpaceDN w:val="0"/>
        <w:adjustRightInd w:val="0"/>
        <w:spacing w:line="360" w:lineRule="atLeast"/>
        <w:jc w:val="center"/>
        <w:textAlignment w:val="baseline"/>
        <w:rPr>
          <w:rFonts w:ascii="宋体" w:cs="宋体"/>
          <w:b/>
          <w:bCs/>
          <w:color w:val="auto"/>
          <w:sz w:val="32"/>
          <w:szCs w:val="32"/>
          <w:highlight w:val="none"/>
          <w:lang w:val="zh-CN"/>
        </w:rPr>
      </w:pPr>
      <w:r>
        <w:rPr>
          <w:rFonts w:hint="eastAsia" w:ascii="宋体" w:cs="宋体"/>
          <w:b/>
          <w:bCs/>
          <w:color w:val="auto"/>
          <w:sz w:val="32"/>
          <w:szCs w:val="32"/>
          <w:highlight w:val="none"/>
        </w:rPr>
        <w:t>开标（报价）一览表</w:t>
      </w:r>
    </w:p>
    <w:p w14:paraId="60CEFE9E">
      <w:pPr>
        <w:autoSpaceDE w:val="0"/>
        <w:autoSpaceDN w:val="0"/>
        <w:adjustRightInd w:val="0"/>
        <w:spacing w:line="400" w:lineRule="exact"/>
        <w:rPr>
          <w:rFonts w:hint="eastAsia" w:ascii="宋体" w:eastAsia="宋体" w:cs="宋体"/>
          <w:color w:val="auto"/>
          <w:sz w:val="22"/>
          <w:highlight w:val="none"/>
          <w:lang w:val="zh-CN" w:eastAsia="zh-CN"/>
        </w:rPr>
      </w:pPr>
      <w:r>
        <w:rPr>
          <w:rFonts w:hint="eastAsia" w:ascii="宋体" w:cs="宋体"/>
          <w:color w:val="auto"/>
          <w:sz w:val="22"/>
          <w:highlight w:val="none"/>
        </w:rPr>
        <w:t>项目名称</w:t>
      </w:r>
      <w:r>
        <w:rPr>
          <w:rFonts w:hint="eastAsia" w:ascii="宋体" w:cs="宋体"/>
          <w:color w:val="auto"/>
          <w:sz w:val="22"/>
          <w:highlight w:val="none"/>
          <w:lang w:val="zh-CN"/>
        </w:rPr>
        <w:t>：</w:t>
      </w:r>
      <w:r>
        <w:rPr>
          <w:rFonts w:hint="eastAsia" w:ascii="宋体" w:cs="宋体"/>
          <w:color w:val="auto"/>
          <w:sz w:val="22"/>
          <w:highlight w:val="none"/>
          <w:u w:val="single"/>
          <w:lang w:eastAsia="zh-CN"/>
        </w:rPr>
        <w:t xml:space="preserve"> 2025年泰顺县困难残疾人家庭无障碍改造和净居亮居项目</w:t>
      </w:r>
    </w:p>
    <w:p w14:paraId="127783BA">
      <w:pPr>
        <w:autoSpaceDE w:val="0"/>
        <w:autoSpaceDN w:val="0"/>
        <w:adjustRightInd w:val="0"/>
        <w:spacing w:line="400" w:lineRule="exact"/>
        <w:rPr>
          <w:rFonts w:ascii="宋体" w:eastAsia="宋体" w:cs="宋体"/>
          <w:color w:val="auto"/>
          <w:sz w:val="22"/>
          <w:highlight w:val="none"/>
          <w:lang w:val="en-US" w:eastAsia="zh-CN"/>
        </w:rPr>
      </w:pPr>
      <w:r>
        <w:rPr>
          <w:rFonts w:hint="eastAsia" w:ascii="宋体" w:cs="宋体"/>
          <w:color w:val="auto"/>
          <w:sz w:val="22"/>
          <w:highlight w:val="none"/>
          <w:lang w:val="zh-CN"/>
        </w:rPr>
        <w:t>采购编号：</w:t>
      </w:r>
      <w:r>
        <w:rPr>
          <w:rFonts w:hint="eastAsia" w:ascii="宋体" w:cs="宋体"/>
          <w:color w:val="auto"/>
          <w:sz w:val="22"/>
          <w:highlight w:val="none"/>
          <w:u w:val="single"/>
          <w:lang w:val="zh-CN" w:eastAsia="zh-CN"/>
        </w:rPr>
        <w:t>TSCG202507008</w:t>
      </w:r>
    </w:p>
    <w:p w14:paraId="30594B0E">
      <w:pPr>
        <w:autoSpaceDE w:val="0"/>
        <w:autoSpaceDN w:val="0"/>
        <w:adjustRightInd w:val="0"/>
        <w:spacing w:line="400" w:lineRule="exact"/>
        <w:rPr>
          <w:rFonts w:ascii="宋体" w:cs="宋体"/>
          <w:color w:val="auto"/>
          <w:sz w:val="22"/>
          <w:highlight w:val="none"/>
          <w:u w:val="single"/>
        </w:rPr>
      </w:pPr>
      <w:r>
        <w:rPr>
          <w:rFonts w:hint="eastAsia" w:ascii="宋体" w:cs="宋体"/>
          <w:color w:val="auto"/>
          <w:sz w:val="22"/>
          <w:highlight w:val="none"/>
        </w:rPr>
        <w:t>价格单位：</w:t>
      </w:r>
      <w:r>
        <w:rPr>
          <w:rFonts w:hint="eastAsia" w:ascii="宋体" w:cs="宋体"/>
          <w:color w:val="auto"/>
          <w:sz w:val="22"/>
          <w:highlight w:val="none"/>
          <w:u w:val="single"/>
        </w:rPr>
        <w:t>元人民币</w:t>
      </w:r>
    </w:p>
    <w:tbl>
      <w:tblPr>
        <w:tblStyle w:val="35"/>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63"/>
        <w:gridCol w:w="5022"/>
        <w:gridCol w:w="1866"/>
      </w:tblGrid>
      <w:tr w14:paraId="577A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0" w:type="dxa"/>
            <w:vAlign w:val="center"/>
          </w:tcPr>
          <w:p w14:paraId="57D8A978">
            <w:pPr>
              <w:pStyle w:val="17"/>
              <w:jc w:val="center"/>
              <w:rPr>
                <w:rFonts w:cs="宋体"/>
                <w:b/>
                <w:bCs/>
                <w:color w:val="auto"/>
                <w:kern w:val="2"/>
                <w:sz w:val="22"/>
                <w:szCs w:val="22"/>
                <w:highlight w:val="none"/>
              </w:rPr>
            </w:pPr>
            <w:r>
              <w:rPr>
                <w:rFonts w:hint="eastAsia" w:cs="宋体"/>
                <w:b/>
                <w:bCs/>
                <w:color w:val="auto"/>
                <w:kern w:val="2"/>
                <w:sz w:val="22"/>
                <w:szCs w:val="22"/>
                <w:highlight w:val="none"/>
              </w:rPr>
              <w:t>标项</w:t>
            </w:r>
          </w:p>
        </w:tc>
        <w:tc>
          <w:tcPr>
            <w:tcW w:w="1663" w:type="dxa"/>
            <w:tcBorders>
              <w:right w:val="single" w:color="000000" w:sz="4" w:space="0"/>
            </w:tcBorders>
            <w:vAlign w:val="center"/>
          </w:tcPr>
          <w:p w14:paraId="267820C1">
            <w:pPr>
              <w:pStyle w:val="17"/>
              <w:jc w:val="center"/>
              <w:rPr>
                <w:rFonts w:cs="宋体"/>
                <w:b/>
                <w:bCs/>
                <w:color w:val="auto"/>
                <w:kern w:val="2"/>
                <w:sz w:val="22"/>
                <w:szCs w:val="22"/>
                <w:highlight w:val="none"/>
              </w:rPr>
            </w:pPr>
            <w:r>
              <w:rPr>
                <w:rFonts w:hint="eastAsia" w:cs="宋体"/>
                <w:b/>
                <w:bCs/>
                <w:color w:val="auto"/>
                <w:kern w:val="2"/>
                <w:sz w:val="22"/>
                <w:szCs w:val="22"/>
                <w:highlight w:val="none"/>
              </w:rPr>
              <w:t>标项名称</w:t>
            </w:r>
          </w:p>
        </w:tc>
        <w:tc>
          <w:tcPr>
            <w:tcW w:w="5022" w:type="dxa"/>
            <w:tcBorders>
              <w:left w:val="single" w:color="000000" w:sz="4" w:space="0"/>
            </w:tcBorders>
            <w:vAlign w:val="center"/>
          </w:tcPr>
          <w:p w14:paraId="45517172">
            <w:pPr>
              <w:pStyle w:val="17"/>
              <w:jc w:val="center"/>
              <w:rPr>
                <w:rFonts w:cs="宋体"/>
                <w:b/>
                <w:bCs/>
                <w:color w:val="auto"/>
                <w:kern w:val="2"/>
                <w:sz w:val="22"/>
                <w:szCs w:val="22"/>
                <w:highlight w:val="none"/>
              </w:rPr>
            </w:pPr>
            <w:r>
              <w:rPr>
                <w:rFonts w:hint="eastAsia" w:cs="宋体"/>
                <w:b/>
                <w:bCs/>
                <w:color w:val="auto"/>
                <w:kern w:val="2"/>
                <w:sz w:val="22"/>
                <w:szCs w:val="22"/>
                <w:highlight w:val="none"/>
              </w:rPr>
              <w:t>投标报价</w:t>
            </w:r>
          </w:p>
        </w:tc>
        <w:tc>
          <w:tcPr>
            <w:tcW w:w="1866" w:type="dxa"/>
            <w:vAlign w:val="center"/>
          </w:tcPr>
          <w:p w14:paraId="13293DEE">
            <w:pPr>
              <w:pStyle w:val="17"/>
              <w:jc w:val="center"/>
              <w:rPr>
                <w:rFonts w:cs="宋体"/>
                <w:b/>
                <w:bCs/>
                <w:color w:val="auto"/>
                <w:kern w:val="2"/>
                <w:sz w:val="22"/>
                <w:szCs w:val="22"/>
                <w:highlight w:val="none"/>
              </w:rPr>
            </w:pPr>
          </w:p>
          <w:p w14:paraId="0635A8AF">
            <w:pPr>
              <w:pStyle w:val="17"/>
              <w:jc w:val="center"/>
              <w:rPr>
                <w:rFonts w:cs="宋体"/>
                <w:b/>
                <w:bCs/>
                <w:color w:val="auto"/>
                <w:kern w:val="2"/>
                <w:sz w:val="22"/>
                <w:szCs w:val="22"/>
                <w:highlight w:val="none"/>
              </w:rPr>
            </w:pPr>
            <w:r>
              <w:rPr>
                <w:rFonts w:hint="eastAsia" w:cs="宋体"/>
                <w:b/>
                <w:bCs/>
                <w:color w:val="auto"/>
                <w:kern w:val="2"/>
                <w:sz w:val="22"/>
                <w:szCs w:val="22"/>
                <w:highlight w:val="none"/>
              </w:rPr>
              <w:t>最高限价</w:t>
            </w:r>
          </w:p>
        </w:tc>
      </w:tr>
      <w:tr w14:paraId="40C6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70" w:type="dxa"/>
            <w:tcBorders>
              <w:top w:val="single" w:color="auto" w:sz="4" w:space="0"/>
              <w:left w:val="single" w:color="auto" w:sz="4" w:space="0"/>
              <w:right w:val="single" w:color="auto" w:sz="4" w:space="0"/>
            </w:tcBorders>
            <w:vAlign w:val="center"/>
          </w:tcPr>
          <w:p w14:paraId="3147D692">
            <w:pPr>
              <w:pStyle w:val="17"/>
              <w:spacing w:line="440" w:lineRule="atLeast"/>
              <w:jc w:val="center"/>
              <w:rPr>
                <w:rFonts w:cs="宋体"/>
                <w:color w:val="auto"/>
                <w:kern w:val="2"/>
                <w:sz w:val="22"/>
                <w:szCs w:val="22"/>
                <w:highlight w:val="none"/>
              </w:rPr>
            </w:pPr>
            <w:r>
              <w:rPr>
                <w:rFonts w:hint="eastAsia" w:cs="宋体"/>
                <w:color w:val="auto"/>
                <w:kern w:val="2"/>
                <w:sz w:val="22"/>
                <w:szCs w:val="22"/>
                <w:highlight w:val="none"/>
              </w:rPr>
              <w:t>1</w:t>
            </w:r>
          </w:p>
        </w:tc>
        <w:tc>
          <w:tcPr>
            <w:tcW w:w="1663" w:type="dxa"/>
            <w:tcBorders>
              <w:right w:val="single" w:color="000000" w:sz="4" w:space="0"/>
            </w:tcBorders>
            <w:vAlign w:val="center"/>
          </w:tcPr>
          <w:p w14:paraId="0426A08D">
            <w:pPr>
              <w:pStyle w:val="17"/>
              <w:spacing w:line="440" w:lineRule="atLeast"/>
              <w:jc w:val="center"/>
              <w:rPr>
                <w:rFonts w:cs="宋体"/>
                <w:color w:val="auto"/>
                <w:kern w:val="2"/>
                <w:sz w:val="22"/>
                <w:szCs w:val="22"/>
                <w:highlight w:val="none"/>
              </w:rPr>
            </w:pPr>
            <w:r>
              <w:rPr>
                <w:rFonts w:hint="eastAsia" w:cs="宋体"/>
                <w:bCs/>
                <w:color w:val="auto"/>
                <w:sz w:val="22"/>
                <w:highlight w:val="none"/>
                <w:lang w:eastAsia="zh-CN"/>
              </w:rPr>
              <w:t xml:space="preserve"> 2025年泰顺县困难残疾人家庭无障碍改造和净居亮居项目</w:t>
            </w:r>
            <w:r>
              <w:rPr>
                <w:rFonts w:hint="eastAsia" w:cs="宋体"/>
                <w:bCs/>
                <w:color w:val="auto"/>
                <w:sz w:val="22"/>
                <w:highlight w:val="none"/>
              </w:rPr>
              <w:t xml:space="preserve"> </w:t>
            </w:r>
          </w:p>
        </w:tc>
        <w:tc>
          <w:tcPr>
            <w:tcW w:w="5022" w:type="dxa"/>
            <w:tcBorders>
              <w:left w:val="single" w:color="000000" w:sz="4" w:space="0"/>
            </w:tcBorders>
            <w:vAlign w:val="center"/>
          </w:tcPr>
          <w:p w14:paraId="39255740">
            <w:pPr>
              <w:pStyle w:val="17"/>
              <w:spacing w:line="440" w:lineRule="atLeast"/>
              <w:ind w:firstLine="446" w:firstLineChars="200"/>
              <w:rPr>
                <w:rFonts w:cs="宋体"/>
                <w:color w:val="auto"/>
                <w:kern w:val="2"/>
                <w:sz w:val="22"/>
                <w:szCs w:val="22"/>
                <w:highlight w:val="none"/>
                <w:u w:val="single"/>
              </w:rPr>
            </w:pPr>
            <w:r>
              <w:rPr>
                <w:rFonts w:hint="eastAsia" w:cs="宋体"/>
                <w:color w:val="auto"/>
                <w:kern w:val="2"/>
                <w:sz w:val="22"/>
                <w:szCs w:val="22"/>
                <w:highlight w:val="none"/>
                <w:u w:val="single"/>
              </w:rPr>
              <w:t xml:space="preserve">大写：                </w:t>
            </w:r>
            <w:r>
              <w:rPr>
                <w:rFonts w:hint="eastAsia" w:cs="宋体"/>
                <w:color w:val="auto"/>
                <w:kern w:val="2"/>
                <w:sz w:val="22"/>
                <w:szCs w:val="22"/>
                <w:highlight w:val="none"/>
                <w:u w:val="none"/>
              </w:rPr>
              <w:t xml:space="preserve">  </w:t>
            </w:r>
          </w:p>
          <w:p w14:paraId="59C5EEF2">
            <w:pPr>
              <w:pStyle w:val="17"/>
              <w:spacing w:line="440" w:lineRule="atLeast"/>
              <w:ind w:firstLine="446" w:firstLineChars="200"/>
              <w:rPr>
                <w:rFonts w:cs="宋体"/>
                <w:color w:val="auto"/>
                <w:kern w:val="2"/>
                <w:sz w:val="22"/>
                <w:szCs w:val="22"/>
                <w:highlight w:val="none"/>
                <w:u w:val="single"/>
              </w:rPr>
            </w:pPr>
            <w:r>
              <w:rPr>
                <w:rFonts w:hint="eastAsia" w:cs="宋体"/>
                <w:color w:val="auto"/>
                <w:kern w:val="2"/>
                <w:sz w:val="22"/>
                <w:szCs w:val="22"/>
                <w:highlight w:val="none"/>
                <w:u w:val="single"/>
              </w:rPr>
              <w:t xml:space="preserve">小写：                </w:t>
            </w:r>
          </w:p>
        </w:tc>
        <w:tc>
          <w:tcPr>
            <w:tcW w:w="1866" w:type="dxa"/>
            <w:tcBorders>
              <w:top w:val="single" w:color="auto" w:sz="4" w:space="0"/>
              <w:left w:val="single" w:color="auto" w:sz="4" w:space="0"/>
              <w:right w:val="single" w:color="auto" w:sz="4" w:space="0"/>
            </w:tcBorders>
            <w:vAlign w:val="center"/>
          </w:tcPr>
          <w:p w14:paraId="5DCB7AF4">
            <w:pPr>
              <w:pStyle w:val="17"/>
              <w:ind w:firstLine="223" w:firstLineChars="100"/>
              <w:jc w:val="center"/>
              <w:rPr>
                <w:rFonts w:eastAsia="宋体" w:cs="宋体"/>
                <w:color w:val="auto"/>
                <w:kern w:val="2"/>
                <w:sz w:val="22"/>
                <w:szCs w:val="22"/>
                <w:highlight w:val="none"/>
                <w:lang w:val="en-US" w:eastAsia="zh-CN"/>
              </w:rPr>
            </w:pPr>
            <w:r>
              <w:rPr>
                <w:rFonts w:hint="eastAsia" w:cs="宋体"/>
                <w:color w:val="auto"/>
                <w:kern w:val="2"/>
                <w:sz w:val="22"/>
                <w:szCs w:val="22"/>
                <w:highlight w:val="none"/>
                <w:lang w:val="en-US" w:eastAsia="zh-CN"/>
              </w:rPr>
              <w:t>838733元</w:t>
            </w:r>
          </w:p>
        </w:tc>
      </w:tr>
    </w:tbl>
    <w:p w14:paraId="59761309">
      <w:pPr>
        <w:pStyle w:val="17"/>
        <w:spacing w:line="440" w:lineRule="atLeast"/>
        <w:rPr>
          <w:rFonts w:cs="宋体"/>
          <w:color w:val="auto"/>
          <w:sz w:val="22"/>
          <w:highlight w:val="none"/>
        </w:rPr>
      </w:pPr>
    </w:p>
    <w:p w14:paraId="61E67071">
      <w:pPr>
        <w:autoSpaceDE w:val="0"/>
        <w:autoSpaceDN w:val="0"/>
        <w:spacing w:line="360" w:lineRule="auto"/>
        <w:rPr>
          <w:rFonts w:ascii="宋体" w:cs="宋体"/>
          <w:color w:val="auto"/>
          <w:sz w:val="22"/>
          <w:highlight w:val="none"/>
        </w:rPr>
      </w:pPr>
      <w:r>
        <w:rPr>
          <w:rFonts w:hint="eastAsia" w:ascii="宋体" w:cs="宋体"/>
          <w:color w:val="auto"/>
          <w:sz w:val="22"/>
          <w:highlight w:val="none"/>
        </w:rPr>
        <w:t>1、▲本项目采用总价方式报价。</w:t>
      </w:r>
    </w:p>
    <w:p w14:paraId="2B0BC681">
      <w:pPr>
        <w:autoSpaceDE w:val="0"/>
        <w:autoSpaceDN w:val="0"/>
        <w:spacing w:line="360" w:lineRule="auto"/>
        <w:rPr>
          <w:rFonts w:ascii="宋体" w:cs="宋体"/>
          <w:color w:val="auto"/>
          <w:sz w:val="22"/>
          <w:highlight w:val="none"/>
        </w:rPr>
      </w:pPr>
      <w:r>
        <w:rPr>
          <w:rFonts w:hint="eastAsia" w:ascii="宋体" w:cs="宋体"/>
          <w:color w:val="auto"/>
          <w:sz w:val="22"/>
          <w:highlight w:val="none"/>
        </w:rPr>
        <w:t>2、▲开标（报价）一览表中投标价为符合竞争性磋商文件要求的投标报价。</w:t>
      </w:r>
    </w:p>
    <w:p w14:paraId="24727EFA">
      <w:pPr>
        <w:autoSpaceDE w:val="0"/>
        <w:autoSpaceDN w:val="0"/>
        <w:spacing w:line="360" w:lineRule="auto"/>
        <w:rPr>
          <w:rFonts w:ascii="宋体" w:cs="宋体"/>
          <w:b/>
          <w:bCs/>
          <w:color w:val="auto"/>
          <w:sz w:val="22"/>
          <w:highlight w:val="none"/>
        </w:rPr>
      </w:pPr>
      <w:r>
        <w:rPr>
          <w:rFonts w:hint="eastAsia" w:ascii="宋体" w:cs="宋体"/>
          <w:color w:val="auto"/>
          <w:sz w:val="22"/>
          <w:highlight w:val="none"/>
        </w:rPr>
        <w:t>3、▲不提供此表格的将视为没有实质性响应竞争性磋商文件。</w:t>
      </w:r>
    </w:p>
    <w:p w14:paraId="7277D90D">
      <w:pPr>
        <w:pStyle w:val="17"/>
        <w:spacing w:line="440" w:lineRule="atLeast"/>
        <w:rPr>
          <w:rFonts w:cs="宋体"/>
          <w:b/>
          <w:bCs/>
          <w:color w:val="auto"/>
          <w:sz w:val="22"/>
          <w:highlight w:val="none"/>
        </w:rPr>
      </w:pPr>
      <w:r>
        <w:rPr>
          <w:rFonts w:hint="eastAsia" w:cs="宋体"/>
          <w:color w:val="auto"/>
          <w:sz w:val="22"/>
          <w:highlight w:val="none"/>
        </w:rPr>
        <w:t>供应商全称：（盖章）</w:t>
      </w:r>
    </w:p>
    <w:p w14:paraId="35333D1A">
      <w:pPr>
        <w:pStyle w:val="17"/>
        <w:spacing w:line="440" w:lineRule="atLeast"/>
        <w:rPr>
          <w:rFonts w:cs="宋体"/>
          <w:b/>
          <w:bCs/>
          <w:color w:val="auto"/>
          <w:sz w:val="22"/>
          <w:highlight w:val="none"/>
          <w:lang w:val="zh-CN"/>
        </w:rPr>
      </w:pPr>
      <w:r>
        <w:rPr>
          <w:rFonts w:hint="eastAsia" w:cs="宋体"/>
          <w:color w:val="auto"/>
          <w:sz w:val="22"/>
          <w:highlight w:val="none"/>
        </w:rPr>
        <w:t>法定代表人（签字或盖章）或</w:t>
      </w:r>
      <w:r>
        <w:rPr>
          <w:rFonts w:hint="eastAsia" w:cs="宋体"/>
          <w:color w:val="auto"/>
          <w:sz w:val="22"/>
          <w:highlight w:val="none"/>
          <w:lang w:val="zh-CN"/>
        </w:rPr>
        <w:t>授权代表（签字）：</w:t>
      </w:r>
    </w:p>
    <w:p w14:paraId="5EC4CD5E">
      <w:pPr>
        <w:pStyle w:val="17"/>
        <w:spacing w:line="440" w:lineRule="atLeast"/>
        <w:rPr>
          <w:rFonts w:cs="宋体"/>
          <w:b/>
          <w:bCs/>
          <w:color w:val="auto"/>
          <w:sz w:val="22"/>
          <w:highlight w:val="none"/>
        </w:rPr>
      </w:pPr>
      <w:r>
        <w:rPr>
          <w:rFonts w:hint="eastAsia" w:cs="宋体"/>
          <w:color w:val="auto"/>
          <w:sz w:val="22"/>
          <w:highlight w:val="none"/>
        </w:rPr>
        <w:t>日期：</w:t>
      </w:r>
    </w:p>
    <w:p w14:paraId="1D54E948">
      <w:pPr>
        <w:spacing w:line="360" w:lineRule="exact"/>
        <w:jc w:val="left"/>
        <w:rPr>
          <w:rFonts w:ascii="宋体" w:cs="宋体"/>
          <w:color w:val="auto"/>
          <w:sz w:val="22"/>
          <w:highlight w:val="none"/>
          <w:lang w:val="zh-CN"/>
        </w:rPr>
      </w:pPr>
      <w:bookmarkStart w:id="79" w:name="_Toc31481_WPSOffice_Level2"/>
    </w:p>
    <w:p w14:paraId="6320A7B5">
      <w:pPr>
        <w:pStyle w:val="33"/>
        <w:rPr>
          <w:rFonts w:ascii="宋体" w:cs="宋体"/>
          <w:color w:val="auto"/>
          <w:sz w:val="22"/>
          <w:highlight w:val="none"/>
          <w:lang w:val="zh-CN"/>
        </w:rPr>
      </w:pPr>
    </w:p>
    <w:p w14:paraId="29B79243">
      <w:pPr>
        <w:pStyle w:val="33"/>
        <w:rPr>
          <w:rFonts w:ascii="宋体" w:cs="宋体"/>
          <w:color w:val="auto"/>
          <w:sz w:val="22"/>
          <w:highlight w:val="none"/>
          <w:lang w:val="zh-CN"/>
        </w:rPr>
      </w:pPr>
    </w:p>
    <w:p w14:paraId="7AB57B1A">
      <w:pPr>
        <w:pStyle w:val="14"/>
        <w:rPr>
          <w:rFonts w:ascii="宋体" w:cs="宋体"/>
          <w:b/>
          <w:bCs/>
          <w:color w:val="auto"/>
          <w:sz w:val="32"/>
          <w:szCs w:val="32"/>
          <w:highlight w:val="none"/>
        </w:rPr>
      </w:pPr>
    </w:p>
    <w:p w14:paraId="0BBC4CEA">
      <w:pPr>
        <w:pStyle w:val="14"/>
        <w:rPr>
          <w:rFonts w:ascii="宋体" w:cs="宋体"/>
          <w:b/>
          <w:bCs/>
          <w:color w:val="auto"/>
          <w:sz w:val="32"/>
          <w:szCs w:val="32"/>
          <w:highlight w:val="none"/>
        </w:rPr>
      </w:pPr>
    </w:p>
    <w:p w14:paraId="427AC419">
      <w:pPr>
        <w:pStyle w:val="14"/>
        <w:rPr>
          <w:rFonts w:hint="eastAsia" w:ascii="宋体" w:cs="宋体"/>
          <w:b/>
          <w:bCs/>
          <w:color w:val="auto"/>
          <w:sz w:val="32"/>
          <w:szCs w:val="32"/>
          <w:highlight w:val="none"/>
        </w:rPr>
      </w:pPr>
    </w:p>
    <w:p w14:paraId="3553A020">
      <w:pPr>
        <w:pStyle w:val="14"/>
        <w:rPr>
          <w:rFonts w:ascii="宋体" w:cs="宋体"/>
          <w:b/>
          <w:bCs/>
          <w:color w:val="auto"/>
          <w:sz w:val="32"/>
          <w:szCs w:val="32"/>
          <w:highlight w:val="none"/>
        </w:rPr>
      </w:pPr>
      <w:r>
        <w:rPr>
          <w:rFonts w:hint="eastAsia" w:ascii="宋体" w:cs="宋体"/>
          <w:b/>
          <w:bCs/>
          <w:color w:val="auto"/>
          <w:sz w:val="32"/>
          <w:szCs w:val="32"/>
          <w:highlight w:val="none"/>
        </w:rPr>
        <w:t>附件二</w:t>
      </w:r>
    </w:p>
    <w:p w14:paraId="4716E953">
      <w:pPr>
        <w:autoSpaceDE w:val="0"/>
        <w:autoSpaceDN w:val="0"/>
        <w:adjustRightInd w:val="0"/>
        <w:spacing w:line="400" w:lineRule="exact"/>
        <w:jc w:val="center"/>
        <w:rPr>
          <w:rFonts w:ascii="宋体" w:cs="宋体"/>
          <w:b/>
          <w:bCs/>
          <w:color w:val="auto"/>
          <w:sz w:val="22"/>
          <w:highlight w:val="none"/>
        </w:rPr>
      </w:pPr>
      <w:r>
        <w:rPr>
          <w:rFonts w:hint="eastAsia" w:ascii="宋体" w:cs="宋体"/>
          <w:b/>
          <w:bCs/>
          <w:color w:val="auto"/>
          <w:sz w:val="32"/>
          <w:szCs w:val="32"/>
          <w:highlight w:val="none"/>
        </w:rPr>
        <w:t>投标分项报价表</w:t>
      </w:r>
    </w:p>
    <w:p w14:paraId="651EFD5D">
      <w:pPr>
        <w:autoSpaceDE w:val="0"/>
        <w:autoSpaceDN w:val="0"/>
        <w:adjustRightInd w:val="0"/>
        <w:spacing w:line="400" w:lineRule="exact"/>
        <w:rPr>
          <w:rFonts w:ascii="宋体" w:cs="宋体"/>
          <w:color w:val="auto"/>
          <w:sz w:val="22"/>
          <w:highlight w:val="none"/>
          <w:lang w:val="zh-CN"/>
        </w:rPr>
      </w:pPr>
      <w:r>
        <w:rPr>
          <w:rFonts w:hint="eastAsia" w:ascii="宋体" w:cs="宋体"/>
          <w:color w:val="auto"/>
          <w:sz w:val="22"/>
          <w:highlight w:val="none"/>
        </w:rPr>
        <w:t>项目名称</w:t>
      </w:r>
      <w:r>
        <w:rPr>
          <w:rFonts w:hint="eastAsia" w:ascii="宋体" w:cs="宋体"/>
          <w:color w:val="auto"/>
          <w:sz w:val="22"/>
          <w:highlight w:val="none"/>
          <w:lang w:val="zh-CN"/>
        </w:rPr>
        <w:t>：</w:t>
      </w:r>
      <w:r>
        <w:rPr>
          <w:rFonts w:hint="eastAsia" w:ascii="宋体" w:cs="宋体"/>
          <w:color w:val="auto"/>
          <w:sz w:val="22"/>
          <w:highlight w:val="none"/>
          <w:u w:val="single"/>
          <w:lang w:eastAsia="zh-CN"/>
        </w:rPr>
        <w:t>2025年泰顺县困难残疾人家庭无障碍改造和净居亮居项目</w:t>
      </w:r>
      <w:r>
        <w:rPr>
          <w:rFonts w:hint="eastAsia" w:ascii="宋体" w:cs="宋体"/>
          <w:color w:val="auto"/>
          <w:sz w:val="22"/>
          <w:highlight w:val="none"/>
          <w:lang w:val="zh-CN"/>
        </w:rPr>
        <w:t xml:space="preserve">          </w:t>
      </w:r>
    </w:p>
    <w:p w14:paraId="0A038BC6">
      <w:pPr>
        <w:autoSpaceDE w:val="0"/>
        <w:autoSpaceDN w:val="0"/>
        <w:adjustRightInd w:val="0"/>
        <w:spacing w:line="400" w:lineRule="exact"/>
        <w:rPr>
          <w:rFonts w:ascii="宋体" w:cs="宋体"/>
          <w:color w:val="auto"/>
          <w:sz w:val="22"/>
          <w:highlight w:val="none"/>
          <w:lang w:val="zh-CN"/>
        </w:rPr>
      </w:pPr>
      <w:r>
        <w:rPr>
          <w:rFonts w:hint="eastAsia" w:ascii="宋体" w:cs="宋体"/>
          <w:color w:val="auto"/>
          <w:sz w:val="22"/>
          <w:highlight w:val="none"/>
          <w:lang w:val="zh-CN"/>
        </w:rPr>
        <w:t>招标编号：</w:t>
      </w:r>
      <w:r>
        <w:rPr>
          <w:rFonts w:hint="eastAsia" w:ascii="宋体" w:cs="宋体"/>
          <w:color w:val="auto"/>
          <w:sz w:val="22"/>
          <w:highlight w:val="none"/>
          <w:u w:val="single"/>
          <w:lang w:val="zh-CN" w:eastAsia="zh-CN"/>
        </w:rPr>
        <w:t>TSCG202507008</w:t>
      </w:r>
      <w:r>
        <w:rPr>
          <w:rFonts w:hint="eastAsia" w:ascii="宋体" w:cs="宋体"/>
          <w:color w:val="auto"/>
          <w:sz w:val="22"/>
          <w:highlight w:val="none"/>
          <w:lang w:val="zh-CN"/>
        </w:rPr>
        <w:t xml:space="preserve">    </w:t>
      </w:r>
    </w:p>
    <w:p w14:paraId="108DCB88">
      <w:pPr>
        <w:autoSpaceDE w:val="0"/>
        <w:autoSpaceDN w:val="0"/>
        <w:adjustRightInd w:val="0"/>
        <w:spacing w:line="400" w:lineRule="exact"/>
        <w:rPr>
          <w:rFonts w:ascii="宋体" w:cs="宋体"/>
          <w:color w:val="auto"/>
          <w:sz w:val="22"/>
          <w:highlight w:val="none"/>
          <w:u w:val="single"/>
        </w:rPr>
      </w:pPr>
      <w:r>
        <w:rPr>
          <w:rFonts w:hint="eastAsia" w:ascii="宋体" w:cs="宋体"/>
          <w:color w:val="auto"/>
          <w:sz w:val="22"/>
          <w:highlight w:val="none"/>
        </w:rPr>
        <w:t>价格单位：</w:t>
      </w:r>
      <w:r>
        <w:rPr>
          <w:rFonts w:hint="eastAsia" w:ascii="宋体" w:cs="宋体"/>
          <w:color w:val="auto"/>
          <w:sz w:val="22"/>
          <w:highlight w:val="none"/>
          <w:u w:val="single"/>
        </w:rPr>
        <w:t>元人民币</w:t>
      </w:r>
    </w:p>
    <w:tbl>
      <w:tblPr>
        <w:tblStyle w:val="35"/>
        <w:tblW w:w="9714"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2290"/>
        <w:gridCol w:w="1665"/>
        <w:gridCol w:w="1027"/>
        <w:gridCol w:w="1478"/>
        <w:gridCol w:w="1515"/>
        <w:gridCol w:w="960"/>
      </w:tblGrid>
      <w:tr w14:paraId="70F4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vAlign w:val="center"/>
          </w:tcPr>
          <w:p w14:paraId="20C522F0">
            <w:pPr>
              <w:keepNext w:val="0"/>
              <w:keepLines w:val="0"/>
              <w:widowControl/>
              <w:suppressLineNumbers w:val="0"/>
              <w:jc w:val="center"/>
              <w:textAlignment w:val="center"/>
              <w:rPr>
                <w:rFonts w:ascii="宋体" w:cs="宋体"/>
                <w:bCs/>
                <w:color w:val="auto"/>
                <w:sz w:val="22"/>
                <w:highlight w:val="none"/>
              </w:rPr>
            </w:pPr>
            <w:r>
              <w:rPr>
                <w:rFonts w:hint="eastAsia" w:ascii="宋体" w:hAnsi="宋体" w:eastAsia="宋体" w:cs="宋体"/>
                <w:b/>
                <w:bCs/>
                <w:i w:val="0"/>
                <w:iCs w:val="0"/>
                <w:color w:val="000000"/>
                <w:kern w:val="0"/>
                <w:sz w:val="22"/>
                <w:szCs w:val="22"/>
                <w:u w:val="none"/>
                <w:lang w:val="en-US" w:eastAsia="zh-CN"/>
              </w:rPr>
              <w:t>序号</w:t>
            </w:r>
          </w:p>
        </w:tc>
        <w:tc>
          <w:tcPr>
            <w:tcW w:w="2290" w:type="dxa"/>
            <w:vAlign w:val="center"/>
          </w:tcPr>
          <w:p w14:paraId="38CA4B05">
            <w:pPr>
              <w:keepNext w:val="0"/>
              <w:keepLines w:val="0"/>
              <w:widowControl/>
              <w:suppressLineNumbers w:val="0"/>
              <w:jc w:val="center"/>
              <w:textAlignment w:val="center"/>
              <w:rPr>
                <w:rFonts w:ascii="宋体" w:cs="宋体"/>
                <w:bCs/>
                <w:color w:val="auto"/>
                <w:sz w:val="22"/>
                <w:highlight w:val="none"/>
              </w:rPr>
            </w:pPr>
            <w:r>
              <w:rPr>
                <w:rFonts w:hint="eastAsia" w:ascii="宋体" w:hAnsi="宋体" w:eastAsia="宋体" w:cs="宋体"/>
                <w:b/>
                <w:bCs/>
                <w:i w:val="0"/>
                <w:iCs w:val="0"/>
                <w:color w:val="000000"/>
                <w:kern w:val="0"/>
                <w:sz w:val="22"/>
                <w:szCs w:val="22"/>
                <w:u w:val="none"/>
                <w:lang w:val="en-US" w:eastAsia="zh-CN"/>
              </w:rPr>
              <w:t>主要改造内容</w:t>
            </w:r>
          </w:p>
        </w:tc>
        <w:tc>
          <w:tcPr>
            <w:tcW w:w="1665" w:type="dxa"/>
            <w:vAlign w:val="center"/>
          </w:tcPr>
          <w:p w14:paraId="175FCAA6">
            <w:pPr>
              <w:keepNext w:val="0"/>
              <w:keepLines w:val="0"/>
              <w:widowControl/>
              <w:suppressLineNumbers w:val="0"/>
              <w:jc w:val="center"/>
              <w:textAlignment w:val="center"/>
              <w:rPr>
                <w:rFonts w:ascii="宋体" w:hAnsi="宋体" w:eastAsia="宋体" w:cs="宋体"/>
                <w:b/>
                <w:bCs/>
                <w:i w:val="0"/>
                <w:iCs w:val="0"/>
                <w:color w:val="000000"/>
                <w:kern w:val="0"/>
                <w:sz w:val="22"/>
                <w:szCs w:val="22"/>
                <w:u w:val="none"/>
                <w:lang w:val="en-US" w:eastAsia="zh-CN"/>
              </w:rPr>
            </w:pPr>
            <w:r>
              <w:rPr>
                <w:rFonts w:hint="eastAsia" w:ascii="宋体" w:hAnsi="宋体" w:cs="宋体"/>
                <w:b/>
                <w:bCs/>
                <w:i w:val="0"/>
                <w:iCs w:val="0"/>
                <w:color w:val="000000"/>
                <w:kern w:val="0"/>
                <w:sz w:val="22"/>
                <w:szCs w:val="22"/>
                <w:u w:val="none"/>
                <w:lang w:val="en-US" w:eastAsia="zh-CN"/>
              </w:rPr>
              <w:t>项目特征</w:t>
            </w:r>
          </w:p>
        </w:tc>
        <w:tc>
          <w:tcPr>
            <w:tcW w:w="1027" w:type="dxa"/>
            <w:vAlign w:val="center"/>
          </w:tcPr>
          <w:p w14:paraId="69DCAD1F">
            <w:pPr>
              <w:keepNext w:val="0"/>
              <w:keepLines w:val="0"/>
              <w:widowControl/>
              <w:suppressLineNumbers w:val="0"/>
              <w:jc w:val="center"/>
              <w:textAlignment w:val="center"/>
              <w:rPr>
                <w:rFonts w:ascii="宋体" w:cs="宋体"/>
                <w:bCs/>
                <w:color w:val="auto"/>
                <w:sz w:val="22"/>
                <w:highlight w:val="none"/>
              </w:rPr>
            </w:pPr>
            <w:r>
              <w:rPr>
                <w:rFonts w:hint="eastAsia" w:ascii="宋体" w:hAnsi="宋体" w:eastAsia="宋体" w:cs="宋体"/>
                <w:b/>
                <w:bCs/>
                <w:i w:val="0"/>
                <w:iCs w:val="0"/>
                <w:color w:val="000000"/>
                <w:kern w:val="0"/>
                <w:sz w:val="22"/>
                <w:szCs w:val="22"/>
                <w:u w:val="none"/>
                <w:lang w:val="en-US" w:eastAsia="zh-CN"/>
              </w:rPr>
              <w:t>单位</w:t>
            </w:r>
          </w:p>
        </w:tc>
        <w:tc>
          <w:tcPr>
            <w:tcW w:w="1478" w:type="dxa"/>
            <w:vAlign w:val="center"/>
          </w:tcPr>
          <w:p w14:paraId="0A7088CD">
            <w:pPr>
              <w:keepNext w:val="0"/>
              <w:keepLines w:val="0"/>
              <w:widowControl/>
              <w:suppressLineNumbers w:val="0"/>
              <w:jc w:val="center"/>
              <w:textAlignment w:val="center"/>
              <w:rPr>
                <w:rFonts w:ascii="宋体" w:cs="宋体"/>
                <w:bCs/>
                <w:color w:val="auto"/>
                <w:sz w:val="22"/>
                <w:highlight w:val="none"/>
              </w:rPr>
            </w:pPr>
            <w:r>
              <w:rPr>
                <w:rFonts w:hint="eastAsia" w:ascii="宋体" w:hAnsi="宋体" w:eastAsia="宋体" w:cs="宋体"/>
                <w:b/>
                <w:bCs/>
                <w:i w:val="0"/>
                <w:iCs w:val="0"/>
                <w:color w:val="000000"/>
                <w:kern w:val="0"/>
                <w:sz w:val="22"/>
                <w:szCs w:val="22"/>
                <w:u w:val="none"/>
                <w:lang w:val="en-US" w:eastAsia="zh-CN"/>
              </w:rPr>
              <w:t>单价</w:t>
            </w:r>
            <w:r>
              <w:rPr>
                <w:rFonts w:hint="eastAsia" w:ascii="宋体" w:hAnsi="宋体" w:cs="宋体"/>
                <w:b/>
                <w:bCs/>
                <w:i w:val="0"/>
                <w:iCs w:val="0"/>
                <w:color w:val="000000"/>
                <w:kern w:val="0"/>
                <w:sz w:val="22"/>
                <w:szCs w:val="22"/>
                <w:u w:val="none"/>
                <w:lang w:val="en-US" w:eastAsia="zh-CN"/>
              </w:rPr>
              <w:t>限价</w:t>
            </w:r>
          </w:p>
        </w:tc>
        <w:tc>
          <w:tcPr>
            <w:tcW w:w="1515" w:type="dxa"/>
            <w:vAlign w:val="center"/>
          </w:tcPr>
          <w:p w14:paraId="197F61AE">
            <w:pPr>
              <w:keepNext w:val="0"/>
              <w:keepLines w:val="0"/>
              <w:widowControl/>
              <w:suppressLineNumbers w:val="0"/>
              <w:jc w:val="center"/>
              <w:textAlignment w:val="center"/>
              <w:rPr>
                <w:rFonts w:ascii="宋体" w:cs="宋体"/>
                <w:bCs/>
                <w:color w:val="auto"/>
                <w:sz w:val="22"/>
                <w:highlight w:val="none"/>
              </w:rPr>
            </w:pPr>
            <w:r>
              <w:rPr>
                <w:rFonts w:hint="eastAsia" w:ascii="宋体" w:hAnsi="宋体" w:eastAsia="宋体" w:cs="宋体"/>
                <w:b/>
                <w:bCs/>
                <w:i w:val="0"/>
                <w:iCs w:val="0"/>
                <w:color w:val="000000"/>
                <w:kern w:val="0"/>
                <w:sz w:val="22"/>
                <w:szCs w:val="22"/>
                <w:u w:val="none"/>
                <w:lang w:val="en-US" w:eastAsia="zh-CN"/>
              </w:rPr>
              <w:t>数量</w:t>
            </w:r>
          </w:p>
        </w:tc>
        <w:tc>
          <w:tcPr>
            <w:tcW w:w="960" w:type="dxa"/>
            <w:vAlign w:val="center"/>
          </w:tcPr>
          <w:p w14:paraId="68152E4A">
            <w:pPr>
              <w:keepNext w:val="0"/>
              <w:keepLines w:val="0"/>
              <w:widowControl/>
              <w:suppressLineNumbers w:val="0"/>
              <w:jc w:val="center"/>
              <w:textAlignment w:val="center"/>
              <w:rPr>
                <w:rFonts w:ascii="宋体" w:cs="宋体"/>
                <w:bCs/>
                <w:color w:val="auto"/>
                <w:sz w:val="22"/>
                <w:highlight w:val="none"/>
              </w:rPr>
            </w:pPr>
            <w:r>
              <w:rPr>
                <w:rFonts w:hint="eastAsia" w:ascii="宋体" w:hAnsi="宋体" w:eastAsia="宋体" w:cs="宋体"/>
                <w:b/>
                <w:bCs/>
                <w:i w:val="0"/>
                <w:iCs w:val="0"/>
                <w:color w:val="000000"/>
                <w:kern w:val="0"/>
                <w:sz w:val="22"/>
                <w:szCs w:val="22"/>
                <w:u w:val="none"/>
                <w:lang w:val="en-US" w:eastAsia="zh-CN"/>
              </w:rPr>
              <w:t>合计</w:t>
            </w:r>
          </w:p>
        </w:tc>
      </w:tr>
      <w:tr w14:paraId="089C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471D02F6">
            <w:pPr>
              <w:ind w:right="-11"/>
              <w:jc w:val="center"/>
              <w:rPr>
                <w:rFonts w:ascii="宋体" w:cs="宋体"/>
                <w:color w:val="auto"/>
                <w:sz w:val="22"/>
                <w:highlight w:val="none"/>
              </w:rPr>
            </w:pPr>
            <w:r>
              <w:rPr>
                <w:rFonts w:hint="eastAsia" w:ascii="宋体" w:cs="宋体"/>
                <w:color w:val="auto"/>
                <w:sz w:val="22"/>
                <w:highlight w:val="none"/>
              </w:rPr>
              <w:t>1</w:t>
            </w:r>
          </w:p>
        </w:tc>
        <w:tc>
          <w:tcPr>
            <w:tcW w:w="2290" w:type="dxa"/>
            <w:tcBorders>
              <w:top w:val="single" w:color="auto" w:sz="4" w:space="0"/>
              <w:left w:val="single" w:color="auto" w:sz="4" w:space="0"/>
              <w:right w:val="single" w:color="auto" w:sz="4" w:space="0"/>
            </w:tcBorders>
            <w:vAlign w:val="center"/>
          </w:tcPr>
          <w:p w14:paraId="02DA72BC">
            <w:pPr>
              <w:jc w:val="center"/>
              <w:rPr>
                <w:rFonts w:ascii="宋体" w:cs="宋体"/>
                <w:color w:val="auto"/>
                <w:sz w:val="22"/>
                <w:highlight w:val="none"/>
              </w:rPr>
            </w:pPr>
          </w:p>
        </w:tc>
        <w:tc>
          <w:tcPr>
            <w:tcW w:w="1665" w:type="dxa"/>
            <w:tcBorders>
              <w:top w:val="single" w:color="auto" w:sz="4" w:space="0"/>
              <w:left w:val="single" w:color="auto" w:sz="4" w:space="0"/>
              <w:right w:val="single" w:color="auto" w:sz="4" w:space="0"/>
            </w:tcBorders>
            <w:vAlign w:val="center"/>
          </w:tcPr>
          <w:p w14:paraId="4A6871AE">
            <w:pPr>
              <w:jc w:val="center"/>
              <w:rPr>
                <w:rFonts w:ascii="宋体" w:cs="宋体"/>
                <w:color w:val="auto"/>
                <w:sz w:val="22"/>
                <w:highlight w:val="none"/>
              </w:rPr>
            </w:pPr>
          </w:p>
        </w:tc>
        <w:tc>
          <w:tcPr>
            <w:tcW w:w="1027" w:type="dxa"/>
            <w:tcBorders>
              <w:top w:val="single" w:color="auto" w:sz="4" w:space="0"/>
              <w:left w:val="single" w:color="auto" w:sz="4" w:space="0"/>
              <w:right w:val="single" w:color="auto" w:sz="4" w:space="0"/>
            </w:tcBorders>
            <w:vAlign w:val="center"/>
          </w:tcPr>
          <w:p w14:paraId="4DD51E17">
            <w:pPr>
              <w:jc w:val="center"/>
              <w:rPr>
                <w:rFonts w:ascii="宋体" w:cs="宋体"/>
                <w:color w:val="auto"/>
                <w:sz w:val="22"/>
                <w:highlight w:val="none"/>
              </w:rPr>
            </w:pPr>
          </w:p>
        </w:tc>
        <w:tc>
          <w:tcPr>
            <w:tcW w:w="1478" w:type="dxa"/>
            <w:tcBorders>
              <w:top w:val="single" w:color="auto" w:sz="4" w:space="0"/>
              <w:left w:val="single" w:color="auto" w:sz="4" w:space="0"/>
              <w:right w:val="single" w:color="auto" w:sz="4" w:space="0"/>
            </w:tcBorders>
            <w:vAlign w:val="center"/>
          </w:tcPr>
          <w:p w14:paraId="3CCA451D">
            <w:pPr>
              <w:jc w:val="center"/>
              <w:rPr>
                <w:rFonts w:ascii="宋体" w:cs="宋体"/>
                <w:color w:val="auto"/>
                <w:sz w:val="22"/>
                <w:highlight w:val="none"/>
              </w:rPr>
            </w:pPr>
          </w:p>
        </w:tc>
        <w:tc>
          <w:tcPr>
            <w:tcW w:w="1515" w:type="dxa"/>
            <w:tcBorders>
              <w:top w:val="single" w:color="auto" w:sz="4" w:space="0"/>
              <w:left w:val="single" w:color="auto" w:sz="4" w:space="0"/>
              <w:right w:val="single" w:color="auto" w:sz="4" w:space="0"/>
            </w:tcBorders>
            <w:vAlign w:val="center"/>
          </w:tcPr>
          <w:p w14:paraId="3C5550D8">
            <w:pPr>
              <w:ind w:right="-11"/>
              <w:jc w:val="center"/>
              <w:rPr>
                <w:rFonts w:ascii="宋体" w:cs="宋体"/>
                <w:color w:val="auto"/>
                <w:sz w:val="22"/>
                <w:highlight w:val="none"/>
              </w:rPr>
            </w:pPr>
          </w:p>
        </w:tc>
        <w:tc>
          <w:tcPr>
            <w:tcW w:w="960" w:type="dxa"/>
            <w:tcBorders>
              <w:top w:val="single" w:color="auto" w:sz="4" w:space="0"/>
              <w:left w:val="single" w:color="auto" w:sz="4" w:space="0"/>
              <w:right w:val="single" w:color="auto" w:sz="4" w:space="0"/>
            </w:tcBorders>
            <w:vAlign w:val="center"/>
          </w:tcPr>
          <w:p w14:paraId="2AF05405">
            <w:pPr>
              <w:jc w:val="center"/>
              <w:rPr>
                <w:rFonts w:ascii="宋体" w:cs="宋体"/>
                <w:color w:val="auto"/>
                <w:sz w:val="22"/>
                <w:highlight w:val="none"/>
              </w:rPr>
            </w:pPr>
          </w:p>
        </w:tc>
      </w:tr>
      <w:tr w14:paraId="1721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5079FF6D">
            <w:pPr>
              <w:ind w:right="-11"/>
              <w:jc w:val="center"/>
              <w:rPr>
                <w:rFonts w:ascii="宋体" w:cs="宋体"/>
                <w:color w:val="auto"/>
                <w:sz w:val="22"/>
                <w:highlight w:val="none"/>
              </w:rPr>
            </w:pPr>
            <w:r>
              <w:rPr>
                <w:rFonts w:hint="eastAsia" w:ascii="宋体" w:cs="宋体"/>
                <w:color w:val="auto"/>
                <w:sz w:val="22"/>
                <w:highlight w:val="none"/>
              </w:rPr>
              <w:t>2</w:t>
            </w:r>
          </w:p>
        </w:tc>
        <w:tc>
          <w:tcPr>
            <w:tcW w:w="2290" w:type="dxa"/>
            <w:tcBorders>
              <w:top w:val="single" w:color="auto" w:sz="4" w:space="0"/>
              <w:left w:val="single" w:color="auto" w:sz="4" w:space="0"/>
              <w:right w:val="single" w:color="auto" w:sz="4" w:space="0"/>
            </w:tcBorders>
            <w:vAlign w:val="center"/>
          </w:tcPr>
          <w:p w14:paraId="74527431">
            <w:pPr>
              <w:jc w:val="center"/>
              <w:rPr>
                <w:rFonts w:ascii="宋体" w:cs="宋体"/>
                <w:color w:val="auto"/>
                <w:sz w:val="22"/>
                <w:highlight w:val="none"/>
              </w:rPr>
            </w:pPr>
          </w:p>
        </w:tc>
        <w:tc>
          <w:tcPr>
            <w:tcW w:w="1665" w:type="dxa"/>
            <w:tcBorders>
              <w:top w:val="single" w:color="auto" w:sz="4" w:space="0"/>
              <w:left w:val="single" w:color="auto" w:sz="4" w:space="0"/>
              <w:right w:val="single" w:color="auto" w:sz="4" w:space="0"/>
            </w:tcBorders>
            <w:vAlign w:val="center"/>
          </w:tcPr>
          <w:p w14:paraId="141ADD09">
            <w:pPr>
              <w:jc w:val="center"/>
              <w:rPr>
                <w:rFonts w:ascii="宋体" w:cs="宋体"/>
                <w:color w:val="auto"/>
                <w:sz w:val="22"/>
                <w:highlight w:val="none"/>
              </w:rPr>
            </w:pPr>
          </w:p>
        </w:tc>
        <w:tc>
          <w:tcPr>
            <w:tcW w:w="1027" w:type="dxa"/>
            <w:tcBorders>
              <w:top w:val="single" w:color="auto" w:sz="4" w:space="0"/>
              <w:left w:val="single" w:color="auto" w:sz="4" w:space="0"/>
              <w:right w:val="single" w:color="auto" w:sz="4" w:space="0"/>
            </w:tcBorders>
            <w:vAlign w:val="center"/>
          </w:tcPr>
          <w:p w14:paraId="11578EC7">
            <w:pPr>
              <w:jc w:val="center"/>
              <w:rPr>
                <w:rFonts w:ascii="宋体" w:cs="宋体"/>
                <w:color w:val="auto"/>
                <w:sz w:val="22"/>
                <w:highlight w:val="none"/>
              </w:rPr>
            </w:pPr>
          </w:p>
        </w:tc>
        <w:tc>
          <w:tcPr>
            <w:tcW w:w="1478" w:type="dxa"/>
            <w:tcBorders>
              <w:top w:val="single" w:color="auto" w:sz="4" w:space="0"/>
              <w:left w:val="single" w:color="auto" w:sz="4" w:space="0"/>
              <w:right w:val="single" w:color="auto" w:sz="4" w:space="0"/>
            </w:tcBorders>
            <w:vAlign w:val="center"/>
          </w:tcPr>
          <w:p w14:paraId="38973E07">
            <w:pPr>
              <w:jc w:val="center"/>
              <w:rPr>
                <w:rFonts w:ascii="宋体" w:cs="宋体"/>
                <w:color w:val="auto"/>
                <w:sz w:val="22"/>
                <w:highlight w:val="none"/>
              </w:rPr>
            </w:pPr>
          </w:p>
        </w:tc>
        <w:tc>
          <w:tcPr>
            <w:tcW w:w="1515" w:type="dxa"/>
            <w:tcBorders>
              <w:top w:val="single" w:color="auto" w:sz="4" w:space="0"/>
              <w:left w:val="single" w:color="auto" w:sz="4" w:space="0"/>
              <w:right w:val="single" w:color="auto" w:sz="4" w:space="0"/>
            </w:tcBorders>
            <w:vAlign w:val="center"/>
          </w:tcPr>
          <w:p w14:paraId="50D615BB">
            <w:pPr>
              <w:ind w:right="-11"/>
              <w:jc w:val="center"/>
              <w:rPr>
                <w:rFonts w:ascii="宋体" w:cs="宋体"/>
                <w:color w:val="auto"/>
                <w:sz w:val="22"/>
                <w:highlight w:val="none"/>
              </w:rPr>
            </w:pPr>
          </w:p>
        </w:tc>
        <w:tc>
          <w:tcPr>
            <w:tcW w:w="960" w:type="dxa"/>
            <w:tcBorders>
              <w:top w:val="single" w:color="auto" w:sz="4" w:space="0"/>
              <w:left w:val="single" w:color="auto" w:sz="4" w:space="0"/>
              <w:right w:val="single" w:color="auto" w:sz="4" w:space="0"/>
            </w:tcBorders>
            <w:vAlign w:val="center"/>
          </w:tcPr>
          <w:p w14:paraId="41CBB2E8">
            <w:pPr>
              <w:jc w:val="center"/>
              <w:rPr>
                <w:rFonts w:ascii="宋体" w:cs="宋体"/>
                <w:color w:val="auto"/>
                <w:sz w:val="22"/>
                <w:highlight w:val="none"/>
              </w:rPr>
            </w:pPr>
          </w:p>
        </w:tc>
      </w:tr>
      <w:tr w14:paraId="7DB0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226EFEA2">
            <w:pPr>
              <w:ind w:right="-11"/>
              <w:jc w:val="center"/>
              <w:rPr>
                <w:rFonts w:ascii="宋体" w:cs="宋体"/>
                <w:color w:val="auto"/>
                <w:sz w:val="22"/>
                <w:highlight w:val="none"/>
              </w:rPr>
            </w:pPr>
            <w:r>
              <w:rPr>
                <w:rFonts w:hint="eastAsia" w:ascii="宋体" w:cs="宋体"/>
                <w:color w:val="auto"/>
                <w:sz w:val="22"/>
                <w:highlight w:val="none"/>
              </w:rPr>
              <w:t>3</w:t>
            </w:r>
          </w:p>
        </w:tc>
        <w:tc>
          <w:tcPr>
            <w:tcW w:w="2290" w:type="dxa"/>
            <w:tcBorders>
              <w:top w:val="single" w:color="auto" w:sz="4" w:space="0"/>
              <w:left w:val="single" w:color="auto" w:sz="4" w:space="0"/>
              <w:right w:val="single" w:color="auto" w:sz="4" w:space="0"/>
            </w:tcBorders>
            <w:vAlign w:val="center"/>
          </w:tcPr>
          <w:p w14:paraId="6F692CBD">
            <w:pPr>
              <w:jc w:val="center"/>
              <w:rPr>
                <w:rFonts w:ascii="宋体" w:cs="宋体"/>
                <w:color w:val="auto"/>
                <w:sz w:val="22"/>
                <w:highlight w:val="none"/>
              </w:rPr>
            </w:pPr>
          </w:p>
        </w:tc>
        <w:tc>
          <w:tcPr>
            <w:tcW w:w="1665" w:type="dxa"/>
            <w:tcBorders>
              <w:top w:val="single" w:color="auto" w:sz="4" w:space="0"/>
              <w:left w:val="single" w:color="auto" w:sz="4" w:space="0"/>
              <w:right w:val="single" w:color="auto" w:sz="4" w:space="0"/>
            </w:tcBorders>
            <w:vAlign w:val="center"/>
          </w:tcPr>
          <w:p w14:paraId="0EC3A1E1">
            <w:pPr>
              <w:jc w:val="center"/>
              <w:rPr>
                <w:rFonts w:ascii="宋体" w:cs="宋体"/>
                <w:color w:val="auto"/>
                <w:sz w:val="22"/>
                <w:highlight w:val="none"/>
              </w:rPr>
            </w:pPr>
          </w:p>
        </w:tc>
        <w:tc>
          <w:tcPr>
            <w:tcW w:w="1027" w:type="dxa"/>
            <w:tcBorders>
              <w:top w:val="single" w:color="auto" w:sz="4" w:space="0"/>
              <w:left w:val="single" w:color="auto" w:sz="4" w:space="0"/>
              <w:right w:val="single" w:color="auto" w:sz="4" w:space="0"/>
            </w:tcBorders>
            <w:vAlign w:val="center"/>
          </w:tcPr>
          <w:p w14:paraId="6DDD6335">
            <w:pPr>
              <w:jc w:val="center"/>
              <w:rPr>
                <w:rFonts w:ascii="宋体" w:cs="宋体"/>
                <w:color w:val="auto"/>
                <w:sz w:val="22"/>
                <w:highlight w:val="none"/>
              </w:rPr>
            </w:pPr>
          </w:p>
        </w:tc>
        <w:tc>
          <w:tcPr>
            <w:tcW w:w="1478" w:type="dxa"/>
            <w:tcBorders>
              <w:top w:val="single" w:color="auto" w:sz="4" w:space="0"/>
              <w:left w:val="single" w:color="auto" w:sz="4" w:space="0"/>
              <w:right w:val="single" w:color="auto" w:sz="4" w:space="0"/>
            </w:tcBorders>
            <w:vAlign w:val="center"/>
          </w:tcPr>
          <w:p w14:paraId="4753E182">
            <w:pPr>
              <w:jc w:val="center"/>
              <w:rPr>
                <w:rFonts w:ascii="宋体" w:cs="宋体"/>
                <w:color w:val="auto"/>
                <w:sz w:val="22"/>
                <w:highlight w:val="none"/>
              </w:rPr>
            </w:pPr>
          </w:p>
        </w:tc>
        <w:tc>
          <w:tcPr>
            <w:tcW w:w="1515" w:type="dxa"/>
            <w:tcBorders>
              <w:top w:val="single" w:color="auto" w:sz="4" w:space="0"/>
              <w:left w:val="single" w:color="auto" w:sz="4" w:space="0"/>
              <w:right w:val="single" w:color="auto" w:sz="4" w:space="0"/>
            </w:tcBorders>
            <w:vAlign w:val="center"/>
          </w:tcPr>
          <w:p w14:paraId="2EEDF3A1">
            <w:pPr>
              <w:ind w:right="-11"/>
              <w:jc w:val="center"/>
              <w:rPr>
                <w:rFonts w:ascii="宋体" w:cs="宋体"/>
                <w:color w:val="auto"/>
                <w:sz w:val="22"/>
                <w:highlight w:val="none"/>
              </w:rPr>
            </w:pPr>
          </w:p>
        </w:tc>
        <w:tc>
          <w:tcPr>
            <w:tcW w:w="960" w:type="dxa"/>
            <w:tcBorders>
              <w:top w:val="single" w:color="auto" w:sz="4" w:space="0"/>
              <w:left w:val="single" w:color="auto" w:sz="4" w:space="0"/>
              <w:right w:val="single" w:color="auto" w:sz="4" w:space="0"/>
            </w:tcBorders>
            <w:vAlign w:val="center"/>
          </w:tcPr>
          <w:p w14:paraId="6D9252B8">
            <w:pPr>
              <w:jc w:val="center"/>
              <w:rPr>
                <w:rFonts w:ascii="宋体" w:cs="宋体"/>
                <w:color w:val="auto"/>
                <w:sz w:val="22"/>
                <w:highlight w:val="none"/>
              </w:rPr>
            </w:pPr>
          </w:p>
        </w:tc>
      </w:tr>
      <w:tr w14:paraId="12F5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6175DD3F">
            <w:pPr>
              <w:ind w:right="-11"/>
              <w:jc w:val="center"/>
              <w:rPr>
                <w:rFonts w:ascii="宋体" w:cs="宋体"/>
                <w:color w:val="auto"/>
                <w:sz w:val="22"/>
                <w:highlight w:val="none"/>
              </w:rPr>
            </w:pPr>
            <w:r>
              <w:rPr>
                <w:rFonts w:hint="eastAsia" w:ascii="宋体" w:cs="宋体"/>
                <w:color w:val="auto"/>
                <w:sz w:val="22"/>
                <w:highlight w:val="none"/>
              </w:rPr>
              <w:t>.</w:t>
            </w:r>
          </w:p>
        </w:tc>
        <w:tc>
          <w:tcPr>
            <w:tcW w:w="2290" w:type="dxa"/>
            <w:tcBorders>
              <w:top w:val="single" w:color="auto" w:sz="4" w:space="0"/>
              <w:left w:val="single" w:color="auto" w:sz="4" w:space="0"/>
              <w:right w:val="single" w:color="auto" w:sz="4" w:space="0"/>
            </w:tcBorders>
            <w:vAlign w:val="center"/>
          </w:tcPr>
          <w:p w14:paraId="4A8AABE5">
            <w:pPr>
              <w:jc w:val="center"/>
              <w:rPr>
                <w:rFonts w:ascii="宋体" w:cs="宋体"/>
                <w:color w:val="auto"/>
                <w:sz w:val="22"/>
                <w:highlight w:val="none"/>
              </w:rPr>
            </w:pPr>
          </w:p>
        </w:tc>
        <w:tc>
          <w:tcPr>
            <w:tcW w:w="1665" w:type="dxa"/>
            <w:tcBorders>
              <w:top w:val="single" w:color="auto" w:sz="4" w:space="0"/>
              <w:left w:val="single" w:color="auto" w:sz="4" w:space="0"/>
              <w:right w:val="single" w:color="auto" w:sz="4" w:space="0"/>
            </w:tcBorders>
            <w:vAlign w:val="center"/>
          </w:tcPr>
          <w:p w14:paraId="581EDC5B">
            <w:pPr>
              <w:jc w:val="center"/>
              <w:rPr>
                <w:rFonts w:ascii="宋体" w:cs="宋体"/>
                <w:color w:val="auto"/>
                <w:sz w:val="22"/>
                <w:highlight w:val="none"/>
              </w:rPr>
            </w:pPr>
          </w:p>
        </w:tc>
        <w:tc>
          <w:tcPr>
            <w:tcW w:w="1027" w:type="dxa"/>
            <w:tcBorders>
              <w:top w:val="single" w:color="auto" w:sz="4" w:space="0"/>
              <w:left w:val="single" w:color="auto" w:sz="4" w:space="0"/>
              <w:right w:val="single" w:color="auto" w:sz="4" w:space="0"/>
            </w:tcBorders>
            <w:vAlign w:val="center"/>
          </w:tcPr>
          <w:p w14:paraId="4845978A">
            <w:pPr>
              <w:jc w:val="center"/>
              <w:rPr>
                <w:rFonts w:ascii="宋体" w:cs="宋体"/>
                <w:color w:val="auto"/>
                <w:sz w:val="22"/>
                <w:highlight w:val="none"/>
              </w:rPr>
            </w:pPr>
          </w:p>
        </w:tc>
        <w:tc>
          <w:tcPr>
            <w:tcW w:w="1478" w:type="dxa"/>
            <w:tcBorders>
              <w:top w:val="single" w:color="auto" w:sz="4" w:space="0"/>
              <w:left w:val="single" w:color="auto" w:sz="4" w:space="0"/>
              <w:right w:val="single" w:color="auto" w:sz="4" w:space="0"/>
            </w:tcBorders>
            <w:vAlign w:val="center"/>
          </w:tcPr>
          <w:p w14:paraId="58C51521">
            <w:pPr>
              <w:jc w:val="center"/>
              <w:rPr>
                <w:rFonts w:ascii="宋体" w:cs="宋体"/>
                <w:color w:val="auto"/>
                <w:sz w:val="22"/>
                <w:highlight w:val="none"/>
              </w:rPr>
            </w:pPr>
          </w:p>
        </w:tc>
        <w:tc>
          <w:tcPr>
            <w:tcW w:w="1515" w:type="dxa"/>
            <w:tcBorders>
              <w:top w:val="single" w:color="auto" w:sz="4" w:space="0"/>
              <w:left w:val="single" w:color="auto" w:sz="4" w:space="0"/>
              <w:right w:val="single" w:color="auto" w:sz="4" w:space="0"/>
            </w:tcBorders>
            <w:vAlign w:val="center"/>
          </w:tcPr>
          <w:p w14:paraId="03B67033">
            <w:pPr>
              <w:ind w:right="-11"/>
              <w:jc w:val="center"/>
              <w:rPr>
                <w:rFonts w:ascii="宋体" w:cs="宋体"/>
                <w:color w:val="auto"/>
                <w:sz w:val="22"/>
                <w:highlight w:val="none"/>
              </w:rPr>
            </w:pPr>
          </w:p>
        </w:tc>
        <w:tc>
          <w:tcPr>
            <w:tcW w:w="960" w:type="dxa"/>
            <w:tcBorders>
              <w:top w:val="single" w:color="auto" w:sz="4" w:space="0"/>
              <w:left w:val="single" w:color="auto" w:sz="4" w:space="0"/>
              <w:right w:val="single" w:color="auto" w:sz="4" w:space="0"/>
            </w:tcBorders>
            <w:vAlign w:val="center"/>
          </w:tcPr>
          <w:p w14:paraId="2A4A70F3">
            <w:pPr>
              <w:rPr>
                <w:rFonts w:ascii="宋体" w:cs="宋体"/>
                <w:color w:val="auto"/>
                <w:sz w:val="22"/>
                <w:highlight w:val="none"/>
              </w:rPr>
            </w:pPr>
          </w:p>
        </w:tc>
      </w:tr>
      <w:tr w14:paraId="1743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1A570A26">
            <w:pPr>
              <w:ind w:right="-11"/>
              <w:jc w:val="center"/>
              <w:rPr>
                <w:rFonts w:ascii="宋体" w:cs="宋体"/>
                <w:color w:val="auto"/>
                <w:sz w:val="22"/>
                <w:highlight w:val="none"/>
              </w:rPr>
            </w:pPr>
            <w:r>
              <w:rPr>
                <w:rFonts w:hint="eastAsia" w:ascii="宋体" w:cs="宋体"/>
                <w:color w:val="auto"/>
                <w:sz w:val="22"/>
                <w:highlight w:val="none"/>
              </w:rPr>
              <w:t>.</w:t>
            </w:r>
          </w:p>
        </w:tc>
        <w:tc>
          <w:tcPr>
            <w:tcW w:w="2290" w:type="dxa"/>
            <w:tcBorders>
              <w:top w:val="single" w:color="auto" w:sz="4" w:space="0"/>
              <w:left w:val="single" w:color="auto" w:sz="4" w:space="0"/>
              <w:right w:val="single" w:color="auto" w:sz="4" w:space="0"/>
            </w:tcBorders>
            <w:vAlign w:val="center"/>
          </w:tcPr>
          <w:p w14:paraId="3CD1D4A1">
            <w:pPr>
              <w:jc w:val="center"/>
              <w:rPr>
                <w:rFonts w:ascii="宋体" w:cs="宋体"/>
                <w:color w:val="auto"/>
                <w:sz w:val="22"/>
                <w:highlight w:val="none"/>
              </w:rPr>
            </w:pPr>
          </w:p>
        </w:tc>
        <w:tc>
          <w:tcPr>
            <w:tcW w:w="1665" w:type="dxa"/>
            <w:tcBorders>
              <w:top w:val="single" w:color="auto" w:sz="4" w:space="0"/>
              <w:left w:val="single" w:color="auto" w:sz="4" w:space="0"/>
              <w:right w:val="single" w:color="auto" w:sz="4" w:space="0"/>
            </w:tcBorders>
            <w:vAlign w:val="center"/>
          </w:tcPr>
          <w:p w14:paraId="5E2DE30A">
            <w:pPr>
              <w:jc w:val="center"/>
              <w:rPr>
                <w:rFonts w:ascii="宋体" w:cs="宋体"/>
                <w:color w:val="auto"/>
                <w:sz w:val="22"/>
                <w:highlight w:val="none"/>
              </w:rPr>
            </w:pPr>
          </w:p>
        </w:tc>
        <w:tc>
          <w:tcPr>
            <w:tcW w:w="1027" w:type="dxa"/>
            <w:tcBorders>
              <w:top w:val="single" w:color="auto" w:sz="4" w:space="0"/>
              <w:left w:val="single" w:color="auto" w:sz="4" w:space="0"/>
              <w:right w:val="single" w:color="auto" w:sz="4" w:space="0"/>
            </w:tcBorders>
            <w:vAlign w:val="center"/>
          </w:tcPr>
          <w:p w14:paraId="316682C6">
            <w:pPr>
              <w:jc w:val="center"/>
              <w:rPr>
                <w:rFonts w:ascii="宋体" w:cs="宋体"/>
                <w:color w:val="auto"/>
                <w:sz w:val="22"/>
                <w:highlight w:val="none"/>
              </w:rPr>
            </w:pPr>
          </w:p>
        </w:tc>
        <w:tc>
          <w:tcPr>
            <w:tcW w:w="1478" w:type="dxa"/>
            <w:tcBorders>
              <w:top w:val="single" w:color="auto" w:sz="4" w:space="0"/>
              <w:left w:val="single" w:color="auto" w:sz="4" w:space="0"/>
              <w:right w:val="single" w:color="auto" w:sz="4" w:space="0"/>
            </w:tcBorders>
            <w:vAlign w:val="center"/>
          </w:tcPr>
          <w:p w14:paraId="5D202F8A">
            <w:pPr>
              <w:jc w:val="center"/>
              <w:rPr>
                <w:rFonts w:ascii="宋体" w:cs="宋体"/>
                <w:color w:val="auto"/>
                <w:sz w:val="22"/>
                <w:highlight w:val="none"/>
              </w:rPr>
            </w:pPr>
          </w:p>
        </w:tc>
        <w:tc>
          <w:tcPr>
            <w:tcW w:w="1515" w:type="dxa"/>
            <w:tcBorders>
              <w:top w:val="single" w:color="auto" w:sz="4" w:space="0"/>
              <w:left w:val="single" w:color="auto" w:sz="4" w:space="0"/>
              <w:right w:val="single" w:color="auto" w:sz="4" w:space="0"/>
            </w:tcBorders>
            <w:vAlign w:val="center"/>
          </w:tcPr>
          <w:p w14:paraId="26DD100B">
            <w:pPr>
              <w:ind w:right="-11"/>
              <w:jc w:val="center"/>
              <w:rPr>
                <w:rFonts w:ascii="宋体" w:cs="宋体"/>
                <w:color w:val="auto"/>
                <w:sz w:val="22"/>
                <w:highlight w:val="none"/>
              </w:rPr>
            </w:pPr>
          </w:p>
        </w:tc>
        <w:tc>
          <w:tcPr>
            <w:tcW w:w="960" w:type="dxa"/>
            <w:tcBorders>
              <w:top w:val="single" w:color="auto" w:sz="4" w:space="0"/>
              <w:left w:val="single" w:color="auto" w:sz="4" w:space="0"/>
              <w:right w:val="single" w:color="auto" w:sz="4" w:space="0"/>
            </w:tcBorders>
            <w:vAlign w:val="center"/>
          </w:tcPr>
          <w:p w14:paraId="0A3609E8">
            <w:pPr>
              <w:jc w:val="center"/>
              <w:rPr>
                <w:rFonts w:ascii="宋体" w:cs="宋体"/>
                <w:color w:val="auto"/>
                <w:sz w:val="22"/>
                <w:highlight w:val="none"/>
              </w:rPr>
            </w:pPr>
          </w:p>
        </w:tc>
      </w:tr>
      <w:tr w14:paraId="640C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5C6E9688">
            <w:pPr>
              <w:ind w:right="-11"/>
              <w:jc w:val="center"/>
              <w:rPr>
                <w:rFonts w:ascii="宋体" w:cs="宋体"/>
                <w:color w:val="auto"/>
                <w:sz w:val="22"/>
                <w:highlight w:val="none"/>
              </w:rPr>
            </w:pPr>
            <w:r>
              <w:rPr>
                <w:rFonts w:hint="eastAsia" w:ascii="宋体" w:cs="宋体"/>
                <w:color w:val="auto"/>
                <w:sz w:val="22"/>
                <w:highlight w:val="none"/>
              </w:rPr>
              <w:t>.</w:t>
            </w:r>
          </w:p>
        </w:tc>
        <w:tc>
          <w:tcPr>
            <w:tcW w:w="2290" w:type="dxa"/>
            <w:tcBorders>
              <w:top w:val="single" w:color="auto" w:sz="4" w:space="0"/>
              <w:left w:val="single" w:color="auto" w:sz="4" w:space="0"/>
              <w:right w:val="single" w:color="auto" w:sz="4" w:space="0"/>
            </w:tcBorders>
            <w:vAlign w:val="center"/>
          </w:tcPr>
          <w:p w14:paraId="4750BD08">
            <w:pPr>
              <w:jc w:val="center"/>
              <w:rPr>
                <w:rFonts w:ascii="宋体" w:cs="宋体"/>
                <w:color w:val="auto"/>
                <w:sz w:val="22"/>
                <w:highlight w:val="none"/>
              </w:rPr>
            </w:pPr>
          </w:p>
        </w:tc>
        <w:tc>
          <w:tcPr>
            <w:tcW w:w="1665" w:type="dxa"/>
            <w:tcBorders>
              <w:top w:val="single" w:color="auto" w:sz="4" w:space="0"/>
              <w:left w:val="single" w:color="auto" w:sz="4" w:space="0"/>
              <w:right w:val="single" w:color="auto" w:sz="4" w:space="0"/>
            </w:tcBorders>
            <w:vAlign w:val="center"/>
          </w:tcPr>
          <w:p w14:paraId="4D0D4F75">
            <w:pPr>
              <w:jc w:val="center"/>
              <w:rPr>
                <w:rFonts w:ascii="宋体" w:cs="宋体"/>
                <w:color w:val="auto"/>
                <w:sz w:val="22"/>
                <w:highlight w:val="none"/>
              </w:rPr>
            </w:pPr>
          </w:p>
        </w:tc>
        <w:tc>
          <w:tcPr>
            <w:tcW w:w="1027" w:type="dxa"/>
            <w:tcBorders>
              <w:top w:val="single" w:color="auto" w:sz="4" w:space="0"/>
              <w:left w:val="single" w:color="auto" w:sz="4" w:space="0"/>
              <w:right w:val="single" w:color="auto" w:sz="4" w:space="0"/>
            </w:tcBorders>
            <w:vAlign w:val="center"/>
          </w:tcPr>
          <w:p w14:paraId="49E669C0">
            <w:pPr>
              <w:jc w:val="center"/>
              <w:rPr>
                <w:rFonts w:ascii="宋体" w:cs="宋体"/>
                <w:color w:val="auto"/>
                <w:sz w:val="22"/>
                <w:highlight w:val="none"/>
              </w:rPr>
            </w:pPr>
          </w:p>
        </w:tc>
        <w:tc>
          <w:tcPr>
            <w:tcW w:w="1478" w:type="dxa"/>
            <w:tcBorders>
              <w:top w:val="single" w:color="auto" w:sz="4" w:space="0"/>
              <w:left w:val="single" w:color="auto" w:sz="4" w:space="0"/>
              <w:right w:val="single" w:color="auto" w:sz="4" w:space="0"/>
            </w:tcBorders>
            <w:vAlign w:val="center"/>
          </w:tcPr>
          <w:p w14:paraId="27B228B7">
            <w:pPr>
              <w:jc w:val="center"/>
              <w:rPr>
                <w:rFonts w:ascii="宋体" w:cs="宋体"/>
                <w:color w:val="auto"/>
                <w:sz w:val="22"/>
                <w:highlight w:val="none"/>
              </w:rPr>
            </w:pPr>
          </w:p>
        </w:tc>
        <w:tc>
          <w:tcPr>
            <w:tcW w:w="1515" w:type="dxa"/>
            <w:tcBorders>
              <w:top w:val="single" w:color="auto" w:sz="4" w:space="0"/>
              <w:left w:val="single" w:color="auto" w:sz="4" w:space="0"/>
              <w:right w:val="single" w:color="auto" w:sz="4" w:space="0"/>
            </w:tcBorders>
            <w:vAlign w:val="center"/>
          </w:tcPr>
          <w:p w14:paraId="39B48D21">
            <w:pPr>
              <w:ind w:right="-11"/>
              <w:jc w:val="center"/>
              <w:rPr>
                <w:rFonts w:ascii="宋体" w:cs="宋体"/>
                <w:color w:val="auto"/>
                <w:sz w:val="22"/>
                <w:highlight w:val="none"/>
              </w:rPr>
            </w:pPr>
          </w:p>
        </w:tc>
        <w:tc>
          <w:tcPr>
            <w:tcW w:w="960" w:type="dxa"/>
            <w:tcBorders>
              <w:top w:val="single" w:color="auto" w:sz="4" w:space="0"/>
              <w:left w:val="single" w:color="auto" w:sz="4" w:space="0"/>
              <w:right w:val="single" w:color="auto" w:sz="4" w:space="0"/>
            </w:tcBorders>
            <w:vAlign w:val="center"/>
          </w:tcPr>
          <w:p w14:paraId="70E69F0F">
            <w:pPr>
              <w:jc w:val="center"/>
              <w:rPr>
                <w:rFonts w:ascii="宋体" w:cs="宋体"/>
                <w:color w:val="auto"/>
                <w:sz w:val="22"/>
                <w:highlight w:val="none"/>
              </w:rPr>
            </w:pPr>
          </w:p>
        </w:tc>
      </w:tr>
      <w:tr w14:paraId="047C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4BA34040">
            <w:pPr>
              <w:ind w:right="-11"/>
              <w:jc w:val="center"/>
              <w:rPr>
                <w:rFonts w:ascii="宋体" w:cs="宋体"/>
                <w:color w:val="auto"/>
                <w:sz w:val="22"/>
                <w:highlight w:val="none"/>
              </w:rPr>
            </w:pPr>
            <w:r>
              <w:rPr>
                <w:rFonts w:hint="eastAsia" w:ascii="宋体" w:cs="宋体"/>
                <w:color w:val="auto"/>
                <w:sz w:val="22"/>
                <w:highlight w:val="none"/>
              </w:rPr>
              <w:t>.</w:t>
            </w:r>
          </w:p>
        </w:tc>
        <w:tc>
          <w:tcPr>
            <w:tcW w:w="2290" w:type="dxa"/>
            <w:tcBorders>
              <w:top w:val="single" w:color="auto" w:sz="4" w:space="0"/>
              <w:left w:val="single" w:color="auto" w:sz="4" w:space="0"/>
              <w:right w:val="single" w:color="auto" w:sz="4" w:space="0"/>
            </w:tcBorders>
            <w:vAlign w:val="center"/>
          </w:tcPr>
          <w:p w14:paraId="68C52691">
            <w:pPr>
              <w:jc w:val="center"/>
              <w:rPr>
                <w:rFonts w:ascii="宋体" w:cs="宋体"/>
                <w:color w:val="auto"/>
                <w:sz w:val="22"/>
                <w:highlight w:val="none"/>
              </w:rPr>
            </w:pPr>
          </w:p>
        </w:tc>
        <w:tc>
          <w:tcPr>
            <w:tcW w:w="1665" w:type="dxa"/>
            <w:tcBorders>
              <w:top w:val="single" w:color="auto" w:sz="4" w:space="0"/>
              <w:left w:val="single" w:color="auto" w:sz="4" w:space="0"/>
              <w:right w:val="single" w:color="auto" w:sz="4" w:space="0"/>
            </w:tcBorders>
            <w:vAlign w:val="center"/>
          </w:tcPr>
          <w:p w14:paraId="4904B4E9">
            <w:pPr>
              <w:jc w:val="center"/>
              <w:rPr>
                <w:rFonts w:ascii="宋体" w:cs="宋体"/>
                <w:color w:val="auto"/>
                <w:sz w:val="22"/>
                <w:highlight w:val="none"/>
              </w:rPr>
            </w:pPr>
          </w:p>
        </w:tc>
        <w:tc>
          <w:tcPr>
            <w:tcW w:w="1027" w:type="dxa"/>
            <w:tcBorders>
              <w:top w:val="single" w:color="auto" w:sz="4" w:space="0"/>
              <w:left w:val="single" w:color="auto" w:sz="4" w:space="0"/>
              <w:right w:val="single" w:color="auto" w:sz="4" w:space="0"/>
            </w:tcBorders>
            <w:vAlign w:val="center"/>
          </w:tcPr>
          <w:p w14:paraId="41CD410A">
            <w:pPr>
              <w:jc w:val="center"/>
              <w:rPr>
                <w:rFonts w:ascii="宋体" w:cs="宋体"/>
                <w:color w:val="auto"/>
                <w:sz w:val="22"/>
                <w:highlight w:val="none"/>
              </w:rPr>
            </w:pPr>
          </w:p>
        </w:tc>
        <w:tc>
          <w:tcPr>
            <w:tcW w:w="1478" w:type="dxa"/>
            <w:tcBorders>
              <w:top w:val="single" w:color="auto" w:sz="4" w:space="0"/>
              <w:left w:val="single" w:color="auto" w:sz="4" w:space="0"/>
              <w:right w:val="single" w:color="auto" w:sz="4" w:space="0"/>
            </w:tcBorders>
            <w:vAlign w:val="center"/>
          </w:tcPr>
          <w:p w14:paraId="06EC63A2">
            <w:pPr>
              <w:jc w:val="center"/>
              <w:rPr>
                <w:rFonts w:ascii="宋体" w:cs="宋体"/>
                <w:color w:val="auto"/>
                <w:sz w:val="22"/>
                <w:highlight w:val="none"/>
              </w:rPr>
            </w:pPr>
          </w:p>
        </w:tc>
        <w:tc>
          <w:tcPr>
            <w:tcW w:w="1515" w:type="dxa"/>
            <w:tcBorders>
              <w:top w:val="single" w:color="auto" w:sz="4" w:space="0"/>
              <w:left w:val="single" w:color="auto" w:sz="4" w:space="0"/>
              <w:right w:val="single" w:color="auto" w:sz="4" w:space="0"/>
            </w:tcBorders>
            <w:vAlign w:val="center"/>
          </w:tcPr>
          <w:p w14:paraId="0604FC93">
            <w:pPr>
              <w:ind w:right="-11"/>
              <w:jc w:val="center"/>
              <w:rPr>
                <w:rFonts w:ascii="宋体" w:cs="宋体"/>
                <w:color w:val="auto"/>
                <w:sz w:val="22"/>
                <w:highlight w:val="none"/>
              </w:rPr>
            </w:pPr>
          </w:p>
        </w:tc>
        <w:tc>
          <w:tcPr>
            <w:tcW w:w="960" w:type="dxa"/>
            <w:tcBorders>
              <w:top w:val="single" w:color="auto" w:sz="4" w:space="0"/>
              <w:left w:val="single" w:color="auto" w:sz="4" w:space="0"/>
              <w:right w:val="single" w:color="auto" w:sz="4" w:space="0"/>
            </w:tcBorders>
            <w:vAlign w:val="center"/>
          </w:tcPr>
          <w:p w14:paraId="59CCD0C8">
            <w:pPr>
              <w:jc w:val="center"/>
              <w:rPr>
                <w:rFonts w:ascii="宋体" w:cs="宋体"/>
                <w:color w:val="auto"/>
                <w:sz w:val="22"/>
                <w:highlight w:val="none"/>
              </w:rPr>
            </w:pPr>
          </w:p>
        </w:tc>
      </w:tr>
      <w:tr w14:paraId="2E19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6335C90F">
            <w:pPr>
              <w:widowControl/>
              <w:jc w:val="center"/>
              <w:textAlignment w:val="center"/>
              <w:rPr>
                <w:rFonts w:ascii="宋体" w:cs="宋体"/>
                <w:color w:val="auto"/>
                <w:sz w:val="22"/>
                <w:highlight w:val="none"/>
              </w:rPr>
            </w:pPr>
            <w:r>
              <w:rPr>
                <w:rFonts w:hint="eastAsia" w:ascii="宋体" w:cs="宋体"/>
                <w:color w:val="auto"/>
                <w:sz w:val="22"/>
                <w:highlight w:val="none"/>
              </w:rPr>
              <w:t>.</w:t>
            </w:r>
          </w:p>
        </w:tc>
        <w:tc>
          <w:tcPr>
            <w:tcW w:w="2290" w:type="dxa"/>
            <w:tcBorders>
              <w:top w:val="single" w:color="auto" w:sz="4" w:space="0"/>
              <w:left w:val="single" w:color="auto" w:sz="4" w:space="0"/>
              <w:right w:val="single" w:color="auto" w:sz="4" w:space="0"/>
            </w:tcBorders>
            <w:vAlign w:val="center"/>
          </w:tcPr>
          <w:p w14:paraId="3A6195CA">
            <w:pPr>
              <w:jc w:val="center"/>
              <w:rPr>
                <w:rFonts w:ascii="宋体" w:cs="宋体"/>
                <w:color w:val="auto"/>
                <w:sz w:val="22"/>
                <w:highlight w:val="none"/>
              </w:rPr>
            </w:pPr>
          </w:p>
        </w:tc>
        <w:tc>
          <w:tcPr>
            <w:tcW w:w="1665" w:type="dxa"/>
            <w:tcBorders>
              <w:top w:val="single" w:color="auto" w:sz="4" w:space="0"/>
              <w:left w:val="single" w:color="auto" w:sz="4" w:space="0"/>
              <w:right w:val="single" w:color="auto" w:sz="4" w:space="0"/>
            </w:tcBorders>
            <w:vAlign w:val="center"/>
          </w:tcPr>
          <w:p w14:paraId="1A2A25AE">
            <w:pPr>
              <w:jc w:val="center"/>
              <w:rPr>
                <w:rFonts w:ascii="宋体" w:cs="宋体"/>
                <w:color w:val="auto"/>
                <w:sz w:val="22"/>
                <w:highlight w:val="none"/>
              </w:rPr>
            </w:pPr>
          </w:p>
        </w:tc>
        <w:tc>
          <w:tcPr>
            <w:tcW w:w="1027" w:type="dxa"/>
            <w:tcBorders>
              <w:top w:val="single" w:color="auto" w:sz="4" w:space="0"/>
              <w:left w:val="single" w:color="auto" w:sz="4" w:space="0"/>
              <w:right w:val="single" w:color="auto" w:sz="4" w:space="0"/>
            </w:tcBorders>
            <w:vAlign w:val="center"/>
          </w:tcPr>
          <w:p w14:paraId="102DFD84">
            <w:pPr>
              <w:jc w:val="center"/>
              <w:rPr>
                <w:rFonts w:ascii="宋体" w:cs="宋体"/>
                <w:color w:val="auto"/>
                <w:sz w:val="22"/>
                <w:highlight w:val="none"/>
              </w:rPr>
            </w:pPr>
          </w:p>
        </w:tc>
        <w:tc>
          <w:tcPr>
            <w:tcW w:w="1478" w:type="dxa"/>
            <w:tcBorders>
              <w:top w:val="single" w:color="auto" w:sz="4" w:space="0"/>
              <w:left w:val="single" w:color="auto" w:sz="4" w:space="0"/>
              <w:right w:val="single" w:color="auto" w:sz="4" w:space="0"/>
            </w:tcBorders>
            <w:vAlign w:val="center"/>
          </w:tcPr>
          <w:p w14:paraId="4DD16AD0">
            <w:pPr>
              <w:jc w:val="center"/>
              <w:rPr>
                <w:rFonts w:ascii="宋体" w:cs="宋体"/>
                <w:color w:val="auto"/>
                <w:sz w:val="22"/>
                <w:highlight w:val="none"/>
              </w:rPr>
            </w:pPr>
          </w:p>
        </w:tc>
        <w:tc>
          <w:tcPr>
            <w:tcW w:w="1515" w:type="dxa"/>
            <w:tcBorders>
              <w:top w:val="single" w:color="auto" w:sz="4" w:space="0"/>
              <w:left w:val="single" w:color="auto" w:sz="4" w:space="0"/>
              <w:right w:val="single" w:color="auto" w:sz="4" w:space="0"/>
            </w:tcBorders>
            <w:vAlign w:val="center"/>
          </w:tcPr>
          <w:p w14:paraId="7C543A4F">
            <w:pPr>
              <w:widowControl/>
              <w:jc w:val="center"/>
              <w:textAlignment w:val="center"/>
              <w:rPr>
                <w:rFonts w:ascii="宋体" w:cs="宋体"/>
                <w:color w:val="auto"/>
                <w:sz w:val="22"/>
                <w:highlight w:val="none"/>
              </w:rPr>
            </w:pPr>
          </w:p>
        </w:tc>
        <w:tc>
          <w:tcPr>
            <w:tcW w:w="960" w:type="dxa"/>
            <w:tcBorders>
              <w:top w:val="single" w:color="auto" w:sz="4" w:space="0"/>
              <w:left w:val="single" w:color="auto" w:sz="4" w:space="0"/>
              <w:right w:val="single" w:color="auto" w:sz="4" w:space="0"/>
            </w:tcBorders>
            <w:vAlign w:val="center"/>
          </w:tcPr>
          <w:p w14:paraId="570D9CF6">
            <w:pPr>
              <w:widowControl/>
              <w:jc w:val="center"/>
              <w:textAlignment w:val="center"/>
              <w:rPr>
                <w:rFonts w:ascii="宋体" w:cs="宋体"/>
                <w:color w:val="auto"/>
                <w:sz w:val="22"/>
                <w:highlight w:val="none"/>
              </w:rPr>
            </w:pPr>
          </w:p>
        </w:tc>
      </w:tr>
      <w:tr w14:paraId="239C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3C9300D4">
            <w:pPr>
              <w:widowControl/>
              <w:jc w:val="center"/>
              <w:textAlignment w:val="center"/>
              <w:rPr>
                <w:rFonts w:ascii="宋体" w:cs="宋体"/>
                <w:color w:val="auto"/>
                <w:sz w:val="22"/>
                <w:highlight w:val="none"/>
              </w:rPr>
            </w:pPr>
            <w:r>
              <w:rPr>
                <w:rFonts w:hint="eastAsia" w:ascii="宋体" w:cs="宋体"/>
                <w:color w:val="auto"/>
                <w:sz w:val="22"/>
                <w:highlight w:val="none"/>
              </w:rPr>
              <w:t>.</w:t>
            </w:r>
          </w:p>
        </w:tc>
        <w:tc>
          <w:tcPr>
            <w:tcW w:w="2290" w:type="dxa"/>
            <w:tcBorders>
              <w:top w:val="single" w:color="auto" w:sz="4" w:space="0"/>
              <w:left w:val="single" w:color="auto" w:sz="4" w:space="0"/>
              <w:right w:val="single" w:color="auto" w:sz="4" w:space="0"/>
            </w:tcBorders>
            <w:vAlign w:val="center"/>
          </w:tcPr>
          <w:p w14:paraId="4651B034">
            <w:pPr>
              <w:widowControl/>
              <w:jc w:val="center"/>
              <w:textAlignment w:val="center"/>
              <w:rPr>
                <w:rFonts w:ascii="宋体" w:cs="宋体"/>
                <w:color w:val="auto"/>
                <w:sz w:val="22"/>
                <w:highlight w:val="none"/>
              </w:rPr>
            </w:pPr>
          </w:p>
        </w:tc>
        <w:tc>
          <w:tcPr>
            <w:tcW w:w="1665" w:type="dxa"/>
            <w:tcBorders>
              <w:top w:val="single" w:color="auto" w:sz="4" w:space="0"/>
              <w:left w:val="single" w:color="auto" w:sz="4" w:space="0"/>
              <w:right w:val="single" w:color="auto" w:sz="4" w:space="0"/>
            </w:tcBorders>
            <w:vAlign w:val="center"/>
          </w:tcPr>
          <w:p w14:paraId="32A126FE">
            <w:pPr>
              <w:widowControl/>
              <w:jc w:val="center"/>
              <w:textAlignment w:val="center"/>
              <w:rPr>
                <w:rFonts w:ascii="宋体" w:cs="宋体"/>
                <w:color w:val="auto"/>
                <w:sz w:val="22"/>
                <w:highlight w:val="none"/>
              </w:rPr>
            </w:pPr>
          </w:p>
        </w:tc>
        <w:tc>
          <w:tcPr>
            <w:tcW w:w="1027" w:type="dxa"/>
            <w:tcBorders>
              <w:top w:val="single" w:color="auto" w:sz="4" w:space="0"/>
              <w:left w:val="single" w:color="auto" w:sz="4" w:space="0"/>
              <w:right w:val="single" w:color="auto" w:sz="4" w:space="0"/>
            </w:tcBorders>
            <w:vAlign w:val="center"/>
          </w:tcPr>
          <w:p w14:paraId="701A7497">
            <w:pPr>
              <w:widowControl/>
              <w:jc w:val="center"/>
              <w:textAlignment w:val="center"/>
              <w:rPr>
                <w:rFonts w:ascii="宋体" w:cs="宋体"/>
                <w:color w:val="auto"/>
                <w:sz w:val="22"/>
                <w:highlight w:val="none"/>
              </w:rPr>
            </w:pPr>
          </w:p>
        </w:tc>
        <w:tc>
          <w:tcPr>
            <w:tcW w:w="1478" w:type="dxa"/>
            <w:tcBorders>
              <w:top w:val="single" w:color="auto" w:sz="4" w:space="0"/>
              <w:left w:val="single" w:color="auto" w:sz="4" w:space="0"/>
              <w:right w:val="single" w:color="auto" w:sz="4" w:space="0"/>
            </w:tcBorders>
            <w:vAlign w:val="center"/>
          </w:tcPr>
          <w:p w14:paraId="5387505B">
            <w:pPr>
              <w:widowControl/>
              <w:jc w:val="center"/>
              <w:textAlignment w:val="center"/>
              <w:rPr>
                <w:rFonts w:ascii="宋体" w:cs="宋体"/>
                <w:color w:val="auto"/>
                <w:sz w:val="22"/>
                <w:highlight w:val="none"/>
              </w:rPr>
            </w:pPr>
          </w:p>
        </w:tc>
        <w:tc>
          <w:tcPr>
            <w:tcW w:w="1515" w:type="dxa"/>
            <w:tcBorders>
              <w:top w:val="single" w:color="auto" w:sz="4" w:space="0"/>
              <w:left w:val="single" w:color="auto" w:sz="4" w:space="0"/>
              <w:right w:val="single" w:color="auto" w:sz="4" w:space="0"/>
            </w:tcBorders>
            <w:vAlign w:val="center"/>
          </w:tcPr>
          <w:p w14:paraId="29A2F201">
            <w:pPr>
              <w:widowControl/>
              <w:jc w:val="center"/>
              <w:textAlignment w:val="center"/>
              <w:rPr>
                <w:rFonts w:ascii="宋体" w:cs="宋体"/>
                <w:color w:val="auto"/>
                <w:sz w:val="22"/>
                <w:highlight w:val="none"/>
              </w:rPr>
            </w:pPr>
          </w:p>
        </w:tc>
        <w:tc>
          <w:tcPr>
            <w:tcW w:w="960" w:type="dxa"/>
            <w:tcBorders>
              <w:top w:val="single" w:color="auto" w:sz="4" w:space="0"/>
              <w:left w:val="single" w:color="auto" w:sz="4" w:space="0"/>
              <w:right w:val="single" w:color="auto" w:sz="4" w:space="0"/>
            </w:tcBorders>
            <w:vAlign w:val="center"/>
          </w:tcPr>
          <w:p w14:paraId="25BCF3D5">
            <w:pPr>
              <w:widowControl/>
              <w:jc w:val="center"/>
              <w:textAlignment w:val="center"/>
              <w:rPr>
                <w:rFonts w:ascii="宋体" w:cs="宋体"/>
                <w:color w:val="auto"/>
                <w:sz w:val="22"/>
                <w:highlight w:val="none"/>
              </w:rPr>
            </w:pPr>
          </w:p>
        </w:tc>
      </w:tr>
      <w:tr w14:paraId="6944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0AB1FB71">
            <w:pPr>
              <w:widowControl/>
              <w:jc w:val="center"/>
              <w:textAlignment w:val="center"/>
              <w:rPr>
                <w:rFonts w:ascii="宋体" w:cs="宋体"/>
                <w:color w:val="auto"/>
                <w:sz w:val="22"/>
                <w:highlight w:val="none"/>
              </w:rPr>
            </w:pPr>
            <w:r>
              <w:rPr>
                <w:rFonts w:hint="eastAsia" w:ascii="宋体" w:cs="宋体"/>
                <w:color w:val="auto"/>
                <w:sz w:val="22"/>
                <w:highlight w:val="none"/>
              </w:rPr>
              <w:t>.</w:t>
            </w:r>
          </w:p>
        </w:tc>
        <w:tc>
          <w:tcPr>
            <w:tcW w:w="2290" w:type="dxa"/>
            <w:tcBorders>
              <w:top w:val="single" w:color="auto" w:sz="4" w:space="0"/>
              <w:left w:val="single" w:color="auto" w:sz="4" w:space="0"/>
              <w:right w:val="single" w:color="auto" w:sz="4" w:space="0"/>
            </w:tcBorders>
            <w:vAlign w:val="center"/>
          </w:tcPr>
          <w:p w14:paraId="2AA32BFF">
            <w:pPr>
              <w:widowControl/>
              <w:jc w:val="center"/>
              <w:textAlignment w:val="center"/>
              <w:rPr>
                <w:rFonts w:ascii="宋体" w:cs="宋体"/>
                <w:color w:val="auto"/>
                <w:sz w:val="22"/>
                <w:highlight w:val="none"/>
              </w:rPr>
            </w:pPr>
          </w:p>
        </w:tc>
        <w:tc>
          <w:tcPr>
            <w:tcW w:w="1665" w:type="dxa"/>
            <w:tcBorders>
              <w:top w:val="single" w:color="auto" w:sz="4" w:space="0"/>
              <w:left w:val="single" w:color="auto" w:sz="4" w:space="0"/>
              <w:right w:val="single" w:color="auto" w:sz="4" w:space="0"/>
            </w:tcBorders>
            <w:vAlign w:val="center"/>
          </w:tcPr>
          <w:p w14:paraId="7F9BDA2F">
            <w:pPr>
              <w:widowControl/>
              <w:jc w:val="center"/>
              <w:textAlignment w:val="center"/>
              <w:rPr>
                <w:rFonts w:ascii="宋体" w:cs="宋体"/>
                <w:color w:val="auto"/>
                <w:sz w:val="22"/>
                <w:highlight w:val="none"/>
              </w:rPr>
            </w:pPr>
          </w:p>
        </w:tc>
        <w:tc>
          <w:tcPr>
            <w:tcW w:w="1027" w:type="dxa"/>
            <w:tcBorders>
              <w:top w:val="single" w:color="auto" w:sz="4" w:space="0"/>
              <w:left w:val="single" w:color="auto" w:sz="4" w:space="0"/>
              <w:right w:val="single" w:color="auto" w:sz="4" w:space="0"/>
            </w:tcBorders>
            <w:vAlign w:val="center"/>
          </w:tcPr>
          <w:p w14:paraId="2F4B2630">
            <w:pPr>
              <w:widowControl/>
              <w:jc w:val="center"/>
              <w:textAlignment w:val="center"/>
              <w:rPr>
                <w:rFonts w:ascii="宋体" w:cs="宋体"/>
                <w:color w:val="auto"/>
                <w:sz w:val="22"/>
                <w:highlight w:val="none"/>
              </w:rPr>
            </w:pPr>
          </w:p>
        </w:tc>
        <w:tc>
          <w:tcPr>
            <w:tcW w:w="1478" w:type="dxa"/>
            <w:tcBorders>
              <w:top w:val="single" w:color="auto" w:sz="4" w:space="0"/>
              <w:left w:val="single" w:color="auto" w:sz="4" w:space="0"/>
              <w:right w:val="single" w:color="auto" w:sz="4" w:space="0"/>
            </w:tcBorders>
            <w:vAlign w:val="center"/>
          </w:tcPr>
          <w:p w14:paraId="7D8EA95D">
            <w:pPr>
              <w:widowControl/>
              <w:jc w:val="center"/>
              <w:textAlignment w:val="center"/>
              <w:rPr>
                <w:rFonts w:ascii="宋体" w:cs="宋体"/>
                <w:color w:val="auto"/>
                <w:sz w:val="22"/>
                <w:highlight w:val="none"/>
              </w:rPr>
            </w:pPr>
          </w:p>
        </w:tc>
        <w:tc>
          <w:tcPr>
            <w:tcW w:w="1515" w:type="dxa"/>
            <w:tcBorders>
              <w:top w:val="single" w:color="auto" w:sz="4" w:space="0"/>
              <w:left w:val="single" w:color="auto" w:sz="4" w:space="0"/>
              <w:right w:val="single" w:color="auto" w:sz="4" w:space="0"/>
            </w:tcBorders>
            <w:vAlign w:val="center"/>
          </w:tcPr>
          <w:p w14:paraId="74A8867D">
            <w:pPr>
              <w:widowControl/>
              <w:jc w:val="center"/>
              <w:textAlignment w:val="center"/>
              <w:rPr>
                <w:rFonts w:ascii="宋体" w:cs="宋体"/>
                <w:color w:val="auto"/>
                <w:sz w:val="22"/>
                <w:highlight w:val="none"/>
              </w:rPr>
            </w:pPr>
          </w:p>
        </w:tc>
        <w:tc>
          <w:tcPr>
            <w:tcW w:w="960" w:type="dxa"/>
            <w:tcBorders>
              <w:top w:val="single" w:color="auto" w:sz="4" w:space="0"/>
              <w:left w:val="single" w:color="auto" w:sz="4" w:space="0"/>
              <w:right w:val="single" w:color="auto" w:sz="4" w:space="0"/>
            </w:tcBorders>
            <w:vAlign w:val="center"/>
          </w:tcPr>
          <w:p w14:paraId="76CEFD1A">
            <w:pPr>
              <w:widowControl/>
              <w:jc w:val="center"/>
              <w:textAlignment w:val="center"/>
              <w:rPr>
                <w:rFonts w:ascii="宋体" w:cs="宋体"/>
                <w:color w:val="auto"/>
                <w:sz w:val="22"/>
                <w:highlight w:val="none"/>
              </w:rPr>
            </w:pPr>
          </w:p>
        </w:tc>
      </w:tr>
    </w:tbl>
    <w:p w14:paraId="379A8AE3">
      <w:pPr>
        <w:rPr>
          <w:rFonts w:ascii="宋体" w:cs="宋体"/>
          <w:bCs/>
          <w:color w:val="auto"/>
          <w:sz w:val="22"/>
          <w:highlight w:val="none"/>
        </w:rPr>
      </w:pPr>
    </w:p>
    <w:p w14:paraId="7E3B0014">
      <w:pPr>
        <w:rPr>
          <w:rFonts w:ascii="宋体" w:cs="宋体"/>
          <w:color w:val="auto"/>
          <w:sz w:val="22"/>
          <w:highlight w:val="none"/>
        </w:rPr>
      </w:pPr>
      <w:r>
        <w:rPr>
          <w:rFonts w:hint="eastAsia" w:ascii="宋体" w:cs="宋体"/>
          <w:bCs/>
          <w:color w:val="auto"/>
          <w:sz w:val="22"/>
          <w:highlight w:val="none"/>
        </w:rPr>
        <w:t>注：</w:t>
      </w:r>
      <w:r>
        <w:rPr>
          <w:rFonts w:hint="eastAsia" w:ascii="宋体" w:cs="宋体"/>
          <w:color w:val="auto"/>
          <w:sz w:val="22"/>
          <w:highlight w:val="none"/>
        </w:rPr>
        <w:t>1.不提供详细分项报价表将视为没有实质性响应竞争性磋商文件。</w:t>
      </w:r>
    </w:p>
    <w:p w14:paraId="062E72EC">
      <w:pPr>
        <w:ind w:firstLine="630"/>
        <w:rPr>
          <w:rFonts w:ascii="宋体" w:cs="宋体"/>
          <w:color w:val="auto"/>
          <w:sz w:val="22"/>
          <w:highlight w:val="none"/>
        </w:rPr>
      </w:pPr>
      <w:r>
        <w:rPr>
          <w:rFonts w:hint="eastAsia" w:ascii="宋体" w:cs="宋体"/>
          <w:color w:val="auto"/>
          <w:sz w:val="22"/>
          <w:highlight w:val="none"/>
        </w:rPr>
        <w:t>2.此表的合计总价应与附件一“开标（报价）一览表”投标总价相一致</w:t>
      </w:r>
      <w:r>
        <w:rPr>
          <w:rFonts w:hint="eastAsia" w:ascii="宋体" w:cs="宋体"/>
          <w:b/>
          <w:bCs/>
          <w:color w:val="auto"/>
          <w:sz w:val="22"/>
          <w:highlight w:val="none"/>
        </w:rPr>
        <w:t>。</w:t>
      </w:r>
    </w:p>
    <w:p w14:paraId="48268DBA">
      <w:pPr>
        <w:ind w:firstLine="630"/>
        <w:rPr>
          <w:rFonts w:ascii="宋体" w:cs="宋体"/>
          <w:color w:val="auto"/>
          <w:sz w:val="22"/>
          <w:highlight w:val="none"/>
        </w:rPr>
      </w:pPr>
      <w:r>
        <w:rPr>
          <w:rFonts w:hint="eastAsia" w:ascii="宋体" w:cs="宋体"/>
          <w:color w:val="auto"/>
          <w:sz w:val="22"/>
          <w:highlight w:val="none"/>
        </w:rPr>
        <w:t>3.如果所报项免费请在该备注栏内注明“免”，如果含在产品价格中则填“含”，如无此项内容则填“无”，不留空白。</w:t>
      </w:r>
    </w:p>
    <w:p w14:paraId="088F160B">
      <w:pPr>
        <w:ind w:firstLine="630"/>
        <w:rPr>
          <w:rFonts w:ascii="宋体" w:cs="宋体"/>
          <w:color w:val="auto"/>
          <w:sz w:val="22"/>
          <w:highlight w:val="none"/>
        </w:rPr>
      </w:pPr>
      <w:r>
        <w:rPr>
          <w:rFonts w:hint="eastAsia" w:ascii="宋体" w:cs="宋体"/>
          <w:color w:val="auto"/>
          <w:sz w:val="22"/>
          <w:highlight w:val="none"/>
        </w:rPr>
        <w:t>4.根据《中华人民共和国政府采购法实施条例 》第四十三条规定，在中标或者成交公告的内容中可能增加本表，请各供应商认真填写，确保报价数据的真实性、完整性和合理性。</w:t>
      </w:r>
    </w:p>
    <w:p w14:paraId="39484F3B">
      <w:pPr>
        <w:ind w:firstLine="630"/>
        <w:rPr>
          <w:rFonts w:ascii="宋体" w:cs="宋体"/>
          <w:b/>
          <w:bCs/>
          <w:color w:val="auto"/>
          <w:sz w:val="22"/>
          <w:highlight w:val="none"/>
          <w:u w:val="single"/>
        </w:rPr>
      </w:pPr>
      <w:r>
        <w:rPr>
          <w:rFonts w:hint="eastAsia" w:ascii="宋体" w:cs="宋体"/>
          <w:color w:val="auto"/>
          <w:sz w:val="22"/>
          <w:highlight w:val="none"/>
        </w:rPr>
        <w:t>5.</w:t>
      </w:r>
      <w:r>
        <w:rPr>
          <w:rFonts w:hint="eastAsia" w:ascii="宋体" w:cs="宋体"/>
          <w:b/>
          <w:bCs/>
          <w:color w:val="auto"/>
          <w:sz w:val="22"/>
          <w:highlight w:val="none"/>
          <w:u w:val="single"/>
        </w:rPr>
        <w:t>▲中标后，以上投标单价将按投标供应商最终报价同比例下浮（采购人若有变更采购需求的情况除外），供应商报价时应注意各个分项报价。</w:t>
      </w:r>
    </w:p>
    <w:p w14:paraId="5C946EEC">
      <w:pPr>
        <w:ind w:firstLine="630"/>
        <w:rPr>
          <w:rFonts w:ascii="宋体" w:cs="宋体"/>
          <w:color w:val="auto"/>
          <w:sz w:val="22"/>
          <w:highlight w:val="none"/>
          <w:u w:val="single"/>
        </w:rPr>
      </w:pPr>
      <w:r>
        <w:rPr>
          <w:rFonts w:hint="eastAsia" w:ascii="宋体" w:cs="宋体"/>
          <w:color w:val="auto"/>
          <w:sz w:val="22"/>
          <w:highlight w:val="none"/>
        </w:rPr>
        <w:t xml:space="preserve">6.表格可以延续。            </w:t>
      </w:r>
    </w:p>
    <w:p w14:paraId="40139FA3">
      <w:pPr>
        <w:spacing w:line="440" w:lineRule="atLeast"/>
        <w:rPr>
          <w:rFonts w:ascii="宋体" w:cs="宋体"/>
          <w:color w:val="auto"/>
          <w:sz w:val="22"/>
          <w:highlight w:val="none"/>
        </w:rPr>
      </w:pPr>
    </w:p>
    <w:p w14:paraId="163A0BA1">
      <w:pPr>
        <w:spacing w:line="440" w:lineRule="atLeast"/>
        <w:rPr>
          <w:rFonts w:ascii="宋体" w:cs="宋体"/>
          <w:b/>
          <w:bCs/>
          <w:color w:val="auto"/>
          <w:sz w:val="22"/>
          <w:highlight w:val="none"/>
        </w:rPr>
      </w:pPr>
      <w:r>
        <w:rPr>
          <w:rFonts w:hint="eastAsia" w:ascii="宋体" w:cs="宋体"/>
          <w:color w:val="auto"/>
          <w:sz w:val="22"/>
          <w:highlight w:val="none"/>
        </w:rPr>
        <w:t>供应商全称：（盖章）</w:t>
      </w:r>
    </w:p>
    <w:p w14:paraId="408229FF">
      <w:pPr>
        <w:spacing w:line="440" w:lineRule="atLeast"/>
        <w:rPr>
          <w:rFonts w:ascii="宋体" w:cs="宋体"/>
          <w:color w:val="auto"/>
          <w:sz w:val="22"/>
          <w:highlight w:val="none"/>
          <w:lang w:val="zh-CN"/>
        </w:rPr>
      </w:pPr>
      <w:r>
        <w:rPr>
          <w:rFonts w:hint="eastAsia" w:ascii="宋体" w:cs="宋体"/>
          <w:color w:val="auto"/>
          <w:sz w:val="22"/>
          <w:highlight w:val="none"/>
        </w:rPr>
        <w:t>法定代表人（签字或盖章）或</w:t>
      </w:r>
      <w:r>
        <w:rPr>
          <w:rFonts w:hint="eastAsia" w:ascii="宋体" w:cs="宋体"/>
          <w:color w:val="auto"/>
          <w:sz w:val="22"/>
          <w:highlight w:val="none"/>
          <w:lang w:val="zh-CN"/>
        </w:rPr>
        <w:t>授权代表（签字）：</w:t>
      </w:r>
    </w:p>
    <w:p w14:paraId="4BE27816">
      <w:pPr>
        <w:spacing w:line="440" w:lineRule="atLeast"/>
        <w:rPr>
          <w:rFonts w:ascii="宋体" w:cs="宋体"/>
          <w:color w:val="auto"/>
          <w:sz w:val="22"/>
          <w:highlight w:val="none"/>
        </w:rPr>
      </w:pPr>
      <w:r>
        <w:rPr>
          <w:rFonts w:hint="eastAsia" w:ascii="宋体" w:cs="宋体"/>
          <w:color w:val="auto"/>
          <w:sz w:val="22"/>
          <w:highlight w:val="none"/>
        </w:rPr>
        <w:t>日期：</w:t>
      </w:r>
    </w:p>
    <w:p w14:paraId="2E22C742">
      <w:pPr>
        <w:pStyle w:val="17"/>
        <w:spacing w:line="360" w:lineRule="exact"/>
        <w:rPr>
          <w:rFonts w:cs="宋体"/>
          <w:b/>
          <w:bCs/>
          <w:color w:val="auto"/>
          <w:sz w:val="32"/>
          <w:szCs w:val="32"/>
          <w:highlight w:val="none"/>
        </w:rPr>
      </w:pPr>
    </w:p>
    <w:p w14:paraId="57F2897D">
      <w:pPr>
        <w:pStyle w:val="17"/>
        <w:spacing w:line="360" w:lineRule="exact"/>
        <w:rPr>
          <w:rFonts w:hint="eastAsia" w:cs="宋体"/>
          <w:b/>
          <w:bCs/>
          <w:color w:val="auto"/>
          <w:sz w:val="32"/>
          <w:szCs w:val="32"/>
          <w:highlight w:val="none"/>
        </w:rPr>
      </w:pPr>
    </w:p>
    <w:p w14:paraId="734A2E85">
      <w:pPr>
        <w:pStyle w:val="17"/>
        <w:spacing w:line="360" w:lineRule="exact"/>
        <w:rPr>
          <w:rFonts w:hint="eastAsia" w:cs="宋体"/>
          <w:b/>
          <w:bCs/>
          <w:color w:val="auto"/>
          <w:sz w:val="32"/>
          <w:szCs w:val="32"/>
          <w:highlight w:val="none"/>
        </w:rPr>
      </w:pPr>
    </w:p>
    <w:p w14:paraId="0713D80A">
      <w:pPr>
        <w:pStyle w:val="17"/>
        <w:spacing w:line="360" w:lineRule="exact"/>
        <w:rPr>
          <w:rFonts w:hint="eastAsia" w:cs="宋体"/>
          <w:b/>
          <w:bCs/>
          <w:color w:val="auto"/>
          <w:sz w:val="32"/>
          <w:szCs w:val="32"/>
          <w:highlight w:val="none"/>
        </w:rPr>
      </w:pPr>
    </w:p>
    <w:p w14:paraId="6F07AD73">
      <w:pPr>
        <w:pStyle w:val="17"/>
        <w:spacing w:line="360" w:lineRule="exact"/>
        <w:rPr>
          <w:rFonts w:cs="宋体"/>
          <w:b/>
          <w:bCs/>
          <w:color w:val="auto"/>
          <w:sz w:val="32"/>
          <w:szCs w:val="32"/>
          <w:highlight w:val="none"/>
        </w:rPr>
      </w:pPr>
      <w:r>
        <w:rPr>
          <w:rFonts w:hint="eastAsia" w:cs="宋体"/>
          <w:b/>
          <w:bCs/>
          <w:color w:val="auto"/>
          <w:sz w:val="32"/>
          <w:szCs w:val="32"/>
          <w:highlight w:val="none"/>
        </w:rPr>
        <w:t>附件三</w:t>
      </w:r>
    </w:p>
    <w:p w14:paraId="25706E0D">
      <w:pPr>
        <w:spacing w:line="360" w:lineRule="exact"/>
        <w:jc w:val="left"/>
        <w:rPr>
          <w:rFonts w:ascii="宋体" w:cs="宋体"/>
          <w:b/>
          <w:bCs/>
          <w:color w:val="auto"/>
          <w:sz w:val="32"/>
          <w:szCs w:val="32"/>
          <w:highlight w:val="none"/>
        </w:rPr>
      </w:pPr>
    </w:p>
    <w:p w14:paraId="0DC42921">
      <w:pPr>
        <w:pStyle w:val="17"/>
        <w:spacing w:line="360" w:lineRule="exact"/>
        <w:jc w:val="center"/>
        <w:rPr>
          <w:rFonts w:cs="宋体"/>
          <w:b/>
          <w:bCs/>
          <w:color w:val="auto"/>
          <w:sz w:val="32"/>
          <w:szCs w:val="32"/>
          <w:highlight w:val="none"/>
        </w:rPr>
      </w:pPr>
      <w:r>
        <w:rPr>
          <w:rFonts w:hint="eastAsia" w:cs="宋体"/>
          <w:b/>
          <w:bCs/>
          <w:color w:val="auto"/>
          <w:sz w:val="32"/>
          <w:szCs w:val="32"/>
          <w:highlight w:val="none"/>
        </w:rPr>
        <w:t>质保期外维修费用</w:t>
      </w:r>
    </w:p>
    <w:p w14:paraId="71B5C22B">
      <w:pPr>
        <w:autoSpaceDE w:val="0"/>
        <w:autoSpaceDN w:val="0"/>
        <w:adjustRightInd w:val="0"/>
        <w:spacing w:line="400" w:lineRule="exact"/>
        <w:rPr>
          <w:rFonts w:ascii="宋体" w:cs="宋体"/>
          <w:color w:val="auto"/>
          <w:sz w:val="22"/>
          <w:highlight w:val="none"/>
          <w:lang w:val="zh-CN"/>
        </w:rPr>
      </w:pPr>
      <w:r>
        <w:rPr>
          <w:rFonts w:hint="eastAsia" w:ascii="宋体" w:cs="宋体"/>
          <w:color w:val="auto"/>
          <w:sz w:val="22"/>
          <w:highlight w:val="none"/>
        </w:rPr>
        <w:t>项目名称</w:t>
      </w:r>
      <w:r>
        <w:rPr>
          <w:rFonts w:hint="eastAsia" w:ascii="宋体" w:cs="宋体"/>
          <w:color w:val="auto"/>
          <w:sz w:val="22"/>
          <w:highlight w:val="none"/>
          <w:lang w:val="zh-CN"/>
        </w:rPr>
        <w:t>：</w:t>
      </w:r>
      <w:r>
        <w:rPr>
          <w:rFonts w:hint="eastAsia" w:ascii="宋体" w:cs="宋体"/>
          <w:color w:val="auto"/>
          <w:sz w:val="22"/>
          <w:highlight w:val="none"/>
          <w:u w:val="single"/>
          <w:lang w:eastAsia="zh-CN"/>
        </w:rPr>
        <w:t>2025年泰顺县困难残疾人家庭无障碍改造和净居亮居项目</w:t>
      </w:r>
      <w:r>
        <w:rPr>
          <w:rFonts w:hint="eastAsia" w:ascii="宋体" w:cs="宋体"/>
          <w:color w:val="auto"/>
          <w:sz w:val="22"/>
          <w:highlight w:val="none"/>
          <w:lang w:val="zh-CN"/>
        </w:rPr>
        <w:t xml:space="preserve">         </w:t>
      </w:r>
    </w:p>
    <w:p w14:paraId="22BFE3DC">
      <w:pPr>
        <w:autoSpaceDE w:val="0"/>
        <w:autoSpaceDN w:val="0"/>
        <w:adjustRightInd w:val="0"/>
        <w:spacing w:line="400" w:lineRule="exact"/>
        <w:rPr>
          <w:rFonts w:ascii="宋体" w:cs="宋体"/>
          <w:color w:val="auto"/>
          <w:sz w:val="22"/>
          <w:highlight w:val="none"/>
          <w:lang w:val="zh-CN"/>
        </w:rPr>
      </w:pPr>
      <w:r>
        <w:rPr>
          <w:rFonts w:hint="eastAsia" w:ascii="宋体" w:cs="宋体"/>
          <w:color w:val="auto"/>
          <w:sz w:val="22"/>
          <w:highlight w:val="none"/>
          <w:lang w:val="zh-CN"/>
        </w:rPr>
        <w:t>招标编号：</w:t>
      </w:r>
      <w:r>
        <w:rPr>
          <w:rFonts w:hint="eastAsia" w:ascii="宋体" w:cs="宋体"/>
          <w:color w:val="auto"/>
          <w:sz w:val="22"/>
          <w:highlight w:val="none"/>
          <w:u w:val="single"/>
          <w:lang w:val="zh-CN" w:eastAsia="zh-CN"/>
        </w:rPr>
        <w:t>TSCG202507008</w:t>
      </w:r>
    </w:p>
    <w:p w14:paraId="0474B95F">
      <w:pPr>
        <w:pStyle w:val="17"/>
        <w:spacing w:line="360" w:lineRule="exact"/>
        <w:jc w:val="left"/>
        <w:rPr>
          <w:rFonts w:cs="宋体"/>
          <w:b/>
          <w:bCs/>
          <w:color w:val="auto"/>
          <w:sz w:val="32"/>
          <w:szCs w:val="32"/>
          <w:highlight w:val="none"/>
          <w:lang w:val="zh-CN"/>
        </w:rPr>
      </w:pPr>
      <w:r>
        <w:rPr>
          <w:rFonts w:hint="eastAsia" w:cs="宋体"/>
          <w:color w:val="auto"/>
          <w:sz w:val="22"/>
          <w:highlight w:val="none"/>
        </w:rPr>
        <w:t>价格单位：</w:t>
      </w:r>
      <w:r>
        <w:rPr>
          <w:rFonts w:hint="eastAsia" w:cs="宋体"/>
          <w:color w:val="auto"/>
          <w:sz w:val="22"/>
          <w:szCs w:val="22"/>
          <w:highlight w:val="none"/>
          <w:u w:val="single"/>
        </w:rPr>
        <w:t>元人民币</w:t>
      </w: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551"/>
        <w:gridCol w:w="1660"/>
        <w:gridCol w:w="1810"/>
        <w:gridCol w:w="2350"/>
      </w:tblGrid>
      <w:tr w14:paraId="1DCB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20AD32A3">
            <w:pPr>
              <w:pStyle w:val="17"/>
              <w:adjustRightInd w:val="0"/>
              <w:snapToGrid w:val="0"/>
              <w:spacing w:line="400" w:lineRule="exact"/>
              <w:jc w:val="center"/>
              <w:rPr>
                <w:rFonts w:cs="宋体"/>
                <w:b/>
                <w:bCs/>
                <w:color w:val="auto"/>
                <w:kern w:val="2"/>
                <w:sz w:val="22"/>
                <w:szCs w:val="22"/>
                <w:highlight w:val="none"/>
              </w:rPr>
            </w:pPr>
            <w:r>
              <w:rPr>
                <w:rFonts w:hint="eastAsia" w:cs="宋体"/>
                <w:b/>
                <w:bCs/>
                <w:color w:val="auto"/>
                <w:kern w:val="2"/>
                <w:sz w:val="22"/>
                <w:szCs w:val="22"/>
                <w:highlight w:val="none"/>
              </w:rPr>
              <w:t>序号</w:t>
            </w:r>
          </w:p>
        </w:tc>
        <w:tc>
          <w:tcPr>
            <w:tcW w:w="2551" w:type="dxa"/>
            <w:vAlign w:val="center"/>
          </w:tcPr>
          <w:p w14:paraId="5973A47D">
            <w:pPr>
              <w:pStyle w:val="17"/>
              <w:adjustRightInd w:val="0"/>
              <w:snapToGrid w:val="0"/>
              <w:spacing w:line="400" w:lineRule="exact"/>
              <w:jc w:val="center"/>
              <w:rPr>
                <w:rFonts w:cs="宋体"/>
                <w:b/>
                <w:bCs/>
                <w:color w:val="auto"/>
                <w:kern w:val="2"/>
                <w:sz w:val="22"/>
                <w:szCs w:val="22"/>
                <w:highlight w:val="none"/>
              </w:rPr>
            </w:pPr>
            <w:r>
              <w:rPr>
                <w:rFonts w:hint="eastAsia" w:cs="宋体"/>
                <w:b/>
                <w:bCs/>
                <w:color w:val="auto"/>
                <w:kern w:val="2"/>
                <w:sz w:val="22"/>
                <w:szCs w:val="22"/>
                <w:highlight w:val="none"/>
              </w:rPr>
              <w:t>名称</w:t>
            </w:r>
          </w:p>
        </w:tc>
        <w:tc>
          <w:tcPr>
            <w:tcW w:w="1660" w:type="dxa"/>
            <w:vAlign w:val="center"/>
          </w:tcPr>
          <w:p w14:paraId="3777438A">
            <w:pPr>
              <w:pStyle w:val="17"/>
              <w:adjustRightInd w:val="0"/>
              <w:snapToGrid w:val="0"/>
              <w:spacing w:line="400" w:lineRule="exact"/>
              <w:jc w:val="center"/>
              <w:rPr>
                <w:rFonts w:cs="宋体"/>
                <w:b/>
                <w:bCs/>
                <w:color w:val="auto"/>
                <w:kern w:val="2"/>
                <w:sz w:val="22"/>
                <w:szCs w:val="22"/>
                <w:highlight w:val="none"/>
              </w:rPr>
            </w:pPr>
            <w:r>
              <w:rPr>
                <w:rFonts w:hint="eastAsia" w:cs="宋体"/>
                <w:b/>
                <w:bCs/>
                <w:color w:val="auto"/>
                <w:kern w:val="2"/>
                <w:sz w:val="22"/>
                <w:szCs w:val="22"/>
                <w:highlight w:val="none"/>
              </w:rPr>
              <w:t>数量</w:t>
            </w:r>
          </w:p>
        </w:tc>
        <w:tc>
          <w:tcPr>
            <w:tcW w:w="1810" w:type="dxa"/>
            <w:vAlign w:val="center"/>
          </w:tcPr>
          <w:p w14:paraId="1CBCF93D">
            <w:pPr>
              <w:pStyle w:val="17"/>
              <w:adjustRightInd w:val="0"/>
              <w:snapToGrid w:val="0"/>
              <w:spacing w:line="400" w:lineRule="exact"/>
              <w:jc w:val="center"/>
              <w:rPr>
                <w:rFonts w:cs="宋体"/>
                <w:b/>
                <w:bCs/>
                <w:color w:val="auto"/>
                <w:kern w:val="2"/>
                <w:sz w:val="22"/>
                <w:szCs w:val="22"/>
                <w:highlight w:val="none"/>
              </w:rPr>
            </w:pPr>
            <w:r>
              <w:rPr>
                <w:rFonts w:hint="eastAsia" w:cs="宋体"/>
                <w:b/>
                <w:bCs/>
                <w:color w:val="auto"/>
                <w:kern w:val="2"/>
                <w:sz w:val="22"/>
                <w:szCs w:val="22"/>
                <w:highlight w:val="none"/>
              </w:rPr>
              <w:t>单价</w:t>
            </w:r>
          </w:p>
        </w:tc>
        <w:tc>
          <w:tcPr>
            <w:tcW w:w="2350" w:type="dxa"/>
            <w:vAlign w:val="center"/>
          </w:tcPr>
          <w:p w14:paraId="67ED530F">
            <w:pPr>
              <w:pStyle w:val="17"/>
              <w:adjustRightInd w:val="0"/>
              <w:snapToGrid w:val="0"/>
              <w:spacing w:line="400" w:lineRule="exact"/>
              <w:jc w:val="center"/>
              <w:rPr>
                <w:rFonts w:cs="宋体"/>
                <w:b/>
                <w:bCs/>
                <w:color w:val="auto"/>
                <w:kern w:val="2"/>
                <w:sz w:val="22"/>
                <w:szCs w:val="22"/>
                <w:highlight w:val="none"/>
              </w:rPr>
            </w:pPr>
            <w:r>
              <w:rPr>
                <w:rFonts w:hint="eastAsia" w:cs="宋体"/>
                <w:b/>
                <w:bCs/>
                <w:color w:val="auto"/>
                <w:kern w:val="2"/>
                <w:sz w:val="22"/>
                <w:szCs w:val="22"/>
                <w:highlight w:val="none"/>
              </w:rPr>
              <w:t>备注</w:t>
            </w:r>
          </w:p>
        </w:tc>
      </w:tr>
      <w:tr w14:paraId="5E96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87051BB">
            <w:pPr>
              <w:pStyle w:val="17"/>
              <w:adjustRightInd w:val="0"/>
              <w:snapToGrid w:val="0"/>
              <w:spacing w:line="400" w:lineRule="exact"/>
              <w:jc w:val="center"/>
              <w:rPr>
                <w:rFonts w:cs="宋体"/>
                <w:b/>
                <w:bCs/>
                <w:color w:val="auto"/>
                <w:kern w:val="2"/>
                <w:sz w:val="22"/>
                <w:szCs w:val="22"/>
                <w:highlight w:val="none"/>
              </w:rPr>
            </w:pPr>
          </w:p>
        </w:tc>
        <w:tc>
          <w:tcPr>
            <w:tcW w:w="2551" w:type="dxa"/>
            <w:tcBorders>
              <w:top w:val="single" w:color="auto" w:sz="4" w:space="0"/>
              <w:left w:val="single" w:color="auto" w:sz="4" w:space="0"/>
              <w:right w:val="single" w:color="auto" w:sz="4" w:space="0"/>
            </w:tcBorders>
          </w:tcPr>
          <w:p w14:paraId="3B79EC0F">
            <w:pPr>
              <w:pStyle w:val="17"/>
              <w:adjustRightInd w:val="0"/>
              <w:snapToGrid w:val="0"/>
              <w:spacing w:line="400" w:lineRule="exact"/>
              <w:jc w:val="center"/>
              <w:rPr>
                <w:rFonts w:cs="宋体"/>
                <w:b/>
                <w:bCs/>
                <w:color w:val="auto"/>
                <w:kern w:val="2"/>
                <w:sz w:val="22"/>
                <w:szCs w:val="22"/>
                <w:highlight w:val="none"/>
              </w:rPr>
            </w:pPr>
          </w:p>
        </w:tc>
        <w:tc>
          <w:tcPr>
            <w:tcW w:w="1660" w:type="dxa"/>
            <w:tcBorders>
              <w:top w:val="single" w:color="auto" w:sz="4" w:space="0"/>
              <w:left w:val="single" w:color="auto" w:sz="4" w:space="0"/>
              <w:right w:val="single" w:color="auto" w:sz="4" w:space="0"/>
            </w:tcBorders>
          </w:tcPr>
          <w:p w14:paraId="5A6D9215">
            <w:pPr>
              <w:pStyle w:val="17"/>
              <w:adjustRightInd w:val="0"/>
              <w:snapToGrid w:val="0"/>
              <w:spacing w:line="400" w:lineRule="exact"/>
              <w:jc w:val="center"/>
              <w:rPr>
                <w:rFonts w:cs="宋体"/>
                <w:b/>
                <w:bCs/>
                <w:color w:val="auto"/>
                <w:kern w:val="2"/>
                <w:sz w:val="22"/>
                <w:szCs w:val="22"/>
                <w:highlight w:val="none"/>
              </w:rPr>
            </w:pPr>
          </w:p>
        </w:tc>
        <w:tc>
          <w:tcPr>
            <w:tcW w:w="1810" w:type="dxa"/>
            <w:tcBorders>
              <w:top w:val="single" w:color="auto" w:sz="4" w:space="0"/>
              <w:left w:val="single" w:color="auto" w:sz="4" w:space="0"/>
              <w:right w:val="single" w:color="auto" w:sz="4" w:space="0"/>
            </w:tcBorders>
          </w:tcPr>
          <w:p w14:paraId="768BA9A9">
            <w:pPr>
              <w:pStyle w:val="17"/>
              <w:adjustRightInd w:val="0"/>
              <w:snapToGrid w:val="0"/>
              <w:spacing w:line="400" w:lineRule="exact"/>
              <w:jc w:val="center"/>
              <w:rPr>
                <w:rFonts w:cs="宋体"/>
                <w:b/>
                <w:bCs/>
                <w:color w:val="auto"/>
                <w:kern w:val="2"/>
                <w:sz w:val="22"/>
                <w:szCs w:val="22"/>
                <w:highlight w:val="none"/>
              </w:rPr>
            </w:pPr>
          </w:p>
        </w:tc>
        <w:tc>
          <w:tcPr>
            <w:tcW w:w="2350" w:type="dxa"/>
            <w:tcBorders>
              <w:top w:val="single" w:color="auto" w:sz="4" w:space="0"/>
              <w:left w:val="single" w:color="auto" w:sz="4" w:space="0"/>
              <w:right w:val="single" w:color="auto" w:sz="4" w:space="0"/>
            </w:tcBorders>
          </w:tcPr>
          <w:p w14:paraId="70385EB0">
            <w:pPr>
              <w:pStyle w:val="17"/>
              <w:adjustRightInd w:val="0"/>
              <w:snapToGrid w:val="0"/>
              <w:spacing w:line="400" w:lineRule="exact"/>
              <w:jc w:val="center"/>
              <w:rPr>
                <w:rFonts w:cs="宋体"/>
                <w:b/>
                <w:bCs/>
                <w:color w:val="auto"/>
                <w:kern w:val="2"/>
                <w:sz w:val="22"/>
                <w:szCs w:val="22"/>
                <w:highlight w:val="none"/>
              </w:rPr>
            </w:pPr>
          </w:p>
        </w:tc>
      </w:tr>
      <w:tr w14:paraId="311F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E2FA4EA">
            <w:pPr>
              <w:pStyle w:val="17"/>
              <w:adjustRightInd w:val="0"/>
              <w:snapToGrid w:val="0"/>
              <w:spacing w:line="400" w:lineRule="exact"/>
              <w:jc w:val="center"/>
              <w:rPr>
                <w:rFonts w:cs="宋体"/>
                <w:b/>
                <w:bCs/>
                <w:color w:val="auto"/>
                <w:kern w:val="2"/>
                <w:sz w:val="22"/>
                <w:szCs w:val="22"/>
                <w:highlight w:val="none"/>
              </w:rPr>
            </w:pPr>
          </w:p>
        </w:tc>
        <w:tc>
          <w:tcPr>
            <w:tcW w:w="2551" w:type="dxa"/>
            <w:tcBorders>
              <w:top w:val="single" w:color="auto" w:sz="4" w:space="0"/>
              <w:left w:val="single" w:color="auto" w:sz="4" w:space="0"/>
              <w:right w:val="single" w:color="auto" w:sz="4" w:space="0"/>
            </w:tcBorders>
          </w:tcPr>
          <w:p w14:paraId="38A75BCB">
            <w:pPr>
              <w:pStyle w:val="17"/>
              <w:adjustRightInd w:val="0"/>
              <w:snapToGrid w:val="0"/>
              <w:spacing w:line="400" w:lineRule="exact"/>
              <w:jc w:val="center"/>
              <w:rPr>
                <w:rFonts w:cs="宋体"/>
                <w:b/>
                <w:bCs/>
                <w:color w:val="auto"/>
                <w:kern w:val="2"/>
                <w:sz w:val="22"/>
                <w:szCs w:val="22"/>
                <w:highlight w:val="none"/>
              </w:rPr>
            </w:pPr>
          </w:p>
        </w:tc>
        <w:tc>
          <w:tcPr>
            <w:tcW w:w="1660" w:type="dxa"/>
            <w:tcBorders>
              <w:top w:val="single" w:color="auto" w:sz="4" w:space="0"/>
              <w:left w:val="single" w:color="auto" w:sz="4" w:space="0"/>
              <w:right w:val="single" w:color="auto" w:sz="4" w:space="0"/>
            </w:tcBorders>
          </w:tcPr>
          <w:p w14:paraId="3EE4AEEB">
            <w:pPr>
              <w:pStyle w:val="17"/>
              <w:adjustRightInd w:val="0"/>
              <w:snapToGrid w:val="0"/>
              <w:spacing w:line="400" w:lineRule="exact"/>
              <w:jc w:val="center"/>
              <w:rPr>
                <w:rFonts w:cs="宋体"/>
                <w:b/>
                <w:bCs/>
                <w:color w:val="auto"/>
                <w:kern w:val="2"/>
                <w:sz w:val="22"/>
                <w:szCs w:val="22"/>
                <w:highlight w:val="none"/>
              </w:rPr>
            </w:pPr>
          </w:p>
        </w:tc>
        <w:tc>
          <w:tcPr>
            <w:tcW w:w="1810" w:type="dxa"/>
            <w:tcBorders>
              <w:top w:val="single" w:color="auto" w:sz="4" w:space="0"/>
              <w:left w:val="single" w:color="auto" w:sz="4" w:space="0"/>
              <w:right w:val="single" w:color="auto" w:sz="4" w:space="0"/>
            </w:tcBorders>
          </w:tcPr>
          <w:p w14:paraId="155E13BF">
            <w:pPr>
              <w:pStyle w:val="17"/>
              <w:adjustRightInd w:val="0"/>
              <w:snapToGrid w:val="0"/>
              <w:spacing w:line="400" w:lineRule="exact"/>
              <w:jc w:val="center"/>
              <w:rPr>
                <w:rFonts w:cs="宋体"/>
                <w:b/>
                <w:bCs/>
                <w:color w:val="auto"/>
                <w:kern w:val="2"/>
                <w:sz w:val="22"/>
                <w:szCs w:val="22"/>
                <w:highlight w:val="none"/>
              </w:rPr>
            </w:pPr>
          </w:p>
        </w:tc>
        <w:tc>
          <w:tcPr>
            <w:tcW w:w="2350" w:type="dxa"/>
            <w:tcBorders>
              <w:top w:val="single" w:color="auto" w:sz="4" w:space="0"/>
              <w:left w:val="single" w:color="auto" w:sz="4" w:space="0"/>
              <w:right w:val="single" w:color="auto" w:sz="4" w:space="0"/>
            </w:tcBorders>
          </w:tcPr>
          <w:p w14:paraId="5D9B074B">
            <w:pPr>
              <w:pStyle w:val="17"/>
              <w:adjustRightInd w:val="0"/>
              <w:snapToGrid w:val="0"/>
              <w:spacing w:line="400" w:lineRule="exact"/>
              <w:jc w:val="center"/>
              <w:rPr>
                <w:rFonts w:cs="宋体"/>
                <w:b/>
                <w:bCs/>
                <w:color w:val="auto"/>
                <w:kern w:val="2"/>
                <w:sz w:val="22"/>
                <w:szCs w:val="22"/>
                <w:highlight w:val="none"/>
              </w:rPr>
            </w:pPr>
          </w:p>
        </w:tc>
      </w:tr>
      <w:tr w14:paraId="2EBE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7C3DA18A">
            <w:pPr>
              <w:pStyle w:val="17"/>
              <w:adjustRightInd w:val="0"/>
              <w:snapToGrid w:val="0"/>
              <w:spacing w:line="400" w:lineRule="exact"/>
              <w:jc w:val="center"/>
              <w:rPr>
                <w:rFonts w:cs="宋体"/>
                <w:b/>
                <w:bCs/>
                <w:color w:val="auto"/>
                <w:kern w:val="2"/>
                <w:sz w:val="22"/>
                <w:szCs w:val="22"/>
                <w:highlight w:val="none"/>
              </w:rPr>
            </w:pPr>
          </w:p>
        </w:tc>
        <w:tc>
          <w:tcPr>
            <w:tcW w:w="2551" w:type="dxa"/>
            <w:tcBorders>
              <w:top w:val="single" w:color="auto" w:sz="4" w:space="0"/>
              <w:left w:val="single" w:color="auto" w:sz="4" w:space="0"/>
              <w:right w:val="single" w:color="auto" w:sz="4" w:space="0"/>
            </w:tcBorders>
          </w:tcPr>
          <w:p w14:paraId="2F0490DE">
            <w:pPr>
              <w:pStyle w:val="17"/>
              <w:adjustRightInd w:val="0"/>
              <w:snapToGrid w:val="0"/>
              <w:spacing w:line="400" w:lineRule="exact"/>
              <w:jc w:val="center"/>
              <w:rPr>
                <w:rFonts w:cs="宋体"/>
                <w:b/>
                <w:bCs/>
                <w:color w:val="auto"/>
                <w:kern w:val="2"/>
                <w:sz w:val="22"/>
                <w:szCs w:val="22"/>
                <w:highlight w:val="none"/>
              </w:rPr>
            </w:pPr>
          </w:p>
        </w:tc>
        <w:tc>
          <w:tcPr>
            <w:tcW w:w="1660" w:type="dxa"/>
            <w:tcBorders>
              <w:top w:val="single" w:color="auto" w:sz="4" w:space="0"/>
              <w:left w:val="single" w:color="auto" w:sz="4" w:space="0"/>
              <w:right w:val="single" w:color="auto" w:sz="4" w:space="0"/>
            </w:tcBorders>
          </w:tcPr>
          <w:p w14:paraId="1DBC4DD1">
            <w:pPr>
              <w:pStyle w:val="17"/>
              <w:adjustRightInd w:val="0"/>
              <w:snapToGrid w:val="0"/>
              <w:spacing w:line="400" w:lineRule="exact"/>
              <w:jc w:val="center"/>
              <w:rPr>
                <w:rFonts w:cs="宋体"/>
                <w:b/>
                <w:bCs/>
                <w:color w:val="auto"/>
                <w:kern w:val="2"/>
                <w:sz w:val="22"/>
                <w:szCs w:val="22"/>
                <w:highlight w:val="none"/>
              </w:rPr>
            </w:pPr>
          </w:p>
        </w:tc>
        <w:tc>
          <w:tcPr>
            <w:tcW w:w="1810" w:type="dxa"/>
            <w:tcBorders>
              <w:top w:val="single" w:color="auto" w:sz="4" w:space="0"/>
              <w:left w:val="single" w:color="auto" w:sz="4" w:space="0"/>
              <w:right w:val="single" w:color="auto" w:sz="4" w:space="0"/>
            </w:tcBorders>
          </w:tcPr>
          <w:p w14:paraId="61BC6D58">
            <w:pPr>
              <w:pStyle w:val="17"/>
              <w:adjustRightInd w:val="0"/>
              <w:snapToGrid w:val="0"/>
              <w:spacing w:line="400" w:lineRule="exact"/>
              <w:jc w:val="center"/>
              <w:rPr>
                <w:rFonts w:cs="宋体"/>
                <w:b/>
                <w:bCs/>
                <w:color w:val="auto"/>
                <w:kern w:val="2"/>
                <w:sz w:val="22"/>
                <w:szCs w:val="22"/>
                <w:highlight w:val="none"/>
              </w:rPr>
            </w:pPr>
          </w:p>
        </w:tc>
        <w:tc>
          <w:tcPr>
            <w:tcW w:w="2350" w:type="dxa"/>
            <w:tcBorders>
              <w:top w:val="single" w:color="auto" w:sz="4" w:space="0"/>
              <w:left w:val="single" w:color="auto" w:sz="4" w:space="0"/>
              <w:right w:val="single" w:color="auto" w:sz="4" w:space="0"/>
            </w:tcBorders>
          </w:tcPr>
          <w:p w14:paraId="44AFDDA4">
            <w:pPr>
              <w:pStyle w:val="17"/>
              <w:adjustRightInd w:val="0"/>
              <w:snapToGrid w:val="0"/>
              <w:spacing w:line="400" w:lineRule="exact"/>
              <w:jc w:val="center"/>
              <w:rPr>
                <w:rFonts w:cs="宋体"/>
                <w:b/>
                <w:bCs/>
                <w:color w:val="auto"/>
                <w:kern w:val="2"/>
                <w:sz w:val="22"/>
                <w:szCs w:val="22"/>
                <w:highlight w:val="none"/>
              </w:rPr>
            </w:pPr>
          </w:p>
        </w:tc>
      </w:tr>
      <w:tr w14:paraId="17F2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3BBA4C15">
            <w:pPr>
              <w:pStyle w:val="17"/>
              <w:adjustRightInd w:val="0"/>
              <w:snapToGrid w:val="0"/>
              <w:spacing w:line="400" w:lineRule="exact"/>
              <w:jc w:val="center"/>
              <w:rPr>
                <w:rFonts w:cs="宋体"/>
                <w:b/>
                <w:bCs/>
                <w:color w:val="auto"/>
                <w:kern w:val="2"/>
                <w:sz w:val="22"/>
                <w:szCs w:val="22"/>
                <w:highlight w:val="none"/>
              </w:rPr>
            </w:pPr>
          </w:p>
        </w:tc>
        <w:tc>
          <w:tcPr>
            <w:tcW w:w="2551" w:type="dxa"/>
            <w:tcBorders>
              <w:top w:val="single" w:color="auto" w:sz="4" w:space="0"/>
              <w:left w:val="single" w:color="auto" w:sz="4" w:space="0"/>
              <w:right w:val="single" w:color="auto" w:sz="4" w:space="0"/>
            </w:tcBorders>
          </w:tcPr>
          <w:p w14:paraId="13AF4C57">
            <w:pPr>
              <w:pStyle w:val="17"/>
              <w:adjustRightInd w:val="0"/>
              <w:snapToGrid w:val="0"/>
              <w:spacing w:line="400" w:lineRule="exact"/>
              <w:jc w:val="center"/>
              <w:rPr>
                <w:rFonts w:cs="宋体"/>
                <w:b/>
                <w:bCs/>
                <w:color w:val="auto"/>
                <w:kern w:val="2"/>
                <w:sz w:val="22"/>
                <w:szCs w:val="22"/>
                <w:highlight w:val="none"/>
              </w:rPr>
            </w:pPr>
          </w:p>
        </w:tc>
        <w:tc>
          <w:tcPr>
            <w:tcW w:w="1660" w:type="dxa"/>
            <w:tcBorders>
              <w:top w:val="single" w:color="auto" w:sz="4" w:space="0"/>
              <w:left w:val="single" w:color="auto" w:sz="4" w:space="0"/>
              <w:right w:val="single" w:color="auto" w:sz="4" w:space="0"/>
            </w:tcBorders>
          </w:tcPr>
          <w:p w14:paraId="7161EE25">
            <w:pPr>
              <w:pStyle w:val="17"/>
              <w:adjustRightInd w:val="0"/>
              <w:snapToGrid w:val="0"/>
              <w:spacing w:line="400" w:lineRule="exact"/>
              <w:jc w:val="center"/>
              <w:rPr>
                <w:rFonts w:cs="宋体"/>
                <w:b/>
                <w:bCs/>
                <w:color w:val="auto"/>
                <w:kern w:val="2"/>
                <w:sz w:val="22"/>
                <w:szCs w:val="22"/>
                <w:highlight w:val="none"/>
              </w:rPr>
            </w:pPr>
          </w:p>
        </w:tc>
        <w:tc>
          <w:tcPr>
            <w:tcW w:w="1810" w:type="dxa"/>
            <w:tcBorders>
              <w:top w:val="single" w:color="auto" w:sz="4" w:space="0"/>
              <w:left w:val="single" w:color="auto" w:sz="4" w:space="0"/>
              <w:right w:val="single" w:color="auto" w:sz="4" w:space="0"/>
            </w:tcBorders>
          </w:tcPr>
          <w:p w14:paraId="43D2AD16">
            <w:pPr>
              <w:pStyle w:val="17"/>
              <w:adjustRightInd w:val="0"/>
              <w:snapToGrid w:val="0"/>
              <w:spacing w:line="400" w:lineRule="exact"/>
              <w:jc w:val="center"/>
              <w:rPr>
                <w:rFonts w:cs="宋体"/>
                <w:b/>
                <w:bCs/>
                <w:color w:val="auto"/>
                <w:kern w:val="2"/>
                <w:sz w:val="22"/>
                <w:szCs w:val="22"/>
                <w:highlight w:val="none"/>
              </w:rPr>
            </w:pPr>
          </w:p>
        </w:tc>
        <w:tc>
          <w:tcPr>
            <w:tcW w:w="2350" w:type="dxa"/>
            <w:tcBorders>
              <w:top w:val="single" w:color="auto" w:sz="4" w:space="0"/>
              <w:left w:val="single" w:color="auto" w:sz="4" w:space="0"/>
              <w:right w:val="single" w:color="auto" w:sz="4" w:space="0"/>
            </w:tcBorders>
          </w:tcPr>
          <w:p w14:paraId="55BE521B">
            <w:pPr>
              <w:pStyle w:val="17"/>
              <w:adjustRightInd w:val="0"/>
              <w:snapToGrid w:val="0"/>
              <w:spacing w:line="400" w:lineRule="exact"/>
              <w:jc w:val="center"/>
              <w:rPr>
                <w:rFonts w:cs="宋体"/>
                <w:b/>
                <w:bCs/>
                <w:color w:val="auto"/>
                <w:kern w:val="2"/>
                <w:sz w:val="22"/>
                <w:szCs w:val="22"/>
                <w:highlight w:val="none"/>
              </w:rPr>
            </w:pPr>
          </w:p>
        </w:tc>
      </w:tr>
      <w:tr w14:paraId="4919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62ECA47">
            <w:pPr>
              <w:pStyle w:val="17"/>
              <w:adjustRightInd w:val="0"/>
              <w:snapToGrid w:val="0"/>
              <w:spacing w:line="400" w:lineRule="exact"/>
              <w:jc w:val="center"/>
              <w:rPr>
                <w:rFonts w:cs="宋体"/>
                <w:b/>
                <w:bCs/>
                <w:color w:val="auto"/>
                <w:kern w:val="2"/>
                <w:sz w:val="22"/>
                <w:szCs w:val="22"/>
                <w:highlight w:val="none"/>
              </w:rPr>
            </w:pPr>
          </w:p>
        </w:tc>
        <w:tc>
          <w:tcPr>
            <w:tcW w:w="2551" w:type="dxa"/>
            <w:tcBorders>
              <w:top w:val="single" w:color="auto" w:sz="4" w:space="0"/>
              <w:left w:val="single" w:color="auto" w:sz="4" w:space="0"/>
              <w:right w:val="single" w:color="auto" w:sz="4" w:space="0"/>
            </w:tcBorders>
          </w:tcPr>
          <w:p w14:paraId="7A8046F4">
            <w:pPr>
              <w:pStyle w:val="17"/>
              <w:adjustRightInd w:val="0"/>
              <w:snapToGrid w:val="0"/>
              <w:spacing w:line="400" w:lineRule="exact"/>
              <w:jc w:val="center"/>
              <w:rPr>
                <w:rFonts w:cs="宋体"/>
                <w:b/>
                <w:bCs/>
                <w:color w:val="auto"/>
                <w:kern w:val="2"/>
                <w:sz w:val="22"/>
                <w:szCs w:val="22"/>
                <w:highlight w:val="none"/>
              </w:rPr>
            </w:pPr>
          </w:p>
        </w:tc>
        <w:tc>
          <w:tcPr>
            <w:tcW w:w="1660" w:type="dxa"/>
            <w:tcBorders>
              <w:top w:val="single" w:color="auto" w:sz="4" w:space="0"/>
              <w:left w:val="single" w:color="auto" w:sz="4" w:space="0"/>
              <w:right w:val="single" w:color="auto" w:sz="4" w:space="0"/>
            </w:tcBorders>
          </w:tcPr>
          <w:p w14:paraId="6CA7326A">
            <w:pPr>
              <w:pStyle w:val="17"/>
              <w:adjustRightInd w:val="0"/>
              <w:snapToGrid w:val="0"/>
              <w:spacing w:line="400" w:lineRule="exact"/>
              <w:jc w:val="center"/>
              <w:rPr>
                <w:rFonts w:cs="宋体"/>
                <w:b/>
                <w:bCs/>
                <w:color w:val="auto"/>
                <w:kern w:val="2"/>
                <w:sz w:val="22"/>
                <w:szCs w:val="22"/>
                <w:highlight w:val="none"/>
              </w:rPr>
            </w:pPr>
          </w:p>
        </w:tc>
        <w:tc>
          <w:tcPr>
            <w:tcW w:w="1810" w:type="dxa"/>
            <w:tcBorders>
              <w:top w:val="single" w:color="auto" w:sz="4" w:space="0"/>
              <w:left w:val="single" w:color="auto" w:sz="4" w:space="0"/>
              <w:right w:val="single" w:color="auto" w:sz="4" w:space="0"/>
            </w:tcBorders>
          </w:tcPr>
          <w:p w14:paraId="286B1CBB">
            <w:pPr>
              <w:pStyle w:val="17"/>
              <w:adjustRightInd w:val="0"/>
              <w:snapToGrid w:val="0"/>
              <w:spacing w:line="400" w:lineRule="exact"/>
              <w:jc w:val="center"/>
              <w:rPr>
                <w:rFonts w:cs="宋体"/>
                <w:b/>
                <w:bCs/>
                <w:color w:val="auto"/>
                <w:kern w:val="2"/>
                <w:sz w:val="22"/>
                <w:szCs w:val="22"/>
                <w:highlight w:val="none"/>
              </w:rPr>
            </w:pPr>
          </w:p>
        </w:tc>
        <w:tc>
          <w:tcPr>
            <w:tcW w:w="2350" w:type="dxa"/>
            <w:tcBorders>
              <w:top w:val="single" w:color="auto" w:sz="4" w:space="0"/>
              <w:left w:val="single" w:color="auto" w:sz="4" w:space="0"/>
              <w:right w:val="single" w:color="auto" w:sz="4" w:space="0"/>
            </w:tcBorders>
          </w:tcPr>
          <w:p w14:paraId="4411BFE5">
            <w:pPr>
              <w:pStyle w:val="17"/>
              <w:adjustRightInd w:val="0"/>
              <w:snapToGrid w:val="0"/>
              <w:spacing w:line="400" w:lineRule="exact"/>
              <w:jc w:val="center"/>
              <w:rPr>
                <w:rFonts w:cs="宋体"/>
                <w:b/>
                <w:bCs/>
                <w:color w:val="auto"/>
                <w:kern w:val="2"/>
                <w:sz w:val="22"/>
                <w:szCs w:val="22"/>
                <w:highlight w:val="none"/>
              </w:rPr>
            </w:pPr>
          </w:p>
        </w:tc>
      </w:tr>
      <w:tr w14:paraId="1CA9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49A197B">
            <w:pPr>
              <w:pStyle w:val="17"/>
              <w:adjustRightInd w:val="0"/>
              <w:snapToGrid w:val="0"/>
              <w:spacing w:line="400" w:lineRule="exact"/>
              <w:jc w:val="center"/>
              <w:rPr>
                <w:rFonts w:cs="宋体"/>
                <w:b/>
                <w:bCs/>
                <w:color w:val="auto"/>
                <w:kern w:val="2"/>
                <w:sz w:val="22"/>
                <w:szCs w:val="22"/>
                <w:highlight w:val="none"/>
              </w:rPr>
            </w:pPr>
          </w:p>
        </w:tc>
        <w:tc>
          <w:tcPr>
            <w:tcW w:w="2551" w:type="dxa"/>
            <w:tcBorders>
              <w:top w:val="single" w:color="auto" w:sz="4" w:space="0"/>
              <w:left w:val="single" w:color="auto" w:sz="4" w:space="0"/>
              <w:right w:val="single" w:color="auto" w:sz="4" w:space="0"/>
            </w:tcBorders>
          </w:tcPr>
          <w:p w14:paraId="5FB3F0A8">
            <w:pPr>
              <w:pStyle w:val="17"/>
              <w:adjustRightInd w:val="0"/>
              <w:snapToGrid w:val="0"/>
              <w:spacing w:line="400" w:lineRule="exact"/>
              <w:jc w:val="center"/>
              <w:rPr>
                <w:rFonts w:cs="宋体"/>
                <w:b/>
                <w:bCs/>
                <w:color w:val="auto"/>
                <w:kern w:val="2"/>
                <w:sz w:val="22"/>
                <w:szCs w:val="22"/>
                <w:highlight w:val="none"/>
              </w:rPr>
            </w:pPr>
          </w:p>
        </w:tc>
        <w:tc>
          <w:tcPr>
            <w:tcW w:w="1660" w:type="dxa"/>
            <w:tcBorders>
              <w:top w:val="single" w:color="auto" w:sz="4" w:space="0"/>
              <w:left w:val="single" w:color="auto" w:sz="4" w:space="0"/>
              <w:right w:val="single" w:color="auto" w:sz="4" w:space="0"/>
            </w:tcBorders>
          </w:tcPr>
          <w:p w14:paraId="3888D648">
            <w:pPr>
              <w:pStyle w:val="17"/>
              <w:adjustRightInd w:val="0"/>
              <w:snapToGrid w:val="0"/>
              <w:spacing w:line="400" w:lineRule="exact"/>
              <w:jc w:val="center"/>
              <w:rPr>
                <w:rFonts w:cs="宋体"/>
                <w:b/>
                <w:bCs/>
                <w:color w:val="auto"/>
                <w:kern w:val="2"/>
                <w:sz w:val="22"/>
                <w:szCs w:val="22"/>
                <w:highlight w:val="none"/>
              </w:rPr>
            </w:pPr>
          </w:p>
        </w:tc>
        <w:tc>
          <w:tcPr>
            <w:tcW w:w="1810" w:type="dxa"/>
            <w:tcBorders>
              <w:top w:val="single" w:color="auto" w:sz="4" w:space="0"/>
              <w:left w:val="single" w:color="auto" w:sz="4" w:space="0"/>
              <w:right w:val="single" w:color="auto" w:sz="4" w:space="0"/>
            </w:tcBorders>
          </w:tcPr>
          <w:p w14:paraId="14BCD9C4">
            <w:pPr>
              <w:pStyle w:val="17"/>
              <w:adjustRightInd w:val="0"/>
              <w:snapToGrid w:val="0"/>
              <w:spacing w:line="400" w:lineRule="exact"/>
              <w:jc w:val="center"/>
              <w:rPr>
                <w:rFonts w:cs="宋体"/>
                <w:b/>
                <w:bCs/>
                <w:color w:val="auto"/>
                <w:kern w:val="2"/>
                <w:sz w:val="22"/>
                <w:szCs w:val="22"/>
                <w:highlight w:val="none"/>
              </w:rPr>
            </w:pPr>
          </w:p>
        </w:tc>
        <w:tc>
          <w:tcPr>
            <w:tcW w:w="2350" w:type="dxa"/>
            <w:tcBorders>
              <w:top w:val="single" w:color="auto" w:sz="4" w:space="0"/>
              <w:left w:val="single" w:color="auto" w:sz="4" w:space="0"/>
              <w:right w:val="single" w:color="auto" w:sz="4" w:space="0"/>
            </w:tcBorders>
          </w:tcPr>
          <w:p w14:paraId="5D8AA449">
            <w:pPr>
              <w:pStyle w:val="17"/>
              <w:adjustRightInd w:val="0"/>
              <w:snapToGrid w:val="0"/>
              <w:spacing w:line="400" w:lineRule="exact"/>
              <w:jc w:val="center"/>
              <w:rPr>
                <w:rFonts w:cs="宋体"/>
                <w:b/>
                <w:bCs/>
                <w:color w:val="auto"/>
                <w:kern w:val="2"/>
                <w:sz w:val="22"/>
                <w:szCs w:val="22"/>
                <w:highlight w:val="none"/>
              </w:rPr>
            </w:pPr>
          </w:p>
        </w:tc>
      </w:tr>
      <w:tr w14:paraId="365A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279E5A71">
            <w:pPr>
              <w:pStyle w:val="17"/>
              <w:adjustRightInd w:val="0"/>
              <w:snapToGrid w:val="0"/>
              <w:spacing w:line="400" w:lineRule="exact"/>
              <w:jc w:val="center"/>
              <w:rPr>
                <w:rFonts w:cs="宋体"/>
                <w:b/>
                <w:bCs/>
                <w:color w:val="auto"/>
                <w:kern w:val="2"/>
                <w:sz w:val="22"/>
                <w:szCs w:val="22"/>
                <w:highlight w:val="none"/>
              </w:rPr>
            </w:pPr>
          </w:p>
        </w:tc>
        <w:tc>
          <w:tcPr>
            <w:tcW w:w="2551" w:type="dxa"/>
            <w:tcBorders>
              <w:top w:val="single" w:color="auto" w:sz="4" w:space="0"/>
              <w:left w:val="single" w:color="auto" w:sz="4" w:space="0"/>
              <w:right w:val="single" w:color="auto" w:sz="4" w:space="0"/>
            </w:tcBorders>
          </w:tcPr>
          <w:p w14:paraId="4F0646F2">
            <w:pPr>
              <w:pStyle w:val="17"/>
              <w:adjustRightInd w:val="0"/>
              <w:snapToGrid w:val="0"/>
              <w:spacing w:line="400" w:lineRule="exact"/>
              <w:jc w:val="center"/>
              <w:rPr>
                <w:rFonts w:cs="宋体"/>
                <w:b/>
                <w:bCs/>
                <w:color w:val="auto"/>
                <w:kern w:val="2"/>
                <w:sz w:val="22"/>
                <w:szCs w:val="22"/>
                <w:highlight w:val="none"/>
              </w:rPr>
            </w:pPr>
          </w:p>
        </w:tc>
        <w:tc>
          <w:tcPr>
            <w:tcW w:w="1660" w:type="dxa"/>
            <w:tcBorders>
              <w:top w:val="single" w:color="auto" w:sz="4" w:space="0"/>
              <w:left w:val="single" w:color="auto" w:sz="4" w:space="0"/>
              <w:right w:val="single" w:color="auto" w:sz="4" w:space="0"/>
            </w:tcBorders>
          </w:tcPr>
          <w:p w14:paraId="5107FD68">
            <w:pPr>
              <w:pStyle w:val="17"/>
              <w:adjustRightInd w:val="0"/>
              <w:snapToGrid w:val="0"/>
              <w:spacing w:line="400" w:lineRule="exact"/>
              <w:jc w:val="center"/>
              <w:rPr>
                <w:rFonts w:cs="宋体"/>
                <w:b/>
                <w:bCs/>
                <w:color w:val="auto"/>
                <w:kern w:val="2"/>
                <w:sz w:val="22"/>
                <w:szCs w:val="22"/>
                <w:highlight w:val="none"/>
              </w:rPr>
            </w:pPr>
          </w:p>
        </w:tc>
        <w:tc>
          <w:tcPr>
            <w:tcW w:w="1810" w:type="dxa"/>
            <w:tcBorders>
              <w:top w:val="single" w:color="auto" w:sz="4" w:space="0"/>
              <w:left w:val="single" w:color="auto" w:sz="4" w:space="0"/>
              <w:right w:val="single" w:color="auto" w:sz="4" w:space="0"/>
            </w:tcBorders>
          </w:tcPr>
          <w:p w14:paraId="1C15F8D2">
            <w:pPr>
              <w:pStyle w:val="17"/>
              <w:adjustRightInd w:val="0"/>
              <w:snapToGrid w:val="0"/>
              <w:spacing w:line="400" w:lineRule="exact"/>
              <w:jc w:val="center"/>
              <w:rPr>
                <w:rFonts w:cs="宋体"/>
                <w:b/>
                <w:bCs/>
                <w:color w:val="auto"/>
                <w:kern w:val="2"/>
                <w:sz w:val="22"/>
                <w:szCs w:val="22"/>
                <w:highlight w:val="none"/>
              </w:rPr>
            </w:pPr>
          </w:p>
        </w:tc>
        <w:tc>
          <w:tcPr>
            <w:tcW w:w="2350" w:type="dxa"/>
            <w:tcBorders>
              <w:top w:val="single" w:color="auto" w:sz="4" w:space="0"/>
              <w:left w:val="single" w:color="auto" w:sz="4" w:space="0"/>
              <w:right w:val="single" w:color="auto" w:sz="4" w:space="0"/>
            </w:tcBorders>
          </w:tcPr>
          <w:p w14:paraId="60B1BA23">
            <w:pPr>
              <w:pStyle w:val="17"/>
              <w:adjustRightInd w:val="0"/>
              <w:snapToGrid w:val="0"/>
              <w:spacing w:line="400" w:lineRule="exact"/>
              <w:jc w:val="center"/>
              <w:rPr>
                <w:rFonts w:cs="宋体"/>
                <w:b/>
                <w:bCs/>
                <w:color w:val="auto"/>
                <w:kern w:val="2"/>
                <w:sz w:val="22"/>
                <w:szCs w:val="22"/>
                <w:highlight w:val="none"/>
              </w:rPr>
            </w:pPr>
          </w:p>
        </w:tc>
      </w:tr>
      <w:tr w14:paraId="3B82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905CDFA">
            <w:pPr>
              <w:pStyle w:val="17"/>
              <w:adjustRightInd w:val="0"/>
              <w:snapToGrid w:val="0"/>
              <w:spacing w:line="400" w:lineRule="exact"/>
              <w:jc w:val="center"/>
              <w:rPr>
                <w:rFonts w:cs="宋体"/>
                <w:b/>
                <w:bCs/>
                <w:color w:val="auto"/>
                <w:kern w:val="2"/>
                <w:sz w:val="22"/>
                <w:szCs w:val="22"/>
                <w:highlight w:val="none"/>
              </w:rPr>
            </w:pPr>
          </w:p>
        </w:tc>
        <w:tc>
          <w:tcPr>
            <w:tcW w:w="2551" w:type="dxa"/>
            <w:tcBorders>
              <w:top w:val="single" w:color="auto" w:sz="4" w:space="0"/>
              <w:left w:val="single" w:color="auto" w:sz="4" w:space="0"/>
              <w:right w:val="single" w:color="auto" w:sz="4" w:space="0"/>
            </w:tcBorders>
          </w:tcPr>
          <w:p w14:paraId="15BC9421">
            <w:pPr>
              <w:pStyle w:val="17"/>
              <w:adjustRightInd w:val="0"/>
              <w:snapToGrid w:val="0"/>
              <w:spacing w:line="400" w:lineRule="exact"/>
              <w:jc w:val="center"/>
              <w:rPr>
                <w:rFonts w:cs="宋体"/>
                <w:b/>
                <w:bCs/>
                <w:color w:val="auto"/>
                <w:kern w:val="2"/>
                <w:sz w:val="22"/>
                <w:szCs w:val="22"/>
                <w:highlight w:val="none"/>
              </w:rPr>
            </w:pPr>
          </w:p>
        </w:tc>
        <w:tc>
          <w:tcPr>
            <w:tcW w:w="1660" w:type="dxa"/>
            <w:tcBorders>
              <w:top w:val="single" w:color="auto" w:sz="4" w:space="0"/>
              <w:left w:val="single" w:color="auto" w:sz="4" w:space="0"/>
              <w:right w:val="single" w:color="auto" w:sz="4" w:space="0"/>
            </w:tcBorders>
          </w:tcPr>
          <w:p w14:paraId="7D73EB8C">
            <w:pPr>
              <w:pStyle w:val="17"/>
              <w:adjustRightInd w:val="0"/>
              <w:snapToGrid w:val="0"/>
              <w:spacing w:line="400" w:lineRule="exact"/>
              <w:jc w:val="center"/>
              <w:rPr>
                <w:rFonts w:cs="宋体"/>
                <w:b/>
                <w:bCs/>
                <w:color w:val="auto"/>
                <w:kern w:val="2"/>
                <w:sz w:val="22"/>
                <w:szCs w:val="22"/>
                <w:highlight w:val="none"/>
              </w:rPr>
            </w:pPr>
          </w:p>
        </w:tc>
        <w:tc>
          <w:tcPr>
            <w:tcW w:w="1810" w:type="dxa"/>
            <w:tcBorders>
              <w:top w:val="single" w:color="auto" w:sz="4" w:space="0"/>
              <w:left w:val="single" w:color="auto" w:sz="4" w:space="0"/>
              <w:right w:val="single" w:color="auto" w:sz="4" w:space="0"/>
            </w:tcBorders>
          </w:tcPr>
          <w:p w14:paraId="246ECE48">
            <w:pPr>
              <w:pStyle w:val="17"/>
              <w:adjustRightInd w:val="0"/>
              <w:snapToGrid w:val="0"/>
              <w:spacing w:line="400" w:lineRule="exact"/>
              <w:jc w:val="center"/>
              <w:rPr>
                <w:rFonts w:cs="宋体"/>
                <w:b/>
                <w:bCs/>
                <w:color w:val="auto"/>
                <w:kern w:val="2"/>
                <w:sz w:val="22"/>
                <w:szCs w:val="22"/>
                <w:highlight w:val="none"/>
              </w:rPr>
            </w:pPr>
          </w:p>
        </w:tc>
        <w:tc>
          <w:tcPr>
            <w:tcW w:w="2350" w:type="dxa"/>
            <w:tcBorders>
              <w:top w:val="single" w:color="auto" w:sz="4" w:space="0"/>
              <w:left w:val="single" w:color="auto" w:sz="4" w:space="0"/>
              <w:right w:val="single" w:color="auto" w:sz="4" w:space="0"/>
            </w:tcBorders>
          </w:tcPr>
          <w:p w14:paraId="6F97EED1">
            <w:pPr>
              <w:pStyle w:val="17"/>
              <w:adjustRightInd w:val="0"/>
              <w:snapToGrid w:val="0"/>
              <w:spacing w:line="400" w:lineRule="exact"/>
              <w:jc w:val="center"/>
              <w:rPr>
                <w:rFonts w:cs="宋体"/>
                <w:b/>
                <w:bCs/>
                <w:color w:val="auto"/>
                <w:kern w:val="2"/>
                <w:sz w:val="22"/>
                <w:szCs w:val="22"/>
                <w:highlight w:val="none"/>
              </w:rPr>
            </w:pPr>
          </w:p>
        </w:tc>
      </w:tr>
      <w:tr w14:paraId="0116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3CBD41B5">
            <w:pPr>
              <w:pStyle w:val="17"/>
              <w:adjustRightInd w:val="0"/>
              <w:snapToGrid w:val="0"/>
              <w:spacing w:line="400" w:lineRule="exact"/>
              <w:jc w:val="center"/>
              <w:rPr>
                <w:rFonts w:cs="宋体"/>
                <w:b/>
                <w:bCs/>
                <w:color w:val="auto"/>
                <w:kern w:val="2"/>
                <w:sz w:val="22"/>
                <w:szCs w:val="22"/>
                <w:highlight w:val="none"/>
              </w:rPr>
            </w:pPr>
          </w:p>
        </w:tc>
        <w:tc>
          <w:tcPr>
            <w:tcW w:w="2551" w:type="dxa"/>
            <w:tcBorders>
              <w:top w:val="single" w:color="auto" w:sz="4" w:space="0"/>
              <w:left w:val="single" w:color="auto" w:sz="4" w:space="0"/>
              <w:right w:val="single" w:color="auto" w:sz="4" w:space="0"/>
            </w:tcBorders>
          </w:tcPr>
          <w:p w14:paraId="60DA388F">
            <w:pPr>
              <w:pStyle w:val="17"/>
              <w:adjustRightInd w:val="0"/>
              <w:snapToGrid w:val="0"/>
              <w:spacing w:line="400" w:lineRule="exact"/>
              <w:jc w:val="center"/>
              <w:rPr>
                <w:rFonts w:cs="宋体"/>
                <w:b/>
                <w:bCs/>
                <w:color w:val="auto"/>
                <w:kern w:val="2"/>
                <w:sz w:val="22"/>
                <w:szCs w:val="22"/>
                <w:highlight w:val="none"/>
              </w:rPr>
            </w:pPr>
          </w:p>
        </w:tc>
        <w:tc>
          <w:tcPr>
            <w:tcW w:w="1660" w:type="dxa"/>
            <w:tcBorders>
              <w:top w:val="single" w:color="auto" w:sz="4" w:space="0"/>
              <w:left w:val="single" w:color="auto" w:sz="4" w:space="0"/>
              <w:right w:val="single" w:color="auto" w:sz="4" w:space="0"/>
            </w:tcBorders>
          </w:tcPr>
          <w:p w14:paraId="017D312D">
            <w:pPr>
              <w:pStyle w:val="17"/>
              <w:adjustRightInd w:val="0"/>
              <w:snapToGrid w:val="0"/>
              <w:spacing w:line="400" w:lineRule="exact"/>
              <w:jc w:val="center"/>
              <w:rPr>
                <w:rFonts w:cs="宋体"/>
                <w:b/>
                <w:bCs/>
                <w:color w:val="auto"/>
                <w:kern w:val="2"/>
                <w:sz w:val="22"/>
                <w:szCs w:val="22"/>
                <w:highlight w:val="none"/>
              </w:rPr>
            </w:pPr>
          </w:p>
        </w:tc>
        <w:tc>
          <w:tcPr>
            <w:tcW w:w="1810" w:type="dxa"/>
            <w:tcBorders>
              <w:top w:val="single" w:color="auto" w:sz="4" w:space="0"/>
              <w:left w:val="single" w:color="auto" w:sz="4" w:space="0"/>
              <w:right w:val="single" w:color="auto" w:sz="4" w:space="0"/>
            </w:tcBorders>
          </w:tcPr>
          <w:p w14:paraId="6207F13D">
            <w:pPr>
              <w:pStyle w:val="17"/>
              <w:adjustRightInd w:val="0"/>
              <w:snapToGrid w:val="0"/>
              <w:spacing w:line="400" w:lineRule="exact"/>
              <w:jc w:val="center"/>
              <w:rPr>
                <w:rFonts w:cs="宋体"/>
                <w:b/>
                <w:bCs/>
                <w:color w:val="auto"/>
                <w:kern w:val="2"/>
                <w:sz w:val="22"/>
                <w:szCs w:val="22"/>
                <w:highlight w:val="none"/>
              </w:rPr>
            </w:pPr>
          </w:p>
        </w:tc>
        <w:tc>
          <w:tcPr>
            <w:tcW w:w="2350" w:type="dxa"/>
            <w:tcBorders>
              <w:top w:val="single" w:color="auto" w:sz="4" w:space="0"/>
              <w:left w:val="single" w:color="auto" w:sz="4" w:space="0"/>
              <w:right w:val="single" w:color="auto" w:sz="4" w:space="0"/>
            </w:tcBorders>
          </w:tcPr>
          <w:p w14:paraId="5A1216DC">
            <w:pPr>
              <w:pStyle w:val="17"/>
              <w:adjustRightInd w:val="0"/>
              <w:snapToGrid w:val="0"/>
              <w:spacing w:line="400" w:lineRule="exact"/>
              <w:jc w:val="center"/>
              <w:rPr>
                <w:rFonts w:cs="宋体"/>
                <w:b/>
                <w:bCs/>
                <w:color w:val="auto"/>
                <w:kern w:val="2"/>
                <w:sz w:val="22"/>
                <w:szCs w:val="22"/>
                <w:highlight w:val="none"/>
              </w:rPr>
            </w:pPr>
          </w:p>
        </w:tc>
      </w:tr>
      <w:tr w14:paraId="6749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B824773">
            <w:pPr>
              <w:pStyle w:val="17"/>
              <w:adjustRightInd w:val="0"/>
              <w:snapToGrid w:val="0"/>
              <w:spacing w:line="400" w:lineRule="exact"/>
              <w:jc w:val="center"/>
              <w:rPr>
                <w:rFonts w:cs="宋体"/>
                <w:b/>
                <w:bCs/>
                <w:color w:val="auto"/>
                <w:kern w:val="2"/>
                <w:sz w:val="22"/>
                <w:szCs w:val="22"/>
                <w:highlight w:val="none"/>
              </w:rPr>
            </w:pPr>
          </w:p>
        </w:tc>
        <w:tc>
          <w:tcPr>
            <w:tcW w:w="2551" w:type="dxa"/>
            <w:tcBorders>
              <w:top w:val="single" w:color="auto" w:sz="4" w:space="0"/>
              <w:left w:val="single" w:color="auto" w:sz="4" w:space="0"/>
              <w:right w:val="single" w:color="auto" w:sz="4" w:space="0"/>
            </w:tcBorders>
          </w:tcPr>
          <w:p w14:paraId="05DB35AF">
            <w:pPr>
              <w:pStyle w:val="17"/>
              <w:adjustRightInd w:val="0"/>
              <w:snapToGrid w:val="0"/>
              <w:spacing w:line="400" w:lineRule="exact"/>
              <w:jc w:val="center"/>
              <w:rPr>
                <w:rFonts w:cs="宋体"/>
                <w:b/>
                <w:bCs/>
                <w:color w:val="auto"/>
                <w:kern w:val="2"/>
                <w:sz w:val="22"/>
                <w:szCs w:val="22"/>
                <w:highlight w:val="none"/>
              </w:rPr>
            </w:pPr>
          </w:p>
        </w:tc>
        <w:tc>
          <w:tcPr>
            <w:tcW w:w="1660" w:type="dxa"/>
            <w:tcBorders>
              <w:top w:val="single" w:color="auto" w:sz="4" w:space="0"/>
              <w:left w:val="single" w:color="auto" w:sz="4" w:space="0"/>
              <w:right w:val="single" w:color="auto" w:sz="4" w:space="0"/>
            </w:tcBorders>
          </w:tcPr>
          <w:p w14:paraId="1E67203D">
            <w:pPr>
              <w:pStyle w:val="17"/>
              <w:adjustRightInd w:val="0"/>
              <w:snapToGrid w:val="0"/>
              <w:spacing w:line="400" w:lineRule="exact"/>
              <w:jc w:val="center"/>
              <w:rPr>
                <w:rFonts w:cs="宋体"/>
                <w:b/>
                <w:bCs/>
                <w:color w:val="auto"/>
                <w:kern w:val="2"/>
                <w:sz w:val="22"/>
                <w:szCs w:val="22"/>
                <w:highlight w:val="none"/>
              </w:rPr>
            </w:pPr>
          </w:p>
        </w:tc>
        <w:tc>
          <w:tcPr>
            <w:tcW w:w="1810" w:type="dxa"/>
            <w:tcBorders>
              <w:top w:val="single" w:color="auto" w:sz="4" w:space="0"/>
              <w:left w:val="single" w:color="auto" w:sz="4" w:space="0"/>
              <w:right w:val="single" w:color="auto" w:sz="4" w:space="0"/>
            </w:tcBorders>
          </w:tcPr>
          <w:p w14:paraId="4D30AFA1">
            <w:pPr>
              <w:pStyle w:val="17"/>
              <w:adjustRightInd w:val="0"/>
              <w:snapToGrid w:val="0"/>
              <w:spacing w:line="400" w:lineRule="exact"/>
              <w:jc w:val="center"/>
              <w:rPr>
                <w:rFonts w:cs="宋体"/>
                <w:b/>
                <w:bCs/>
                <w:color w:val="auto"/>
                <w:kern w:val="2"/>
                <w:sz w:val="22"/>
                <w:szCs w:val="22"/>
                <w:highlight w:val="none"/>
              </w:rPr>
            </w:pPr>
          </w:p>
        </w:tc>
        <w:tc>
          <w:tcPr>
            <w:tcW w:w="2350" w:type="dxa"/>
            <w:tcBorders>
              <w:top w:val="single" w:color="auto" w:sz="4" w:space="0"/>
              <w:left w:val="single" w:color="auto" w:sz="4" w:space="0"/>
              <w:right w:val="single" w:color="auto" w:sz="4" w:space="0"/>
            </w:tcBorders>
          </w:tcPr>
          <w:p w14:paraId="4A3A639B">
            <w:pPr>
              <w:pStyle w:val="17"/>
              <w:adjustRightInd w:val="0"/>
              <w:snapToGrid w:val="0"/>
              <w:spacing w:line="400" w:lineRule="exact"/>
              <w:jc w:val="center"/>
              <w:rPr>
                <w:rFonts w:cs="宋体"/>
                <w:b/>
                <w:bCs/>
                <w:color w:val="auto"/>
                <w:kern w:val="2"/>
                <w:sz w:val="22"/>
                <w:szCs w:val="22"/>
                <w:highlight w:val="none"/>
              </w:rPr>
            </w:pPr>
          </w:p>
        </w:tc>
      </w:tr>
      <w:tr w14:paraId="7507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2EAFBF9F">
            <w:pPr>
              <w:pStyle w:val="17"/>
              <w:adjustRightInd w:val="0"/>
              <w:snapToGrid w:val="0"/>
              <w:spacing w:line="400" w:lineRule="exact"/>
              <w:jc w:val="center"/>
              <w:rPr>
                <w:rFonts w:cs="宋体"/>
                <w:b/>
                <w:bCs/>
                <w:color w:val="auto"/>
                <w:kern w:val="2"/>
                <w:sz w:val="22"/>
                <w:szCs w:val="22"/>
                <w:highlight w:val="none"/>
              </w:rPr>
            </w:pPr>
          </w:p>
        </w:tc>
        <w:tc>
          <w:tcPr>
            <w:tcW w:w="2551" w:type="dxa"/>
            <w:tcBorders>
              <w:top w:val="single" w:color="auto" w:sz="4" w:space="0"/>
              <w:left w:val="single" w:color="auto" w:sz="4" w:space="0"/>
              <w:right w:val="single" w:color="auto" w:sz="4" w:space="0"/>
            </w:tcBorders>
          </w:tcPr>
          <w:p w14:paraId="3C15E338">
            <w:pPr>
              <w:pStyle w:val="17"/>
              <w:adjustRightInd w:val="0"/>
              <w:snapToGrid w:val="0"/>
              <w:spacing w:line="400" w:lineRule="exact"/>
              <w:jc w:val="center"/>
              <w:rPr>
                <w:rFonts w:cs="宋体"/>
                <w:b/>
                <w:bCs/>
                <w:color w:val="auto"/>
                <w:kern w:val="2"/>
                <w:sz w:val="22"/>
                <w:szCs w:val="22"/>
                <w:highlight w:val="none"/>
              </w:rPr>
            </w:pPr>
          </w:p>
        </w:tc>
        <w:tc>
          <w:tcPr>
            <w:tcW w:w="1660" w:type="dxa"/>
            <w:tcBorders>
              <w:top w:val="single" w:color="auto" w:sz="4" w:space="0"/>
              <w:left w:val="single" w:color="auto" w:sz="4" w:space="0"/>
              <w:right w:val="single" w:color="auto" w:sz="4" w:space="0"/>
            </w:tcBorders>
          </w:tcPr>
          <w:p w14:paraId="2C142B22">
            <w:pPr>
              <w:pStyle w:val="17"/>
              <w:adjustRightInd w:val="0"/>
              <w:snapToGrid w:val="0"/>
              <w:spacing w:line="400" w:lineRule="exact"/>
              <w:jc w:val="center"/>
              <w:rPr>
                <w:rFonts w:cs="宋体"/>
                <w:b/>
                <w:bCs/>
                <w:color w:val="auto"/>
                <w:kern w:val="2"/>
                <w:sz w:val="22"/>
                <w:szCs w:val="22"/>
                <w:highlight w:val="none"/>
              </w:rPr>
            </w:pPr>
          </w:p>
        </w:tc>
        <w:tc>
          <w:tcPr>
            <w:tcW w:w="1810" w:type="dxa"/>
            <w:tcBorders>
              <w:top w:val="single" w:color="auto" w:sz="4" w:space="0"/>
              <w:left w:val="single" w:color="auto" w:sz="4" w:space="0"/>
              <w:right w:val="single" w:color="auto" w:sz="4" w:space="0"/>
            </w:tcBorders>
          </w:tcPr>
          <w:p w14:paraId="1EDA1E45">
            <w:pPr>
              <w:pStyle w:val="17"/>
              <w:adjustRightInd w:val="0"/>
              <w:snapToGrid w:val="0"/>
              <w:spacing w:line="400" w:lineRule="exact"/>
              <w:jc w:val="center"/>
              <w:rPr>
                <w:rFonts w:cs="宋体"/>
                <w:b/>
                <w:bCs/>
                <w:color w:val="auto"/>
                <w:kern w:val="2"/>
                <w:sz w:val="22"/>
                <w:szCs w:val="22"/>
                <w:highlight w:val="none"/>
              </w:rPr>
            </w:pPr>
          </w:p>
        </w:tc>
        <w:tc>
          <w:tcPr>
            <w:tcW w:w="2350" w:type="dxa"/>
            <w:tcBorders>
              <w:top w:val="single" w:color="auto" w:sz="4" w:space="0"/>
              <w:left w:val="single" w:color="auto" w:sz="4" w:space="0"/>
              <w:right w:val="single" w:color="auto" w:sz="4" w:space="0"/>
            </w:tcBorders>
          </w:tcPr>
          <w:p w14:paraId="7B0C528B">
            <w:pPr>
              <w:pStyle w:val="17"/>
              <w:adjustRightInd w:val="0"/>
              <w:snapToGrid w:val="0"/>
              <w:spacing w:line="400" w:lineRule="exact"/>
              <w:jc w:val="center"/>
              <w:rPr>
                <w:rFonts w:cs="宋体"/>
                <w:b/>
                <w:bCs/>
                <w:color w:val="auto"/>
                <w:kern w:val="2"/>
                <w:sz w:val="22"/>
                <w:szCs w:val="22"/>
                <w:highlight w:val="none"/>
              </w:rPr>
            </w:pPr>
          </w:p>
        </w:tc>
      </w:tr>
      <w:tr w14:paraId="0EF3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245F42FD">
            <w:pPr>
              <w:pStyle w:val="17"/>
              <w:adjustRightInd w:val="0"/>
              <w:snapToGrid w:val="0"/>
              <w:spacing w:line="400" w:lineRule="exact"/>
              <w:jc w:val="center"/>
              <w:rPr>
                <w:rFonts w:cs="宋体"/>
                <w:b/>
                <w:bCs/>
                <w:color w:val="auto"/>
                <w:kern w:val="2"/>
                <w:sz w:val="22"/>
                <w:szCs w:val="22"/>
                <w:highlight w:val="none"/>
              </w:rPr>
            </w:pPr>
          </w:p>
        </w:tc>
        <w:tc>
          <w:tcPr>
            <w:tcW w:w="2551" w:type="dxa"/>
            <w:tcBorders>
              <w:top w:val="single" w:color="auto" w:sz="4" w:space="0"/>
              <w:left w:val="single" w:color="auto" w:sz="4" w:space="0"/>
              <w:right w:val="single" w:color="auto" w:sz="4" w:space="0"/>
            </w:tcBorders>
          </w:tcPr>
          <w:p w14:paraId="1D9825E0">
            <w:pPr>
              <w:pStyle w:val="17"/>
              <w:adjustRightInd w:val="0"/>
              <w:snapToGrid w:val="0"/>
              <w:spacing w:line="400" w:lineRule="exact"/>
              <w:jc w:val="center"/>
              <w:rPr>
                <w:rFonts w:cs="宋体"/>
                <w:b/>
                <w:bCs/>
                <w:color w:val="auto"/>
                <w:kern w:val="2"/>
                <w:sz w:val="22"/>
                <w:szCs w:val="22"/>
                <w:highlight w:val="none"/>
              </w:rPr>
            </w:pPr>
          </w:p>
        </w:tc>
        <w:tc>
          <w:tcPr>
            <w:tcW w:w="1660" w:type="dxa"/>
            <w:tcBorders>
              <w:top w:val="single" w:color="auto" w:sz="4" w:space="0"/>
              <w:left w:val="single" w:color="auto" w:sz="4" w:space="0"/>
              <w:right w:val="single" w:color="auto" w:sz="4" w:space="0"/>
            </w:tcBorders>
          </w:tcPr>
          <w:p w14:paraId="34BB8A04">
            <w:pPr>
              <w:pStyle w:val="17"/>
              <w:adjustRightInd w:val="0"/>
              <w:snapToGrid w:val="0"/>
              <w:spacing w:line="400" w:lineRule="exact"/>
              <w:jc w:val="center"/>
              <w:rPr>
                <w:rFonts w:cs="宋体"/>
                <w:b/>
                <w:bCs/>
                <w:color w:val="auto"/>
                <w:kern w:val="2"/>
                <w:sz w:val="22"/>
                <w:szCs w:val="22"/>
                <w:highlight w:val="none"/>
              </w:rPr>
            </w:pPr>
          </w:p>
        </w:tc>
        <w:tc>
          <w:tcPr>
            <w:tcW w:w="1810" w:type="dxa"/>
            <w:tcBorders>
              <w:top w:val="single" w:color="auto" w:sz="4" w:space="0"/>
              <w:left w:val="single" w:color="auto" w:sz="4" w:space="0"/>
              <w:right w:val="single" w:color="auto" w:sz="4" w:space="0"/>
            </w:tcBorders>
          </w:tcPr>
          <w:p w14:paraId="4EBBF4F9">
            <w:pPr>
              <w:pStyle w:val="17"/>
              <w:adjustRightInd w:val="0"/>
              <w:snapToGrid w:val="0"/>
              <w:spacing w:line="400" w:lineRule="exact"/>
              <w:jc w:val="center"/>
              <w:rPr>
                <w:rFonts w:cs="宋体"/>
                <w:b/>
                <w:bCs/>
                <w:color w:val="auto"/>
                <w:kern w:val="2"/>
                <w:sz w:val="22"/>
                <w:szCs w:val="22"/>
                <w:highlight w:val="none"/>
              </w:rPr>
            </w:pPr>
          </w:p>
        </w:tc>
        <w:tc>
          <w:tcPr>
            <w:tcW w:w="2350" w:type="dxa"/>
            <w:tcBorders>
              <w:top w:val="single" w:color="auto" w:sz="4" w:space="0"/>
              <w:left w:val="single" w:color="auto" w:sz="4" w:space="0"/>
              <w:right w:val="single" w:color="auto" w:sz="4" w:space="0"/>
            </w:tcBorders>
          </w:tcPr>
          <w:p w14:paraId="1B47DFD1">
            <w:pPr>
              <w:pStyle w:val="17"/>
              <w:adjustRightInd w:val="0"/>
              <w:snapToGrid w:val="0"/>
              <w:spacing w:line="400" w:lineRule="exact"/>
              <w:jc w:val="center"/>
              <w:rPr>
                <w:rFonts w:cs="宋体"/>
                <w:b/>
                <w:bCs/>
                <w:color w:val="auto"/>
                <w:kern w:val="2"/>
                <w:sz w:val="22"/>
                <w:szCs w:val="22"/>
                <w:highlight w:val="none"/>
              </w:rPr>
            </w:pPr>
          </w:p>
        </w:tc>
      </w:tr>
      <w:tr w14:paraId="3575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D0AAC8C">
            <w:pPr>
              <w:pStyle w:val="17"/>
              <w:adjustRightInd w:val="0"/>
              <w:snapToGrid w:val="0"/>
              <w:spacing w:line="400" w:lineRule="exact"/>
              <w:jc w:val="center"/>
              <w:rPr>
                <w:rFonts w:cs="宋体"/>
                <w:b/>
                <w:bCs/>
                <w:color w:val="auto"/>
                <w:kern w:val="2"/>
                <w:sz w:val="22"/>
                <w:szCs w:val="22"/>
                <w:highlight w:val="none"/>
              </w:rPr>
            </w:pPr>
          </w:p>
        </w:tc>
        <w:tc>
          <w:tcPr>
            <w:tcW w:w="2551" w:type="dxa"/>
            <w:tcBorders>
              <w:top w:val="single" w:color="auto" w:sz="4" w:space="0"/>
              <w:left w:val="single" w:color="auto" w:sz="4" w:space="0"/>
              <w:right w:val="single" w:color="auto" w:sz="4" w:space="0"/>
            </w:tcBorders>
          </w:tcPr>
          <w:p w14:paraId="1AFD9AAD">
            <w:pPr>
              <w:pStyle w:val="17"/>
              <w:adjustRightInd w:val="0"/>
              <w:snapToGrid w:val="0"/>
              <w:spacing w:line="400" w:lineRule="exact"/>
              <w:jc w:val="center"/>
              <w:rPr>
                <w:rFonts w:cs="宋体"/>
                <w:b/>
                <w:bCs/>
                <w:color w:val="auto"/>
                <w:kern w:val="2"/>
                <w:sz w:val="22"/>
                <w:szCs w:val="22"/>
                <w:highlight w:val="none"/>
              </w:rPr>
            </w:pPr>
          </w:p>
        </w:tc>
        <w:tc>
          <w:tcPr>
            <w:tcW w:w="1660" w:type="dxa"/>
            <w:tcBorders>
              <w:top w:val="single" w:color="auto" w:sz="4" w:space="0"/>
              <w:left w:val="single" w:color="auto" w:sz="4" w:space="0"/>
              <w:right w:val="single" w:color="auto" w:sz="4" w:space="0"/>
            </w:tcBorders>
          </w:tcPr>
          <w:p w14:paraId="14C80ABC">
            <w:pPr>
              <w:pStyle w:val="17"/>
              <w:adjustRightInd w:val="0"/>
              <w:snapToGrid w:val="0"/>
              <w:spacing w:line="400" w:lineRule="exact"/>
              <w:jc w:val="center"/>
              <w:rPr>
                <w:rFonts w:cs="宋体"/>
                <w:b/>
                <w:bCs/>
                <w:color w:val="auto"/>
                <w:kern w:val="2"/>
                <w:sz w:val="22"/>
                <w:szCs w:val="22"/>
                <w:highlight w:val="none"/>
              </w:rPr>
            </w:pPr>
          </w:p>
        </w:tc>
        <w:tc>
          <w:tcPr>
            <w:tcW w:w="1810" w:type="dxa"/>
            <w:tcBorders>
              <w:top w:val="single" w:color="auto" w:sz="4" w:space="0"/>
              <w:left w:val="single" w:color="auto" w:sz="4" w:space="0"/>
              <w:right w:val="single" w:color="auto" w:sz="4" w:space="0"/>
            </w:tcBorders>
          </w:tcPr>
          <w:p w14:paraId="531A229A">
            <w:pPr>
              <w:pStyle w:val="17"/>
              <w:adjustRightInd w:val="0"/>
              <w:snapToGrid w:val="0"/>
              <w:spacing w:line="400" w:lineRule="exact"/>
              <w:jc w:val="center"/>
              <w:rPr>
                <w:rFonts w:cs="宋体"/>
                <w:b/>
                <w:bCs/>
                <w:color w:val="auto"/>
                <w:kern w:val="2"/>
                <w:sz w:val="22"/>
                <w:szCs w:val="22"/>
                <w:highlight w:val="none"/>
              </w:rPr>
            </w:pPr>
          </w:p>
        </w:tc>
        <w:tc>
          <w:tcPr>
            <w:tcW w:w="2350" w:type="dxa"/>
            <w:tcBorders>
              <w:top w:val="single" w:color="auto" w:sz="4" w:space="0"/>
              <w:left w:val="single" w:color="auto" w:sz="4" w:space="0"/>
              <w:right w:val="single" w:color="auto" w:sz="4" w:space="0"/>
            </w:tcBorders>
          </w:tcPr>
          <w:p w14:paraId="6028C7C9">
            <w:pPr>
              <w:pStyle w:val="17"/>
              <w:adjustRightInd w:val="0"/>
              <w:snapToGrid w:val="0"/>
              <w:spacing w:line="400" w:lineRule="exact"/>
              <w:jc w:val="center"/>
              <w:rPr>
                <w:rFonts w:cs="宋体"/>
                <w:b/>
                <w:bCs/>
                <w:color w:val="auto"/>
                <w:kern w:val="2"/>
                <w:sz w:val="22"/>
                <w:szCs w:val="22"/>
                <w:highlight w:val="none"/>
              </w:rPr>
            </w:pPr>
          </w:p>
        </w:tc>
      </w:tr>
    </w:tbl>
    <w:p w14:paraId="1AD2F171">
      <w:pPr>
        <w:pStyle w:val="17"/>
        <w:adjustRightInd w:val="0"/>
        <w:snapToGrid w:val="0"/>
        <w:spacing w:line="400" w:lineRule="exact"/>
        <w:rPr>
          <w:rFonts w:cs="宋体"/>
          <w:color w:val="auto"/>
          <w:sz w:val="22"/>
          <w:highlight w:val="none"/>
        </w:rPr>
      </w:pPr>
    </w:p>
    <w:p w14:paraId="397C9DB1">
      <w:pPr>
        <w:pStyle w:val="17"/>
        <w:adjustRightInd w:val="0"/>
        <w:snapToGrid w:val="0"/>
        <w:spacing w:line="400" w:lineRule="exact"/>
        <w:rPr>
          <w:rFonts w:cs="宋体"/>
          <w:color w:val="auto"/>
          <w:sz w:val="22"/>
          <w:highlight w:val="none"/>
          <w:u w:val="single"/>
        </w:rPr>
      </w:pPr>
      <w:r>
        <w:rPr>
          <w:rFonts w:hint="eastAsia" w:cs="宋体"/>
          <w:color w:val="auto"/>
          <w:sz w:val="22"/>
          <w:highlight w:val="none"/>
        </w:rPr>
        <w:t>供应商盖章：</w:t>
      </w:r>
    </w:p>
    <w:p w14:paraId="2D27FAF8">
      <w:pPr>
        <w:pStyle w:val="17"/>
        <w:adjustRightInd w:val="0"/>
        <w:snapToGrid w:val="0"/>
        <w:spacing w:line="400" w:lineRule="exact"/>
        <w:rPr>
          <w:rFonts w:cs="宋体"/>
          <w:color w:val="auto"/>
          <w:sz w:val="22"/>
          <w:highlight w:val="none"/>
          <w:u w:val="single"/>
        </w:rPr>
      </w:pPr>
    </w:p>
    <w:p w14:paraId="3810B3DE">
      <w:pPr>
        <w:spacing w:line="360" w:lineRule="exact"/>
        <w:jc w:val="left"/>
        <w:rPr>
          <w:rFonts w:ascii="宋体" w:cs="宋体"/>
          <w:b/>
          <w:bCs/>
          <w:color w:val="auto"/>
          <w:sz w:val="32"/>
          <w:szCs w:val="32"/>
          <w:highlight w:val="none"/>
        </w:rPr>
      </w:pPr>
    </w:p>
    <w:p w14:paraId="7FED32CF">
      <w:pPr>
        <w:spacing w:line="360" w:lineRule="exact"/>
        <w:jc w:val="left"/>
        <w:rPr>
          <w:rFonts w:ascii="宋体" w:cs="宋体"/>
          <w:b/>
          <w:bCs/>
          <w:color w:val="auto"/>
          <w:sz w:val="32"/>
          <w:szCs w:val="32"/>
          <w:highlight w:val="none"/>
        </w:rPr>
      </w:pPr>
    </w:p>
    <w:p w14:paraId="1D912664">
      <w:pPr>
        <w:spacing w:line="360" w:lineRule="exact"/>
        <w:jc w:val="left"/>
        <w:rPr>
          <w:rFonts w:ascii="宋体" w:cs="宋体"/>
          <w:b/>
          <w:bCs/>
          <w:color w:val="auto"/>
          <w:sz w:val="32"/>
          <w:szCs w:val="32"/>
          <w:highlight w:val="none"/>
        </w:rPr>
      </w:pPr>
    </w:p>
    <w:p w14:paraId="3F51EF50">
      <w:pPr>
        <w:spacing w:line="360" w:lineRule="exact"/>
        <w:jc w:val="left"/>
        <w:rPr>
          <w:rFonts w:ascii="宋体" w:cs="宋体"/>
          <w:b/>
          <w:bCs/>
          <w:color w:val="auto"/>
          <w:sz w:val="32"/>
          <w:szCs w:val="32"/>
          <w:highlight w:val="none"/>
        </w:rPr>
      </w:pPr>
    </w:p>
    <w:p w14:paraId="3BD24A04">
      <w:pPr>
        <w:spacing w:line="360" w:lineRule="exact"/>
        <w:jc w:val="left"/>
        <w:rPr>
          <w:rFonts w:ascii="宋体" w:cs="宋体"/>
          <w:b/>
          <w:bCs/>
          <w:color w:val="auto"/>
          <w:sz w:val="32"/>
          <w:szCs w:val="32"/>
          <w:highlight w:val="none"/>
        </w:rPr>
      </w:pPr>
    </w:p>
    <w:p w14:paraId="14ED50DF">
      <w:pPr>
        <w:spacing w:line="360" w:lineRule="exact"/>
        <w:jc w:val="left"/>
        <w:rPr>
          <w:rFonts w:ascii="宋体" w:cs="宋体"/>
          <w:b/>
          <w:bCs/>
          <w:color w:val="auto"/>
          <w:sz w:val="32"/>
          <w:szCs w:val="32"/>
          <w:highlight w:val="none"/>
        </w:rPr>
      </w:pPr>
    </w:p>
    <w:p w14:paraId="07F3A6BA">
      <w:pPr>
        <w:spacing w:line="360" w:lineRule="exact"/>
        <w:jc w:val="left"/>
        <w:rPr>
          <w:rFonts w:ascii="宋体" w:cs="宋体"/>
          <w:b/>
          <w:bCs/>
          <w:color w:val="auto"/>
          <w:sz w:val="32"/>
          <w:szCs w:val="32"/>
          <w:highlight w:val="none"/>
        </w:rPr>
      </w:pPr>
    </w:p>
    <w:p w14:paraId="6F573485">
      <w:pPr>
        <w:spacing w:line="360" w:lineRule="exact"/>
        <w:jc w:val="left"/>
        <w:rPr>
          <w:rFonts w:ascii="宋体" w:cs="宋体"/>
          <w:b/>
          <w:bCs/>
          <w:color w:val="auto"/>
          <w:sz w:val="32"/>
          <w:szCs w:val="32"/>
          <w:highlight w:val="none"/>
        </w:rPr>
      </w:pPr>
    </w:p>
    <w:p w14:paraId="41A88D7D">
      <w:pPr>
        <w:pStyle w:val="33"/>
      </w:pPr>
    </w:p>
    <w:p w14:paraId="0F3E38F4">
      <w:pPr>
        <w:spacing w:line="360" w:lineRule="exact"/>
        <w:jc w:val="left"/>
        <w:rPr>
          <w:rFonts w:ascii="宋体" w:cs="宋体"/>
          <w:b/>
          <w:bCs/>
          <w:color w:val="auto"/>
          <w:sz w:val="32"/>
          <w:szCs w:val="32"/>
          <w:highlight w:val="none"/>
        </w:rPr>
      </w:pPr>
    </w:p>
    <w:p w14:paraId="7AD9BA80">
      <w:pPr>
        <w:spacing w:line="360" w:lineRule="exact"/>
        <w:jc w:val="left"/>
        <w:rPr>
          <w:rFonts w:ascii="宋体" w:cs="宋体"/>
          <w:b/>
          <w:bCs/>
          <w:color w:val="auto"/>
          <w:sz w:val="32"/>
          <w:szCs w:val="32"/>
          <w:highlight w:val="none"/>
        </w:rPr>
      </w:pPr>
    </w:p>
    <w:p w14:paraId="6355EEF8">
      <w:pPr>
        <w:spacing w:line="360" w:lineRule="exact"/>
        <w:jc w:val="left"/>
        <w:rPr>
          <w:rFonts w:ascii="宋体" w:cs="宋体"/>
          <w:b/>
          <w:bCs/>
          <w:color w:val="auto"/>
          <w:sz w:val="32"/>
          <w:szCs w:val="32"/>
          <w:highlight w:val="none"/>
        </w:rPr>
      </w:pPr>
    </w:p>
    <w:p w14:paraId="1B7EFF5E">
      <w:pPr>
        <w:spacing w:line="360" w:lineRule="exact"/>
        <w:jc w:val="left"/>
        <w:rPr>
          <w:rFonts w:ascii="宋体" w:cs="宋体"/>
          <w:b/>
          <w:bCs/>
          <w:color w:val="auto"/>
          <w:sz w:val="32"/>
          <w:szCs w:val="32"/>
          <w:highlight w:val="none"/>
        </w:rPr>
      </w:pPr>
      <w:r>
        <w:rPr>
          <w:rFonts w:hint="eastAsia" w:ascii="宋体" w:cs="宋体"/>
          <w:b/>
          <w:bCs/>
          <w:color w:val="auto"/>
          <w:sz w:val="32"/>
          <w:szCs w:val="32"/>
          <w:highlight w:val="none"/>
        </w:rPr>
        <w:t>附件四</w:t>
      </w:r>
    </w:p>
    <w:p w14:paraId="21BEEE9F">
      <w:pPr>
        <w:spacing w:line="360" w:lineRule="exact"/>
        <w:jc w:val="center"/>
        <w:rPr>
          <w:rFonts w:ascii="宋体" w:cs="宋体"/>
          <w:b/>
          <w:bCs/>
          <w:color w:val="auto"/>
          <w:sz w:val="32"/>
          <w:szCs w:val="32"/>
          <w:highlight w:val="none"/>
        </w:rPr>
      </w:pPr>
      <w:r>
        <w:rPr>
          <w:rFonts w:hint="eastAsia" w:ascii="宋体" w:cs="宋体"/>
          <w:b/>
          <w:bCs/>
          <w:color w:val="auto"/>
          <w:sz w:val="32"/>
          <w:szCs w:val="32"/>
          <w:highlight w:val="none"/>
        </w:rPr>
        <w:t>设备零件、易损件、备品备件报价表</w:t>
      </w: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5F74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23B16461">
            <w:pPr>
              <w:pStyle w:val="17"/>
              <w:adjustRightInd w:val="0"/>
              <w:snapToGrid w:val="0"/>
              <w:spacing w:line="400" w:lineRule="exact"/>
              <w:jc w:val="center"/>
              <w:rPr>
                <w:rFonts w:cs="宋体"/>
                <w:b/>
                <w:bCs/>
                <w:color w:val="auto"/>
                <w:kern w:val="2"/>
                <w:sz w:val="22"/>
                <w:szCs w:val="22"/>
                <w:highlight w:val="none"/>
              </w:rPr>
            </w:pPr>
            <w:r>
              <w:rPr>
                <w:rFonts w:hint="eastAsia" w:cs="宋体"/>
                <w:b/>
                <w:bCs/>
                <w:color w:val="auto"/>
                <w:kern w:val="2"/>
                <w:sz w:val="22"/>
                <w:szCs w:val="22"/>
                <w:highlight w:val="none"/>
              </w:rPr>
              <w:t>序 号</w:t>
            </w:r>
          </w:p>
        </w:tc>
        <w:tc>
          <w:tcPr>
            <w:tcW w:w="1688" w:type="dxa"/>
            <w:vAlign w:val="center"/>
          </w:tcPr>
          <w:p w14:paraId="7F3A4F69">
            <w:pPr>
              <w:pStyle w:val="17"/>
              <w:adjustRightInd w:val="0"/>
              <w:snapToGrid w:val="0"/>
              <w:spacing w:line="400" w:lineRule="exact"/>
              <w:jc w:val="center"/>
              <w:rPr>
                <w:rFonts w:cs="宋体"/>
                <w:b/>
                <w:bCs/>
                <w:color w:val="auto"/>
                <w:kern w:val="2"/>
                <w:sz w:val="22"/>
                <w:szCs w:val="22"/>
                <w:highlight w:val="none"/>
              </w:rPr>
            </w:pPr>
            <w:r>
              <w:rPr>
                <w:rFonts w:hint="eastAsia" w:cs="宋体"/>
                <w:b/>
                <w:bCs/>
                <w:color w:val="auto"/>
                <w:kern w:val="2"/>
                <w:sz w:val="22"/>
                <w:szCs w:val="22"/>
                <w:highlight w:val="none"/>
              </w:rPr>
              <w:t>名称</w:t>
            </w:r>
          </w:p>
        </w:tc>
        <w:tc>
          <w:tcPr>
            <w:tcW w:w="2110" w:type="dxa"/>
            <w:vAlign w:val="center"/>
          </w:tcPr>
          <w:p w14:paraId="44F464FE">
            <w:pPr>
              <w:pStyle w:val="17"/>
              <w:adjustRightInd w:val="0"/>
              <w:snapToGrid w:val="0"/>
              <w:spacing w:line="400" w:lineRule="exact"/>
              <w:jc w:val="center"/>
              <w:rPr>
                <w:rFonts w:cs="宋体"/>
                <w:b/>
                <w:bCs/>
                <w:color w:val="auto"/>
                <w:kern w:val="2"/>
                <w:sz w:val="22"/>
                <w:szCs w:val="22"/>
                <w:highlight w:val="none"/>
              </w:rPr>
            </w:pPr>
            <w:r>
              <w:rPr>
                <w:rFonts w:hint="eastAsia" w:cs="宋体"/>
                <w:b/>
                <w:bCs/>
                <w:color w:val="auto"/>
                <w:kern w:val="2"/>
                <w:sz w:val="22"/>
                <w:szCs w:val="22"/>
                <w:highlight w:val="none"/>
              </w:rPr>
              <w:t>产地/规格/型号</w:t>
            </w:r>
          </w:p>
        </w:tc>
        <w:tc>
          <w:tcPr>
            <w:tcW w:w="1477" w:type="dxa"/>
            <w:vAlign w:val="center"/>
          </w:tcPr>
          <w:p w14:paraId="08BC1135">
            <w:pPr>
              <w:pStyle w:val="17"/>
              <w:adjustRightInd w:val="0"/>
              <w:snapToGrid w:val="0"/>
              <w:spacing w:line="400" w:lineRule="exact"/>
              <w:jc w:val="center"/>
              <w:rPr>
                <w:rFonts w:cs="宋体"/>
                <w:b/>
                <w:bCs/>
                <w:color w:val="auto"/>
                <w:kern w:val="2"/>
                <w:sz w:val="22"/>
                <w:szCs w:val="22"/>
                <w:highlight w:val="none"/>
              </w:rPr>
            </w:pPr>
            <w:r>
              <w:rPr>
                <w:rFonts w:hint="eastAsia" w:cs="宋体"/>
                <w:b/>
                <w:bCs/>
                <w:color w:val="auto"/>
                <w:kern w:val="2"/>
                <w:sz w:val="22"/>
                <w:szCs w:val="22"/>
                <w:highlight w:val="none"/>
              </w:rPr>
              <w:t>数量</w:t>
            </w:r>
          </w:p>
        </w:tc>
        <w:tc>
          <w:tcPr>
            <w:tcW w:w="1230" w:type="dxa"/>
            <w:vAlign w:val="center"/>
          </w:tcPr>
          <w:p w14:paraId="5BF37909">
            <w:pPr>
              <w:pStyle w:val="17"/>
              <w:adjustRightInd w:val="0"/>
              <w:snapToGrid w:val="0"/>
              <w:spacing w:line="400" w:lineRule="exact"/>
              <w:jc w:val="center"/>
              <w:rPr>
                <w:rFonts w:cs="宋体"/>
                <w:b/>
                <w:bCs/>
                <w:color w:val="auto"/>
                <w:kern w:val="2"/>
                <w:sz w:val="22"/>
                <w:szCs w:val="22"/>
                <w:highlight w:val="none"/>
              </w:rPr>
            </w:pPr>
            <w:r>
              <w:rPr>
                <w:rFonts w:hint="eastAsia" w:cs="宋体"/>
                <w:b/>
                <w:bCs/>
                <w:color w:val="auto"/>
                <w:kern w:val="2"/>
                <w:sz w:val="22"/>
                <w:szCs w:val="22"/>
                <w:highlight w:val="none"/>
              </w:rPr>
              <w:t>单价</w:t>
            </w:r>
          </w:p>
        </w:tc>
        <w:tc>
          <w:tcPr>
            <w:tcW w:w="1940" w:type="dxa"/>
            <w:vAlign w:val="center"/>
          </w:tcPr>
          <w:p w14:paraId="0F0689D8">
            <w:pPr>
              <w:pStyle w:val="17"/>
              <w:adjustRightInd w:val="0"/>
              <w:snapToGrid w:val="0"/>
              <w:spacing w:line="400" w:lineRule="exact"/>
              <w:jc w:val="center"/>
              <w:rPr>
                <w:rFonts w:cs="宋体"/>
                <w:b/>
                <w:bCs/>
                <w:color w:val="auto"/>
                <w:kern w:val="2"/>
                <w:sz w:val="22"/>
                <w:szCs w:val="22"/>
                <w:highlight w:val="none"/>
              </w:rPr>
            </w:pPr>
            <w:r>
              <w:rPr>
                <w:rFonts w:hint="eastAsia" w:cs="宋体"/>
                <w:b/>
                <w:bCs/>
                <w:color w:val="auto"/>
                <w:kern w:val="2"/>
                <w:sz w:val="22"/>
                <w:szCs w:val="22"/>
                <w:highlight w:val="none"/>
              </w:rPr>
              <w:t>备 注</w:t>
            </w:r>
          </w:p>
        </w:tc>
      </w:tr>
      <w:tr w14:paraId="5B13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78822638">
            <w:pPr>
              <w:pStyle w:val="17"/>
              <w:adjustRightInd w:val="0"/>
              <w:snapToGrid w:val="0"/>
              <w:spacing w:line="400" w:lineRule="exact"/>
              <w:jc w:val="center"/>
              <w:rPr>
                <w:rFonts w:cs="宋体"/>
                <w:b/>
                <w:bCs/>
                <w:color w:val="auto"/>
                <w:kern w:val="2"/>
                <w:sz w:val="22"/>
                <w:szCs w:val="22"/>
                <w:highlight w:val="none"/>
              </w:rPr>
            </w:pPr>
          </w:p>
        </w:tc>
        <w:tc>
          <w:tcPr>
            <w:tcW w:w="1688" w:type="dxa"/>
            <w:tcBorders>
              <w:top w:val="single" w:color="auto" w:sz="4" w:space="0"/>
              <w:left w:val="single" w:color="auto" w:sz="4" w:space="0"/>
              <w:right w:val="single" w:color="auto" w:sz="4" w:space="0"/>
            </w:tcBorders>
          </w:tcPr>
          <w:p w14:paraId="1A70D940">
            <w:pPr>
              <w:pStyle w:val="17"/>
              <w:adjustRightInd w:val="0"/>
              <w:snapToGrid w:val="0"/>
              <w:spacing w:line="400" w:lineRule="exact"/>
              <w:jc w:val="center"/>
              <w:rPr>
                <w:rFonts w:cs="宋体"/>
                <w:b/>
                <w:bCs/>
                <w:color w:val="auto"/>
                <w:kern w:val="2"/>
                <w:sz w:val="22"/>
                <w:szCs w:val="22"/>
                <w:highlight w:val="none"/>
              </w:rPr>
            </w:pPr>
          </w:p>
        </w:tc>
        <w:tc>
          <w:tcPr>
            <w:tcW w:w="2110" w:type="dxa"/>
            <w:tcBorders>
              <w:top w:val="single" w:color="auto" w:sz="4" w:space="0"/>
              <w:left w:val="single" w:color="auto" w:sz="4" w:space="0"/>
              <w:right w:val="single" w:color="auto" w:sz="4" w:space="0"/>
            </w:tcBorders>
          </w:tcPr>
          <w:p w14:paraId="32678E73">
            <w:pPr>
              <w:pStyle w:val="17"/>
              <w:adjustRightInd w:val="0"/>
              <w:snapToGrid w:val="0"/>
              <w:spacing w:line="400" w:lineRule="exact"/>
              <w:jc w:val="center"/>
              <w:rPr>
                <w:rFonts w:cs="宋体"/>
                <w:b/>
                <w:bCs/>
                <w:color w:val="auto"/>
                <w:kern w:val="2"/>
                <w:sz w:val="22"/>
                <w:szCs w:val="22"/>
                <w:highlight w:val="none"/>
              </w:rPr>
            </w:pPr>
          </w:p>
        </w:tc>
        <w:tc>
          <w:tcPr>
            <w:tcW w:w="1477" w:type="dxa"/>
            <w:tcBorders>
              <w:top w:val="single" w:color="auto" w:sz="4" w:space="0"/>
              <w:left w:val="single" w:color="auto" w:sz="4" w:space="0"/>
              <w:right w:val="single" w:color="auto" w:sz="4" w:space="0"/>
            </w:tcBorders>
          </w:tcPr>
          <w:p w14:paraId="71BA17CB">
            <w:pPr>
              <w:pStyle w:val="17"/>
              <w:adjustRightInd w:val="0"/>
              <w:snapToGrid w:val="0"/>
              <w:spacing w:line="400" w:lineRule="exact"/>
              <w:jc w:val="center"/>
              <w:rPr>
                <w:rFonts w:cs="宋体"/>
                <w:b/>
                <w:bCs/>
                <w:color w:val="auto"/>
                <w:kern w:val="2"/>
                <w:sz w:val="22"/>
                <w:szCs w:val="22"/>
                <w:highlight w:val="none"/>
              </w:rPr>
            </w:pPr>
          </w:p>
        </w:tc>
        <w:tc>
          <w:tcPr>
            <w:tcW w:w="1230" w:type="dxa"/>
            <w:tcBorders>
              <w:top w:val="single" w:color="auto" w:sz="4" w:space="0"/>
              <w:left w:val="single" w:color="auto" w:sz="4" w:space="0"/>
              <w:right w:val="single" w:color="auto" w:sz="4" w:space="0"/>
            </w:tcBorders>
          </w:tcPr>
          <w:p w14:paraId="1369FB94">
            <w:pPr>
              <w:pStyle w:val="17"/>
              <w:adjustRightInd w:val="0"/>
              <w:snapToGrid w:val="0"/>
              <w:spacing w:line="400" w:lineRule="exact"/>
              <w:jc w:val="center"/>
              <w:rPr>
                <w:rFonts w:cs="宋体"/>
                <w:b/>
                <w:bCs/>
                <w:color w:val="auto"/>
                <w:kern w:val="2"/>
                <w:sz w:val="22"/>
                <w:szCs w:val="22"/>
                <w:highlight w:val="none"/>
              </w:rPr>
            </w:pPr>
          </w:p>
        </w:tc>
        <w:tc>
          <w:tcPr>
            <w:tcW w:w="1940" w:type="dxa"/>
            <w:tcBorders>
              <w:top w:val="single" w:color="auto" w:sz="4" w:space="0"/>
              <w:left w:val="single" w:color="auto" w:sz="4" w:space="0"/>
              <w:right w:val="single" w:color="auto" w:sz="4" w:space="0"/>
            </w:tcBorders>
          </w:tcPr>
          <w:p w14:paraId="77E2BA7C">
            <w:pPr>
              <w:pStyle w:val="17"/>
              <w:adjustRightInd w:val="0"/>
              <w:snapToGrid w:val="0"/>
              <w:spacing w:line="400" w:lineRule="exact"/>
              <w:jc w:val="center"/>
              <w:rPr>
                <w:rFonts w:cs="宋体"/>
                <w:b/>
                <w:bCs/>
                <w:color w:val="auto"/>
                <w:kern w:val="2"/>
                <w:sz w:val="22"/>
                <w:szCs w:val="22"/>
                <w:highlight w:val="none"/>
              </w:rPr>
            </w:pPr>
          </w:p>
        </w:tc>
      </w:tr>
      <w:tr w14:paraId="0A35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3C139B9">
            <w:pPr>
              <w:pStyle w:val="17"/>
              <w:adjustRightInd w:val="0"/>
              <w:snapToGrid w:val="0"/>
              <w:spacing w:line="400" w:lineRule="exact"/>
              <w:jc w:val="center"/>
              <w:rPr>
                <w:rFonts w:cs="宋体"/>
                <w:b/>
                <w:bCs/>
                <w:color w:val="auto"/>
                <w:kern w:val="2"/>
                <w:sz w:val="22"/>
                <w:szCs w:val="22"/>
                <w:highlight w:val="none"/>
              </w:rPr>
            </w:pPr>
          </w:p>
        </w:tc>
        <w:tc>
          <w:tcPr>
            <w:tcW w:w="1688" w:type="dxa"/>
            <w:tcBorders>
              <w:top w:val="single" w:color="auto" w:sz="4" w:space="0"/>
              <w:left w:val="single" w:color="auto" w:sz="4" w:space="0"/>
              <w:right w:val="single" w:color="auto" w:sz="4" w:space="0"/>
            </w:tcBorders>
          </w:tcPr>
          <w:p w14:paraId="07CAE2CB">
            <w:pPr>
              <w:pStyle w:val="17"/>
              <w:adjustRightInd w:val="0"/>
              <w:snapToGrid w:val="0"/>
              <w:spacing w:line="400" w:lineRule="exact"/>
              <w:jc w:val="center"/>
              <w:rPr>
                <w:rFonts w:cs="宋体"/>
                <w:b/>
                <w:bCs/>
                <w:color w:val="auto"/>
                <w:kern w:val="2"/>
                <w:sz w:val="22"/>
                <w:szCs w:val="22"/>
                <w:highlight w:val="none"/>
              </w:rPr>
            </w:pPr>
          </w:p>
        </w:tc>
        <w:tc>
          <w:tcPr>
            <w:tcW w:w="2110" w:type="dxa"/>
            <w:tcBorders>
              <w:top w:val="single" w:color="auto" w:sz="4" w:space="0"/>
              <w:left w:val="single" w:color="auto" w:sz="4" w:space="0"/>
              <w:right w:val="single" w:color="auto" w:sz="4" w:space="0"/>
            </w:tcBorders>
          </w:tcPr>
          <w:p w14:paraId="09C13064">
            <w:pPr>
              <w:pStyle w:val="17"/>
              <w:adjustRightInd w:val="0"/>
              <w:snapToGrid w:val="0"/>
              <w:spacing w:line="400" w:lineRule="exact"/>
              <w:jc w:val="center"/>
              <w:rPr>
                <w:rFonts w:cs="宋体"/>
                <w:b/>
                <w:bCs/>
                <w:color w:val="auto"/>
                <w:kern w:val="2"/>
                <w:sz w:val="22"/>
                <w:szCs w:val="22"/>
                <w:highlight w:val="none"/>
              </w:rPr>
            </w:pPr>
          </w:p>
        </w:tc>
        <w:tc>
          <w:tcPr>
            <w:tcW w:w="1477" w:type="dxa"/>
            <w:tcBorders>
              <w:top w:val="single" w:color="auto" w:sz="4" w:space="0"/>
              <w:left w:val="single" w:color="auto" w:sz="4" w:space="0"/>
              <w:right w:val="single" w:color="auto" w:sz="4" w:space="0"/>
            </w:tcBorders>
          </w:tcPr>
          <w:p w14:paraId="3032F17D">
            <w:pPr>
              <w:pStyle w:val="17"/>
              <w:adjustRightInd w:val="0"/>
              <w:snapToGrid w:val="0"/>
              <w:spacing w:line="400" w:lineRule="exact"/>
              <w:jc w:val="center"/>
              <w:rPr>
                <w:rFonts w:cs="宋体"/>
                <w:b/>
                <w:bCs/>
                <w:color w:val="auto"/>
                <w:kern w:val="2"/>
                <w:sz w:val="22"/>
                <w:szCs w:val="22"/>
                <w:highlight w:val="none"/>
              </w:rPr>
            </w:pPr>
          </w:p>
        </w:tc>
        <w:tc>
          <w:tcPr>
            <w:tcW w:w="1230" w:type="dxa"/>
            <w:tcBorders>
              <w:top w:val="single" w:color="auto" w:sz="4" w:space="0"/>
              <w:left w:val="single" w:color="auto" w:sz="4" w:space="0"/>
              <w:right w:val="single" w:color="auto" w:sz="4" w:space="0"/>
            </w:tcBorders>
          </w:tcPr>
          <w:p w14:paraId="218E1238">
            <w:pPr>
              <w:pStyle w:val="17"/>
              <w:adjustRightInd w:val="0"/>
              <w:snapToGrid w:val="0"/>
              <w:spacing w:line="400" w:lineRule="exact"/>
              <w:jc w:val="center"/>
              <w:rPr>
                <w:rFonts w:cs="宋体"/>
                <w:b/>
                <w:bCs/>
                <w:color w:val="auto"/>
                <w:kern w:val="2"/>
                <w:sz w:val="22"/>
                <w:szCs w:val="22"/>
                <w:highlight w:val="none"/>
              </w:rPr>
            </w:pPr>
          </w:p>
        </w:tc>
        <w:tc>
          <w:tcPr>
            <w:tcW w:w="1940" w:type="dxa"/>
            <w:tcBorders>
              <w:top w:val="single" w:color="auto" w:sz="4" w:space="0"/>
              <w:left w:val="single" w:color="auto" w:sz="4" w:space="0"/>
              <w:right w:val="single" w:color="auto" w:sz="4" w:space="0"/>
            </w:tcBorders>
          </w:tcPr>
          <w:p w14:paraId="38ED4CF5">
            <w:pPr>
              <w:pStyle w:val="17"/>
              <w:adjustRightInd w:val="0"/>
              <w:snapToGrid w:val="0"/>
              <w:spacing w:line="400" w:lineRule="exact"/>
              <w:jc w:val="center"/>
              <w:rPr>
                <w:rFonts w:cs="宋体"/>
                <w:b/>
                <w:bCs/>
                <w:color w:val="auto"/>
                <w:kern w:val="2"/>
                <w:sz w:val="22"/>
                <w:szCs w:val="22"/>
                <w:highlight w:val="none"/>
              </w:rPr>
            </w:pPr>
          </w:p>
        </w:tc>
      </w:tr>
      <w:tr w14:paraId="482C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D9E382D">
            <w:pPr>
              <w:pStyle w:val="17"/>
              <w:adjustRightInd w:val="0"/>
              <w:snapToGrid w:val="0"/>
              <w:spacing w:line="400" w:lineRule="exact"/>
              <w:jc w:val="center"/>
              <w:rPr>
                <w:rFonts w:cs="宋体"/>
                <w:b/>
                <w:bCs/>
                <w:color w:val="auto"/>
                <w:kern w:val="2"/>
                <w:sz w:val="22"/>
                <w:szCs w:val="22"/>
                <w:highlight w:val="none"/>
              </w:rPr>
            </w:pPr>
          </w:p>
        </w:tc>
        <w:tc>
          <w:tcPr>
            <w:tcW w:w="1688" w:type="dxa"/>
            <w:tcBorders>
              <w:top w:val="single" w:color="auto" w:sz="4" w:space="0"/>
              <w:left w:val="single" w:color="auto" w:sz="4" w:space="0"/>
              <w:right w:val="single" w:color="auto" w:sz="4" w:space="0"/>
            </w:tcBorders>
          </w:tcPr>
          <w:p w14:paraId="6B5AF954">
            <w:pPr>
              <w:pStyle w:val="17"/>
              <w:adjustRightInd w:val="0"/>
              <w:snapToGrid w:val="0"/>
              <w:spacing w:line="400" w:lineRule="exact"/>
              <w:jc w:val="center"/>
              <w:rPr>
                <w:rFonts w:cs="宋体"/>
                <w:b/>
                <w:bCs/>
                <w:color w:val="auto"/>
                <w:kern w:val="2"/>
                <w:sz w:val="22"/>
                <w:szCs w:val="22"/>
                <w:highlight w:val="none"/>
              </w:rPr>
            </w:pPr>
          </w:p>
        </w:tc>
        <w:tc>
          <w:tcPr>
            <w:tcW w:w="2110" w:type="dxa"/>
            <w:tcBorders>
              <w:top w:val="single" w:color="auto" w:sz="4" w:space="0"/>
              <w:left w:val="single" w:color="auto" w:sz="4" w:space="0"/>
              <w:right w:val="single" w:color="auto" w:sz="4" w:space="0"/>
            </w:tcBorders>
          </w:tcPr>
          <w:p w14:paraId="004968C0">
            <w:pPr>
              <w:pStyle w:val="17"/>
              <w:adjustRightInd w:val="0"/>
              <w:snapToGrid w:val="0"/>
              <w:spacing w:line="400" w:lineRule="exact"/>
              <w:jc w:val="center"/>
              <w:rPr>
                <w:rFonts w:cs="宋体"/>
                <w:b/>
                <w:bCs/>
                <w:color w:val="auto"/>
                <w:kern w:val="2"/>
                <w:sz w:val="22"/>
                <w:szCs w:val="22"/>
                <w:highlight w:val="none"/>
              </w:rPr>
            </w:pPr>
          </w:p>
        </w:tc>
        <w:tc>
          <w:tcPr>
            <w:tcW w:w="1477" w:type="dxa"/>
            <w:tcBorders>
              <w:top w:val="single" w:color="auto" w:sz="4" w:space="0"/>
              <w:left w:val="single" w:color="auto" w:sz="4" w:space="0"/>
              <w:right w:val="single" w:color="auto" w:sz="4" w:space="0"/>
            </w:tcBorders>
          </w:tcPr>
          <w:p w14:paraId="041E0817">
            <w:pPr>
              <w:pStyle w:val="17"/>
              <w:adjustRightInd w:val="0"/>
              <w:snapToGrid w:val="0"/>
              <w:spacing w:line="400" w:lineRule="exact"/>
              <w:jc w:val="center"/>
              <w:rPr>
                <w:rFonts w:cs="宋体"/>
                <w:b/>
                <w:bCs/>
                <w:color w:val="auto"/>
                <w:kern w:val="2"/>
                <w:sz w:val="22"/>
                <w:szCs w:val="22"/>
                <w:highlight w:val="none"/>
              </w:rPr>
            </w:pPr>
          </w:p>
        </w:tc>
        <w:tc>
          <w:tcPr>
            <w:tcW w:w="1230" w:type="dxa"/>
            <w:tcBorders>
              <w:top w:val="single" w:color="auto" w:sz="4" w:space="0"/>
              <w:left w:val="single" w:color="auto" w:sz="4" w:space="0"/>
              <w:right w:val="single" w:color="auto" w:sz="4" w:space="0"/>
            </w:tcBorders>
          </w:tcPr>
          <w:p w14:paraId="405EF315">
            <w:pPr>
              <w:pStyle w:val="17"/>
              <w:adjustRightInd w:val="0"/>
              <w:snapToGrid w:val="0"/>
              <w:spacing w:line="400" w:lineRule="exact"/>
              <w:jc w:val="center"/>
              <w:rPr>
                <w:rFonts w:cs="宋体"/>
                <w:b/>
                <w:bCs/>
                <w:color w:val="auto"/>
                <w:kern w:val="2"/>
                <w:sz w:val="22"/>
                <w:szCs w:val="22"/>
                <w:highlight w:val="none"/>
              </w:rPr>
            </w:pPr>
          </w:p>
        </w:tc>
        <w:tc>
          <w:tcPr>
            <w:tcW w:w="1940" w:type="dxa"/>
            <w:tcBorders>
              <w:top w:val="single" w:color="auto" w:sz="4" w:space="0"/>
              <w:left w:val="single" w:color="auto" w:sz="4" w:space="0"/>
              <w:right w:val="single" w:color="auto" w:sz="4" w:space="0"/>
            </w:tcBorders>
          </w:tcPr>
          <w:p w14:paraId="55D0FCBA">
            <w:pPr>
              <w:pStyle w:val="17"/>
              <w:adjustRightInd w:val="0"/>
              <w:snapToGrid w:val="0"/>
              <w:spacing w:line="400" w:lineRule="exact"/>
              <w:jc w:val="center"/>
              <w:rPr>
                <w:rFonts w:cs="宋体"/>
                <w:b/>
                <w:bCs/>
                <w:color w:val="auto"/>
                <w:kern w:val="2"/>
                <w:sz w:val="22"/>
                <w:szCs w:val="22"/>
                <w:highlight w:val="none"/>
              </w:rPr>
            </w:pPr>
          </w:p>
        </w:tc>
      </w:tr>
      <w:tr w14:paraId="4030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358B0803">
            <w:pPr>
              <w:pStyle w:val="17"/>
              <w:adjustRightInd w:val="0"/>
              <w:snapToGrid w:val="0"/>
              <w:spacing w:line="400" w:lineRule="exact"/>
              <w:jc w:val="center"/>
              <w:rPr>
                <w:rFonts w:cs="宋体"/>
                <w:b/>
                <w:bCs/>
                <w:color w:val="auto"/>
                <w:kern w:val="2"/>
                <w:sz w:val="22"/>
                <w:szCs w:val="22"/>
                <w:highlight w:val="none"/>
              </w:rPr>
            </w:pPr>
          </w:p>
        </w:tc>
        <w:tc>
          <w:tcPr>
            <w:tcW w:w="1688" w:type="dxa"/>
            <w:tcBorders>
              <w:top w:val="single" w:color="auto" w:sz="4" w:space="0"/>
              <w:left w:val="single" w:color="auto" w:sz="4" w:space="0"/>
              <w:right w:val="single" w:color="auto" w:sz="4" w:space="0"/>
            </w:tcBorders>
          </w:tcPr>
          <w:p w14:paraId="55C1AFB0">
            <w:pPr>
              <w:pStyle w:val="17"/>
              <w:adjustRightInd w:val="0"/>
              <w:snapToGrid w:val="0"/>
              <w:spacing w:line="400" w:lineRule="exact"/>
              <w:jc w:val="center"/>
              <w:rPr>
                <w:rFonts w:cs="宋体"/>
                <w:b/>
                <w:bCs/>
                <w:color w:val="auto"/>
                <w:kern w:val="2"/>
                <w:sz w:val="22"/>
                <w:szCs w:val="22"/>
                <w:highlight w:val="none"/>
              </w:rPr>
            </w:pPr>
          </w:p>
        </w:tc>
        <w:tc>
          <w:tcPr>
            <w:tcW w:w="2110" w:type="dxa"/>
            <w:tcBorders>
              <w:top w:val="single" w:color="auto" w:sz="4" w:space="0"/>
              <w:left w:val="single" w:color="auto" w:sz="4" w:space="0"/>
              <w:right w:val="single" w:color="auto" w:sz="4" w:space="0"/>
            </w:tcBorders>
          </w:tcPr>
          <w:p w14:paraId="59F1B858">
            <w:pPr>
              <w:pStyle w:val="17"/>
              <w:adjustRightInd w:val="0"/>
              <w:snapToGrid w:val="0"/>
              <w:spacing w:line="400" w:lineRule="exact"/>
              <w:jc w:val="center"/>
              <w:rPr>
                <w:rFonts w:cs="宋体"/>
                <w:b/>
                <w:bCs/>
                <w:color w:val="auto"/>
                <w:kern w:val="2"/>
                <w:sz w:val="22"/>
                <w:szCs w:val="22"/>
                <w:highlight w:val="none"/>
              </w:rPr>
            </w:pPr>
          </w:p>
        </w:tc>
        <w:tc>
          <w:tcPr>
            <w:tcW w:w="1477" w:type="dxa"/>
            <w:tcBorders>
              <w:top w:val="single" w:color="auto" w:sz="4" w:space="0"/>
              <w:left w:val="single" w:color="auto" w:sz="4" w:space="0"/>
              <w:right w:val="single" w:color="auto" w:sz="4" w:space="0"/>
            </w:tcBorders>
          </w:tcPr>
          <w:p w14:paraId="7B37971D">
            <w:pPr>
              <w:pStyle w:val="17"/>
              <w:adjustRightInd w:val="0"/>
              <w:snapToGrid w:val="0"/>
              <w:spacing w:line="400" w:lineRule="exact"/>
              <w:jc w:val="center"/>
              <w:rPr>
                <w:rFonts w:cs="宋体"/>
                <w:b/>
                <w:bCs/>
                <w:color w:val="auto"/>
                <w:kern w:val="2"/>
                <w:sz w:val="22"/>
                <w:szCs w:val="22"/>
                <w:highlight w:val="none"/>
              </w:rPr>
            </w:pPr>
          </w:p>
        </w:tc>
        <w:tc>
          <w:tcPr>
            <w:tcW w:w="1230" w:type="dxa"/>
            <w:tcBorders>
              <w:top w:val="single" w:color="auto" w:sz="4" w:space="0"/>
              <w:left w:val="single" w:color="auto" w:sz="4" w:space="0"/>
              <w:right w:val="single" w:color="auto" w:sz="4" w:space="0"/>
            </w:tcBorders>
          </w:tcPr>
          <w:p w14:paraId="6DCD247D">
            <w:pPr>
              <w:pStyle w:val="17"/>
              <w:adjustRightInd w:val="0"/>
              <w:snapToGrid w:val="0"/>
              <w:spacing w:line="400" w:lineRule="exact"/>
              <w:jc w:val="center"/>
              <w:rPr>
                <w:rFonts w:cs="宋体"/>
                <w:b/>
                <w:bCs/>
                <w:color w:val="auto"/>
                <w:kern w:val="2"/>
                <w:sz w:val="22"/>
                <w:szCs w:val="22"/>
                <w:highlight w:val="none"/>
              </w:rPr>
            </w:pPr>
          </w:p>
        </w:tc>
        <w:tc>
          <w:tcPr>
            <w:tcW w:w="1940" w:type="dxa"/>
            <w:tcBorders>
              <w:top w:val="single" w:color="auto" w:sz="4" w:space="0"/>
              <w:left w:val="single" w:color="auto" w:sz="4" w:space="0"/>
              <w:right w:val="single" w:color="auto" w:sz="4" w:space="0"/>
            </w:tcBorders>
          </w:tcPr>
          <w:p w14:paraId="7CB8E3E3">
            <w:pPr>
              <w:pStyle w:val="17"/>
              <w:adjustRightInd w:val="0"/>
              <w:snapToGrid w:val="0"/>
              <w:spacing w:line="400" w:lineRule="exact"/>
              <w:jc w:val="center"/>
              <w:rPr>
                <w:rFonts w:cs="宋体"/>
                <w:b/>
                <w:bCs/>
                <w:color w:val="auto"/>
                <w:kern w:val="2"/>
                <w:sz w:val="22"/>
                <w:szCs w:val="22"/>
                <w:highlight w:val="none"/>
              </w:rPr>
            </w:pPr>
          </w:p>
        </w:tc>
      </w:tr>
      <w:tr w14:paraId="23E0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2D9D0EF1">
            <w:pPr>
              <w:pStyle w:val="17"/>
              <w:adjustRightInd w:val="0"/>
              <w:snapToGrid w:val="0"/>
              <w:spacing w:line="400" w:lineRule="exact"/>
              <w:jc w:val="center"/>
              <w:rPr>
                <w:rFonts w:cs="宋体"/>
                <w:b/>
                <w:bCs/>
                <w:color w:val="auto"/>
                <w:kern w:val="2"/>
                <w:sz w:val="22"/>
                <w:szCs w:val="22"/>
                <w:highlight w:val="none"/>
              </w:rPr>
            </w:pPr>
          </w:p>
        </w:tc>
        <w:tc>
          <w:tcPr>
            <w:tcW w:w="1688" w:type="dxa"/>
            <w:tcBorders>
              <w:top w:val="single" w:color="auto" w:sz="4" w:space="0"/>
              <w:left w:val="single" w:color="auto" w:sz="4" w:space="0"/>
              <w:right w:val="single" w:color="auto" w:sz="4" w:space="0"/>
            </w:tcBorders>
          </w:tcPr>
          <w:p w14:paraId="561635E4">
            <w:pPr>
              <w:pStyle w:val="17"/>
              <w:adjustRightInd w:val="0"/>
              <w:snapToGrid w:val="0"/>
              <w:spacing w:line="400" w:lineRule="exact"/>
              <w:jc w:val="center"/>
              <w:rPr>
                <w:rFonts w:cs="宋体"/>
                <w:b/>
                <w:bCs/>
                <w:color w:val="auto"/>
                <w:kern w:val="2"/>
                <w:sz w:val="22"/>
                <w:szCs w:val="22"/>
                <w:highlight w:val="none"/>
              </w:rPr>
            </w:pPr>
          </w:p>
        </w:tc>
        <w:tc>
          <w:tcPr>
            <w:tcW w:w="2110" w:type="dxa"/>
            <w:tcBorders>
              <w:top w:val="single" w:color="auto" w:sz="4" w:space="0"/>
              <w:left w:val="single" w:color="auto" w:sz="4" w:space="0"/>
              <w:right w:val="single" w:color="auto" w:sz="4" w:space="0"/>
            </w:tcBorders>
          </w:tcPr>
          <w:p w14:paraId="6572A21F">
            <w:pPr>
              <w:pStyle w:val="17"/>
              <w:adjustRightInd w:val="0"/>
              <w:snapToGrid w:val="0"/>
              <w:spacing w:line="400" w:lineRule="exact"/>
              <w:jc w:val="center"/>
              <w:rPr>
                <w:rFonts w:cs="宋体"/>
                <w:b/>
                <w:bCs/>
                <w:color w:val="auto"/>
                <w:kern w:val="2"/>
                <w:sz w:val="22"/>
                <w:szCs w:val="22"/>
                <w:highlight w:val="none"/>
              </w:rPr>
            </w:pPr>
          </w:p>
        </w:tc>
        <w:tc>
          <w:tcPr>
            <w:tcW w:w="1477" w:type="dxa"/>
            <w:tcBorders>
              <w:top w:val="single" w:color="auto" w:sz="4" w:space="0"/>
              <w:left w:val="single" w:color="auto" w:sz="4" w:space="0"/>
              <w:right w:val="single" w:color="auto" w:sz="4" w:space="0"/>
            </w:tcBorders>
          </w:tcPr>
          <w:p w14:paraId="43E0A0E0">
            <w:pPr>
              <w:pStyle w:val="17"/>
              <w:adjustRightInd w:val="0"/>
              <w:snapToGrid w:val="0"/>
              <w:spacing w:line="400" w:lineRule="exact"/>
              <w:jc w:val="center"/>
              <w:rPr>
                <w:rFonts w:cs="宋体"/>
                <w:b/>
                <w:bCs/>
                <w:color w:val="auto"/>
                <w:kern w:val="2"/>
                <w:sz w:val="22"/>
                <w:szCs w:val="22"/>
                <w:highlight w:val="none"/>
              </w:rPr>
            </w:pPr>
          </w:p>
        </w:tc>
        <w:tc>
          <w:tcPr>
            <w:tcW w:w="1230" w:type="dxa"/>
            <w:tcBorders>
              <w:top w:val="single" w:color="auto" w:sz="4" w:space="0"/>
              <w:left w:val="single" w:color="auto" w:sz="4" w:space="0"/>
              <w:right w:val="single" w:color="auto" w:sz="4" w:space="0"/>
            </w:tcBorders>
          </w:tcPr>
          <w:p w14:paraId="78632CB7">
            <w:pPr>
              <w:pStyle w:val="17"/>
              <w:adjustRightInd w:val="0"/>
              <w:snapToGrid w:val="0"/>
              <w:spacing w:line="400" w:lineRule="exact"/>
              <w:jc w:val="center"/>
              <w:rPr>
                <w:rFonts w:cs="宋体"/>
                <w:b/>
                <w:bCs/>
                <w:color w:val="auto"/>
                <w:kern w:val="2"/>
                <w:sz w:val="22"/>
                <w:szCs w:val="22"/>
                <w:highlight w:val="none"/>
              </w:rPr>
            </w:pPr>
          </w:p>
        </w:tc>
        <w:tc>
          <w:tcPr>
            <w:tcW w:w="1940" w:type="dxa"/>
            <w:tcBorders>
              <w:top w:val="single" w:color="auto" w:sz="4" w:space="0"/>
              <w:left w:val="single" w:color="auto" w:sz="4" w:space="0"/>
              <w:right w:val="single" w:color="auto" w:sz="4" w:space="0"/>
            </w:tcBorders>
          </w:tcPr>
          <w:p w14:paraId="174325AC">
            <w:pPr>
              <w:pStyle w:val="17"/>
              <w:adjustRightInd w:val="0"/>
              <w:snapToGrid w:val="0"/>
              <w:spacing w:line="400" w:lineRule="exact"/>
              <w:jc w:val="center"/>
              <w:rPr>
                <w:rFonts w:cs="宋体"/>
                <w:b/>
                <w:bCs/>
                <w:color w:val="auto"/>
                <w:kern w:val="2"/>
                <w:sz w:val="22"/>
                <w:szCs w:val="22"/>
                <w:highlight w:val="none"/>
              </w:rPr>
            </w:pPr>
          </w:p>
        </w:tc>
      </w:tr>
      <w:tr w14:paraId="288B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1E7D7D33">
            <w:pPr>
              <w:pStyle w:val="17"/>
              <w:adjustRightInd w:val="0"/>
              <w:snapToGrid w:val="0"/>
              <w:spacing w:line="400" w:lineRule="exact"/>
              <w:jc w:val="center"/>
              <w:rPr>
                <w:rFonts w:cs="宋体"/>
                <w:b/>
                <w:bCs/>
                <w:color w:val="auto"/>
                <w:kern w:val="2"/>
                <w:sz w:val="22"/>
                <w:szCs w:val="22"/>
                <w:highlight w:val="none"/>
              </w:rPr>
            </w:pPr>
          </w:p>
        </w:tc>
        <w:tc>
          <w:tcPr>
            <w:tcW w:w="1688" w:type="dxa"/>
            <w:tcBorders>
              <w:top w:val="single" w:color="auto" w:sz="4" w:space="0"/>
              <w:left w:val="single" w:color="auto" w:sz="4" w:space="0"/>
              <w:right w:val="single" w:color="auto" w:sz="4" w:space="0"/>
            </w:tcBorders>
          </w:tcPr>
          <w:p w14:paraId="5D5269B3">
            <w:pPr>
              <w:pStyle w:val="17"/>
              <w:adjustRightInd w:val="0"/>
              <w:snapToGrid w:val="0"/>
              <w:spacing w:line="400" w:lineRule="exact"/>
              <w:jc w:val="center"/>
              <w:rPr>
                <w:rFonts w:cs="宋体"/>
                <w:b/>
                <w:bCs/>
                <w:color w:val="auto"/>
                <w:kern w:val="2"/>
                <w:sz w:val="22"/>
                <w:szCs w:val="22"/>
                <w:highlight w:val="none"/>
              </w:rPr>
            </w:pPr>
          </w:p>
        </w:tc>
        <w:tc>
          <w:tcPr>
            <w:tcW w:w="2110" w:type="dxa"/>
            <w:tcBorders>
              <w:top w:val="single" w:color="auto" w:sz="4" w:space="0"/>
              <w:left w:val="single" w:color="auto" w:sz="4" w:space="0"/>
              <w:right w:val="single" w:color="auto" w:sz="4" w:space="0"/>
            </w:tcBorders>
          </w:tcPr>
          <w:p w14:paraId="2A5836CC">
            <w:pPr>
              <w:pStyle w:val="17"/>
              <w:adjustRightInd w:val="0"/>
              <w:snapToGrid w:val="0"/>
              <w:spacing w:line="400" w:lineRule="exact"/>
              <w:jc w:val="center"/>
              <w:rPr>
                <w:rFonts w:cs="宋体"/>
                <w:b/>
                <w:bCs/>
                <w:color w:val="auto"/>
                <w:kern w:val="2"/>
                <w:sz w:val="22"/>
                <w:szCs w:val="22"/>
                <w:highlight w:val="none"/>
              </w:rPr>
            </w:pPr>
          </w:p>
        </w:tc>
        <w:tc>
          <w:tcPr>
            <w:tcW w:w="1477" w:type="dxa"/>
            <w:tcBorders>
              <w:top w:val="single" w:color="auto" w:sz="4" w:space="0"/>
              <w:left w:val="single" w:color="auto" w:sz="4" w:space="0"/>
              <w:right w:val="single" w:color="auto" w:sz="4" w:space="0"/>
            </w:tcBorders>
          </w:tcPr>
          <w:p w14:paraId="25FB90FD">
            <w:pPr>
              <w:pStyle w:val="17"/>
              <w:adjustRightInd w:val="0"/>
              <w:snapToGrid w:val="0"/>
              <w:spacing w:line="400" w:lineRule="exact"/>
              <w:jc w:val="center"/>
              <w:rPr>
                <w:rFonts w:cs="宋体"/>
                <w:b/>
                <w:bCs/>
                <w:color w:val="auto"/>
                <w:kern w:val="2"/>
                <w:sz w:val="22"/>
                <w:szCs w:val="22"/>
                <w:highlight w:val="none"/>
              </w:rPr>
            </w:pPr>
          </w:p>
        </w:tc>
        <w:tc>
          <w:tcPr>
            <w:tcW w:w="1230" w:type="dxa"/>
            <w:tcBorders>
              <w:top w:val="single" w:color="auto" w:sz="4" w:space="0"/>
              <w:left w:val="single" w:color="auto" w:sz="4" w:space="0"/>
              <w:right w:val="single" w:color="auto" w:sz="4" w:space="0"/>
            </w:tcBorders>
          </w:tcPr>
          <w:p w14:paraId="43ADA792">
            <w:pPr>
              <w:pStyle w:val="17"/>
              <w:adjustRightInd w:val="0"/>
              <w:snapToGrid w:val="0"/>
              <w:spacing w:line="400" w:lineRule="exact"/>
              <w:jc w:val="center"/>
              <w:rPr>
                <w:rFonts w:cs="宋体"/>
                <w:b/>
                <w:bCs/>
                <w:color w:val="auto"/>
                <w:kern w:val="2"/>
                <w:sz w:val="22"/>
                <w:szCs w:val="22"/>
                <w:highlight w:val="none"/>
              </w:rPr>
            </w:pPr>
          </w:p>
        </w:tc>
        <w:tc>
          <w:tcPr>
            <w:tcW w:w="1940" w:type="dxa"/>
            <w:tcBorders>
              <w:top w:val="single" w:color="auto" w:sz="4" w:space="0"/>
              <w:left w:val="single" w:color="auto" w:sz="4" w:space="0"/>
              <w:right w:val="single" w:color="auto" w:sz="4" w:space="0"/>
            </w:tcBorders>
          </w:tcPr>
          <w:p w14:paraId="071F9C8D">
            <w:pPr>
              <w:pStyle w:val="17"/>
              <w:adjustRightInd w:val="0"/>
              <w:snapToGrid w:val="0"/>
              <w:spacing w:line="400" w:lineRule="exact"/>
              <w:jc w:val="center"/>
              <w:rPr>
                <w:rFonts w:cs="宋体"/>
                <w:b/>
                <w:bCs/>
                <w:color w:val="auto"/>
                <w:kern w:val="2"/>
                <w:sz w:val="22"/>
                <w:szCs w:val="22"/>
                <w:highlight w:val="none"/>
              </w:rPr>
            </w:pPr>
          </w:p>
        </w:tc>
      </w:tr>
      <w:tr w14:paraId="4743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1D177E4">
            <w:pPr>
              <w:pStyle w:val="17"/>
              <w:adjustRightInd w:val="0"/>
              <w:snapToGrid w:val="0"/>
              <w:spacing w:line="400" w:lineRule="exact"/>
              <w:jc w:val="center"/>
              <w:rPr>
                <w:rFonts w:cs="宋体"/>
                <w:b/>
                <w:bCs/>
                <w:color w:val="auto"/>
                <w:kern w:val="2"/>
                <w:sz w:val="22"/>
                <w:szCs w:val="22"/>
                <w:highlight w:val="none"/>
              </w:rPr>
            </w:pPr>
          </w:p>
        </w:tc>
        <w:tc>
          <w:tcPr>
            <w:tcW w:w="1688" w:type="dxa"/>
            <w:tcBorders>
              <w:top w:val="single" w:color="auto" w:sz="4" w:space="0"/>
              <w:left w:val="single" w:color="auto" w:sz="4" w:space="0"/>
              <w:right w:val="single" w:color="auto" w:sz="4" w:space="0"/>
            </w:tcBorders>
          </w:tcPr>
          <w:p w14:paraId="37E069C7">
            <w:pPr>
              <w:pStyle w:val="17"/>
              <w:adjustRightInd w:val="0"/>
              <w:snapToGrid w:val="0"/>
              <w:spacing w:line="400" w:lineRule="exact"/>
              <w:jc w:val="center"/>
              <w:rPr>
                <w:rFonts w:cs="宋体"/>
                <w:b/>
                <w:bCs/>
                <w:color w:val="auto"/>
                <w:kern w:val="2"/>
                <w:sz w:val="22"/>
                <w:szCs w:val="22"/>
                <w:highlight w:val="none"/>
              </w:rPr>
            </w:pPr>
          </w:p>
        </w:tc>
        <w:tc>
          <w:tcPr>
            <w:tcW w:w="2110" w:type="dxa"/>
            <w:tcBorders>
              <w:top w:val="single" w:color="auto" w:sz="4" w:space="0"/>
              <w:left w:val="single" w:color="auto" w:sz="4" w:space="0"/>
              <w:right w:val="single" w:color="auto" w:sz="4" w:space="0"/>
            </w:tcBorders>
          </w:tcPr>
          <w:p w14:paraId="3C87A27F">
            <w:pPr>
              <w:pStyle w:val="17"/>
              <w:adjustRightInd w:val="0"/>
              <w:snapToGrid w:val="0"/>
              <w:spacing w:line="400" w:lineRule="exact"/>
              <w:jc w:val="center"/>
              <w:rPr>
                <w:rFonts w:cs="宋体"/>
                <w:b/>
                <w:bCs/>
                <w:color w:val="auto"/>
                <w:kern w:val="2"/>
                <w:sz w:val="22"/>
                <w:szCs w:val="22"/>
                <w:highlight w:val="none"/>
              </w:rPr>
            </w:pPr>
          </w:p>
        </w:tc>
        <w:tc>
          <w:tcPr>
            <w:tcW w:w="1477" w:type="dxa"/>
            <w:tcBorders>
              <w:top w:val="single" w:color="auto" w:sz="4" w:space="0"/>
              <w:left w:val="single" w:color="auto" w:sz="4" w:space="0"/>
              <w:right w:val="single" w:color="auto" w:sz="4" w:space="0"/>
            </w:tcBorders>
          </w:tcPr>
          <w:p w14:paraId="5324F2AA">
            <w:pPr>
              <w:pStyle w:val="17"/>
              <w:adjustRightInd w:val="0"/>
              <w:snapToGrid w:val="0"/>
              <w:spacing w:line="400" w:lineRule="exact"/>
              <w:jc w:val="center"/>
              <w:rPr>
                <w:rFonts w:cs="宋体"/>
                <w:b/>
                <w:bCs/>
                <w:color w:val="auto"/>
                <w:kern w:val="2"/>
                <w:sz w:val="22"/>
                <w:szCs w:val="22"/>
                <w:highlight w:val="none"/>
              </w:rPr>
            </w:pPr>
          </w:p>
        </w:tc>
        <w:tc>
          <w:tcPr>
            <w:tcW w:w="1230" w:type="dxa"/>
            <w:tcBorders>
              <w:top w:val="single" w:color="auto" w:sz="4" w:space="0"/>
              <w:left w:val="single" w:color="auto" w:sz="4" w:space="0"/>
              <w:right w:val="single" w:color="auto" w:sz="4" w:space="0"/>
            </w:tcBorders>
          </w:tcPr>
          <w:p w14:paraId="6855701D">
            <w:pPr>
              <w:pStyle w:val="17"/>
              <w:adjustRightInd w:val="0"/>
              <w:snapToGrid w:val="0"/>
              <w:spacing w:line="400" w:lineRule="exact"/>
              <w:jc w:val="center"/>
              <w:rPr>
                <w:rFonts w:cs="宋体"/>
                <w:b/>
                <w:bCs/>
                <w:color w:val="auto"/>
                <w:kern w:val="2"/>
                <w:sz w:val="22"/>
                <w:szCs w:val="22"/>
                <w:highlight w:val="none"/>
              </w:rPr>
            </w:pPr>
          </w:p>
        </w:tc>
        <w:tc>
          <w:tcPr>
            <w:tcW w:w="1940" w:type="dxa"/>
            <w:tcBorders>
              <w:top w:val="single" w:color="auto" w:sz="4" w:space="0"/>
              <w:left w:val="single" w:color="auto" w:sz="4" w:space="0"/>
              <w:right w:val="single" w:color="auto" w:sz="4" w:space="0"/>
            </w:tcBorders>
          </w:tcPr>
          <w:p w14:paraId="00DA2AB1">
            <w:pPr>
              <w:pStyle w:val="17"/>
              <w:adjustRightInd w:val="0"/>
              <w:snapToGrid w:val="0"/>
              <w:spacing w:line="400" w:lineRule="exact"/>
              <w:jc w:val="center"/>
              <w:rPr>
                <w:rFonts w:cs="宋体"/>
                <w:b/>
                <w:bCs/>
                <w:color w:val="auto"/>
                <w:kern w:val="2"/>
                <w:sz w:val="22"/>
                <w:szCs w:val="22"/>
                <w:highlight w:val="none"/>
              </w:rPr>
            </w:pPr>
          </w:p>
        </w:tc>
      </w:tr>
      <w:tr w14:paraId="2778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5549C81">
            <w:pPr>
              <w:pStyle w:val="17"/>
              <w:adjustRightInd w:val="0"/>
              <w:snapToGrid w:val="0"/>
              <w:spacing w:line="400" w:lineRule="exact"/>
              <w:jc w:val="center"/>
              <w:rPr>
                <w:rFonts w:cs="宋体"/>
                <w:b/>
                <w:bCs/>
                <w:color w:val="auto"/>
                <w:kern w:val="2"/>
                <w:sz w:val="22"/>
                <w:szCs w:val="22"/>
                <w:highlight w:val="none"/>
              </w:rPr>
            </w:pPr>
          </w:p>
        </w:tc>
        <w:tc>
          <w:tcPr>
            <w:tcW w:w="1688" w:type="dxa"/>
            <w:tcBorders>
              <w:top w:val="single" w:color="auto" w:sz="4" w:space="0"/>
              <w:left w:val="single" w:color="auto" w:sz="4" w:space="0"/>
              <w:right w:val="single" w:color="auto" w:sz="4" w:space="0"/>
            </w:tcBorders>
          </w:tcPr>
          <w:p w14:paraId="455880F6">
            <w:pPr>
              <w:pStyle w:val="17"/>
              <w:adjustRightInd w:val="0"/>
              <w:snapToGrid w:val="0"/>
              <w:spacing w:line="400" w:lineRule="exact"/>
              <w:jc w:val="center"/>
              <w:rPr>
                <w:rFonts w:cs="宋体"/>
                <w:b/>
                <w:bCs/>
                <w:color w:val="auto"/>
                <w:kern w:val="2"/>
                <w:sz w:val="22"/>
                <w:szCs w:val="22"/>
                <w:highlight w:val="none"/>
              </w:rPr>
            </w:pPr>
          </w:p>
        </w:tc>
        <w:tc>
          <w:tcPr>
            <w:tcW w:w="2110" w:type="dxa"/>
            <w:tcBorders>
              <w:top w:val="single" w:color="auto" w:sz="4" w:space="0"/>
              <w:left w:val="single" w:color="auto" w:sz="4" w:space="0"/>
              <w:right w:val="single" w:color="auto" w:sz="4" w:space="0"/>
            </w:tcBorders>
          </w:tcPr>
          <w:p w14:paraId="17703239">
            <w:pPr>
              <w:pStyle w:val="17"/>
              <w:adjustRightInd w:val="0"/>
              <w:snapToGrid w:val="0"/>
              <w:spacing w:line="400" w:lineRule="exact"/>
              <w:jc w:val="center"/>
              <w:rPr>
                <w:rFonts w:cs="宋体"/>
                <w:b/>
                <w:bCs/>
                <w:color w:val="auto"/>
                <w:kern w:val="2"/>
                <w:sz w:val="22"/>
                <w:szCs w:val="22"/>
                <w:highlight w:val="none"/>
              </w:rPr>
            </w:pPr>
          </w:p>
        </w:tc>
        <w:tc>
          <w:tcPr>
            <w:tcW w:w="1477" w:type="dxa"/>
            <w:tcBorders>
              <w:top w:val="single" w:color="auto" w:sz="4" w:space="0"/>
              <w:left w:val="single" w:color="auto" w:sz="4" w:space="0"/>
              <w:right w:val="single" w:color="auto" w:sz="4" w:space="0"/>
            </w:tcBorders>
          </w:tcPr>
          <w:p w14:paraId="3D74BCBF">
            <w:pPr>
              <w:pStyle w:val="17"/>
              <w:adjustRightInd w:val="0"/>
              <w:snapToGrid w:val="0"/>
              <w:spacing w:line="400" w:lineRule="exact"/>
              <w:jc w:val="center"/>
              <w:rPr>
                <w:rFonts w:cs="宋体"/>
                <w:b/>
                <w:bCs/>
                <w:color w:val="auto"/>
                <w:kern w:val="2"/>
                <w:sz w:val="22"/>
                <w:szCs w:val="22"/>
                <w:highlight w:val="none"/>
              </w:rPr>
            </w:pPr>
          </w:p>
        </w:tc>
        <w:tc>
          <w:tcPr>
            <w:tcW w:w="1230" w:type="dxa"/>
            <w:tcBorders>
              <w:top w:val="single" w:color="auto" w:sz="4" w:space="0"/>
              <w:left w:val="single" w:color="auto" w:sz="4" w:space="0"/>
              <w:right w:val="single" w:color="auto" w:sz="4" w:space="0"/>
            </w:tcBorders>
          </w:tcPr>
          <w:p w14:paraId="2663BED4">
            <w:pPr>
              <w:pStyle w:val="17"/>
              <w:adjustRightInd w:val="0"/>
              <w:snapToGrid w:val="0"/>
              <w:spacing w:line="400" w:lineRule="exact"/>
              <w:jc w:val="center"/>
              <w:rPr>
                <w:rFonts w:cs="宋体"/>
                <w:b/>
                <w:bCs/>
                <w:color w:val="auto"/>
                <w:kern w:val="2"/>
                <w:sz w:val="22"/>
                <w:szCs w:val="22"/>
                <w:highlight w:val="none"/>
              </w:rPr>
            </w:pPr>
          </w:p>
        </w:tc>
        <w:tc>
          <w:tcPr>
            <w:tcW w:w="1940" w:type="dxa"/>
            <w:tcBorders>
              <w:top w:val="single" w:color="auto" w:sz="4" w:space="0"/>
              <w:left w:val="single" w:color="auto" w:sz="4" w:space="0"/>
              <w:right w:val="single" w:color="auto" w:sz="4" w:space="0"/>
            </w:tcBorders>
          </w:tcPr>
          <w:p w14:paraId="72CFC8DA">
            <w:pPr>
              <w:pStyle w:val="17"/>
              <w:adjustRightInd w:val="0"/>
              <w:snapToGrid w:val="0"/>
              <w:spacing w:line="400" w:lineRule="exact"/>
              <w:jc w:val="center"/>
              <w:rPr>
                <w:rFonts w:cs="宋体"/>
                <w:b/>
                <w:bCs/>
                <w:color w:val="auto"/>
                <w:kern w:val="2"/>
                <w:sz w:val="22"/>
                <w:szCs w:val="22"/>
                <w:highlight w:val="none"/>
              </w:rPr>
            </w:pPr>
          </w:p>
        </w:tc>
      </w:tr>
      <w:tr w14:paraId="666C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328CD0D0">
            <w:pPr>
              <w:pStyle w:val="17"/>
              <w:adjustRightInd w:val="0"/>
              <w:snapToGrid w:val="0"/>
              <w:spacing w:line="400" w:lineRule="exact"/>
              <w:jc w:val="center"/>
              <w:rPr>
                <w:rFonts w:cs="宋体"/>
                <w:b/>
                <w:bCs/>
                <w:color w:val="auto"/>
                <w:kern w:val="2"/>
                <w:sz w:val="22"/>
                <w:szCs w:val="22"/>
                <w:highlight w:val="none"/>
              </w:rPr>
            </w:pPr>
          </w:p>
        </w:tc>
        <w:tc>
          <w:tcPr>
            <w:tcW w:w="1688" w:type="dxa"/>
            <w:tcBorders>
              <w:top w:val="single" w:color="auto" w:sz="4" w:space="0"/>
              <w:left w:val="single" w:color="auto" w:sz="4" w:space="0"/>
              <w:right w:val="single" w:color="auto" w:sz="4" w:space="0"/>
            </w:tcBorders>
          </w:tcPr>
          <w:p w14:paraId="6BB43594">
            <w:pPr>
              <w:pStyle w:val="17"/>
              <w:adjustRightInd w:val="0"/>
              <w:snapToGrid w:val="0"/>
              <w:spacing w:line="400" w:lineRule="exact"/>
              <w:jc w:val="center"/>
              <w:rPr>
                <w:rFonts w:cs="宋体"/>
                <w:b/>
                <w:bCs/>
                <w:color w:val="auto"/>
                <w:kern w:val="2"/>
                <w:sz w:val="22"/>
                <w:szCs w:val="22"/>
                <w:highlight w:val="none"/>
              </w:rPr>
            </w:pPr>
          </w:p>
        </w:tc>
        <w:tc>
          <w:tcPr>
            <w:tcW w:w="2110" w:type="dxa"/>
            <w:tcBorders>
              <w:top w:val="single" w:color="auto" w:sz="4" w:space="0"/>
              <w:left w:val="single" w:color="auto" w:sz="4" w:space="0"/>
              <w:right w:val="single" w:color="auto" w:sz="4" w:space="0"/>
            </w:tcBorders>
          </w:tcPr>
          <w:p w14:paraId="3FE2B84F">
            <w:pPr>
              <w:pStyle w:val="17"/>
              <w:adjustRightInd w:val="0"/>
              <w:snapToGrid w:val="0"/>
              <w:spacing w:line="400" w:lineRule="exact"/>
              <w:jc w:val="center"/>
              <w:rPr>
                <w:rFonts w:cs="宋体"/>
                <w:b/>
                <w:bCs/>
                <w:color w:val="auto"/>
                <w:kern w:val="2"/>
                <w:sz w:val="22"/>
                <w:szCs w:val="22"/>
                <w:highlight w:val="none"/>
              </w:rPr>
            </w:pPr>
          </w:p>
        </w:tc>
        <w:tc>
          <w:tcPr>
            <w:tcW w:w="1477" w:type="dxa"/>
            <w:tcBorders>
              <w:top w:val="single" w:color="auto" w:sz="4" w:space="0"/>
              <w:left w:val="single" w:color="auto" w:sz="4" w:space="0"/>
              <w:right w:val="single" w:color="auto" w:sz="4" w:space="0"/>
            </w:tcBorders>
          </w:tcPr>
          <w:p w14:paraId="597683F2">
            <w:pPr>
              <w:pStyle w:val="17"/>
              <w:adjustRightInd w:val="0"/>
              <w:snapToGrid w:val="0"/>
              <w:spacing w:line="400" w:lineRule="exact"/>
              <w:jc w:val="center"/>
              <w:rPr>
                <w:rFonts w:cs="宋体"/>
                <w:b/>
                <w:bCs/>
                <w:color w:val="auto"/>
                <w:kern w:val="2"/>
                <w:sz w:val="22"/>
                <w:szCs w:val="22"/>
                <w:highlight w:val="none"/>
              </w:rPr>
            </w:pPr>
          </w:p>
        </w:tc>
        <w:tc>
          <w:tcPr>
            <w:tcW w:w="1230" w:type="dxa"/>
            <w:tcBorders>
              <w:top w:val="single" w:color="auto" w:sz="4" w:space="0"/>
              <w:left w:val="single" w:color="auto" w:sz="4" w:space="0"/>
              <w:right w:val="single" w:color="auto" w:sz="4" w:space="0"/>
            </w:tcBorders>
          </w:tcPr>
          <w:p w14:paraId="02C3B9FB">
            <w:pPr>
              <w:pStyle w:val="17"/>
              <w:adjustRightInd w:val="0"/>
              <w:snapToGrid w:val="0"/>
              <w:spacing w:line="400" w:lineRule="exact"/>
              <w:jc w:val="center"/>
              <w:rPr>
                <w:rFonts w:cs="宋体"/>
                <w:b/>
                <w:bCs/>
                <w:color w:val="auto"/>
                <w:kern w:val="2"/>
                <w:sz w:val="22"/>
                <w:szCs w:val="22"/>
                <w:highlight w:val="none"/>
              </w:rPr>
            </w:pPr>
          </w:p>
        </w:tc>
        <w:tc>
          <w:tcPr>
            <w:tcW w:w="1940" w:type="dxa"/>
            <w:tcBorders>
              <w:top w:val="single" w:color="auto" w:sz="4" w:space="0"/>
              <w:left w:val="single" w:color="auto" w:sz="4" w:space="0"/>
              <w:right w:val="single" w:color="auto" w:sz="4" w:space="0"/>
            </w:tcBorders>
          </w:tcPr>
          <w:p w14:paraId="5EB8C9DC">
            <w:pPr>
              <w:pStyle w:val="17"/>
              <w:adjustRightInd w:val="0"/>
              <w:snapToGrid w:val="0"/>
              <w:spacing w:line="400" w:lineRule="exact"/>
              <w:jc w:val="center"/>
              <w:rPr>
                <w:rFonts w:cs="宋体"/>
                <w:b/>
                <w:bCs/>
                <w:color w:val="auto"/>
                <w:kern w:val="2"/>
                <w:sz w:val="22"/>
                <w:szCs w:val="22"/>
                <w:highlight w:val="none"/>
              </w:rPr>
            </w:pPr>
          </w:p>
        </w:tc>
      </w:tr>
      <w:tr w14:paraId="25D2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2CE23065">
            <w:pPr>
              <w:pStyle w:val="17"/>
              <w:adjustRightInd w:val="0"/>
              <w:snapToGrid w:val="0"/>
              <w:spacing w:line="400" w:lineRule="exact"/>
              <w:jc w:val="center"/>
              <w:rPr>
                <w:rFonts w:cs="宋体"/>
                <w:b/>
                <w:bCs/>
                <w:color w:val="auto"/>
                <w:kern w:val="2"/>
                <w:sz w:val="22"/>
                <w:szCs w:val="22"/>
                <w:highlight w:val="none"/>
              </w:rPr>
            </w:pPr>
          </w:p>
        </w:tc>
        <w:tc>
          <w:tcPr>
            <w:tcW w:w="1688" w:type="dxa"/>
            <w:tcBorders>
              <w:top w:val="single" w:color="auto" w:sz="4" w:space="0"/>
              <w:left w:val="single" w:color="auto" w:sz="4" w:space="0"/>
              <w:right w:val="single" w:color="auto" w:sz="4" w:space="0"/>
            </w:tcBorders>
          </w:tcPr>
          <w:p w14:paraId="55EF5512">
            <w:pPr>
              <w:pStyle w:val="17"/>
              <w:adjustRightInd w:val="0"/>
              <w:snapToGrid w:val="0"/>
              <w:spacing w:line="400" w:lineRule="exact"/>
              <w:jc w:val="center"/>
              <w:rPr>
                <w:rFonts w:cs="宋体"/>
                <w:b/>
                <w:bCs/>
                <w:color w:val="auto"/>
                <w:kern w:val="2"/>
                <w:sz w:val="22"/>
                <w:szCs w:val="22"/>
                <w:highlight w:val="none"/>
              </w:rPr>
            </w:pPr>
          </w:p>
        </w:tc>
        <w:tc>
          <w:tcPr>
            <w:tcW w:w="2110" w:type="dxa"/>
            <w:tcBorders>
              <w:top w:val="single" w:color="auto" w:sz="4" w:space="0"/>
              <w:left w:val="single" w:color="auto" w:sz="4" w:space="0"/>
              <w:right w:val="single" w:color="auto" w:sz="4" w:space="0"/>
            </w:tcBorders>
          </w:tcPr>
          <w:p w14:paraId="6995ED5A">
            <w:pPr>
              <w:pStyle w:val="17"/>
              <w:adjustRightInd w:val="0"/>
              <w:snapToGrid w:val="0"/>
              <w:spacing w:line="400" w:lineRule="exact"/>
              <w:jc w:val="center"/>
              <w:rPr>
                <w:rFonts w:cs="宋体"/>
                <w:b/>
                <w:bCs/>
                <w:color w:val="auto"/>
                <w:kern w:val="2"/>
                <w:sz w:val="22"/>
                <w:szCs w:val="22"/>
                <w:highlight w:val="none"/>
              </w:rPr>
            </w:pPr>
          </w:p>
        </w:tc>
        <w:tc>
          <w:tcPr>
            <w:tcW w:w="1477" w:type="dxa"/>
            <w:tcBorders>
              <w:top w:val="single" w:color="auto" w:sz="4" w:space="0"/>
              <w:left w:val="single" w:color="auto" w:sz="4" w:space="0"/>
              <w:right w:val="single" w:color="auto" w:sz="4" w:space="0"/>
            </w:tcBorders>
          </w:tcPr>
          <w:p w14:paraId="1BD66AEB">
            <w:pPr>
              <w:pStyle w:val="17"/>
              <w:adjustRightInd w:val="0"/>
              <w:snapToGrid w:val="0"/>
              <w:spacing w:line="400" w:lineRule="exact"/>
              <w:jc w:val="center"/>
              <w:rPr>
                <w:rFonts w:cs="宋体"/>
                <w:b/>
                <w:bCs/>
                <w:color w:val="auto"/>
                <w:kern w:val="2"/>
                <w:sz w:val="22"/>
                <w:szCs w:val="22"/>
                <w:highlight w:val="none"/>
              </w:rPr>
            </w:pPr>
          </w:p>
        </w:tc>
        <w:tc>
          <w:tcPr>
            <w:tcW w:w="1230" w:type="dxa"/>
            <w:tcBorders>
              <w:top w:val="single" w:color="auto" w:sz="4" w:space="0"/>
              <w:left w:val="single" w:color="auto" w:sz="4" w:space="0"/>
              <w:right w:val="single" w:color="auto" w:sz="4" w:space="0"/>
            </w:tcBorders>
          </w:tcPr>
          <w:p w14:paraId="58B164C6">
            <w:pPr>
              <w:pStyle w:val="17"/>
              <w:adjustRightInd w:val="0"/>
              <w:snapToGrid w:val="0"/>
              <w:spacing w:line="400" w:lineRule="exact"/>
              <w:jc w:val="center"/>
              <w:rPr>
                <w:rFonts w:cs="宋体"/>
                <w:b/>
                <w:bCs/>
                <w:color w:val="auto"/>
                <w:kern w:val="2"/>
                <w:sz w:val="22"/>
                <w:szCs w:val="22"/>
                <w:highlight w:val="none"/>
              </w:rPr>
            </w:pPr>
          </w:p>
        </w:tc>
        <w:tc>
          <w:tcPr>
            <w:tcW w:w="1940" w:type="dxa"/>
            <w:tcBorders>
              <w:top w:val="single" w:color="auto" w:sz="4" w:space="0"/>
              <w:left w:val="single" w:color="auto" w:sz="4" w:space="0"/>
              <w:right w:val="single" w:color="auto" w:sz="4" w:space="0"/>
            </w:tcBorders>
          </w:tcPr>
          <w:p w14:paraId="64D327A0">
            <w:pPr>
              <w:pStyle w:val="17"/>
              <w:adjustRightInd w:val="0"/>
              <w:snapToGrid w:val="0"/>
              <w:spacing w:line="400" w:lineRule="exact"/>
              <w:jc w:val="center"/>
              <w:rPr>
                <w:rFonts w:cs="宋体"/>
                <w:b/>
                <w:bCs/>
                <w:color w:val="auto"/>
                <w:kern w:val="2"/>
                <w:sz w:val="22"/>
                <w:szCs w:val="22"/>
                <w:highlight w:val="none"/>
              </w:rPr>
            </w:pPr>
          </w:p>
        </w:tc>
      </w:tr>
      <w:tr w14:paraId="28DC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75F6BFE">
            <w:pPr>
              <w:pStyle w:val="17"/>
              <w:adjustRightInd w:val="0"/>
              <w:snapToGrid w:val="0"/>
              <w:spacing w:line="400" w:lineRule="exact"/>
              <w:jc w:val="center"/>
              <w:rPr>
                <w:rFonts w:cs="宋体"/>
                <w:b/>
                <w:bCs/>
                <w:color w:val="auto"/>
                <w:kern w:val="2"/>
                <w:sz w:val="22"/>
                <w:szCs w:val="22"/>
                <w:highlight w:val="none"/>
              </w:rPr>
            </w:pPr>
          </w:p>
        </w:tc>
        <w:tc>
          <w:tcPr>
            <w:tcW w:w="1688" w:type="dxa"/>
            <w:tcBorders>
              <w:top w:val="single" w:color="auto" w:sz="4" w:space="0"/>
              <w:left w:val="single" w:color="auto" w:sz="4" w:space="0"/>
              <w:right w:val="single" w:color="auto" w:sz="4" w:space="0"/>
            </w:tcBorders>
          </w:tcPr>
          <w:p w14:paraId="521A5FF7">
            <w:pPr>
              <w:pStyle w:val="17"/>
              <w:adjustRightInd w:val="0"/>
              <w:snapToGrid w:val="0"/>
              <w:spacing w:line="400" w:lineRule="exact"/>
              <w:jc w:val="center"/>
              <w:rPr>
                <w:rFonts w:cs="宋体"/>
                <w:b/>
                <w:bCs/>
                <w:color w:val="auto"/>
                <w:kern w:val="2"/>
                <w:sz w:val="22"/>
                <w:szCs w:val="22"/>
                <w:highlight w:val="none"/>
              </w:rPr>
            </w:pPr>
          </w:p>
        </w:tc>
        <w:tc>
          <w:tcPr>
            <w:tcW w:w="2110" w:type="dxa"/>
            <w:tcBorders>
              <w:top w:val="single" w:color="auto" w:sz="4" w:space="0"/>
              <w:left w:val="single" w:color="auto" w:sz="4" w:space="0"/>
              <w:right w:val="single" w:color="auto" w:sz="4" w:space="0"/>
            </w:tcBorders>
          </w:tcPr>
          <w:p w14:paraId="5A3FB022">
            <w:pPr>
              <w:pStyle w:val="17"/>
              <w:adjustRightInd w:val="0"/>
              <w:snapToGrid w:val="0"/>
              <w:spacing w:line="400" w:lineRule="exact"/>
              <w:jc w:val="center"/>
              <w:rPr>
                <w:rFonts w:cs="宋体"/>
                <w:b/>
                <w:bCs/>
                <w:color w:val="auto"/>
                <w:kern w:val="2"/>
                <w:sz w:val="22"/>
                <w:szCs w:val="22"/>
                <w:highlight w:val="none"/>
              </w:rPr>
            </w:pPr>
          </w:p>
        </w:tc>
        <w:tc>
          <w:tcPr>
            <w:tcW w:w="1477" w:type="dxa"/>
            <w:tcBorders>
              <w:top w:val="single" w:color="auto" w:sz="4" w:space="0"/>
              <w:left w:val="single" w:color="auto" w:sz="4" w:space="0"/>
              <w:right w:val="single" w:color="auto" w:sz="4" w:space="0"/>
            </w:tcBorders>
          </w:tcPr>
          <w:p w14:paraId="2BC0A0D4">
            <w:pPr>
              <w:pStyle w:val="17"/>
              <w:adjustRightInd w:val="0"/>
              <w:snapToGrid w:val="0"/>
              <w:spacing w:line="400" w:lineRule="exact"/>
              <w:jc w:val="center"/>
              <w:rPr>
                <w:rFonts w:cs="宋体"/>
                <w:b/>
                <w:bCs/>
                <w:color w:val="auto"/>
                <w:kern w:val="2"/>
                <w:sz w:val="22"/>
                <w:szCs w:val="22"/>
                <w:highlight w:val="none"/>
              </w:rPr>
            </w:pPr>
          </w:p>
        </w:tc>
        <w:tc>
          <w:tcPr>
            <w:tcW w:w="1230" w:type="dxa"/>
            <w:tcBorders>
              <w:top w:val="single" w:color="auto" w:sz="4" w:space="0"/>
              <w:left w:val="single" w:color="auto" w:sz="4" w:space="0"/>
              <w:right w:val="single" w:color="auto" w:sz="4" w:space="0"/>
            </w:tcBorders>
          </w:tcPr>
          <w:p w14:paraId="61E2719D">
            <w:pPr>
              <w:pStyle w:val="17"/>
              <w:adjustRightInd w:val="0"/>
              <w:snapToGrid w:val="0"/>
              <w:spacing w:line="400" w:lineRule="exact"/>
              <w:jc w:val="center"/>
              <w:rPr>
                <w:rFonts w:cs="宋体"/>
                <w:b/>
                <w:bCs/>
                <w:color w:val="auto"/>
                <w:kern w:val="2"/>
                <w:sz w:val="22"/>
                <w:szCs w:val="22"/>
                <w:highlight w:val="none"/>
              </w:rPr>
            </w:pPr>
          </w:p>
        </w:tc>
        <w:tc>
          <w:tcPr>
            <w:tcW w:w="1940" w:type="dxa"/>
            <w:tcBorders>
              <w:top w:val="single" w:color="auto" w:sz="4" w:space="0"/>
              <w:left w:val="single" w:color="auto" w:sz="4" w:space="0"/>
              <w:right w:val="single" w:color="auto" w:sz="4" w:space="0"/>
            </w:tcBorders>
          </w:tcPr>
          <w:p w14:paraId="3E862FF0">
            <w:pPr>
              <w:pStyle w:val="17"/>
              <w:adjustRightInd w:val="0"/>
              <w:snapToGrid w:val="0"/>
              <w:spacing w:line="400" w:lineRule="exact"/>
              <w:jc w:val="center"/>
              <w:rPr>
                <w:rFonts w:cs="宋体"/>
                <w:b/>
                <w:bCs/>
                <w:color w:val="auto"/>
                <w:kern w:val="2"/>
                <w:sz w:val="22"/>
                <w:szCs w:val="22"/>
                <w:highlight w:val="none"/>
              </w:rPr>
            </w:pPr>
          </w:p>
        </w:tc>
      </w:tr>
      <w:tr w14:paraId="4B54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8DE4CF7">
            <w:pPr>
              <w:pStyle w:val="17"/>
              <w:adjustRightInd w:val="0"/>
              <w:snapToGrid w:val="0"/>
              <w:spacing w:line="400" w:lineRule="exact"/>
              <w:jc w:val="center"/>
              <w:rPr>
                <w:rFonts w:cs="宋体"/>
                <w:b/>
                <w:bCs/>
                <w:color w:val="auto"/>
                <w:kern w:val="2"/>
                <w:sz w:val="22"/>
                <w:szCs w:val="22"/>
                <w:highlight w:val="none"/>
              </w:rPr>
            </w:pPr>
          </w:p>
        </w:tc>
        <w:tc>
          <w:tcPr>
            <w:tcW w:w="1688" w:type="dxa"/>
            <w:tcBorders>
              <w:top w:val="single" w:color="auto" w:sz="4" w:space="0"/>
              <w:left w:val="single" w:color="auto" w:sz="4" w:space="0"/>
              <w:right w:val="single" w:color="auto" w:sz="4" w:space="0"/>
            </w:tcBorders>
          </w:tcPr>
          <w:p w14:paraId="0F3B73B8">
            <w:pPr>
              <w:pStyle w:val="17"/>
              <w:adjustRightInd w:val="0"/>
              <w:snapToGrid w:val="0"/>
              <w:spacing w:line="400" w:lineRule="exact"/>
              <w:jc w:val="center"/>
              <w:rPr>
                <w:rFonts w:cs="宋体"/>
                <w:b/>
                <w:bCs/>
                <w:color w:val="auto"/>
                <w:kern w:val="2"/>
                <w:sz w:val="22"/>
                <w:szCs w:val="22"/>
                <w:highlight w:val="none"/>
              </w:rPr>
            </w:pPr>
          </w:p>
        </w:tc>
        <w:tc>
          <w:tcPr>
            <w:tcW w:w="2110" w:type="dxa"/>
            <w:tcBorders>
              <w:top w:val="single" w:color="auto" w:sz="4" w:space="0"/>
              <w:left w:val="single" w:color="auto" w:sz="4" w:space="0"/>
              <w:right w:val="single" w:color="auto" w:sz="4" w:space="0"/>
            </w:tcBorders>
          </w:tcPr>
          <w:p w14:paraId="5ED22D08">
            <w:pPr>
              <w:pStyle w:val="17"/>
              <w:adjustRightInd w:val="0"/>
              <w:snapToGrid w:val="0"/>
              <w:spacing w:line="400" w:lineRule="exact"/>
              <w:jc w:val="center"/>
              <w:rPr>
                <w:rFonts w:cs="宋体"/>
                <w:b/>
                <w:bCs/>
                <w:color w:val="auto"/>
                <w:kern w:val="2"/>
                <w:sz w:val="22"/>
                <w:szCs w:val="22"/>
                <w:highlight w:val="none"/>
              </w:rPr>
            </w:pPr>
          </w:p>
        </w:tc>
        <w:tc>
          <w:tcPr>
            <w:tcW w:w="1477" w:type="dxa"/>
            <w:tcBorders>
              <w:top w:val="single" w:color="auto" w:sz="4" w:space="0"/>
              <w:left w:val="single" w:color="auto" w:sz="4" w:space="0"/>
              <w:right w:val="single" w:color="auto" w:sz="4" w:space="0"/>
            </w:tcBorders>
          </w:tcPr>
          <w:p w14:paraId="548B048F">
            <w:pPr>
              <w:pStyle w:val="17"/>
              <w:adjustRightInd w:val="0"/>
              <w:snapToGrid w:val="0"/>
              <w:spacing w:line="400" w:lineRule="exact"/>
              <w:jc w:val="center"/>
              <w:rPr>
                <w:rFonts w:cs="宋体"/>
                <w:b/>
                <w:bCs/>
                <w:color w:val="auto"/>
                <w:kern w:val="2"/>
                <w:sz w:val="22"/>
                <w:szCs w:val="22"/>
                <w:highlight w:val="none"/>
              </w:rPr>
            </w:pPr>
          </w:p>
        </w:tc>
        <w:tc>
          <w:tcPr>
            <w:tcW w:w="1230" w:type="dxa"/>
            <w:tcBorders>
              <w:top w:val="single" w:color="auto" w:sz="4" w:space="0"/>
              <w:left w:val="single" w:color="auto" w:sz="4" w:space="0"/>
              <w:right w:val="single" w:color="auto" w:sz="4" w:space="0"/>
            </w:tcBorders>
          </w:tcPr>
          <w:p w14:paraId="4B26B1C0">
            <w:pPr>
              <w:pStyle w:val="17"/>
              <w:adjustRightInd w:val="0"/>
              <w:snapToGrid w:val="0"/>
              <w:spacing w:line="400" w:lineRule="exact"/>
              <w:jc w:val="center"/>
              <w:rPr>
                <w:rFonts w:cs="宋体"/>
                <w:b/>
                <w:bCs/>
                <w:color w:val="auto"/>
                <w:kern w:val="2"/>
                <w:sz w:val="22"/>
                <w:szCs w:val="22"/>
                <w:highlight w:val="none"/>
              </w:rPr>
            </w:pPr>
          </w:p>
        </w:tc>
        <w:tc>
          <w:tcPr>
            <w:tcW w:w="1940" w:type="dxa"/>
            <w:tcBorders>
              <w:top w:val="single" w:color="auto" w:sz="4" w:space="0"/>
              <w:left w:val="single" w:color="auto" w:sz="4" w:space="0"/>
              <w:right w:val="single" w:color="auto" w:sz="4" w:space="0"/>
            </w:tcBorders>
          </w:tcPr>
          <w:p w14:paraId="1230510F">
            <w:pPr>
              <w:pStyle w:val="17"/>
              <w:adjustRightInd w:val="0"/>
              <w:snapToGrid w:val="0"/>
              <w:spacing w:line="400" w:lineRule="exact"/>
              <w:jc w:val="center"/>
              <w:rPr>
                <w:rFonts w:cs="宋体"/>
                <w:b/>
                <w:bCs/>
                <w:color w:val="auto"/>
                <w:kern w:val="2"/>
                <w:sz w:val="22"/>
                <w:szCs w:val="22"/>
                <w:highlight w:val="none"/>
              </w:rPr>
            </w:pPr>
          </w:p>
        </w:tc>
      </w:tr>
      <w:tr w14:paraId="433A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1D3EB0BF">
            <w:pPr>
              <w:pStyle w:val="17"/>
              <w:adjustRightInd w:val="0"/>
              <w:snapToGrid w:val="0"/>
              <w:spacing w:line="400" w:lineRule="exact"/>
              <w:jc w:val="center"/>
              <w:rPr>
                <w:rFonts w:cs="宋体"/>
                <w:b/>
                <w:bCs/>
                <w:color w:val="auto"/>
                <w:kern w:val="2"/>
                <w:sz w:val="22"/>
                <w:szCs w:val="22"/>
                <w:highlight w:val="none"/>
              </w:rPr>
            </w:pPr>
          </w:p>
        </w:tc>
        <w:tc>
          <w:tcPr>
            <w:tcW w:w="1688" w:type="dxa"/>
            <w:tcBorders>
              <w:top w:val="single" w:color="auto" w:sz="4" w:space="0"/>
              <w:left w:val="single" w:color="auto" w:sz="4" w:space="0"/>
              <w:right w:val="single" w:color="auto" w:sz="4" w:space="0"/>
            </w:tcBorders>
          </w:tcPr>
          <w:p w14:paraId="2DF14665">
            <w:pPr>
              <w:pStyle w:val="17"/>
              <w:adjustRightInd w:val="0"/>
              <w:snapToGrid w:val="0"/>
              <w:spacing w:line="400" w:lineRule="exact"/>
              <w:jc w:val="center"/>
              <w:rPr>
                <w:rFonts w:cs="宋体"/>
                <w:b/>
                <w:bCs/>
                <w:color w:val="auto"/>
                <w:kern w:val="2"/>
                <w:sz w:val="22"/>
                <w:szCs w:val="22"/>
                <w:highlight w:val="none"/>
              </w:rPr>
            </w:pPr>
          </w:p>
        </w:tc>
        <w:tc>
          <w:tcPr>
            <w:tcW w:w="2110" w:type="dxa"/>
            <w:tcBorders>
              <w:top w:val="single" w:color="auto" w:sz="4" w:space="0"/>
              <w:left w:val="single" w:color="auto" w:sz="4" w:space="0"/>
              <w:right w:val="single" w:color="auto" w:sz="4" w:space="0"/>
            </w:tcBorders>
          </w:tcPr>
          <w:p w14:paraId="5C810206">
            <w:pPr>
              <w:pStyle w:val="17"/>
              <w:adjustRightInd w:val="0"/>
              <w:snapToGrid w:val="0"/>
              <w:spacing w:line="400" w:lineRule="exact"/>
              <w:jc w:val="center"/>
              <w:rPr>
                <w:rFonts w:cs="宋体"/>
                <w:b/>
                <w:bCs/>
                <w:color w:val="auto"/>
                <w:kern w:val="2"/>
                <w:sz w:val="22"/>
                <w:szCs w:val="22"/>
                <w:highlight w:val="none"/>
              </w:rPr>
            </w:pPr>
          </w:p>
        </w:tc>
        <w:tc>
          <w:tcPr>
            <w:tcW w:w="1477" w:type="dxa"/>
            <w:tcBorders>
              <w:top w:val="single" w:color="auto" w:sz="4" w:space="0"/>
              <w:left w:val="single" w:color="auto" w:sz="4" w:space="0"/>
              <w:right w:val="single" w:color="auto" w:sz="4" w:space="0"/>
            </w:tcBorders>
          </w:tcPr>
          <w:p w14:paraId="5C5DE5D6">
            <w:pPr>
              <w:pStyle w:val="17"/>
              <w:adjustRightInd w:val="0"/>
              <w:snapToGrid w:val="0"/>
              <w:spacing w:line="400" w:lineRule="exact"/>
              <w:jc w:val="center"/>
              <w:rPr>
                <w:rFonts w:cs="宋体"/>
                <w:b/>
                <w:bCs/>
                <w:color w:val="auto"/>
                <w:kern w:val="2"/>
                <w:sz w:val="22"/>
                <w:szCs w:val="22"/>
                <w:highlight w:val="none"/>
              </w:rPr>
            </w:pPr>
          </w:p>
        </w:tc>
        <w:tc>
          <w:tcPr>
            <w:tcW w:w="1230" w:type="dxa"/>
            <w:tcBorders>
              <w:top w:val="single" w:color="auto" w:sz="4" w:space="0"/>
              <w:left w:val="single" w:color="auto" w:sz="4" w:space="0"/>
              <w:right w:val="single" w:color="auto" w:sz="4" w:space="0"/>
            </w:tcBorders>
          </w:tcPr>
          <w:p w14:paraId="78624BDC">
            <w:pPr>
              <w:pStyle w:val="17"/>
              <w:adjustRightInd w:val="0"/>
              <w:snapToGrid w:val="0"/>
              <w:spacing w:line="400" w:lineRule="exact"/>
              <w:jc w:val="center"/>
              <w:rPr>
                <w:rFonts w:cs="宋体"/>
                <w:b/>
                <w:bCs/>
                <w:color w:val="auto"/>
                <w:kern w:val="2"/>
                <w:sz w:val="22"/>
                <w:szCs w:val="22"/>
                <w:highlight w:val="none"/>
              </w:rPr>
            </w:pPr>
          </w:p>
        </w:tc>
        <w:tc>
          <w:tcPr>
            <w:tcW w:w="1940" w:type="dxa"/>
            <w:tcBorders>
              <w:top w:val="single" w:color="auto" w:sz="4" w:space="0"/>
              <w:left w:val="single" w:color="auto" w:sz="4" w:space="0"/>
              <w:right w:val="single" w:color="auto" w:sz="4" w:space="0"/>
            </w:tcBorders>
          </w:tcPr>
          <w:p w14:paraId="58805394">
            <w:pPr>
              <w:pStyle w:val="17"/>
              <w:adjustRightInd w:val="0"/>
              <w:snapToGrid w:val="0"/>
              <w:spacing w:line="400" w:lineRule="exact"/>
              <w:jc w:val="center"/>
              <w:rPr>
                <w:rFonts w:cs="宋体"/>
                <w:b/>
                <w:bCs/>
                <w:color w:val="auto"/>
                <w:kern w:val="2"/>
                <w:sz w:val="22"/>
                <w:szCs w:val="22"/>
                <w:highlight w:val="none"/>
              </w:rPr>
            </w:pPr>
          </w:p>
        </w:tc>
      </w:tr>
    </w:tbl>
    <w:p w14:paraId="13E0B9EB">
      <w:pPr>
        <w:pStyle w:val="17"/>
        <w:adjustRightInd w:val="0"/>
        <w:snapToGrid w:val="0"/>
        <w:spacing w:line="400" w:lineRule="exact"/>
        <w:rPr>
          <w:rFonts w:cs="宋体"/>
          <w:color w:val="auto"/>
          <w:sz w:val="22"/>
          <w:highlight w:val="none"/>
        </w:rPr>
      </w:pPr>
    </w:p>
    <w:p w14:paraId="7FD5DDA3">
      <w:pPr>
        <w:pStyle w:val="17"/>
        <w:adjustRightInd w:val="0"/>
        <w:snapToGrid w:val="0"/>
        <w:spacing w:line="400" w:lineRule="exact"/>
        <w:rPr>
          <w:rFonts w:cs="宋体"/>
          <w:color w:val="auto"/>
          <w:sz w:val="22"/>
          <w:highlight w:val="none"/>
        </w:rPr>
      </w:pPr>
      <w:r>
        <w:rPr>
          <w:rFonts w:hint="eastAsia" w:cs="宋体"/>
          <w:color w:val="auto"/>
          <w:sz w:val="22"/>
          <w:highlight w:val="none"/>
        </w:rPr>
        <w:t>供应商盖章：</w:t>
      </w:r>
    </w:p>
    <w:p w14:paraId="5CBEC941">
      <w:pPr>
        <w:pStyle w:val="17"/>
        <w:adjustRightInd w:val="0"/>
        <w:snapToGrid w:val="0"/>
        <w:spacing w:line="400" w:lineRule="exact"/>
        <w:rPr>
          <w:rFonts w:cs="宋体"/>
          <w:color w:val="auto"/>
          <w:sz w:val="24"/>
          <w:highlight w:val="none"/>
        </w:rPr>
      </w:pPr>
    </w:p>
    <w:p w14:paraId="724A67D2">
      <w:pPr>
        <w:pStyle w:val="17"/>
        <w:adjustRightInd w:val="0"/>
        <w:snapToGrid w:val="0"/>
        <w:spacing w:line="400" w:lineRule="exact"/>
        <w:rPr>
          <w:rFonts w:cs="宋体"/>
          <w:color w:val="auto"/>
          <w:sz w:val="22"/>
          <w:highlight w:val="none"/>
          <w:u w:val="single"/>
        </w:rPr>
      </w:pPr>
    </w:p>
    <w:p w14:paraId="51E91717">
      <w:pPr>
        <w:pStyle w:val="17"/>
        <w:adjustRightInd w:val="0"/>
        <w:snapToGrid w:val="0"/>
        <w:spacing w:line="400" w:lineRule="exact"/>
        <w:rPr>
          <w:rFonts w:cs="宋体"/>
          <w:color w:val="auto"/>
          <w:sz w:val="22"/>
          <w:highlight w:val="none"/>
          <w:u w:val="single"/>
        </w:rPr>
      </w:pPr>
    </w:p>
    <w:p w14:paraId="67C57CA7">
      <w:pPr>
        <w:pStyle w:val="17"/>
        <w:adjustRightInd w:val="0"/>
        <w:snapToGrid w:val="0"/>
        <w:spacing w:line="400" w:lineRule="exact"/>
        <w:rPr>
          <w:rFonts w:cs="宋体"/>
          <w:color w:val="auto"/>
          <w:sz w:val="22"/>
          <w:highlight w:val="none"/>
          <w:u w:val="single"/>
        </w:rPr>
      </w:pPr>
    </w:p>
    <w:p w14:paraId="54D644C2">
      <w:pPr>
        <w:pStyle w:val="17"/>
        <w:adjustRightInd w:val="0"/>
        <w:snapToGrid w:val="0"/>
        <w:spacing w:line="400" w:lineRule="exact"/>
        <w:rPr>
          <w:rFonts w:cs="宋体"/>
          <w:color w:val="auto"/>
          <w:sz w:val="22"/>
          <w:highlight w:val="none"/>
          <w:u w:val="single"/>
        </w:rPr>
      </w:pPr>
    </w:p>
    <w:p w14:paraId="2ACC9945">
      <w:pPr>
        <w:pStyle w:val="17"/>
        <w:adjustRightInd w:val="0"/>
        <w:snapToGrid w:val="0"/>
        <w:spacing w:line="400" w:lineRule="exact"/>
        <w:rPr>
          <w:rFonts w:cs="宋体"/>
          <w:color w:val="auto"/>
          <w:sz w:val="24"/>
          <w:highlight w:val="none"/>
        </w:rPr>
      </w:pPr>
    </w:p>
    <w:p w14:paraId="5BC7543E">
      <w:pPr>
        <w:pStyle w:val="17"/>
        <w:adjustRightInd w:val="0"/>
        <w:snapToGrid w:val="0"/>
        <w:spacing w:line="400" w:lineRule="exact"/>
        <w:rPr>
          <w:rFonts w:cs="宋体"/>
          <w:color w:val="auto"/>
          <w:sz w:val="24"/>
          <w:highlight w:val="none"/>
        </w:rPr>
      </w:pPr>
    </w:p>
    <w:p w14:paraId="285622E9">
      <w:pPr>
        <w:pStyle w:val="17"/>
        <w:adjustRightInd w:val="0"/>
        <w:snapToGrid w:val="0"/>
        <w:spacing w:line="400" w:lineRule="exact"/>
        <w:rPr>
          <w:rFonts w:cs="宋体"/>
          <w:color w:val="auto"/>
          <w:sz w:val="24"/>
          <w:highlight w:val="none"/>
        </w:rPr>
      </w:pPr>
    </w:p>
    <w:p w14:paraId="425E320B">
      <w:pPr>
        <w:spacing w:line="360" w:lineRule="exact"/>
        <w:jc w:val="left"/>
        <w:rPr>
          <w:rFonts w:ascii="宋体" w:cs="宋体"/>
          <w:color w:val="auto"/>
          <w:sz w:val="22"/>
          <w:highlight w:val="none"/>
          <w:lang w:val="zh-CN"/>
        </w:rPr>
      </w:pPr>
    </w:p>
    <w:bookmarkEnd w:id="79"/>
    <w:p w14:paraId="7A70008A">
      <w:pPr>
        <w:spacing w:line="360" w:lineRule="exact"/>
        <w:jc w:val="left"/>
        <w:rPr>
          <w:rFonts w:ascii="宋体" w:cs="宋体"/>
          <w:color w:val="auto"/>
          <w:sz w:val="30"/>
          <w:highlight w:val="none"/>
        </w:rPr>
      </w:pPr>
    </w:p>
    <w:p w14:paraId="05F8D077">
      <w:pPr>
        <w:spacing w:line="360" w:lineRule="exact"/>
        <w:jc w:val="left"/>
        <w:rPr>
          <w:rFonts w:ascii="宋体" w:cs="宋体"/>
          <w:b/>
          <w:bCs/>
          <w:color w:val="auto"/>
          <w:sz w:val="30"/>
          <w:highlight w:val="none"/>
        </w:rPr>
      </w:pPr>
    </w:p>
    <w:p w14:paraId="4F2E91EE">
      <w:pPr>
        <w:tabs>
          <w:tab w:val="left" w:pos="1069"/>
          <w:tab w:val="left" w:pos="2352"/>
        </w:tabs>
        <w:autoSpaceDE w:val="0"/>
        <w:autoSpaceDN w:val="0"/>
        <w:adjustRightInd w:val="0"/>
        <w:spacing w:line="460" w:lineRule="atLeast"/>
        <w:rPr>
          <w:rFonts w:ascii="宋体" w:cs="宋体"/>
          <w:b/>
          <w:bCs/>
          <w:color w:val="auto"/>
          <w:sz w:val="30"/>
          <w:highlight w:val="none"/>
          <w:lang w:val="zh-CN"/>
        </w:rPr>
      </w:pPr>
    </w:p>
    <w:p w14:paraId="1452922A">
      <w:pPr>
        <w:tabs>
          <w:tab w:val="left" w:pos="1069"/>
          <w:tab w:val="left" w:pos="2352"/>
        </w:tabs>
        <w:autoSpaceDE w:val="0"/>
        <w:autoSpaceDN w:val="0"/>
        <w:adjustRightInd w:val="0"/>
        <w:spacing w:line="460" w:lineRule="atLeast"/>
        <w:rPr>
          <w:rFonts w:ascii="宋体" w:cs="宋体"/>
          <w:b/>
          <w:bCs/>
          <w:color w:val="auto"/>
          <w:sz w:val="30"/>
          <w:highlight w:val="none"/>
          <w:lang w:val="zh-CN"/>
        </w:rPr>
      </w:pPr>
    </w:p>
    <w:p w14:paraId="5C6AEAFA">
      <w:pPr>
        <w:tabs>
          <w:tab w:val="left" w:pos="1069"/>
          <w:tab w:val="left" w:pos="2352"/>
        </w:tabs>
        <w:autoSpaceDE w:val="0"/>
        <w:autoSpaceDN w:val="0"/>
        <w:adjustRightInd w:val="0"/>
        <w:spacing w:line="460" w:lineRule="atLeast"/>
        <w:rPr>
          <w:rFonts w:hint="eastAsia" w:ascii="宋体" w:cs="宋体"/>
          <w:b/>
          <w:bCs/>
          <w:color w:val="auto"/>
          <w:sz w:val="30"/>
          <w:highlight w:val="none"/>
          <w:lang w:val="zh-CN"/>
        </w:rPr>
      </w:pPr>
    </w:p>
    <w:p w14:paraId="3BC9AAEE">
      <w:pPr>
        <w:tabs>
          <w:tab w:val="left" w:pos="1069"/>
          <w:tab w:val="left" w:pos="2352"/>
        </w:tabs>
        <w:autoSpaceDE w:val="0"/>
        <w:autoSpaceDN w:val="0"/>
        <w:adjustRightInd w:val="0"/>
        <w:spacing w:line="460" w:lineRule="atLeast"/>
        <w:rPr>
          <w:rFonts w:ascii="宋体" w:cs="宋体"/>
          <w:b/>
          <w:bCs/>
          <w:color w:val="auto"/>
          <w:sz w:val="30"/>
          <w:highlight w:val="none"/>
        </w:rPr>
      </w:pPr>
      <w:r>
        <w:rPr>
          <w:rFonts w:hint="eastAsia" w:ascii="宋体" w:cs="宋体"/>
          <w:b/>
          <w:bCs/>
          <w:color w:val="auto"/>
          <w:sz w:val="30"/>
          <w:highlight w:val="none"/>
          <w:lang w:val="zh-CN"/>
        </w:rPr>
        <w:t>附件</w:t>
      </w:r>
      <w:r>
        <w:rPr>
          <w:rFonts w:hint="eastAsia" w:ascii="宋体" w:cs="宋体"/>
          <w:b/>
          <w:bCs/>
          <w:color w:val="auto"/>
          <w:sz w:val="30"/>
          <w:highlight w:val="none"/>
        </w:rPr>
        <w:t>五</w:t>
      </w:r>
    </w:p>
    <w:p w14:paraId="7B560DCE">
      <w:pPr>
        <w:tabs>
          <w:tab w:val="left" w:pos="1069"/>
          <w:tab w:val="left" w:pos="2352"/>
        </w:tabs>
        <w:autoSpaceDE w:val="0"/>
        <w:autoSpaceDN w:val="0"/>
        <w:adjustRightInd w:val="0"/>
        <w:spacing w:line="460" w:lineRule="atLeast"/>
        <w:jc w:val="center"/>
        <w:rPr>
          <w:rFonts w:ascii="宋体" w:cs="宋体"/>
          <w:color w:val="auto"/>
          <w:sz w:val="30"/>
          <w:highlight w:val="none"/>
          <w:lang w:val="zh-CN"/>
        </w:rPr>
      </w:pPr>
      <w:r>
        <w:rPr>
          <w:rFonts w:hint="eastAsia" w:ascii="宋体" w:cs="宋体"/>
          <w:b/>
          <w:bCs/>
          <w:color w:val="auto"/>
          <w:sz w:val="30"/>
          <w:highlight w:val="none"/>
          <w:lang w:val="zh-CN"/>
        </w:rPr>
        <w:t>具有良好的商业信誉和健全的财务会计制度</w:t>
      </w:r>
      <w:r>
        <w:rPr>
          <w:rFonts w:hint="eastAsia" w:ascii="宋体" w:cs="宋体"/>
          <w:b/>
          <w:bCs/>
          <w:color w:val="auto"/>
          <w:sz w:val="30"/>
          <w:highlight w:val="none"/>
        </w:rPr>
        <w:t>的</w:t>
      </w:r>
      <w:r>
        <w:rPr>
          <w:rFonts w:hint="eastAsia" w:ascii="宋体" w:cs="宋体"/>
          <w:b/>
          <w:bCs/>
          <w:color w:val="auto"/>
          <w:sz w:val="30"/>
          <w:highlight w:val="none"/>
          <w:lang w:val="zh-CN"/>
        </w:rPr>
        <w:t>承诺函</w:t>
      </w:r>
    </w:p>
    <w:p w14:paraId="7B2F1571">
      <w:pPr>
        <w:tabs>
          <w:tab w:val="left" w:pos="1069"/>
          <w:tab w:val="left" w:pos="2352"/>
        </w:tabs>
        <w:spacing w:line="460" w:lineRule="exact"/>
        <w:rPr>
          <w:rFonts w:ascii="宋体" w:cs="宋体"/>
          <w:color w:val="auto"/>
          <w:sz w:val="22"/>
          <w:highlight w:val="none"/>
          <w:u w:val="single"/>
        </w:rPr>
      </w:pPr>
    </w:p>
    <w:p w14:paraId="4E8AC83C">
      <w:pPr>
        <w:tabs>
          <w:tab w:val="left" w:pos="1069"/>
          <w:tab w:val="left" w:pos="2352"/>
        </w:tabs>
        <w:spacing w:line="460" w:lineRule="exact"/>
        <w:rPr>
          <w:rFonts w:ascii="宋体" w:cs="宋体"/>
          <w:color w:val="auto"/>
          <w:sz w:val="22"/>
          <w:highlight w:val="none"/>
          <w:u w:val="single"/>
        </w:rPr>
      </w:pPr>
      <w:r>
        <w:rPr>
          <w:rFonts w:hint="eastAsia" w:ascii="宋体" w:cs="宋体"/>
          <w:color w:val="auto"/>
          <w:sz w:val="22"/>
          <w:highlight w:val="none"/>
          <w:u w:val="single"/>
        </w:rPr>
        <w:t xml:space="preserve"> </w:t>
      </w:r>
      <w:r>
        <w:rPr>
          <w:rFonts w:hint="eastAsia" w:ascii="宋体" w:cs="宋体"/>
          <w:color w:val="auto"/>
          <w:sz w:val="22"/>
          <w:highlight w:val="none"/>
          <w:u w:val="single"/>
          <w:lang w:eastAsia="zh-CN"/>
        </w:rPr>
        <w:t>泰顺县残疾人联合会</w:t>
      </w:r>
      <w:r>
        <w:rPr>
          <w:rFonts w:hint="eastAsia" w:ascii="宋体" w:cs="宋体"/>
          <w:color w:val="auto"/>
          <w:sz w:val="22"/>
          <w:highlight w:val="none"/>
          <w:u w:val="single"/>
        </w:rPr>
        <w:t>、</w:t>
      </w:r>
      <w:r>
        <w:rPr>
          <w:rFonts w:hint="eastAsia" w:ascii="宋体" w:cs="宋体"/>
          <w:color w:val="auto"/>
          <w:sz w:val="22"/>
          <w:highlight w:val="none"/>
          <w:u w:val="single"/>
          <w:lang w:eastAsia="zh-CN"/>
        </w:rPr>
        <w:t>温州永邦工程管理有限公司</w:t>
      </w:r>
      <w:r>
        <w:rPr>
          <w:rFonts w:hint="eastAsia" w:ascii="宋体" w:cs="宋体"/>
          <w:color w:val="auto"/>
          <w:sz w:val="22"/>
          <w:highlight w:val="none"/>
          <w:u w:val="single"/>
        </w:rPr>
        <w:t>：</w:t>
      </w:r>
    </w:p>
    <w:p w14:paraId="667A2487">
      <w:pPr>
        <w:widowControl/>
        <w:tabs>
          <w:tab w:val="left" w:pos="1069"/>
          <w:tab w:val="left" w:pos="2352"/>
        </w:tabs>
        <w:snapToGrid w:val="0"/>
        <w:spacing w:line="460" w:lineRule="exact"/>
        <w:ind w:firstLine="446" w:firstLineChars="200"/>
        <w:jc w:val="left"/>
        <w:rPr>
          <w:rFonts w:ascii="宋体" w:cs="宋体"/>
          <w:color w:val="auto"/>
          <w:sz w:val="22"/>
          <w:highlight w:val="none"/>
        </w:rPr>
      </w:pPr>
    </w:p>
    <w:p w14:paraId="10B27CFA">
      <w:pPr>
        <w:widowControl/>
        <w:tabs>
          <w:tab w:val="left" w:pos="1069"/>
          <w:tab w:val="left" w:pos="2352"/>
        </w:tabs>
        <w:snapToGrid w:val="0"/>
        <w:spacing w:line="460" w:lineRule="exact"/>
        <w:ind w:firstLine="446" w:firstLineChars="200"/>
        <w:jc w:val="left"/>
        <w:rPr>
          <w:rFonts w:ascii="宋体" w:cs="宋体"/>
          <w:color w:val="auto"/>
          <w:sz w:val="22"/>
          <w:highlight w:val="none"/>
        </w:rPr>
      </w:pPr>
      <w:r>
        <w:rPr>
          <w:rFonts w:hint="eastAsia" w:ascii="宋体" w:cs="宋体"/>
          <w:color w:val="auto"/>
          <w:sz w:val="22"/>
          <w:highlight w:val="none"/>
        </w:rPr>
        <w:t>我方</w:t>
      </w:r>
      <w:r>
        <w:rPr>
          <w:rFonts w:hint="eastAsia" w:ascii="宋体" w:cs="宋体"/>
          <w:color w:val="auto"/>
          <w:sz w:val="22"/>
          <w:highlight w:val="none"/>
          <w:u w:val="single"/>
        </w:rPr>
        <w:t xml:space="preserve"> （供应商）  </w:t>
      </w:r>
      <w:r>
        <w:rPr>
          <w:rFonts w:hint="eastAsia" w:ascii="宋体" w:cs="宋体"/>
          <w:color w:val="auto"/>
          <w:sz w:val="22"/>
          <w:highlight w:val="none"/>
        </w:rPr>
        <w:t>承诺良好的商业信誉和健全的财务会计制度。如有虚假，采购人可取消我方任何资格（投标/中标/签订合同），我方对此无任何异议。</w:t>
      </w:r>
    </w:p>
    <w:p w14:paraId="3664712C">
      <w:pPr>
        <w:widowControl/>
        <w:tabs>
          <w:tab w:val="left" w:pos="1069"/>
          <w:tab w:val="left" w:pos="2352"/>
        </w:tabs>
        <w:snapToGrid w:val="0"/>
        <w:spacing w:line="460" w:lineRule="exact"/>
        <w:ind w:firstLine="446" w:firstLineChars="200"/>
        <w:jc w:val="left"/>
        <w:rPr>
          <w:rFonts w:ascii="宋体" w:cs="宋体"/>
          <w:color w:val="auto"/>
          <w:sz w:val="22"/>
          <w:highlight w:val="none"/>
        </w:rPr>
      </w:pPr>
    </w:p>
    <w:p w14:paraId="5E4B36E2">
      <w:pPr>
        <w:widowControl/>
        <w:tabs>
          <w:tab w:val="left" w:pos="1069"/>
          <w:tab w:val="left" w:pos="2352"/>
        </w:tabs>
        <w:snapToGrid w:val="0"/>
        <w:spacing w:line="460" w:lineRule="exact"/>
        <w:ind w:firstLine="446" w:firstLineChars="200"/>
        <w:jc w:val="left"/>
        <w:rPr>
          <w:rFonts w:ascii="宋体" w:cs="宋体"/>
          <w:color w:val="auto"/>
          <w:sz w:val="22"/>
          <w:highlight w:val="none"/>
        </w:rPr>
      </w:pPr>
      <w:r>
        <w:rPr>
          <w:rFonts w:hint="eastAsia" w:ascii="宋体" w:cs="宋体"/>
          <w:color w:val="auto"/>
          <w:sz w:val="22"/>
          <w:highlight w:val="none"/>
        </w:rPr>
        <w:t>特此承诺！</w:t>
      </w:r>
    </w:p>
    <w:p w14:paraId="6D764EFA">
      <w:pPr>
        <w:widowControl/>
        <w:tabs>
          <w:tab w:val="left" w:pos="1069"/>
          <w:tab w:val="left" w:pos="2352"/>
        </w:tabs>
        <w:snapToGrid w:val="0"/>
        <w:spacing w:line="460" w:lineRule="exact"/>
        <w:ind w:firstLine="446" w:firstLineChars="200"/>
        <w:jc w:val="left"/>
        <w:rPr>
          <w:rFonts w:ascii="宋体" w:cs="宋体"/>
          <w:color w:val="auto"/>
          <w:sz w:val="22"/>
          <w:highlight w:val="none"/>
        </w:rPr>
      </w:pPr>
    </w:p>
    <w:p w14:paraId="3AD7EC35">
      <w:pPr>
        <w:pStyle w:val="17"/>
        <w:tabs>
          <w:tab w:val="left" w:pos="1069"/>
          <w:tab w:val="left" w:pos="2352"/>
        </w:tabs>
        <w:spacing w:line="440" w:lineRule="atLeast"/>
        <w:rPr>
          <w:rFonts w:cs="宋体"/>
          <w:b/>
          <w:color w:val="auto"/>
          <w:sz w:val="22"/>
          <w:highlight w:val="none"/>
        </w:rPr>
      </w:pPr>
      <w:r>
        <w:rPr>
          <w:rFonts w:hint="eastAsia" w:cs="宋体"/>
          <w:color w:val="auto"/>
          <w:sz w:val="22"/>
          <w:highlight w:val="none"/>
        </w:rPr>
        <w:t>供应商全称：（盖章）</w:t>
      </w:r>
    </w:p>
    <w:p w14:paraId="3D67EC99">
      <w:pPr>
        <w:pStyle w:val="17"/>
        <w:tabs>
          <w:tab w:val="left" w:pos="1069"/>
          <w:tab w:val="left" w:pos="2352"/>
        </w:tabs>
        <w:spacing w:line="440" w:lineRule="atLeast"/>
        <w:rPr>
          <w:rFonts w:cs="宋体"/>
          <w:b/>
          <w:color w:val="auto"/>
          <w:sz w:val="22"/>
          <w:highlight w:val="none"/>
          <w:lang w:val="zh-CN"/>
        </w:rPr>
      </w:pPr>
      <w:r>
        <w:rPr>
          <w:rFonts w:hint="eastAsia" w:cs="宋体"/>
          <w:color w:val="auto"/>
          <w:sz w:val="22"/>
          <w:highlight w:val="none"/>
        </w:rPr>
        <w:t>法定代表人（签字或盖章）或</w:t>
      </w:r>
      <w:r>
        <w:rPr>
          <w:rFonts w:hint="eastAsia" w:cs="宋体"/>
          <w:color w:val="auto"/>
          <w:sz w:val="22"/>
          <w:highlight w:val="none"/>
          <w:lang w:val="zh-CN"/>
        </w:rPr>
        <w:t>授权代表（签字）：</w:t>
      </w:r>
    </w:p>
    <w:p w14:paraId="28EEBDFB">
      <w:pPr>
        <w:pStyle w:val="17"/>
        <w:tabs>
          <w:tab w:val="left" w:pos="1069"/>
          <w:tab w:val="left" w:pos="2352"/>
        </w:tabs>
        <w:spacing w:line="440" w:lineRule="atLeast"/>
        <w:rPr>
          <w:rFonts w:cs="宋体"/>
          <w:color w:val="auto"/>
          <w:sz w:val="22"/>
          <w:highlight w:val="none"/>
        </w:rPr>
      </w:pPr>
      <w:r>
        <w:rPr>
          <w:rFonts w:hint="eastAsia" w:cs="宋体"/>
          <w:color w:val="auto"/>
          <w:sz w:val="22"/>
          <w:highlight w:val="none"/>
        </w:rPr>
        <w:t>日期：</w:t>
      </w:r>
    </w:p>
    <w:p w14:paraId="02F1F696">
      <w:pPr>
        <w:pStyle w:val="17"/>
        <w:tabs>
          <w:tab w:val="left" w:pos="1069"/>
          <w:tab w:val="left" w:pos="2352"/>
        </w:tabs>
        <w:spacing w:line="440" w:lineRule="atLeast"/>
        <w:rPr>
          <w:rFonts w:cs="宋体"/>
          <w:color w:val="auto"/>
          <w:sz w:val="22"/>
          <w:highlight w:val="none"/>
        </w:rPr>
      </w:pPr>
    </w:p>
    <w:p w14:paraId="097EC078">
      <w:pPr>
        <w:pStyle w:val="17"/>
        <w:tabs>
          <w:tab w:val="left" w:pos="1069"/>
          <w:tab w:val="left" w:pos="2352"/>
        </w:tabs>
        <w:spacing w:line="440" w:lineRule="atLeast"/>
        <w:rPr>
          <w:rFonts w:hint="eastAsia" w:cs="宋体"/>
          <w:b/>
          <w:bCs/>
          <w:color w:val="auto"/>
          <w:sz w:val="30"/>
          <w:highlight w:val="none"/>
          <w:lang w:val="zh-CN"/>
        </w:rPr>
      </w:pPr>
    </w:p>
    <w:p w14:paraId="14CA76DD">
      <w:pPr>
        <w:pStyle w:val="17"/>
        <w:tabs>
          <w:tab w:val="left" w:pos="1069"/>
          <w:tab w:val="left" w:pos="2352"/>
        </w:tabs>
        <w:spacing w:line="440" w:lineRule="atLeast"/>
        <w:rPr>
          <w:rFonts w:hint="eastAsia" w:cs="宋体"/>
          <w:b/>
          <w:bCs/>
          <w:color w:val="auto"/>
          <w:sz w:val="30"/>
          <w:highlight w:val="none"/>
          <w:lang w:val="zh-CN"/>
        </w:rPr>
      </w:pPr>
    </w:p>
    <w:p w14:paraId="563FBA0A">
      <w:pPr>
        <w:pStyle w:val="17"/>
        <w:tabs>
          <w:tab w:val="left" w:pos="1069"/>
          <w:tab w:val="left" w:pos="2352"/>
        </w:tabs>
        <w:spacing w:line="440" w:lineRule="atLeast"/>
        <w:rPr>
          <w:rFonts w:hint="eastAsia" w:cs="宋体"/>
          <w:b/>
          <w:bCs/>
          <w:color w:val="auto"/>
          <w:sz w:val="30"/>
          <w:highlight w:val="none"/>
          <w:lang w:val="zh-CN"/>
        </w:rPr>
      </w:pPr>
    </w:p>
    <w:p w14:paraId="257936AF">
      <w:pPr>
        <w:pStyle w:val="17"/>
        <w:tabs>
          <w:tab w:val="left" w:pos="1069"/>
          <w:tab w:val="left" w:pos="2352"/>
        </w:tabs>
        <w:spacing w:line="440" w:lineRule="atLeast"/>
        <w:rPr>
          <w:rFonts w:hint="eastAsia" w:cs="宋体"/>
          <w:b/>
          <w:bCs/>
          <w:color w:val="auto"/>
          <w:sz w:val="30"/>
          <w:highlight w:val="none"/>
          <w:lang w:val="zh-CN"/>
        </w:rPr>
      </w:pPr>
    </w:p>
    <w:p w14:paraId="0408434D">
      <w:pPr>
        <w:pStyle w:val="17"/>
        <w:tabs>
          <w:tab w:val="left" w:pos="1069"/>
          <w:tab w:val="left" w:pos="2352"/>
        </w:tabs>
        <w:spacing w:line="440" w:lineRule="atLeast"/>
        <w:rPr>
          <w:rFonts w:hint="eastAsia" w:cs="宋体"/>
          <w:b/>
          <w:bCs/>
          <w:color w:val="auto"/>
          <w:sz w:val="30"/>
          <w:highlight w:val="none"/>
          <w:lang w:val="zh-CN"/>
        </w:rPr>
      </w:pPr>
    </w:p>
    <w:p w14:paraId="61466F0E">
      <w:pPr>
        <w:pStyle w:val="17"/>
        <w:tabs>
          <w:tab w:val="left" w:pos="1069"/>
          <w:tab w:val="left" w:pos="2352"/>
        </w:tabs>
        <w:spacing w:line="440" w:lineRule="atLeast"/>
        <w:rPr>
          <w:rFonts w:hint="eastAsia" w:cs="宋体"/>
          <w:b/>
          <w:bCs/>
          <w:color w:val="auto"/>
          <w:sz w:val="30"/>
          <w:highlight w:val="none"/>
          <w:lang w:val="zh-CN"/>
        </w:rPr>
      </w:pPr>
    </w:p>
    <w:p w14:paraId="7C1433FF">
      <w:pPr>
        <w:pStyle w:val="17"/>
        <w:tabs>
          <w:tab w:val="left" w:pos="1069"/>
          <w:tab w:val="left" w:pos="2352"/>
        </w:tabs>
        <w:spacing w:line="440" w:lineRule="atLeast"/>
        <w:rPr>
          <w:rFonts w:hint="eastAsia" w:cs="宋体"/>
          <w:b/>
          <w:bCs/>
          <w:color w:val="auto"/>
          <w:sz w:val="30"/>
          <w:highlight w:val="none"/>
          <w:lang w:val="zh-CN"/>
        </w:rPr>
      </w:pPr>
    </w:p>
    <w:p w14:paraId="17015755">
      <w:pPr>
        <w:pStyle w:val="17"/>
        <w:tabs>
          <w:tab w:val="left" w:pos="1069"/>
          <w:tab w:val="left" w:pos="2352"/>
        </w:tabs>
        <w:spacing w:line="440" w:lineRule="atLeast"/>
        <w:rPr>
          <w:rFonts w:hint="eastAsia" w:cs="宋体"/>
          <w:b/>
          <w:bCs/>
          <w:color w:val="auto"/>
          <w:sz w:val="30"/>
          <w:highlight w:val="none"/>
          <w:lang w:val="zh-CN"/>
        </w:rPr>
      </w:pPr>
    </w:p>
    <w:p w14:paraId="412B2E16">
      <w:pPr>
        <w:pStyle w:val="17"/>
        <w:tabs>
          <w:tab w:val="left" w:pos="1069"/>
          <w:tab w:val="left" w:pos="2352"/>
        </w:tabs>
        <w:spacing w:line="440" w:lineRule="atLeast"/>
        <w:rPr>
          <w:rFonts w:hint="eastAsia" w:cs="宋体"/>
          <w:b/>
          <w:bCs/>
          <w:color w:val="auto"/>
          <w:sz w:val="30"/>
          <w:highlight w:val="none"/>
          <w:lang w:val="zh-CN"/>
        </w:rPr>
      </w:pPr>
    </w:p>
    <w:p w14:paraId="32F0E8B0">
      <w:pPr>
        <w:pStyle w:val="17"/>
        <w:tabs>
          <w:tab w:val="left" w:pos="1069"/>
          <w:tab w:val="left" w:pos="2352"/>
        </w:tabs>
        <w:spacing w:line="440" w:lineRule="atLeast"/>
        <w:rPr>
          <w:rFonts w:hint="eastAsia" w:cs="宋体"/>
          <w:b/>
          <w:bCs/>
          <w:color w:val="auto"/>
          <w:sz w:val="30"/>
          <w:highlight w:val="none"/>
          <w:lang w:val="zh-CN"/>
        </w:rPr>
      </w:pPr>
    </w:p>
    <w:p w14:paraId="7220F8D3">
      <w:pPr>
        <w:pStyle w:val="17"/>
        <w:tabs>
          <w:tab w:val="left" w:pos="1069"/>
          <w:tab w:val="left" w:pos="2352"/>
        </w:tabs>
        <w:spacing w:line="440" w:lineRule="atLeast"/>
        <w:rPr>
          <w:rFonts w:hint="eastAsia" w:cs="宋体"/>
          <w:b/>
          <w:bCs/>
          <w:color w:val="auto"/>
          <w:sz w:val="30"/>
          <w:highlight w:val="none"/>
          <w:lang w:val="zh-CN"/>
        </w:rPr>
      </w:pPr>
    </w:p>
    <w:p w14:paraId="699C9ECA">
      <w:pPr>
        <w:pStyle w:val="17"/>
        <w:tabs>
          <w:tab w:val="left" w:pos="1069"/>
          <w:tab w:val="left" w:pos="2352"/>
        </w:tabs>
        <w:spacing w:line="440" w:lineRule="atLeast"/>
        <w:rPr>
          <w:rFonts w:cs="宋体"/>
          <w:color w:val="auto"/>
          <w:sz w:val="30"/>
          <w:highlight w:val="none"/>
          <w:lang w:val="zh-CN"/>
        </w:rPr>
      </w:pPr>
      <w:r>
        <w:rPr>
          <w:rFonts w:hint="eastAsia" w:cs="宋体"/>
          <w:b/>
          <w:bCs/>
          <w:color w:val="auto"/>
          <w:sz w:val="30"/>
          <w:highlight w:val="none"/>
          <w:lang w:val="zh-CN"/>
        </w:rPr>
        <w:t>附件</w:t>
      </w:r>
      <w:r>
        <w:rPr>
          <w:rFonts w:hint="eastAsia" w:cs="宋体"/>
          <w:b/>
          <w:bCs/>
          <w:color w:val="auto"/>
          <w:sz w:val="30"/>
          <w:highlight w:val="none"/>
        </w:rPr>
        <w:t>六</w:t>
      </w:r>
    </w:p>
    <w:p w14:paraId="3F50C54D">
      <w:pPr>
        <w:tabs>
          <w:tab w:val="left" w:pos="1069"/>
          <w:tab w:val="left" w:pos="2352"/>
        </w:tabs>
        <w:autoSpaceDE w:val="0"/>
        <w:autoSpaceDN w:val="0"/>
        <w:adjustRightInd w:val="0"/>
        <w:spacing w:line="460" w:lineRule="atLeast"/>
        <w:jc w:val="center"/>
        <w:rPr>
          <w:rFonts w:ascii="宋体" w:cs="宋体"/>
          <w:color w:val="auto"/>
          <w:sz w:val="36"/>
          <w:highlight w:val="none"/>
          <w:lang w:val="zh-CN"/>
        </w:rPr>
      </w:pPr>
      <w:r>
        <w:rPr>
          <w:rFonts w:hint="eastAsia" w:ascii="宋体" w:cs="宋体"/>
          <w:b/>
          <w:bCs/>
          <w:color w:val="auto"/>
          <w:sz w:val="30"/>
          <w:highlight w:val="none"/>
          <w:lang w:val="zh-CN"/>
        </w:rPr>
        <w:t>具有履行合同所必需的设备和专业技术能力的承诺函</w:t>
      </w:r>
    </w:p>
    <w:p w14:paraId="32D14E54">
      <w:pPr>
        <w:tabs>
          <w:tab w:val="left" w:pos="1069"/>
          <w:tab w:val="left" w:pos="2352"/>
        </w:tabs>
        <w:spacing w:line="460" w:lineRule="exact"/>
        <w:rPr>
          <w:rFonts w:ascii="宋体" w:cs="宋体"/>
          <w:color w:val="auto"/>
          <w:sz w:val="22"/>
          <w:highlight w:val="none"/>
          <w:u w:val="single"/>
        </w:rPr>
      </w:pPr>
      <w:r>
        <w:rPr>
          <w:rFonts w:hint="eastAsia" w:ascii="宋体" w:cs="宋体"/>
          <w:color w:val="auto"/>
          <w:sz w:val="22"/>
          <w:highlight w:val="none"/>
          <w:u w:val="single"/>
        </w:rPr>
        <w:t xml:space="preserve"> </w:t>
      </w:r>
      <w:r>
        <w:rPr>
          <w:rFonts w:hint="eastAsia" w:ascii="宋体" w:cs="宋体"/>
          <w:color w:val="auto"/>
          <w:sz w:val="22"/>
          <w:highlight w:val="none"/>
          <w:u w:val="single"/>
          <w:lang w:eastAsia="zh-CN"/>
        </w:rPr>
        <w:t>泰顺县残疾人联合会</w:t>
      </w:r>
      <w:r>
        <w:rPr>
          <w:rFonts w:hint="eastAsia" w:ascii="宋体" w:cs="宋体"/>
          <w:color w:val="auto"/>
          <w:sz w:val="22"/>
          <w:highlight w:val="none"/>
          <w:u w:val="single"/>
        </w:rPr>
        <w:t>、</w:t>
      </w:r>
      <w:r>
        <w:rPr>
          <w:rFonts w:hint="eastAsia" w:ascii="宋体" w:cs="宋体"/>
          <w:color w:val="auto"/>
          <w:sz w:val="22"/>
          <w:highlight w:val="none"/>
          <w:u w:val="single"/>
          <w:lang w:eastAsia="zh-CN"/>
        </w:rPr>
        <w:t>温州永邦工程管理有限公司</w:t>
      </w:r>
      <w:r>
        <w:rPr>
          <w:rFonts w:hint="eastAsia" w:ascii="宋体" w:cs="宋体"/>
          <w:color w:val="auto"/>
          <w:sz w:val="22"/>
          <w:highlight w:val="none"/>
          <w:u w:val="single"/>
        </w:rPr>
        <w:t>：</w:t>
      </w:r>
    </w:p>
    <w:p w14:paraId="5D80CB4E">
      <w:pPr>
        <w:widowControl/>
        <w:tabs>
          <w:tab w:val="left" w:pos="1069"/>
          <w:tab w:val="left" w:pos="2352"/>
        </w:tabs>
        <w:snapToGrid w:val="0"/>
        <w:spacing w:line="460" w:lineRule="exact"/>
        <w:ind w:firstLine="446" w:firstLineChars="200"/>
        <w:jc w:val="left"/>
        <w:rPr>
          <w:rFonts w:ascii="宋体" w:cs="宋体"/>
          <w:color w:val="auto"/>
          <w:sz w:val="22"/>
          <w:highlight w:val="none"/>
        </w:rPr>
      </w:pPr>
    </w:p>
    <w:p w14:paraId="2C8BE16D">
      <w:pPr>
        <w:widowControl/>
        <w:tabs>
          <w:tab w:val="left" w:pos="1069"/>
          <w:tab w:val="left" w:pos="2352"/>
        </w:tabs>
        <w:snapToGrid w:val="0"/>
        <w:spacing w:line="460" w:lineRule="exact"/>
        <w:ind w:firstLine="446" w:firstLineChars="200"/>
        <w:jc w:val="left"/>
        <w:rPr>
          <w:rFonts w:ascii="宋体" w:cs="宋体"/>
          <w:color w:val="auto"/>
          <w:sz w:val="22"/>
          <w:highlight w:val="none"/>
        </w:rPr>
      </w:pPr>
      <w:r>
        <w:rPr>
          <w:rFonts w:hint="eastAsia" w:ascii="宋体" w:cs="宋体"/>
          <w:color w:val="auto"/>
          <w:sz w:val="22"/>
          <w:highlight w:val="none"/>
        </w:rPr>
        <w:t>我方</w:t>
      </w:r>
      <w:r>
        <w:rPr>
          <w:rFonts w:hint="eastAsia" w:ascii="宋体" w:cs="宋体"/>
          <w:color w:val="auto"/>
          <w:sz w:val="22"/>
          <w:highlight w:val="none"/>
          <w:u w:val="single"/>
        </w:rPr>
        <w:t xml:space="preserve"> （供应商）  </w:t>
      </w:r>
      <w:r>
        <w:rPr>
          <w:rFonts w:hint="eastAsia" w:ascii="宋体" w:cs="宋体"/>
          <w:color w:val="auto"/>
          <w:sz w:val="22"/>
          <w:highlight w:val="none"/>
        </w:rPr>
        <w:t>承诺具有履行合同所必需的设备和专业技术能力。如有虚假，采购人可取消我方任何资格（投标/中标/签订合同），我方对此无任何异议。</w:t>
      </w:r>
    </w:p>
    <w:p w14:paraId="4B9E3E87">
      <w:pPr>
        <w:widowControl/>
        <w:tabs>
          <w:tab w:val="left" w:pos="1069"/>
          <w:tab w:val="left" w:pos="2352"/>
        </w:tabs>
        <w:snapToGrid w:val="0"/>
        <w:spacing w:line="460" w:lineRule="exact"/>
        <w:ind w:firstLine="446" w:firstLineChars="200"/>
        <w:jc w:val="left"/>
        <w:rPr>
          <w:rFonts w:ascii="宋体" w:cs="宋体"/>
          <w:color w:val="auto"/>
          <w:sz w:val="22"/>
          <w:highlight w:val="none"/>
        </w:rPr>
      </w:pPr>
    </w:p>
    <w:p w14:paraId="4C89E3B5">
      <w:pPr>
        <w:widowControl/>
        <w:tabs>
          <w:tab w:val="left" w:pos="1069"/>
          <w:tab w:val="left" w:pos="2352"/>
        </w:tabs>
        <w:snapToGrid w:val="0"/>
        <w:spacing w:line="460" w:lineRule="exact"/>
        <w:ind w:firstLine="446" w:firstLineChars="200"/>
        <w:jc w:val="left"/>
        <w:rPr>
          <w:rFonts w:ascii="宋体" w:cs="宋体"/>
          <w:color w:val="auto"/>
          <w:sz w:val="22"/>
          <w:highlight w:val="none"/>
        </w:rPr>
      </w:pPr>
      <w:r>
        <w:rPr>
          <w:rFonts w:hint="eastAsia" w:ascii="宋体" w:cs="宋体"/>
          <w:color w:val="auto"/>
          <w:sz w:val="22"/>
          <w:highlight w:val="none"/>
        </w:rPr>
        <w:t>特此承诺！</w:t>
      </w:r>
    </w:p>
    <w:p w14:paraId="511E5CA8">
      <w:pPr>
        <w:widowControl/>
        <w:tabs>
          <w:tab w:val="left" w:pos="1069"/>
          <w:tab w:val="left" w:pos="2352"/>
        </w:tabs>
        <w:snapToGrid w:val="0"/>
        <w:spacing w:line="460" w:lineRule="exact"/>
        <w:ind w:firstLine="446" w:firstLineChars="200"/>
        <w:jc w:val="left"/>
        <w:rPr>
          <w:rFonts w:ascii="宋体" w:cs="宋体"/>
          <w:color w:val="auto"/>
          <w:sz w:val="22"/>
          <w:highlight w:val="none"/>
        </w:rPr>
      </w:pPr>
    </w:p>
    <w:p w14:paraId="5A637651">
      <w:pPr>
        <w:pStyle w:val="17"/>
        <w:tabs>
          <w:tab w:val="left" w:pos="1069"/>
          <w:tab w:val="left" w:pos="2352"/>
        </w:tabs>
        <w:spacing w:line="440" w:lineRule="atLeast"/>
        <w:rPr>
          <w:rFonts w:cs="宋体"/>
          <w:b/>
          <w:color w:val="auto"/>
          <w:sz w:val="22"/>
          <w:highlight w:val="none"/>
        </w:rPr>
      </w:pPr>
      <w:r>
        <w:rPr>
          <w:rFonts w:hint="eastAsia" w:cs="宋体"/>
          <w:color w:val="auto"/>
          <w:sz w:val="22"/>
          <w:highlight w:val="none"/>
        </w:rPr>
        <w:t>供应商全称：（盖章）</w:t>
      </w:r>
    </w:p>
    <w:p w14:paraId="202575A2">
      <w:pPr>
        <w:pStyle w:val="17"/>
        <w:tabs>
          <w:tab w:val="left" w:pos="1069"/>
          <w:tab w:val="left" w:pos="2352"/>
        </w:tabs>
        <w:spacing w:line="440" w:lineRule="atLeast"/>
        <w:rPr>
          <w:rFonts w:cs="宋体"/>
          <w:b/>
          <w:color w:val="auto"/>
          <w:sz w:val="22"/>
          <w:highlight w:val="none"/>
          <w:lang w:val="zh-CN"/>
        </w:rPr>
      </w:pPr>
      <w:r>
        <w:rPr>
          <w:rFonts w:hint="eastAsia" w:cs="宋体"/>
          <w:color w:val="auto"/>
          <w:sz w:val="22"/>
          <w:highlight w:val="none"/>
        </w:rPr>
        <w:t>法定代表人（签字或盖章）或</w:t>
      </w:r>
      <w:r>
        <w:rPr>
          <w:rFonts w:hint="eastAsia" w:cs="宋体"/>
          <w:color w:val="auto"/>
          <w:sz w:val="22"/>
          <w:highlight w:val="none"/>
          <w:lang w:val="zh-CN"/>
        </w:rPr>
        <w:t>授权代表（签字）：</w:t>
      </w:r>
    </w:p>
    <w:p w14:paraId="799B2A2A">
      <w:pPr>
        <w:pStyle w:val="17"/>
        <w:tabs>
          <w:tab w:val="left" w:pos="1069"/>
          <w:tab w:val="left" w:pos="2352"/>
        </w:tabs>
        <w:spacing w:line="440" w:lineRule="atLeast"/>
        <w:rPr>
          <w:rFonts w:cs="宋体"/>
          <w:b/>
          <w:color w:val="auto"/>
          <w:sz w:val="22"/>
          <w:highlight w:val="none"/>
          <w:lang w:val="zh-CN"/>
        </w:rPr>
      </w:pPr>
      <w:r>
        <w:rPr>
          <w:rFonts w:hint="eastAsia" w:cs="宋体"/>
          <w:color w:val="auto"/>
          <w:sz w:val="22"/>
          <w:highlight w:val="none"/>
        </w:rPr>
        <w:t>日期：</w:t>
      </w:r>
    </w:p>
    <w:p w14:paraId="2E216415">
      <w:pPr>
        <w:widowControl/>
        <w:tabs>
          <w:tab w:val="left" w:pos="1069"/>
          <w:tab w:val="left" w:pos="2352"/>
        </w:tabs>
        <w:snapToGrid w:val="0"/>
        <w:spacing w:line="460" w:lineRule="exact"/>
        <w:ind w:firstLine="446" w:firstLineChars="200"/>
        <w:jc w:val="left"/>
        <w:rPr>
          <w:rFonts w:ascii="宋体" w:cs="宋体"/>
          <w:color w:val="auto"/>
          <w:sz w:val="22"/>
          <w:highlight w:val="none"/>
        </w:rPr>
      </w:pPr>
    </w:p>
    <w:p w14:paraId="3B90B7E3">
      <w:pPr>
        <w:tabs>
          <w:tab w:val="left" w:pos="1069"/>
          <w:tab w:val="left" w:pos="2352"/>
        </w:tabs>
        <w:autoSpaceDE w:val="0"/>
        <w:autoSpaceDN w:val="0"/>
        <w:adjustRightInd w:val="0"/>
        <w:spacing w:line="460" w:lineRule="atLeast"/>
        <w:rPr>
          <w:rFonts w:ascii="宋体" w:cs="宋体"/>
          <w:b/>
          <w:bCs/>
          <w:color w:val="auto"/>
          <w:sz w:val="30"/>
          <w:highlight w:val="none"/>
          <w:lang w:val="zh-CN"/>
        </w:rPr>
      </w:pPr>
    </w:p>
    <w:p w14:paraId="13A51B28">
      <w:pPr>
        <w:tabs>
          <w:tab w:val="left" w:pos="1069"/>
          <w:tab w:val="left" w:pos="2352"/>
        </w:tabs>
        <w:autoSpaceDE w:val="0"/>
        <w:autoSpaceDN w:val="0"/>
        <w:adjustRightInd w:val="0"/>
        <w:spacing w:line="460" w:lineRule="atLeast"/>
        <w:rPr>
          <w:rFonts w:ascii="宋体" w:cs="宋体"/>
          <w:color w:val="auto"/>
          <w:sz w:val="36"/>
          <w:highlight w:val="none"/>
        </w:rPr>
      </w:pPr>
      <w:r>
        <w:rPr>
          <w:rFonts w:hint="eastAsia" w:ascii="宋体" w:cs="宋体"/>
          <w:color w:val="auto"/>
          <w:sz w:val="36"/>
          <w:highlight w:val="none"/>
        </w:rPr>
        <w:br w:type="page"/>
      </w:r>
    </w:p>
    <w:p w14:paraId="7ED3358D">
      <w:pPr>
        <w:tabs>
          <w:tab w:val="left" w:pos="1069"/>
          <w:tab w:val="left" w:pos="2352"/>
        </w:tabs>
        <w:autoSpaceDE w:val="0"/>
        <w:autoSpaceDN w:val="0"/>
        <w:adjustRightInd w:val="0"/>
        <w:spacing w:line="460" w:lineRule="atLeast"/>
        <w:jc w:val="left"/>
        <w:rPr>
          <w:rFonts w:ascii="宋体" w:cs="宋体"/>
          <w:b/>
          <w:bCs/>
          <w:color w:val="auto"/>
          <w:sz w:val="30"/>
          <w:highlight w:val="none"/>
        </w:rPr>
      </w:pPr>
      <w:r>
        <w:rPr>
          <w:rFonts w:hint="eastAsia" w:ascii="宋体" w:cs="宋体"/>
          <w:b/>
          <w:bCs/>
          <w:color w:val="auto"/>
          <w:sz w:val="30"/>
          <w:highlight w:val="none"/>
          <w:lang w:val="zh-CN"/>
        </w:rPr>
        <w:t>附件</w:t>
      </w:r>
      <w:r>
        <w:rPr>
          <w:rFonts w:hint="eastAsia" w:ascii="宋体" w:cs="宋体"/>
          <w:b/>
          <w:bCs/>
          <w:color w:val="auto"/>
          <w:sz w:val="30"/>
          <w:highlight w:val="none"/>
        </w:rPr>
        <w:t>七</w:t>
      </w:r>
    </w:p>
    <w:p w14:paraId="23A6D741">
      <w:pPr>
        <w:tabs>
          <w:tab w:val="left" w:pos="1069"/>
          <w:tab w:val="left" w:pos="2352"/>
        </w:tabs>
        <w:autoSpaceDE w:val="0"/>
        <w:autoSpaceDN w:val="0"/>
        <w:adjustRightInd w:val="0"/>
        <w:spacing w:line="460" w:lineRule="atLeast"/>
        <w:jc w:val="center"/>
        <w:rPr>
          <w:rFonts w:ascii="宋体" w:cs="宋体"/>
          <w:color w:val="auto"/>
          <w:sz w:val="36"/>
          <w:highlight w:val="none"/>
          <w:lang w:val="zh-CN"/>
        </w:rPr>
      </w:pPr>
      <w:r>
        <w:rPr>
          <w:rFonts w:hint="eastAsia" w:ascii="宋体" w:cs="宋体"/>
          <w:b/>
          <w:bCs/>
          <w:color w:val="auto"/>
          <w:sz w:val="30"/>
          <w:highlight w:val="none"/>
          <w:lang w:val="zh-CN"/>
        </w:rPr>
        <w:t>有依法缴纳税收和社会保障资金的良好记录的承诺函</w:t>
      </w:r>
    </w:p>
    <w:p w14:paraId="130AB576">
      <w:pPr>
        <w:tabs>
          <w:tab w:val="left" w:pos="1069"/>
          <w:tab w:val="left" w:pos="2352"/>
        </w:tabs>
        <w:spacing w:line="460" w:lineRule="exact"/>
        <w:rPr>
          <w:rFonts w:ascii="宋体" w:cs="宋体"/>
          <w:color w:val="auto"/>
          <w:sz w:val="22"/>
          <w:highlight w:val="none"/>
          <w:u w:val="single"/>
        </w:rPr>
      </w:pPr>
    </w:p>
    <w:p w14:paraId="7F8D8196">
      <w:pPr>
        <w:tabs>
          <w:tab w:val="left" w:pos="1069"/>
          <w:tab w:val="left" w:pos="2352"/>
        </w:tabs>
        <w:spacing w:line="460" w:lineRule="exact"/>
        <w:rPr>
          <w:rFonts w:ascii="宋体" w:cs="宋体"/>
          <w:color w:val="auto"/>
          <w:sz w:val="22"/>
          <w:highlight w:val="none"/>
          <w:u w:val="single"/>
        </w:rPr>
      </w:pPr>
      <w:r>
        <w:rPr>
          <w:rFonts w:hint="eastAsia" w:ascii="宋体" w:cs="宋体"/>
          <w:color w:val="auto"/>
          <w:sz w:val="22"/>
          <w:highlight w:val="none"/>
          <w:u w:val="single"/>
        </w:rPr>
        <w:t xml:space="preserve"> </w:t>
      </w:r>
      <w:r>
        <w:rPr>
          <w:rFonts w:hint="eastAsia" w:ascii="宋体" w:cs="宋体"/>
          <w:color w:val="auto"/>
          <w:sz w:val="22"/>
          <w:highlight w:val="none"/>
          <w:u w:val="single"/>
          <w:lang w:eastAsia="zh-CN"/>
        </w:rPr>
        <w:t>泰顺县残疾人联合会</w:t>
      </w:r>
      <w:r>
        <w:rPr>
          <w:rFonts w:hint="eastAsia" w:ascii="宋体" w:cs="宋体"/>
          <w:color w:val="auto"/>
          <w:sz w:val="22"/>
          <w:highlight w:val="none"/>
          <w:u w:val="single"/>
        </w:rPr>
        <w:t>、</w:t>
      </w:r>
      <w:r>
        <w:rPr>
          <w:rFonts w:hint="eastAsia" w:ascii="宋体" w:cs="宋体"/>
          <w:color w:val="auto"/>
          <w:sz w:val="22"/>
          <w:highlight w:val="none"/>
          <w:u w:val="single"/>
          <w:lang w:eastAsia="zh-CN"/>
        </w:rPr>
        <w:t>温州永邦工程管理有限公司</w:t>
      </w:r>
      <w:r>
        <w:rPr>
          <w:rFonts w:hint="eastAsia" w:ascii="宋体" w:cs="宋体"/>
          <w:color w:val="auto"/>
          <w:sz w:val="22"/>
          <w:highlight w:val="none"/>
          <w:u w:val="single"/>
        </w:rPr>
        <w:t>：</w:t>
      </w:r>
    </w:p>
    <w:p w14:paraId="55C36378">
      <w:pPr>
        <w:widowControl/>
        <w:tabs>
          <w:tab w:val="left" w:pos="1069"/>
          <w:tab w:val="left" w:pos="2352"/>
        </w:tabs>
        <w:snapToGrid w:val="0"/>
        <w:spacing w:line="460" w:lineRule="exact"/>
        <w:ind w:firstLine="446" w:firstLineChars="200"/>
        <w:jc w:val="left"/>
        <w:rPr>
          <w:rFonts w:ascii="宋体" w:cs="宋体"/>
          <w:color w:val="auto"/>
          <w:sz w:val="22"/>
          <w:highlight w:val="none"/>
        </w:rPr>
      </w:pPr>
    </w:p>
    <w:p w14:paraId="00CFC67F">
      <w:pPr>
        <w:widowControl/>
        <w:tabs>
          <w:tab w:val="left" w:pos="1069"/>
          <w:tab w:val="left" w:pos="2352"/>
        </w:tabs>
        <w:snapToGrid w:val="0"/>
        <w:spacing w:line="460" w:lineRule="exact"/>
        <w:ind w:firstLine="446" w:firstLineChars="200"/>
        <w:jc w:val="left"/>
        <w:rPr>
          <w:rFonts w:ascii="宋体" w:cs="宋体"/>
          <w:color w:val="auto"/>
          <w:sz w:val="22"/>
          <w:highlight w:val="none"/>
        </w:rPr>
      </w:pPr>
      <w:r>
        <w:rPr>
          <w:rFonts w:hint="eastAsia" w:ascii="宋体" w:cs="宋体"/>
          <w:color w:val="auto"/>
          <w:sz w:val="22"/>
          <w:highlight w:val="none"/>
        </w:rPr>
        <w:t>我方</w:t>
      </w:r>
      <w:r>
        <w:rPr>
          <w:rFonts w:hint="eastAsia" w:ascii="宋体" w:cs="宋体"/>
          <w:color w:val="auto"/>
          <w:sz w:val="22"/>
          <w:highlight w:val="none"/>
          <w:u w:val="single"/>
        </w:rPr>
        <w:t xml:space="preserve"> （供应商）  </w:t>
      </w:r>
      <w:r>
        <w:rPr>
          <w:rFonts w:hint="eastAsia" w:ascii="宋体" w:cs="宋体"/>
          <w:color w:val="auto"/>
          <w:sz w:val="22"/>
          <w:highlight w:val="none"/>
        </w:rPr>
        <w:t>承诺有依法缴纳税收和社会保障资金的良好记录。如有虚假，采购人可取消我方任何资格（投标/中标/签订合同），我方对此无任何异议。</w:t>
      </w:r>
    </w:p>
    <w:p w14:paraId="41DB5C43">
      <w:pPr>
        <w:widowControl/>
        <w:tabs>
          <w:tab w:val="left" w:pos="1069"/>
          <w:tab w:val="left" w:pos="2352"/>
        </w:tabs>
        <w:snapToGrid w:val="0"/>
        <w:spacing w:line="460" w:lineRule="exact"/>
        <w:ind w:firstLine="446" w:firstLineChars="200"/>
        <w:jc w:val="left"/>
        <w:rPr>
          <w:rFonts w:ascii="宋体" w:cs="宋体"/>
          <w:color w:val="auto"/>
          <w:sz w:val="22"/>
          <w:highlight w:val="none"/>
        </w:rPr>
      </w:pPr>
    </w:p>
    <w:p w14:paraId="4EB8F174">
      <w:pPr>
        <w:widowControl/>
        <w:tabs>
          <w:tab w:val="left" w:pos="1069"/>
          <w:tab w:val="left" w:pos="2352"/>
        </w:tabs>
        <w:snapToGrid w:val="0"/>
        <w:spacing w:line="460" w:lineRule="exact"/>
        <w:ind w:firstLine="446" w:firstLineChars="200"/>
        <w:jc w:val="left"/>
        <w:rPr>
          <w:rFonts w:ascii="宋体" w:cs="宋体"/>
          <w:color w:val="auto"/>
          <w:sz w:val="22"/>
          <w:highlight w:val="none"/>
        </w:rPr>
      </w:pPr>
      <w:r>
        <w:rPr>
          <w:rFonts w:hint="eastAsia" w:ascii="宋体" w:cs="宋体"/>
          <w:color w:val="auto"/>
          <w:sz w:val="22"/>
          <w:highlight w:val="none"/>
        </w:rPr>
        <w:t>特此承诺！</w:t>
      </w:r>
    </w:p>
    <w:p w14:paraId="1854084C">
      <w:pPr>
        <w:widowControl/>
        <w:tabs>
          <w:tab w:val="left" w:pos="1069"/>
          <w:tab w:val="left" w:pos="2352"/>
        </w:tabs>
        <w:snapToGrid w:val="0"/>
        <w:spacing w:line="460" w:lineRule="exact"/>
        <w:ind w:firstLine="446" w:firstLineChars="200"/>
        <w:jc w:val="left"/>
        <w:rPr>
          <w:rFonts w:ascii="宋体" w:cs="宋体"/>
          <w:color w:val="auto"/>
          <w:sz w:val="22"/>
          <w:highlight w:val="none"/>
        </w:rPr>
      </w:pPr>
    </w:p>
    <w:p w14:paraId="68CEC9D5">
      <w:pPr>
        <w:pStyle w:val="17"/>
        <w:tabs>
          <w:tab w:val="left" w:pos="1069"/>
          <w:tab w:val="left" w:pos="2352"/>
        </w:tabs>
        <w:spacing w:line="440" w:lineRule="atLeast"/>
        <w:rPr>
          <w:rFonts w:cs="宋体"/>
          <w:b/>
          <w:color w:val="auto"/>
          <w:sz w:val="22"/>
          <w:highlight w:val="none"/>
        </w:rPr>
      </w:pPr>
      <w:r>
        <w:rPr>
          <w:rFonts w:hint="eastAsia" w:cs="宋体"/>
          <w:color w:val="auto"/>
          <w:sz w:val="22"/>
          <w:highlight w:val="none"/>
        </w:rPr>
        <w:t>供应商全称：（盖章）</w:t>
      </w:r>
    </w:p>
    <w:p w14:paraId="74EB492E">
      <w:pPr>
        <w:pStyle w:val="17"/>
        <w:tabs>
          <w:tab w:val="left" w:pos="1069"/>
          <w:tab w:val="left" w:pos="2352"/>
        </w:tabs>
        <w:spacing w:line="440" w:lineRule="atLeast"/>
        <w:rPr>
          <w:rFonts w:cs="宋体"/>
          <w:b/>
          <w:color w:val="auto"/>
          <w:sz w:val="22"/>
          <w:highlight w:val="none"/>
          <w:lang w:val="zh-CN"/>
        </w:rPr>
      </w:pPr>
      <w:r>
        <w:rPr>
          <w:rFonts w:hint="eastAsia" w:cs="宋体"/>
          <w:color w:val="auto"/>
          <w:sz w:val="22"/>
          <w:highlight w:val="none"/>
        </w:rPr>
        <w:t>法定代表人（签字或盖章）或</w:t>
      </w:r>
      <w:r>
        <w:rPr>
          <w:rFonts w:hint="eastAsia" w:cs="宋体"/>
          <w:color w:val="auto"/>
          <w:sz w:val="22"/>
          <w:highlight w:val="none"/>
          <w:lang w:val="zh-CN"/>
        </w:rPr>
        <w:t>授权代表（签字）：</w:t>
      </w:r>
    </w:p>
    <w:p w14:paraId="47DDA78C">
      <w:pPr>
        <w:pStyle w:val="17"/>
        <w:tabs>
          <w:tab w:val="left" w:pos="1069"/>
          <w:tab w:val="left" w:pos="2352"/>
        </w:tabs>
        <w:spacing w:line="440" w:lineRule="atLeast"/>
        <w:rPr>
          <w:rFonts w:cs="宋体"/>
          <w:b/>
          <w:color w:val="auto"/>
          <w:sz w:val="22"/>
          <w:highlight w:val="none"/>
          <w:lang w:val="zh-CN"/>
        </w:rPr>
      </w:pPr>
      <w:r>
        <w:rPr>
          <w:rFonts w:hint="eastAsia" w:cs="宋体"/>
          <w:color w:val="auto"/>
          <w:sz w:val="22"/>
          <w:highlight w:val="none"/>
        </w:rPr>
        <w:t>日期：</w:t>
      </w:r>
    </w:p>
    <w:p w14:paraId="6FA8AB3D">
      <w:pPr>
        <w:widowControl/>
        <w:tabs>
          <w:tab w:val="left" w:pos="1069"/>
          <w:tab w:val="left" w:pos="2352"/>
        </w:tabs>
        <w:snapToGrid w:val="0"/>
        <w:spacing w:line="460" w:lineRule="exact"/>
        <w:ind w:firstLine="446" w:firstLineChars="200"/>
        <w:jc w:val="left"/>
        <w:rPr>
          <w:rFonts w:ascii="宋体" w:cs="宋体"/>
          <w:color w:val="auto"/>
          <w:sz w:val="22"/>
          <w:highlight w:val="none"/>
        </w:rPr>
      </w:pPr>
    </w:p>
    <w:p w14:paraId="79147E3F">
      <w:pPr>
        <w:pStyle w:val="17"/>
        <w:spacing w:line="440" w:lineRule="atLeast"/>
        <w:rPr>
          <w:rFonts w:cs="宋体"/>
          <w:b/>
          <w:color w:val="auto"/>
          <w:sz w:val="22"/>
          <w:highlight w:val="none"/>
          <w:lang w:val="zh-CN"/>
        </w:rPr>
      </w:pPr>
    </w:p>
    <w:p w14:paraId="73461247">
      <w:pPr>
        <w:widowControl/>
        <w:snapToGrid w:val="0"/>
        <w:spacing w:line="460" w:lineRule="exact"/>
        <w:ind w:firstLine="446" w:firstLineChars="200"/>
        <w:jc w:val="left"/>
        <w:rPr>
          <w:rFonts w:ascii="宋体" w:cs="宋体"/>
          <w:color w:val="auto"/>
          <w:sz w:val="22"/>
          <w:highlight w:val="none"/>
        </w:rPr>
      </w:pPr>
    </w:p>
    <w:p w14:paraId="36D6402A">
      <w:pPr>
        <w:autoSpaceDE w:val="0"/>
        <w:autoSpaceDN w:val="0"/>
        <w:adjustRightInd w:val="0"/>
        <w:spacing w:line="460" w:lineRule="atLeast"/>
        <w:rPr>
          <w:rFonts w:ascii="宋体" w:cs="宋体"/>
          <w:color w:val="auto"/>
          <w:sz w:val="30"/>
          <w:highlight w:val="none"/>
          <w:lang w:val="zh-CN"/>
        </w:rPr>
      </w:pPr>
      <w:r>
        <w:rPr>
          <w:rFonts w:hint="eastAsia" w:ascii="宋体" w:cs="宋体"/>
          <w:color w:val="auto"/>
          <w:sz w:val="36"/>
          <w:highlight w:val="none"/>
        </w:rPr>
        <w:br w:type="page"/>
      </w:r>
      <w:r>
        <w:rPr>
          <w:rFonts w:hint="eastAsia" w:ascii="宋体" w:cs="宋体"/>
          <w:b/>
          <w:bCs/>
          <w:color w:val="auto"/>
          <w:sz w:val="30"/>
          <w:highlight w:val="none"/>
          <w:lang w:val="zh-CN"/>
        </w:rPr>
        <w:t>附件</w:t>
      </w:r>
      <w:r>
        <w:rPr>
          <w:rFonts w:hint="eastAsia" w:ascii="宋体" w:cs="宋体"/>
          <w:b/>
          <w:bCs/>
          <w:color w:val="auto"/>
          <w:sz w:val="30"/>
          <w:highlight w:val="none"/>
        </w:rPr>
        <w:t>八</w:t>
      </w:r>
    </w:p>
    <w:p w14:paraId="6F1F730E">
      <w:pPr>
        <w:autoSpaceDE w:val="0"/>
        <w:autoSpaceDN w:val="0"/>
        <w:adjustRightInd w:val="0"/>
        <w:spacing w:line="460" w:lineRule="atLeast"/>
        <w:jc w:val="center"/>
        <w:rPr>
          <w:rFonts w:ascii="宋体" w:cs="宋体"/>
          <w:color w:val="auto"/>
          <w:sz w:val="36"/>
          <w:highlight w:val="none"/>
          <w:lang w:val="zh-CN"/>
        </w:rPr>
      </w:pPr>
    </w:p>
    <w:p w14:paraId="6F75C89C">
      <w:pPr>
        <w:autoSpaceDE w:val="0"/>
        <w:autoSpaceDN w:val="0"/>
        <w:adjustRightInd w:val="0"/>
        <w:spacing w:line="460" w:lineRule="atLeast"/>
        <w:jc w:val="center"/>
        <w:rPr>
          <w:rFonts w:ascii="宋体" w:cs="宋体"/>
          <w:b/>
          <w:bCs/>
          <w:color w:val="auto"/>
          <w:sz w:val="30"/>
          <w:highlight w:val="none"/>
          <w:lang w:val="zh-CN"/>
        </w:rPr>
      </w:pPr>
      <w:r>
        <w:rPr>
          <w:rFonts w:hint="eastAsia" w:ascii="宋体" w:cs="宋体"/>
          <w:b/>
          <w:bCs/>
          <w:color w:val="auto"/>
          <w:sz w:val="30"/>
          <w:highlight w:val="none"/>
          <w:lang w:val="zh-CN"/>
        </w:rPr>
        <w:t>参加政府采购活动前3年内在经营活动中没有重大违法记录的声明函</w:t>
      </w:r>
    </w:p>
    <w:p w14:paraId="559CB9E4">
      <w:pPr>
        <w:spacing w:line="460" w:lineRule="exact"/>
        <w:rPr>
          <w:rFonts w:ascii="宋体" w:cs="宋体"/>
          <w:color w:val="auto"/>
          <w:sz w:val="22"/>
          <w:highlight w:val="none"/>
          <w:u w:val="single"/>
        </w:rPr>
      </w:pPr>
      <w:r>
        <w:rPr>
          <w:rFonts w:hint="eastAsia" w:ascii="宋体" w:cs="宋体"/>
          <w:color w:val="auto"/>
          <w:sz w:val="22"/>
          <w:highlight w:val="none"/>
          <w:u w:val="single"/>
          <w:lang w:eastAsia="zh-CN"/>
        </w:rPr>
        <w:t>泰顺县残疾人联合会</w:t>
      </w:r>
      <w:r>
        <w:rPr>
          <w:rFonts w:hint="eastAsia" w:ascii="宋体" w:cs="宋体"/>
          <w:color w:val="auto"/>
          <w:sz w:val="22"/>
          <w:highlight w:val="none"/>
          <w:u w:val="single"/>
        </w:rPr>
        <w:t>、</w:t>
      </w:r>
      <w:r>
        <w:rPr>
          <w:rFonts w:hint="eastAsia" w:ascii="宋体" w:cs="宋体"/>
          <w:color w:val="auto"/>
          <w:sz w:val="22"/>
          <w:highlight w:val="none"/>
          <w:u w:val="single"/>
          <w:lang w:eastAsia="zh-CN"/>
        </w:rPr>
        <w:t>温州永邦工程管理有限公司</w:t>
      </w:r>
      <w:r>
        <w:rPr>
          <w:rFonts w:hint="eastAsia" w:ascii="宋体" w:cs="宋体"/>
          <w:color w:val="auto"/>
          <w:sz w:val="22"/>
          <w:highlight w:val="none"/>
          <w:u w:val="single"/>
        </w:rPr>
        <w:t>：</w:t>
      </w:r>
    </w:p>
    <w:p w14:paraId="5A9955C0">
      <w:pPr>
        <w:widowControl/>
        <w:snapToGrid w:val="0"/>
        <w:spacing w:line="460" w:lineRule="exact"/>
        <w:ind w:firstLine="446" w:firstLineChars="200"/>
        <w:jc w:val="left"/>
        <w:rPr>
          <w:rFonts w:ascii="宋体" w:cs="宋体"/>
          <w:color w:val="auto"/>
          <w:sz w:val="22"/>
          <w:highlight w:val="none"/>
        </w:rPr>
      </w:pPr>
      <w:r>
        <w:rPr>
          <w:rFonts w:hint="eastAsia" w:ascii="宋体" w:cs="宋体"/>
          <w:color w:val="auto"/>
          <w:sz w:val="22"/>
          <w:highlight w:val="none"/>
        </w:rPr>
        <w:t>我方</w:t>
      </w:r>
      <w:r>
        <w:rPr>
          <w:rFonts w:hint="eastAsia" w:ascii="宋体" w:cs="宋体"/>
          <w:color w:val="auto"/>
          <w:sz w:val="22"/>
          <w:highlight w:val="none"/>
          <w:u w:val="single"/>
        </w:rPr>
        <w:t xml:space="preserve"> （供应商）  </w:t>
      </w:r>
      <w:r>
        <w:rPr>
          <w:rFonts w:hint="eastAsia" w:ascii="宋体" w:cs="宋体"/>
          <w:color w:val="auto"/>
          <w:sz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5A008896">
      <w:pPr>
        <w:widowControl/>
        <w:snapToGrid w:val="0"/>
        <w:spacing w:line="460" w:lineRule="exact"/>
        <w:ind w:firstLine="446" w:firstLineChars="200"/>
        <w:jc w:val="left"/>
        <w:rPr>
          <w:rFonts w:ascii="宋体" w:cs="宋体"/>
          <w:color w:val="auto"/>
          <w:sz w:val="22"/>
          <w:highlight w:val="none"/>
        </w:rPr>
      </w:pPr>
    </w:p>
    <w:p w14:paraId="26CBF227">
      <w:pPr>
        <w:widowControl/>
        <w:snapToGrid w:val="0"/>
        <w:spacing w:line="460" w:lineRule="exact"/>
        <w:ind w:firstLine="446" w:firstLineChars="200"/>
        <w:jc w:val="left"/>
        <w:rPr>
          <w:rFonts w:ascii="宋体" w:cs="宋体"/>
          <w:color w:val="auto"/>
          <w:sz w:val="22"/>
          <w:highlight w:val="none"/>
        </w:rPr>
      </w:pPr>
      <w:r>
        <w:rPr>
          <w:rFonts w:hint="eastAsia" w:ascii="宋体" w:cs="宋体"/>
          <w:color w:val="auto"/>
          <w:sz w:val="22"/>
          <w:highlight w:val="none"/>
        </w:rPr>
        <w:t>特此承诺！</w:t>
      </w:r>
    </w:p>
    <w:p w14:paraId="61A91F1A">
      <w:pPr>
        <w:widowControl/>
        <w:snapToGrid w:val="0"/>
        <w:spacing w:line="460" w:lineRule="exact"/>
        <w:ind w:firstLine="446" w:firstLineChars="200"/>
        <w:jc w:val="left"/>
        <w:rPr>
          <w:rFonts w:ascii="宋体" w:cs="宋体"/>
          <w:color w:val="auto"/>
          <w:sz w:val="22"/>
          <w:highlight w:val="none"/>
        </w:rPr>
      </w:pPr>
    </w:p>
    <w:p w14:paraId="18E2ADD9">
      <w:pPr>
        <w:pStyle w:val="17"/>
        <w:spacing w:line="440" w:lineRule="atLeast"/>
        <w:rPr>
          <w:rFonts w:cs="宋体"/>
          <w:b/>
          <w:color w:val="auto"/>
          <w:sz w:val="22"/>
          <w:highlight w:val="none"/>
        </w:rPr>
      </w:pPr>
      <w:r>
        <w:rPr>
          <w:rFonts w:hint="eastAsia" w:cs="宋体"/>
          <w:color w:val="auto"/>
          <w:sz w:val="22"/>
          <w:highlight w:val="none"/>
        </w:rPr>
        <w:t>供应商全称：（盖章）</w:t>
      </w:r>
    </w:p>
    <w:p w14:paraId="0163C68A">
      <w:pPr>
        <w:pStyle w:val="17"/>
        <w:spacing w:line="440" w:lineRule="atLeast"/>
        <w:rPr>
          <w:rFonts w:cs="宋体"/>
          <w:b/>
          <w:color w:val="auto"/>
          <w:sz w:val="22"/>
          <w:highlight w:val="none"/>
          <w:lang w:val="zh-CN"/>
        </w:rPr>
      </w:pPr>
      <w:r>
        <w:rPr>
          <w:rFonts w:hint="eastAsia" w:cs="宋体"/>
          <w:color w:val="auto"/>
          <w:sz w:val="22"/>
          <w:highlight w:val="none"/>
        </w:rPr>
        <w:t>法定代表人（签字或盖章）或</w:t>
      </w:r>
      <w:r>
        <w:rPr>
          <w:rFonts w:hint="eastAsia" w:cs="宋体"/>
          <w:color w:val="auto"/>
          <w:sz w:val="22"/>
          <w:highlight w:val="none"/>
          <w:lang w:val="zh-CN"/>
        </w:rPr>
        <w:t>授权代表（签字）：</w:t>
      </w:r>
    </w:p>
    <w:p w14:paraId="31C29298">
      <w:pPr>
        <w:pStyle w:val="17"/>
        <w:spacing w:line="440" w:lineRule="atLeast"/>
        <w:rPr>
          <w:rFonts w:cs="宋体"/>
          <w:b/>
          <w:color w:val="auto"/>
          <w:sz w:val="22"/>
          <w:highlight w:val="none"/>
          <w:lang w:val="zh-CN"/>
        </w:rPr>
      </w:pPr>
      <w:r>
        <w:rPr>
          <w:rFonts w:hint="eastAsia" w:cs="宋体"/>
          <w:color w:val="auto"/>
          <w:sz w:val="22"/>
          <w:highlight w:val="none"/>
        </w:rPr>
        <w:t>日期：</w:t>
      </w:r>
    </w:p>
    <w:p w14:paraId="746BA7E6">
      <w:pPr>
        <w:widowControl/>
        <w:snapToGrid w:val="0"/>
        <w:spacing w:line="460" w:lineRule="exact"/>
        <w:ind w:firstLine="446" w:firstLineChars="200"/>
        <w:jc w:val="left"/>
        <w:rPr>
          <w:rFonts w:ascii="宋体" w:cs="宋体"/>
          <w:color w:val="auto"/>
          <w:sz w:val="22"/>
          <w:highlight w:val="none"/>
        </w:rPr>
      </w:pPr>
      <w:r>
        <w:rPr>
          <w:rFonts w:hint="eastAsia" w:ascii="宋体" w:cs="宋体"/>
          <w:color w:val="auto"/>
          <w:sz w:val="22"/>
          <w:highlight w:val="none"/>
        </w:rPr>
        <w:t xml:space="preserve"> </w:t>
      </w:r>
    </w:p>
    <w:p w14:paraId="44463154">
      <w:pPr>
        <w:autoSpaceDE w:val="0"/>
        <w:autoSpaceDN w:val="0"/>
        <w:adjustRightInd w:val="0"/>
        <w:spacing w:line="460" w:lineRule="atLeast"/>
        <w:rPr>
          <w:rFonts w:ascii="宋体" w:cs="宋体"/>
          <w:color w:val="auto"/>
          <w:sz w:val="36"/>
          <w:highlight w:val="none"/>
        </w:rPr>
      </w:pPr>
    </w:p>
    <w:p w14:paraId="4012B0DF">
      <w:pPr>
        <w:snapToGrid w:val="0"/>
        <w:spacing w:line="500" w:lineRule="atLeast"/>
        <w:rPr>
          <w:rFonts w:ascii="宋体" w:cs="宋体"/>
          <w:color w:val="auto"/>
          <w:sz w:val="30"/>
          <w:szCs w:val="30"/>
          <w:highlight w:val="none"/>
        </w:rPr>
      </w:pPr>
    </w:p>
    <w:p w14:paraId="1C46FDF2">
      <w:pPr>
        <w:spacing w:line="360" w:lineRule="exact"/>
        <w:jc w:val="left"/>
        <w:rPr>
          <w:rFonts w:ascii="宋体" w:cs="宋体"/>
          <w:b/>
          <w:bCs/>
          <w:color w:val="auto"/>
          <w:sz w:val="30"/>
          <w:highlight w:val="none"/>
        </w:rPr>
      </w:pPr>
    </w:p>
    <w:p w14:paraId="26BC1579">
      <w:pPr>
        <w:spacing w:line="360" w:lineRule="exact"/>
        <w:jc w:val="left"/>
        <w:rPr>
          <w:rFonts w:ascii="宋体" w:cs="宋体"/>
          <w:b/>
          <w:bCs/>
          <w:color w:val="auto"/>
          <w:sz w:val="30"/>
          <w:highlight w:val="none"/>
        </w:rPr>
      </w:pPr>
    </w:p>
    <w:p w14:paraId="40E6A5F8">
      <w:pPr>
        <w:spacing w:line="360" w:lineRule="exact"/>
        <w:jc w:val="left"/>
        <w:rPr>
          <w:rFonts w:ascii="宋体" w:cs="宋体"/>
          <w:b/>
          <w:bCs/>
          <w:color w:val="auto"/>
          <w:sz w:val="30"/>
          <w:highlight w:val="none"/>
        </w:rPr>
      </w:pPr>
    </w:p>
    <w:p w14:paraId="2B7EE6B1">
      <w:pPr>
        <w:spacing w:line="360" w:lineRule="exact"/>
        <w:jc w:val="left"/>
        <w:rPr>
          <w:rFonts w:ascii="宋体" w:cs="宋体"/>
          <w:b/>
          <w:bCs/>
          <w:color w:val="auto"/>
          <w:sz w:val="30"/>
          <w:highlight w:val="none"/>
        </w:rPr>
      </w:pPr>
    </w:p>
    <w:p w14:paraId="15EF8FF8">
      <w:pPr>
        <w:spacing w:line="360" w:lineRule="exact"/>
        <w:jc w:val="left"/>
        <w:rPr>
          <w:rFonts w:ascii="宋体" w:cs="宋体"/>
          <w:b/>
          <w:bCs/>
          <w:color w:val="auto"/>
          <w:sz w:val="30"/>
          <w:highlight w:val="none"/>
        </w:rPr>
      </w:pPr>
    </w:p>
    <w:p w14:paraId="0515AA2C">
      <w:pPr>
        <w:spacing w:line="360" w:lineRule="exact"/>
        <w:jc w:val="left"/>
        <w:rPr>
          <w:rFonts w:ascii="宋体" w:cs="宋体"/>
          <w:b/>
          <w:bCs/>
          <w:color w:val="auto"/>
          <w:sz w:val="30"/>
          <w:highlight w:val="none"/>
        </w:rPr>
      </w:pPr>
    </w:p>
    <w:p w14:paraId="54552359">
      <w:pPr>
        <w:spacing w:line="360" w:lineRule="exact"/>
        <w:jc w:val="left"/>
        <w:rPr>
          <w:rFonts w:ascii="宋体" w:cs="宋体"/>
          <w:b/>
          <w:bCs/>
          <w:color w:val="auto"/>
          <w:sz w:val="30"/>
          <w:highlight w:val="none"/>
        </w:rPr>
      </w:pPr>
    </w:p>
    <w:p w14:paraId="088C8991">
      <w:pPr>
        <w:spacing w:line="360" w:lineRule="exact"/>
        <w:jc w:val="left"/>
        <w:rPr>
          <w:rFonts w:ascii="宋体" w:cs="宋体"/>
          <w:b/>
          <w:bCs/>
          <w:color w:val="auto"/>
          <w:sz w:val="30"/>
          <w:highlight w:val="none"/>
        </w:rPr>
      </w:pPr>
    </w:p>
    <w:p w14:paraId="49BB1939">
      <w:pPr>
        <w:spacing w:line="360" w:lineRule="exact"/>
        <w:jc w:val="left"/>
        <w:rPr>
          <w:rFonts w:ascii="宋体" w:cs="宋体"/>
          <w:b/>
          <w:bCs/>
          <w:color w:val="auto"/>
          <w:sz w:val="30"/>
          <w:highlight w:val="none"/>
        </w:rPr>
      </w:pPr>
    </w:p>
    <w:p w14:paraId="0D3DE27F">
      <w:pPr>
        <w:spacing w:line="360" w:lineRule="exact"/>
        <w:jc w:val="left"/>
        <w:rPr>
          <w:rFonts w:ascii="宋体" w:cs="宋体"/>
          <w:b/>
          <w:bCs/>
          <w:color w:val="auto"/>
          <w:sz w:val="30"/>
          <w:highlight w:val="none"/>
        </w:rPr>
      </w:pPr>
    </w:p>
    <w:p w14:paraId="32F3BD23">
      <w:pPr>
        <w:spacing w:line="360" w:lineRule="exact"/>
        <w:jc w:val="left"/>
        <w:rPr>
          <w:rFonts w:ascii="宋体" w:cs="宋体"/>
          <w:b/>
          <w:bCs/>
          <w:color w:val="auto"/>
          <w:sz w:val="30"/>
          <w:highlight w:val="none"/>
        </w:rPr>
      </w:pPr>
    </w:p>
    <w:p w14:paraId="1AFE8104">
      <w:pPr>
        <w:spacing w:line="360" w:lineRule="exact"/>
        <w:jc w:val="left"/>
        <w:rPr>
          <w:rFonts w:ascii="宋体" w:cs="宋体"/>
          <w:b/>
          <w:bCs/>
          <w:color w:val="auto"/>
          <w:sz w:val="30"/>
          <w:highlight w:val="none"/>
        </w:rPr>
      </w:pPr>
    </w:p>
    <w:p w14:paraId="0FFF1A4F">
      <w:pPr>
        <w:spacing w:line="360" w:lineRule="exact"/>
        <w:jc w:val="left"/>
        <w:rPr>
          <w:rFonts w:ascii="宋体" w:cs="宋体"/>
          <w:b/>
          <w:bCs/>
          <w:color w:val="auto"/>
          <w:sz w:val="30"/>
          <w:highlight w:val="none"/>
        </w:rPr>
      </w:pPr>
    </w:p>
    <w:p w14:paraId="79A7F460">
      <w:pPr>
        <w:spacing w:line="360" w:lineRule="exact"/>
        <w:jc w:val="left"/>
        <w:rPr>
          <w:rFonts w:ascii="宋体" w:cs="宋体"/>
          <w:b/>
          <w:bCs/>
          <w:color w:val="auto"/>
          <w:sz w:val="30"/>
          <w:highlight w:val="none"/>
        </w:rPr>
      </w:pPr>
      <w:r>
        <w:rPr>
          <w:rFonts w:hint="eastAsia" w:ascii="宋体" w:cs="宋体"/>
          <w:b/>
          <w:bCs/>
          <w:color w:val="auto"/>
          <w:sz w:val="30"/>
          <w:highlight w:val="none"/>
        </w:rPr>
        <w:t>附件九</w:t>
      </w:r>
    </w:p>
    <w:p w14:paraId="32DE9AFA">
      <w:pPr>
        <w:tabs>
          <w:tab w:val="left" w:pos="1080"/>
        </w:tabs>
        <w:autoSpaceDE w:val="0"/>
        <w:autoSpaceDN w:val="0"/>
        <w:adjustRightInd w:val="0"/>
        <w:spacing w:line="360" w:lineRule="exact"/>
        <w:jc w:val="center"/>
        <w:rPr>
          <w:rFonts w:ascii="宋体" w:cs="宋体"/>
          <w:b/>
          <w:bCs/>
          <w:color w:val="auto"/>
          <w:sz w:val="36"/>
          <w:highlight w:val="none"/>
          <w:lang w:val="zh-CN"/>
        </w:rPr>
      </w:pPr>
      <w:bookmarkStart w:id="80" w:name="_Toc32552_WPSOffice_Level3"/>
      <w:r>
        <w:rPr>
          <w:rFonts w:hint="eastAsia" w:ascii="宋体" w:cs="宋体"/>
          <w:b/>
          <w:bCs/>
          <w:color w:val="auto"/>
          <w:sz w:val="32"/>
          <w:highlight w:val="none"/>
          <w:lang w:val="zh-CN"/>
        </w:rPr>
        <w:t>法定代表人授权书</w:t>
      </w:r>
      <w:bookmarkEnd w:id="80"/>
    </w:p>
    <w:p w14:paraId="63FA2A56">
      <w:pPr>
        <w:autoSpaceDE w:val="0"/>
        <w:autoSpaceDN w:val="0"/>
        <w:adjustRightInd w:val="0"/>
        <w:spacing w:line="360" w:lineRule="exact"/>
        <w:jc w:val="center"/>
        <w:rPr>
          <w:rFonts w:ascii="宋体" w:cs="宋体"/>
          <w:color w:val="auto"/>
          <w:sz w:val="36"/>
          <w:highlight w:val="none"/>
          <w:lang w:val="zh-CN"/>
        </w:rPr>
      </w:pPr>
    </w:p>
    <w:p w14:paraId="4F7EAF85">
      <w:pPr>
        <w:spacing w:line="400" w:lineRule="atLeast"/>
        <w:rPr>
          <w:rFonts w:ascii="宋体" w:cs="宋体"/>
          <w:color w:val="auto"/>
          <w:sz w:val="22"/>
          <w:highlight w:val="none"/>
        </w:rPr>
      </w:pPr>
      <w:r>
        <w:rPr>
          <w:rFonts w:hint="eastAsia" w:ascii="宋体" w:cs="宋体"/>
          <w:color w:val="auto"/>
          <w:sz w:val="22"/>
          <w:highlight w:val="none"/>
          <w:u w:val="single"/>
        </w:rPr>
        <w:t xml:space="preserve"> </w:t>
      </w:r>
      <w:r>
        <w:rPr>
          <w:rFonts w:hint="eastAsia" w:ascii="宋体" w:cs="宋体"/>
          <w:color w:val="auto"/>
          <w:sz w:val="22"/>
          <w:highlight w:val="none"/>
          <w:u w:val="single"/>
          <w:lang w:eastAsia="zh-CN"/>
        </w:rPr>
        <w:t>泰顺县残疾人联合会</w:t>
      </w:r>
      <w:r>
        <w:rPr>
          <w:rFonts w:hint="eastAsia" w:ascii="宋体" w:cs="宋体"/>
          <w:color w:val="auto"/>
          <w:sz w:val="22"/>
          <w:highlight w:val="none"/>
          <w:lang w:val="zh-CN"/>
        </w:rPr>
        <w:t>：</w:t>
      </w:r>
    </w:p>
    <w:p w14:paraId="31058B13">
      <w:pPr>
        <w:snapToGrid w:val="0"/>
        <w:spacing w:line="400" w:lineRule="atLeast"/>
        <w:ind w:firstLine="446" w:firstLineChars="200"/>
        <w:rPr>
          <w:rFonts w:ascii="宋体" w:cs="宋体"/>
          <w:color w:val="auto"/>
          <w:sz w:val="22"/>
          <w:highlight w:val="none"/>
        </w:rPr>
      </w:pPr>
      <w:r>
        <w:rPr>
          <w:rFonts w:hint="eastAsia" w:ascii="宋体" w:cs="宋体"/>
          <w:color w:val="auto"/>
          <w:sz w:val="22"/>
          <w:highlight w:val="none"/>
        </w:rPr>
        <w:t>本授权委托书声明：我</w:t>
      </w:r>
      <w:r>
        <w:rPr>
          <w:rFonts w:hint="eastAsia" w:ascii="宋体" w:cs="宋体"/>
          <w:color w:val="auto"/>
          <w:sz w:val="22"/>
          <w:highlight w:val="none"/>
          <w:u w:val="single"/>
        </w:rPr>
        <w:t>（法定代表人姓名）</w:t>
      </w:r>
      <w:r>
        <w:rPr>
          <w:rFonts w:hint="eastAsia" w:ascii="宋体" w:cs="宋体"/>
          <w:color w:val="auto"/>
          <w:sz w:val="22"/>
          <w:highlight w:val="none"/>
        </w:rPr>
        <w:t>系</w:t>
      </w:r>
      <w:r>
        <w:rPr>
          <w:rFonts w:hint="eastAsia" w:ascii="宋体" w:cs="宋体"/>
          <w:color w:val="auto"/>
          <w:sz w:val="22"/>
          <w:highlight w:val="none"/>
          <w:u w:val="single"/>
        </w:rPr>
        <w:t>（供应商名称）</w:t>
      </w:r>
      <w:r>
        <w:rPr>
          <w:rFonts w:hint="eastAsia" w:ascii="宋体" w:cs="宋体"/>
          <w:color w:val="auto"/>
          <w:sz w:val="22"/>
          <w:highlight w:val="none"/>
        </w:rPr>
        <w:t>的法定代表人，现授权委托</w:t>
      </w:r>
      <w:r>
        <w:rPr>
          <w:rFonts w:hint="eastAsia" w:ascii="宋体" w:cs="宋体"/>
          <w:color w:val="auto"/>
          <w:sz w:val="22"/>
          <w:highlight w:val="none"/>
          <w:u w:val="single"/>
        </w:rPr>
        <w:t>（单位名称）</w:t>
      </w:r>
      <w:r>
        <w:rPr>
          <w:rFonts w:hint="eastAsia" w:ascii="宋体" w:cs="宋体"/>
          <w:color w:val="auto"/>
          <w:sz w:val="22"/>
          <w:highlight w:val="none"/>
        </w:rPr>
        <w:t>的</w:t>
      </w:r>
      <w:r>
        <w:rPr>
          <w:rFonts w:hint="eastAsia" w:ascii="宋体" w:cs="宋体"/>
          <w:color w:val="auto"/>
          <w:sz w:val="22"/>
          <w:highlight w:val="none"/>
          <w:u w:val="single"/>
        </w:rPr>
        <w:t>（授权代表姓名）</w:t>
      </w:r>
      <w:r>
        <w:rPr>
          <w:rFonts w:hint="eastAsia" w:ascii="宋体" w:cs="宋体"/>
          <w:color w:val="auto"/>
          <w:sz w:val="22"/>
          <w:highlight w:val="none"/>
        </w:rPr>
        <w:t>为我公司法定代表人授权代表，参加贵处组织的</w:t>
      </w:r>
      <w:r>
        <w:rPr>
          <w:rFonts w:hint="eastAsia" w:ascii="宋体" w:cs="宋体"/>
          <w:color w:val="auto"/>
          <w:sz w:val="22"/>
          <w:highlight w:val="none"/>
          <w:u w:val="single"/>
          <w:lang w:eastAsia="zh-CN"/>
        </w:rPr>
        <w:t xml:space="preserve"> 2025年泰顺县困难残疾人家庭无障碍改造和净居亮居项目</w:t>
      </w:r>
      <w:r>
        <w:rPr>
          <w:rFonts w:hint="eastAsia" w:ascii="宋体" w:cs="宋体"/>
          <w:color w:val="auto"/>
          <w:sz w:val="22"/>
          <w:highlight w:val="none"/>
          <w:u w:val="single"/>
        </w:rPr>
        <w:t xml:space="preserve"> </w:t>
      </w:r>
      <w:r>
        <w:rPr>
          <w:rFonts w:hint="eastAsia" w:ascii="宋体" w:cs="宋体"/>
          <w:color w:val="auto"/>
          <w:sz w:val="22"/>
          <w:highlight w:val="none"/>
          <w:lang w:val="zh-CN"/>
        </w:rPr>
        <w:t>（</w:t>
      </w:r>
      <w:r>
        <w:rPr>
          <w:rFonts w:hint="eastAsia" w:ascii="宋体" w:cs="宋体"/>
          <w:color w:val="auto"/>
          <w:sz w:val="22"/>
          <w:highlight w:val="none"/>
        </w:rPr>
        <w:t>采购</w:t>
      </w:r>
      <w:r>
        <w:rPr>
          <w:rFonts w:hint="eastAsia" w:ascii="宋体" w:cs="宋体"/>
          <w:color w:val="auto"/>
          <w:sz w:val="22"/>
          <w:highlight w:val="none"/>
          <w:lang w:val="zh-CN"/>
        </w:rPr>
        <w:t>编号：</w:t>
      </w:r>
      <w:r>
        <w:rPr>
          <w:rFonts w:hint="eastAsia" w:ascii="宋体" w:cs="宋体"/>
          <w:color w:val="auto"/>
          <w:sz w:val="22"/>
          <w:highlight w:val="none"/>
          <w:u w:val="single"/>
          <w:lang w:eastAsia="zh-CN"/>
        </w:rPr>
        <w:t xml:space="preserve"> </w:t>
      </w:r>
      <w:r>
        <w:rPr>
          <w:rFonts w:hint="eastAsia" w:ascii="宋体" w:cs="宋体"/>
          <w:color w:val="auto"/>
          <w:sz w:val="22"/>
          <w:highlight w:val="none"/>
          <w:u w:val="single"/>
        </w:rPr>
        <w:t>）</w:t>
      </w:r>
      <w:r>
        <w:rPr>
          <w:rFonts w:hint="eastAsia" w:ascii="宋体" w:cs="宋体"/>
          <w:color w:val="auto"/>
          <w:sz w:val="22"/>
          <w:highlight w:val="none"/>
        </w:rPr>
        <w:t>项目投标，全权处理本次招投标活动中的一切事宜，我承认授权代表全权代表我所签署的本项目的投标文件的内容。</w:t>
      </w:r>
    </w:p>
    <w:p w14:paraId="60339C81">
      <w:pPr>
        <w:spacing w:line="400" w:lineRule="atLeast"/>
        <w:ind w:firstLine="446" w:firstLineChars="200"/>
        <w:rPr>
          <w:rFonts w:ascii="宋体" w:cs="宋体"/>
          <w:color w:val="auto"/>
          <w:sz w:val="22"/>
          <w:highlight w:val="none"/>
        </w:rPr>
      </w:pPr>
    </w:p>
    <w:p w14:paraId="0F898185">
      <w:pPr>
        <w:spacing w:line="400" w:lineRule="atLeast"/>
        <w:ind w:firstLine="446" w:firstLineChars="200"/>
        <w:rPr>
          <w:rFonts w:ascii="宋体" w:cs="宋体"/>
          <w:color w:val="auto"/>
          <w:sz w:val="22"/>
          <w:highlight w:val="none"/>
        </w:rPr>
      </w:pPr>
      <w:r>
        <w:rPr>
          <w:rFonts w:hint="eastAsia" w:ascii="宋体" w:cs="宋体"/>
          <w:color w:val="auto"/>
          <w:sz w:val="22"/>
          <w:highlight w:val="none"/>
        </w:rPr>
        <w:t>授权代表无转授权，特此授权。</w:t>
      </w:r>
    </w:p>
    <w:p w14:paraId="6C08D9F2">
      <w:pPr>
        <w:spacing w:line="400" w:lineRule="atLeast"/>
        <w:rPr>
          <w:rFonts w:ascii="宋体" w:cs="宋体"/>
          <w:color w:val="auto"/>
          <w:sz w:val="22"/>
          <w:highlight w:val="none"/>
        </w:rPr>
      </w:pPr>
    </w:p>
    <w:p w14:paraId="5DBF559E">
      <w:pPr>
        <w:spacing w:line="400" w:lineRule="atLeast"/>
        <w:ind w:firstLine="2992" w:firstLineChars="1342"/>
        <w:rPr>
          <w:rFonts w:ascii="宋体" w:cs="宋体"/>
          <w:color w:val="auto"/>
          <w:sz w:val="22"/>
          <w:highlight w:val="none"/>
          <w:u w:val="single"/>
        </w:rPr>
      </w:pPr>
      <w:r>
        <w:rPr>
          <w:rFonts w:hint="eastAsia" w:ascii="宋体" w:cs="宋体"/>
          <w:color w:val="auto"/>
          <w:sz w:val="22"/>
          <w:highlight w:val="none"/>
        </w:rPr>
        <w:t>授权代表：</w:t>
      </w:r>
      <w:r>
        <w:rPr>
          <w:rFonts w:hint="eastAsia" w:ascii="宋体" w:cs="宋体"/>
          <w:color w:val="auto"/>
          <w:sz w:val="22"/>
          <w:highlight w:val="none"/>
          <w:u w:val="single"/>
        </w:rPr>
        <w:t>（签字）</w:t>
      </w:r>
      <w:r>
        <w:rPr>
          <w:rFonts w:hint="eastAsia" w:ascii="宋体" w:cs="宋体"/>
          <w:color w:val="auto"/>
          <w:sz w:val="22"/>
          <w:highlight w:val="none"/>
        </w:rPr>
        <w:t>性别：</w:t>
      </w:r>
      <w:r>
        <w:rPr>
          <w:rFonts w:hint="eastAsia" w:ascii="宋体" w:cs="宋体"/>
          <w:color w:val="auto"/>
          <w:sz w:val="22"/>
          <w:highlight w:val="none"/>
          <w:u w:val="single"/>
        </w:rPr>
        <w:t xml:space="preserve">        </w:t>
      </w:r>
      <w:r>
        <w:rPr>
          <w:rFonts w:hint="eastAsia" w:ascii="宋体" w:cs="宋体"/>
          <w:color w:val="auto"/>
          <w:sz w:val="22"/>
          <w:highlight w:val="none"/>
        </w:rPr>
        <w:t>年龄：</w:t>
      </w:r>
      <w:r>
        <w:rPr>
          <w:rFonts w:hint="eastAsia" w:ascii="宋体" w:cs="宋体"/>
          <w:color w:val="auto"/>
          <w:sz w:val="22"/>
          <w:highlight w:val="none"/>
          <w:u w:val="single"/>
        </w:rPr>
        <w:t xml:space="preserve">        </w:t>
      </w:r>
    </w:p>
    <w:p w14:paraId="3AC9B72D">
      <w:pPr>
        <w:spacing w:line="400" w:lineRule="atLeast"/>
        <w:ind w:firstLine="2992" w:firstLineChars="1342"/>
        <w:rPr>
          <w:rFonts w:ascii="宋体" w:cs="宋体"/>
          <w:color w:val="auto"/>
          <w:sz w:val="22"/>
          <w:highlight w:val="none"/>
          <w:u w:val="single"/>
        </w:rPr>
      </w:pPr>
    </w:p>
    <w:p w14:paraId="17A3103F">
      <w:pPr>
        <w:spacing w:line="400" w:lineRule="atLeast"/>
        <w:ind w:firstLine="2992" w:firstLineChars="1342"/>
        <w:rPr>
          <w:rFonts w:ascii="宋体" w:cs="宋体"/>
          <w:color w:val="auto"/>
          <w:sz w:val="22"/>
          <w:highlight w:val="none"/>
          <w:u w:val="single"/>
        </w:rPr>
      </w:pPr>
      <w:r>
        <w:rPr>
          <w:rFonts w:hint="eastAsia" w:ascii="宋体" w:cs="宋体"/>
          <w:color w:val="auto"/>
          <w:sz w:val="22"/>
          <w:highlight w:val="none"/>
        </w:rPr>
        <w:t>详细通讯地址：</w:t>
      </w:r>
      <w:r>
        <w:rPr>
          <w:rFonts w:hint="eastAsia" w:ascii="宋体" w:cs="宋体"/>
          <w:color w:val="auto"/>
          <w:sz w:val="22"/>
          <w:highlight w:val="none"/>
          <w:u w:val="single"/>
        </w:rPr>
        <w:t xml:space="preserve">        </w:t>
      </w:r>
      <w:r>
        <w:rPr>
          <w:rFonts w:hint="eastAsia" w:ascii="宋体" w:cs="宋体"/>
          <w:color w:val="auto"/>
          <w:sz w:val="22"/>
          <w:highlight w:val="none"/>
        </w:rPr>
        <w:t>邮政编码：</w:t>
      </w:r>
      <w:r>
        <w:rPr>
          <w:rFonts w:hint="eastAsia" w:ascii="宋体" w:cs="宋体"/>
          <w:color w:val="auto"/>
          <w:sz w:val="22"/>
          <w:highlight w:val="none"/>
          <w:u w:val="single"/>
        </w:rPr>
        <w:t xml:space="preserve">        </w:t>
      </w:r>
    </w:p>
    <w:p w14:paraId="173D5660">
      <w:pPr>
        <w:spacing w:line="400" w:lineRule="atLeast"/>
        <w:ind w:firstLine="2992" w:firstLineChars="1342"/>
        <w:rPr>
          <w:rFonts w:ascii="宋体" w:cs="宋体"/>
          <w:color w:val="auto"/>
          <w:sz w:val="22"/>
          <w:highlight w:val="none"/>
          <w:u w:val="single"/>
        </w:rPr>
      </w:pPr>
    </w:p>
    <w:p w14:paraId="10B50070">
      <w:pPr>
        <w:spacing w:line="400" w:lineRule="atLeast"/>
        <w:ind w:firstLine="2992" w:firstLineChars="1342"/>
        <w:rPr>
          <w:rFonts w:ascii="宋体" w:cs="宋体"/>
          <w:color w:val="auto"/>
          <w:sz w:val="22"/>
          <w:highlight w:val="none"/>
          <w:u w:val="single"/>
        </w:rPr>
      </w:pPr>
      <w:r>
        <w:rPr>
          <w:rFonts w:hint="eastAsia" w:ascii="宋体" w:cs="宋体"/>
          <w:color w:val="auto"/>
          <w:sz w:val="22"/>
          <w:highlight w:val="none"/>
        </w:rPr>
        <w:t>电话：</w:t>
      </w:r>
      <w:r>
        <w:rPr>
          <w:rFonts w:hint="eastAsia" w:ascii="宋体" w:cs="宋体"/>
          <w:color w:val="auto"/>
          <w:sz w:val="22"/>
          <w:highlight w:val="none"/>
          <w:u w:val="single"/>
        </w:rPr>
        <w:t xml:space="preserve">        </w:t>
      </w:r>
      <w:r>
        <w:rPr>
          <w:rFonts w:hint="eastAsia" w:ascii="宋体" w:cs="宋体"/>
          <w:color w:val="auto"/>
          <w:sz w:val="22"/>
          <w:highlight w:val="none"/>
        </w:rPr>
        <w:t>传真：</w:t>
      </w:r>
      <w:r>
        <w:rPr>
          <w:rFonts w:hint="eastAsia" w:ascii="宋体" w:cs="宋体"/>
          <w:color w:val="auto"/>
          <w:sz w:val="22"/>
          <w:highlight w:val="none"/>
          <w:u w:val="single"/>
        </w:rPr>
        <w:t xml:space="preserve">        </w:t>
      </w:r>
    </w:p>
    <w:p w14:paraId="3EFFBE48">
      <w:pPr>
        <w:spacing w:line="400" w:lineRule="atLeast"/>
        <w:ind w:left="1" w:firstLine="427" w:firstLineChars="192"/>
        <w:rPr>
          <w:rFonts w:ascii="宋体" w:cs="宋体"/>
          <w:color w:val="auto"/>
          <w:sz w:val="22"/>
          <w:highlight w:val="none"/>
        </w:rPr>
      </w:pPr>
    </w:p>
    <w:p w14:paraId="6C8E10F5">
      <w:pPr>
        <w:spacing w:line="400" w:lineRule="atLeast"/>
        <w:ind w:left="1" w:firstLine="2985" w:firstLineChars="1339"/>
        <w:rPr>
          <w:rFonts w:ascii="宋体" w:cs="宋体"/>
          <w:color w:val="auto"/>
          <w:sz w:val="22"/>
          <w:highlight w:val="none"/>
        </w:rPr>
      </w:pPr>
      <w:r>
        <w:rPr>
          <w:rFonts w:hint="eastAsia" w:ascii="宋体" w:cs="宋体"/>
          <w:color w:val="auto"/>
          <w:sz w:val="22"/>
          <w:highlight w:val="none"/>
        </w:rPr>
        <w:t>供应商：</w:t>
      </w:r>
      <w:r>
        <w:rPr>
          <w:rFonts w:hint="eastAsia" w:ascii="宋体" w:cs="宋体"/>
          <w:color w:val="auto"/>
          <w:sz w:val="22"/>
          <w:highlight w:val="none"/>
          <w:u w:val="single"/>
        </w:rPr>
        <w:t xml:space="preserve">（盖章）       </w:t>
      </w:r>
    </w:p>
    <w:p w14:paraId="1515939E">
      <w:pPr>
        <w:spacing w:line="400" w:lineRule="atLeast"/>
        <w:ind w:left="1" w:firstLine="427" w:firstLineChars="192"/>
        <w:rPr>
          <w:rFonts w:ascii="宋体" w:cs="宋体"/>
          <w:color w:val="auto"/>
          <w:sz w:val="22"/>
          <w:highlight w:val="none"/>
        </w:rPr>
      </w:pPr>
    </w:p>
    <w:p w14:paraId="6E7165C5">
      <w:pPr>
        <w:spacing w:line="400" w:lineRule="atLeast"/>
        <w:ind w:left="2100" w:right="440"/>
        <w:jc w:val="center"/>
        <w:rPr>
          <w:rFonts w:ascii="宋体" w:cs="宋体"/>
          <w:color w:val="auto"/>
          <w:sz w:val="22"/>
          <w:highlight w:val="none"/>
        </w:rPr>
      </w:pPr>
      <w:r>
        <w:rPr>
          <w:rFonts w:hint="eastAsia" w:ascii="宋体" w:cs="宋体"/>
          <w:color w:val="auto"/>
          <w:sz w:val="22"/>
          <w:highlight w:val="none"/>
        </w:rPr>
        <w:t>法定代表人：</w:t>
      </w:r>
      <w:r>
        <w:rPr>
          <w:rFonts w:hint="eastAsia" w:ascii="宋体" w:cs="宋体"/>
          <w:color w:val="auto"/>
          <w:sz w:val="22"/>
          <w:highlight w:val="none"/>
          <w:u w:val="single"/>
        </w:rPr>
        <w:t>（签字或盖章）</w:t>
      </w:r>
    </w:p>
    <w:p w14:paraId="6A9ABEC0">
      <w:pPr>
        <w:spacing w:line="400" w:lineRule="atLeast"/>
        <w:ind w:left="2699"/>
        <w:rPr>
          <w:rFonts w:ascii="宋体" w:cs="宋体"/>
          <w:color w:val="auto"/>
          <w:sz w:val="22"/>
          <w:highlight w:val="none"/>
        </w:rPr>
      </w:pPr>
    </w:p>
    <w:p w14:paraId="4AC9D6D4">
      <w:pPr>
        <w:spacing w:line="400" w:lineRule="atLeast"/>
        <w:ind w:right="440" w:firstLine="3345" w:firstLineChars="1500"/>
        <w:jc w:val="center"/>
        <w:rPr>
          <w:rFonts w:ascii="宋体" w:cs="宋体"/>
          <w:color w:val="auto"/>
          <w:sz w:val="22"/>
          <w:highlight w:val="none"/>
        </w:rPr>
      </w:pPr>
      <w:r>
        <w:rPr>
          <w:rFonts w:hint="eastAsia" w:ascii="宋体" w:cs="宋体"/>
          <w:color w:val="auto"/>
          <w:sz w:val="22"/>
          <w:highlight w:val="none"/>
        </w:rPr>
        <w:t>授权委托日期：</w:t>
      </w:r>
      <w:r>
        <w:rPr>
          <w:rFonts w:hint="eastAsia" w:ascii="宋体" w:cs="宋体"/>
          <w:color w:val="auto"/>
          <w:sz w:val="22"/>
          <w:highlight w:val="none"/>
          <w:u w:val="single"/>
        </w:rPr>
        <w:t xml:space="preserve">        年  月  日</w:t>
      </w:r>
    </w:p>
    <w:p w14:paraId="055E8E8B">
      <w:pPr>
        <w:spacing w:line="360" w:lineRule="exact"/>
        <w:ind w:left="2699"/>
        <w:rPr>
          <w:rFonts w:ascii="宋体" w:cs="宋体"/>
          <w:color w:val="auto"/>
          <w:sz w:val="22"/>
          <w:highlight w:val="none"/>
        </w:rPr>
      </w:pP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3569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2B5105A4">
            <w:pPr>
              <w:pStyle w:val="17"/>
              <w:adjustRightInd w:val="0"/>
              <w:snapToGrid w:val="0"/>
              <w:spacing w:line="360" w:lineRule="exact"/>
              <w:jc w:val="center"/>
              <w:rPr>
                <w:rFonts w:cs="宋体"/>
                <w:b/>
                <w:bCs/>
                <w:color w:val="auto"/>
                <w:kern w:val="2"/>
                <w:sz w:val="22"/>
                <w:szCs w:val="22"/>
                <w:highlight w:val="none"/>
              </w:rPr>
            </w:pPr>
          </w:p>
          <w:p w14:paraId="18F82538">
            <w:pPr>
              <w:pStyle w:val="17"/>
              <w:adjustRightInd w:val="0"/>
              <w:snapToGrid w:val="0"/>
              <w:spacing w:line="360" w:lineRule="exact"/>
              <w:jc w:val="center"/>
              <w:rPr>
                <w:rFonts w:cs="宋体"/>
                <w:b/>
                <w:bCs/>
                <w:color w:val="auto"/>
                <w:kern w:val="2"/>
                <w:sz w:val="22"/>
                <w:szCs w:val="22"/>
                <w:highlight w:val="none"/>
              </w:rPr>
            </w:pPr>
            <w:r>
              <w:rPr>
                <w:rFonts w:hint="eastAsia" w:cs="宋体"/>
                <w:b/>
                <w:bCs/>
                <w:color w:val="auto"/>
                <w:kern w:val="2"/>
                <w:sz w:val="22"/>
                <w:szCs w:val="22"/>
                <w:highlight w:val="none"/>
              </w:rPr>
              <w:t>粘贴法人授权代表身份证复印影印件</w:t>
            </w:r>
          </w:p>
          <w:p w14:paraId="21DFA0C1">
            <w:pPr>
              <w:pStyle w:val="17"/>
              <w:adjustRightInd w:val="0"/>
              <w:snapToGrid w:val="0"/>
              <w:spacing w:line="360" w:lineRule="exact"/>
              <w:jc w:val="center"/>
              <w:rPr>
                <w:rFonts w:cs="宋体"/>
                <w:b/>
                <w:bCs/>
                <w:color w:val="auto"/>
                <w:kern w:val="2"/>
                <w:sz w:val="22"/>
                <w:szCs w:val="22"/>
                <w:highlight w:val="none"/>
              </w:rPr>
            </w:pPr>
          </w:p>
        </w:tc>
      </w:tr>
    </w:tbl>
    <w:p w14:paraId="339B3F26">
      <w:pPr>
        <w:pStyle w:val="17"/>
        <w:adjustRightInd w:val="0"/>
        <w:snapToGrid w:val="0"/>
        <w:spacing w:line="360" w:lineRule="exact"/>
        <w:jc w:val="center"/>
        <w:rPr>
          <w:rFonts w:cs="宋体"/>
          <w:color w:val="auto"/>
          <w:sz w:val="22"/>
          <w:highlight w:val="none"/>
          <w:lang w:val="zh-CN"/>
        </w:rPr>
      </w:pPr>
    </w:p>
    <w:p w14:paraId="59501006">
      <w:pPr>
        <w:pStyle w:val="17"/>
        <w:adjustRightInd w:val="0"/>
        <w:snapToGrid w:val="0"/>
        <w:spacing w:line="360" w:lineRule="exact"/>
        <w:jc w:val="center"/>
        <w:rPr>
          <w:rFonts w:cs="宋体"/>
          <w:color w:val="auto"/>
          <w:sz w:val="22"/>
          <w:highlight w:val="none"/>
          <w:lang w:val="zh-CN"/>
        </w:rPr>
      </w:pPr>
    </w:p>
    <w:p w14:paraId="2493C6ED">
      <w:pPr>
        <w:pStyle w:val="17"/>
        <w:adjustRightInd w:val="0"/>
        <w:snapToGrid w:val="0"/>
        <w:spacing w:line="360" w:lineRule="exact"/>
        <w:jc w:val="center"/>
        <w:rPr>
          <w:rFonts w:cs="宋体"/>
          <w:color w:val="auto"/>
          <w:sz w:val="22"/>
          <w:highlight w:val="none"/>
          <w:lang w:val="zh-CN"/>
        </w:rPr>
      </w:pP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7DCE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1EF15D8D">
            <w:pPr>
              <w:pStyle w:val="17"/>
              <w:adjustRightInd w:val="0"/>
              <w:snapToGrid w:val="0"/>
              <w:spacing w:line="360" w:lineRule="exact"/>
              <w:jc w:val="center"/>
              <w:rPr>
                <w:rFonts w:cs="宋体"/>
                <w:b/>
                <w:bCs/>
                <w:color w:val="auto"/>
                <w:kern w:val="2"/>
                <w:sz w:val="22"/>
                <w:szCs w:val="22"/>
                <w:highlight w:val="none"/>
              </w:rPr>
            </w:pPr>
          </w:p>
          <w:p w14:paraId="4B8BB50D">
            <w:pPr>
              <w:pStyle w:val="17"/>
              <w:adjustRightInd w:val="0"/>
              <w:snapToGrid w:val="0"/>
              <w:spacing w:line="360" w:lineRule="exact"/>
              <w:jc w:val="center"/>
              <w:rPr>
                <w:rFonts w:cs="宋体"/>
                <w:b/>
                <w:bCs/>
                <w:color w:val="auto"/>
                <w:kern w:val="2"/>
                <w:sz w:val="22"/>
                <w:szCs w:val="22"/>
                <w:highlight w:val="none"/>
              </w:rPr>
            </w:pPr>
            <w:r>
              <w:rPr>
                <w:rFonts w:hint="eastAsia" w:cs="宋体"/>
                <w:b/>
                <w:bCs/>
                <w:color w:val="auto"/>
                <w:kern w:val="2"/>
                <w:sz w:val="22"/>
                <w:szCs w:val="22"/>
                <w:highlight w:val="none"/>
              </w:rPr>
              <w:t>粘贴法人身份证复印影印件</w:t>
            </w:r>
          </w:p>
          <w:p w14:paraId="12F1D82A">
            <w:pPr>
              <w:pStyle w:val="17"/>
              <w:adjustRightInd w:val="0"/>
              <w:snapToGrid w:val="0"/>
              <w:spacing w:line="360" w:lineRule="exact"/>
              <w:jc w:val="center"/>
              <w:rPr>
                <w:rFonts w:cs="宋体"/>
                <w:b/>
                <w:bCs/>
                <w:color w:val="auto"/>
                <w:kern w:val="2"/>
                <w:sz w:val="22"/>
                <w:szCs w:val="22"/>
                <w:highlight w:val="none"/>
              </w:rPr>
            </w:pPr>
          </w:p>
        </w:tc>
      </w:tr>
    </w:tbl>
    <w:p w14:paraId="522F9A97">
      <w:pPr>
        <w:spacing w:line="360" w:lineRule="exact"/>
        <w:jc w:val="left"/>
        <w:rPr>
          <w:rFonts w:ascii="宋体" w:cs="宋体"/>
          <w:b/>
          <w:bCs/>
          <w:color w:val="auto"/>
          <w:sz w:val="30"/>
          <w:highlight w:val="none"/>
        </w:rPr>
      </w:pPr>
    </w:p>
    <w:p w14:paraId="201EEE66">
      <w:pPr>
        <w:spacing w:line="360" w:lineRule="exact"/>
        <w:jc w:val="left"/>
        <w:rPr>
          <w:rFonts w:ascii="宋体" w:cs="宋体"/>
          <w:b/>
          <w:bCs/>
          <w:color w:val="auto"/>
          <w:sz w:val="30"/>
          <w:highlight w:val="none"/>
        </w:rPr>
      </w:pPr>
    </w:p>
    <w:p w14:paraId="110F4D24">
      <w:pPr>
        <w:spacing w:line="360" w:lineRule="exact"/>
        <w:jc w:val="left"/>
        <w:rPr>
          <w:rFonts w:ascii="宋体" w:cs="宋体"/>
          <w:b/>
          <w:bCs/>
          <w:color w:val="auto"/>
          <w:sz w:val="30"/>
          <w:highlight w:val="none"/>
        </w:rPr>
      </w:pPr>
    </w:p>
    <w:p w14:paraId="5FF295A3">
      <w:pPr>
        <w:spacing w:line="360" w:lineRule="exact"/>
        <w:jc w:val="left"/>
        <w:rPr>
          <w:rFonts w:ascii="宋体" w:cs="宋体"/>
          <w:b/>
          <w:bCs/>
          <w:color w:val="auto"/>
          <w:sz w:val="30"/>
          <w:highlight w:val="none"/>
        </w:rPr>
      </w:pPr>
      <w:r>
        <w:rPr>
          <w:rFonts w:hint="eastAsia" w:ascii="宋体" w:cs="宋体"/>
          <w:b/>
          <w:bCs/>
          <w:color w:val="auto"/>
          <w:sz w:val="30"/>
          <w:highlight w:val="none"/>
        </w:rPr>
        <w:t>附件十</w:t>
      </w:r>
    </w:p>
    <w:p w14:paraId="63443080">
      <w:pPr>
        <w:autoSpaceDE w:val="0"/>
        <w:autoSpaceDN w:val="0"/>
        <w:adjustRightInd w:val="0"/>
        <w:spacing w:line="360" w:lineRule="exact"/>
        <w:jc w:val="center"/>
        <w:rPr>
          <w:rFonts w:ascii="宋体" w:cs="宋体"/>
          <w:b/>
          <w:bCs/>
          <w:color w:val="auto"/>
          <w:sz w:val="36"/>
          <w:highlight w:val="none"/>
          <w:lang w:val="zh-CN"/>
        </w:rPr>
      </w:pPr>
      <w:bookmarkStart w:id="81" w:name="_Toc30988_WPSOffice_Level3"/>
      <w:r>
        <w:rPr>
          <w:rFonts w:hint="eastAsia" w:ascii="宋体" w:cs="宋体"/>
          <w:b/>
          <w:bCs/>
          <w:color w:val="auto"/>
          <w:sz w:val="36"/>
          <w:highlight w:val="none"/>
          <w:lang w:val="en-US" w:eastAsia="zh-CN"/>
        </w:rPr>
        <w:t>投标</w:t>
      </w:r>
      <w:r>
        <w:rPr>
          <w:rFonts w:hint="eastAsia" w:ascii="宋体" w:cs="宋体"/>
          <w:b/>
          <w:bCs/>
          <w:color w:val="auto"/>
          <w:sz w:val="36"/>
          <w:highlight w:val="none"/>
          <w:lang w:val="zh-CN"/>
        </w:rPr>
        <w:t>函</w:t>
      </w:r>
      <w:bookmarkEnd w:id="81"/>
    </w:p>
    <w:p w14:paraId="73C437B4">
      <w:pPr>
        <w:autoSpaceDE w:val="0"/>
        <w:autoSpaceDN w:val="0"/>
        <w:adjustRightInd w:val="0"/>
        <w:spacing w:line="360" w:lineRule="exact"/>
        <w:rPr>
          <w:rFonts w:ascii="宋体" w:cs="宋体"/>
          <w:color w:val="auto"/>
          <w:sz w:val="36"/>
          <w:highlight w:val="none"/>
          <w:lang w:val="zh-CN"/>
        </w:rPr>
      </w:pPr>
    </w:p>
    <w:p w14:paraId="2916FA83">
      <w:pPr>
        <w:pStyle w:val="17"/>
        <w:rPr>
          <w:rFonts w:cs="宋体"/>
          <w:color w:val="auto"/>
          <w:sz w:val="22"/>
          <w:highlight w:val="none"/>
          <w:u w:val="single"/>
        </w:rPr>
      </w:pPr>
      <w:r>
        <w:rPr>
          <w:rFonts w:hint="eastAsia" w:cs="宋体"/>
          <w:color w:val="auto"/>
          <w:sz w:val="22"/>
          <w:highlight w:val="none"/>
          <w:u w:val="single"/>
        </w:rPr>
        <w:t xml:space="preserve"> </w:t>
      </w:r>
      <w:r>
        <w:rPr>
          <w:rFonts w:hint="eastAsia" w:cs="宋体"/>
          <w:color w:val="auto"/>
          <w:sz w:val="22"/>
          <w:highlight w:val="none"/>
          <w:u w:val="single"/>
          <w:lang w:eastAsia="zh-CN"/>
        </w:rPr>
        <w:t>泰顺县残疾人联合会</w:t>
      </w:r>
      <w:r>
        <w:rPr>
          <w:rFonts w:hint="eastAsia" w:cs="宋体"/>
          <w:color w:val="auto"/>
          <w:sz w:val="22"/>
          <w:highlight w:val="none"/>
          <w:u w:val="single"/>
        </w:rPr>
        <w:t>：</w:t>
      </w:r>
    </w:p>
    <w:p w14:paraId="3B215AA1">
      <w:pPr>
        <w:autoSpaceDE w:val="0"/>
        <w:autoSpaceDN w:val="0"/>
        <w:adjustRightInd w:val="0"/>
        <w:spacing w:line="400" w:lineRule="exact"/>
        <w:ind w:firstLine="446" w:firstLineChars="200"/>
        <w:rPr>
          <w:rFonts w:ascii="宋体" w:cs="宋体"/>
          <w:color w:val="auto"/>
          <w:sz w:val="22"/>
          <w:highlight w:val="none"/>
          <w:lang w:val="zh-CN"/>
        </w:rPr>
      </w:pPr>
      <w:r>
        <w:rPr>
          <w:rFonts w:hint="eastAsia" w:ascii="宋体" w:cs="宋体"/>
          <w:color w:val="auto"/>
          <w:sz w:val="22"/>
          <w:highlight w:val="none"/>
          <w:u w:val="single"/>
          <w:lang w:val="zh-CN"/>
        </w:rPr>
        <w:t>（供应商全称）授权（授权代表名称）（职务、职称）</w:t>
      </w:r>
      <w:r>
        <w:rPr>
          <w:rFonts w:hint="eastAsia" w:ascii="宋体" w:cs="宋体"/>
          <w:color w:val="auto"/>
          <w:sz w:val="22"/>
          <w:highlight w:val="none"/>
          <w:lang w:val="zh-CN"/>
        </w:rPr>
        <w:t>为授权代表，参加贵方组织的</w:t>
      </w:r>
      <w:r>
        <w:rPr>
          <w:rFonts w:hint="eastAsia" w:ascii="宋体" w:cs="宋体"/>
          <w:color w:val="auto"/>
          <w:sz w:val="22"/>
          <w:highlight w:val="none"/>
          <w:u w:val="single"/>
          <w:lang w:eastAsia="zh-CN"/>
        </w:rPr>
        <w:t xml:space="preserve"> 2025年泰顺县困难残疾人家庭无障碍改造和净居亮居项目</w:t>
      </w:r>
      <w:r>
        <w:rPr>
          <w:rFonts w:hint="eastAsia" w:ascii="宋体" w:cs="宋体"/>
          <w:color w:val="auto"/>
          <w:sz w:val="22"/>
          <w:highlight w:val="none"/>
          <w:lang w:val="zh-CN"/>
        </w:rPr>
        <w:t>（</w:t>
      </w:r>
      <w:r>
        <w:rPr>
          <w:rFonts w:hint="eastAsia" w:ascii="宋体" w:cs="宋体"/>
          <w:color w:val="auto"/>
          <w:sz w:val="22"/>
          <w:highlight w:val="none"/>
        </w:rPr>
        <w:t>采购</w:t>
      </w:r>
      <w:r>
        <w:rPr>
          <w:rFonts w:hint="eastAsia" w:ascii="宋体" w:cs="宋体"/>
          <w:color w:val="auto"/>
          <w:sz w:val="22"/>
          <w:highlight w:val="none"/>
          <w:lang w:val="zh-CN"/>
        </w:rPr>
        <w:t>编号：</w:t>
      </w:r>
      <w:r>
        <w:rPr>
          <w:rFonts w:hint="eastAsia" w:ascii="宋体" w:cs="宋体"/>
          <w:color w:val="auto"/>
          <w:sz w:val="22"/>
          <w:highlight w:val="none"/>
          <w:u w:val="single"/>
          <w:lang w:eastAsia="zh-CN"/>
        </w:rPr>
        <w:t xml:space="preserve"> </w:t>
      </w:r>
      <w:r>
        <w:rPr>
          <w:rFonts w:hint="eastAsia" w:ascii="宋体" w:cs="宋体"/>
          <w:color w:val="auto"/>
          <w:sz w:val="22"/>
          <w:highlight w:val="none"/>
          <w:u w:val="single"/>
        </w:rPr>
        <w:t>）</w:t>
      </w:r>
      <w:r>
        <w:rPr>
          <w:rFonts w:hint="eastAsia" w:ascii="宋体" w:cs="宋体"/>
          <w:color w:val="auto"/>
          <w:sz w:val="22"/>
          <w:highlight w:val="none"/>
          <w:lang w:val="zh-CN"/>
        </w:rPr>
        <w:t>招标的有关活动，并对</w:t>
      </w:r>
      <w:r>
        <w:rPr>
          <w:rFonts w:hint="eastAsia" w:ascii="宋体" w:cs="宋体"/>
          <w:color w:val="auto"/>
          <w:sz w:val="22"/>
          <w:highlight w:val="none"/>
          <w:u w:val="single"/>
          <w:lang w:eastAsia="zh-CN"/>
        </w:rPr>
        <w:t xml:space="preserve"> 2025年泰顺县困难残疾人家庭无障碍改造和净居亮居项目</w:t>
      </w:r>
      <w:r>
        <w:rPr>
          <w:rFonts w:hint="eastAsia" w:ascii="宋体" w:cs="宋体"/>
          <w:color w:val="auto"/>
          <w:sz w:val="22"/>
          <w:highlight w:val="none"/>
          <w:lang w:val="zh-CN"/>
        </w:rPr>
        <w:t>进行投标。为此：</w:t>
      </w:r>
    </w:p>
    <w:p w14:paraId="46194BB1">
      <w:pPr>
        <w:autoSpaceDE w:val="0"/>
        <w:autoSpaceDN w:val="0"/>
        <w:adjustRightInd w:val="0"/>
        <w:spacing w:line="400" w:lineRule="exact"/>
        <w:ind w:firstLine="446" w:firstLineChars="200"/>
        <w:rPr>
          <w:rFonts w:ascii="宋体" w:cs="宋体"/>
          <w:color w:val="auto"/>
          <w:sz w:val="22"/>
          <w:highlight w:val="none"/>
          <w:lang w:val="zh-CN"/>
        </w:rPr>
      </w:pPr>
      <w:r>
        <w:rPr>
          <w:rFonts w:hint="eastAsia" w:ascii="宋体" w:cs="宋体"/>
          <w:color w:val="auto"/>
          <w:sz w:val="22"/>
          <w:highlight w:val="none"/>
          <w:lang w:val="zh-CN"/>
        </w:rPr>
        <w:t>1、提供供应商须知规定的全部投标文件：</w:t>
      </w:r>
    </w:p>
    <w:p w14:paraId="44F1179A">
      <w:pPr>
        <w:autoSpaceDE w:val="0"/>
        <w:autoSpaceDN w:val="0"/>
        <w:adjustRightInd w:val="0"/>
        <w:spacing w:line="400" w:lineRule="exact"/>
        <w:ind w:firstLine="446" w:firstLineChars="200"/>
        <w:rPr>
          <w:rFonts w:ascii="宋体" w:cs="宋体"/>
          <w:color w:val="auto"/>
          <w:sz w:val="22"/>
          <w:highlight w:val="none"/>
          <w:lang w:val="zh-CN"/>
        </w:rPr>
      </w:pPr>
      <w:r>
        <w:rPr>
          <w:rFonts w:hint="eastAsia" w:ascii="宋体" w:cs="宋体"/>
          <w:color w:val="auto"/>
          <w:sz w:val="22"/>
          <w:highlight w:val="none"/>
          <w:lang w:val="zh-CN"/>
        </w:rPr>
        <w:t>“电子加密投标文件”：在线上传递交。</w:t>
      </w:r>
    </w:p>
    <w:p w14:paraId="4BE318F8">
      <w:pPr>
        <w:autoSpaceDE w:val="0"/>
        <w:autoSpaceDN w:val="0"/>
        <w:adjustRightInd w:val="0"/>
        <w:spacing w:line="400" w:lineRule="exact"/>
        <w:ind w:firstLine="446" w:firstLineChars="200"/>
        <w:rPr>
          <w:rFonts w:ascii="宋体" w:cs="宋体"/>
          <w:color w:val="auto"/>
          <w:sz w:val="22"/>
          <w:highlight w:val="none"/>
          <w:lang w:val="zh-CN"/>
        </w:rPr>
      </w:pPr>
      <w:r>
        <w:rPr>
          <w:rFonts w:hint="eastAsia" w:ascii="宋体" w:cs="宋体"/>
          <w:color w:val="auto"/>
          <w:sz w:val="22"/>
          <w:highlight w:val="none"/>
          <w:lang w:val="zh-CN"/>
        </w:rPr>
        <w:t>2、保证遵守竞争性磋商文件中的有关规定和收费标准。</w:t>
      </w:r>
    </w:p>
    <w:p w14:paraId="53CE359D">
      <w:pPr>
        <w:autoSpaceDE w:val="0"/>
        <w:autoSpaceDN w:val="0"/>
        <w:adjustRightInd w:val="0"/>
        <w:spacing w:line="440" w:lineRule="atLeast"/>
        <w:ind w:firstLine="448" w:firstLineChars="201"/>
        <w:rPr>
          <w:rFonts w:ascii="宋体" w:cs="宋体"/>
          <w:color w:val="auto"/>
          <w:sz w:val="22"/>
          <w:highlight w:val="none"/>
          <w:lang w:val="zh-CN"/>
        </w:rPr>
      </w:pPr>
      <w:r>
        <w:rPr>
          <w:rFonts w:hint="eastAsia" w:ascii="宋体" w:cs="宋体"/>
          <w:color w:val="auto"/>
          <w:sz w:val="22"/>
          <w:highlight w:val="none"/>
          <w:lang w:val="zh-CN"/>
        </w:rPr>
        <w:t>3、保证忠实地执行采购人、中标（成交）供应商所签的合同，并承担合同规定的责任义务。</w:t>
      </w:r>
    </w:p>
    <w:p w14:paraId="48985E6E">
      <w:pPr>
        <w:pStyle w:val="17"/>
        <w:snapToGrid w:val="0"/>
        <w:spacing w:line="410" w:lineRule="atLeast"/>
        <w:ind w:firstLine="446" w:firstLineChars="200"/>
        <w:rPr>
          <w:rFonts w:cs="宋体"/>
          <w:color w:val="auto"/>
          <w:sz w:val="22"/>
          <w:highlight w:val="none"/>
        </w:rPr>
      </w:pPr>
      <w:r>
        <w:rPr>
          <w:rFonts w:hint="eastAsia" w:cs="宋体"/>
          <w:color w:val="auto"/>
          <w:sz w:val="22"/>
          <w:highlight w:val="none"/>
          <w:lang w:val="zh-CN"/>
        </w:rPr>
        <w:t>4、我方对完工期承诺如下：</w:t>
      </w:r>
      <w:r>
        <w:rPr>
          <w:rFonts w:hint="eastAsia" w:cs="宋体"/>
          <w:color w:val="auto"/>
          <w:sz w:val="22"/>
          <w:highlight w:val="none"/>
        </w:rPr>
        <w:t>▲按竞争性磋商文件规定期限交货并通过采购人验收，逾期采购人有权拒绝供货。</w:t>
      </w:r>
    </w:p>
    <w:p w14:paraId="4DA3519D">
      <w:pPr>
        <w:autoSpaceDE w:val="0"/>
        <w:autoSpaceDN w:val="0"/>
        <w:adjustRightInd w:val="0"/>
        <w:spacing w:line="440" w:lineRule="atLeast"/>
        <w:ind w:firstLine="450"/>
        <w:rPr>
          <w:rFonts w:ascii="宋体" w:cs="宋体"/>
          <w:color w:val="auto"/>
          <w:sz w:val="22"/>
          <w:highlight w:val="none"/>
          <w:lang w:val="zh-CN"/>
        </w:rPr>
      </w:pPr>
      <w:r>
        <w:rPr>
          <w:rFonts w:hint="eastAsia" w:ascii="宋体" w:cs="宋体"/>
          <w:color w:val="auto"/>
          <w:sz w:val="22"/>
          <w:highlight w:val="none"/>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14:paraId="4D3A1B5E">
      <w:pPr>
        <w:spacing w:line="340" w:lineRule="exact"/>
        <w:ind w:firstLine="448" w:firstLineChars="201"/>
        <w:rPr>
          <w:rFonts w:ascii="宋体" w:cs="宋体"/>
          <w:color w:val="auto"/>
          <w:sz w:val="22"/>
          <w:highlight w:val="none"/>
        </w:rPr>
      </w:pPr>
      <w:r>
        <w:rPr>
          <w:rFonts w:hint="eastAsia" w:ascii="宋体" w:cs="宋体"/>
          <w:color w:val="auto"/>
          <w:sz w:val="22"/>
          <w:highlight w:val="none"/>
        </w:rPr>
        <w:t>6、利益冲突：近三年内直至目前，我公司与本项目的采购人、招标代理机构没有任何的隶属关系。</w:t>
      </w:r>
    </w:p>
    <w:p w14:paraId="4727EB2D">
      <w:pPr>
        <w:autoSpaceDE w:val="0"/>
        <w:autoSpaceDN w:val="0"/>
        <w:adjustRightInd w:val="0"/>
        <w:spacing w:line="440" w:lineRule="atLeast"/>
        <w:ind w:firstLine="448" w:firstLineChars="201"/>
        <w:rPr>
          <w:rFonts w:ascii="宋体" w:cs="宋体"/>
          <w:color w:val="auto"/>
          <w:sz w:val="22"/>
          <w:highlight w:val="none"/>
          <w:lang w:val="zh-CN"/>
        </w:rPr>
      </w:pPr>
      <w:r>
        <w:rPr>
          <w:rFonts w:hint="eastAsia" w:ascii="宋体" w:cs="宋体"/>
          <w:color w:val="auto"/>
          <w:sz w:val="22"/>
          <w:highlight w:val="none"/>
        </w:rPr>
        <w:t>7、我公司没有被各级、各地财政监管部门限制参加政府采购活动，且在限制期内。</w:t>
      </w:r>
    </w:p>
    <w:p w14:paraId="5272AF56">
      <w:pPr>
        <w:autoSpaceDE w:val="0"/>
        <w:autoSpaceDN w:val="0"/>
        <w:adjustRightInd w:val="0"/>
        <w:spacing w:line="440" w:lineRule="atLeast"/>
        <w:ind w:firstLine="448" w:firstLineChars="201"/>
        <w:rPr>
          <w:rFonts w:ascii="宋体" w:cs="宋体"/>
          <w:color w:val="auto"/>
          <w:sz w:val="22"/>
          <w:highlight w:val="none"/>
          <w:lang w:val="zh-CN"/>
        </w:rPr>
      </w:pPr>
      <w:r>
        <w:rPr>
          <w:rFonts w:hint="eastAsia" w:ascii="宋体" w:cs="宋体"/>
          <w:color w:val="auto"/>
          <w:sz w:val="22"/>
          <w:highlight w:val="none"/>
          <w:lang w:val="zh-CN"/>
        </w:rPr>
        <w:t>8、愿意向贵方提供任何与该项投标有关的数据、情况和技术资料，完全理解贵方不一定接受最低价的投标或收到的任何投标。</w:t>
      </w:r>
    </w:p>
    <w:p w14:paraId="37B5C090">
      <w:pPr>
        <w:autoSpaceDE w:val="0"/>
        <w:autoSpaceDN w:val="0"/>
        <w:adjustRightInd w:val="0"/>
        <w:spacing w:line="440" w:lineRule="atLeast"/>
        <w:ind w:firstLine="448" w:firstLineChars="201"/>
        <w:rPr>
          <w:rFonts w:ascii="宋体" w:cs="宋体"/>
          <w:color w:val="auto"/>
          <w:sz w:val="22"/>
          <w:highlight w:val="none"/>
          <w:lang w:val="zh-CN"/>
        </w:rPr>
      </w:pPr>
      <w:r>
        <w:rPr>
          <w:rFonts w:hint="eastAsia" w:ascii="宋体" w:cs="宋体"/>
          <w:color w:val="auto"/>
          <w:sz w:val="22"/>
          <w:highlight w:val="none"/>
          <w:lang w:val="zh-CN"/>
        </w:rPr>
        <w:t>9、本投标自开标之日起90天内有效。</w:t>
      </w:r>
    </w:p>
    <w:p w14:paraId="6738353B">
      <w:pPr>
        <w:autoSpaceDE w:val="0"/>
        <w:autoSpaceDN w:val="0"/>
        <w:adjustRightInd w:val="0"/>
        <w:spacing w:line="440" w:lineRule="atLeast"/>
        <w:ind w:firstLine="448" w:firstLineChars="201"/>
        <w:rPr>
          <w:rFonts w:ascii="宋体" w:cs="宋体"/>
          <w:color w:val="auto"/>
          <w:sz w:val="22"/>
          <w:highlight w:val="none"/>
          <w:lang w:val="zh-CN"/>
        </w:rPr>
      </w:pPr>
      <w:r>
        <w:rPr>
          <w:rFonts w:hint="eastAsia" w:ascii="宋体" w:cs="宋体"/>
          <w:color w:val="auto"/>
          <w:sz w:val="22"/>
          <w:highlight w:val="none"/>
          <w:lang w:val="zh-CN"/>
        </w:rPr>
        <w:t>10、与本投标有关的一切往来通讯请寄：</w:t>
      </w:r>
    </w:p>
    <w:p w14:paraId="0052C597">
      <w:pPr>
        <w:autoSpaceDE w:val="0"/>
        <w:autoSpaceDN w:val="0"/>
        <w:adjustRightInd w:val="0"/>
        <w:spacing w:line="440" w:lineRule="atLeast"/>
        <w:ind w:firstLine="448" w:firstLineChars="201"/>
        <w:rPr>
          <w:rFonts w:ascii="宋体" w:cs="宋体"/>
          <w:color w:val="auto"/>
          <w:sz w:val="22"/>
          <w:highlight w:val="none"/>
          <w:u w:val="single"/>
        </w:rPr>
      </w:pPr>
      <w:r>
        <w:rPr>
          <w:rFonts w:hint="eastAsia" w:ascii="宋体" w:cs="宋体"/>
          <w:color w:val="auto"/>
          <w:sz w:val="22"/>
          <w:highlight w:val="none"/>
          <w:lang w:val="zh-CN"/>
        </w:rPr>
        <w:t>地址：</w:t>
      </w:r>
      <w:r>
        <w:rPr>
          <w:rFonts w:hint="eastAsia" w:ascii="宋体" w:cs="宋体"/>
          <w:color w:val="auto"/>
          <w:sz w:val="22"/>
          <w:highlight w:val="none"/>
          <w:u w:val="single"/>
        </w:rPr>
        <w:t xml:space="preserve">                     </w:t>
      </w:r>
      <w:r>
        <w:rPr>
          <w:rFonts w:hint="eastAsia" w:ascii="宋体" w:cs="宋体"/>
          <w:color w:val="auto"/>
          <w:sz w:val="22"/>
          <w:highlight w:val="none"/>
          <w:lang w:val="zh-CN"/>
        </w:rPr>
        <w:t>邮编：</w:t>
      </w:r>
      <w:r>
        <w:rPr>
          <w:rFonts w:hint="eastAsia" w:ascii="宋体" w:cs="宋体"/>
          <w:color w:val="auto"/>
          <w:sz w:val="22"/>
          <w:highlight w:val="none"/>
          <w:u w:val="single"/>
        </w:rPr>
        <w:t xml:space="preserve">                     </w:t>
      </w:r>
    </w:p>
    <w:p w14:paraId="1C156078">
      <w:pPr>
        <w:autoSpaceDE w:val="0"/>
        <w:autoSpaceDN w:val="0"/>
        <w:adjustRightInd w:val="0"/>
        <w:spacing w:line="440" w:lineRule="atLeast"/>
        <w:ind w:firstLine="448" w:firstLineChars="201"/>
        <w:rPr>
          <w:rFonts w:ascii="宋体" w:cs="宋体"/>
          <w:color w:val="auto"/>
          <w:sz w:val="22"/>
          <w:highlight w:val="none"/>
          <w:lang w:val="zh-CN"/>
        </w:rPr>
      </w:pPr>
      <w:r>
        <w:rPr>
          <w:rFonts w:hint="eastAsia" w:ascii="宋体" w:cs="宋体"/>
          <w:color w:val="auto"/>
          <w:sz w:val="22"/>
          <w:highlight w:val="none"/>
          <w:lang w:val="zh-CN"/>
        </w:rPr>
        <w:t>电话：</w:t>
      </w:r>
      <w:r>
        <w:rPr>
          <w:rFonts w:hint="eastAsia" w:ascii="宋体" w:cs="宋体"/>
          <w:color w:val="auto"/>
          <w:sz w:val="22"/>
          <w:highlight w:val="none"/>
          <w:u w:val="single"/>
        </w:rPr>
        <w:t xml:space="preserve">                     </w:t>
      </w:r>
      <w:r>
        <w:rPr>
          <w:rFonts w:hint="eastAsia" w:ascii="宋体" w:cs="宋体"/>
          <w:color w:val="auto"/>
          <w:sz w:val="22"/>
          <w:highlight w:val="none"/>
          <w:lang w:val="zh-CN"/>
        </w:rPr>
        <w:t>传真：</w:t>
      </w:r>
      <w:r>
        <w:rPr>
          <w:rFonts w:hint="eastAsia" w:ascii="宋体" w:cs="宋体"/>
          <w:color w:val="auto"/>
          <w:sz w:val="22"/>
          <w:highlight w:val="none"/>
          <w:u w:val="single"/>
        </w:rPr>
        <w:t xml:space="preserve">                     </w:t>
      </w:r>
    </w:p>
    <w:p w14:paraId="5A047862">
      <w:pPr>
        <w:pStyle w:val="17"/>
        <w:spacing w:line="440" w:lineRule="atLeast"/>
        <w:rPr>
          <w:rFonts w:cs="宋体"/>
          <w:b/>
          <w:color w:val="auto"/>
          <w:sz w:val="22"/>
          <w:highlight w:val="none"/>
        </w:rPr>
      </w:pPr>
      <w:r>
        <w:rPr>
          <w:rFonts w:hint="eastAsia" w:cs="宋体"/>
          <w:color w:val="auto"/>
          <w:sz w:val="22"/>
          <w:highlight w:val="none"/>
        </w:rPr>
        <w:t>供应商全称：（盖章）</w:t>
      </w:r>
    </w:p>
    <w:p w14:paraId="3F06A65D">
      <w:pPr>
        <w:pStyle w:val="17"/>
        <w:spacing w:line="440" w:lineRule="atLeast"/>
        <w:rPr>
          <w:rFonts w:cs="宋体"/>
          <w:b/>
          <w:color w:val="auto"/>
          <w:sz w:val="22"/>
          <w:highlight w:val="none"/>
          <w:lang w:val="zh-CN"/>
        </w:rPr>
      </w:pPr>
      <w:r>
        <w:rPr>
          <w:rFonts w:hint="eastAsia" w:cs="宋体"/>
          <w:color w:val="auto"/>
          <w:sz w:val="22"/>
          <w:highlight w:val="none"/>
        </w:rPr>
        <w:t>法定代表人（签字或盖章）或</w:t>
      </w:r>
      <w:r>
        <w:rPr>
          <w:rFonts w:hint="eastAsia" w:cs="宋体"/>
          <w:color w:val="auto"/>
          <w:sz w:val="22"/>
          <w:highlight w:val="none"/>
          <w:lang w:val="zh-CN"/>
        </w:rPr>
        <w:t>授权代表（签字）：</w:t>
      </w:r>
    </w:p>
    <w:p w14:paraId="49146FB3">
      <w:pPr>
        <w:pStyle w:val="17"/>
        <w:spacing w:line="440" w:lineRule="atLeast"/>
        <w:rPr>
          <w:rFonts w:cs="宋体"/>
          <w:b/>
          <w:color w:val="auto"/>
          <w:sz w:val="22"/>
          <w:highlight w:val="none"/>
          <w:lang w:val="zh-CN"/>
        </w:rPr>
      </w:pPr>
      <w:r>
        <w:rPr>
          <w:rFonts w:hint="eastAsia" w:cs="宋体"/>
          <w:color w:val="auto"/>
          <w:sz w:val="22"/>
          <w:highlight w:val="none"/>
        </w:rPr>
        <w:t>日期：</w:t>
      </w:r>
    </w:p>
    <w:p w14:paraId="47FFB29F">
      <w:pPr>
        <w:spacing w:line="360" w:lineRule="exact"/>
        <w:jc w:val="left"/>
        <w:rPr>
          <w:rFonts w:ascii="宋体" w:cs="宋体"/>
          <w:color w:val="auto"/>
          <w:sz w:val="22"/>
          <w:highlight w:val="none"/>
        </w:rPr>
      </w:pPr>
    </w:p>
    <w:p w14:paraId="7638D3C9">
      <w:pPr>
        <w:spacing w:line="360" w:lineRule="exact"/>
        <w:jc w:val="left"/>
        <w:rPr>
          <w:rFonts w:ascii="宋体" w:cs="宋体"/>
          <w:color w:val="auto"/>
          <w:sz w:val="22"/>
          <w:highlight w:val="none"/>
        </w:rPr>
      </w:pPr>
    </w:p>
    <w:p w14:paraId="203A4F7E">
      <w:pPr>
        <w:spacing w:line="360" w:lineRule="exact"/>
        <w:jc w:val="left"/>
        <w:rPr>
          <w:rFonts w:ascii="宋体" w:cs="宋体"/>
          <w:b/>
          <w:bCs/>
          <w:color w:val="auto"/>
          <w:sz w:val="30"/>
          <w:highlight w:val="none"/>
        </w:rPr>
      </w:pPr>
    </w:p>
    <w:p w14:paraId="76A1CBB2">
      <w:pPr>
        <w:spacing w:line="360" w:lineRule="exact"/>
        <w:jc w:val="left"/>
        <w:rPr>
          <w:rFonts w:ascii="宋体" w:cs="宋体"/>
          <w:b/>
          <w:bCs/>
          <w:color w:val="auto"/>
          <w:sz w:val="30"/>
          <w:highlight w:val="none"/>
        </w:rPr>
      </w:pPr>
    </w:p>
    <w:p w14:paraId="6B6B01B5">
      <w:pPr>
        <w:spacing w:line="360" w:lineRule="exact"/>
        <w:jc w:val="left"/>
        <w:rPr>
          <w:rFonts w:ascii="宋体" w:cs="宋体"/>
          <w:b/>
          <w:bCs/>
          <w:color w:val="auto"/>
          <w:sz w:val="30"/>
          <w:highlight w:val="none"/>
        </w:rPr>
      </w:pPr>
    </w:p>
    <w:p w14:paraId="16E701F6">
      <w:pPr>
        <w:spacing w:line="360" w:lineRule="exact"/>
        <w:jc w:val="left"/>
        <w:rPr>
          <w:rFonts w:ascii="宋体" w:cs="宋体"/>
          <w:color w:val="auto"/>
          <w:sz w:val="22"/>
          <w:highlight w:val="none"/>
        </w:rPr>
      </w:pPr>
      <w:r>
        <w:rPr>
          <w:rFonts w:hint="eastAsia" w:ascii="宋体" w:cs="宋体"/>
          <w:b/>
          <w:bCs/>
          <w:color w:val="auto"/>
          <w:sz w:val="30"/>
          <w:highlight w:val="none"/>
        </w:rPr>
        <w:t>附件十一</w:t>
      </w:r>
    </w:p>
    <w:p w14:paraId="2B9FF15C">
      <w:pPr>
        <w:spacing w:line="360" w:lineRule="exact"/>
        <w:jc w:val="center"/>
        <w:rPr>
          <w:rFonts w:ascii="宋体" w:cs="宋体"/>
          <w:b/>
          <w:bCs/>
          <w:color w:val="auto"/>
          <w:sz w:val="30"/>
          <w:highlight w:val="none"/>
          <w:lang w:val="zh-CN"/>
        </w:rPr>
      </w:pPr>
      <w:bookmarkStart w:id="82" w:name="_Toc15399_WPSOffice_Level3"/>
      <w:r>
        <w:rPr>
          <w:rFonts w:hint="eastAsia" w:ascii="宋体" w:cs="宋体"/>
          <w:b/>
          <w:bCs/>
          <w:color w:val="auto"/>
          <w:sz w:val="30"/>
          <w:highlight w:val="none"/>
          <w:lang w:val="zh-CN"/>
        </w:rPr>
        <w:t>供应商参与政府采购活动投标资格声明函</w:t>
      </w:r>
      <w:bookmarkEnd w:id="82"/>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3255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53876E93">
            <w:pPr>
              <w:pStyle w:val="17"/>
              <w:adjustRightInd w:val="0"/>
              <w:snapToGrid w:val="0"/>
              <w:spacing w:line="400" w:lineRule="exact"/>
              <w:rPr>
                <w:rFonts w:cs="宋体"/>
                <w:color w:val="auto"/>
                <w:kern w:val="2"/>
                <w:sz w:val="22"/>
                <w:szCs w:val="22"/>
                <w:highlight w:val="none"/>
              </w:rPr>
            </w:pPr>
            <w:r>
              <w:rPr>
                <w:rFonts w:hint="eastAsia" w:cs="宋体"/>
                <w:color w:val="auto"/>
                <w:kern w:val="2"/>
                <w:sz w:val="22"/>
                <w:szCs w:val="22"/>
                <w:highlight w:val="none"/>
              </w:rPr>
              <w:t>项目名称</w:t>
            </w:r>
          </w:p>
        </w:tc>
        <w:tc>
          <w:tcPr>
            <w:tcW w:w="7992" w:type="dxa"/>
          </w:tcPr>
          <w:p w14:paraId="24128748">
            <w:pPr>
              <w:pStyle w:val="17"/>
              <w:adjustRightInd w:val="0"/>
              <w:snapToGrid w:val="0"/>
              <w:spacing w:line="400" w:lineRule="exact"/>
              <w:jc w:val="center"/>
              <w:rPr>
                <w:rFonts w:cs="宋体"/>
                <w:color w:val="auto"/>
                <w:kern w:val="2"/>
                <w:sz w:val="22"/>
                <w:szCs w:val="22"/>
                <w:highlight w:val="none"/>
              </w:rPr>
            </w:pPr>
            <w:r>
              <w:rPr>
                <w:rFonts w:hint="eastAsia" w:cs="宋体"/>
                <w:color w:val="auto"/>
                <w:kern w:val="2"/>
                <w:sz w:val="22"/>
                <w:szCs w:val="22"/>
                <w:highlight w:val="none"/>
                <w:lang w:eastAsia="zh-CN"/>
              </w:rPr>
              <w:t xml:space="preserve"> 2025年泰顺县困难残疾人家庭无障碍改造和净居亮居项目</w:t>
            </w:r>
            <w:r>
              <w:rPr>
                <w:rFonts w:hint="eastAsia" w:cs="宋体"/>
                <w:color w:val="auto"/>
                <w:kern w:val="2"/>
                <w:sz w:val="22"/>
                <w:szCs w:val="22"/>
                <w:highlight w:val="none"/>
              </w:rPr>
              <w:t xml:space="preserve"> </w:t>
            </w:r>
          </w:p>
        </w:tc>
      </w:tr>
      <w:tr w14:paraId="604C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right w:val="single" w:color="auto" w:sz="4" w:space="0"/>
            </w:tcBorders>
          </w:tcPr>
          <w:p w14:paraId="6732626B">
            <w:pPr>
              <w:pStyle w:val="17"/>
              <w:adjustRightInd w:val="0"/>
              <w:snapToGrid w:val="0"/>
              <w:spacing w:line="400" w:lineRule="exact"/>
              <w:rPr>
                <w:rFonts w:cs="宋体"/>
                <w:color w:val="auto"/>
                <w:kern w:val="2"/>
                <w:sz w:val="22"/>
                <w:szCs w:val="22"/>
                <w:highlight w:val="none"/>
              </w:rPr>
            </w:pPr>
            <w:r>
              <w:rPr>
                <w:rFonts w:hint="eastAsia" w:cs="宋体"/>
                <w:color w:val="auto"/>
                <w:kern w:val="2"/>
                <w:sz w:val="22"/>
                <w:szCs w:val="22"/>
                <w:highlight w:val="none"/>
              </w:rPr>
              <w:t>项目采购编号</w:t>
            </w:r>
          </w:p>
        </w:tc>
        <w:tc>
          <w:tcPr>
            <w:tcW w:w="7992" w:type="dxa"/>
            <w:tcBorders>
              <w:top w:val="single" w:color="auto" w:sz="4" w:space="0"/>
              <w:left w:val="single" w:color="auto" w:sz="4" w:space="0"/>
              <w:right w:val="single" w:color="auto" w:sz="4" w:space="0"/>
            </w:tcBorders>
          </w:tcPr>
          <w:p w14:paraId="2B420980">
            <w:pPr>
              <w:pStyle w:val="17"/>
              <w:adjustRightInd w:val="0"/>
              <w:snapToGrid w:val="0"/>
              <w:spacing w:line="400" w:lineRule="exact"/>
              <w:jc w:val="center"/>
              <w:rPr>
                <w:rFonts w:hint="eastAsia" w:eastAsia="宋体" w:cs="宋体"/>
                <w:color w:val="auto"/>
                <w:kern w:val="2"/>
                <w:sz w:val="22"/>
                <w:szCs w:val="22"/>
                <w:highlight w:val="none"/>
                <w:lang w:eastAsia="zh-CN"/>
              </w:rPr>
            </w:pPr>
            <w:r>
              <w:rPr>
                <w:rFonts w:hint="eastAsia" w:cs="宋体"/>
                <w:color w:val="auto"/>
                <w:kern w:val="2"/>
                <w:sz w:val="22"/>
                <w:szCs w:val="22"/>
                <w:highlight w:val="none"/>
                <w:lang w:val="zh-CN" w:eastAsia="zh-CN"/>
              </w:rPr>
              <w:t>TSCG202507008</w:t>
            </w:r>
          </w:p>
        </w:tc>
      </w:tr>
      <w:tr w14:paraId="6978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right w:val="single" w:color="auto" w:sz="4" w:space="0"/>
            </w:tcBorders>
          </w:tcPr>
          <w:p w14:paraId="6C7B09C7">
            <w:pPr>
              <w:pStyle w:val="17"/>
              <w:adjustRightInd w:val="0"/>
              <w:snapToGrid w:val="0"/>
              <w:spacing w:line="400" w:lineRule="exact"/>
              <w:rPr>
                <w:rFonts w:cs="宋体"/>
                <w:color w:val="auto"/>
                <w:kern w:val="2"/>
                <w:sz w:val="22"/>
                <w:szCs w:val="22"/>
                <w:highlight w:val="none"/>
              </w:rPr>
            </w:pPr>
            <w:r>
              <w:rPr>
                <w:rFonts w:hint="eastAsia" w:cs="宋体"/>
                <w:color w:val="auto"/>
                <w:kern w:val="2"/>
                <w:sz w:val="22"/>
                <w:szCs w:val="22"/>
                <w:highlight w:val="none"/>
              </w:rPr>
              <w:t>时间</w:t>
            </w:r>
          </w:p>
        </w:tc>
        <w:tc>
          <w:tcPr>
            <w:tcW w:w="7992" w:type="dxa"/>
            <w:tcBorders>
              <w:top w:val="single" w:color="auto" w:sz="4" w:space="0"/>
              <w:left w:val="single" w:color="auto" w:sz="4" w:space="0"/>
              <w:right w:val="single" w:color="auto" w:sz="4" w:space="0"/>
            </w:tcBorders>
          </w:tcPr>
          <w:p w14:paraId="585E225F">
            <w:pPr>
              <w:pStyle w:val="17"/>
              <w:adjustRightInd w:val="0"/>
              <w:snapToGrid w:val="0"/>
              <w:spacing w:line="400" w:lineRule="exact"/>
              <w:jc w:val="center"/>
              <w:rPr>
                <w:rFonts w:cs="宋体"/>
                <w:color w:val="auto"/>
                <w:kern w:val="2"/>
                <w:sz w:val="22"/>
                <w:szCs w:val="22"/>
                <w:highlight w:val="none"/>
              </w:rPr>
            </w:pPr>
            <w:r>
              <w:rPr>
                <w:rFonts w:hint="eastAsia" w:cs="宋体"/>
                <w:color w:val="auto"/>
                <w:kern w:val="2"/>
                <w:sz w:val="22"/>
                <w:szCs w:val="22"/>
                <w:highlight w:val="none"/>
              </w:rPr>
              <w:t>本项目投标截止时间</w:t>
            </w:r>
          </w:p>
        </w:tc>
      </w:tr>
      <w:tr w14:paraId="424D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Borders>
              <w:top w:val="single" w:color="auto" w:sz="4" w:space="0"/>
              <w:left w:val="single" w:color="auto" w:sz="4" w:space="0"/>
              <w:right w:val="single" w:color="auto" w:sz="4" w:space="0"/>
            </w:tcBorders>
          </w:tcPr>
          <w:p w14:paraId="1F1992F0">
            <w:pPr>
              <w:pStyle w:val="17"/>
              <w:adjustRightInd w:val="0"/>
              <w:snapToGrid w:val="0"/>
              <w:spacing w:line="400" w:lineRule="exact"/>
              <w:ind w:firstLine="450"/>
              <w:rPr>
                <w:rFonts w:cs="宋体"/>
                <w:color w:val="auto"/>
                <w:kern w:val="2"/>
                <w:highlight w:val="none"/>
              </w:rPr>
            </w:pPr>
            <w:r>
              <w:rPr>
                <w:rFonts w:hint="eastAsia" w:cs="宋体"/>
                <w:color w:val="auto"/>
                <w:kern w:val="2"/>
                <w:highlight w:val="none"/>
              </w:rPr>
              <w:t>1、根据政府采购法第二十二条规定，我单位满足以下条件，并已经在《资格文件》中提供了相应的证明材料：</w:t>
            </w:r>
          </w:p>
          <w:p w14:paraId="2E94FEC1">
            <w:pPr>
              <w:pStyle w:val="17"/>
              <w:adjustRightInd w:val="0"/>
              <w:snapToGrid w:val="0"/>
              <w:spacing w:line="400" w:lineRule="exact"/>
              <w:ind w:firstLine="450"/>
              <w:rPr>
                <w:rFonts w:cs="宋体"/>
                <w:color w:val="auto"/>
                <w:kern w:val="2"/>
                <w:highlight w:val="none"/>
              </w:rPr>
            </w:pPr>
            <w:r>
              <w:rPr>
                <w:rFonts w:hint="eastAsia" w:cs="宋体"/>
                <w:color w:val="auto"/>
                <w:kern w:val="2"/>
                <w:highlight w:val="none"/>
              </w:rPr>
              <w:t>（一）具有独立承担民事责任的能力；</w:t>
            </w:r>
          </w:p>
          <w:p w14:paraId="16299091">
            <w:pPr>
              <w:pStyle w:val="17"/>
              <w:adjustRightInd w:val="0"/>
              <w:snapToGrid w:val="0"/>
              <w:spacing w:line="400" w:lineRule="exact"/>
              <w:ind w:firstLine="450"/>
              <w:rPr>
                <w:rFonts w:cs="宋体"/>
                <w:color w:val="auto"/>
                <w:kern w:val="2"/>
                <w:highlight w:val="none"/>
              </w:rPr>
            </w:pPr>
            <w:r>
              <w:rPr>
                <w:rFonts w:hint="eastAsia" w:cs="宋体"/>
                <w:color w:val="auto"/>
                <w:kern w:val="2"/>
                <w:highlight w:val="none"/>
              </w:rPr>
              <w:t>　　（二）具有良好的商业信誉和健全的财务会计制度；</w:t>
            </w:r>
          </w:p>
          <w:p w14:paraId="2FBC4704">
            <w:pPr>
              <w:pStyle w:val="17"/>
              <w:adjustRightInd w:val="0"/>
              <w:snapToGrid w:val="0"/>
              <w:spacing w:line="400" w:lineRule="exact"/>
              <w:ind w:firstLine="450"/>
              <w:rPr>
                <w:rFonts w:cs="宋体"/>
                <w:color w:val="auto"/>
                <w:kern w:val="2"/>
                <w:highlight w:val="none"/>
              </w:rPr>
            </w:pPr>
            <w:r>
              <w:rPr>
                <w:rFonts w:hint="eastAsia" w:cs="宋体"/>
                <w:color w:val="auto"/>
                <w:kern w:val="2"/>
                <w:highlight w:val="none"/>
              </w:rPr>
              <w:t>　　（三）具有履行合同所必需的设备和专业技术能力；</w:t>
            </w:r>
          </w:p>
          <w:p w14:paraId="19EA8156">
            <w:pPr>
              <w:pStyle w:val="17"/>
              <w:adjustRightInd w:val="0"/>
              <w:snapToGrid w:val="0"/>
              <w:spacing w:line="400" w:lineRule="exact"/>
              <w:ind w:firstLine="450"/>
              <w:rPr>
                <w:rFonts w:cs="宋体"/>
                <w:color w:val="auto"/>
                <w:kern w:val="2"/>
                <w:highlight w:val="none"/>
              </w:rPr>
            </w:pPr>
            <w:r>
              <w:rPr>
                <w:rFonts w:hint="eastAsia" w:cs="宋体"/>
                <w:color w:val="auto"/>
                <w:kern w:val="2"/>
                <w:highlight w:val="none"/>
              </w:rPr>
              <w:t>　　（四）有依法缴纳税收和社会保障资金的良好记录；</w:t>
            </w:r>
          </w:p>
          <w:p w14:paraId="342D013F">
            <w:pPr>
              <w:pStyle w:val="17"/>
              <w:adjustRightInd w:val="0"/>
              <w:snapToGrid w:val="0"/>
              <w:spacing w:line="400" w:lineRule="exact"/>
              <w:ind w:firstLine="450"/>
              <w:rPr>
                <w:rFonts w:cs="宋体"/>
                <w:color w:val="auto"/>
                <w:kern w:val="2"/>
                <w:highlight w:val="none"/>
              </w:rPr>
            </w:pPr>
            <w:r>
              <w:rPr>
                <w:rFonts w:hint="eastAsia" w:cs="宋体"/>
                <w:color w:val="auto"/>
                <w:kern w:val="2"/>
                <w:highlight w:val="none"/>
              </w:rPr>
              <w:t>　　（五）参加政府采购活动前三年内，在经营活动中没有重大违法记录；</w:t>
            </w:r>
          </w:p>
          <w:p w14:paraId="5D9790DA">
            <w:pPr>
              <w:pStyle w:val="17"/>
              <w:adjustRightInd w:val="0"/>
              <w:snapToGrid w:val="0"/>
              <w:spacing w:line="400" w:lineRule="exact"/>
              <w:ind w:firstLine="450"/>
              <w:rPr>
                <w:rFonts w:cs="宋体"/>
                <w:color w:val="auto"/>
                <w:kern w:val="2"/>
                <w:highlight w:val="none"/>
              </w:rPr>
            </w:pPr>
            <w:r>
              <w:rPr>
                <w:rFonts w:hint="eastAsia" w:cs="宋体"/>
                <w:color w:val="auto"/>
                <w:kern w:val="2"/>
                <w:highlight w:val="none"/>
              </w:rPr>
              <w:t>　　（六）法律、行政法规规定的其他条件。</w:t>
            </w:r>
          </w:p>
          <w:p w14:paraId="1DA95D23">
            <w:pPr>
              <w:pStyle w:val="17"/>
              <w:adjustRightInd w:val="0"/>
              <w:snapToGrid w:val="0"/>
              <w:spacing w:line="400" w:lineRule="exact"/>
              <w:ind w:firstLine="450"/>
              <w:rPr>
                <w:rFonts w:cs="宋体"/>
                <w:color w:val="auto"/>
                <w:kern w:val="2"/>
                <w:highlight w:val="none"/>
              </w:rPr>
            </w:pPr>
            <w:r>
              <w:rPr>
                <w:rFonts w:hint="eastAsia"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343ECE03">
            <w:pPr>
              <w:pStyle w:val="17"/>
              <w:adjustRightInd w:val="0"/>
              <w:snapToGrid w:val="0"/>
              <w:spacing w:line="400" w:lineRule="exact"/>
              <w:ind w:firstLine="450"/>
              <w:rPr>
                <w:rFonts w:cs="宋体"/>
                <w:color w:val="auto"/>
                <w:kern w:val="2"/>
                <w:highlight w:val="none"/>
              </w:rPr>
            </w:pPr>
            <w:r>
              <w:rPr>
                <w:rFonts w:hint="eastAsia" w:cs="宋体"/>
                <w:color w:val="auto"/>
                <w:kern w:val="2"/>
                <w:highlight w:val="none"/>
              </w:rPr>
              <w:t>3、我单位没有被各地、各级财政部门限制参加政府采购活动，且在限制期内：</w:t>
            </w:r>
          </w:p>
          <w:p w14:paraId="1826735D">
            <w:pPr>
              <w:tabs>
                <w:tab w:val="center" w:pos="4483"/>
              </w:tabs>
              <w:adjustRightInd w:val="0"/>
              <w:spacing w:line="360" w:lineRule="auto"/>
              <w:ind w:firstLine="400"/>
              <w:rPr>
                <w:rFonts w:ascii="宋体" w:cs="宋体"/>
                <w:color w:val="auto"/>
                <w:szCs w:val="21"/>
                <w:highlight w:val="none"/>
              </w:rPr>
            </w:pPr>
            <w:r>
              <w:rPr>
                <w:rFonts w:hint="eastAsia" w:asci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p>
          <w:p w14:paraId="7FBC4E27">
            <w:pPr>
              <w:tabs>
                <w:tab w:val="center" w:pos="4483"/>
              </w:tabs>
              <w:adjustRightInd w:val="0"/>
              <w:spacing w:line="360" w:lineRule="auto"/>
              <w:ind w:firstLine="400"/>
              <w:rPr>
                <w:rFonts w:ascii="宋体" w:cs="宋体"/>
                <w:color w:val="auto"/>
                <w:szCs w:val="21"/>
                <w:highlight w:val="none"/>
                <w:u w:val="single"/>
              </w:rPr>
            </w:pPr>
          </w:p>
          <w:p w14:paraId="0D618A6F">
            <w:pPr>
              <w:tabs>
                <w:tab w:val="center" w:pos="4483"/>
              </w:tabs>
              <w:adjustRightInd w:val="0"/>
              <w:spacing w:line="360" w:lineRule="auto"/>
              <w:ind w:firstLine="400"/>
              <w:rPr>
                <w:rFonts w:ascii="宋体" w:cs="宋体"/>
                <w:color w:val="auto"/>
                <w:szCs w:val="21"/>
                <w:highlight w:val="none"/>
              </w:rPr>
            </w:pPr>
            <w:r>
              <w:rPr>
                <w:rFonts w:hint="eastAsia" w:ascii="宋体" w:cs="宋体"/>
                <w:color w:val="auto"/>
                <w:szCs w:val="21"/>
                <w:highlight w:val="none"/>
                <w:u w:val="single"/>
              </w:rPr>
              <w:t>5</w:t>
            </w:r>
            <w:r>
              <w:rPr>
                <w:rFonts w:hint="eastAsia" w:ascii="宋体" w:cs="宋体"/>
                <w:color w:val="auto"/>
                <w:szCs w:val="21"/>
                <w:highlight w:val="none"/>
              </w:rPr>
              <w:t>、我单位符合本项目特定资格条件：</w:t>
            </w:r>
            <w:r>
              <w:rPr>
                <w:rFonts w:hint="eastAsia" w:ascii="宋体" w:cs="宋体"/>
                <w:color w:val="auto"/>
                <w:szCs w:val="21"/>
                <w:highlight w:val="none"/>
                <w:u w:val="single"/>
              </w:rPr>
              <w:t xml:space="preserve">/ </w:t>
            </w:r>
            <w:r>
              <w:rPr>
                <w:rFonts w:hint="eastAsia" w:ascii="宋体" w:cs="宋体"/>
                <w:color w:val="auto"/>
                <w:szCs w:val="21"/>
                <w:highlight w:val="none"/>
              </w:rPr>
              <w:t>的要求，并在《资格文件》中提供了相应的证明材料</w:t>
            </w:r>
            <w:r>
              <w:rPr>
                <w:rFonts w:hint="eastAsia" w:ascii="宋体" w:cs="宋体"/>
                <w:color w:val="auto"/>
                <w:szCs w:val="21"/>
                <w:highlight w:val="none"/>
                <w:u w:val="single"/>
              </w:rPr>
              <w:t>（竞争性磋商文件没有要求特定资格条件的，本条款空格处可以空白）</w:t>
            </w:r>
          </w:p>
          <w:p w14:paraId="6D3BF766">
            <w:pPr>
              <w:tabs>
                <w:tab w:val="center" w:pos="4483"/>
              </w:tabs>
              <w:adjustRightInd w:val="0"/>
              <w:spacing w:line="360" w:lineRule="auto"/>
              <w:ind w:firstLine="426" w:firstLineChars="200"/>
              <w:rPr>
                <w:rFonts w:ascii="宋体" w:cs="宋体"/>
                <w:color w:val="auto"/>
                <w:sz w:val="20"/>
                <w:highlight w:val="none"/>
              </w:rPr>
            </w:pPr>
            <w:r>
              <w:rPr>
                <w:rFonts w:hint="eastAsia" w:ascii="宋体" w:cs="宋体"/>
                <w:color w:val="auto"/>
                <w:szCs w:val="21"/>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2AE5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tcBorders>
              <w:top w:val="single" w:color="auto" w:sz="4" w:space="0"/>
              <w:left w:val="single" w:color="auto" w:sz="4" w:space="0"/>
              <w:right w:val="single" w:color="auto" w:sz="4" w:space="0"/>
            </w:tcBorders>
            <w:vAlign w:val="center"/>
          </w:tcPr>
          <w:p w14:paraId="6187754E">
            <w:pPr>
              <w:pStyle w:val="17"/>
              <w:adjustRightInd w:val="0"/>
              <w:snapToGrid w:val="0"/>
              <w:spacing w:line="400" w:lineRule="exact"/>
              <w:ind w:left="422" w:firstLine="331"/>
              <w:rPr>
                <w:rFonts w:cs="宋体"/>
                <w:color w:val="auto"/>
                <w:kern w:val="2"/>
                <w:sz w:val="22"/>
                <w:szCs w:val="22"/>
                <w:highlight w:val="none"/>
              </w:rPr>
            </w:pPr>
            <w:r>
              <w:rPr>
                <w:rFonts w:hint="eastAsia" w:cs="宋体"/>
                <w:color w:val="auto"/>
                <w:kern w:val="2"/>
                <w:sz w:val="22"/>
                <w:szCs w:val="22"/>
                <w:highlight w:val="none"/>
              </w:rPr>
              <w:t>供应商名称（加盖盖章）：</w:t>
            </w:r>
          </w:p>
        </w:tc>
      </w:tr>
      <w:tr w14:paraId="461D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tcBorders>
              <w:top w:val="single" w:color="auto" w:sz="4" w:space="0"/>
              <w:left w:val="single" w:color="auto" w:sz="4" w:space="0"/>
              <w:right w:val="single" w:color="auto" w:sz="4" w:space="0"/>
            </w:tcBorders>
            <w:vAlign w:val="center"/>
          </w:tcPr>
          <w:p w14:paraId="14CED6D5">
            <w:pPr>
              <w:pStyle w:val="17"/>
              <w:adjustRightInd w:val="0"/>
              <w:snapToGrid w:val="0"/>
              <w:spacing w:line="400" w:lineRule="exact"/>
              <w:ind w:left="422" w:firstLine="331"/>
              <w:rPr>
                <w:rFonts w:cs="宋体"/>
                <w:color w:val="auto"/>
                <w:kern w:val="2"/>
                <w:sz w:val="22"/>
                <w:szCs w:val="22"/>
                <w:highlight w:val="none"/>
              </w:rPr>
            </w:pPr>
            <w:r>
              <w:rPr>
                <w:rFonts w:hint="eastAsia" w:cs="宋体"/>
                <w:color w:val="auto"/>
                <w:kern w:val="2"/>
                <w:sz w:val="22"/>
                <w:szCs w:val="22"/>
                <w:highlight w:val="none"/>
              </w:rPr>
              <w:t>法定代表人（签字或盖章）或授权代表（签字）：</w:t>
            </w:r>
          </w:p>
        </w:tc>
      </w:tr>
      <w:tr w14:paraId="77EB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tcBorders>
              <w:top w:val="single" w:color="auto" w:sz="4" w:space="0"/>
              <w:left w:val="single" w:color="auto" w:sz="4" w:space="0"/>
              <w:right w:val="single" w:color="auto" w:sz="4" w:space="0"/>
            </w:tcBorders>
            <w:vAlign w:val="center"/>
          </w:tcPr>
          <w:p w14:paraId="2CE278C1">
            <w:pPr>
              <w:pStyle w:val="17"/>
              <w:adjustRightInd w:val="0"/>
              <w:snapToGrid w:val="0"/>
              <w:spacing w:line="400" w:lineRule="exact"/>
              <w:ind w:left="422" w:firstLine="331"/>
              <w:rPr>
                <w:rFonts w:cs="宋体"/>
                <w:color w:val="auto"/>
                <w:kern w:val="2"/>
                <w:sz w:val="22"/>
                <w:szCs w:val="22"/>
                <w:highlight w:val="none"/>
              </w:rPr>
            </w:pPr>
            <w:r>
              <w:rPr>
                <w:rFonts w:hint="eastAsia" w:cs="宋体"/>
                <w:color w:val="auto"/>
                <w:kern w:val="2"/>
                <w:sz w:val="22"/>
                <w:szCs w:val="22"/>
                <w:highlight w:val="none"/>
              </w:rPr>
              <w:t>签署日期：</w:t>
            </w:r>
          </w:p>
        </w:tc>
      </w:tr>
    </w:tbl>
    <w:p w14:paraId="0FE09BB5">
      <w:pPr>
        <w:spacing w:line="360" w:lineRule="exact"/>
        <w:jc w:val="left"/>
        <w:rPr>
          <w:rFonts w:ascii="宋体" w:cs="宋体"/>
          <w:bCs/>
          <w:color w:val="auto"/>
          <w:sz w:val="22"/>
          <w:highlight w:val="none"/>
          <w:u w:val="single"/>
        </w:rPr>
      </w:pPr>
    </w:p>
    <w:p w14:paraId="75454CD4">
      <w:pPr>
        <w:spacing w:line="360" w:lineRule="exact"/>
        <w:jc w:val="left"/>
        <w:rPr>
          <w:rFonts w:ascii="宋体" w:cs="宋体"/>
          <w:color w:val="auto"/>
          <w:sz w:val="22"/>
          <w:highlight w:val="none"/>
        </w:rPr>
      </w:pPr>
      <w:r>
        <w:rPr>
          <w:rFonts w:hint="eastAsia" w:ascii="宋体" w:cs="宋体"/>
          <w:bCs/>
          <w:color w:val="auto"/>
          <w:sz w:val="22"/>
          <w:highlight w:val="none"/>
          <w:u w:val="single"/>
        </w:rPr>
        <w:t>备注：▲投标供应商必须按要求提供本声明，不提供按无效投标处理。</w:t>
      </w:r>
    </w:p>
    <w:p w14:paraId="55F9080D">
      <w:pPr>
        <w:spacing w:line="360" w:lineRule="exact"/>
        <w:jc w:val="left"/>
        <w:rPr>
          <w:rFonts w:ascii="宋体" w:cs="宋体"/>
          <w:b/>
          <w:bCs/>
          <w:color w:val="auto"/>
          <w:sz w:val="32"/>
          <w:szCs w:val="32"/>
          <w:highlight w:val="none"/>
        </w:rPr>
      </w:pPr>
    </w:p>
    <w:p w14:paraId="1F9C2871">
      <w:pPr>
        <w:spacing w:line="360" w:lineRule="exact"/>
        <w:jc w:val="left"/>
        <w:rPr>
          <w:rFonts w:ascii="宋体" w:cs="宋体"/>
          <w:b/>
          <w:bCs/>
          <w:color w:val="auto"/>
          <w:sz w:val="32"/>
          <w:szCs w:val="32"/>
          <w:highlight w:val="none"/>
        </w:rPr>
      </w:pPr>
      <w:r>
        <w:rPr>
          <w:rFonts w:hint="eastAsia" w:ascii="宋体" w:cs="宋体"/>
          <w:b/>
          <w:bCs/>
          <w:color w:val="auto"/>
          <w:sz w:val="32"/>
          <w:szCs w:val="32"/>
          <w:highlight w:val="none"/>
        </w:rPr>
        <w:t>附件十二</w:t>
      </w:r>
    </w:p>
    <w:p w14:paraId="48A9BDD8">
      <w:pPr>
        <w:jc w:val="center"/>
        <w:rPr>
          <w:rFonts w:ascii="宋体" w:cs="宋体"/>
          <w:b/>
          <w:bCs/>
          <w:color w:val="auto"/>
          <w:sz w:val="32"/>
          <w:szCs w:val="32"/>
          <w:highlight w:val="none"/>
        </w:rPr>
      </w:pPr>
      <w:bookmarkStart w:id="83" w:name="_Toc7010_WPSOffice_Level3"/>
      <w:r>
        <w:rPr>
          <w:rFonts w:hint="eastAsia" w:ascii="宋体" w:cs="宋体"/>
          <w:b/>
          <w:bCs/>
          <w:color w:val="auto"/>
          <w:sz w:val="32"/>
          <w:szCs w:val="32"/>
          <w:highlight w:val="none"/>
        </w:rPr>
        <w:t>法定代表人诚信投标承诺书</w:t>
      </w:r>
      <w:bookmarkEnd w:id="83"/>
    </w:p>
    <w:p w14:paraId="50C82E1C">
      <w:pPr>
        <w:spacing w:line="360" w:lineRule="auto"/>
        <w:jc w:val="left"/>
        <w:rPr>
          <w:rFonts w:ascii="宋体" w:cs="宋体"/>
          <w:color w:val="auto"/>
          <w:sz w:val="24"/>
          <w:highlight w:val="none"/>
        </w:rPr>
      </w:pPr>
    </w:p>
    <w:p w14:paraId="0B135CA8">
      <w:pPr>
        <w:spacing w:line="460" w:lineRule="atLeast"/>
        <w:jc w:val="left"/>
        <w:rPr>
          <w:rFonts w:ascii="宋体" w:cs="宋体"/>
          <w:color w:val="auto"/>
          <w:sz w:val="22"/>
          <w:highlight w:val="none"/>
        </w:rPr>
      </w:pPr>
      <w:r>
        <w:rPr>
          <w:rFonts w:hint="eastAsia" w:ascii="宋体" w:cs="宋体"/>
          <w:color w:val="auto"/>
          <w:sz w:val="22"/>
          <w:highlight w:val="none"/>
        </w:rPr>
        <w:t>本人以企业法定代表人的身份郑重承诺：</w:t>
      </w:r>
    </w:p>
    <w:p w14:paraId="7B91431B">
      <w:pPr>
        <w:spacing w:line="460" w:lineRule="atLeast"/>
        <w:ind w:firstLine="446" w:firstLineChars="200"/>
        <w:jc w:val="left"/>
        <w:rPr>
          <w:rFonts w:ascii="宋体" w:cs="宋体"/>
          <w:color w:val="auto"/>
          <w:sz w:val="22"/>
          <w:highlight w:val="none"/>
        </w:rPr>
      </w:pPr>
      <w:r>
        <w:rPr>
          <w:rFonts w:hint="eastAsia" w:ascii="宋体" w:cs="宋体"/>
          <w:color w:val="auto"/>
          <w:sz w:val="22"/>
          <w:highlight w:val="none"/>
        </w:rPr>
        <w:t>将遵循公开、公平、公正和诚信信用的原则参加</w:t>
      </w:r>
      <w:r>
        <w:rPr>
          <w:rFonts w:hint="eastAsia" w:ascii="宋体" w:cs="宋体"/>
          <w:color w:val="auto"/>
          <w:sz w:val="22"/>
          <w:highlight w:val="none"/>
          <w:u w:val="single"/>
          <w:lang w:eastAsia="zh-CN"/>
        </w:rPr>
        <w:t>2025年泰顺县困难残疾人家庭无障碍改造和净居亮居项目</w:t>
      </w:r>
      <w:r>
        <w:rPr>
          <w:rFonts w:hint="eastAsia" w:ascii="宋体" w:cs="宋体"/>
          <w:color w:val="auto"/>
          <w:sz w:val="22"/>
          <w:highlight w:val="none"/>
          <w:u w:val="single"/>
        </w:rPr>
        <w:t>（采购编号：</w:t>
      </w:r>
      <w:r>
        <w:rPr>
          <w:rFonts w:hint="eastAsia" w:ascii="宋体" w:cs="宋体"/>
          <w:color w:val="auto"/>
          <w:sz w:val="22"/>
          <w:highlight w:val="none"/>
          <w:u w:val="single"/>
          <w:lang w:val="zh-CN" w:eastAsia="zh-CN"/>
        </w:rPr>
        <w:t>TSCG202507008</w:t>
      </w:r>
      <w:r>
        <w:rPr>
          <w:rFonts w:hint="eastAsia" w:ascii="宋体" w:cs="宋体"/>
          <w:color w:val="auto"/>
          <w:sz w:val="22"/>
          <w:highlight w:val="none"/>
          <w:u w:val="single"/>
        </w:rPr>
        <w:t>）</w:t>
      </w:r>
      <w:r>
        <w:rPr>
          <w:rFonts w:hint="eastAsia" w:ascii="宋体" w:cs="宋体"/>
          <w:color w:val="auto"/>
          <w:sz w:val="22"/>
          <w:highlight w:val="none"/>
        </w:rPr>
        <w:t>的投标；</w:t>
      </w:r>
    </w:p>
    <w:p w14:paraId="52A1B593">
      <w:pPr>
        <w:spacing w:line="460" w:lineRule="atLeast"/>
        <w:ind w:firstLine="446" w:firstLineChars="200"/>
        <w:jc w:val="left"/>
        <w:rPr>
          <w:rFonts w:ascii="宋体" w:cs="宋体"/>
          <w:color w:val="auto"/>
          <w:sz w:val="22"/>
          <w:highlight w:val="none"/>
          <w:u w:val="single"/>
        </w:rPr>
      </w:pPr>
      <w:r>
        <w:rPr>
          <w:rFonts w:hint="eastAsia" w:ascii="宋体" w:cs="宋体"/>
          <w:color w:val="auto"/>
          <w:sz w:val="22"/>
          <w:highlight w:val="none"/>
        </w:rPr>
        <w:t>一、杜绝以收取管理费等形式的一切挂靠、违法转包、分包行为；并选派有丰富经验、无不良行为记录的在项目管理人员、技术人员，严格按竞争性磋商文件、投标文件及合同等要求保证拟派人员的到岗率。</w:t>
      </w:r>
    </w:p>
    <w:p w14:paraId="74262801">
      <w:pPr>
        <w:spacing w:line="460" w:lineRule="atLeast"/>
        <w:ind w:firstLine="446" w:firstLineChars="200"/>
        <w:jc w:val="left"/>
        <w:rPr>
          <w:rFonts w:ascii="宋体" w:cs="宋体"/>
          <w:color w:val="auto"/>
          <w:sz w:val="22"/>
          <w:highlight w:val="none"/>
        </w:rPr>
      </w:pPr>
      <w:r>
        <w:rPr>
          <w:rFonts w:hint="eastAsia" w:ascii="宋体" w:cs="宋体"/>
          <w:color w:val="auto"/>
          <w:sz w:val="22"/>
          <w:highlight w:val="none"/>
        </w:rPr>
        <w:t>二、投标文件所提供的一切材料都是真实、有效、合法的。</w:t>
      </w:r>
    </w:p>
    <w:p w14:paraId="050BFD13">
      <w:pPr>
        <w:spacing w:line="460" w:lineRule="atLeast"/>
        <w:ind w:firstLine="446" w:firstLineChars="200"/>
        <w:jc w:val="left"/>
        <w:rPr>
          <w:rFonts w:ascii="宋体" w:cs="宋体"/>
          <w:color w:val="auto"/>
          <w:sz w:val="22"/>
          <w:highlight w:val="none"/>
        </w:rPr>
      </w:pPr>
      <w:r>
        <w:rPr>
          <w:rFonts w:hint="eastAsia" w:ascii="宋体" w:cs="宋体"/>
          <w:color w:val="auto"/>
          <w:sz w:val="22"/>
          <w:highlight w:val="none"/>
        </w:rPr>
        <w:t>三、不与其他投标人相互串通投标报价，不排挤其他投标人的公平竞争，不损害招标人或其他投标人的合法权益。</w:t>
      </w:r>
    </w:p>
    <w:p w14:paraId="35B77E78">
      <w:pPr>
        <w:spacing w:line="460" w:lineRule="atLeast"/>
        <w:ind w:firstLine="446" w:firstLineChars="200"/>
        <w:jc w:val="left"/>
        <w:rPr>
          <w:rFonts w:ascii="宋体" w:cs="宋体"/>
          <w:color w:val="auto"/>
          <w:sz w:val="22"/>
          <w:highlight w:val="none"/>
        </w:rPr>
      </w:pPr>
      <w:r>
        <w:rPr>
          <w:rFonts w:hint="eastAsia" w:ascii="宋体" w:cs="宋体"/>
          <w:color w:val="auto"/>
          <w:sz w:val="22"/>
          <w:highlight w:val="none"/>
        </w:rPr>
        <w:t>四、不与采购人或招标代理机构串通投标，不损害国家利益，社会公共利益或其他人的合法权益。</w:t>
      </w:r>
    </w:p>
    <w:p w14:paraId="0BE746F4">
      <w:pPr>
        <w:spacing w:line="460" w:lineRule="atLeast"/>
        <w:ind w:firstLine="446" w:firstLineChars="200"/>
        <w:jc w:val="left"/>
        <w:rPr>
          <w:rFonts w:ascii="宋体" w:cs="宋体"/>
          <w:color w:val="auto"/>
          <w:sz w:val="22"/>
          <w:highlight w:val="none"/>
        </w:rPr>
      </w:pPr>
      <w:r>
        <w:rPr>
          <w:rFonts w:hint="eastAsia" w:ascii="宋体" w:cs="宋体"/>
          <w:color w:val="auto"/>
          <w:sz w:val="22"/>
          <w:highlight w:val="none"/>
        </w:rPr>
        <w:t>五、不向采购人或者评审小组成员行贿以牟取中标(成交)。</w:t>
      </w:r>
    </w:p>
    <w:p w14:paraId="4D0AB0E9">
      <w:pPr>
        <w:spacing w:line="460" w:lineRule="atLeast"/>
        <w:ind w:firstLine="446" w:firstLineChars="200"/>
        <w:jc w:val="left"/>
        <w:rPr>
          <w:rFonts w:ascii="宋体" w:cs="宋体"/>
          <w:color w:val="auto"/>
          <w:sz w:val="22"/>
          <w:highlight w:val="none"/>
        </w:rPr>
      </w:pPr>
      <w:r>
        <w:rPr>
          <w:rFonts w:hint="eastAsia" w:ascii="宋体" w:cs="宋体"/>
          <w:color w:val="auto"/>
          <w:sz w:val="22"/>
          <w:highlight w:val="none"/>
        </w:rPr>
        <w:t>六、不以其他人名义投标或者以其他方式弄虚作假，骗取中标(成交)。</w:t>
      </w:r>
    </w:p>
    <w:p w14:paraId="611BC4BA">
      <w:pPr>
        <w:spacing w:line="460" w:lineRule="atLeast"/>
        <w:ind w:firstLine="446" w:firstLineChars="200"/>
        <w:jc w:val="left"/>
        <w:rPr>
          <w:rFonts w:ascii="宋体" w:cs="宋体"/>
          <w:color w:val="auto"/>
          <w:sz w:val="22"/>
          <w:highlight w:val="none"/>
        </w:rPr>
      </w:pPr>
      <w:r>
        <w:rPr>
          <w:rFonts w:hint="eastAsia" w:ascii="宋体" w:cs="宋体"/>
          <w:color w:val="auto"/>
          <w:sz w:val="22"/>
          <w:highlight w:val="none"/>
        </w:rPr>
        <w:t>七、不在开标后进行虚假恶意投诉。</w:t>
      </w:r>
    </w:p>
    <w:p w14:paraId="1F5D31F7">
      <w:pPr>
        <w:spacing w:line="460" w:lineRule="atLeast"/>
        <w:ind w:firstLine="446" w:firstLineChars="200"/>
        <w:jc w:val="left"/>
        <w:rPr>
          <w:rFonts w:ascii="宋体" w:cs="宋体"/>
          <w:color w:val="auto"/>
          <w:sz w:val="22"/>
          <w:highlight w:val="none"/>
        </w:rPr>
      </w:pPr>
      <w:r>
        <w:rPr>
          <w:rFonts w:hint="eastAsia" w:asci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187AC3B9">
      <w:pPr>
        <w:spacing w:line="460" w:lineRule="atLeast"/>
        <w:ind w:firstLine="446" w:firstLineChars="200"/>
        <w:jc w:val="left"/>
        <w:rPr>
          <w:rFonts w:ascii="宋体" w:cs="宋体"/>
          <w:color w:val="auto"/>
          <w:sz w:val="22"/>
          <w:highlight w:val="none"/>
        </w:rPr>
      </w:pPr>
      <w:r>
        <w:rPr>
          <w:rFonts w:hint="eastAsia" w:ascii="宋体" w:cs="宋体"/>
          <w:color w:val="auto"/>
          <w:sz w:val="22"/>
          <w:highlight w:val="none"/>
        </w:rPr>
        <w:t>九、没有被各地、各级财政部门禁止参加政府采购活动，且在限制期限内：</w:t>
      </w:r>
    </w:p>
    <w:p w14:paraId="4712B4E1">
      <w:pPr>
        <w:spacing w:line="460" w:lineRule="atLeast"/>
        <w:ind w:firstLine="446" w:firstLineChars="200"/>
        <w:jc w:val="left"/>
        <w:rPr>
          <w:rFonts w:ascii="宋体" w:cs="宋体"/>
          <w:color w:val="auto"/>
          <w:sz w:val="22"/>
          <w:highlight w:val="none"/>
        </w:rPr>
      </w:pPr>
      <w:r>
        <w:rPr>
          <w:rFonts w:hint="eastAsia" w:ascii="宋体" w:cs="宋体"/>
          <w:color w:val="auto"/>
          <w:sz w:val="22"/>
          <w:highlight w:val="none"/>
        </w:rPr>
        <w:t>十、参与本项目政府采购活动3年内没有重大违法记录情况。</w:t>
      </w:r>
    </w:p>
    <w:p w14:paraId="36F3EEDB">
      <w:pPr>
        <w:spacing w:line="460" w:lineRule="atLeast"/>
        <w:ind w:firstLine="446" w:firstLineChars="200"/>
        <w:rPr>
          <w:rFonts w:ascii="宋体" w:cs="宋体"/>
          <w:color w:val="auto"/>
          <w:sz w:val="22"/>
          <w:highlight w:val="none"/>
        </w:rPr>
      </w:pPr>
      <w:r>
        <w:rPr>
          <w:rFonts w:hint="eastAsia" w:asci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14:paraId="234E8CD0">
      <w:pPr>
        <w:spacing w:line="460" w:lineRule="atLeast"/>
        <w:ind w:right="1120" w:firstLine="3010" w:firstLineChars="1350"/>
        <w:rPr>
          <w:rFonts w:ascii="宋体" w:cs="宋体"/>
          <w:color w:val="auto"/>
          <w:sz w:val="22"/>
          <w:highlight w:val="none"/>
        </w:rPr>
      </w:pPr>
      <w:r>
        <w:rPr>
          <w:rFonts w:hint="eastAsia" w:ascii="宋体" w:cs="宋体"/>
          <w:b/>
          <w:bCs/>
          <w:color w:val="auto"/>
          <w:sz w:val="22"/>
          <w:highlight w:val="none"/>
        </w:rPr>
        <w:t>法定代表人（签字或签章）</w:t>
      </w:r>
      <w:r>
        <w:rPr>
          <w:rFonts w:hint="eastAsia" w:ascii="宋体" w:cs="宋体"/>
          <w:color w:val="auto"/>
          <w:sz w:val="22"/>
          <w:highlight w:val="none"/>
        </w:rPr>
        <w:t>：</w:t>
      </w:r>
    </w:p>
    <w:p w14:paraId="546E1AF8">
      <w:pPr>
        <w:spacing w:line="460" w:lineRule="atLeast"/>
        <w:ind w:right="1120" w:firstLine="3010" w:firstLineChars="1350"/>
        <w:rPr>
          <w:rFonts w:ascii="宋体" w:cs="宋体"/>
          <w:color w:val="auto"/>
          <w:sz w:val="22"/>
          <w:highlight w:val="none"/>
        </w:rPr>
      </w:pPr>
      <w:r>
        <w:rPr>
          <w:rFonts w:hint="eastAsia" w:ascii="宋体" w:cs="宋体"/>
          <w:color w:val="auto"/>
          <w:sz w:val="22"/>
          <w:highlight w:val="none"/>
        </w:rPr>
        <w:t>投标供应商（盖章）</w:t>
      </w:r>
    </w:p>
    <w:p w14:paraId="70B7E413">
      <w:pPr>
        <w:spacing w:line="460" w:lineRule="atLeast"/>
        <w:ind w:right="1120" w:firstLine="3122" w:firstLineChars="1400"/>
        <w:rPr>
          <w:rFonts w:ascii="宋体" w:cs="宋体"/>
          <w:color w:val="auto"/>
          <w:szCs w:val="21"/>
          <w:highlight w:val="none"/>
        </w:rPr>
      </w:pPr>
      <w:r>
        <w:rPr>
          <w:rFonts w:hint="eastAsia" w:ascii="宋体" w:cs="宋体"/>
          <w:color w:val="auto"/>
          <w:sz w:val="22"/>
          <w:highlight w:val="none"/>
        </w:rPr>
        <w:t>承诺书签署日期：年月日</w:t>
      </w:r>
    </w:p>
    <w:p w14:paraId="26E4E259">
      <w:pPr>
        <w:spacing w:line="360" w:lineRule="exact"/>
        <w:jc w:val="left"/>
        <w:rPr>
          <w:rFonts w:ascii="宋体" w:cs="宋体"/>
          <w:color w:val="auto"/>
          <w:sz w:val="30"/>
          <w:highlight w:val="none"/>
        </w:rPr>
      </w:pPr>
      <w:r>
        <w:rPr>
          <w:rFonts w:hint="eastAsia" w:ascii="宋体" w:cs="宋体"/>
          <w:bCs/>
          <w:color w:val="auto"/>
          <w:sz w:val="22"/>
          <w:highlight w:val="none"/>
          <w:u w:val="single"/>
        </w:rPr>
        <w:t>备注：▲投标供应商必须提供本承诺书，不提供按无效投标处理。</w:t>
      </w:r>
    </w:p>
    <w:p w14:paraId="2D41D625">
      <w:pPr>
        <w:pStyle w:val="17"/>
        <w:spacing w:line="360" w:lineRule="exact"/>
        <w:jc w:val="center"/>
        <w:rPr>
          <w:rFonts w:cs="宋体"/>
          <w:color w:val="auto"/>
          <w:sz w:val="32"/>
          <w:highlight w:val="none"/>
        </w:rPr>
      </w:pPr>
    </w:p>
    <w:p w14:paraId="4B31C511">
      <w:pPr>
        <w:spacing w:line="360" w:lineRule="exact"/>
        <w:jc w:val="left"/>
        <w:rPr>
          <w:rFonts w:ascii="宋体" w:cs="宋体"/>
          <w:color w:val="auto"/>
          <w:sz w:val="30"/>
          <w:highlight w:val="none"/>
        </w:rPr>
      </w:pPr>
    </w:p>
    <w:p w14:paraId="75911C44">
      <w:pPr>
        <w:spacing w:line="360" w:lineRule="exact"/>
        <w:jc w:val="left"/>
        <w:rPr>
          <w:rFonts w:ascii="宋体" w:cs="宋体"/>
          <w:color w:val="auto"/>
          <w:sz w:val="30"/>
          <w:highlight w:val="none"/>
        </w:rPr>
      </w:pPr>
    </w:p>
    <w:p w14:paraId="69AB2AF8">
      <w:pPr>
        <w:autoSpaceDE w:val="0"/>
        <w:autoSpaceDN w:val="0"/>
        <w:adjustRightInd w:val="0"/>
        <w:spacing w:line="360" w:lineRule="exact"/>
        <w:jc w:val="left"/>
        <w:rPr>
          <w:rFonts w:ascii="宋体" w:cs="宋体"/>
          <w:color w:val="auto"/>
          <w:sz w:val="32"/>
          <w:highlight w:val="none"/>
          <w:lang w:val="zh-CN"/>
        </w:rPr>
      </w:pPr>
    </w:p>
    <w:p w14:paraId="285EB081">
      <w:pPr>
        <w:pStyle w:val="17"/>
        <w:spacing w:line="360" w:lineRule="exact"/>
        <w:jc w:val="left"/>
        <w:rPr>
          <w:rFonts w:cs="宋体"/>
          <w:b/>
          <w:bCs/>
          <w:color w:val="auto"/>
          <w:sz w:val="32"/>
          <w:highlight w:val="none"/>
        </w:rPr>
      </w:pPr>
      <w:r>
        <w:rPr>
          <w:rFonts w:hint="eastAsia" w:cs="宋体"/>
          <w:b/>
          <w:bCs/>
          <w:color w:val="auto"/>
          <w:sz w:val="32"/>
          <w:highlight w:val="none"/>
          <w:lang w:val="zh-CN"/>
        </w:rPr>
        <w:t>附件</w:t>
      </w:r>
      <w:r>
        <w:rPr>
          <w:rFonts w:hint="eastAsia" w:cs="宋体"/>
          <w:b/>
          <w:bCs/>
          <w:color w:val="auto"/>
          <w:sz w:val="32"/>
          <w:highlight w:val="none"/>
        </w:rPr>
        <w:t>十三</w:t>
      </w:r>
    </w:p>
    <w:p w14:paraId="3DE7B051">
      <w:pPr>
        <w:pStyle w:val="17"/>
        <w:spacing w:line="360" w:lineRule="exact"/>
        <w:jc w:val="center"/>
        <w:rPr>
          <w:rFonts w:cs="宋体"/>
          <w:b/>
          <w:bCs/>
          <w:color w:val="auto"/>
          <w:sz w:val="32"/>
          <w:highlight w:val="none"/>
          <w:lang w:val="zh-CN"/>
        </w:rPr>
      </w:pPr>
      <w:bookmarkStart w:id="84" w:name="_Toc18541_WPSOffice_Level3"/>
      <w:r>
        <w:rPr>
          <w:rFonts w:hint="eastAsia" w:cs="宋体"/>
          <w:b/>
          <w:bCs/>
          <w:color w:val="auto"/>
          <w:sz w:val="32"/>
          <w:highlight w:val="none"/>
          <w:lang w:val="zh-CN"/>
        </w:rPr>
        <w:t>（一）商务偏离表</w:t>
      </w:r>
      <w:bookmarkEnd w:id="84"/>
    </w:p>
    <w:p w14:paraId="54878FEC">
      <w:pPr>
        <w:autoSpaceDE w:val="0"/>
        <w:autoSpaceDN w:val="0"/>
        <w:adjustRightInd w:val="0"/>
        <w:spacing w:line="360" w:lineRule="exact"/>
        <w:jc w:val="center"/>
        <w:rPr>
          <w:rFonts w:ascii="宋体" w:cs="宋体"/>
          <w:color w:val="auto"/>
          <w:sz w:val="32"/>
          <w:highlight w:val="none"/>
          <w:lang w:val="zh-CN"/>
        </w:rPr>
      </w:pPr>
    </w:p>
    <w:tbl>
      <w:tblPr>
        <w:tblStyle w:val="35"/>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3318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24741AB4">
            <w:pPr>
              <w:autoSpaceDE w:val="0"/>
              <w:autoSpaceDN w:val="0"/>
              <w:adjustRightInd w:val="0"/>
              <w:spacing w:line="360" w:lineRule="exact"/>
              <w:rPr>
                <w:rFonts w:ascii="宋体" w:cs="宋体"/>
                <w:color w:val="auto"/>
                <w:sz w:val="24"/>
                <w:highlight w:val="none"/>
              </w:rPr>
            </w:pPr>
            <w:r>
              <w:rPr>
                <w:rFonts w:hint="eastAsia" w:ascii="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537109D5">
            <w:pPr>
              <w:autoSpaceDE w:val="0"/>
              <w:autoSpaceDN w:val="0"/>
              <w:adjustRightInd w:val="0"/>
              <w:spacing w:line="360" w:lineRule="exact"/>
              <w:jc w:val="center"/>
              <w:rPr>
                <w:rFonts w:ascii="宋体" w:cs="宋体"/>
                <w:color w:val="auto"/>
                <w:sz w:val="24"/>
                <w:highlight w:val="none"/>
                <w:lang w:val="zh-CN"/>
              </w:rPr>
            </w:pPr>
            <w:r>
              <w:rPr>
                <w:rFonts w:hint="eastAsia" w:ascii="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21B33204">
            <w:pPr>
              <w:autoSpaceDE w:val="0"/>
              <w:autoSpaceDN w:val="0"/>
              <w:adjustRightInd w:val="0"/>
              <w:spacing w:line="360" w:lineRule="exact"/>
              <w:jc w:val="center"/>
              <w:rPr>
                <w:rFonts w:ascii="宋体" w:cs="宋体"/>
                <w:color w:val="auto"/>
                <w:sz w:val="24"/>
                <w:highlight w:val="none"/>
                <w:lang w:val="zh-CN"/>
              </w:rPr>
            </w:pPr>
            <w:r>
              <w:rPr>
                <w:rFonts w:hint="eastAsia" w:ascii="宋体" w:cs="宋体"/>
                <w:color w:val="auto"/>
                <w:sz w:val="24"/>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0C46DD9E">
            <w:pPr>
              <w:autoSpaceDE w:val="0"/>
              <w:autoSpaceDN w:val="0"/>
              <w:adjustRightInd w:val="0"/>
              <w:spacing w:line="360" w:lineRule="exact"/>
              <w:jc w:val="center"/>
              <w:rPr>
                <w:rFonts w:ascii="宋体" w:cs="宋体"/>
                <w:color w:val="auto"/>
                <w:sz w:val="24"/>
                <w:highlight w:val="none"/>
                <w:lang w:val="zh-CN"/>
              </w:rPr>
            </w:pPr>
            <w:r>
              <w:rPr>
                <w:rFonts w:hint="eastAsia" w:ascii="宋体" w:cs="宋体"/>
                <w:color w:val="auto"/>
                <w:sz w:val="24"/>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77080EFB">
            <w:pPr>
              <w:autoSpaceDE w:val="0"/>
              <w:autoSpaceDN w:val="0"/>
              <w:adjustRightInd w:val="0"/>
              <w:spacing w:line="360" w:lineRule="exact"/>
              <w:jc w:val="center"/>
              <w:rPr>
                <w:rFonts w:ascii="宋体" w:cs="宋体"/>
                <w:color w:val="auto"/>
                <w:sz w:val="24"/>
                <w:highlight w:val="none"/>
                <w:lang w:val="zh-CN"/>
              </w:rPr>
            </w:pPr>
            <w:r>
              <w:rPr>
                <w:rFonts w:hint="eastAsia" w:ascii="宋体" w:cs="宋体"/>
                <w:color w:val="auto"/>
                <w:sz w:val="24"/>
                <w:highlight w:val="none"/>
                <w:lang w:val="zh-CN"/>
              </w:rPr>
              <w:t>备注</w:t>
            </w:r>
          </w:p>
        </w:tc>
      </w:tr>
      <w:tr w14:paraId="13B3A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7C92AC3">
            <w:pPr>
              <w:autoSpaceDE w:val="0"/>
              <w:autoSpaceDN w:val="0"/>
              <w:adjustRightInd w:val="0"/>
              <w:spacing w:line="360" w:lineRule="exact"/>
              <w:jc w:val="center"/>
              <w:rPr>
                <w:rFonts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5366E3F">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5D5F484">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218AAA7">
            <w:pPr>
              <w:autoSpaceDE w:val="0"/>
              <w:autoSpaceDN w:val="0"/>
              <w:adjustRightInd w:val="0"/>
              <w:spacing w:line="360" w:lineRule="exact"/>
              <w:jc w:val="center"/>
              <w:rPr>
                <w:rFonts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7852BD1">
            <w:pPr>
              <w:autoSpaceDE w:val="0"/>
              <w:autoSpaceDN w:val="0"/>
              <w:adjustRightInd w:val="0"/>
              <w:spacing w:line="360" w:lineRule="exact"/>
              <w:jc w:val="center"/>
              <w:rPr>
                <w:rFonts w:ascii="宋体" w:cs="宋体"/>
                <w:color w:val="auto"/>
                <w:sz w:val="24"/>
                <w:highlight w:val="none"/>
                <w:lang w:val="zh-CN"/>
              </w:rPr>
            </w:pPr>
          </w:p>
        </w:tc>
      </w:tr>
      <w:tr w14:paraId="7C6F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A5F001A">
            <w:pPr>
              <w:autoSpaceDE w:val="0"/>
              <w:autoSpaceDN w:val="0"/>
              <w:adjustRightInd w:val="0"/>
              <w:spacing w:line="360" w:lineRule="exact"/>
              <w:jc w:val="center"/>
              <w:rPr>
                <w:rFonts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2CD7953">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9EF6996">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CB6DF05">
            <w:pPr>
              <w:autoSpaceDE w:val="0"/>
              <w:autoSpaceDN w:val="0"/>
              <w:adjustRightInd w:val="0"/>
              <w:spacing w:line="360" w:lineRule="exact"/>
              <w:jc w:val="center"/>
              <w:rPr>
                <w:rFonts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B013043">
            <w:pPr>
              <w:autoSpaceDE w:val="0"/>
              <w:autoSpaceDN w:val="0"/>
              <w:adjustRightInd w:val="0"/>
              <w:spacing w:line="360" w:lineRule="exact"/>
              <w:jc w:val="center"/>
              <w:rPr>
                <w:rFonts w:ascii="宋体" w:cs="宋体"/>
                <w:color w:val="auto"/>
                <w:sz w:val="24"/>
                <w:highlight w:val="none"/>
                <w:lang w:val="zh-CN"/>
              </w:rPr>
            </w:pPr>
          </w:p>
        </w:tc>
      </w:tr>
      <w:tr w14:paraId="621A4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D97BBBB">
            <w:pPr>
              <w:autoSpaceDE w:val="0"/>
              <w:autoSpaceDN w:val="0"/>
              <w:adjustRightInd w:val="0"/>
              <w:spacing w:line="360" w:lineRule="exact"/>
              <w:jc w:val="center"/>
              <w:rPr>
                <w:rFonts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EC0AF96">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0BCE1E1">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48A8FDA">
            <w:pPr>
              <w:autoSpaceDE w:val="0"/>
              <w:autoSpaceDN w:val="0"/>
              <w:adjustRightInd w:val="0"/>
              <w:spacing w:line="360" w:lineRule="exact"/>
              <w:jc w:val="center"/>
              <w:rPr>
                <w:rFonts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9CD947B">
            <w:pPr>
              <w:autoSpaceDE w:val="0"/>
              <w:autoSpaceDN w:val="0"/>
              <w:adjustRightInd w:val="0"/>
              <w:spacing w:line="360" w:lineRule="exact"/>
              <w:jc w:val="center"/>
              <w:rPr>
                <w:rFonts w:ascii="宋体" w:cs="宋体"/>
                <w:color w:val="auto"/>
                <w:sz w:val="24"/>
                <w:highlight w:val="none"/>
                <w:lang w:val="zh-CN"/>
              </w:rPr>
            </w:pPr>
          </w:p>
        </w:tc>
      </w:tr>
      <w:tr w14:paraId="3851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1992686D">
            <w:pPr>
              <w:autoSpaceDE w:val="0"/>
              <w:autoSpaceDN w:val="0"/>
              <w:adjustRightInd w:val="0"/>
              <w:spacing w:line="360" w:lineRule="exact"/>
              <w:jc w:val="center"/>
              <w:rPr>
                <w:rFonts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2F3C429">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025F602">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310CBC7">
            <w:pPr>
              <w:autoSpaceDE w:val="0"/>
              <w:autoSpaceDN w:val="0"/>
              <w:adjustRightInd w:val="0"/>
              <w:spacing w:line="360" w:lineRule="exact"/>
              <w:jc w:val="center"/>
              <w:rPr>
                <w:rFonts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3EEDC98">
            <w:pPr>
              <w:autoSpaceDE w:val="0"/>
              <w:autoSpaceDN w:val="0"/>
              <w:adjustRightInd w:val="0"/>
              <w:spacing w:line="360" w:lineRule="exact"/>
              <w:jc w:val="center"/>
              <w:rPr>
                <w:rFonts w:ascii="宋体" w:cs="宋体"/>
                <w:color w:val="auto"/>
                <w:sz w:val="24"/>
                <w:highlight w:val="none"/>
                <w:lang w:val="zh-CN"/>
              </w:rPr>
            </w:pPr>
          </w:p>
        </w:tc>
      </w:tr>
      <w:tr w14:paraId="3FDEA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14E0AD8">
            <w:pPr>
              <w:autoSpaceDE w:val="0"/>
              <w:autoSpaceDN w:val="0"/>
              <w:adjustRightInd w:val="0"/>
              <w:spacing w:line="360" w:lineRule="exact"/>
              <w:jc w:val="center"/>
              <w:rPr>
                <w:rFonts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3C9DFF9">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D41568B">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71B6FCD">
            <w:pPr>
              <w:autoSpaceDE w:val="0"/>
              <w:autoSpaceDN w:val="0"/>
              <w:adjustRightInd w:val="0"/>
              <w:spacing w:line="360" w:lineRule="exact"/>
              <w:jc w:val="center"/>
              <w:rPr>
                <w:rFonts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48972FD">
            <w:pPr>
              <w:autoSpaceDE w:val="0"/>
              <w:autoSpaceDN w:val="0"/>
              <w:adjustRightInd w:val="0"/>
              <w:spacing w:line="360" w:lineRule="exact"/>
              <w:jc w:val="center"/>
              <w:rPr>
                <w:rFonts w:ascii="宋体" w:cs="宋体"/>
                <w:color w:val="auto"/>
                <w:sz w:val="24"/>
                <w:highlight w:val="none"/>
                <w:lang w:val="zh-CN"/>
              </w:rPr>
            </w:pPr>
          </w:p>
        </w:tc>
      </w:tr>
      <w:tr w14:paraId="3063F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0B2EAA7">
            <w:pPr>
              <w:autoSpaceDE w:val="0"/>
              <w:autoSpaceDN w:val="0"/>
              <w:adjustRightInd w:val="0"/>
              <w:spacing w:line="360" w:lineRule="exact"/>
              <w:jc w:val="center"/>
              <w:rPr>
                <w:rFonts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8A4136B">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6330289">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8D8DB01">
            <w:pPr>
              <w:autoSpaceDE w:val="0"/>
              <w:autoSpaceDN w:val="0"/>
              <w:adjustRightInd w:val="0"/>
              <w:spacing w:line="360" w:lineRule="exact"/>
              <w:jc w:val="center"/>
              <w:rPr>
                <w:rFonts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3996244">
            <w:pPr>
              <w:autoSpaceDE w:val="0"/>
              <w:autoSpaceDN w:val="0"/>
              <w:adjustRightInd w:val="0"/>
              <w:spacing w:line="360" w:lineRule="exact"/>
              <w:jc w:val="center"/>
              <w:rPr>
                <w:rFonts w:ascii="宋体" w:cs="宋体"/>
                <w:color w:val="auto"/>
                <w:sz w:val="24"/>
                <w:highlight w:val="none"/>
                <w:lang w:val="zh-CN"/>
              </w:rPr>
            </w:pPr>
          </w:p>
        </w:tc>
      </w:tr>
      <w:tr w14:paraId="38C79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89A3A8E">
            <w:pPr>
              <w:autoSpaceDE w:val="0"/>
              <w:autoSpaceDN w:val="0"/>
              <w:adjustRightInd w:val="0"/>
              <w:spacing w:line="360" w:lineRule="exact"/>
              <w:jc w:val="center"/>
              <w:rPr>
                <w:rFonts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34BFF1C">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643F0FA">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A52E0CC">
            <w:pPr>
              <w:autoSpaceDE w:val="0"/>
              <w:autoSpaceDN w:val="0"/>
              <w:adjustRightInd w:val="0"/>
              <w:spacing w:line="360" w:lineRule="exact"/>
              <w:jc w:val="center"/>
              <w:rPr>
                <w:rFonts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260D3BC">
            <w:pPr>
              <w:autoSpaceDE w:val="0"/>
              <w:autoSpaceDN w:val="0"/>
              <w:adjustRightInd w:val="0"/>
              <w:spacing w:line="360" w:lineRule="exact"/>
              <w:jc w:val="center"/>
              <w:rPr>
                <w:rFonts w:ascii="宋体" w:cs="宋体"/>
                <w:color w:val="auto"/>
                <w:sz w:val="24"/>
                <w:highlight w:val="none"/>
                <w:lang w:val="zh-CN"/>
              </w:rPr>
            </w:pPr>
          </w:p>
        </w:tc>
      </w:tr>
      <w:tr w14:paraId="088AA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5E5C33D2">
            <w:pPr>
              <w:autoSpaceDE w:val="0"/>
              <w:autoSpaceDN w:val="0"/>
              <w:adjustRightInd w:val="0"/>
              <w:spacing w:line="360" w:lineRule="exact"/>
              <w:jc w:val="center"/>
              <w:rPr>
                <w:rFonts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664F53F">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82BB965">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A8073FC">
            <w:pPr>
              <w:autoSpaceDE w:val="0"/>
              <w:autoSpaceDN w:val="0"/>
              <w:adjustRightInd w:val="0"/>
              <w:spacing w:line="360" w:lineRule="exact"/>
              <w:jc w:val="center"/>
              <w:rPr>
                <w:rFonts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582381D">
            <w:pPr>
              <w:autoSpaceDE w:val="0"/>
              <w:autoSpaceDN w:val="0"/>
              <w:adjustRightInd w:val="0"/>
              <w:spacing w:line="360" w:lineRule="exact"/>
              <w:jc w:val="center"/>
              <w:rPr>
                <w:rFonts w:ascii="宋体" w:cs="宋体"/>
                <w:color w:val="auto"/>
                <w:sz w:val="24"/>
                <w:highlight w:val="none"/>
                <w:lang w:val="zh-CN"/>
              </w:rPr>
            </w:pPr>
          </w:p>
        </w:tc>
      </w:tr>
      <w:tr w14:paraId="3C0D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6FD8D5E">
            <w:pPr>
              <w:autoSpaceDE w:val="0"/>
              <w:autoSpaceDN w:val="0"/>
              <w:adjustRightInd w:val="0"/>
              <w:spacing w:line="360" w:lineRule="exact"/>
              <w:jc w:val="center"/>
              <w:rPr>
                <w:rFonts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D64DE8D">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DE20127">
            <w:pPr>
              <w:autoSpaceDE w:val="0"/>
              <w:autoSpaceDN w:val="0"/>
              <w:adjustRightInd w:val="0"/>
              <w:spacing w:line="360" w:lineRule="exact"/>
              <w:jc w:val="center"/>
              <w:rPr>
                <w:rFonts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E22975A">
            <w:pPr>
              <w:autoSpaceDE w:val="0"/>
              <w:autoSpaceDN w:val="0"/>
              <w:adjustRightInd w:val="0"/>
              <w:spacing w:line="360" w:lineRule="exact"/>
              <w:jc w:val="center"/>
              <w:rPr>
                <w:rFonts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F098446">
            <w:pPr>
              <w:autoSpaceDE w:val="0"/>
              <w:autoSpaceDN w:val="0"/>
              <w:adjustRightInd w:val="0"/>
              <w:spacing w:line="360" w:lineRule="exact"/>
              <w:jc w:val="center"/>
              <w:rPr>
                <w:rFonts w:ascii="宋体" w:cs="宋体"/>
                <w:color w:val="auto"/>
                <w:sz w:val="24"/>
                <w:highlight w:val="none"/>
                <w:lang w:val="zh-CN"/>
              </w:rPr>
            </w:pPr>
          </w:p>
        </w:tc>
      </w:tr>
    </w:tbl>
    <w:p w14:paraId="43F84F3C">
      <w:pPr>
        <w:autoSpaceDE w:val="0"/>
        <w:autoSpaceDN w:val="0"/>
        <w:adjustRightInd w:val="0"/>
        <w:spacing w:line="360" w:lineRule="exact"/>
        <w:rPr>
          <w:rFonts w:ascii="宋体" w:cs="宋体"/>
          <w:color w:val="auto"/>
          <w:sz w:val="24"/>
          <w:highlight w:val="none"/>
          <w:lang w:val="zh-CN"/>
        </w:rPr>
      </w:pPr>
      <w:r>
        <w:rPr>
          <w:rFonts w:hint="eastAsia" w:ascii="宋体" w:cs="宋体"/>
          <w:color w:val="auto"/>
          <w:sz w:val="24"/>
          <w:highlight w:val="none"/>
          <w:lang w:val="zh-CN"/>
        </w:rPr>
        <w:t>供应商盖章：</w:t>
      </w:r>
    </w:p>
    <w:p w14:paraId="645AD378">
      <w:pPr>
        <w:autoSpaceDE w:val="0"/>
        <w:autoSpaceDN w:val="0"/>
        <w:adjustRightInd w:val="0"/>
        <w:spacing w:line="360" w:lineRule="exact"/>
        <w:rPr>
          <w:rFonts w:ascii="宋体" w:cs="宋体"/>
          <w:color w:val="auto"/>
          <w:sz w:val="32"/>
          <w:highlight w:val="none"/>
          <w:lang w:val="zh-CN"/>
        </w:rPr>
      </w:pPr>
    </w:p>
    <w:p w14:paraId="2861F70B">
      <w:pPr>
        <w:pStyle w:val="17"/>
        <w:spacing w:line="360" w:lineRule="exact"/>
        <w:jc w:val="center"/>
        <w:rPr>
          <w:rFonts w:cs="宋体"/>
          <w:b/>
          <w:bCs/>
          <w:color w:val="auto"/>
          <w:sz w:val="32"/>
          <w:highlight w:val="none"/>
          <w:lang w:val="zh-CN"/>
        </w:rPr>
      </w:pPr>
      <w:bookmarkStart w:id="85" w:name="_Toc4031_WPSOffice_Level3"/>
      <w:r>
        <w:rPr>
          <w:rFonts w:hint="eastAsia" w:cs="宋体"/>
          <w:b/>
          <w:bCs/>
          <w:color w:val="auto"/>
          <w:sz w:val="32"/>
          <w:highlight w:val="none"/>
          <w:lang w:val="zh-CN"/>
        </w:rPr>
        <w:t>（二）技术偏离表</w:t>
      </w:r>
      <w:bookmarkEnd w:id="85"/>
    </w:p>
    <w:tbl>
      <w:tblPr>
        <w:tblStyle w:val="35"/>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38F1B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6AB4F5F3">
            <w:pPr>
              <w:autoSpaceDE w:val="0"/>
              <w:autoSpaceDN w:val="0"/>
              <w:adjustRightInd w:val="0"/>
              <w:spacing w:line="360" w:lineRule="exact"/>
              <w:jc w:val="center"/>
              <w:rPr>
                <w:rFonts w:ascii="宋体" w:cs="宋体"/>
                <w:color w:val="auto"/>
                <w:sz w:val="22"/>
                <w:highlight w:val="none"/>
                <w:lang w:val="zh-CN"/>
              </w:rPr>
            </w:pPr>
            <w:r>
              <w:rPr>
                <w:rFonts w:hint="eastAsia" w:asci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171095C4">
            <w:pPr>
              <w:autoSpaceDE w:val="0"/>
              <w:autoSpaceDN w:val="0"/>
              <w:adjustRightInd w:val="0"/>
              <w:spacing w:line="360" w:lineRule="exact"/>
              <w:jc w:val="center"/>
              <w:rPr>
                <w:rFonts w:ascii="宋体" w:cs="宋体"/>
                <w:color w:val="auto"/>
                <w:sz w:val="22"/>
                <w:highlight w:val="none"/>
                <w:lang w:val="zh-CN"/>
              </w:rPr>
            </w:pPr>
            <w:r>
              <w:rPr>
                <w:rFonts w:hint="eastAsia" w:asci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025A3DF7">
            <w:pPr>
              <w:autoSpaceDE w:val="0"/>
              <w:autoSpaceDN w:val="0"/>
              <w:adjustRightInd w:val="0"/>
              <w:spacing w:line="360" w:lineRule="exact"/>
              <w:jc w:val="center"/>
              <w:rPr>
                <w:rFonts w:ascii="宋体" w:cs="宋体"/>
                <w:color w:val="auto"/>
                <w:sz w:val="22"/>
                <w:highlight w:val="none"/>
                <w:lang w:val="zh-CN"/>
              </w:rPr>
            </w:pPr>
            <w:r>
              <w:rPr>
                <w:rFonts w:hint="eastAsia" w:ascii="宋体" w:cs="宋体"/>
                <w:color w:val="auto"/>
                <w:sz w:val="22"/>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5AB92BDC">
            <w:pPr>
              <w:autoSpaceDE w:val="0"/>
              <w:autoSpaceDN w:val="0"/>
              <w:adjustRightInd w:val="0"/>
              <w:spacing w:line="360" w:lineRule="exact"/>
              <w:jc w:val="center"/>
              <w:rPr>
                <w:rFonts w:ascii="宋体" w:cs="宋体"/>
                <w:color w:val="auto"/>
                <w:sz w:val="22"/>
                <w:highlight w:val="none"/>
                <w:lang w:val="zh-CN"/>
              </w:rPr>
            </w:pPr>
            <w:r>
              <w:rPr>
                <w:rFonts w:hint="eastAsia" w:ascii="宋体" w:cs="宋体"/>
                <w:color w:val="auto"/>
                <w:sz w:val="22"/>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64ACEEA2">
            <w:pPr>
              <w:autoSpaceDE w:val="0"/>
              <w:autoSpaceDN w:val="0"/>
              <w:adjustRightInd w:val="0"/>
              <w:spacing w:line="360" w:lineRule="exact"/>
              <w:jc w:val="center"/>
              <w:rPr>
                <w:rFonts w:ascii="宋体" w:cs="宋体"/>
                <w:color w:val="auto"/>
                <w:sz w:val="22"/>
                <w:highlight w:val="none"/>
                <w:lang w:val="zh-CN"/>
              </w:rPr>
            </w:pPr>
            <w:r>
              <w:rPr>
                <w:rFonts w:hint="eastAsia" w:ascii="宋体" w:cs="宋体"/>
                <w:color w:val="auto"/>
                <w:sz w:val="22"/>
                <w:highlight w:val="none"/>
                <w:lang w:val="zh-CN"/>
              </w:rPr>
              <w:t>备注</w:t>
            </w:r>
          </w:p>
        </w:tc>
      </w:tr>
      <w:tr w14:paraId="761C5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C09C131">
            <w:pPr>
              <w:autoSpaceDE w:val="0"/>
              <w:autoSpaceDN w:val="0"/>
              <w:adjustRightInd w:val="0"/>
              <w:spacing w:line="360" w:lineRule="exact"/>
              <w:jc w:val="center"/>
              <w:rPr>
                <w:rFonts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F00BB01">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9E8ABA5">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42309BF">
            <w:pPr>
              <w:autoSpaceDE w:val="0"/>
              <w:autoSpaceDN w:val="0"/>
              <w:adjustRightInd w:val="0"/>
              <w:spacing w:line="360" w:lineRule="exact"/>
              <w:jc w:val="center"/>
              <w:rPr>
                <w:rFonts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8B85EE9">
            <w:pPr>
              <w:autoSpaceDE w:val="0"/>
              <w:autoSpaceDN w:val="0"/>
              <w:adjustRightInd w:val="0"/>
              <w:spacing w:line="360" w:lineRule="exact"/>
              <w:jc w:val="center"/>
              <w:rPr>
                <w:rFonts w:ascii="宋体" w:cs="宋体"/>
                <w:color w:val="auto"/>
                <w:sz w:val="22"/>
                <w:highlight w:val="none"/>
                <w:lang w:val="zh-CN"/>
              </w:rPr>
            </w:pPr>
          </w:p>
        </w:tc>
      </w:tr>
      <w:tr w14:paraId="4AB07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463ED39">
            <w:pPr>
              <w:autoSpaceDE w:val="0"/>
              <w:autoSpaceDN w:val="0"/>
              <w:adjustRightInd w:val="0"/>
              <w:spacing w:line="360" w:lineRule="exact"/>
              <w:jc w:val="center"/>
              <w:rPr>
                <w:rFonts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C885DE1">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0EB4DC7">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C35508F">
            <w:pPr>
              <w:autoSpaceDE w:val="0"/>
              <w:autoSpaceDN w:val="0"/>
              <w:adjustRightInd w:val="0"/>
              <w:spacing w:line="360" w:lineRule="exact"/>
              <w:jc w:val="center"/>
              <w:rPr>
                <w:rFonts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0D340E9">
            <w:pPr>
              <w:autoSpaceDE w:val="0"/>
              <w:autoSpaceDN w:val="0"/>
              <w:adjustRightInd w:val="0"/>
              <w:spacing w:line="360" w:lineRule="exact"/>
              <w:jc w:val="center"/>
              <w:rPr>
                <w:rFonts w:ascii="宋体" w:cs="宋体"/>
                <w:color w:val="auto"/>
                <w:sz w:val="22"/>
                <w:highlight w:val="none"/>
                <w:lang w:val="zh-CN"/>
              </w:rPr>
            </w:pPr>
          </w:p>
        </w:tc>
      </w:tr>
      <w:tr w14:paraId="2375A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E1D5A6C">
            <w:pPr>
              <w:autoSpaceDE w:val="0"/>
              <w:autoSpaceDN w:val="0"/>
              <w:adjustRightInd w:val="0"/>
              <w:spacing w:line="360" w:lineRule="exact"/>
              <w:jc w:val="center"/>
              <w:rPr>
                <w:rFonts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D887229">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1BAA067">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9B40AD6">
            <w:pPr>
              <w:autoSpaceDE w:val="0"/>
              <w:autoSpaceDN w:val="0"/>
              <w:adjustRightInd w:val="0"/>
              <w:spacing w:line="360" w:lineRule="exact"/>
              <w:jc w:val="center"/>
              <w:rPr>
                <w:rFonts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30216BD">
            <w:pPr>
              <w:autoSpaceDE w:val="0"/>
              <w:autoSpaceDN w:val="0"/>
              <w:adjustRightInd w:val="0"/>
              <w:spacing w:line="360" w:lineRule="exact"/>
              <w:jc w:val="center"/>
              <w:rPr>
                <w:rFonts w:ascii="宋体" w:cs="宋体"/>
                <w:color w:val="auto"/>
                <w:sz w:val="22"/>
                <w:highlight w:val="none"/>
                <w:lang w:val="zh-CN"/>
              </w:rPr>
            </w:pPr>
          </w:p>
        </w:tc>
      </w:tr>
      <w:tr w14:paraId="1DA6A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1624D8C">
            <w:pPr>
              <w:autoSpaceDE w:val="0"/>
              <w:autoSpaceDN w:val="0"/>
              <w:adjustRightInd w:val="0"/>
              <w:spacing w:line="360" w:lineRule="exact"/>
              <w:jc w:val="center"/>
              <w:rPr>
                <w:rFonts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627B5D2">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A1D2C4E">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67D017F">
            <w:pPr>
              <w:autoSpaceDE w:val="0"/>
              <w:autoSpaceDN w:val="0"/>
              <w:adjustRightInd w:val="0"/>
              <w:spacing w:line="360" w:lineRule="exact"/>
              <w:jc w:val="center"/>
              <w:rPr>
                <w:rFonts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D97F617">
            <w:pPr>
              <w:autoSpaceDE w:val="0"/>
              <w:autoSpaceDN w:val="0"/>
              <w:adjustRightInd w:val="0"/>
              <w:spacing w:line="360" w:lineRule="exact"/>
              <w:jc w:val="center"/>
              <w:rPr>
                <w:rFonts w:ascii="宋体" w:cs="宋体"/>
                <w:color w:val="auto"/>
                <w:sz w:val="22"/>
                <w:highlight w:val="none"/>
                <w:lang w:val="zh-CN"/>
              </w:rPr>
            </w:pPr>
          </w:p>
        </w:tc>
      </w:tr>
      <w:tr w14:paraId="096B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1E98C80">
            <w:pPr>
              <w:autoSpaceDE w:val="0"/>
              <w:autoSpaceDN w:val="0"/>
              <w:adjustRightInd w:val="0"/>
              <w:spacing w:line="360" w:lineRule="exact"/>
              <w:jc w:val="center"/>
              <w:rPr>
                <w:rFonts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DDB1D24">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8440FD2">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A752F54">
            <w:pPr>
              <w:autoSpaceDE w:val="0"/>
              <w:autoSpaceDN w:val="0"/>
              <w:adjustRightInd w:val="0"/>
              <w:spacing w:line="360" w:lineRule="exact"/>
              <w:jc w:val="center"/>
              <w:rPr>
                <w:rFonts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98288BF">
            <w:pPr>
              <w:autoSpaceDE w:val="0"/>
              <w:autoSpaceDN w:val="0"/>
              <w:adjustRightInd w:val="0"/>
              <w:spacing w:line="360" w:lineRule="exact"/>
              <w:jc w:val="center"/>
              <w:rPr>
                <w:rFonts w:ascii="宋体" w:cs="宋体"/>
                <w:color w:val="auto"/>
                <w:sz w:val="22"/>
                <w:highlight w:val="none"/>
                <w:lang w:val="zh-CN"/>
              </w:rPr>
            </w:pPr>
          </w:p>
        </w:tc>
      </w:tr>
      <w:tr w14:paraId="624C1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3AEF9A7">
            <w:pPr>
              <w:autoSpaceDE w:val="0"/>
              <w:autoSpaceDN w:val="0"/>
              <w:adjustRightInd w:val="0"/>
              <w:spacing w:line="360" w:lineRule="exact"/>
              <w:jc w:val="center"/>
              <w:rPr>
                <w:rFonts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3332662">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4F08200">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8F8ECC1">
            <w:pPr>
              <w:autoSpaceDE w:val="0"/>
              <w:autoSpaceDN w:val="0"/>
              <w:adjustRightInd w:val="0"/>
              <w:spacing w:line="360" w:lineRule="exact"/>
              <w:jc w:val="center"/>
              <w:rPr>
                <w:rFonts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AF7E0B5">
            <w:pPr>
              <w:autoSpaceDE w:val="0"/>
              <w:autoSpaceDN w:val="0"/>
              <w:adjustRightInd w:val="0"/>
              <w:spacing w:line="360" w:lineRule="exact"/>
              <w:jc w:val="center"/>
              <w:rPr>
                <w:rFonts w:ascii="宋体" w:cs="宋体"/>
                <w:color w:val="auto"/>
                <w:sz w:val="22"/>
                <w:highlight w:val="none"/>
                <w:lang w:val="zh-CN"/>
              </w:rPr>
            </w:pPr>
          </w:p>
        </w:tc>
      </w:tr>
      <w:tr w14:paraId="40EE6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3A877C5">
            <w:pPr>
              <w:autoSpaceDE w:val="0"/>
              <w:autoSpaceDN w:val="0"/>
              <w:adjustRightInd w:val="0"/>
              <w:spacing w:line="360" w:lineRule="exact"/>
              <w:jc w:val="center"/>
              <w:rPr>
                <w:rFonts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2308E5C">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326964A">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348B6A7">
            <w:pPr>
              <w:autoSpaceDE w:val="0"/>
              <w:autoSpaceDN w:val="0"/>
              <w:adjustRightInd w:val="0"/>
              <w:spacing w:line="360" w:lineRule="exact"/>
              <w:jc w:val="center"/>
              <w:rPr>
                <w:rFonts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C0E134D">
            <w:pPr>
              <w:autoSpaceDE w:val="0"/>
              <w:autoSpaceDN w:val="0"/>
              <w:adjustRightInd w:val="0"/>
              <w:spacing w:line="360" w:lineRule="exact"/>
              <w:jc w:val="center"/>
              <w:rPr>
                <w:rFonts w:ascii="宋体" w:cs="宋体"/>
                <w:color w:val="auto"/>
                <w:sz w:val="22"/>
                <w:highlight w:val="none"/>
                <w:lang w:val="zh-CN"/>
              </w:rPr>
            </w:pPr>
          </w:p>
        </w:tc>
      </w:tr>
      <w:tr w14:paraId="54F20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652A2B3">
            <w:pPr>
              <w:autoSpaceDE w:val="0"/>
              <w:autoSpaceDN w:val="0"/>
              <w:adjustRightInd w:val="0"/>
              <w:spacing w:line="360" w:lineRule="exact"/>
              <w:jc w:val="center"/>
              <w:rPr>
                <w:rFonts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83F08E0">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FB64D98">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5D8064E">
            <w:pPr>
              <w:autoSpaceDE w:val="0"/>
              <w:autoSpaceDN w:val="0"/>
              <w:adjustRightInd w:val="0"/>
              <w:spacing w:line="360" w:lineRule="exact"/>
              <w:jc w:val="center"/>
              <w:rPr>
                <w:rFonts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A571385">
            <w:pPr>
              <w:autoSpaceDE w:val="0"/>
              <w:autoSpaceDN w:val="0"/>
              <w:adjustRightInd w:val="0"/>
              <w:spacing w:line="360" w:lineRule="exact"/>
              <w:jc w:val="center"/>
              <w:rPr>
                <w:rFonts w:ascii="宋体" w:cs="宋体"/>
                <w:color w:val="auto"/>
                <w:sz w:val="22"/>
                <w:highlight w:val="none"/>
                <w:lang w:val="zh-CN"/>
              </w:rPr>
            </w:pPr>
          </w:p>
        </w:tc>
      </w:tr>
      <w:tr w14:paraId="3665D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9AC31A8">
            <w:pPr>
              <w:autoSpaceDE w:val="0"/>
              <w:autoSpaceDN w:val="0"/>
              <w:adjustRightInd w:val="0"/>
              <w:spacing w:line="360" w:lineRule="exact"/>
              <w:jc w:val="center"/>
              <w:rPr>
                <w:rFonts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C85F47A">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5F89BB0">
            <w:pPr>
              <w:autoSpaceDE w:val="0"/>
              <w:autoSpaceDN w:val="0"/>
              <w:adjustRightInd w:val="0"/>
              <w:spacing w:line="360" w:lineRule="exact"/>
              <w:jc w:val="center"/>
              <w:rPr>
                <w:rFonts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72C196C">
            <w:pPr>
              <w:autoSpaceDE w:val="0"/>
              <w:autoSpaceDN w:val="0"/>
              <w:adjustRightInd w:val="0"/>
              <w:spacing w:line="360" w:lineRule="exact"/>
              <w:jc w:val="center"/>
              <w:rPr>
                <w:rFonts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FF5B03F">
            <w:pPr>
              <w:autoSpaceDE w:val="0"/>
              <w:autoSpaceDN w:val="0"/>
              <w:adjustRightInd w:val="0"/>
              <w:spacing w:line="360" w:lineRule="exact"/>
              <w:jc w:val="center"/>
              <w:rPr>
                <w:rFonts w:ascii="宋体" w:cs="宋体"/>
                <w:color w:val="auto"/>
                <w:sz w:val="22"/>
                <w:highlight w:val="none"/>
                <w:lang w:val="zh-CN"/>
              </w:rPr>
            </w:pPr>
          </w:p>
        </w:tc>
      </w:tr>
    </w:tbl>
    <w:p w14:paraId="0D24C1BD">
      <w:pPr>
        <w:spacing w:line="360" w:lineRule="exact"/>
        <w:rPr>
          <w:rFonts w:ascii="宋体" w:cs="宋体"/>
          <w:color w:val="auto"/>
          <w:spacing w:val="20"/>
          <w:sz w:val="22"/>
          <w:highlight w:val="none"/>
        </w:rPr>
      </w:pPr>
      <w:r>
        <w:rPr>
          <w:rFonts w:hint="eastAsia" w:ascii="宋体" w:cs="宋体"/>
          <w:color w:val="auto"/>
          <w:sz w:val="22"/>
          <w:highlight w:val="none"/>
          <w:lang w:val="zh-CN"/>
        </w:rPr>
        <w:t>供应商盖章：</w:t>
      </w:r>
    </w:p>
    <w:p w14:paraId="3B00F8F2">
      <w:pPr>
        <w:rPr>
          <w:rFonts w:ascii="宋体" w:cs="宋体"/>
          <w:color w:val="auto"/>
          <w:highlight w:val="none"/>
        </w:rPr>
      </w:pPr>
      <w:bookmarkStart w:id="86" w:name="_Toc30988_WPSOffice_Level2"/>
      <w:r>
        <w:rPr>
          <w:rFonts w:hint="eastAsia" w:ascii="宋体" w:cs="宋体"/>
          <w:color w:val="auto"/>
          <w:highlight w:val="none"/>
        </w:rPr>
        <w:t>备注：表格可以延续</w:t>
      </w:r>
      <w:bookmarkEnd w:id="86"/>
    </w:p>
    <w:p w14:paraId="70C5C498">
      <w:pPr>
        <w:spacing w:line="360" w:lineRule="exact"/>
        <w:jc w:val="left"/>
        <w:rPr>
          <w:rFonts w:ascii="宋体" w:cs="宋体"/>
          <w:b/>
          <w:bCs/>
          <w:color w:val="auto"/>
          <w:sz w:val="30"/>
          <w:highlight w:val="none"/>
        </w:rPr>
      </w:pPr>
    </w:p>
    <w:p w14:paraId="26F85084">
      <w:pPr>
        <w:spacing w:line="360" w:lineRule="exact"/>
        <w:jc w:val="left"/>
        <w:rPr>
          <w:rFonts w:ascii="宋体" w:cs="宋体"/>
          <w:b/>
          <w:bCs/>
          <w:color w:val="auto"/>
          <w:sz w:val="30"/>
          <w:highlight w:val="none"/>
        </w:rPr>
      </w:pPr>
    </w:p>
    <w:p w14:paraId="2C5F2C8C">
      <w:pPr>
        <w:pStyle w:val="17"/>
        <w:spacing w:line="360" w:lineRule="exact"/>
        <w:rPr>
          <w:rFonts w:cs="宋体"/>
          <w:color w:val="auto"/>
          <w:sz w:val="22"/>
          <w:highlight w:val="none"/>
        </w:rPr>
      </w:pPr>
    </w:p>
    <w:p w14:paraId="32386637">
      <w:pPr>
        <w:rPr>
          <w:rFonts w:ascii="宋体" w:cs="宋体"/>
          <w:b/>
          <w:bCs/>
          <w:color w:val="auto"/>
          <w:sz w:val="32"/>
          <w:szCs w:val="32"/>
          <w:highlight w:val="none"/>
        </w:rPr>
        <w:sectPr>
          <w:footerReference r:id="rId6" w:type="first"/>
          <w:footerReference r:id="rId5" w:type="default"/>
          <w:pgSz w:w="11906" w:h="16838"/>
          <w:pgMar w:top="1440" w:right="1247" w:bottom="1440" w:left="1247" w:header="851" w:footer="992" w:gutter="0"/>
          <w:pgNumType w:start="1"/>
          <w:cols w:space="720" w:num="1"/>
          <w:titlePg/>
          <w:docGrid w:type="linesAndChars" w:linePitch="313" w:charSpace="797"/>
        </w:sectPr>
      </w:pPr>
    </w:p>
    <w:p w14:paraId="67CED1F4">
      <w:pPr>
        <w:pStyle w:val="14"/>
        <w:rPr>
          <w:rFonts w:ascii="宋体" w:cs="宋体"/>
          <w:color w:val="auto"/>
          <w:highlight w:val="none"/>
        </w:rPr>
      </w:pPr>
    </w:p>
    <w:p w14:paraId="7624BE99">
      <w:pPr>
        <w:pStyle w:val="17"/>
        <w:spacing w:line="360" w:lineRule="exact"/>
        <w:rPr>
          <w:rFonts w:cs="宋体"/>
          <w:b/>
          <w:bCs/>
          <w:color w:val="auto"/>
          <w:sz w:val="32"/>
          <w:szCs w:val="32"/>
          <w:highlight w:val="none"/>
        </w:rPr>
      </w:pPr>
      <w:r>
        <w:rPr>
          <w:rFonts w:hint="eastAsia" w:cs="宋体"/>
          <w:b/>
          <w:bCs/>
          <w:color w:val="auto"/>
          <w:sz w:val="32"/>
          <w:szCs w:val="32"/>
          <w:highlight w:val="none"/>
        </w:rPr>
        <w:t>附件十四</w:t>
      </w:r>
    </w:p>
    <w:p w14:paraId="75A5DF1D">
      <w:pPr>
        <w:spacing w:line="360" w:lineRule="exact"/>
        <w:jc w:val="center"/>
        <w:rPr>
          <w:rFonts w:ascii="宋体" w:cs="宋体"/>
          <w:b/>
          <w:bCs/>
          <w:color w:val="auto"/>
          <w:sz w:val="32"/>
          <w:szCs w:val="32"/>
          <w:highlight w:val="none"/>
          <w:lang w:val="zh-CN"/>
        </w:rPr>
      </w:pPr>
      <w:bookmarkStart w:id="87" w:name="_Toc3495_WPSOffice_Level3"/>
      <w:r>
        <w:rPr>
          <w:rFonts w:hint="eastAsia" w:ascii="宋体" w:cs="宋体"/>
          <w:b/>
          <w:bCs/>
          <w:color w:val="auto"/>
          <w:sz w:val="32"/>
          <w:szCs w:val="32"/>
          <w:highlight w:val="none"/>
          <w:lang w:val="zh-CN"/>
        </w:rPr>
        <w:t>投标产品配置清单</w:t>
      </w:r>
      <w:bookmarkEnd w:id="87"/>
    </w:p>
    <w:p w14:paraId="2773F348">
      <w:pPr>
        <w:spacing w:line="360" w:lineRule="exact"/>
        <w:rPr>
          <w:rFonts w:hint="eastAsia" w:ascii="宋体" w:eastAsia="宋体" w:cs="宋体"/>
          <w:color w:val="auto"/>
          <w:spacing w:val="20"/>
          <w:sz w:val="22"/>
          <w:highlight w:val="none"/>
          <w:u w:val="single"/>
          <w:lang w:eastAsia="zh-CN"/>
        </w:rPr>
      </w:pPr>
      <w:r>
        <w:rPr>
          <w:rFonts w:hint="eastAsia" w:ascii="宋体" w:cs="宋体"/>
          <w:color w:val="auto"/>
          <w:spacing w:val="20"/>
          <w:sz w:val="22"/>
          <w:highlight w:val="none"/>
        </w:rPr>
        <w:t>项目名称：</w:t>
      </w:r>
      <w:r>
        <w:rPr>
          <w:rFonts w:hint="eastAsia" w:ascii="宋体" w:cs="宋体"/>
          <w:color w:val="auto"/>
          <w:sz w:val="22"/>
          <w:highlight w:val="none"/>
          <w:u w:val="single"/>
          <w:lang w:eastAsia="zh-CN"/>
        </w:rPr>
        <w:t>2025年泰顺县困难残疾人家庭无障碍改造和净居亮居项目</w:t>
      </w:r>
      <w:r>
        <w:rPr>
          <w:rFonts w:hint="eastAsia" w:ascii="宋体" w:cs="宋体"/>
          <w:color w:val="auto"/>
          <w:sz w:val="22"/>
          <w:highlight w:val="none"/>
          <w:u w:val="single"/>
        </w:rPr>
        <w:t xml:space="preserve"> </w:t>
      </w:r>
      <w:r>
        <w:rPr>
          <w:rFonts w:hint="eastAsia" w:ascii="宋体" w:cs="宋体"/>
          <w:color w:val="auto"/>
          <w:sz w:val="22"/>
          <w:highlight w:val="none"/>
        </w:rPr>
        <w:t xml:space="preserve">               </w:t>
      </w:r>
      <w:r>
        <w:rPr>
          <w:rFonts w:hint="eastAsia" w:ascii="宋体" w:cs="宋体"/>
          <w:color w:val="auto"/>
          <w:spacing w:val="20"/>
          <w:sz w:val="22"/>
          <w:highlight w:val="none"/>
        </w:rPr>
        <w:t>采购编号：</w:t>
      </w:r>
      <w:r>
        <w:rPr>
          <w:rFonts w:hint="eastAsia" w:ascii="宋体" w:cs="宋体"/>
          <w:color w:val="auto"/>
          <w:sz w:val="22"/>
          <w:highlight w:val="none"/>
          <w:u w:val="single"/>
          <w:lang w:val="zh-CN" w:eastAsia="zh-CN"/>
        </w:rPr>
        <w:t>TSCG202507008</w:t>
      </w:r>
    </w:p>
    <w:tbl>
      <w:tblPr>
        <w:tblStyle w:val="35"/>
        <w:tblW w:w="0" w:type="auto"/>
        <w:tblInd w:w="-13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14:paraId="2715B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vAlign w:val="center"/>
          </w:tcPr>
          <w:p w14:paraId="51DEF175">
            <w:pPr>
              <w:adjustRightInd w:val="0"/>
              <w:snapToGrid w:val="0"/>
              <w:spacing w:line="460" w:lineRule="atLeast"/>
              <w:jc w:val="center"/>
              <w:rPr>
                <w:rFonts w:ascii="宋体" w:cs="宋体"/>
                <w:color w:val="auto"/>
                <w:spacing w:val="20"/>
                <w:sz w:val="22"/>
                <w:highlight w:val="none"/>
              </w:rPr>
            </w:pPr>
            <w:r>
              <w:rPr>
                <w:rFonts w:hint="eastAsia" w:ascii="宋体" w:cs="宋体"/>
                <w:color w:val="auto"/>
                <w:spacing w:val="20"/>
                <w:sz w:val="22"/>
                <w:highlight w:val="none"/>
              </w:rPr>
              <w:t>序号</w:t>
            </w:r>
          </w:p>
        </w:tc>
        <w:tc>
          <w:tcPr>
            <w:tcW w:w="2171" w:type="dxa"/>
            <w:tcBorders>
              <w:top w:val="double" w:color="auto" w:sz="4" w:space="0"/>
            </w:tcBorders>
            <w:vAlign w:val="center"/>
          </w:tcPr>
          <w:p w14:paraId="52BFFEC9">
            <w:pPr>
              <w:adjustRightInd w:val="0"/>
              <w:snapToGrid w:val="0"/>
              <w:spacing w:line="460" w:lineRule="atLeast"/>
              <w:jc w:val="center"/>
              <w:rPr>
                <w:rFonts w:ascii="宋体" w:cs="宋体"/>
                <w:color w:val="auto"/>
                <w:spacing w:val="20"/>
                <w:sz w:val="22"/>
                <w:highlight w:val="none"/>
              </w:rPr>
            </w:pPr>
            <w:r>
              <w:rPr>
                <w:rFonts w:hint="eastAsia" w:ascii="宋体" w:cs="宋体"/>
                <w:color w:val="auto"/>
                <w:spacing w:val="20"/>
                <w:sz w:val="22"/>
                <w:highlight w:val="none"/>
              </w:rPr>
              <w:t>货物名称</w:t>
            </w:r>
          </w:p>
        </w:tc>
        <w:tc>
          <w:tcPr>
            <w:tcW w:w="1687" w:type="dxa"/>
            <w:tcBorders>
              <w:top w:val="double" w:color="auto" w:sz="4" w:space="0"/>
            </w:tcBorders>
            <w:vAlign w:val="center"/>
          </w:tcPr>
          <w:p w14:paraId="7D727AE9">
            <w:pPr>
              <w:adjustRightInd w:val="0"/>
              <w:snapToGrid w:val="0"/>
              <w:spacing w:line="460" w:lineRule="atLeast"/>
              <w:jc w:val="center"/>
              <w:rPr>
                <w:rFonts w:ascii="宋体" w:cs="宋体"/>
                <w:color w:val="auto"/>
                <w:spacing w:val="20"/>
                <w:sz w:val="22"/>
                <w:highlight w:val="none"/>
              </w:rPr>
            </w:pPr>
            <w:r>
              <w:rPr>
                <w:rFonts w:hint="eastAsia" w:ascii="宋体" w:cs="宋体"/>
                <w:color w:val="auto"/>
                <w:spacing w:val="20"/>
                <w:sz w:val="22"/>
                <w:highlight w:val="none"/>
              </w:rPr>
              <w:t>型号</w:t>
            </w:r>
          </w:p>
        </w:tc>
        <w:tc>
          <w:tcPr>
            <w:tcW w:w="1580" w:type="dxa"/>
            <w:tcBorders>
              <w:top w:val="double" w:color="auto" w:sz="4" w:space="0"/>
            </w:tcBorders>
            <w:vAlign w:val="center"/>
          </w:tcPr>
          <w:p w14:paraId="6C824265">
            <w:pPr>
              <w:adjustRightInd w:val="0"/>
              <w:snapToGrid w:val="0"/>
              <w:spacing w:line="460" w:lineRule="atLeast"/>
              <w:jc w:val="center"/>
              <w:rPr>
                <w:rFonts w:ascii="宋体" w:cs="宋体"/>
                <w:color w:val="auto"/>
                <w:spacing w:val="20"/>
                <w:sz w:val="22"/>
                <w:highlight w:val="none"/>
              </w:rPr>
            </w:pPr>
            <w:r>
              <w:rPr>
                <w:rFonts w:hint="eastAsia" w:ascii="宋体" w:cs="宋体"/>
                <w:color w:val="auto"/>
                <w:spacing w:val="20"/>
                <w:sz w:val="22"/>
                <w:highlight w:val="none"/>
              </w:rPr>
              <w:t>品牌、产地</w:t>
            </w:r>
          </w:p>
        </w:tc>
        <w:tc>
          <w:tcPr>
            <w:tcW w:w="2984" w:type="dxa"/>
            <w:tcBorders>
              <w:top w:val="double" w:color="auto" w:sz="4" w:space="0"/>
            </w:tcBorders>
            <w:vAlign w:val="center"/>
          </w:tcPr>
          <w:p w14:paraId="2D607C7E">
            <w:pPr>
              <w:adjustRightInd w:val="0"/>
              <w:snapToGrid w:val="0"/>
              <w:spacing w:line="460" w:lineRule="atLeast"/>
              <w:jc w:val="center"/>
              <w:rPr>
                <w:rFonts w:ascii="宋体" w:cs="宋体"/>
                <w:color w:val="auto"/>
                <w:spacing w:val="20"/>
                <w:sz w:val="22"/>
                <w:highlight w:val="none"/>
              </w:rPr>
            </w:pPr>
            <w:r>
              <w:rPr>
                <w:rFonts w:hint="eastAsia" w:ascii="宋体" w:cs="宋体"/>
                <w:color w:val="auto"/>
                <w:spacing w:val="20"/>
                <w:sz w:val="22"/>
                <w:highlight w:val="none"/>
              </w:rPr>
              <w:t>主要规格</w:t>
            </w:r>
          </w:p>
        </w:tc>
        <w:tc>
          <w:tcPr>
            <w:tcW w:w="855" w:type="dxa"/>
            <w:tcBorders>
              <w:top w:val="double" w:color="auto" w:sz="4" w:space="0"/>
            </w:tcBorders>
            <w:vAlign w:val="center"/>
          </w:tcPr>
          <w:p w14:paraId="3951C96C">
            <w:pPr>
              <w:adjustRightInd w:val="0"/>
              <w:snapToGrid w:val="0"/>
              <w:spacing w:line="460" w:lineRule="atLeast"/>
              <w:jc w:val="center"/>
              <w:rPr>
                <w:rFonts w:ascii="宋体" w:cs="宋体"/>
                <w:color w:val="auto"/>
                <w:spacing w:val="20"/>
                <w:sz w:val="22"/>
                <w:highlight w:val="none"/>
              </w:rPr>
            </w:pPr>
            <w:r>
              <w:rPr>
                <w:rFonts w:hint="eastAsia" w:ascii="宋体" w:cs="宋体"/>
                <w:color w:val="auto"/>
                <w:spacing w:val="20"/>
                <w:sz w:val="22"/>
                <w:highlight w:val="none"/>
              </w:rPr>
              <w:t>数量</w:t>
            </w:r>
          </w:p>
        </w:tc>
        <w:tc>
          <w:tcPr>
            <w:tcW w:w="1636" w:type="dxa"/>
            <w:tcBorders>
              <w:top w:val="double" w:color="auto" w:sz="4" w:space="0"/>
              <w:right w:val="single" w:color="auto" w:sz="4" w:space="0"/>
            </w:tcBorders>
            <w:vAlign w:val="center"/>
          </w:tcPr>
          <w:p w14:paraId="01905EBE">
            <w:pPr>
              <w:adjustRightInd w:val="0"/>
              <w:snapToGrid w:val="0"/>
              <w:spacing w:line="460" w:lineRule="atLeast"/>
              <w:jc w:val="center"/>
              <w:rPr>
                <w:rFonts w:ascii="宋体" w:cs="宋体"/>
                <w:color w:val="auto"/>
                <w:spacing w:val="20"/>
                <w:sz w:val="22"/>
                <w:highlight w:val="none"/>
              </w:rPr>
            </w:pPr>
            <w:r>
              <w:rPr>
                <w:rFonts w:hint="eastAsia" w:ascii="宋体" w:cs="宋体"/>
                <w:color w:val="auto"/>
                <w:spacing w:val="20"/>
                <w:sz w:val="22"/>
                <w:highlight w:val="none"/>
              </w:rPr>
              <w:t>单位</w:t>
            </w:r>
          </w:p>
        </w:tc>
        <w:tc>
          <w:tcPr>
            <w:tcW w:w="1916" w:type="dxa"/>
            <w:tcBorders>
              <w:top w:val="double" w:color="auto" w:sz="4" w:space="0"/>
              <w:left w:val="single" w:color="auto" w:sz="4" w:space="0"/>
            </w:tcBorders>
            <w:vAlign w:val="center"/>
          </w:tcPr>
          <w:p w14:paraId="7F57BC2C">
            <w:pPr>
              <w:adjustRightInd w:val="0"/>
              <w:snapToGrid w:val="0"/>
              <w:spacing w:line="460" w:lineRule="atLeast"/>
              <w:jc w:val="center"/>
              <w:rPr>
                <w:rFonts w:ascii="宋体" w:cs="宋体"/>
                <w:color w:val="auto"/>
                <w:spacing w:val="20"/>
                <w:sz w:val="22"/>
                <w:highlight w:val="none"/>
              </w:rPr>
            </w:pPr>
            <w:r>
              <w:rPr>
                <w:rFonts w:hint="eastAsia" w:ascii="宋体" w:cs="宋体"/>
                <w:color w:val="auto"/>
                <w:spacing w:val="20"/>
                <w:sz w:val="22"/>
                <w:highlight w:val="none"/>
              </w:rPr>
              <w:t>备注</w:t>
            </w:r>
          </w:p>
        </w:tc>
      </w:tr>
      <w:tr w14:paraId="49E593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1BE4C167">
            <w:pPr>
              <w:adjustRightInd w:val="0"/>
              <w:snapToGrid w:val="0"/>
              <w:spacing w:line="460" w:lineRule="atLeast"/>
              <w:jc w:val="center"/>
              <w:rPr>
                <w:rFonts w:ascii="宋体" w:cs="宋体"/>
                <w:color w:val="auto"/>
                <w:spacing w:val="20"/>
                <w:sz w:val="22"/>
                <w:highlight w:val="none"/>
              </w:rPr>
            </w:pPr>
          </w:p>
        </w:tc>
        <w:tc>
          <w:tcPr>
            <w:tcW w:w="2171" w:type="dxa"/>
            <w:tcBorders>
              <w:top w:val="single" w:color="auto" w:sz="6" w:space="0"/>
              <w:left w:val="single" w:color="auto" w:sz="6" w:space="0"/>
              <w:right w:val="single" w:color="auto" w:sz="6" w:space="0"/>
            </w:tcBorders>
            <w:vAlign w:val="center"/>
          </w:tcPr>
          <w:p w14:paraId="63A2CD7E">
            <w:pPr>
              <w:adjustRightInd w:val="0"/>
              <w:snapToGrid w:val="0"/>
              <w:spacing w:line="460" w:lineRule="atLeast"/>
              <w:jc w:val="center"/>
              <w:rPr>
                <w:rFonts w:ascii="宋体" w:cs="宋体"/>
                <w:color w:val="auto"/>
                <w:spacing w:val="20"/>
                <w:sz w:val="22"/>
                <w:highlight w:val="none"/>
              </w:rPr>
            </w:pPr>
          </w:p>
        </w:tc>
        <w:tc>
          <w:tcPr>
            <w:tcW w:w="1687" w:type="dxa"/>
            <w:tcBorders>
              <w:top w:val="single" w:color="auto" w:sz="6" w:space="0"/>
              <w:left w:val="single" w:color="auto" w:sz="6" w:space="0"/>
              <w:right w:val="single" w:color="auto" w:sz="6" w:space="0"/>
            </w:tcBorders>
            <w:vAlign w:val="center"/>
          </w:tcPr>
          <w:p w14:paraId="14A83F21">
            <w:pPr>
              <w:adjustRightInd w:val="0"/>
              <w:snapToGrid w:val="0"/>
              <w:spacing w:line="460" w:lineRule="atLeast"/>
              <w:jc w:val="center"/>
              <w:rPr>
                <w:rFonts w:ascii="宋体" w:cs="宋体"/>
                <w:color w:val="auto"/>
                <w:spacing w:val="20"/>
                <w:sz w:val="22"/>
                <w:highlight w:val="none"/>
              </w:rPr>
            </w:pPr>
          </w:p>
        </w:tc>
        <w:tc>
          <w:tcPr>
            <w:tcW w:w="1580" w:type="dxa"/>
            <w:tcBorders>
              <w:top w:val="single" w:color="auto" w:sz="6" w:space="0"/>
              <w:left w:val="single" w:color="auto" w:sz="6" w:space="0"/>
              <w:right w:val="single" w:color="auto" w:sz="6" w:space="0"/>
            </w:tcBorders>
            <w:vAlign w:val="center"/>
          </w:tcPr>
          <w:p w14:paraId="4D38194E">
            <w:pPr>
              <w:adjustRightInd w:val="0"/>
              <w:snapToGrid w:val="0"/>
              <w:spacing w:line="460" w:lineRule="atLeast"/>
              <w:jc w:val="center"/>
              <w:rPr>
                <w:rFonts w:ascii="宋体" w:cs="宋体"/>
                <w:color w:val="auto"/>
                <w:spacing w:val="20"/>
                <w:sz w:val="22"/>
                <w:highlight w:val="none"/>
              </w:rPr>
            </w:pPr>
          </w:p>
        </w:tc>
        <w:tc>
          <w:tcPr>
            <w:tcW w:w="2984" w:type="dxa"/>
            <w:tcBorders>
              <w:top w:val="single" w:color="auto" w:sz="6" w:space="0"/>
              <w:left w:val="single" w:color="auto" w:sz="6" w:space="0"/>
              <w:right w:val="single" w:color="auto" w:sz="6" w:space="0"/>
            </w:tcBorders>
            <w:vAlign w:val="center"/>
          </w:tcPr>
          <w:p w14:paraId="6552AE02">
            <w:pPr>
              <w:adjustRightInd w:val="0"/>
              <w:snapToGrid w:val="0"/>
              <w:spacing w:line="460" w:lineRule="atLeast"/>
              <w:jc w:val="center"/>
              <w:rPr>
                <w:rFonts w:ascii="宋体" w:cs="宋体"/>
                <w:color w:val="auto"/>
                <w:spacing w:val="20"/>
                <w:sz w:val="22"/>
                <w:highlight w:val="none"/>
              </w:rPr>
            </w:pPr>
          </w:p>
        </w:tc>
        <w:tc>
          <w:tcPr>
            <w:tcW w:w="855" w:type="dxa"/>
            <w:tcBorders>
              <w:top w:val="single" w:color="auto" w:sz="6" w:space="0"/>
              <w:left w:val="single" w:color="auto" w:sz="6" w:space="0"/>
              <w:right w:val="single" w:color="auto" w:sz="6" w:space="0"/>
            </w:tcBorders>
            <w:vAlign w:val="center"/>
          </w:tcPr>
          <w:p w14:paraId="44A2F079">
            <w:pPr>
              <w:adjustRightInd w:val="0"/>
              <w:snapToGrid w:val="0"/>
              <w:spacing w:line="460" w:lineRule="atLeast"/>
              <w:jc w:val="center"/>
              <w:rPr>
                <w:rFonts w:ascii="宋体" w:cs="宋体"/>
                <w:color w:val="auto"/>
                <w:spacing w:val="20"/>
                <w:sz w:val="22"/>
                <w:highlight w:val="none"/>
              </w:rPr>
            </w:pPr>
          </w:p>
        </w:tc>
        <w:tc>
          <w:tcPr>
            <w:tcW w:w="1636" w:type="dxa"/>
            <w:tcBorders>
              <w:right w:val="single" w:color="auto" w:sz="4" w:space="0"/>
            </w:tcBorders>
            <w:vAlign w:val="center"/>
          </w:tcPr>
          <w:p w14:paraId="532CE71A">
            <w:pPr>
              <w:adjustRightInd w:val="0"/>
              <w:snapToGrid w:val="0"/>
              <w:spacing w:line="460" w:lineRule="atLeast"/>
              <w:jc w:val="center"/>
              <w:rPr>
                <w:rFonts w:ascii="宋体" w:cs="宋体"/>
                <w:color w:val="auto"/>
                <w:spacing w:val="20"/>
                <w:sz w:val="22"/>
                <w:highlight w:val="none"/>
              </w:rPr>
            </w:pPr>
          </w:p>
        </w:tc>
        <w:tc>
          <w:tcPr>
            <w:tcW w:w="1916" w:type="dxa"/>
            <w:tcBorders>
              <w:left w:val="single" w:color="auto" w:sz="4" w:space="0"/>
            </w:tcBorders>
            <w:vAlign w:val="center"/>
          </w:tcPr>
          <w:p w14:paraId="7B6E9083">
            <w:pPr>
              <w:adjustRightInd w:val="0"/>
              <w:snapToGrid w:val="0"/>
              <w:spacing w:line="460" w:lineRule="atLeast"/>
              <w:jc w:val="center"/>
              <w:rPr>
                <w:rFonts w:ascii="宋体" w:cs="宋体"/>
                <w:color w:val="auto"/>
                <w:spacing w:val="20"/>
                <w:sz w:val="22"/>
                <w:highlight w:val="none"/>
              </w:rPr>
            </w:pPr>
          </w:p>
        </w:tc>
      </w:tr>
      <w:tr w14:paraId="73C045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73BECEA4">
            <w:pPr>
              <w:adjustRightInd w:val="0"/>
              <w:snapToGrid w:val="0"/>
              <w:spacing w:line="460" w:lineRule="atLeast"/>
              <w:jc w:val="center"/>
              <w:rPr>
                <w:rFonts w:ascii="宋体" w:cs="宋体"/>
                <w:color w:val="auto"/>
                <w:spacing w:val="20"/>
                <w:sz w:val="22"/>
                <w:highlight w:val="none"/>
              </w:rPr>
            </w:pPr>
          </w:p>
        </w:tc>
        <w:tc>
          <w:tcPr>
            <w:tcW w:w="2171" w:type="dxa"/>
            <w:tcBorders>
              <w:top w:val="single" w:color="auto" w:sz="6" w:space="0"/>
              <w:left w:val="single" w:color="auto" w:sz="6" w:space="0"/>
              <w:right w:val="single" w:color="auto" w:sz="6" w:space="0"/>
            </w:tcBorders>
            <w:vAlign w:val="center"/>
          </w:tcPr>
          <w:p w14:paraId="262CAD16">
            <w:pPr>
              <w:adjustRightInd w:val="0"/>
              <w:snapToGrid w:val="0"/>
              <w:spacing w:line="460" w:lineRule="atLeast"/>
              <w:jc w:val="center"/>
              <w:rPr>
                <w:rFonts w:ascii="宋体" w:cs="宋体"/>
                <w:color w:val="auto"/>
                <w:spacing w:val="20"/>
                <w:sz w:val="22"/>
                <w:highlight w:val="none"/>
              </w:rPr>
            </w:pPr>
          </w:p>
        </w:tc>
        <w:tc>
          <w:tcPr>
            <w:tcW w:w="1687" w:type="dxa"/>
            <w:tcBorders>
              <w:top w:val="single" w:color="auto" w:sz="6" w:space="0"/>
              <w:left w:val="single" w:color="auto" w:sz="6" w:space="0"/>
              <w:right w:val="single" w:color="auto" w:sz="6" w:space="0"/>
            </w:tcBorders>
            <w:vAlign w:val="center"/>
          </w:tcPr>
          <w:p w14:paraId="27BEB6C8">
            <w:pPr>
              <w:adjustRightInd w:val="0"/>
              <w:snapToGrid w:val="0"/>
              <w:spacing w:line="460" w:lineRule="atLeast"/>
              <w:jc w:val="center"/>
              <w:rPr>
                <w:rFonts w:ascii="宋体" w:cs="宋体"/>
                <w:color w:val="auto"/>
                <w:spacing w:val="20"/>
                <w:sz w:val="22"/>
                <w:highlight w:val="none"/>
              </w:rPr>
            </w:pPr>
          </w:p>
        </w:tc>
        <w:tc>
          <w:tcPr>
            <w:tcW w:w="1580" w:type="dxa"/>
            <w:tcBorders>
              <w:top w:val="single" w:color="auto" w:sz="6" w:space="0"/>
              <w:left w:val="single" w:color="auto" w:sz="6" w:space="0"/>
              <w:right w:val="single" w:color="auto" w:sz="6" w:space="0"/>
            </w:tcBorders>
            <w:vAlign w:val="center"/>
          </w:tcPr>
          <w:p w14:paraId="5C55F7AE">
            <w:pPr>
              <w:adjustRightInd w:val="0"/>
              <w:snapToGrid w:val="0"/>
              <w:spacing w:line="460" w:lineRule="atLeast"/>
              <w:jc w:val="center"/>
              <w:rPr>
                <w:rFonts w:ascii="宋体" w:cs="宋体"/>
                <w:color w:val="auto"/>
                <w:spacing w:val="20"/>
                <w:sz w:val="22"/>
                <w:highlight w:val="none"/>
              </w:rPr>
            </w:pPr>
          </w:p>
        </w:tc>
        <w:tc>
          <w:tcPr>
            <w:tcW w:w="2984" w:type="dxa"/>
            <w:tcBorders>
              <w:top w:val="single" w:color="auto" w:sz="6" w:space="0"/>
              <w:left w:val="single" w:color="auto" w:sz="6" w:space="0"/>
              <w:right w:val="single" w:color="auto" w:sz="6" w:space="0"/>
            </w:tcBorders>
            <w:vAlign w:val="center"/>
          </w:tcPr>
          <w:p w14:paraId="761D0BAC">
            <w:pPr>
              <w:adjustRightInd w:val="0"/>
              <w:snapToGrid w:val="0"/>
              <w:spacing w:line="460" w:lineRule="atLeast"/>
              <w:jc w:val="center"/>
              <w:rPr>
                <w:rFonts w:ascii="宋体" w:cs="宋体"/>
                <w:color w:val="auto"/>
                <w:spacing w:val="20"/>
                <w:sz w:val="22"/>
                <w:highlight w:val="none"/>
              </w:rPr>
            </w:pPr>
          </w:p>
        </w:tc>
        <w:tc>
          <w:tcPr>
            <w:tcW w:w="855" w:type="dxa"/>
            <w:tcBorders>
              <w:top w:val="single" w:color="auto" w:sz="6" w:space="0"/>
              <w:left w:val="single" w:color="auto" w:sz="6" w:space="0"/>
              <w:right w:val="single" w:color="auto" w:sz="6" w:space="0"/>
            </w:tcBorders>
            <w:vAlign w:val="center"/>
          </w:tcPr>
          <w:p w14:paraId="1A754B54">
            <w:pPr>
              <w:adjustRightInd w:val="0"/>
              <w:snapToGrid w:val="0"/>
              <w:spacing w:line="460" w:lineRule="atLeast"/>
              <w:jc w:val="center"/>
              <w:rPr>
                <w:rFonts w:ascii="宋体" w:cs="宋体"/>
                <w:color w:val="auto"/>
                <w:spacing w:val="20"/>
                <w:sz w:val="22"/>
                <w:highlight w:val="none"/>
              </w:rPr>
            </w:pPr>
          </w:p>
        </w:tc>
        <w:tc>
          <w:tcPr>
            <w:tcW w:w="1636" w:type="dxa"/>
            <w:tcBorders>
              <w:right w:val="single" w:color="auto" w:sz="4" w:space="0"/>
            </w:tcBorders>
            <w:vAlign w:val="center"/>
          </w:tcPr>
          <w:p w14:paraId="27093EA3">
            <w:pPr>
              <w:adjustRightInd w:val="0"/>
              <w:snapToGrid w:val="0"/>
              <w:spacing w:line="460" w:lineRule="atLeast"/>
              <w:jc w:val="center"/>
              <w:rPr>
                <w:rFonts w:ascii="宋体" w:cs="宋体"/>
                <w:color w:val="auto"/>
                <w:spacing w:val="20"/>
                <w:sz w:val="22"/>
                <w:highlight w:val="none"/>
              </w:rPr>
            </w:pPr>
          </w:p>
        </w:tc>
        <w:tc>
          <w:tcPr>
            <w:tcW w:w="1916" w:type="dxa"/>
            <w:tcBorders>
              <w:left w:val="single" w:color="auto" w:sz="4" w:space="0"/>
            </w:tcBorders>
            <w:vAlign w:val="center"/>
          </w:tcPr>
          <w:p w14:paraId="7713EB28">
            <w:pPr>
              <w:adjustRightInd w:val="0"/>
              <w:snapToGrid w:val="0"/>
              <w:spacing w:line="460" w:lineRule="atLeast"/>
              <w:jc w:val="center"/>
              <w:rPr>
                <w:rFonts w:ascii="宋体" w:cs="宋体"/>
                <w:color w:val="auto"/>
                <w:spacing w:val="20"/>
                <w:sz w:val="22"/>
                <w:highlight w:val="none"/>
              </w:rPr>
            </w:pPr>
          </w:p>
        </w:tc>
      </w:tr>
      <w:tr w14:paraId="62129C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3026F06C">
            <w:pPr>
              <w:adjustRightInd w:val="0"/>
              <w:snapToGrid w:val="0"/>
              <w:spacing w:line="460" w:lineRule="atLeast"/>
              <w:jc w:val="center"/>
              <w:rPr>
                <w:rFonts w:ascii="宋体" w:cs="宋体"/>
                <w:color w:val="auto"/>
                <w:spacing w:val="20"/>
                <w:sz w:val="22"/>
                <w:highlight w:val="none"/>
              </w:rPr>
            </w:pPr>
          </w:p>
        </w:tc>
        <w:tc>
          <w:tcPr>
            <w:tcW w:w="2171" w:type="dxa"/>
            <w:tcBorders>
              <w:top w:val="single" w:color="auto" w:sz="6" w:space="0"/>
              <w:left w:val="single" w:color="auto" w:sz="6" w:space="0"/>
              <w:right w:val="single" w:color="auto" w:sz="6" w:space="0"/>
            </w:tcBorders>
            <w:vAlign w:val="center"/>
          </w:tcPr>
          <w:p w14:paraId="74E2EB12">
            <w:pPr>
              <w:adjustRightInd w:val="0"/>
              <w:snapToGrid w:val="0"/>
              <w:spacing w:line="460" w:lineRule="atLeast"/>
              <w:jc w:val="center"/>
              <w:rPr>
                <w:rFonts w:ascii="宋体" w:cs="宋体"/>
                <w:color w:val="auto"/>
                <w:spacing w:val="20"/>
                <w:sz w:val="22"/>
                <w:highlight w:val="none"/>
              </w:rPr>
            </w:pPr>
          </w:p>
        </w:tc>
        <w:tc>
          <w:tcPr>
            <w:tcW w:w="1687" w:type="dxa"/>
            <w:tcBorders>
              <w:top w:val="single" w:color="auto" w:sz="6" w:space="0"/>
              <w:left w:val="single" w:color="auto" w:sz="6" w:space="0"/>
              <w:right w:val="single" w:color="auto" w:sz="6" w:space="0"/>
            </w:tcBorders>
            <w:vAlign w:val="center"/>
          </w:tcPr>
          <w:p w14:paraId="7494ED8D">
            <w:pPr>
              <w:adjustRightInd w:val="0"/>
              <w:snapToGrid w:val="0"/>
              <w:spacing w:line="460" w:lineRule="atLeast"/>
              <w:jc w:val="center"/>
              <w:rPr>
                <w:rFonts w:ascii="宋体" w:cs="宋体"/>
                <w:color w:val="auto"/>
                <w:spacing w:val="20"/>
                <w:sz w:val="22"/>
                <w:highlight w:val="none"/>
              </w:rPr>
            </w:pPr>
          </w:p>
        </w:tc>
        <w:tc>
          <w:tcPr>
            <w:tcW w:w="1580" w:type="dxa"/>
            <w:tcBorders>
              <w:top w:val="single" w:color="auto" w:sz="6" w:space="0"/>
              <w:left w:val="single" w:color="auto" w:sz="6" w:space="0"/>
              <w:right w:val="single" w:color="auto" w:sz="6" w:space="0"/>
            </w:tcBorders>
            <w:vAlign w:val="center"/>
          </w:tcPr>
          <w:p w14:paraId="444333A2">
            <w:pPr>
              <w:adjustRightInd w:val="0"/>
              <w:snapToGrid w:val="0"/>
              <w:spacing w:line="460" w:lineRule="atLeast"/>
              <w:jc w:val="center"/>
              <w:rPr>
                <w:rFonts w:ascii="宋体" w:cs="宋体"/>
                <w:color w:val="auto"/>
                <w:spacing w:val="20"/>
                <w:sz w:val="22"/>
                <w:highlight w:val="none"/>
              </w:rPr>
            </w:pPr>
          </w:p>
        </w:tc>
        <w:tc>
          <w:tcPr>
            <w:tcW w:w="2984" w:type="dxa"/>
            <w:tcBorders>
              <w:top w:val="single" w:color="auto" w:sz="6" w:space="0"/>
              <w:left w:val="single" w:color="auto" w:sz="6" w:space="0"/>
              <w:right w:val="single" w:color="auto" w:sz="6" w:space="0"/>
            </w:tcBorders>
            <w:vAlign w:val="center"/>
          </w:tcPr>
          <w:p w14:paraId="2752C7A4">
            <w:pPr>
              <w:adjustRightInd w:val="0"/>
              <w:snapToGrid w:val="0"/>
              <w:spacing w:line="460" w:lineRule="atLeast"/>
              <w:jc w:val="center"/>
              <w:rPr>
                <w:rFonts w:ascii="宋体" w:cs="宋体"/>
                <w:color w:val="auto"/>
                <w:spacing w:val="20"/>
                <w:sz w:val="22"/>
                <w:highlight w:val="none"/>
              </w:rPr>
            </w:pPr>
          </w:p>
        </w:tc>
        <w:tc>
          <w:tcPr>
            <w:tcW w:w="855" w:type="dxa"/>
            <w:tcBorders>
              <w:top w:val="single" w:color="auto" w:sz="6" w:space="0"/>
              <w:left w:val="single" w:color="auto" w:sz="6" w:space="0"/>
              <w:right w:val="single" w:color="auto" w:sz="6" w:space="0"/>
            </w:tcBorders>
            <w:vAlign w:val="center"/>
          </w:tcPr>
          <w:p w14:paraId="3E1903CF">
            <w:pPr>
              <w:adjustRightInd w:val="0"/>
              <w:snapToGrid w:val="0"/>
              <w:spacing w:line="460" w:lineRule="atLeast"/>
              <w:jc w:val="center"/>
              <w:rPr>
                <w:rFonts w:ascii="宋体" w:cs="宋体"/>
                <w:color w:val="auto"/>
                <w:spacing w:val="20"/>
                <w:sz w:val="22"/>
                <w:highlight w:val="none"/>
              </w:rPr>
            </w:pPr>
          </w:p>
        </w:tc>
        <w:tc>
          <w:tcPr>
            <w:tcW w:w="1636" w:type="dxa"/>
            <w:tcBorders>
              <w:right w:val="single" w:color="auto" w:sz="4" w:space="0"/>
            </w:tcBorders>
            <w:vAlign w:val="center"/>
          </w:tcPr>
          <w:p w14:paraId="300EEB06">
            <w:pPr>
              <w:adjustRightInd w:val="0"/>
              <w:snapToGrid w:val="0"/>
              <w:spacing w:line="460" w:lineRule="atLeast"/>
              <w:jc w:val="center"/>
              <w:rPr>
                <w:rFonts w:ascii="宋体" w:cs="宋体"/>
                <w:color w:val="auto"/>
                <w:spacing w:val="20"/>
                <w:sz w:val="22"/>
                <w:highlight w:val="none"/>
              </w:rPr>
            </w:pPr>
          </w:p>
        </w:tc>
        <w:tc>
          <w:tcPr>
            <w:tcW w:w="1916" w:type="dxa"/>
            <w:tcBorders>
              <w:left w:val="single" w:color="auto" w:sz="4" w:space="0"/>
            </w:tcBorders>
            <w:vAlign w:val="center"/>
          </w:tcPr>
          <w:p w14:paraId="40B9A38B">
            <w:pPr>
              <w:adjustRightInd w:val="0"/>
              <w:snapToGrid w:val="0"/>
              <w:spacing w:line="460" w:lineRule="atLeast"/>
              <w:jc w:val="center"/>
              <w:rPr>
                <w:rFonts w:ascii="宋体" w:cs="宋体"/>
                <w:color w:val="auto"/>
                <w:spacing w:val="20"/>
                <w:sz w:val="22"/>
                <w:highlight w:val="none"/>
              </w:rPr>
            </w:pPr>
          </w:p>
        </w:tc>
      </w:tr>
      <w:tr w14:paraId="6D6F02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7810FE8C">
            <w:pPr>
              <w:adjustRightInd w:val="0"/>
              <w:snapToGrid w:val="0"/>
              <w:spacing w:line="460" w:lineRule="atLeast"/>
              <w:jc w:val="center"/>
              <w:rPr>
                <w:rFonts w:ascii="宋体" w:cs="宋体"/>
                <w:color w:val="auto"/>
                <w:spacing w:val="20"/>
                <w:sz w:val="22"/>
                <w:highlight w:val="none"/>
              </w:rPr>
            </w:pPr>
          </w:p>
        </w:tc>
        <w:tc>
          <w:tcPr>
            <w:tcW w:w="2171" w:type="dxa"/>
            <w:tcBorders>
              <w:top w:val="single" w:color="auto" w:sz="6" w:space="0"/>
              <w:left w:val="single" w:color="auto" w:sz="6" w:space="0"/>
              <w:right w:val="single" w:color="auto" w:sz="6" w:space="0"/>
            </w:tcBorders>
            <w:vAlign w:val="center"/>
          </w:tcPr>
          <w:p w14:paraId="7907E0BC">
            <w:pPr>
              <w:adjustRightInd w:val="0"/>
              <w:snapToGrid w:val="0"/>
              <w:spacing w:line="460" w:lineRule="atLeast"/>
              <w:jc w:val="center"/>
              <w:rPr>
                <w:rFonts w:ascii="宋体" w:cs="宋体"/>
                <w:color w:val="auto"/>
                <w:spacing w:val="20"/>
                <w:sz w:val="22"/>
                <w:highlight w:val="none"/>
              </w:rPr>
            </w:pPr>
          </w:p>
        </w:tc>
        <w:tc>
          <w:tcPr>
            <w:tcW w:w="1687" w:type="dxa"/>
            <w:tcBorders>
              <w:top w:val="single" w:color="auto" w:sz="6" w:space="0"/>
              <w:left w:val="single" w:color="auto" w:sz="6" w:space="0"/>
              <w:right w:val="single" w:color="auto" w:sz="6" w:space="0"/>
            </w:tcBorders>
            <w:vAlign w:val="center"/>
          </w:tcPr>
          <w:p w14:paraId="7C7E09F5">
            <w:pPr>
              <w:adjustRightInd w:val="0"/>
              <w:snapToGrid w:val="0"/>
              <w:spacing w:line="460" w:lineRule="atLeast"/>
              <w:jc w:val="center"/>
              <w:rPr>
                <w:rFonts w:ascii="宋体" w:cs="宋体"/>
                <w:color w:val="auto"/>
                <w:spacing w:val="20"/>
                <w:sz w:val="22"/>
                <w:highlight w:val="none"/>
              </w:rPr>
            </w:pPr>
          </w:p>
        </w:tc>
        <w:tc>
          <w:tcPr>
            <w:tcW w:w="1580" w:type="dxa"/>
            <w:tcBorders>
              <w:top w:val="single" w:color="auto" w:sz="6" w:space="0"/>
              <w:left w:val="single" w:color="auto" w:sz="6" w:space="0"/>
              <w:right w:val="single" w:color="auto" w:sz="6" w:space="0"/>
            </w:tcBorders>
            <w:vAlign w:val="center"/>
          </w:tcPr>
          <w:p w14:paraId="179C081C">
            <w:pPr>
              <w:adjustRightInd w:val="0"/>
              <w:snapToGrid w:val="0"/>
              <w:spacing w:line="460" w:lineRule="atLeast"/>
              <w:jc w:val="center"/>
              <w:rPr>
                <w:rFonts w:ascii="宋体" w:cs="宋体"/>
                <w:color w:val="auto"/>
                <w:spacing w:val="20"/>
                <w:sz w:val="22"/>
                <w:highlight w:val="none"/>
              </w:rPr>
            </w:pPr>
          </w:p>
        </w:tc>
        <w:tc>
          <w:tcPr>
            <w:tcW w:w="2984" w:type="dxa"/>
            <w:tcBorders>
              <w:top w:val="single" w:color="auto" w:sz="6" w:space="0"/>
              <w:left w:val="single" w:color="auto" w:sz="6" w:space="0"/>
              <w:right w:val="single" w:color="auto" w:sz="6" w:space="0"/>
            </w:tcBorders>
            <w:vAlign w:val="center"/>
          </w:tcPr>
          <w:p w14:paraId="6868F462">
            <w:pPr>
              <w:adjustRightInd w:val="0"/>
              <w:snapToGrid w:val="0"/>
              <w:spacing w:line="460" w:lineRule="atLeast"/>
              <w:jc w:val="center"/>
              <w:rPr>
                <w:rFonts w:ascii="宋体" w:cs="宋体"/>
                <w:color w:val="auto"/>
                <w:spacing w:val="20"/>
                <w:sz w:val="22"/>
                <w:highlight w:val="none"/>
              </w:rPr>
            </w:pPr>
          </w:p>
        </w:tc>
        <w:tc>
          <w:tcPr>
            <w:tcW w:w="855" w:type="dxa"/>
            <w:tcBorders>
              <w:top w:val="single" w:color="auto" w:sz="6" w:space="0"/>
              <w:left w:val="single" w:color="auto" w:sz="6" w:space="0"/>
              <w:right w:val="single" w:color="auto" w:sz="6" w:space="0"/>
            </w:tcBorders>
            <w:vAlign w:val="center"/>
          </w:tcPr>
          <w:p w14:paraId="256FA069">
            <w:pPr>
              <w:adjustRightInd w:val="0"/>
              <w:snapToGrid w:val="0"/>
              <w:spacing w:line="460" w:lineRule="atLeast"/>
              <w:jc w:val="center"/>
              <w:rPr>
                <w:rFonts w:ascii="宋体" w:cs="宋体"/>
                <w:color w:val="auto"/>
                <w:spacing w:val="20"/>
                <w:sz w:val="22"/>
                <w:highlight w:val="none"/>
              </w:rPr>
            </w:pPr>
          </w:p>
        </w:tc>
        <w:tc>
          <w:tcPr>
            <w:tcW w:w="1636" w:type="dxa"/>
            <w:tcBorders>
              <w:right w:val="single" w:color="auto" w:sz="4" w:space="0"/>
            </w:tcBorders>
            <w:vAlign w:val="center"/>
          </w:tcPr>
          <w:p w14:paraId="626B01D7">
            <w:pPr>
              <w:adjustRightInd w:val="0"/>
              <w:snapToGrid w:val="0"/>
              <w:spacing w:line="460" w:lineRule="atLeast"/>
              <w:jc w:val="center"/>
              <w:rPr>
                <w:rFonts w:ascii="宋体" w:cs="宋体"/>
                <w:color w:val="auto"/>
                <w:spacing w:val="20"/>
                <w:sz w:val="22"/>
                <w:highlight w:val="none"/>
              </w:rPr>
            </w:pPr>
          </w:p>
        </w:tc>
        <w:tc>
          <w:tcPr>
            <w:tcW w:w="1916" w:type="dxa"/>
            <w:tcBorders>
              <w:left w:val="single" w:color="auto" w:sz="4" w:space="0"/>
            </w:tcBorders>
            <w:vAlign w:val="center"/>
          </w:tcPr>
          <w:p w14:paraId="00FCCDD8">
            <w:pPr>
              <w:adjustRightInd w:val="0"/>
              <w:snapToGrid w:val="0"/>
              <w:spacing w:line="460" w:lineRule="atLeast"/>
              <w:jc w:val="center"/>
              <w:rPr>
                <w:rFonts w:ascii="宋体" w:cs="宋体"/>
                <w:color w:val="auto"/>
                <w:spacing w:val="20"/>
                <w:sz w:val="22"/>
                <w:highlight w:val="none"/>
              </w:rPr>
            </w:pPr>
          </w:p>
        </w:tc>
      </w:tr>
      <w:tr w14:paraId="727C91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4F3DD74E">
            <w:pPr>
              <w:adjustRightInd w:val="0"/>
              <w:snapToGrid w:val="0"/>
              <w:spacing w:line="460" w:lineRule="atLeast"/>
              <w:jc w:val="center"/>
              <w:rPr>
                <w:rFonts w:ascii="宋体" w:cs="宋体"/>
                <w:color w:val="auto"/>
                <w:spacing w:val="20"/>
                <w:sz w:val="22"/>
                <w:highlight w:val="none"/>
              </w:rPr>
            </w:pPr>
          </w:p>
        </w:tc>
        <w:tc>
          <w:tcPr>
            <w:tcW w:w="2171" w:type="dxa"/>
            <w:tcBorders>
              <w:top w:val="single" w:color="auto" w:sz="6" w:space="0"/>
              <w:left w:val="single" w:color="auto" w:sz="6" w:space="0"/>
              <w:right w:val="single" w:color="auto" w:sz="6" w:space="0"/>
            </w:tcBorders>
            <w:vAlign w:val="center"/>
          </w:tcPr>
          <w:p w14:paraId="05E600EE">
            <w:pPr>
              <w:adjustRightInd w:val="0"/>
              <w:snapToGrid w:val="0"/>
              <w:spacing w:line="460" w:lineRule="atLeast"/>
              <w:jc w:val="center"/>
              <w:rPr>
                <w:rFonts w:ascii="宋体" w:cs="宋体"/>
                <w:color w:val="auto"/>
                <w:spacing w:val="20"/>
                <w:sz w:val="22"/>
                <w:highlight w:val="none"/>
              </w:rPr>
            </w:pPr>
          </w:p>
        </w:tc>
        <w:tc>
          <w:tcPr>
            <w:tcW w:w="1687" w:type="dxa"/>
            <w:tcBorders>
              <w:top w:val="single" w:color="auto" w:sz="6" w:space="0"/>
              <w:left w:val="single" w:color="auto" w:sz="6" w:space="0"/>
              <w:right w:val="single" w:color="auto" w:sz="6" w:space="0"/>
            </w:tcBorders>
            <w:vAlign w:val="center"/>
          </w:tcPr>
          <w:p w14:paraId="2FFE3C0F">
            <w:pPr>
              <w:adjustRightInd w:val="0"/>
              <w:snapToGrid w:val="0"/>
              <w:spacing w:line="460" w:lineRule="atLeast"/>
              <w:jc w:val="center"/>
              <w:rPr>
                <w:rFonts w:ascii="宋体" w:cs="宋体"/>
                <w:color w:val="auto"/>
                <w:spacing w:val="20"/>
                <w:sz w:val="22"/>
                <w:highlight w:val="none"/>
              </w:rPr>
            </w:pPr>
          </w:p>
        </w:tc>
        <w:tc>
          <w:tcPr>
            <w:tcW w:w="1580" w:type="dxa"/>
            <w:tcBorders>
              <w:top w:val="single" w:color="auto" w:sz="6" w:space="0"/>
              <w:left w:val="single" w:color="auto" w:sz="6" w:space="0"/>
              <w:right w:val="single" w:color="auto" w:sz="6" w:space="0"/>
            </w:tcBorders>
            <w:vAlign w:val="center"/>
          </w:tcPr>
          <w:p w14:paraId="7C05569C">
            <w:pPr>
              <w:adjustRightInd w:val="0"/>
              <w:snapToGrid w:val="0"/>
              <w:spacing w:line="460" w:lineRule="atLeast"/>
              <w:jc w:val="center"/>
              <w:rPr>
                <w:rFonts w:ascii="宋体" w:cs="宋体"/>
                <w:color w:val="auto"/>
                <w:spacing w:val="20"/>
                <w:sz w:val="22"/>
                <w:highlight w:val="none"/>
              </w:rPr>
            </w:pPr>
          </w:p>
        </w:tc>
        <w:tc>
          <w:tcPr>
            <w:tcW w:w="2984" w:type="dxa"/>
            <w:tcBorders>
              <w:top w:val="single" w:color="auto" w:sz="6" w:space="0"/>
              <w:left w:val="single" w:color="auto" w:sz="6" w:space="0"/>
              <w:right w:val="single" w:color="auto" w:sz="6" w:space="0"/>
            </w:tcBorders>
            <w:vAlign w:val="center"/>
          </w:tcPr>
          <w:p w14:paraId="272EF6C6">
            <w:pPr>
              <w:adjustRightInd w:val="0"/>
              <w:snapToGrid w:val="0"/>
              <w:spacing w:line="460" w:lineRule="atLeast"/>
              <w:jc w:val="center"/>
              <w:rPr>
                <w:rFonts w:ascii="宋体" w:cs="宋体"/>
                <w:color w:val="auto"/>
                <w:spacing w:val="20"/>
                <w:sz w:val="22"/>
                <w:highlight w:val="none"/>
              </w:rPr>
            </w:pPr>
          </w:p>
        </w:tc>
        <w:tc>
          <w:tcPr>
            <w:tcW w:w="855" w:type="dxa"/>
            <w:tcBorders>
              <w:top w:val="single" w:color="auto" w:sz="6" w:space="0"/>
              <w:left w:val="single" w:color="auto" w:sz="6" w:space="0"/>
              <w:right w:val="single" w:color="auto" w:sz="6" w:space="0"/>
            </w:tcBorders>
            <w:vAlign w:val="center"/>
          </w:tcPr>
          <w:p w14:paraId="6E66EA8A">
            <w:pPr>
              <w:adjustRightInd w:val="0"/>
              <w:snapToGrid w:val="0"/>
              <w:spacing w:line="460" w:lineRule="atLeast"/>
              <w:jc w:val="center"/>
              <w:rPr>
                <w:rFonts w:ascii="宋体" w:cs="宋体"/>
                <w:color w:val="auto"/>
                <w:spacing w:val="20"/>
                <w:sz w:val="22"/>
                <w:highlight w:val="none"/>
              </w:rPr>
            </w:pPr>
          </w:p>
        </w:tc>
        <w:tc>
          <w:tcPr>
            <w:tcW w:w="1636" w:type="dxa"/>
            <w:tcBorders>
              <w:right w:val="single" w:color="auto" w:sz="4" w:space="0"/>
            </w:tcBorders>
            <w:vAlign w:val="center"/>
          </w:tcPr>
          <w:p w14:paraId="37171A23">
            <w:pPr>
              <w:adjustRightInd w:val="0"/>
              <w:snapToGrid w:val="0"/>
              <w:spacing w:line="460" w:lineRule="atLeast"/>
              <w:jc w:val="center"/>
              <w:rPr>
                <w:rFonts w:ascii="宋体" w:cs="宋体"/>
                <w:color w:val="auto"/>
                <w:spacing w:val="20"/>
                <w:sz w:val="22"/>
                <w:highlight w:val="none"/>
              </w:rPr>
            </w:pPr>
          </w:p>
        </w:tc>
        <w:tc>
          <w:tcPr>
            <w:tcW w:w="1916" w:type="dxa"/>
            <w:tcBorders>
              <w:left w:val="single" w:color="auto" w:sz="4" w:space="0"/>
            </w:tcBorders>
            <w:vAlign w:val="center"/>
          </w:tcPr>
          <w:p w14:paraId="63771CF9">
            <w:pPr>
              <w:adjustRightInd w:val="0"/>
              <w:snapToGrid w:val="0"/>
              <w:spacing w:line="460" w:lineRule="atLeast"/>
              <w:jc w:val="center"/>
              <w:rPr>
                <w:rFonts w:ascii="宋体" w:cs="宋体"/>
                <w:color w:val="auto"/>
                <w:spacing w:val="20"/>
                <w:sz w:val="22"/>
                <w:highlight w:val="none"/>
              </w:rPr>
            </w:pPr>
          </w:p>
        </w:tc>
      </w:tr>
      <w:tr w14:paraId="0B19FD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7EA8DC53">
            <w:pPr>
              <w:adjustRightInd w:val="0"/>
              <w:snapToGrid w:val="0"/>
              <w:spacing w:line="460" w:lineRule="atLeast"/>
              <w:jc w:val="center"/>
              <w:rPr>
                <w:rFonts w:ascii="宋体" w:cs="宋体"/>
                <w:color w:val="auto"/>
                <w:spacing w:val="20"/>
                <w:sz w:val="22"/>
                <w:highlight w:val="none"/>
              </w:rPr>
            </w:pPr>
          </w:p>
        </w:tc>
        <w:tc>
          <w:tcPr>
            <w:tcW w:w="2171" w:type="dxa"/>
            <w:tcBorders>
              <w:top w:val="single" w:color="auto" w:sz="6" w:space="0"/>
              <w:left w:val="single" w:color="auto" w:sz="6" w:space="0"/>
              <w:right w:val="single" w:color="auto" w:sz="6" w:space="0"/>
            </w:tcBorders>
            <w:vAlign w:val="center"/>
          </w:tcPr>
          <w:p w14:paraId="5AA4AC0E">
            <w:pPr>
              <w:adjustRightInd w:val="0"/>
              <w:snapToGrid w:val="0"/>
              <w:spacing w:line="460" w:lineRule="atLeast"/>
              <w:jc w:val="center"/>
              <w:rPr>
                <w:rFonts w:ascii="宋体" w:cs="宋体"/>
                <w:color w:val="auto"/>
                <w:spacing w:val="20"/>
                <w:sz w:val="22"/>
                <w:highlight w:val="none"/>
              </w:rPr>
            </w:pPr>
          </w:p>
        </w:tc>
        <w:tc>
          <w:tcPr>
            <w:tcW w:w="1687" w:type="dxa"/>
            <w:tcBorders>
              <w:top w:val="single" w:color="auto" w:sz="6" w:space="0"/>
              <w:left w:val="single" w:color="auto" w:sz="6" w:space="0"/>
              <w:right w:val="single" w:color="auto" w:sz="6" w:space="0"/>
            </w:tcBorders>
            <w:vAlign w:val="center"/>
          </w:tcPr>
          <w:p w14:paraId="7163AFCD">
            <w:pPr>
              <w:adjustRightInd w:val="0"/>
              <w:snapToGrid w:val="0"/>
              <w:spacing w:line="460" w:lineRule="atLeast"/>
              <w:jc w:val="center"/>
              <w:rPr>
                <w:rFonts w:ascii="宋体" w:cs="宋体"/>
                <w:color w:val="auto"/>
                <w:spacing w:val="20"/>
                <w:sz w:val="22"/>
                <w:highlight w:val="none"/>
              </w:rPr>
            </w:pPr>
          </w:p>
        </w:tc>
        <w:tc>
          <w:tcPr>
            <w:tcW w:w="1580" w:type="dxa"/>
            <w:tcBorders>
              <w:top w:val="single" w:color="auto" w:sz="6" w:space="0"/>
              <w:left w:val="single" w:color="auto" w:sz="6" w:space="0"/>
              <w:right w:val="single" w:color="auto" w:sz="6" w:space="0"/>
            </w:tcBorders>
            <w:vAlign w:val="center"/>
          </w:tcPr>
          <w:p w14:paraId="02569F53">
            <w:pPr>
              <w:adjustRightInd w:val="0"/>
              <w:snapToGrid w:val="0"/>
              <w:spacing w:line="460" w:lineRule="atLeast"/>
              <w:jc w:val="center"/>
              <w:rPr>
                <w:rFonts w:ascii="宋体" w:cs="宋体"/>
                <w:color w:val="auto"/>
                <w:spacing w:val="20"/>
                <w:sz w:val="22"/>
                <w:highlight w:val="none"/>
              </w:rPr>
            </w:pPr>
          </w:p>
        </w:tc>
        <w:tc>
          <w:tcPr>
            <w:tcW w:w="2984" w:type="dxa"/>
            <w:tcBorders>
              <w:top w:val="single" w:color="auto" w:sz="6" w:space="0"/>
              <w:left w:val="single" w:color="auto" w:sz="6" w:space="0"/>
              <w:right w:val="single" w:color="auto" w:sz="6" w:space="0"/>
            </w:tcBorders>
            <w:vAlign w:val="center"/>
          </w:tcPr>
          <w:p w14:paraId="798C7594">
            <w:pPr>
              <w:adjustRightInd w:val="0"/>
              <w:snapToGrid w:val="0"/>
              <w:spacing w:line="460" w:lineRule="atLeast"/>
              <w:jc w:val="center"/>
              <w:rPr>
                <w:rFonts w:ascii="宋体" w:cs="宋体"/>
                <w:color w:val="auto"/>
                <w:spacing w:val="20"/>
                <w:sz w:val="22"/>
                <w:highlight w:val="none"/>
              </w:rPr>
            </w:pPr>
          </w:p>
        </w:tc>
        <w:tc>
          <w:tcPr>
            <w:tcW w:w="855" w:type="dxa"/>
            <w:tcBorders>
              <w:top w:val="single" w:color="auto" w:sz="6" w:space="0"/>
              <w:left w:val="single" w:color="auto" w:sz="6" w:space="0"/>
              <w:right w:val="single" w:color="auto" w:sz="6" w:space="0"/>
            </w:tcBorders>
            <w:vAlign w:val="center"/>
          </w:tcPr>
          <w:p w14:paraId="2C59548E">
            <w:pPr>
              <w:adjustRightInd w:val="0"/>
              <w:snapToGrid w:val="0"/>
              <w:spacing w:line="460" w:lineRule="atLeast"/>
              <w:jc w:val="center"/>
              <w:rPr>
                <w:rFonts w:ascii="宋体" w:cs="宋体"/>
                <w:color w:val="auto"/>
                <w:spacing w:val="20"/>
                <w:sz w:val="22"/>
                <w:highlight w:val="none"/>
              </w:rPr>
            </w:pPr>
          </w:p>
        </w:tc>
        <w:tc>
          <w:tcPr>
            <w:tcW w:w="1636" w:type="dxa"/>
            <w:tcBorders>
              <w:right w:val="single" w:color="auto" w:sz="4" w:space="0"/>
            </w:tcBorders>
            <w:vAlign w:val="center"/>
          </w:tcPr>
          <w:p w14:paraId="1C6AE369">
            <w:pPr>
              <w:adjustRightInd w:val="0"/>
              <w:snapToGrid w:val="0"/>
              <w:spacing w:line="460" w:lineRule="atLeast"/>
              <w:jc w:val="center"/>
              <w:rPr>
                <w:rFonts w:ascii="宋体" w:cs="宋体"/>
                <w:color w:val="auto"/>
                <w:spacing w:val="20"/>
                <w:sz w:val="22"/>
                <w:highlight w:val="none"/>
              </w:rPr>
            </w:pPr>
          </w:p>
        </w:tc>
        <w:tc>
          <w:tcPr>
            <w:tcW w:w="1916" w:type="dxa"/>
            <w:tcBorders>
              <w:left w:val="single" w:color="auto" w:sz="4" w:space="0"/>
            </w:tcBorders>
            <w:vAlign w:val="center"/>
          </w:tcPr>
          <w:p w14:paraId="4A10FDE8">
            <w:pPr>
              <w:adjustRightInd w:val="0"/>
              <w:snapToGrid w:val="0"/>
              <w:spacing w:line="460" w:lineRule="atLeast"/>
              <w:jc w:val="center"/>
              <w:rPr>
                <w:rFonts w:ascii="宋体" w:cs="宋体"/>
                <w:color w:val="auto"/>
                <w:spacing w:val="20"/>
                <w:sz w:val="22"/>
                <w:highlight w:val="none"/>
              </w:rPr>
            </w:pPr>
          </w:p>
        </w:tc>
      </w:tr>
      <w:tr w14:paraId="31D62D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498385EC">
            <w:pPr>
              <w:adjustRightInd w:val="0"/>
              <w:snapToGrid w:val="0"/>
              <w:spacing w:line="460" w:lineRule="atLeast"/>
              <w:jc w:val="center"/>
              <w:rPr>
                <w:rFonts w:ascii="宋体" w:cs="宋体"/>
                <w:color w:val="auto"/>
                <w:spacing w:val="20"/>
                <w:sz w:val="22"/>
                <w:highlight w:val="none"/>
              </w:rPr>
            </w:pPr>
          </w:p>
        </w:tc>
        <w:tc>
          <w:tcPr>
            <w:tcW w:w="2171" w:type="dxa"/>
            <w:tcBorders>
              <w:top w:val="single" w:color="auto" w:sz="6" w:space="0"/>
              <w:left w:val="single" w:color="auto" w:sz="6" w:space="0"/>
              <w:right w:val="single" w:color="auto" w:sz="6" w:space="0"/>
            </w:tcBorders>
            <w:vAlign w:val="center"/>
          </w:tcPr>
          <w:p w14:paraId="3B3439B0">
            <w:pPr>
              <w:adjustRightInd w:val="0"/>
              <w:snapToGrid w:val="0"/>
              <w:spacing w:line="460" w:lineRule="atLeast"/>
              <w:jc w:val="center"/>
              <w:rPr>
                <w:rFonts w:ascii="宋体" w:cs="宋体"/>
                <w:color w:val="auto"/>
                <w:spacing w:val="20"/>
                <w:sz w:val="22"/>
                <w:highlight w:val="none"/>
              </w:rPr>
            </w:pPr>
          </w:p>
        </w:tc>
        <w:tc>
          <w:tcPr>
            <w:tcW w:w="1687" w:type="dxa"/>
            <w:tcBorders>
              <w:top w:val="single" w:color="auto" w:sz="6" w:space="0"/>
              <w:left w:val="single" w:color="auto" w:sz="6" w:space="0"/>
              <w:right w:val="single" w:color="auto" w:sz="6" w:space="0"/>
            </w:tcBorders>
            <w:vAlign w:val="center"/>
          </w:tcPr>
          <w:p w14:paraId="12CC6F6F">
            <w:pPr>
              <w:adjustRightInd w:val="0"/>
              <w:snapToGrid w:val="0"/>
              <w:spacing w:line="460" w:lineRule="atLeast"/>
              <w:jc w:val="center"/>
              <w:rPr>
                <w:rFonts w:ascii="宋体" w:cs="宋体"/>
                <w:color w:val="auto"/>
                <w:spacing w:val="20"/>
                <w:sz w:val="22"/>
                <w:highlight w:val="none"/>
              </w:rPr>
            </w:pPr>
          </w:p>
        </w:tc>
        <w:tc>
          <w:tcPr>
            <w:tcW w:w="1580" w:type="dxa"/>
            <w:tcBorders>
              <w:top w:val="single" w:color="auto" w:sz="6" w:space="0"/>
              <w:left w:val="single" w:color="auto" w:sz="6" w:space="0"/>
              <w:right w:val="single" w:color="auto" w:sz="6" w:space="0"/>
            </w:tcBorders>
            <w:vAlign w:val="center"/>
          </w:tcPr>
          <w:p w14:paraId="0AF9C8D5">
            <w:pPr>
              <w:adjustRightInd w:val="0"/>
              <w:snapToGrid w:val="0"/>
              <w:spacing w:line="460" w:lineRule="atLeast"/>
              <w:jc w:val="center"/>
              <w:rPr>
                <w:rFonts w:ascii="宋体" w:cs="宋体"/>
                <w:color w:val="auto"/>
                <w:spacing w:val="20"/>
                <w:sz w:val="22"/>
                <w:highlight w:val="none"/>
              </w:rPr>
            </w:pPr>
          </w:p>
        </w:tc>
        <w:tc>
          <w:tcPr>
            <w:tcW w:w="2984" w:type="dxa"/>
            <w:tcBorders>
              <w:top w:val="single" w:color="auto" w:sz="6" w:space="0"/>
              <w:left w:val="single" w:color="auto" w:sz="6" w:space="0"/>
              <w:right w:val="single" w:color="auto" w:sz="6" w:space="0"/>
            </w:tcBorders>
            <w:vAlign w:val="center"/>
          </w:tcPr>
          <w:p w14:paraId="2D4A031A">
            <w:pPr>
              <w:adjustRightInd w:val="0"/>
              <w:snapToGrid w:val="0"/>
              <w:spacing w:line="460" w:lineRule="atLeast"/>
              <w:jc w:val="center"/>
              <w:rPr>
                <w:rFonts w:ascii="宋体" w:cs="宋体"/>
                <w:color w:val="auto"/>
                <w:spacing w:val="20"/>
                <w:sz w:val="22"/>
                <w:highlight w:val="none"/>
              </w:rPr>
            </w:pPr>
          </w:p>
        </w:tc>
        <w:tc>
          <w:tcPr>
            <w:tcW w:w="855" w:type="dxa"/>
            <w:tcBorders>
              <w:top w:val="single" w:color="auto" w:sz="6" w:space="0"/>
              <w:left w:val="single" w:color="auto" w:sz="6" w:space="0"/>
              <w:right w:val="single" w:color="auto" w:sz="6" w:space="0"/>
            </w:tcBorders>
            <w:vAlign w:val="center"/>
          </w:tcPr>
          <w:p w14:paraId="21C28208">
            <w:pPr>
              <w:adjustRightInd w:val="0"/>
              <w:snapToGrid w:val="0"/>
              <w:spacing w:line="460" w:lineRule="atLeast"/>
              <w:jc w:val="center"/>
              <w:rPr>
                <w:rFonts w:ascii="宋体" w:cs="宋体"/>
                <w:color w:val="auto"/>
                <w:spacing w:val="20"/>
                <w:sz w:val="22"/>
                <w:highlight w:val="none"/>
              </w:rPr>
            </w:pPr>
          </w:p>
        </w:tc>
        <w:tc>
          <w:tcPr>
            <w:tcW w:w="1636" w:type="dxa"/>
            <w:tcBorders>
              <w:right w:val="single" w:color="auto" w:sz="4" w:space="0"/>
            </w:tcBorders>
            <w:vAlign w:val="center"/>
          </w:tcPr>
          <w:p w14:paraId="33CCE8F9">
            <w:pPr>
              <w:adjustRightInd w:val="0"/>
              <w:snapToGrid w:val="0"/>
              <w:spacing w:line="460" w:lineRule="atLeast"/>
              <w:jc w:val="center"/>
              <w:rPr>
                <w:rFonts w:ascii="宋体" w:cs="宋体"/>
                <w:color w:val="auto"/>
                <w:spacing w:val="20"/>
                <w:sz w:val="22"/>
                <w:highlight w:val="none"/>
              </w:rPr>
            </w:pPr>
          </w:p>
        </w:tc>
        <w:tc>
          <w:tcPr>
            <w:tcW w:w="1916" w:type="dxa"/>
            <w:tcBorders>
              <w:left w:val="single" w:color="auto" w:sz="4" w:space="0"/>
            </w:tcBorders>
            <w:vAlign w:val="center"/>
          </w:tcPr>
          <w:p w14:paraId="7CFD3D74">
            <w:pPr>
              <w:adjustRightInd w:val="0"/>
              <w:snapToGrid w:val="0"/>
              <w:spacing w:line="460" w:lineRule="atLeast"/>
              <w:jc w:val="center"/>
              <w:rPr>
                <w:rFonts w:ascii="宋体" w:cs="宋体"/>
                <w:color w:val="auto"/>
                <w:spacing w:val="20"/>
                <w:sz w:val="22"/>
                <w:highlight w:val="none"/>
              </w:rPr>
            </w:pPr>
          </w:p>
        </w:tc>
      </w:tr>
      <w:tr w14:paraId="149A0F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4BFA83F7">
            <w:pPr>
              <w:adjustRightInd w:val="0"/>
              <w:snapToGrid w:val="0"/>
              <w:spacing w:line="460" w:lineRule="atLeast"/>
              <w:jc w:val="center"/>
              <w:rPr>
                <w:rFonts w:ascii="宋体" w:cs="宋体"/>
                <w:color w:val="auto"/>
                <w:spacing w:val="20"/>
                <w:sz w:val="22"/>
                <w:highlight w:val="none"/>
              </w:rPr>
            </w:pPr>
          </w:p>
        </w:tc>
        <w:tc>
          <w:tcPr>
            <w:tcW w:w="2171" w:type="dxa"/>
            <w:tcBorders>
              <w:top w:val="single" w:color="auto" w:sz="6" w:space="0"/>
              <w:left w:val="single" w:color="auto" w:sz="6" w:space="0"/>
              <w:right w:val="single" w:color="auto" w:sz="6" w:space="0"/>
            </w:tcBorders>
            <w:vAlign w:val="center"/>
          </w:tcPr>
          <w:p w14:paraId="7F52CAE0">
            <w:pPr>
              <w:adjustRightInd w:val="0"/>
              <w:snapToGrid w:val="0"/>
              <w:spacing w:line="460" w:lineRule="atLeast"/>
              <w:jc w:val="center"/>
              <w:rPr>
                <w:rFonts w:ascii="宋体" w:cs="宋体"/>
                <w:color w:val="auto"/>
                <w:spacing w:val="20"/>
                <w:sz w:val="22"/>
                <w:highlight w:val="none"/>
              </w:rPr>
            </w:pPr>
          </w:p>
        </w:tc>
        <w:tc>
          <w:tcPr>
            <w:tcW w:w="1687" w:type="dxa"/>
            <w:tcBorders>
              <w:top w:val="single" w:color="auto" w:sz="6" w:space="0"/>
              <w:left w:val="single" w:color="auto" w:sz="6" w:space="0"/>
              <w:right w:val="single" w:color="auto" w:sz="6" w:space="0"/>
            </w:tcBorders>
            <w:vAlign w:val="center"/>
          </w:tcPr>
          <w:p w14:paraId="14C85232">
            <w:pPr>
              <w:adjustRightInd w:val="0"/>
              <w:snapToGrid w:val="0"/>
              <w:spacing w:line="460" w:lineRule="atLeast"/>
              <w:jc w:val="center"/>
              <w:rPr>
                <w:rFonts w:ascii="宋体" w:cs="宋体"/>
                <w:color w:val="auto"/>
                <w:spacing w:val="20"/>
                <w:sz w:val="22"/>
                <w:highlight w:val="none"/>
              </w:rPr>
            </w:pPr>
          </w:p>
        </w:tc>
        <w:tc>
          <w:tcPr>
            <w:tcW w:w="1580" w:type="dxa"/>
            <w:tcBorders>
              <w:top w:val="single" w:color="auto" w:sz="6" w:space="0"/>
              <w:left w:val="single" w:color="auto" w:sz="6" w:space="0"/>
              <w:right w:val="single" w:color="auto" w:sz="6" w:space="0"/>
            </w:tcBorders>
            <w:vAlign w:val="center"/>
          </w:tcPr>
          <w:p w14:paraId="62F6AADC">
            <w:pPr>
              <w:adjustRightInd w:val="0"/>
              <w:snapToGrid w:val="0"/>
              <w:spacing w:line="460" w:lineRule="atLeast"/>
              <w:jc w:val="center"/>
              <w:rPr>
                <w:rFonts w:ascii="宋体" w:cs="宋体"/>
                <w:color w:val="auto"/>
                <w:spacing w:val="20"/>
                <w:sz w:val="22"/>
                <w:highlight w:val="none"/>
              </w:rPr>
            </w:pPr>
          </w:p>
        </w:tc>
        <w:tc>
          <w:tcPr>
            <w:tcW w:w="2984" w:type="dxa"/>
            <w:tcBorders>
              <w:top w:val="single" w:color="auto" w:sz="6" w:space="0"/>
              <w:left w:val="single" w:color="auto" w:sz="6" w:space="0"/>
              <w:right w:val="single" w:color="auto" w:sz="6" w:space="0"/>
            </w:tcBorders>
            <w:vAlign w:val="center"/>
          </w:tcPr>
          <w:p w14:paraId="512D8D85">
            <w:pPr>
              <w:adjustRightInd w:val="0"/>
              <w:snapToGrid w:val="0"/>
              <w:spacing w:line="460" w:lineRule="atLeast"/>
              <w:jc w:val="center"/>
              <w:rPr>
                <w:rFonts w:ascii="宋体" w:cs="宋体"/>
                <w:color w:val="auto"/>
                <w:spacing w:val="20"/>
                <w:sz w:val="22"/>
                <w:highlight w:val="none"/>
              </w:rPr>
            </w:pPr>
          </w:p>
        </w:tc>
        <w:tc>
          <w:tcPr>
            <w:tcW w:w="855" w:type="dxa"/>
            <w:tcBorders>
              <w:top w:val="single" w:color="auto" w:sz="6" w:space="0"/>
              <w:left w:val="single" w:color="auto" w:sz="6" w:space="0"/>
              <w:right w:val="single" w:color="auto" w:sz="6" w:space="0"/>
            </w:tcBorders>
            <w:vAlign w:val="center"/>
          </w:tcPr>
          <w:p w14:paraId="40A324B2">
            <w:pPr>
              <w:adjustRightInd w:val="0"/>
              <w:snapToGrid w:val="0"/>
              <w:spacing w:line="460" w:lineRule="atLeast"/>
              <w:jc w:val="center"/>
              <w:rPr>
                <w:rFonts w:ascii="宋体" w:cs="宋体"/>
                <w:color w:val="auto"/>
                <w:spacing w:val="20"/>
                <w:sz w:val="22"/>
                <w:highlight w:val="none"/>
              </w:rPr>
            </w:pPr>
          </w:p>
        </w:tc>
        <w:tc>
          <w:tcPr>
            <w:tcW w:w="1636" w:type="dxa"/>
            <w:tcBorders>
              <w:right w:val="single" w:color="auto" w:sz="4" w:space="0"/>
            </w:tcBorders>
            <w:vAlign w:val="center"/>
          </w:tcPr>
          <w:p w14:paraId="776539D0">
            <w:pPr>
              <w:adjustRightInd w:val="0"/>
              <w:snapToGrid w:val="0"/>
              <w:spacing w:line="460" w:lineRule="atLeast"/>
              <w:jc w:val="center"/>
              <w:rPr>
                <w:rFonts w:ascii="宋体" w:cs="宋体"/>
                <w:color w:val="auto"/>
                <w:spacing w:val="20"/>
                <w:sz w:val="22"/>
                <w:highlight w:val="none"/>
              </w:rPr>
            </w:pPr>
          </w:p>
        </w:tc>
        <w:tc>
          <w:tcPr>
            <w:tcW w:w="1916" w:type="dxa"/>
            <w:tcBorders>
              <w:left w:val="single" w:color="auto" w:sz="4" w:space="0"/>
            </w:tcBorders>
            <w:vAlign w:val="center"/>
          </w:tcPr>
          <w:p w14:paraId="55C4AD8A">
            <w:pPr>
              <w:adjustRightInd w:val="0"/>
              <w:snapToGrid w:val="0"/>
              <w:spacing w:line="460" w:lineRule="atLeast"/>
              <w:jc w:val="center"/>
              <w:rPr>
                <w:rFonts w:ascii="宋体" w:cs="宋体"/>
                <w:color w:val="auto"/>
                <w:spacing w:val="20"/>
                <w:sz w:val="22"/>
                <w:highlight w:val="none"/>
              </w:rPr>
            </w:pPr>
          </w:p>
        </w:tc>
      </w:tr>
      <w:tr w14:paraId="25E023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0FA54136">
            <w:pPr>
              <w:adjustRightInd w:val="0"/>
              <w:snapToGrid w:val="0"/>
              <w:spacing w:line="460" w:lineRule="atLeast"/>
              <w:jc w:val="center"/>
              <w:rPr>
                <w:rFonts w:ascii="宋体" w:cs="宋体"/>
                <w:color w:val="auto"/>
                <w:spacing w:val="20"/>
                <w:sz w:val="22"/>
                <w:highlight w:val="none"/>
              </w:rPr>
            </w:pPr>
          </w:p>
        </w:tc>
        <w:tc>
          <w:tcPr>
            <w:tcW w:w="2171" w:type="dxa"/>
            <w:tcBorders>
              <w:top w:val="single" w:color="auto" w:sz="6" w:space="0"/>
              <w:left w:val="single" w:color="auto" w:sz="6" w:space="0"/>
              <w:right w:val="single" w:color="auto" w:sz="6" w:space="0"/>
            </w:tcBorders>
            <w:vAlign w:val="center"/>
          </w:tcPr>
          <w:p w14:paraId="68319C95">
            <w:pPr>
              <w:adjustRightInd w:val="0"/>
              <w:snapToGrid w:val="0"/>
              <w:spacing w:line="460" w:lineRule="atLeast"/>
              <w:jc w:val="center"/>
              <w:rPr>
                <w:rFonts w:ascii="宋体" w:cs="宋体"/>
                <w:color w:val="auto"/>
                <w:spacing w:val="20"/>
                <w:sz w:val="22"/>
                <w:highlight w:val="none"/>
              </w:rPr>
            </w:pPr>
          </w:p>
        </w:tc>
        <w:tc>
          <w:tcPr>
            <w:tcW w:w="1687" w:type="dxa"/>
            <w:tcBorders>
              <w:top w:val="single" w:color="auto" w:sz="6" w:space="0"/>
              <w:left w:val="single" w:color="auto" w:sz="6" w:space="0"/>
              <w:right w:val="single" w:color="auto" w:sz="6" w:space="0"/>
            </w:tcBorders>
            <w:vAlign w:val="center"/>
          </w:tcPr>
          <w:p w14:paraId="3A399889">
            <w:pPr>
              <w:adjustRightInd w:val="0"/>
              <w:snapToGrid w:val="0"/>
              <w:spacing w:line="460" w:lineRule="atLeast"/>
              <w:jc w:val="center"/>
              <w:rPr>
                <w:rFonts w:ascii="宋体" w:cs="宋体"/>
                <w:color w:val="auto"/>
                <w:spacing w:val="20"/>
                <w:sz w:val="22"/>
                <w:highlight w:val="none"/>
              </w:rPr>
            </w:pPr>
          </w:p>
        </w:tc>
        <w:tc>
          <w:tcPr>
            <w:tcW w:w="1580" w:type="dxa"/>
            <w:tcBorders>
              <w:top w:val="single" w:color="auto" w:sz="6" w:space="0"/>
              <w:left w:val="single" w:color="auto" w:sz="6" w:space="0"/>
              <w:right w:val="single" w:color="auto" w:sz="6" w:space="0"/>
            </w:tcBorders>
            <w:vAlign w:val="center"/>
          </w:tcPr>
          <w:p w14:paraId="7F6B88BD">
            <w:pPr>
              <w:adjustRightInd w:val="0"/>
              <w:snapToGrid w:val="0"/>
              <w:spacing w:line="460" w:lineRule="atLeast"/>
              <w:jc w:val="center"/>
              <w:rPr>
                <w:rFonts w:ascii="宋体" w:cs="宋体"/>
                <w:color w:val="auto"/>
                <w:spacing w:val="20"/>
                <w:sz w:val="22"/>
                <w:highlight w:val="none"/>
              </w:rPr>
            </w:pPr>
          </w:p>
        </w:tc>
        <w:tc>
          <w:tcPr>
            <w:tcW w:w="2984" w:type="dxa"/>
            <w:tcBorders>
              <w:top w:val="single" w:color="auto" w:sz="6" w:space="0"/>
              <w:left w:val="single" w:color="auto" w:sz="6" w:space="0"/>
              <w:right w:val="single" w:color="auto" w:sz="6" w:space="0"/>
            </w:tcBorders>
            <w:vAlign w:val="center"/>
          </w:tcPr>
          <w:p w14:paraId="19BE9AAC">
            <w:pPr>
              <w:adjustRightInd w:val="0"/>
              <w:snapToGrid w:val="0"/>
              <w:spacing w:line="460" w:lineRule="atLeast"/>
              <w:jc w:val="center"/>
              <w:rPr>
                <w:rFonts w:ascii="宋体" w:cs="宋体"/>
                <w:color w:val="auto"/>
                <w:spacing w:val="20"/>
                <w:sz w:val="22"/>
                <w:highlight w:val="none"/>
              </w:rPr>
            </w:pPr>
          </w:p>
        </w:tc>
        <w:tc>
          <w:tcPr>
            <w:tcW w:w="855" w:type="dxa"/>
            <w:tcBorders>
              <w:top w:val="single" w:color="auto" w:sz="6" w:space="0"/>
              <w:left w:val="single" w:color="auto" w:sz="6" w:space="0"/>
              <w:right w:val="single" w:color="auto" w:sz="6" w:space="0"/>
            </w:tcBorders>
            <w:vAlign w:val="center"/>
          </w:tcPr>
          <w:p w14:paraId="0B2B0E0A">
            <w:pPr>
              <w:adjustRightInd w:val="0"/>
              <w:snapToGrid w:val="0"/>
              <w:spacing w:line="460" w:lineRule="atLeast"/>
              <w:jc w:val="center"/>
              <w:rPr>
                <w:rFonts w:ascii="宋体" w:cs="宋体"/>
                <w:color w:val="auto"/>
                <w:spacing w:val="20"/>
                <w:sz w:val="22"/>
                <w:highlight w:val="none"/>
              </w:rPr>
            </w:pPr>
          </w:p>
        </w:tc>
        <w:tc>
          <w:tcPr>
            <w:tcW w:w="1636" w:type="dxa"/>
            <w:tcBorders>
              <w:right w:val="single" w:color="auto" w:sz="4" w:space="0"/>
            </w:tcBorders>
            <w:vAlign w:val="center"/>
          </w:tcPr>
          <w:p w14:paraId="3B150998">
            <w:pPr>
              <w:adjustRightInd w:val="0"/>
              <w:snapToGrid w:val="0"/>
              <w:spacing w:line="460" w:lineRule="atLeast"/>
              <w:jc w:val="center"/>
              <w:rPr>
                <w:rFonts w:ascii="宋体" w:cs="宋体"/>
                <w:color w:val="auto"/>
                <w:spacing w:val="20"/>
                <w:sz w:val="22"/>
                <w:highlight w:val="none"/>
              </w:rPr>
            </w:pPr>
          </w:p>
        </w:tc>
        <w:tc>
          <w:tcPr>
            <w:tcW w:w="1916" w:type="dxa"/>
            <w:tcBorders>
              <w:left w:val="single" w:color="auto" w:sz="4" w:space="0"/>
            </w:tcBorders>
            <w:vAlign w:val="center"/>
          </w:tcPr>
          <w:p w14:paraId="75DE59C1">
            <w:pPr>
              <w:adjustRightInd w:val="0"/>
              <w:snapToGrid w:val="0"/>
              <w:spacing w:line="460" w:lineRule="atLeast"/>
              <w:jc w:val="center"/>
              <w:rPr>
                <w:rFonts w:ascii="宋体" w:cs="宋体"/>
                <w:color w:val="auto"/>
                <w:spacing w:val="20"/>
                <w:sz w:val="22"/>
                <w:highlight w:val="none"/>
              </w:rPr>
            </w:pPr>
          </w:p>
        </w:tc>
      </w:tr>
      <w:tr w14:paraId="15B714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6EE025AA">
            <w:pPr>
              <w:adjustRightInd w:val="0"/>
              <w:snapToGrid w:val="0"/>
              <w:spacing w:line="460" w:lineRule="atLeast"/>
              <w:jc w:val="center"/>
              <w:rPr>
                <w:rFonts w:ascii="宋体" w:cs="宋体"/>
                <w:color w:val="auto"/>
                <w:spacing w:val="20"/>
                <w:sz w:val="22"/>
                <w:highlight w:val="none"/>
              </w:rPr>
            </w:pPr>
          </w:p>
        </w:tc>
        <w:tc>
          <w:tcPr>
            <w:tcW w:w="2171" w:type="dxa"/>
            <w:tcBorders>
              <w:top w:val="single" w:color="auto" w:sz="6" w:space="0"/>
              <w:left w:val="single" w:color="auto" w:sz="6" w:space="0"/>
              <w:right w:val="single" w:color="auto" w:sz="6" w:space="0"/>
            </w:tcBorders>
            <w:vAlign w:val="center"/>
          </w:tcPr>
          <w:p w14:paraId="3E07EB18">
            <w:pPr>
              <w:adjustRightInd w:val="0"/>
              <w:snapToGrid w:val="0"/>
              <w:spacing w:line="460" w:lineRule="atLeast"/>
              <w:jc w:val="center"/>
              <w:rPr>
                <w:rFonts w:ascii="宋体" w:cs="宋体"/>
                <w:color w:val="auto"/>
                <w:spacing w:val="20"/>
                <w:sz w:val="22"/>
                <w:highlight w:val="none"/>
              </w:rPr>
            </w:pPr>
          </w:p>
        </w:tc>
        <w:tc>
          <w:tcPr>
            <w:tcW w:w="1687" w:type="dxa"/>
            <w:tcBorders>
              <w:top w:val="single" w:color="auto" w:sz="6" w:space="0"/>
              <w:left w:val="single" w:color="auto" w:sz="6" w:space="0"/>
              <w:right w:val="single" w:color="auto" w:sz="6" w:space="0"/>
            </w:tcBorders>
            <w:vAlign w:val="center"/>
          </w:tcPr>
          <w:p w14:paraId="7B47DE6D">
            <w:pPr>
              <w:adjustRightInd w:val="0"/>
              <w:snapToGrid w:val="0"/>
              <w:spacing w:line="460" w:lineRule="atLeast"/>
              <w:jc w:val="center"/>
              <w:rPr>
                <w:rFonts w:ascii="宋体" w:cs="宋体"/>
                <w:color w:val="auto"/>
                <w:spacing w:val="20"/>
                <w:sz w:val="22"/>
                <w:highlight w:val="none"/>
              </w:rPr>
            </w:pPr>
          </w:p>
        </w:tc>
        <w:tc>
          <w:tcPr>
            <w:tcW w:w="1580" w:type="dxa"/>
            <w:tcBorders>
              <w:top w:val="single" w:color="auto" w:sz="6" w:space="0"/>
              <w:left w:val="single" w:color="auto" w:sz="6" w:space="0"/>
              <w:right w:val="single" w:color="auto" w:sz="6" w:space="0"/>
            </w:tcBorders>
            <w:vAlign w:val="center"/>
          </w:tcPr>
          <w:p w14:paraId="20950960">
            <w:pPr>
              <w:adjustRightInd w:val="0"/>
              <w:snapToGrid w:val="0"/>
              <w:spacing w:line="460" w:lineRule="atLeast"/>
              <w:jc w:val="center"/>
              <w:rPr>
                <w:rFonts w:ascii="宋体" w:cs="宋体"/>
                <w:color w:val="auto"/>
                <w:spacing w:val="20"/>
                <w:sz w:val="22"/>
                <w:highlight w:val="none"/>
              </w:rPr>
            </w:pPr>
          </w:p>
        </w:tc>
        <w:tc>
          <w:tcPr>
            <w:tcW w:w="2984" w:type="dxa"/>
            <w:tcBorders>
              <w:top w:val="single" w:color="auto" w:sz="6" w:space="0"/>
              <w:left w:val="single" w:color="auto" w:sz="6" w:space="0"/>
              <w:right w:val="single" w:color="auto" w:sz="6" w:space="0"/>
            </w:tcBorders>
            <w:vAlign w:val="center"/>
          </w:tcPr>
          <w:p w14:paraId="6FCC9463">
            <w:pPr>
              <w:adjustRightInd w:val="0"/>
              <w:snapToGrid w:val="0"/>
              <w:spacing w:line="460" w:lineRule="atLeast"/>
              <w:jc w:val="center"/>
              <w:rPr>
                <w:rFonts w:ascii="宋体" w:cs="宋体"/>
                <w:color w:val="auto"/>
                <w:spacing w:val="20"/>
                <w:sz w:val="22"/>
                <w:highlight w:val="none"/>
              </w:rPr>
            </w:pPr>
          </w:p>
        </w:tc>
        <w:tc>
          <w:tcPr>
            <w:tcW w:w="855" w:type="dxa"/>
            <w:tcBorders>
              <w:top w:val="single" w:color="auto" w:sz="6" w:space="0"/>
              <w:left w:val="single" w:color="auto" w:sz="6" w:space="0"/>
              <w:right w:val="single" w:color="auto" w:sz="6" w:space="0"/>
            </w:tcBorders>
            <w:vAlign w:val="center"/>
          </w:tcPr>
          <w:p w14:paraId="7D5D13F5">
            <w:pPr>
              <w:adjustRightInd w:val="0"/>
              <w:snapToGrid w:val="0"/>
              <w:spacing w:line="460" w:lineRule="atLeast"/>
              <w:jc w:val="center"/>
              <w:rPr>
                <w:rFonts w:ascii="宋体" w:cs="宋体"/>
                <w:color w:val="auto"/>
                <w:spacing w:val="20"/>
                <w:sz w:val="22"/>
                <w:highlight w:val="none"/>
              </w:rPr>
            </w:pPr>
          </w:p>
        </w:tc>
        <w:tc>
          <w:tcPr>
            <w:tcW w:w="1636" w:type="dxa"/>
            <w:tcBorders>
              <w:right w:val="single" w:color="auto" w:sz="4" w:space="0"/>
            </w:tcBorders>
            <w:vAlign w:val="center"/>
          </w:tcPr>
          <w:p w14:paraId="3C83D2B0">
            <w:pPr>
              <w:adjustRightInd w:val="0"/>
              <w:snapToGrid w:val="0"/>
              <w:spacing w:line="460" w:lineRule="atLeast"/>
              <w:jc w:val="center"/>
              <w:rPr>
                <w:rFonts w:ascii="宋体" w:cs="宋体"/>
                <w:color w:val="auto"/>
                <w:spacing w:val="20"/>
                <w:sz w:val="22"/>
                <w:highlight w:val="none"/>
              </w:rPr>
            </w:pPr>
          </w:p>
        </w:tc>
        <w:tc>
          <w:tcPr>
            <w:tcW w:w="1916" w:type="dxa"/>
            <w:tcBorders>
              <w:left w:val="single" w:color="auto" w:sz="4" w:space="0"/>
            </w:tcBorders>
            <w:vAlign w:val="center"/>
          </w:tcPr>
          <w:p w14:paraId="62272200">
            <w:pPr>
              <w:adjustRightInd w:val="0"/>
              <w:snapToGrid w:val="0"/>
              <w:spacing w:line="460" w:lineRule="atLeast"/>
              <w:jc w:val="center"/>
              <w:rPr>
                <w:rFonts w:ascii="宋体" w:cs="宋体"/>
                <w:color w:val="auto"/>
                <w:spacing w:val="20"/>
                <w:sz w:val="22"/>
                <w:highlight w:val="none"/>
              </w:rPr>
            </w:pPr>
          </w:p>
        </w:tc>
      </w:tr>
      <w:tr w14:paraId="419E46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vAlign w:val="center"/>
          </w:tcPr>
          <w:p w14:paraId="6A1C7000">
            <w:pPr>
              <w:adjustRightInd w:val="0"/>
              <w:snapToGrid w:val="0"/>
              <w:spacing w:line="460" w:lineRule="atLeast"/>
              <w:jc w:val="center"/>
              <w:rPr>
                <w:rFonts w:ascii="宋体" w:cs="宋体"/>
                <w:color w:val="auto"/>
                <w:spacing w:val="20"/>
                <w:sz w:val="22"/>
                <w:highlight w:val="none"/>
              </w:rPr>
            </w:pPr>
          </w:p>
        </w:tc>
        <w:tc>
          <w:tcPr>
            <w:tcW w:w="2171" w:type="dxa"/>
            <w:tcBorders>
              <w:bottom w:val="double" w:color="auto" w:sz="4" w:space="0"/>
            </w:tcBorders>
            <w:vAlign w:val="center"/>
          </w:tcPr>
          <w:p w14:paraId="32087F2D">
            <w:pPr>
              <w:adjustRightInd w:val="0"/>
              <w:snapToGrid w:val="0"/>
              <w:spacing w:line="460" w:lineRule="atLeast"/>
              <w:jc w:val="center"/>
              <w:rPr>
                <w:rFonts w:ascii="宋体" w:cs="宋体"/>
                <w:color w:val="auto"/>
                <w:spacing w:val="20"/>
                <w:sz w:val="22"/>
                <w:highlight w:val="none"/>
              </w:rPr>
            </w:pPr>
          </w:p>
        </w:tc>
        <w:tc>
          <w:tcPr>
            <w:tcW w:w="1687" w:type="dxa"/>
            <w:tcBorders>
              <w:bottom w:val="double" w:color="auto" w:sz="4" w:space="0"/>
            </w:tcBorders>
            <w:vAlign w:val="center"/>
          </w:tcPr>
          <w:p w14:paraId="210F1612">
            <w:pPr>
              <w:adjustRightInd w:val="0"/>
              <w:snapToGrid w:val="0"/>
              <w:spacing w:line="460" w:lineRule="atLeast"/>
              <w:jc w:val="center"/>
              <w:rPr>
                <w:rFonts w:ascii="宋体" w:cs="宋体"/>
                <w:color w:val="auto"/>
                <w:spacing w:val="20"/>
                <w:sz w:val="22"/>
                <w:highlight w:val="none"/>
              </w:rPr>
            </w:pPr>
          </w:p>
        </w:tc>
        <w:tc>
          <w:tcPr>
            <w:tcW w:w="1580" w:type="dxa"/>
            <w:tcBorders>
              <w:bottom w:val="double" w:color="auto" w:sz="4" w:space="0"/>
            </w:tcBorders>
            <w:vAlign w:val="center"/>
          </w:tcPr>
          <w:p w14:paraId="2A41B323">
            <w:pPr>
              <w:adjustRightInd w:val="0"/>
              <w:snapToGrid w:val="0"/>
              <w:spacing w:line="460" w:lineRule="atLeast"/>
              <w:jc w:val="center"/>
              <w:rPr>
                <w:rFonts w:ascii="宋体" w:cs="宋体"/>
                <w:color w:val="auto"/>
                <w:spacing w:val="20"/>
                <w:sz w:val="22"/>
                <w:highlight w:val="none"/>
              </w:rPr>
            </w:pPr>
          </w:p>
        </w:tc>
        <w:tc>
          <w:tcPr>
            <w:tcW w:w="2984" w:type="dxa"/>
            <w:tcBorders>
              <w:bottom w:val="double" w:color="auto" w:sz="4" w:space="0"/>
            </w:tcBorders>
            <w:vAlign w:val="center"/>
          </w:tcPr>
          <w:p w14:paraId="659999D0">
            <w:pPr>
              <w:adjustRightInd w:val="0"/>
              <w:snapToGrid w:val="0"/>
              <w:spacing w:line="460" w:lineRule="atLeast"/>
              <w:jc w:val="center"/>
              <w:rPr>
                <w:rFonts w:ascii="宋体" w:cs="宋体"/>
                <w:color w:val="auto"/>
                <w:spacing w:val="20"/>
                <w:sz w:val="22"/>
                <w:highlight w:val="none"/>
              </w:rPr>
            </w:pPr>
          </w:p>
        </w:tc>
        <w:tc>
          <w:tcPr>
            <w:tcW w:w="855" w:type="dxa"/>
            <w:tcBorders>
              <w:bottom w:val="double" w:color="auto" w:sz="4" w:space="0"/>
            </w:tcBorders>
            <w:vAlign w:val="center"/>
          </w:tcPr>
          <w:p w14:paraId="7A60B82A">
            <w:pPr>
              <w:adjustRightInd w:val="0"/>
              <w:snapToGrid w:val="0"/>
              <w:spacing w:line="460" w:lineRule="atLeast"/>
              <w:jc w:val="center"/>
              <w:rPr>
                <w:rFonts w:ascii="宋体" w:cs="宋体"/>
                <w:color w:val="auto"/>
                <w:spacing w:val="20"/>
                <w:sz w:val="22"/>
                <w:highlight w:val="none"/>
              </w:rPr>
            </w:pPr>
          </w:p>
        </w:tc>
        <w:tc>
          <w:tcPr>
            <w:tcW w:w="1636" w:type="dxa"/>
            <w:tcBorders>
              <w:bottom w:val="double" w:color="auto" w:sz="4" w:space="0"/>
              <w:right w:val="single" w:color="auto" w:sz="4" w:space="0"/>
            </w:tcBorders>
            <w:vAlign w:val="center"/>
          </w:tcPr>
          <w:p w14:paraId="630D8644">
            <w:pPr>
              <w:adjustRightInd w:val="0"/>
              <w:snapToGrid w:val="0"/>
              <w:spacing w:line="460" w:lineRule="atLeast"/>
              <w:jc w:val="center"/>
              <w:rPr>
                <w:rFonts w:ascii="宋体" w:cs="宋体"/>
                <w:color w:val="auto"/>
                <w:spacing w:val="20"/>
                <w:sz w:val="22"/>
                <w:highlight w:val="none"/>
              </w:rPr>
            </w:pPr>
          </w:p>
        </w:tc>
        <w:tc>
          <w:tcPr>
            <w:tcW w:w="1916" w:type="dxa"/>
            <w:tcBorders>
              <w:left w:val="single" w:color="auto" w:sz="4" w:space="0"/>
              <w:bottom w:val="double" w:color="auto" w:sz="4" w:space="0"/>
            </w:tcBorders>
            <w:vAlign w:val="center"/>
          </w:tcPr>
          <w:p w14:paraId="06A94676">
            <w:pPr>
              <w:adjustRightInd w:val="0"/>
              <w:snapToGrid w:val="0"/>
              <w:spacing w:line="460" w:lineRule="atLeast"/>
              <w:jc w:val="center"/>
              <w:rPr>
                <w:rFonts w:ascii="宋体" w:cs="宋体"/>
                <w:color w:val="auto"/>
                <w:spacing w:val="20"/>
                <w:sz w:val="22"/>
                <w:highlight w:val="none"/>
              </w:rPr>
            </w:pPr>
          </w:p>
        </w:tc>
      </w:tr>
    </w:tbl>
    <w:p w14:paraId="17F1ED76">
      <w:pPr>
        <w:spacing w:line="360" w:lineRule="exact"/>
        <w:rPr>
          <w:rFonts w:ascii="宋体" w:cs="宋体"/>
          <w:color w:val="auto"/>
          <w:spacing w:val="20"/>
          <w:sz w:val="22"/>
          <w:highlight w:val="none"/>
        </w:rPr>
      </w:pPr>
      <w:r>
        <w:rPr>
          <w:rFonts w:hint="eastAsia" w:ascii="宋体" w:cs="宋体"/>
          <w:color w:val="auto"/>
          <w:spacing w:val="20"/>
          <w:sz w:val="22"/>
          <w:highlight w:val="none"/>
        </w:rPr>
        <w:t>供应商盖章：</w:t>
      </w:r>
    </w:p>
    <w:p w14:paraId="1C865BAA">
      <w:pPr>
        <w:spacing w:line="360" w:lineRule="auto"/>
        <w:rPr>
          <w:rFonts w:ascii="宋体" w:cs="宋体"/>
          <w:color w:val="auto"/>
          <w:spacing w:val="20"/>
          <w:sz w:val="22"/>
          <w:highlight w:val="none"/>
        </w:rPr>
      </w:pPr>
      <w:r>
        <w:rPr>
          <w:rFonts w:hint="eastAsia" w:ascii="宋体" w:cs="宋体"/>
          <w:color w:val="auto"/>
          <w:spacing w:val="20"/>
          <w:sz w:val="22"/>
          <w:highlight w:val="none"/>
        </w:rPr>
        <w:t>注：1、放置《商务技术文件》中，本表相当于不带价格的明细报价表。</w:t>
      </w:r>
      <w:bookmarkStart w:id="88" w:name="_Toc24259_WPSOffice_Level3"/>
    </w:p>
    <w:p w14:paraId="27310E7C">
      <w:pPr>
        <w:spacing w:line="360" w:lineRule="auto"/>
        <w:rPr>
          <w:rFonts w:ascii="宋体" w:cs="宋体"/>
          <w:color w:val="auto"/>
          <w:spacing w:val="20"/>
          <w:sz w:val="22"/>
          <w:highlight w:val="none"/>
        </w:rPr>
        <w:sectPr>
          <w:pgSz w:w="16838" w:h="11906" w:orient="landscape"/>
          <w:pgMar w:top="1247" w:right="1440" w:bottom="1247" w:left="1440" w:header="851" w:footer="992" w:gutter="0"/>
          <w:cols w:space="720" w:num="1"/>
          <w:titlePg/>
          <w:docGrid w:type="linesAndChars" w:linePitch="313" w:charSpace="797"/>
        </w:sectPr>
      </w:pPr>
      <w:r>
        <w:rPr>
          <w:rFonts w:hint="eastAsia" w:ascii="宋体" w:cs="宋体"/>
          <w:color w:val="auto"/>
          <w:spacing w:val="20"/>
          <w:sz w:val="22"/>
          <w:highlight w:val="none"/>
        </w:rPr>
        <w:t>2、所投产品详细配置、技术应另页描述。</w:t>
      </w:r>
      <w:bookmarkEnd w:id="88"/>
    </w:p>
    <w:p w14:paraId="564469E8">
      <w:pPr>
        <w:rPr>
          <w:rFonts w:ascii="宋体" w:cs="宋体"/>
          <w:b/>
          <w:bCs/>
          <w:color w:val="auto"/>
          <w:sz w:val="32"/>
          <w:szCs w:val="32"/>
          <w:highlight w:val="none"/>
        </w:rPr>
      </w:pPr>
      <w:bookmarkStart w:id="89" w:name="_Toc23389_WPSOffice_Level1"/>
      <w:r>
        <w:rPr>
          <w:rFonts w:hint="eastAsia" w:ascii="宋体" w:cs="宋体"/>
          <w:b/>
          <w:bCs/>
          <w:color w:val="auto"/>
          <w:sz w:val="32"/>
          <w:szCs w:val="32"/>
          <w:highlight w:val="none"/>
        </w:rPr>
        <w:t>附件十五</w:t>
      </w:r>
    </w:p>
    <w:p w14:paraId="4B3039F0">
      <w:pPr>
        <w:jc w:val="center"/>
        <w:rPr>
          <w:rFonts w:ascii="宋体" w:cs="宋体"/>
          <w:b/>
          <w:bCs/>
          <w:color w:val="auto"/>
          <w:sz w:val="32"/>
          <w:szCs w:val="32"/>
          <w:highlight w:val="none"/>
        </w:rPr>
      </w:pPr>
      <w:r>
        <w:rPr>
          <w:rFonts w:hint="eastAsia" w:ascii="宋体" w:cs="宋体"/>
          <w:b/>
          <w:bCs/>
          <w:color w:val="auto"/>
          <w:sz w:val="32"/>
          <w:szCs w:val="32"/>
          <w:highlight w:val="none"/>
        </w:rPr>
        <w:t>供应商项目服务人员汇总表</w:t>
      </w:r>
    </w:p>
    <w:p w14:paraId="1D27BEE0">
      <w:pPr>
        <w:spacing w:line="360" w:lineRule="auto"/>
        <w:rPr>
          <w:rFonts w:ascii="宋体" w:cs="宋体"/>
          <w:color w:val="auto"/>
          <w:sz w:val="22"/>
          <w:highlight w:val="none"/>
        </w:rPr>
      </w:pPr>
      <w:r>
        <w:rPr>
          <w:rFonts w:hint="eastAsia" w:ascii="宋体" w:cs="宋体"/>
          <w:color w:val="auto"/>
          <w:sz w:val="22"/>
          <w:highlight w:val="none"/>
        </w:rPr>
        <w:t>项目名称：</w:t>
      </w:r>
      <w:r>
        <w:rPr>
          <w:rFonts w:hint="eastAsia" w:ascii="宋体" w:cs="宋体"/>
          <w:color w:val="auto"/>
          <w:sz w:val="22"/>
          <w:highlight w:val="none"/>
          <w:u w:val="single"/>
          <w:lang w:val="zh-CN"/>
        </w:rPr>
        <w:t xml:space="preserve"> 2025年泰顺县困难残疾人家庭无障碍改造和净居亮居项目 </w:t>
      </w:r>
    </w:p>
    <w:p w14:paraId="0205CAE8">
      <w:pPr>
        <w:spacing w:line="360" w:lineRule="auto"/>
        <w:rPr>
          <w:rFonts w:ascii="宋体" w:cs="宋体"/>
          <w:bCs/>
          <w:color w:val="auto"/>
          <w:sz w:val="22"/>
          <w:highlight w:val="none"/>
        </w:rPr>
      </w:pPr>
      <w:r>
        <w:rPr>
          <w:rFonts w:hint="eastAsia" w:ascii="宋体" w:cs="宋体"/>
          <w:color w:val="auto"/>
          <w:sz w:val="22"/>
          <w:highlight w:val="none"/>
        </w:rPr>
        <w:t>招标编号：</w:t>
      </w:r>
      <w:r>
        <w:rPr>
          <w:rFonts w:hint="eastAsia" w:ascii="宋体" w:cs="宋体"/>
          <w:color w:val="auto"/>
          <w:sz w:val="22"/>
          <w:highlight w:val="none"/>
          <w:u w:val="single"/>
          <w:lang w:val="zh-CN" w:eastAsia="zh-CN"/>
        </w:rPr>
        <w:t>TSCG202507008</w:t>
      </w:r>
    </w:p>
    <w:tbl>
      <w:tblPr>
        <w:tblStyle w:val="3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5CFD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13361CE4">
            <w:pPr>
              <w:jc w:val="center"/>
              <w:rPr>
                <w:rFonts w:ascii="宋体" w:cs="宋体"/>
                <w:bCs/>
                <w:color w:val="auto"/>
                <w:sz w:val="22"/>
                <w:highlight w:val="none"/>
              </w:rPr>
            </w:pPr>
            <w:r>
              <w:rPr>
                <w:rFonts w:hint="eastAsia" w:ascii="宋体" w:cs="宋体"/>
                <w:bCs/>
                <w:color w:val="auto"/>
                <w:sz w:val="22"/>
                <w:highlight w:val="none"/>
              </w:rPr>
              <w:t>姓名</w:t>
            </w:r>
          </w:p>
        </w:tc>
        <w:tc>
          <w:tcPr>
            <w:tcW w:w="2520" w:type="dxa"/>
            <w:vAlign w:val="center"/>
          </w:tcPr>
          <w:p w14:paraId="2B2F3E83">
            <w:pPr>
              <w:jc w:val="center"/>
              <w:rPr>
                <w:rFonts w:ascii="宋体" w:cs="宋体"/>
                <w:bCs/>
                <w:color w:val="auto"/>
                <w:sz w:val="22"/>
                <w:highlight w:val="none"/>
              </w:rPr>
            </w:pPr>
            <w:r>
              <w:rPr>
                <w:rFonts w:hint="eastAsia" w:ascii="宋体" w:cs="宋体"/>
                <w:bCs/>
                <w:color w:val="auto"/>
                <w:sz w:val="22"/>
                <w:highlight w:val="none"/>
              </w:rPr>
              <w:t>本项目主要工作</w:t>
            </w:r>
          </w:p>
        </w:tc>
        <w:tc>
          <w:tcPr>
            <w:tcW w:w="720" w:type="dxa"/>
            <w:vAlign w:val="center"/>
          </w:tcPr>
          <w:p w14:paraId="5B98AFA7">
            <w:pPr>
              <w:jc w:val="center"/>
              <w:rPr>
                <w:rFonts w:ascii="宋体" w:cs="宋体"/>
                <w:bCs/>
                <w:color w:val="auto"/>
                <w:sz w:val="22"/>
                <w:highlight w:val="none"/>
              </w:rPr>
            </w:pPr>
            <w:r>
              <w:rPr>
                <w:rFonts w:hint="eastAsia" w:ascii="宋体" w:cs="宋体"/>
                <w:bCs/>
                <w:color w:val="auto"/>
                <w:sz w:val="22"/>
                <w:highlight w:val="none"/>
              </w:rPr>
              <w:t>年龄</w:t>
            </w:r>
          </w:p>
        </w:tc>
        <w:tc>
          <w:tcPr>
            <w:tcW w:w="720" w:type="dxa"/>
            <w:vAlign w:val="center"/>
          </w:tcPr>
          <w:p w14:paraId="2ECB0E56">
            <w:pPr>
              <w:jc w:val="center"/>
              <w:rPr>
                <w:rFonts w:ascii="宋体" w:cs="宋体"/>
                <w:bCs/>
                <w:color w:val="auto"/>
                <w:sz w:val="22"/>
                <w:highlight w:val="none"/>
              </w:rPr>
            </w:pPr>
            <w:r>
              <w:rPr>
                <w:rFonts w:hint="eastAsia" w:ascii="宋体" w:cs="宋体"/>
                <w:bCs/>
                <w:color w:val="auto"/>
                <w:sz w:val="22"/>
                <w:highlight w:val="none"/>
              </w:rPr>
              <w:t>性别</w:t>
            </w:r>
          </w:p>
        </w:tc>
        <w:tc>
          <w:tcPr>
            <w:tcW w:w="720" w:type="dxa"/>
            <w:vAlign w:val="center"/>
          </w:tcPr>
          <w:p w14:paraId="7FE84C73">
            <w:pPr>
              <w:jc w:val="center"/>
              <w:rPr>
                <w:rFonts w:ascii="宋体" w:cs="宋体"/>
                <w:bCs/>
                <w:color w:val="auto"/>
                <w:sz w:val="22"/>
                <w:highlight w:val="none"/>
              </w:rPr>
            </w:pPr>
            <w:r>
              <w:rPr>
                <w:rFonts w:hint="eastAsia" w:ascii="宋体" w:cs="宋体"/>
                <w:bCs/>
                <w:color w:val="auto"/>
                <w:sz w:val="22"/>
                <w:highlight w:val="none"/>
              </w:rPr>
              <w:t>专业</w:t>
            </w:r>
          </w:p>
        </w:tc>
        <w:tc>
          <w:tcPr>
            <w:tcW w:w="1080" w:type="dxa"/>
            <w:vAlign w:val="center"/>
          </w:tcPr>
          <w:p w14:paraId="0720ED39">
            <w:pPr>
              <w:jc w:val="center"/>
              <w:rPr>
                <w:rFonts w:ascii="宋体" w:cs="宋体"/>
                <w:bCs/>
                <w:color w:val="auto"/>
                <w:sz w:val="22"/>
                <w:highlight w:val="none"/>
              </w:rPr>
            </w:pPr>
            <w:r>
              <w:rPr>
                <w:rFonts w:hint="eastAsia" w:ascii="宋体" w:cs="宋体"/>
                <w:bCs/>
                <w:color w:val="auto"/>
                <w:sz w:val="22"/>
                <w:highlight w:val="none"/>
              </w:rPr>
              <w:t>专业</w:t>
            </w:r>
          </w:p>
          <w:p w14:paraId="3DCC0472">
            <w:pPr>
              <w:jc w:val="center"/>
              <w:rPr>
                <w:rFonts w:ascii="宋体" w:cs="宋体"/>
                <w:bCs/>
                <w:color w:val="auto"/>
                <w:sz w:val="22"/>
                <w:highlight w:val="none"/>
              </w:rPr>
            </w:pPr>
            <w:r>
              <w:rPr>
                <w:rFonts w:hint="eastAsia" w:ascii="宋体" w:cs="宋体"/>
                <w:bCs/>
                <w:color w:val="auto"/>
                <w:sz w:val="22"/>
                <w:highlight w:val="none"/>
              </w:rPr>
              <w:t>年限</w:t>
            </w:r>
          </w:p>
        </w:tc>
        <w:tc>
          <w:tcPr>
            <w:tcW w:w="1458" w:type="dxa"/>
            <w:vAlign w:val="center"/>
          </w:tcPr>
          <w:p w14:paraId="28E46EEE">
            <w:pPr>
              <w:jc w:val="center"/>
              <w:rPr>
                <w:rFonts w:ascii="宋体" w:cs="宋体"/>
                <w:bCs/>
                <w:color w:val="auto"/>
                <w:sz w:val="22"/>
                <w:highlight w:val="none"/>
              </w:rPr>
            </w:pPr>
            <w:r>
              <w:rPr>
                <w:rFonts w:hint="eastAsia" w:ascii="宋体" w:cs="宋体"/>
                <w:bCs/>
                <w:color w:val="auto"/>
                <w:sz w:val="22"/>
                <w:highlight w:val="none"/>
              </w:rPr>
              <w:t>职务</w:t>
            </w:r>
          </w:p>
          <w:p w14:paraId="2BF62D4D">
            <w:pPr>
              <w:jc w:val="center"/>
              <w:rPr>
                <w:rFonts w:ascii="宋体" w:cs="宋体"/>
                <w:bCs/>
                <w:color w:val="auto"/>
                <w:sz w:val="22"/>
                <w:highlight w:val="none"/>
              </w:rPr>
            </w:pPr>
            <w:r>
              <w:rPr>
                <w:rFonts w:hint="eastAsia" w:ascii="宋体" w:cs="宋体"/>
                <w:bCs/>
                <w:color w:val="auto"/>
                <w:sz w:val="22"/>
                <w:highlight w:val="none"/>
              </w:rPr>
              <w:t>和职称/认证</w:t>
            </w:r>
          </w:p>
        </w:tc>
        <w:tc>
          <w:tcPr>
            <w:tcW w:w="1560" w:type="dxa"/>
            <w:vAlign w:val="center"/>
          </w:tcPr>
          <w:p w14:paraId="05FD4689">
            <w:pPr>
              <w:jc w:val="center"/>
              <w:rPr>
                <w:rFonts w:ascii="宋体" w:cs="宋体"/>
                <w:bCs/>
                <w:color w:val="auto"/>
                <w:sz w:val="22"/>
                <w:highlight w:val="none"/>
              </w:rPr>
            </w:pPr>
            <w:r>
              <w:rPr>
                <w:rFonts w:hint="eastAsia" w:ascii="宋体" w:cs="宋体"/>
                <w:bCs/>
                <w:color w:val="auto"/>
                <w:sz w:val="22"/>
                <w:highlight w:val="none"/>
              </w:rPr>
              <w:t>备注</w:t>
            </w:r>
          </w:p>
        </w:tc>
      </w:tr>
      <w:tr w14:paraId="61B9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E7AEB4B">
            <w:pPr>
              <w:spacing w:line="360" w:lineRule="auto"/>
              <w:rPr>
                <w:rFonts w:asci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4FA9358F">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6B47BC4E">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2D1E58B6">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5110A96F">
            <w:pPr>
              <w:spacing w:line="360" w:lineRule="auto"/>
              <w:rPr>
                <w:rFonts w:asci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50C12B9D">
            <w:pPr>
              <w:spacing w:line="360" w:lineRule="auto"/>
              <w:rPr>
                <w:rFonts w:asci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79AF3E76">
            <w:pPr>
              <w:spacing w:line="360" w:lineRule="auto"/>
              <w:ind w:left="5250"/>
              <w:rPr>
                <w:rFonts w:ascii="宋体" w:cs="宋体"/>
                <w:color w:val="auto"/>
                <w:spacing w:val="12"/>
                <w:sz w:val="22"/>
                <w:highlight w:val="none"/>
              </w:rPr>
            </w:pPr>
          </w:p>
        </w:tc>
        <w:tc>
          <w:tcPr>
            <w:tcW w:w="1560" w:type="dxa"/>
            <w:tcBorders>
              <w:top w:val="single" w:color="auto" w:sz="4" w:space="0"/>
              <w:left w:val="single" w:color="auto" w:sz="4" w:space="0"/>
              <w:right w:val="single" w:color="auto" w:sz="4" w:space="0"/>
            </w:tcBorders>
            <w:vAlign w:val="center"/>
          </w:tcPr>
          <w:p w14:paraId="208279C4">
            <w:pPr>
              <w:spacing w:line="360" w:lineRule="auto"/>
              <w:rPr>
                <w:rFonts w:ascii="宋体" w:cs="宋体"/>
                <w:color w:val="auto"/>
                <w:sz w:val="22"/>
                <w:highlight w:val="none"/>
              </w:rPr>
            </w:pPr>
          </w:p>
        </w:tc>
      </w:tr>
      <w:tr w14:paraId="632A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3B19BEF">
            <w:pPr>
              <w:spacing w:line="360" w:lineRule="auto"/>
              <w:rPr>
                <w:rFonts w:asci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24F657F0">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123F13BF">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4BF27848">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0D10E2EB">
            <w:pPr>
              <w:spacing w:line="360" w:lineRule="auto"/>
              <w:rPr>
                <w:rFonts w:asci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43BF137B">
            <w:pPr>
              <w:spacing w:line="360" w:lineRule="auto"/>
              <w:rPr>
                <w:rFonts w:asci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1B07DDD2">
            <w:pPr>
              <w:spacing w:line="360" w:lineRule="auto"/>
              <w:rPr>
                <w:rFonts w:asci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4269698E">
            <w:pPr>
              <w:spacing w:line="360" w:lineRule="auto"/>
              <w:ind w:left="5250"/>
              <w:rPr>
                <w:rFonts w:ascii="宋体" w:cs="宋体"/>
                <w:color w:val="auto"/>
                <w:spacing w:val="12"/>
                <w:sz w:val="22"/>
                <w:highlight w:val="none"/>
              </w:rPr>
            </w:pPr>
          </w:p>
        </w:tc>
      </w:tr>
      <w:tr w14:paraId="3D29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B008289">
            <w:pPr>
              <w:spacing w:line="360" w:lineRule="auto"/>
              <w:rPr>
                <w:rFonts w:asci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7F5A943C">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36D4AC11">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46939737">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4F864713">
            <w:pPr>
              <w:spacing w:line="360" w:lineRule="auto"/>
              <w:rPr>
                <w:rFonts w:asci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7D36EAF5">
            <w:pPr>
              <w:spacing w:line="360" w:lineRule="auto"/>
              <w:rPr>
                <w:rFonts w:asci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7C971C34">
            <w:pPr>
              <w:spacing w:line="360" w:lineRule="auto"/>
              <w:rPr>
                <w:rFonts w:asci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5661FBA6">
            <w:pPr>
              <w:spacing w:line="360" w:lineRule="auto"/>
              <w:rPr>
                <w:rFonts w:ascii="宋体" w:cs="宋体"/>
                <w:color w:val="auto"/>
                <w:sz w:val="22"/>
                <w:highlight w:val="none"/>
              </w:rPr>
            </w:pPr>
          </w:p>
        </w:tc>
      </w:tr>
      <w:tr w14:paraId="093A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14B852E">
            <w:pPr>
              <w:spacing w:line="360" w:lineRule="auto"/>
              <w:rPr>
                <w:rFonts w:asci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405AAD55">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28B2404F">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65448147">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6F4F2F0B">
            <w:pPr>
              <w:spacing w:line="360" w:lineRule="auto"/>
              <w:rPr>
                <w:rFonts w:asci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2F09567E">
            <w:pPr>
              <w:spacing w:line="360" w:lineRule="auto"/>
              <w:rPr>
                <w:rFonts w:asci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76ABBF7E">
            <w:pPr>
              <w:spacing w:line="360" w:lineRule="auto"/>
              <w:rPr>
                <w:rFonts w:asci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38CC9BAA">
            <w:pPr>
              <w:spacing w:line="360" w:lineRule="auto"/>
              <w:rPr>
                <w:rFonts w:ascii="宋体" w:cs="宋体"/>
                <w:color w:val="auto"/>
                <w:sz w:val="22"/>
                <w:highlight w:val="none"/>
              </w:rPr>
            </w:pPr>
          </w:p>
        </w:tc>
      </w:tr>
      <w:tr w14:paraId="4A86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70AB5C77">
            <w:pPr>
              <w:spacing w:line="360" w:lineRule="auto"/>
              <w:rPr>
                <w:rFonts w:asci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3CB6B32B">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0D21B9EE">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5111F57F">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03CDC091">
            <w:pPr>
              <w:spacing w:line="360" w:lineRule="auto"/>
              <w:rPr>
                <w:rFonts w:asci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4982BD59">
            <w:pPr>
              <w:spacing w:line="360" w:lineRule="auto"/>
              <w:rPr>
                <w:rFonts w:asci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06D57A23">
            <w:pPr>
              <w:spacing w:line="360" w:lineRule="auto"/>
              <w:rPr>
                <w:rFonts w:asci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0CE148FE">
            <w:pPr>
              <w:spacing w:line="360" w:lineRule="auto"/>
              <w:rPr>
                <w:rFonts w:ascii="宋体" w:cs="宋体"/>
                <w:color w:val="auto"/>
                <w:sz w:val="22"/>
                <w:highlight w:val="none"/>
              </w:rPr>
            </w:pPr>
          </w:p>
        </w:tc>
      </w:tr>
      <w:tr w14:paraId="5173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5E7BA15">
            <w:pPr>
              <w:spacing w:line="360" w:lineRule="auto"/>
              <w:rPr>
                <w:rFonts w:asci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7DE3984D">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331514A5">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5066B6B1">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3E3C8632">
            <w:pPr>
              <w:spacing w:line="360" w:lineRule="auto"/>
              <w:rPr>
                <w:rFonts w:asci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26D96197">
            <w:pPr>
              <w:spacing w:line="360" w:lineRule="auto"/>
              <w:rPr>
                <w:rFonts w:asci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06BBE582">
            <w:pPr>
              <w:spacing w:line="360" w:lineRule="auto"/>
              <w:rPr>
                <w:rFonts w:asci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72951BAA">
            <w:pPr>
              <w:spacing w:line="360" w:lineRule="auto"/>
              <w:rPr>
                <w:rFonts w:ascii="宋体" w:cs="宋体"/>
                <w:color w:val="auto"/>
                <w:sz w:val="22"/>
                <w:highlight w:val="none"/>
              </w:rPr>
            </w:pPr>
          </w:p>
        </w:tc>
      </w:tr>
      <w:tr w14:paraId="5ECE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239FA16">
            <w:pPr>
              <w:spacing w:line="360" w:lineRule="auto"/>
              <w:rPr>
                <w:rFonts w:asci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4A1AEEBE">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66832446">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36D341BD">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28FB10F0">
            <w:pPr>
              <w:spacing w:line="360" w:lineRule="auto"/>
              <w:rPr>
                <w:rFonts w:asci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204EA6DB">
            <w:pPr>
              <w:spacing w:line="360" w:lineRule="auto"/>
              <w:rPr>
                <w:rFonts w:asci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2BDA2BB8">
            <w:pPr>
              <w:spacing w:line="360" w:lineRule="auto"/>
              <w:rPr>
                <w:rFonts w:asci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7E8FDED1">
            <w:pPr>
              <w:spacing w:line="360" w:lineRule="auto"/>
              <w:rPr>
                <w:rFonts w:ascii="宋体" w:cs="宋体"/>
                <w:color w:val="auto"/>
                <w:sz w:val="22"/>
                <w:highlight w:val="none"/>
              </w:rPr>
            </w:pPr>
          </w:p>
        </w:tc>
      </w:tr>
      <w:tr w14:paraId="082C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994B047">
            <w:pPr>
              <w:spacing w:line="360" w:lineRule="auto"/>
              <w:rPr>
                <w:rFonts w:asci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60300911">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3F391B3C">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46FAA42A">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0D63CE30">
            <w:pPr>
              <w:spacing w:line="360" w:lineRule="auto"/>
              <w:rPr>
                <w:rFonts w:asci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069209F0">
            <w:pPr>
              <w:spacing w:line="360" w:lineRule="auto"/>
              <w:rPr>
                <w:rFonts w:asci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7D9949B7">
            <w:pPr>
              <w:spacing w:line="360" w:lineRule="auto"/>
              <w:rPr>
                <w:rFonts w:asci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61F850D1">
            <w:pPr>
              <w:spacing w:line="360" w:lineRule="auto"/>
              <w:rPr>
                <w:rFonts w:ascii="宋体" w:cs="宋体"/>
                <w:color w:val="auto"/>
                <w:sz w:val="22"/>
                <w:highlight w:val="none"/>
              </w:rPr>
            </w:pPr>
          </w:p>
        </w:tc>
      </w:tr>
      <w:tr w14:paraId="7B1C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61E18C1C">
            <w:pPr>
              <w:spacing w:line="360" w:lineRule="auto"/>
              <w:rPr>
                <w:rFonts w:asci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6EA88C54">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684B4F98">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47A2773E">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6C9D76F3">
            <w:pPr>
              <w:spacing w:line="360" w:lineRule="auto"/>
              <w:rPr>
                <w:rFonts w:asci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4A56F81A">
            <w:pPr>
              <w:spacing w:line="360" w:lineRule="auto"/>
              <w:rPr>
                <w:rFonts w:asci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7F4F1E7E">
            <w:pPr>
              <w:spacing w:line="360" w:lineRule="auto"/>
              <w:rPr>
                <w:rFonts w:asci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5EC27C5C">
            <w:pPr>
              <w:spacing w:line="360" w:lineRule="auto"/>
              <w:rPr>
                <w:rFonts w:ascii="宋体" w:cs="宋体"/>
                <w:color w:val="auto"/>
                <w:sz w:val="22"/>
                <w:highlight w:val="none"/>
              </w:rPr>
            </w:pPr>
          </w:p>
        </w:tc>
      </w:tr>
      <w:tr w14:paraId="2D80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A4C706D">
            <w:pPr>
              <w:spacing w:line="360" w:lineRule="auto"/>
              <w:rPr>
                <w:rFonts w:asci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5BE8A7D7">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7CC76D9C">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226A4E12">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6088DFC6">
            <w:pPr>
              <w:spacing w:line="360" w:lineRule="auto"/>
              <w:rPr>
                <w:rFonts w:asci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1FA1D4DD">
            <w:pPr>
              <w:spacing w:line="360" w:lineRule="auto"/>
              <w:rPr>
                <w:rFonts w:asci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5FD9B7C2">
            <w:pPr>
              <w:spacing w:line="360" w:lineRule="auto"/>
              <w:rPr>
                <w:rFonts w:asci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0D211013">
            <w:pPr>
              <w:spacing w:line="360" w:lineRule="auto"/>
              <w:rPr>
                <w:rFonts w:ascii="宋体" w:cs="宋体"/>
                <w:color w:val="auto"/>
                <w:sz w:val="22"/>
                <w:highlight w:val="none"/>
              </w:rPr>
            </w:pPr>
          </w:p>
        </w:tc>
      </w:tr>
      <w:tr w14:paraId="7950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1065B4A">
            <w:pPr>
              <w:spacing w:line="360" w:lineRule="auto"/>
              <w:rPr>
                <w:rFonts w:asci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313C3098">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74647BE6">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43BD09BA">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2A7918C1">
            <w:pPr>
              <w:spacing w:line="360" w:lineRule="auto"/>
              <w:rPr>
                <w:rFonts w:asci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7E270FA4">
            <w:pPr>
              <w:spacing w:line="360" w:lineRule="auto"/>
              <w:rPr>
                <w:rFonts w:asci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58401AEF">
            <w:pPr>
              <w:spacing w:line="360" w:lineRule="auto"/>
              <w:rPr>
                <w:rFonts w:asci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3EBD3091">
            <w:pPr>
              <w:spacing w:line="360" w:lineRule="auto"/>
              <w:rPr>
                <w:rFonts w:ascii="宋体" w:cs="宋体"/>
                <w:color w:val="auto"/>
                <w:sz w:val="22"/>
                <w:highlight w:val="none"/>
              </w:rPr>
            </w:pPr>
          </w:p>
        </w:tc>
      </w:tr>
      <w:tr w14:paraId="6787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708EBD64">
            <w:pPr>
              <w:spacing w:line="360" w:lineRule="auto"/>
              <w:rPr>
                <w:rFonts w:asci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2A218CDC">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479EAA6E">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7F224080">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6FBC9CAB">
            <w:pPr>
              <w:spacing w:line="360" w:lineRule="auto"/>
              <w:rPr>
                <w:rFonts w:asci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2519B544">
            <w:pPr>
              <w:spacing w:line="360" w:lineRule="auto"/>
              <w:rPr>
                <w:rFonts w:asci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78692FFD">
            <w:pPr>
              <w:spacing w:line="360" w:lineRule="auto"/>
              <w:rPr>
                <w:rFonts w:asci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556DA50E">
            <w:pPr>
              <w:spacing w:line="360" w:lineRule="auto"/>
              <w:rPr>
                <w:rFonts w:ascii="宋体" w:cs="宋体"/>
                <w:color w:val="auto"/>
                <w:sz w:val="22"/>
                <w:highlight w:val="none"/>
              </w:rPr>
            </w:pPr>
          </w:p>
        </w:tc>
      </w:tr>
      <w:tr w14:paraId="523A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6930C941">
            <w:pPr>
              <w:spacing w:line="360" w:lineRule="auto"/>
              <w:rPr>
                <w:rFonts w:asci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67E633E4">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33A8A601">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1EC32BBB">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3530F5FB">
            <w:pPr>
              <w:spacing w:line="360" w:lineRule="auto"/>
              <w:rPr>
                <w:rFonts w:asci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79693E3F">
            <w:pPr>
              <w:spacing w:line="360" w:lineRule="auto"/>
              <w:rPr>
                <w:rFonts w:asci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668580ED">
            <w:pPr>
              <w:spacing w:line="360" w:lineRule="auto"/>
              <w:rPr>
                <w:rFonts w:asci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52C8081A">
            <w:pPr>
              <w:spacing w:line="360" w:lineRule="auto"/>
              <w:rPr>
                <w:rFonts w:ascii="宋体" w:cs="宋体"/>
                <w:color w:val="auto"/>
                <w:sz w:val="22"/>
                <w:highlight w:val="none"/>
              </w:rPr>
            </w:pPr>
          </w:p>
        </w:tc>
      </w:tr>
      <w:tr w14:paraId="5DCE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02A3B5E0">
            <w:pPr>
              <w:spacing w:line="360" w:lineRule="auto"/>
              <w:rPr>
                <w:rFonts w:asci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6F782FA1">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21F02958">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0DBC811B">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53148B80">
            <w:pPr>
              <w:spacing w:line="360" w:lineRule="auto"/>
              <w:rPr>
                <w:rFonts w:asci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74D15DB5">
            <w:pPr>
              <w:spacing w:line="360" w:lineRule="auto"/>
              <w:rPr>
                <w:rFonts w:asci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581BF18E">
            <w:pPr>
              <w:spacing w:line="360" w:lineRule="auto"/>
              <w:rPr>
                <w:rFonts w:asci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69AC21AE">
            <w:pPr>
              <w:spacing w:line="360" w:lineRule="auto"/>
              <w:rPr>
                <w:rFonts w:ascii="宋体" w:cs="宋体"/>
                <w:color w:val="auto"/>
                <w:sz w:val="22"/>
                <w:highlight w:val="none"/>
              </w:rPr>
            </w:pPr>
          </w:p>
        </w:tc>
      </w:tr>
      <w:tr w14:paraId="4246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60801159">
            <w:pPr>
              <w:spacing w:line="360" w:lineRule="auto"/>
              <w:rPr>
                <w:rFonts w:asci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2C6FB37F">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023F2408">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4F294D21">
            <w:pPr>
              <w:spacing w:line="360" w:lineRule="auto"/>
              <w:rPr>
                <w:rFonts w:asci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21172A65">
            <w:pPr>
              <w:spacing w:line="360" w:lineRule="auto"/>
              <w:rPr>
                <w:rFonts w:asci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361B1514">
            <w:pPr>
              <w:spacing w:line="360" w:lineRule="auto"/>
              <w:rPr>
                <w:rFonts w:asci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600FF21A">
            <w:pPr>
              <w:spacing w:line="360" w:lineRule="auto"/>
              <w:rPr>
                <w:rFonts w:asci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1D2FFC71">
            <w:pPr>
              <w:spacing w:line="360" w:lineRule="auto"/>
              <w:rPr>
                <w:rFonts w:ascii="宋体" w:cs="宋体"/>
                <w:color w:val="auto"/>
                <w:sz w:val="22"/>
                <w:highlight w:val="none"/>
              </w:rPr>
            </w:pPr>
          </w:p>
        </w:tc>
      </w:tr>
    </w:tbl>
    <w:p w14:paraId="6D999E18">
      <w:pPr>
        <w:spacing w:line="360" w:lineRule="exact"/>
        <w:ind w:left="985" w:hanging="981" w:hangingChars="440"/>
        <w:rPr>
          <w:rFonts w:ascii="宋体" w:cs="宋体"/>
          <w:color w:val="auto"/>
          <w:sz w:val="22"/>
          <w:highlight w:val="none"/>
        </w:rPr>
      </w:pPr>
      <w:r>
        <w:rPr>
          <w:rFonts w:hint="eastAsia" w:ascii="宋体" w:cs="宋体"/>
          <w:color w:val="auto"/>
          <w:sz w:val="22"/>
          <w:highlight w:val="none"/>
        </w:rPr>
        <w:t>注：  1.项目负责人及其他服务人员均应列入；</w:t>
      </w:r>
    </w:p>
    <w:p w14:paraId="1AD63D2F">
      <w:pPr>
        <w:spacing w:line="360" w:lineRule="exact"/>
        <w:ind w:left="727" w:leftChars="321" w:hanging="44" w:hangingChars="20"/>
        <w:rPr>
          <w:rFonts w:ascii="宋体" w:cs="宋体"/>
          <w:color w:val="auto"/>
          <w:sz w:val="22"/>
          <w:highlight w:val="none"/>
        </w:rPr>
      </w:pPr>
      <w:r>
        <w:rPr>
          <w:rFonts w:hint="eastAsia" w:ascii="宋体" w:cs="宋体"/>
          <w:color w:val="auto"/>
          <w:sz w:val="22"/>
          <w:highlight w:val="none"/>
        </w:rPr>
        <w:t>2.列入本表人员如要更换，需经采购人同意，擅自更换或不到位属违约行为；</w:t>
      </w:r>
    </w:p>
    <w:p w14:paraId="500583A9">
      <w:pPr>
        <w:spacing w:line="360" w:lineRule="exact"/>
        <w:ind w:left="727" w:leftChars="321" w:hanging="44" w:hangingChars="20"/>
        <w:rPr>
          <w:rFonts w:ascii="宋体" w:cs="宋体"/>
          <w:color w:val="auto"/>
          <w:sz w:val="22"/>
          <w:highlight w:val="none"/>
        </w:rPr>
      </w:pPr>
      <w:r>
        <w:rPr>
          <w:rFonts w:hint="eastAsia" w:ascii="宋体" w:cs="宋体"/>
          <w:color w:val="auto"/>
          <w:sz w:val="22"/>
          <w:highlight w:val="none"/>
        </w:rPr>
        <w:t>3.资质证书等人员证件复印件应附后（如有）。</w:t>
      </w:r>
    </w:p>
    <w:p w14:paraId="3ACA1BC9">
      <w:pPr>
        <w:spacing w:line="360" w:lineRule="exact"/>
        <w:ind w:left="727" w:leftChars="321" w:hanging="44" w:hangingChars="20"/>
        <w:rPr>
          <w:rFonts w:ascii="宋体" w:cs="宋体"/>
          <w:color w:val="auto"/>
          <w:sz w:val="22"/>
          <w:highlight w:val="none"/>
        </w:rPr>
      </w:pPr>
      <w:r>
        <w:rPr>
          <w:rFonts w:hint="eastAsia" w:ascii="宋体" w:cs="宋体"/>
          <w:color w:val="auto"/>
          <w:sz w:val="22"/>
          <w:highlight w:val="none"/>
        </w:rPr>
        <w:t>4. 表格可以延续。</w:t>
      </w:r>
    </w:p>
    <w:p w14:paraId="46E536D6">
      <w:pPr>
        <w:pStyle w:val="17"/>
        <w:spacing w:line="440" w:lineRule="atLeast"/>
        <w:rPr>
          <w:rFonts w:cs="宋体"/>
          <w:color w:val="auto"/>
          <w:sz w:val="22"/>
          <w:szCs w:val="22"/>
          <w:highlight w:val="none"/>
        </w:rPr>
      </w:pPr>
      <w:r>
        <w:rPr>
          <w:rFonts w:hint="eastAsia" w:cs="宋体"/>
          <w:color w:val="auto"/>
          <w:sz w:val="22"/>
          <w:szCs w:val="22"/>
          <w:highlight w:val="none"/>
        </w:rPr>
        <w:t>供应商全称：（盖章）</w:t>
      </w:r>
    </w:p>
    <w:p w14:paraId="4656AD16">
      <w:pPr>
        <w:pStyle w:val="17"/>
        <w:spacing w:line="440" w:lineRule="atLeast"/>
        <w:rPr>
          <w:rFonts w:cs="宋体"/>
          <w:color w:val="auto"/>
          <w:sz w:val="22"/>
          <w:szCs w:val="22"/>
          <w:highlight w:val="none"/>
          <w:lang w:val="zh-CN"/>
        </w:rPr>
      </w:pPr>
      <w:r>
        <w:rPr>
          <w:rFonts w:hint="eastAsia" w:cs="宋体"/>
          <w:color w:val="auto"/>
          <w:sz w:val="22"/>
          <w:szCs w:val="22"/>
          <w:highlight w:val="none"/>
        </w:rPr>
        <w:t>法定代表人（签字或盖章）或</w:t>
      </w:r>
      <w:r>
        <w:rPr>
          <w:rFonts w:hint="eastAsia" w:cs="宋体"/>
          <w:color w:val="auto"/>
          <w:sz w:val="22"/>
          <w:szCs w:val="22"/>
          <w:highlight w:val="none"/>
          <w:lang w:val="zh-CN"/>
        </w:rPr>
        <w:t>授权代表（签字）：</w:t>
      </w:r>
    </w:p>
    <w:p w14:paraId="76A2A35B">
      <w:pPr>
        <w:autoSpaceDE w:val="0"/>
        <w:autoSpaceDN w:val="0"/>
        <w:adjustRightInd w:val="0"/>
        <w:spacing w:line="360" w:lineRule="exact"/>
        <w:rPr>
          <w:rFonts w:ascii="宋体" w:cs="宋体"/>
          <w:color w:val="auto"/>
          <w:sz w:val="22"/>
          <w:highlight w:val="none"/>
        </w:rPr>
      </w:pPr>
      <w:r>
        <w:rPr>
          <w:rFonts w:hint="eastAsia" w:ascii="宋体" w:cs="宋体"/>
          <w:color w:val="auto"/>
          <w:sz w:val="22"/>
          <w:highlight w:val="none"/>
        </w:rPr>
        <w:t>日期：</w:t>
      </w:r>
    </w:p>
    <w:p w14:paraId="384C12B4">
      <w:pPr>
        <w:pStyle w:val="14"/>
        <w:rPr>
          <w:color w:val="auto"/>
          <w:highlight w:val="none"/>
        </w:rPr>
      </w:pPr>
    </w:p>
    <w:p w14:paraId="671A1543">
      <w:pPr>
        <w:spacing w:line="360" w:lineRule="exact"/>
        <w:jc w:val="left"/>
        <w:rPr>
          <w:rFonts w:ascii="宋体" w:cs="宋体"/>
          <w:b/>
          <w:bCs/>
          <w:color w:val="auto"/>
          <w:sz w:val="30"/>
          <w:highlight w:val="none"/>
        </w:rPr>
      </w:pPr>
    </w:p>
    <w:p w14:paraId="1F50797B">
      <w:pPr>
        <w:spacing w:line="480" w:lineRule="auto"/>
        <w:ind w:firstLine="357"/>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32"/>
          <w:szCs w:val="32"/>
          <w:highlight w:val="none"/>
          <w:lang w:val="zh-CN"/>
        </w:rPr>
        <w:t>附件十</w:t>
      </w:r>
      <w:r>
        <w:rPr>
          <w:rFonts w:hint="eastAsia" w:ascii="宋体" w:hAnsi="宋体" w:cs="宋体"/>
          <w:b/>
          <w:bCs/>
          <w:color w:val="auto"/>
          <w:sz w:val="32"/>
          <w:szCs w:val="32"/>
          <w:highlight w:val="none"/>
          <w:lang w:val="en-US" w:eastAsia="zh-CN"/>
        </w:rPr>
        <w:t>六</w:t>
      </w:r>
    </w:p>
    <w:p w14:paraId="512D3B30">
      <w:pPr>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32"/>
          <w:szCs w:val="32"/>
          <w:highlight w:val="none"/>
          <w:lang w:val="zh-CN"/>
        </w:rPr>
        <w:t>项目负责人情况表</w:t>
      </w:r>
    </w:p>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586"/>
        <w:gridCol w:w="1586"/>
        <w:gridCol w:w="1586"/>
        <w:gridCol w:w="1586"/>
        <w:gridCol w:w="1586"/>
      </w:tblGrid>
      <w:tr w14:paraId="4B0D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42" w:type="dxa"/>
            <w:tcBorders>
              <w:top w:val="single" w:color="auto" w:sz="4" w:space="0"/>
              <w:left w:val="single" w:color="auto" w:sz="4" w:space="0"/>
              <w:bottom w:val="single" w:color="auto" w:sz="4" w:space="0"/>
              <w:right w:val="single" w:color="auto" w:sz="4" w:space="0"/>
            </w:tcBorders>
            <w:noWrap/>
            <w:vAlign w:val="center"/>
          </w:tcPr>
          <w:p w14:paraId="13959273">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姓名</w:t>
            </w:r>
          </w:p>
        </w:tc>
        <w:tc>
          <w:tcPr>
            <w:tcW w:w="1642" w:type="dxa"/>
            <w:tcBorders>
              <w:top w:val="single" w:color="auto" w:sz="4" w:space="0"/>
              <w:left w:val="single" w:color="auto" w:sz="4" w:space="0"/>
              <w:bottom w:val="single" w:color="auto" w:sz="4" w:space="0"/>
              <w:right w:val="single" w:color="auto" w:sz="4" w:space="0"/>
            </w:tcBorders>
            <w:noWrap/>
            <w:vAlign w:val="center"/>
          </w:tcPr>
          <w:p w14:paraId="31683B3A">
            <w:pPr>
              <w:jc w:val="center"/>
              <w:rPr>
                <w:rFonts w:hint="eastAsia" w:ascii="宋体" w:hAnsi="宋体" w:eastAsia="宋体" w:cs="宋体"/>
                <w:bCs/>
                <w:color w:val="auto"/>
                <w:szCs w:val="21"/>
                <w:highlight w:val="none"/>
              </w:rPr>
            </w:pPr>
          </w:p>
        </w:tc>
        <w:tc>
          <w:tcPr>
            <w:tcW w:w="1642" w:type="dxa"/>
            <w:tcBorders>
              <w:top w:val="single" w:color="auto" w:sz="4" w:space="0"/>
              <w:left w:val="single" w:color="auto" w:sz="4" w:space="0"/>
              <w:bottom w:val="single" w:color="auto" w:sz="4" w:space="0"/>
              <w:right w:val="single" w:color="auto" w:sz="4" w:space="0"/>
            </w:tcBorders>
            <w:noWrap/>
            <w:vAlign w:val="center"/>
          </w:tcPr>
          <w:p w14:paraId="41EF9396">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性别</w:t>
            </w:r>
          </w:p>
        </w:tc>
        <w:tc>
          <w:tcPr>
            <w:tcW w:w="1642" w:type="dxa"/>
            <w:tcBorders>
              <w:top w:val="single" w:color="auto" w:sz="4" w:space="0"/>
              <w:left w:val="single" w:color="auto" w:sz="4" w:space="0"/>
              <w:bottom w:val="single" w:color="auto" w:sz="4" w:space="0"/>
              <w:right w:val="single" w:color="auto" w:sz="4" w:space="0"/>
            </w:tcBorders>
            <w:noWrap/>
            <w:vAlign w:val="center"/>
          </w:tcPr>
          <w:p w14:paraId="46AAF978">
            <w:pPr>
              <w:jc w:val="center"/>
              <w:rPr>
                <w:rFonts w:hint="eastAsia" w:ascii="宋体" w:hAnsi="宋体" w:eastAsia="宋体" w:cs="宋体"/>
                <w:bCs/>
                <w:color w:val="auto"/>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14:paraId="39A27D12">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出生年月</w:t>
            </w:r>
          </w:p>
        </w:tc>
        <w:tc>
          <w:tcPr>
            <w:tcW w:w="1643" w:type="dxa"/>
            <w:tcBorders>
              <w:top w:val="single" w:color="auto" w:sz="4" w:space="0"/>
              <w:left w:val="single" w:color="auto" w:sz="4" w:space="0"/>
              <w:bottom w:val="single" w:color="auto" w:sz="4" w:space="0"/>
              <w:right w:val="single" w:color="auto" w:sz="4" w:space="0"/>
            </w:tcBorders>
            <w:noWrap/>
            <w:vAlign w:val="center"/>
          </w:tcPr>
          <w:p w14:paraId="37A0C446">
            <w:pPr>
              <w:jc w:val="center"/>
              <w:rPr>
                <w:rFonts w:hint="eastAsia" w:ascii="宋体" w:hAnsi="宋体" w:eastAsia="宋体" w:cs="宋体"/>
                <w:bCs/>
                <w:color w:val="auto"/>
                <w:szCs w:val="21"/>
                <w:highlight w:val="none"/>
              </w:rPr>
            </w:pPr>
          </w:p>
        </w:tc>
      </w:tr>
      <w:tr w14:paraId="0037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42" w:type="dxa"/>
            <w:tcBorders>
              <w:top w:val="single" w:color="auto" w:sz="4" w:space="0"/>
              <w:left w:val="single" w:color="auto" w:sz="4" w:space="0"/>
              <w:bottom w:val="single" w:color="auto" w:sz="4" w:space="0"/>
              <w:right w:val="single" w:color="auto" w:sz="4" w:space="0"/>
            </w:tcBorders>
            <w:noWrap/>
            <w:vAlign w:val="center"/>
          </w:tcPr>
          <w:p w14:paraId="5BDE3761">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文化程度</w:t>
            </w:r>
          </w:p>
        </w:tc>
        <w:tc>
          <w:tcPr>
            <w:tcW w:w="1642" w:type="dxa"/>
            <w:tcBorders>
              <w:top w:val="single" w:color="auto" w:sz="4" w:space="0"/>
              <w:left w:val="single" w:color="auto" w:sz="4" w:space="0"/>
              <w:bottom w:val="single" w:color="auto" w:sz="4" w:space="0"/>
              <w:right w:val="single" w:color="auto" w:sz="4" w:space="0"/>
            </w:tcBorders>
            <w:noWrap/>
            <w:vAlign w:val="center"/>
          </w:tcPr>
          <w:p w14:paraId="0DADB808">
            <w:pPr>
              <w:jc w:val="center"/>
              <w:rPr>
                <w:rFonts w:hint="eastAsia" w:ascii="宋体" w:hAnsi="宋体" w:eastAsia="宋体" w:cs="宋体"/>
                <w:bCs/>
                <w:color w:val="auto"/>
                <w:szCs w:val="21"/>
                <w:highlight w:val="none"/>
              </w:rPr>
            </w:pPr>
          </w:p>
        </w:tc>
        <w:tc>
          <w:tcPr>
            <w:tcW w:w="1642" w:type="dxa"/>
            <w:tcBorders>
              <w:top w:val="single" w:color="auto" w:sz="4" w:space="0"/>
              <w:left w:val="single" w:color="auto" w:sz="4" w:space="0"/>
              <w:bottom w:val="single" w:color="auto" w:sz="4" w:space="0"/>
              <w:right w:val="single" w:color="auto" w:sz="4" w:space="0"/>
            </w:tcBorders>
            <w:noWrap/>
            <w:vAlign w:val="center"/>
          </w:tcPr>
          <w:p w14:paraId="501D9D28">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职称</w:t>
            </w:r>
          </w:p>
        </w:tc>
        <w:tc>
          <w:tcPr>
            <w:tcW w:w="1642" w:type="dxa"/>
            <w:tcBorders>
              <w:top w:val="single" w:color="auto" w:sz="4" w:space="0"/>
              <w:left w:val="single" w:color="auto" w:sz="4" w:space="0"/>
              <w:bottom w:val="single" w:color="auto" w:sz="4" w:space="0"/>
              <w:right w:val="single" w:color="auto" w:sz="4" w:space="0"/>
            </w:tcBorders>
            <w:noWrap/>
            <w:vAlign w:val="center"/>
          </w:tcPr>
          <w:p w14:paraId="26B32A51">
            <w:pPr>
              <w:jc w:val="center"/>
              <w:rPr>
                <w:rFonts w:hint="eastAsia" w:ascii="宋体" w:hAnsi="宋体" w:eastAsia="宋体" w:cs="宋体"/>
                <w:bCs/>
                <w:color w:val="auto"/>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14:paraId="20EC62A5">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职务</w:t>
            </w:r>
          </w:p>
        </w:tc>
        <w:tc>
          <w:tcPr>
            <w:tcW w:w="1643" w:type="dxa"/>
            <w:tcBorders>
              <w:top w:val="single" w:color="auto" w:sz="4" w:space="0"/>
              <w:left w:val="single" w:color="auto" w:sz="4" w:space="0"/>
              <w:bottom w:val="single" w:color="auto" w:sz="4" w:space="0"/>
              <w:right w:val="single" w:color="auto" w:sz="4" w:space="0"/>
            </w:tcBorders>
            <w:noWrap/>
            <w:vAlign w:val="center"/>
          </w:tcPr>
          <w:p w14:paraId="73188CC9">
            <w:pPr>
              <w:jc w:val="center"/>
              <w:rPr>
                <w:rFonts w:hint="eastAsia" w:ascii="宋体" w:hAnsi="宋体" w:eastAsia="宋体" w:cs="宋体"/>
                <w:bCs/>
                <w:color w:val="auto"/>
                <w:szCs w:val="21"/>
                <w:highlight w:val="none"/>
              </w:rPr>
            </w:pPr>
          </w:p>
        </w:tc>
      </w:tr>
      <w:tr w14:paraId="7A69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42" w:type="dxa"/>
            <w:tcBorders>
              <w:top w:val="single" w:color="auto" w:sz="4" w:space="0"/>
              <w:left w:val="single" w:color="auto" w:sz="4" w:space="0"/>
              <w:bottom w:val="single" w:color="auto" w:sz="4" w:space="0"/>
              <w:right w:val="single" w:color="auto" w:sz="4" w:space="0"/>
            </w:tcBorders>
            <w:noWrap/>
            <w:vAlign w:val="center"/>
          </w:tcPr>
          <w:p w14:paraId="2D3AC0B2">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专业</w:t>
            </w:r>
          </w:p>
        </w:tc>
        <w:tc>
          <w:tcPr>
            <w:tcW w:w="1642" w:type="dxa"/>
            <w:tcBorders>
              <w:top w:val="single" w:color="auto" w:sz="4" w:space="0"/>
              <w:left w:val="single" w:color="auto" w:sz="4" w:space="0"/>
              <w:bottom w:val="single" w:color="auto" w:sz="4" w:space="0"/>
              <w:right w:val="single" w:color="auto" w:sz="4" w:space="0"/>
            </w:tcBorders>
            <w:noWrap/>
            <w:vAlign w:val="center"/>
          </w:tcPr>
          <w:p w14:paraId="0BA64EB4">
            <w:pPr>
              <w:jc w:val="center"/>
              <w:rPr>
                <w:rFonts w:hint="eastAsia" w:ascii="宋体" w:hAnsi="宋体" w:eastAsia="宋体" w:cs="宋体"/>
                <w:bCs/>
                <w:color w:val="auto"/>
                <w:szCs w:val="21"/>
                <w:highlight w:val="none"/>
              </w:rPr>
            </w:pPr>
          </w:p>
        </w:tc>
        <w:tc>
          <w:tcPr>
            <w:tcW w:w="1642" w:type="dxa"/>
            <w:tcBorders>
              <w:top w:val="single" w:color="auto" w:sz="4" w:space="0"/>
              <w:left w:val="single" w:color="auto" w:sz="4" w:space="0"/>
              <w:bottom w:val="single" w:color="auto" w:sz="4" w:space="0"/>
              <w:right w:val="single" w:color="auto" w:sz="4" w:space="0"/>
            </w:tcBorders>
            <w:noWrap/>
            <w:vAlign w:val="center"/>
          </w:tcPr>
          <w:p w14:paraId="2F557FE8">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专业年限</w:t>
            </w:r>
          </w:p>
        </w:tc>
        <w:tc>
          <w:tcPr>
            <w:tcW w:w="1642" w:type="dxa"/>
            <w:tcBorders>
              <w:top w:val="single" w:color="auto" w:sz="4" w:space="0"/>
              <w:left w:val="single" w:color="auto" w:sz="4" w:space="0"/>
              <w:bottom w:val="single" w:color="auto" w:sz="4" w:space="0"/>
              <w:right w:val="single" w:color="auto" w:sz="4" w:space="0"/>
            </w:tcBorders>
            <w:noWrap/>
            <w:vAlign w:val="center"/>
          </w:tcPr>
          <w:p w14:paraId="3070F58C">
            <w:pPr>
              <w:jc w:val="center"/>
              <w:rPr>
                <w:rFonts w:hint="eastAsia" w:ascii="宋体" w:hAnsi="宋体" w:eastAsia="宋体" w:cs="宋体"/>
                <w:bCs/>
                <w:color w:val="auto"/>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14:paraId="4B9473EE">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联系电话</w:t>
            </w:r>
          </w:p>
        </w:tc>
        <w:tc>
          <w:tcPr>
            <w:tcW w:w="1643" w:type="dxa"/>
            <w:tcBorders>
              <w:top w:val="single" w:color="auto" w:sz="4" w:space="0"/>
              <w:left w:val="single" w:color="auto" w:sz="4" w:space="0"/>
              <w:bottom w:val="single" w:color="auto" w:sz="4" w:space="0"/>
              <w:right w:val="single" w:color="auto" w:sz="4" w:space="0"/>
            </w:tcBorders>
            <w:noWrap/>
            <w:vAlign w:val="center"/>
          </w:tcPr>
          <w:p w14:paraId="4A3C2A9E">
            <w:pPr>
              <w:jc w:val="center"/>
              <w:rPr>
                <w:rFonts w:hint="eastAsia" w:ascii="宋体" w:hAnsi="宋体" w:eastAsia="宋体" w:cs="宋体"/>
                <w:bCs/>
                <w:color w:val="auto"/>
                <w:szCs w:val="21"/>
                <w:highlight w:val="none"/>
              </w:rPr>
            </w:pPr>
          </w:p>
        </w:tc>
      </w:tr>
      <w:tr w14:paraId="620A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284" w:type="dxa"/>
            <w:gridSpan w:val="2"/>
            <w:tcBorders>
              <w:top w:val="single" w:color="auto" w:sz="4" w:space="0"/>
              <w:left w:val="single" w:color="auto" w:sz="4" w:space="0"/>
              <w:bottom w:val="single" w:color="auto" w:sz="4" w:space="0"/>
              <w:right w:val="single" w:color="auto" w:sz="4" w:space="0"/>
            </w:tcBorders>
            <w:noWrap/>
            <w:vAlign w:val="center"/>
          </w:tcPr>
          <w:p w14:paraId="292FA5AD">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拟在本项目中担任的岗位职务</w:t>
            </w:r>
          </w:p>
        </w:tc>
        <w:tc>
          <w:tcPr>
            <w:tcW w:w="1642" w:type="dxa"/>
            <w:tcBorders>
              <w:top w:val="single" w:color="auto" w:sz="4" w:space="0"/>
              <w:left w:val="single" w:color="auto" w:sz="4" w:space="0"/>
              <w:bottom w:val="single" w:color="auto" w:sz="4" w:space="0"/>
              <w:right w:val="single" w:color="auto" w:sz="4" w:space="0"/>
            </w:tcBorders>
            <w:noWrap/>
            <w:vAlign w:val="center"/>
          </w:tcPr>
          <w:p w14:paraId="18CAD6ED">
            <w:pPr>
              <w:jc w:val="center"/>
              <w:rPr>
                <w:rFonts w:hint="eastAsia" w:ascii="宋体" w:hAnsi="宋体" w:eastAsia="宋体" w:cs="宋体"/>
                <w:bCs/>
                <w:color w:val="auto"/>
                <w:szCs w:val="21"/>
                <w:highlight w:val="none"/>
              </w:rPr>
            </w:pPr>
          </w:p>
        </w:tc>
        <w:tc>
          <w:tcPr>
            <w:tcW w:w="1642" w:type="dxa"/>
            <w:tcBorders>
              <w:top w:val="single" w:color="auto" w:sz="4" w:space="0"/>
              <w:left w:val="single" w:color="auto" w:sz="4" w:space="0"/>
              <w:bottom w:val="single" w:color="auto" w:sz="4" w:space="0"/>
              <w:right w:val="single" w:color="auto" w:sz="4" w:space="0"/>
            </w:tcBorders>
            <w:noWrap/>
            <w:vAlign w:val="center"/>
          </w:tcPr>
          <w:p w14:paraId="68D703CF">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通讯地址</w:t>
            </w:r>
          </w:p>
        </w:tc>
        <w:tc>
          <w:tcPr>
            <w:tcW w:w="3286" w:type="dxa"/>
            <w:gridSpan w:val="2"/>
            <w:tcBorders>
              <w:top w:val="single" w:color="auto" w:sz="4" w:space="0"/>
              <w:left w:val="single" w:color="auto" w:sz="4" w:space="0"/>
              <w:bottom w:val="single" w:color="auto" w:sz="4" w:space="0"/>
              <w:right w:val="single" w:color="auto" w:sz="4" w:space="0"/>
            </w:tcBorders>
            <w:noWrap/>
            <w:vAlign w:val="center"/>
          </w:tcPr>
          <w:p w14:paraId="552508C4">
            <w:pPr>
              <w:jc w:val="center"/>
              <w:rPr>
                <w:rFonts w:hint="eastAsia" w:ascii="宋体" w:hAnsi="宋体" w:eastAsia="宋体" w:cs="宋体"/>
                <w:bCs/>
                <w:color w:val="auto"/>
                <w:szCs w:val="21"/>
                <w:highlight w:val="none"/>
              </w:rPr>
            </w:pPr>
          </w:p>
        </w:tc>
      </w:tr>
      <w:tr w14:paraId="7491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642" w:type="dxa"/>
            <w:tcBorders>
              <w:top w:val="single" w:color="auto" w:sz="4" w:space="0"/>
              <w:left w:val="single" w:color="auto" w:sz="4" w:space="0"/>
              <w:bottom w:val="single" w:color="auto" w:sz="4" w:space="0"/>
              <w:right w:val="single" w:color="auto" w:sz="4" w:space="0"/>
            </w:tcBorders>
            <w:noWrap/>
            <w:vAlign w:val="center"/>
          </w:tcPr>
          <w:p w14:paraId="5FCFE1E9">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主要工作经历</w:t>
            </w:r>
          </w:p>
        </w:tc>
        <w:tc>
          <w:tcPr>
            <w:tcW w:w="8212" w:type="dxa"/>
            <w:gridSpan w:val="5"/>
            <w:tcBorders>
              <w:top w:val="single" w:color="auto" w:sz="4" w:space="0"/>
              <w:left w:val="single" w:color="auto" w:sz="4" w:space="0"/>
              <w:bottom w:val="single" w:color="auto" w:sz="4" w:space="0"/>
              <w:right w:val="single" w:color="auto" w:sz="4" w:space="0"/>
            </w:tcBorders>
            <w:noWrap/>
            <w:vAlign w:val="center"/>
          </w:tcPr>
          <w:p w14:paraId="079E3C16">
            <w:pPr>
              <w:jc w:val="center"/>
              <w:rPr>
                <w:rFonts w:hint="eastAsia" w:ascii="宋体" w:hAnsi="宋体" w:eastAsia="宋体" w:cs="宋体"/>
                <w:bCs/>
                <w:color w:val="auto"/>
                <w:szCs w:val="21"/>
                <w:highlight w:val="none"/>
              </w:rPr>
            </w:pPr>
          </w:p>
        </w:tc>
      </w:tr>
      <w:tr w14:paraId="0AC1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42" w:type="dxa"/>
            <w:tcBorders>
              <w:top w:val="single" w:color="auto" w:sz="4" w:space="0"/>
              <w:left w:val="single" w:color="auto" w:sz="4" w:space="0"/>
              <w:bottom w:val="single" w:color="auto" w:sz="4" w:space="0"/>
              <w:right w:val="single" w:color="auto" w:sz="4" w:space="0"/>
            </w:tcBorders>
            <w:noWrap/>
            <w:vAlign w:val="center"/>
          </w:tcPr>
          <w:p w14:paraId="679C5FA1">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项目名称</w:t>
            </w:r>
          </w:p>
        </w:tc>
        <w:tc>
          <w:tcPr>
            <w:tcW w:w="8212" w:type="dxa"/>
            <w:gridSpan w:val="5"/>
            <w:tcBorders>
              <w:top w:val="single" w:color="auto" w:sz="4" w:space="0"/>
              <w:left w:val="single" w:color="auto" w:sz="4" w:space="0"/>
              <w:bottom w:val="single" w:color="auto" w:sz="4" w:space="0"/>
              <w:right w:val="single" w:color="auto" w:sz="4" w:space="0"/>
            </w:tcBorders>
            <w:noWrap/>
            <w:vAlign w:val="center"/>
          </w:tcPr>
          <w:p w14:paraId="7096B71F">
            <w:pPr>
              <w:jc w:val="center"/>
              <w:rPr>
                <w:rFonts w:hint="eastAsia" w:ascii="宋体" w:hAnsi="宋体" w:eastAsia="宋体" w:cs="宋体"/>
                <w:bCs/>
                <w:color w:val="auto"/>
                <w:szCs w:val="21"/>
                <w:highlight w:val="none"/>
              </w:rPr>
            </w:pPr>
          </w:p>
        </w:tc>
      </w:tr>
      <w:tr w14:paraId="1FE8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642" w:type="dxa"/>
            <w:tcBorders>
              <w:top w:val="single" w:color="auto" w:sz="4" w:space="0"/>
              <w:left w:val="single" w:color="auto" w:sz="4" w:space="0"/>
              <w:bottom w:val="single" w:color="auto" w:sz="4" w:space="0"/>
              <w:right w:val="single" w:color="auto" w:sz="4" w:space="0"/>
            </w:tcBorders>
            <w:noWrap/>
            <w:vAlign w:val="center"/>
          </w:tcPr>
          <w:p w14:paraId="7AA7B2E2">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实施地点</w:t>
            </w:r>
          </w:p>
        </w:tc>
        <w:tc>
          <w:tcPr>
            <w:tcW w:w="8212" w:type="dxa"/>
            <w:gridSpan w:val="5"/>
            <w:tcBorders>
              <w:top w:val="single" w:color="auto" w:sz="4" w:space="0"/>
              <w:left w:val="single" w:color="auto" w:sz="4" w:space="0"/>
              <w:bottom w:val="single" w:color="auto" w:sz="4" w:space="0"/>
              <w:right w:val="single" w:color="auto" w:sz="4" w:space="0"/>
            </w:tcBorders>
            <w:noWrap/>
            <w:vAlign w:val="center"/>
          </w:tcPr>
          <w:p w14:paraId="3E1B7054">
            <w:pPr>
              <w:jc w:val="center"/>
              <w:rPr>
                <w:rFonts w:hint="eastAsia" w:ascii="宋体" w:hAnsi="宋体" w:eastAsia="宋体" w:cs="宋体"/>
                <w:bCs/>
                <w:color w:val="auto"/>
                <w:szCs w:val="21"/>
                <w:highlight w:val="none"/>
              </w:rPr>
            </w:pPr>
          </w:p>
        </w:tc>
      </w:tr>
      <w:tr w14:paraId="2326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642" w:type="dxa"/>
            <w:tcBorders>
              <w:top w:val="single" w:color="auto" w:sz="4" w:space="0"/>
              <w:left w:val="single" w:color="auto" w:sz="4" w:space="0"/>
              <w:bottom w:val="single" w:color="auto" w:sz="4" w:space="0"/>
              <w:right w:val="single" w:color="auto" w:sz="4" w:space="0"/>
            </w:tcBorders>
            <w:noWrap/>
            <w:vAlign w:val="center"/>
          </w:tcPr>
          <w:p w14:paraId="4E6E4510">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项目时间</w:t>
            </w:r>
          </w:p>
        </w:tc>
        <w:tc>
          <w:tcPr>
            <w:tcW w:w="8212" w:type="dxa"/>
            <w:gridSpan w:val="5"/>
            <w:tcBorders>
              <w:top w:val="single" w:color="auto" w:sz="4" w:space="0"/>
              <w:left w:val="single" w:color="auto" w:sz="4" w:space="0"/>
              <w:bottom w:val="single" w:color="auto" w:sz="4" w:space="0"/>
              <w:right w:val="single" w:color="auto" w:sz="4" w:space="0"/>
            </w:tcBorders>
            <w:noWrap/>
            <w:vAlign w:val="center"/>
          </w:tcPr>
          <w:p w14:paraId="6719717B">
            <w:pPr>
              <w:jc w:val="center"/>
              <w:rPr>
                <w:rFonts w:hint="eastAsia" w:ascii="宋体" w:hAnsi="宋体" w:eastAsia="宋体" w:cs="宋体"/>
                <w:bCs/>
                <w:color w:val="auto"/>
                <w:szCs w:val="21"/>
                <w:highlight w:val="none"/>
              </w:rPr>
            </w:pPr>
          </w:p>
        </w:tc>
      </w:tr>
      <w:tr w14:paraId="66AC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642" w:type="dxa"/>
            <w:tcBorders>
              <w:top w:val="single" w:color="auto" w:sz="4" w:space="0"/>
              <w:left w:val="single" w:color="auto" w:sz="4" w:space="0"/>
              <w:bottom w:val="single" w:color="auto" w:sz="4" w:space="0"/>
              <w:right w:val="single" w:color="auto" w:sz="4" w:space="0"/>
            </w:tcBorders>
            <w:noWrap/>
            <w:vAlign w:val="center"/>
          </w:tcPr>
          <w:p w14:paraId="16A8C2D9">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担任职务</w:t>
            </w:r>
          </w:p>
        </w:tc>
        <w:tc>
          <w:tcPr>
            <w:tcW w:w="8212" w:type="dxa"/>
            <w:gridSpan w:val="5"/>
            <w:tcBorders>
              <w:top w:val="single" w:color="auto" w:sz="4" w:space="0"/>
              <w:left w:val="single" w:color="auto" w:sz="4" w:space="0"/>
              <w:bottom w:val="single" w:color="auto" w:sz="4" w:space="0"/>
              <w:right w:val="single" w:color="auto" w:sz="4" w:space="0"/>
            </w:tcBorders>
            <w:noWrap/>
            <w:vAlign w:val="center"/>
          </w:tcPr>
          <w:p w14:paraId="3DB2FD7F">
            <w:pPr>
              <w:jc w:val="center"/>
              <w:rPr>
                <w:rFonts w:hint="eastAsia" w:ascii="宋体" w:hAnsi="宋体" w:eastAsia="宋体" w:cs="宋体"/>
                <w:bCs/>
                <w:color w:val="auto"/>
                <w:szCs w:val="21"/>
                <w:highlight w:val="none"/>
              </w:rPr>
            </w:pPr>
          </w:p>
        </w:tc>
      </w:tr>
      <w:tr w14:paraId="52E6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642" w:type="dxa"/>
            <w:tcBorders>
              <w:top w:val="single" w:color="auto" w:sz="4" w:space="0"/>
              <w:left w:val="single" w:color="auto" w:sz="4" w:space="0"/>
              <w:bottom w:val="single" w:color="auto" w:sz="4" w:space="0"/>
              <w:right w:val="single" w:color="auto" w:sz="4" w:space="0"/>
            </w:tcBorders>
            <w:noWrap/>
            <w:vAlign w:val="center"/>
          </w:tcPr>
          <w:p w14:paraId="7FB523C9">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在监工程项目</w:t>
            </w:r>
          </w:p>
        </w:tc>
        <w:tc>
          <w:tcPr>
            <w:tcW w:w="8212" w:type="dxa"/>
            <w:gridSpan w:val="5"/>
            <w:tcBorders>
              <w:top w:val="single" w:color="auto" w:sz="4" w:space="0"/>
              <w:left w:val="single" w:color="auto" w:sz="4" w:space="0"/>
              <w:bottom w:val="single" w:color="auto" w:sz="4" w:space="0"/>
              <w:right w:val="single" w:color="auto" w:sz="4" w:space="0"/>
            </w:tcBorders>
            <w:noWrap/>
            <w:vAlign w:val="center"/>
          </w:tcPr>
          <w:p w14:paraId="23D92CA7">
            <w:pPr>
              <w:jc w:val="center"/>
              <w:rPr>
                <w:rFonts w:hint="eastAsia" w:ascii="宋体" w:hAnsi="宋体" w:eastAsia="宋体" w:cs="宋体"/>
                <w:bCs/>
                <w:color w:val="auto"/>
                <w:szCs w:val="21"/>
                <w:highlight w:val="none"/>
              </w:rPr>
            </w:pPr>
          </w:p>
        </w:tc>
      </w:tr>
      <w:tr w14:paraId="7722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642" w:type="dxa"/>
            <w:tcBorders>
              <w:top w:val="single" w:color="auto" w:sz="4" w:space="0"/>
              <w:left w:val="single" w:color="auto" w:sz="4" w:space="0"/>
              <w:bottom w:val="single" w:color="auto" w:sz="4" w:space="0"/>
              <w:right w:val="single" w:color="auto" w:sz="4" w:space="0"/>
            </w:tcBorders>
            <w:noWrap/>
            <w:vAlign w:val="center"/>
          </w:tcPr>
          <w:p w14:paraId="12E5FA3F">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其他情况</w:t>
            </w:r>
          </w:p>
        </w:tc>
        <w:tc>
          <w:tcPr>
            <w:tcW w:w="8212" w:type="dxa"/>
            <w:gridSpan w:val="5"/>
            <w:tcBorders>
              <w:top w:val="single" w:color="auto" w:sz="4" w:space="0"/>
              <w:left w:val="single" w:color="auto" w:sz="4" w:space="0"/>
              <w:bottom w:val="single" w:color="auto" w:sz="4" w:space="0"/>
              <w:right w:val="single" w:color="auto" w:sz="4" w:space="0"/>
            </w:tcBorders>
            <w:noWrap/>
            <w:vAlign w:val="center"/>
          </w:tcPr>
          <w:p w14:paraId="1721BC5C">
            <w:pPr>
              <w:jc w:val="center"/>
              <w:rPr>
                <w:rFonts w:hint="eastAsia" w:ascii="宋体" w:hAnsi="宋体" w:eastAsia="宋体" w:cs="宋体"/>
                <w:bCs/>
                <w:color w:val="auto"/>
                <w:szCs w:val="21"/>
                <w:highlight w:val="none"/>
              </w:rPr>
            </w:pPr>
          </w:p>
        </w:tc>
      </w:tr>
    </w:tbl>
    <w:p w14:paraId="39EDD084">
      <w:pPr>
        <w:tabs>
          <w:tab w:val="left" w:pos="1069"/>
          <w:tab w:val="left" w:pos="2352"/>
        </w:tabs>
        <w:spacing w:line="440" w:lineRule="atLeast"/>
        <w:rPr>
          <w:rFonts w:hint="eastAsia" w:ascii="宋体" w:hAnsi="宋体" w:eastAsia="宋体" w:cs="宋体"/>
          <w:b/>
          <w:color w:val="auto"/>
          <w:sz w:val="24"/>
          <w:highlight w:val="none"/>
        </w:rPr>
      </w:pPr>
      <w:r>
        <w:rPr>
          <w:rFonts w:hint="eastAsia" w:ascii="宋体" w:hAnsi="宋体" w:eastAsia="宋体" w:cs="宋体"/>
          <w:color w:val="auto"/>
          <w:sz w:val="24"/>
          <w:highlight w:val="none"/>
        </w:rPr>
        <w:t>供应商全称：（盖章）</w:t>
      </w:r>
    </w:p>
    <w:p w14:paraId="1507C6C5">
      <w:pPr>
        <w:tabs>
          <w:tab w:val="left" w:pos="1069"/>
          <w:tab w:val="left" w:pos="2352"/>
        </w:tabs>
        <w:spacing w:line="440" w:lineRule="atLeast"/>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rPr>
        <w:t>法定代表人（签字或盖章）或</w:t>
      </w:r>
      <w:r>
        <w:rPr>
          <w:rFonts w:hint="eastAsia" w:ascii="宋体" w:hAnsi="宋体" w:eastAsia="宋体" w:cs="宋体"/>
          <w:color w:val="auto"/>
          <w:sz w:val="24"/>
          <w:highlight w:val="none"/>
          <w:lang w:val="zh-CN"/>
        </w:rPr>
        <w:t>授权代表（签字）：</w:t>
      </w:r>
    </w:p>
    <w:p w14:paraId="2E6A5D1E">
      <w:pPr>
        <w:tabs>
          <w:tab w:val="left" w:pos="1069"/>
          <w:tab w:val="left" w:pos="2352"/>
        </w:tabs>
        <w:spacing w:line="4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1C968E76">
      <w:pPr>
        <w:tabs>
          <w:tab w:val="left" w:pos="1069"/>
          <w:tab w:val="left" w:pos="2352"/>
        </w:tabs>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注：项目负责人应附身份证、学历证、职称证、执业证书及养老保险到账流水清单复印件加盖公章；如为退休人员，需提供注册在投标单位的资质证书及劳动合同复印件并加盖公章。</w:t>
      </w:r>
    </w:p>
    <w:p w14:paraId="45127DFF">
      <w:pPr>
        <w:pStyle w:val="33"/>
      </w:pPr>
    </w:p>
    <w:p w14:paraId="114D8A2A">
      <w:pPr>
        <w:pStyle w:val="26"/>
      </w:pPr>
    </w:p>
    <w:p w14:paraId="44412DF6"/>
    <w:p w14:paraId="489859D3">
      <w:pPr>
        <w:pStyle w:val="33"/>
      </w:pPr>
    </w:p>
    <w:p w14:paraId="5BC2DA67">
      <w:pPr>
        <w:pStyle w:val="26"/>
      </w:pPr>
    </w:p>
    <w:p w14:paraId="17821420"/>
    <w:p w14:paraId="206F34F6">
      <w:pPr>
        <w:spacing w:line="360" w:lineRule="exact"/>
        <w:jc w:val="left"/>
        <w:rPr>
          <w:rFonts w:hint="eastAsia" w:ascii="宋体" w:cs="宋体"/>
          <w:b/>
          <w:bCs/>
          <w:color w:val="auto"/>
          <w:sz w:val="30"/>
          <w:highlight w:val="none"/>
        </w:rPr>
      </w:pPr>
    </w:p>
    <w:p w14:paraId="31B495CE">
      <w:pPr>
        <w:spacing w:line="360" w:lineRule="exact"/>
        <w:jc w:val="left"/>
        <w:rPr>
          <w:rFonts w:hint="eastAsia" w:ascii="宋体" w:eastAsia="宋体" w:cs="宋体"/>
          <w:b/>
          <w:bCs/>
          <w:color w:val="auto"/>
          <w:szCs w:val="21"/>
          <w:highlight w:val="none"/>
          <w:lang w:eastAsia="zh-CN"/>
        </w:rPr>
      </w:pPr>
      <w:r>
        <w:rPr>
          <w:rFonts w:hint="eastAsia" w:ascii="宋体" w:cs="宋体"/>
          <w:b/>
          <w:bCs/>
          <w:color w:val="auto"/>
          <w:sz w:val="30"/>
          <w:highlight w:val="none"/>
        </w:rPr>
        <w:t>附件十</w:t>
      </w:r>
      <w:r>
        <w:rPr>
          <w:rFonts w:hint="eastAsia" w:ascii="宋体" w:cs="宋体"/>
          <w:b/>
          <w:bCs/>
          <w:color w:val="auto"/>
          <w:sz w:val="30"/>
          <w:highlight w:val="none"/>
          <w:lang w:val="en-US" w:eastAsia="zh-CN"/>
        </w:rPr>
        <w:t>七</w:t>
      </w:r>
    </w:p>
    <w:p w14:paraId="4826E678">
      <w:pPr>
        <w:autoSpaceDE w:val="0"/>
        <w:autoSpaceDN w:val="0"/>
        <w:adjustRightInd w:val="0"/>
        <w:spacing w:line="500" w:lineRule="atLeast"/>
        <w:jc w:val="center"/>
        <w:rPr>
          <w:rFonts w:ascii="宋体" w:cs="宋体"/>
          <w:b/>
          <w:bCs/>
          <w:color w:val="auto"/>
          <w:sz w:val="32"/>
          <w:highlight w:val="none"/>
        </w:rPr>
      </w:pPr>
      <w:bookmarkStart w:id="90" w:name="_Toc28287_WPSOffice_Level3"/>
      <w:r>
        <w:rPr>
          <w:rFonts w:hint="eastAsia" w:ascii="宋体" w:cs="宋体"/>
          <w:b/>
          <w:bCs/>
          <w:color w:val="auto"/>
          <w:sz w:val="32"/>
          <w:highlight w:val="none"/>
        </w:rPr>
        <w:t>供应商项目业绩清单</w:t>
      </w:r>
      <w:bookmarkEnd w:id="90"/>
    </w:p>
    <w:p w14:paraId="351F3DE2">
      <w:pPr>
        <w:pStyle w:val="17"/>
        <w:spacing w:line="360" w:lineRule="exact"/>
        <w:jc w:val="center"/>
        <w:rPr>
          <w:rFonts w:cs="宋体"/>
          <w:color w:val="auto"/>
          <w:sz w:val="22"/>
          <w:highlight w:val="none"/>
        </w:rPr>
      </w:pPr>
    </w:p>
    <w:tbl>
      <w:tblPr>
        <w:tblStyle w:val="35"/>
        <w:tblW w:w="0" w:type="auto"/>
        <w:tblInd w:w="-3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11EF535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tcPr>
          <w:p w14:paraId="4FC81060">
            <w:pPr>
              <w:tabs>
                <w:tab w:val="left" w:pos="4140"/>
              </w:tabs>
              <w:adjustRightInd w:val="0"/>
              <w:snapToGrid w:val="0"/>
              <w:spacing w:line="320" w:lineRule="atLeast"/>
              <w:jc w:val="center"/>
              <w:rPr>
                <w:rFonts w:ascii="宋体" w:cs="宋体"/>
                <w:caps/>
                <w:smallCaps w:val="0"/>
                <w:color w:val="auto"/>
                <w:spacing w:val="20"/>
                <w:sz w:val="22"/>
                <w:highlight w:val="none"/>
              </w:rPr>
            </w:pPr>
            <w:r>
              <w:rPr>
                <w:rFonts w:hint="eastAsia" w:ascii="宋体" w:cs="宋体"/>
                <w:caps/>
                <w:smallCaps w:val="0"/>
                <w:color w:val="auto"/>
                <w:spacing w:val="20"/>
                <w:sz w:val="22"/>
                <w:highlight w:val="none"/>
              </w:rPr>
              <w:t>序号</w:t>
            </w:r>
          </w:p>
        </w:tc>
        <w:tc>
          <w:tcPr>
            <w:tcW w:w="1153" w:type="dxa"/>
            <w:tcBorders>
              <w:top w:val="double" w:color="000000" w:sz="6" w:space="0"/>
            </w:tcBorders>
          </w:tcPr>
          <w:p w14:paraId="04750BC9">
            <w:pPr>
              <w:tabs>
                <w:tab w:val="left" w:pos="4140"/>
              </w:tabs>
              <w:adjustRightInd w:val="0"/>
              <w:snapToGrid w:val="0"/>
              <w:spacing w:line="320" w:lineRule="atLeast"/>
              <w:jc w:val="center"/>
              <w:rPr>
                <w:rFonts w:ascii="宋体" w:cs="宋体"/>
                <w:color w:val="auto"/>
                <w:spacing w:val="20"/>
                <w:sz w:val="22"/>
                <w:highlight w:val="none"/>
              </w:rPr>
            </w:pPr>
            <w:r>
              <w:rPr>
                <w:rFonts w:hint="eastAsia" w:ascii="宋体" w:cs="宋体"/>
                <w:color w:val="auto"/>
                <w:spacing w:val="20"/>
                <w:sz w:val="22"/>
                <w:highlight w:val="none"/>
              </w:rPr>
              <w:t>采购</w:t>
            </w:r>
          </w:p>
          <w:p w14:paraId="63BCAE3A">
            <w:pPr>
              <w:tabs>
                <w:tab w:val="left" w:pos="4140"/>
              </w:tabs>
              <w:adjustRightInd w:val="0"/>
              <w:snapToGrid w:val="0"/>
              <w:spacing w:line="320" w:lineRule="atLeast"/>
              <w:jc w:val="center"/>
              <w:rPr>
                <w:rFonts w:ascii="宋体" w:cs="宋体"/>
                <w:caps/>
                <w:smallCaps w:val="0"/>
                <w:color w:val="auto"/>
                <w:spacing w:val="20"/>
                <w:sz w:val="22"/>
                <w:highlight w:val="none"/>
              </w:rPr>
            </w:pPr>
            <w:r>
              <w:rPr>
                <w:rFonts w:hint="eastAsia" w:ascii="宋体" w:cs="宋体"/>
                <w:color w:val="auto"/>
                <w:spacing w:val="20"/>
                <w:sz w:val="22"/>
                <w:highlight w:val="none"/>
              </w:rPr>
              <w:t>单位</w:t>
            </w:r>
          </w:p>
        </w:tc>
        <w:tc>
          <w:tcPr>
            <w:tcW w:w="1154" w:type="dxa"/>
            <w:tcBorders>
              <w:top w:val="double" w:color="000000" w:sz="6" w:space="0"/>
            </w:tcBorders>
          </w:tcPr>
          <w:p w14:paraId="3F0E9B34">
            <w:pPr>
              <w:tabs>
                <w:tab w:val="left" w:pos="4140"/>
              </w:tabs>
              <w:adjustRightInd w:val="0"/>
              <w:snapToGrid w:val="0"/>
              <w:spacing w:line="320" w:lineRule="atLeast"/>
              <w:jc w:val="center"/>
              <w:rPr>
                <w:rFonts w:ascii="宋体" w:cs="宋体"/>
                <w:caps/>
                <w:smallCaps w:val="0"/>
                <w:color w:val="auto"/>
                <w:spacing w:val="20"/>
                <w:sz w:val="22"/>
                <w:highlight w:val="none"/>
              </w:rPr>
            </w:pPr>
            <w:r>
              <w:rPr>
                <w:rFonts w:hint="eastAsia" w:ascii="宋体" w:cs="宋体"/>
                <w:caps/>
                <w:smallCaps w:val="0"/>
                <w:color w:val="auto"/>
                <w:spacing w:val="20"/>
                <w:sz w:val="22"/>
                <w:highlight w:val="none"/>
              </w:rPr>
              <w:t>项目</w:t>
            </w:r>
          </w:p>
          <w:p w14:paraId="011BC153">
            <w:pPr>
              <w:tabs>
                <w:tab w:val="left" w:pos="4140"/>
              </w:tabs>
              <w:adjustRightInd w:val="0"/>
              <w:snapToGrid w:val="0"/>
              <w:spacing w:line="320" w:lineRule="atLeast"/>
              <w:jc w:val="center"/>
              <w:rPr>
                <w:rFonts w:ascii="宋体" w:cs="宋体"/>
                <w:caps/>
                <w:smallCaps w:val="0"/>
                <w:color w:val="auto"/>
                <w:spacing w:val="20"/>
                <w:sz w:val="22"/>
                <w:highlight w:val="none"/>
              </w:rPr>
            </w:pPr>
            <w:r>
              <w:rPr>
                <w:rFonts w:hint="eastAsia" w:ascii="宋体" w:cs="宋体"/>
                <w:caps/>
                <w:smallCaps w:val="0"/>
                <w:color w:val="auto"/>
                <w:spacing w:val="20"/>
                <w:sz w:val="22"/>
                <w:highlight w:val="none"/>
              </w:rPr>
              <w:t>名称</w:t>
            </w:r>
          </w:p>
        </w:tc>
        <w:tc>
          <w:tcPr>
            <w:tcW w:w="1154" w:type="dxa"/>
            <w:tcBorders>
              <w:top w:val="double" w:color="000000" w:sz="6" w:space="0"/>
            </w:tcBorders>
          </w:tcPr>
          <w:p w14:paraId="4BC3DF79">
            <w:pPr>
              <w:tabs>
                <w:tab w:val="left" w:pos="4140"/>
              </w:tabs>
              <w:adjustRightInd w:val="0"/>
              <w:snapToGrid w:val="0"/>
              <w:spacing w:line="320" w:lineRule="atLeast"/>
              <w:jc w:val="center"/>
              <w:rPr>
                <w:rFonts w:ascii="宋体" w:cs="宋体"/>
                <w:caps/>
                <w:smallCaps w:val="0"/>
                <w:color w:val="auto"/>
                <w:spacing w:val="20"/>
                <w:sz w:val="22"/>
                <w:highlight w:val="none"/>
              </w:rPr>
            </w:pPr>
            <w:r>
              <w:rPr>
                <w:rFonts w:hint="eastAsia" w:ascii="宋体" w:cs="宋体"/>
                <w:caps/>
                <w:smallCaps w:val="0"/>
                <w:color w:val="auto"/>
                <w:spacing w:val="20"/>
                <w:sz w:val="22"/>
                <w:highlight w:val="none"/>
              </w:rPr>
              <w:t>数量</w:t>
            </w:r>
          </w:p>
        </w:tc>
        <w:tc>
          <w:tcPr>
            <w:tcW w:w="1154" w:type="dxa"/>
            <w:tcBorders>
              <w:top w:val="double" w:color="000000" w:sz="6" w:space="0"/>
            </w:tcBorders>
          </w:tcPr>
          <w:p w14:paraId="0A9AE9FA">
            <w:pPr>
              <w:tabs>
                <w:tab w:val="left" w:pos="4140"/>
              </w:tabs>
              <w:adjustRightInd w:val="0"/>
              <w:snapToGrid w:val="0"/>
              <w:spacing w:line="320" w:lineRule="atLeast"/>
              <w:jc w:val="center"/>
              <w:rPr>
                <w:rFonts w:ascii="宋体" w:cs="宋体"/>
                <w:caps/>
                <w:smallCaps w:val="0"/>
                <w:color w:val="auto"/>
                <w:spacing w:val="20"/>
                <w:sz w:val="22"/>
                <w:highlight w:val="none"/>
              </w:rPr>
            </w:pPr>
            <w:r>
              <w:rPr>
                <w:rFonts w:hint="eastAsia" w:ascii="宋体" w:cs="宋体"/>
                <w:caps/>
                <w:smallCaps w:val="0"/>
                <w:color w:val="auto"/>
                <w:spacing w:val="20"/>
                <w:sz w:val="22"/>
                <w:highlight w:val="none"/>
              </w:rPr>
              <w:t>合同</w:t>
            </w:r>
          </w:p>
          <w:p w14:paraId="07C846E7">
            <w:pPr>
              <w:tabs>
                <w:tab w:val="left" w:pos="4140"/>
              </w:tabs>
              <w:adjustRightInd w:val="0"/>
              <w:snapToGrid w:val="0"/>
              <w:spacing w:line="320" w:lineRule="atLeast"/>
              <w:jc w:val="center"/>
              <w:rPr>
                <w:rFonts w:ascii="宋体" w:cs="宋体"/>
                <w:caps/>
                <w:smallCaps w:val="0"/>
                <w:color w:val="auto"/>
                <w:spacing w:val="20"/>
                <w:sz w:val="22"/>
                <w:highlight w:val="none"/>
              </w:rPr>
            </w:pPr>
            <w:r>
              <w:rPr>
                <w:rFonts w:hint="eastAsia" w:ascii="宋体" w:cs="宋体"/>
                <w:caps/>
                <w:smallCaps w:val="0"/>
                <w:color w:val="auto"/>
                <w:spacing w:val="20"/>
                <w:sz w:val="22"/>
                <w:highlight w:val="none"/>
              </w:rPr>
              <w:t>金额</w:t>
            </w:r>
          </w:p>
        </w:tc>
        <w:tc>
          <w:tcPr>
            <w:tcW w:w="1154" w:type="dxa"/>
            <w:tcBorders>
              <w:top w:val="double" w:color="000000" w:sz="6" w:space="0"/>
            </w:tcBorders>
          </w:tcPr>
          <w:p w14:paraId="64B7375B">
            <w:pPr>
              <w:tabs>
                <w:tab w:val="left" w:pos="4140"/>
              </w:tabs>
              <w:adjustRightInd w:val="0"/>
              <w:snapToGrid w:val="0"/>
              <w:spacing w:line="320" w:lineRule="atLeast"/>
              <w:jc w:val="center"/>
              <w:rPr>
                <w:rFonts w:ascii="宋体" w:cs="宋体"/>
                <w:color w:val="auto"/>
                <w:spacing w:val="20"/>
                <w:sz w:val="22"/>
                <w:highlight w:val="none"/>
              </w:rPr>
            </w:pPr>
            <w:r>
              <w:rPr>
                <w:rFonts w:hint="eastAsia" w:ascii="宋体" w:cs="宋体"/>
                <w:color w:val="auto"/>
                <w:spacing w:val="20"/>
                <w:sz w:val="22"/>
                <w:highlight w:val="none"/>
              </w:rPr>
              <w:t>签约</w:t>
            </w:r>
          </w:p>
          <w:p w14:paraId="49BBD634">
            <w:pPr>
              <w:tabs>
                <w:tab w:val="left" w:pos="4140"/>
              </w:tabs>
              <w:adjustRightInd w:val="0"/>
              <w:snapToGrid w:val="0"/>
              <w:spacing w:line="320" w:lineRule="atLeast"/>
              <w:jc w:val="center"/>
              <w:rPr>
                <w:rFonts w:ascii="宋体" w:cs="宋体"/>
                <w:caps/>
                <w:smallCaps w:val="0"/>
                <w:color w:val="auto"/>
                <w:spacing w:val="20"/>
                <w:sz w:val="22"/>
                <w:highlight w:val="none"/>
              </w:rPr>
            </w:pPr>
            <w:r>
              <w:rPr>
                <w:rFonts w:hint="eastAsia" w:ascii="宋体" w:cs="宋体"/>
                <w:color w:val="auto"/>
                <w:spacing w:val="20"/>
                <w:sz w:val="22"/>
                <w:highlight w:val="none"/>
              </w:rPr>
              <w:t>日期</w:t>
            </w:r>
          </w:p>
        </w:tc>
        <w:tc>
          <w:tcPr>
            <w:tcW w:w="1154" w:type="dxa"/>
            <w:tcBorders>
              <w:top w:val="double" w:color="000000" w:sz="6" w:space="0"/>
            </w:tcBorders>
          </w:tcPr>
          <w:p w14:paraId="1B000D58">
            <w:pPr>
              <w:tabs>
                <w:tab w:val="left" w:pos="4140"/>
              </w:tabs>
              <w:adjustRightInd w:val="0"/>
              <w:snapToGrid w:val="0"/>
              <w:spacing w:line="320" w:lineRule="atLeast"/>
              <w:jc w:val="center"/>
              <w:rPr>
                <w:rFonts w:ascii="宋体" w:cs="宋体"/>
                <w:color w:val="auto"/>
                <w:spacing w:val="20"/>
                <w:sz w:val="22"/>
                <w:highlight w:val="none"/>
              </w:rPr>
            </w:pPr>
            <w:r>
              <w:rPr>
                <w:rFonts w:hint="eastAsia" w:ascii="宋体" w:cs="宋体"/>
                <w:color w:val="auto"/>
                <w:spacing w:val="20"/>
                <w:sz w:val="22"/>
                <w:highlight w:val="none"/>
              </w:rPr>
              <w:t>联系人</w:t>
            </w:r>
          </w:p>
        </w:tc>
        <w:tc>
          <w:tcPr>
            <w:tcW w:w="1154" w:type="dxa"/>
            <w:tcBorders>
              <w:top w:val="double" w:color="000000" w:sz="6" w:space="0"/>
            </w:tcBorders>
          </w:tcPr>
          <w:p w14:paraId="5B508F2B">
            <w:pPr>
              <w:tabs>
                <w:tab w:val="left" w:pos="4140"/>
              </w:tabs>
              <w:adjustRightInd w:val="0"/>
              <w:snapToGrid w:val="0"/>
              <w:spacing w:line="320" w:lineRule="atLeast"/>
              <w:jc w:val="center"/>
              <w:rPr>
                <w:rFonts w:ascii="宋体" w:cs="宋体"/>
                <w:color w:val="auto"/>
                <w:spacing w:val="20"/>
                <w:sz w:val="22"/>
                <w:highlight w:val="none"/>
              </w:rPr>
            </w:pPr>
            <w:r>
              <w:rPr>
                <w:rFonts w:hint="eastAsia" w:ascii="宋体" w:cs="宋体"/>
                <w:color w:val="auto"/>
                <w:spacing w:val="20"/>
                <w:sz w:val="22"/>
                <w:highlight w:val="none"/>
              </w:rPr>
              <w:t>联系</w:t>
            </w:r>
          </w:p>
          <w:p w14:paraId="1A89F35D">
            <w:pPr>
              <w:tabs>
                <w:tab w:val="left" w:pos="4140"/>
              </w:tabs>
              <w:adjustRightInd w:val="0"/>
              <w:snapToGrid w:val="0"/>
              <w:spacing w:line="320" w:lineRule="atLeast"/>
              <w:jc w:val="center"/>
              <w:rPr>
                <w:rFonts w:ascii="宋体" w:cs="宋体"/>
                <w:color w:val="auto"/>
                <w:spacing w:val="20"/>
                <w:sz w:val="22"/>
                <w:highlight w:val="none"/>
              </w:rPr>
            </w:pPr>
            <w:r>
              <w:rPr>
                <w:rFonts w:hint="eastAsia" w:ascii="宋体" w:cs="宋体"/>
                <w:color w:val="auto"/>
                <w:spacing w:val="20"/>
                <w:sz w:val="22"/>
                <w:highlight w:val="none"/>
              </w:rPr>
              <w:t>电话</w:t>
            </w:r>
          </w:p>
        </w:tc>
        <w:tc>
          <w:tcPr>
            <w:tcW w:w="770" w:type="dxa"/>
            <w:tcBorders>
              <w:top w:val="double" w:color="000000" w:sz="6" w:space="0"/>
            </w:tcBorders>
          </w:tcPr>
          <w:p w14:paraId="5E9B77E2">
            <w:pPr>
              <w:tabs>
                <w:tab w:val="left" w:pos="4140"/>
              </w:tabs>
              <w:adjustRightInd w:val="0"/>
              <w:snapToGrid w:val="0"/>
              <w:spacing w:line="320" w:lineRule="atLeast"/>
              <w:jc w:val="center"/>
              <w:rPr>
                <w:rFonts w:ascii="宋体" w:cs="宋体"/>
                <w:color w:val="auto"/>
                <w:spacing w:val="20"/>
                <w:sz w:val="22"/>
                <w:highlight w:val="none"/>
              </w:rPr>
            </w:pPr>
            <w:r>
              <w:rPr>
                <w:rFonts w:hint="eastAsia" w:ascii="宋体" w:cs="宋体"/>
                <w:color w:val="auto"/>
                <w:spacing w:val="20"/>
                <w:sz w:val="22"/>
                <w:highlight w:val="none"/>
              </w:rPr>
              <w:t>备注</w:t>
            </w:r>
          </w:p>
        </w:tc>
      </w:tr>
      <w:tr w14:paraId="78E2C2C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2A14E955">
            <w:pPr>
              <w:tabs>
                <w:tab w:val="left" w:pos="4140"/>
              </w:tabs>
              <w:adjustRightInd w:val="0"/>
              <w:snapToGrid w:val="0"/>
              <w:spacing w:line="320" w:lineRule="atLeast"/>
              <w:rPr>
                <w:rFonts w:ascii="宋体" w:cs="宋体"/>
                <w:color w:val="auto"/>
                <w:spacing w:val="20"/>
                <w:sz w:val="22"/>
                <w:highlight w:val="none"/>
              </w:rPr>
            </w:pPr>
          </w:p>
        </w:tc>
        <w:tc>
          <w:tcPr>
            <w:tcW w:w="1153" w:type="dxa"/>
            <w:tcBorders>
              <w:top w:val="single" w:color="auto" w:sz="6" w:space="0"/>
              <w:left w:val="single" w:color="auto" w:sz="6" w:space="0"/>
              <w:right w:val="single" w:color="auto" w:sz="6" w:space="0"/>
            </w:tcBorders>
          </w:tcPr>
          <w:p w14:paraId="0FC98417">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1AD595A6">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34F86A98">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7720717E">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1CA926FD">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34F0FD7D">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6307C294">
            <w:pPr>
              <w:tabs>
                <w:tab w:val="left" w:pos="4140"/>
              </w:tabs>
              <w:adjustRightInd w:val="0"/>
              <w:snapToGrid w:val="0"/>
              <w:spacing w:line="320" w:lineRule="atLeast"/>
              <w:rPr>
                <w:rFonts w:ascii="宋体" w:cs="宋体"/>
                <w:color w:val="auto"/>
                <w:spacing w:val="20"/>
                <w:sz w:val="22"/>
                <w:highlight w:val="none"/>
              </w:rPr>
            </w:pPr>
          </w:p>
        </w:tc>
        <w:tc>
          <w:tcPr>
            <w:tcW w:w="770" w:type="dxa"/>
            <w:tcBorders>
              <w:top w:val="single" w:color="auto" w:sz="6" w:space="0"/>
              <w:left w:val="single" w:color="auto" w:sz="6" w:space="0"/>
              <w:right w:val="double" w:color="auto" w:sz="6" w:space="0"/>
            </w:tcBorders>
          </w:tcPr>
          <w:p w14:paraId="5762A3DA">
            <w:pPr>
              <w:tabs>
                <w:tab w:val="left" w:pos="4140"/>
              </w:tabs>
              <w:adjustRightInd w:val="0"/>
              <w:snapToGrid w:val="0"/>
              <w:spacing w:line="320" w:lineRule="atLeast"/>
              <w:rPr>
                <w:rFonts w:ascii="宋体" w:cs="宋体"/>
                <w:color w:val="auto"/>
                <w:spacing w:val="20"/>
                <w:sz w:val="22"/>
                <w:highlight w:val="none"/>
              </w:rPr>
            </w:pPr>
          </w:p>
        </w:tc>
      </w:tr>
      <w:tr w14:paraId="177EAC4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34AEA8ED">
            <w:pPr>
              <w:tabs>
                <w:tab w:val="left" w:pos="4140"/>
              </w:tabs>
              <w:adjustRightInd w:val="0"/>
              <w:snapToGrid w:val="0"/>
              <w:spacing w:line="320" w:lineRule="atLeast"/>
              <w:rPr>
                <w:rFonts w:ascii="宋体" w:cs="宋体"/>
                <w:color w:val="auto"/>
                <w:spacing w:val="20"/>
                <w:sz w:val="22"/>
                <w:highlight w:val="none"/>
              </w:rPr>
            </w:pPr>
          </w:p>
        </w:tc>
        <w:tc>
          <w:tcPr>
            <w:tcW w:w="1153" w:type="dxa"/>
            <w:tcBorders>
              <w:top w:val="single" w:color="auto" w:sz="6" w:space="0"/>
              <w:left w:val="single" w:color="auto" w:sz="6" w:space="0"/>
              <w:right w:val="single" w:color="auto" w:sz="6" w:space="0"/>
            </w:tcBorders>
          </w:tcPr>
          <w:p w14:paraId="40D83871">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60B155D0">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5D3BFF22">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1D3B4880">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488BA03C">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1BED23BB">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5263142B">
            <w:pPr>
              <w:tabs>
                <w:tab w:val="left" w:pos="4140"/>
              </w:tabs>
              <w:adjustRightInd w:val="0"/>
              <w:snapToGrid w:val="0"/>
              <w:spacing w:line="320" w:lineRule="atLeast"/>
              <w:rPr>
                <w:rFonts w:ascii="宋体" w:cs="宋体"/>
                <w:color w:val="auto"/>
                <w:spacing w:val="20"/>
                <w:sz w:val="22"/>
                <w:highlight w:val="none"/>
              </w:rPr>
            </w:pPr>
          </w:p>
        </w:tc>
        <w:tc>
          <w:tcPr>
            <w:tcW w:w="770" w:type="dxa"/>
            <w:tcBorders>
              <w:top w:val="single" w:color="auto" w:sz="6" w:space="0"/>
              <w:left w:val="single" w:color="auto" w:sz="6" w:space="0"/>
              <w:right w:val="double" w:color="auto" w:sz="6" w:space="0"/>
            </w:tcBorders>
          </w:tcPr>
          <w:p w14:paraId="142CE9EF">
            <w:pPr>
              <w:tabs>
                <w:tab w:val="left" w:pos="4140"/>
              </w:tabs>
              <w:adjustRightInd w:val="0"/>
              <w:snapToGrid w:val="0"/>
              <w:spacing w:line="320" w:lineRule="atLeast"/>
              <w:rPr>
                <w:rFonts w:ascii="宋体" w:cs="宋体"/>
                <w:color w:val="auto"/>
                <w:spacing w:val="20"/>
                <w:sz w:val="22"/>
                <w:highlight w:val="none"/>
              </w:rPr>
            </w:pPr>
          </w:p>
        </w:tc>
      </w:tr>
      <w:tr w14:paraId="3268F4F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23BFC66A">
            <w:pPr>
              <w:tabs>
                <w:tab w:val="left" w:pos="4140"/>
              </w:tabs>
              <w:adjustRightInd w:val="0"/>
              <w:snapToGrid w:val="0"/>
              <w:spacing w:line="320" w:lineRule="atLeast"/>
              <w:rPr>
                <w:rFonts w:ascii="宋体" w:cs="宋体"/>
                <w:color w:val="auto"/>
                <w:spacing w:val="20"/>
                <w:sz w:val="22"/>
                <w:highlight w:val="none"/>
              </w:rPr>
            </w:pPr>
          </w:p>
        </w:tc>
        <w:tc>
          <w:tcPr>
            <w:tcW w:w="1153" w:type="dxa"/>
            <w:tcBorders>
              <w:top w:val="single" w:color="auto" w:sz="6" w:space="0"/>
              <w:left w:val="single" w:color="auto" w:sz="6" w:space="0"/>
              <w:right w:val="single" w:color="auto" w:sz="6" w:space="0"/>
            </w:tcBorders>
          </w:tcPr>
          <w:p w14:paraId="7D39029A">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4E14778B">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6977D346">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2F2F52FD">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3CEF785B">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590ED1A9">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445E23D8">
            <w:pPr>
              <w:tabs>
                <w:tab w:val="left" w:pos="4140"/>
              </w:tabs>
              <w:adjustRightInd w:val="0"/>
              <w:snapToGrid w:val="0"/>
              <w:spacing w:line="320" w:lineRule="atLeast"/>
              <w:rPr>
                <w:rFonts w:ascii="宋体" w:cs="宋体"/>
                <w:color w:val="auto"/>
                <w:spacing w:val="20"/>
                <w:sz w:val="22"/>
                <w:highlight w:val="none"/>
              </w:rPr>
            </w:pPr>
          </w:p>
        </w:tc>
        <w:tc>
          <w:tcPr>
            <w:tcW w:w="770" w:type="dxa"/>
            <w:tcBorders>
              <w:top w:val="single" w:color="auto" w:sz="6" w:space="0"/>
              <w:left w:val="single" w:color="auto" w:sz="6" w:space="0"/>
              <w:right w:val="double" w:color="auto" w:sz="6" w:space="0"/>
            </w:tcBorders>
          </w:tcPr>
          <w:p w14:paraId="2BCB4DB4">
            <w:pPr>
              <w:tabs>
                <w:tab w:val="left" w:pos="4140"/>
              </w:tabs>
              <w:adjustRightInd w:val="0"/>
              <w:snapToGrid w:val="0"/>
              <w:spacing w:line="320" w:lineRule="atLeast"/>
              <w:rPr>
                <w:rFonts w:ascii="宋体" w:cs="宋体"/>
                <w:color w:val="auto"/>
                <w:spacing w:val="20"/>
                <w:sz w:val="22"/>
                <w:highlight w:val="none"/>
              </w:rPr>
            </w:pPr>
          </w:p>
        </w:tc>
      </w:tr>
      <w:tr w14:paraId="39AF1B3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2DB1DF4C">
            <w:pPr>
              <w:tabs>
                <w:tab w:val="left" w:pos="4140"/>
              </w:tabs>
              <w:adjustRightInd w:val="0"/>
              <w:snapToGrid w:val="0"/>
              <w:spacing w:line="320" w:lineRule="atLeast"/>
              <w:rPr>
                <w:rFonts w:ascii="宋体" w:cs="宋体"/>
                <w:color w:val="auto"/>
                <w:spacing w:val="20"/>
                <w:sz w:val="22"/>
                <w:highlight w:val="none"/>
              </w:rPr>
            </w:pPr>
          </w:p>
        </w:tc>
        <w:tc>
          <w:tcPr>
            <w:tcW w:w="1153" w:type="dxa"/>
            <w:tcBorders>
              <w:top w:val="single" w:color="auto" w:sz="6" w:space="0"/>
              <w:left w:val="single" w:color="auto" w:sz="6" w:space="0"/>
              <w:right w:val="single" w:color="auto" w:sz="6" w:space="0"/>
            </w:tcBorders>
          </w:tcPr>
          <w:p w14:paraId="11F7CB00">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1554499F">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327ABBD4">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2B89A338">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5F35589F">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12ACE243">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38F4981F">
            <w:pPr>
              <w:tabs>
                <w:tab w:val="left" w:pos="4140"/>
              </w:tabs>
              <w:adjustRightInd w:val="0"/>
              <w:snapToGrid w:val="0"/>
              <w:spacing w:line="320" w:lineRule="atLeast"/>
              <w:rPr>
                <w:rFonts w:ascii="宋体" w:cs="宋体"/>
                <w:color w:val="auto"/>
                <w:spacing w:val="20"/>
                <w:sz w:val="22"/>
                <w:highlight w:val="none"/>
              </w:rPr>
            </w:pPr>
          </w:p>
        </w:tc>
        <w:tc>
          <w:tcPr>
            <w:tcW w:w="770" w:type="dxa"/>
            <w:tcBorders>
              <w:top w:val="single" w:color="auto" w:sz="6" w:space="0"/>
              <w:left w:val="single" w:color="auto" w:sz="6" w:space="0"/>
              <w:right w:val="double" w:color="auto" w:sz="6" w:space="0"/>
            </w:tcBorders>
          </w:tcPr>
          <w:p w14:paraId="1C9862DA">
            <w:pPr>
              <w:tabs>
                <w:tab w:val="left" w:pos="4140"/>
              </w:tabs>
              <w:adjustRightInd w:val="0"/>
              <w:snapToGrid w:val="0"/>
              <w:spacing w:line="320" w:lineRule="atLeast"/>
              <w:rPr>
                <w:rFonts w:ascii="宋体" w:cs="宋体"/>
                <w:color w:val="auto"/>
                <w:spacing w:val="20"/>
                <w:sz w:val="22"/>
                <w:highlight w:val="none"/>
              </w:rPr>
            </w:pPr>
          </w:p>
        </w:tc>
      </w:tr>
      <w:tr w14:paraId="160FBBC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6832B8E2">
            <w:pPr>
              <w:tabs>
                <w:tab w:val="left" w:pos="4140"/>
              </w:tabs>
              <w:adjustRightInd w:val="0"/>
              <w:snapToGrid w:val="0"/>
              <w:spacing w:line="320" w:lineRule="atLeast"/>
              <w:rPr>
                <w:rFonts w:ascii="宋体" w:cs="宋体"/>
                <w:color w:val="auto"/>
                <w:spacing w:val="20"/>
                <w:sz w:val="22"/>
                <w:highlight w:val="none"/>
              </w:rPr>
            </w:pPr>
          </w:p>
        </w:tc>
        <w:tc>
          <w:tcPr>
            <w:tcW w:w="1153" w:type="dxa"/>
            <w:tcBorders>
              <w:top w:val="single" w:color="auto" w:sz="6" w:space="0"/>
              <w:left w:val="single" w:color="auto" w:sz="6" w:space="0"/>
              <w:right w:val="single" w:color="auto" w:sz="6" w:space="0"/>
            </w:tcBorders>
          </w:tcPr>
          <w:p w14:paraId="19EDF358">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3250C3C5">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6AC65BA3">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6171DDAD">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3E999A6B">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57EBABE1">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39BDB9CF">
            <w:pPr>
              <w:tabs>
                <w:tab w:val="left" w:pos="4140"/>
              </w:tabs>
              <w:adjustRightInd w:val="0"/>
              <w:snapToGrid w:val="0"/>
              <w:spacing w:line="320" w:lineRule="atLeast"/>
              <w:rPr>
                <w:rFonts w:ascii="宋体" w:cs="宋体"/>
                <w:color w:val="auto"/>
                <w:spacing w:val="20"/>
                <w:sz w:val="22"/>
                <w:highlight w:val="none"/>
              </w:rPr>
            </w:pPr>
          </w:p>
        </w:tc>
        <w:tc>
          <w:tcPr>
            <w:tcW w:w="770" w:type="dxa"/>
            <w:tcBorders>
              <w:top w:val="single" w:color="auto" w:sz="6" w:space="0"/>
              <w:left w:val="single" w:color="auto" w:sz="6" w:space="0"/>
              <w:right w:val="double" w:color="auto" w:sz="6" w:space="0"/>
            </w:tcBorders>
          </w:tcPr>
          <w:p w14:paraId="2F0FF8D6">
            <w:pPr>
              <w:tabs>
                <w:tab w:val="left" w:pos="4140"/>
              </w:tabs>
              <w:adjustRightInd w:val="0"/>
              <w:snapToGrid w:val="0"/>
              <w:spacing w:line="320" w:lineRule="atLeast"/>
              <w:rPr>
                <w:rFonts w:ascii="宋体" w:cs="宋体"/>
                <w:color w:val="auto"/>
                <w:spacing w:val="20"/>
                <w:sz w:val="22"/>
                <w:highlight w:val="none"/>
              </w:rPr>
            </w:pPr>
          </w:p>
        </w:tc>
      </w:tr>
      <w:tr w14:paraId="01A7F30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C753679">
            <w:pPr>
              <w:tabs>
                <w:tab w:val="left" w:pos="4140"/>
              </w:tabs>
              <w:adjustRightInd w:val="0"/>
              <w:snapToGrid w:val="0"/>
              <w:spacing w:line="320" w:lineRule="atLeast"/>
              <w:rPr>
                <w:rFonts w:ascii="宋体" w:cs="宋体"/>
                <w:color w:val="auto"/>
                <w:spacing w:val="20"/>
                <w:sz w:val="22"/>
                <w:highlight w:val="none"/>
              </w:rPr>
            </w:pPr>
          </w:p>
        </w:tc>
        <w:tc>
          <w:tcPr>
            <w:tcW w:w="1153" w:type="dxa"/>
            <w:tcBorders>
              <w:top w:val="single" w:color="auto" w:sz="6" w:space="0"/>
              <w:left w:val="single" w:color="auto" w:sz="6" w:space="0"/>
              <w:right w:val="single" w:color="auto" w:sz="6" w:space="0"/>
            </w:tcBorders>
          </w:tcPr>
          <w:p w14:paraId="3069842F">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25629CE0">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3A80D667">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45D16F8A">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53DDCE4B">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16D9D4E5">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3FB92F6F">
            <w:pPr>
              <w:tabs>
                <w:tab w:val="left" w:pos="4140"/>
              </w:tabs>
              <w:adjustRightInd w:val="0"/>
              <w:snapToGrid w:val="0"/>
              <w:spacing w:line="320" w:lineRule="atLeast"/>
              <w:rPr>
                <w:rFonts w:ascii="宋体" w:cs="宋体"/>
                <w:color w:val="auto"/>
                <w:spacing w:val="20"/>
                <w:sz w:val="22"/>
                <w:highlight w:val="none"/>
              </w:rPr>
            </w:pPr>
          </w:p>
        </w:tc>
        <w:tc>
          <w:tcPr>
            <w:tcW w:w="770" w:type="dxa"/>
            <w:tcBorders>
              <w:top w:val="single" w:color="auto" w:sz="6" w:space="0"/>
              <w:left w:val="single" w:color="auto" w:sz="6" w:space="0"/>
              <w:right w:val="double" w:color="auto" w:sz="6" w:space="0"/>
            </w:tcBorders>
          </w:tcPr>
          <w:p w14:paraId="68806959">
            <w:pPr>
              <w:tabs>
                <w:tab w:val="left" w:pos="4140"/>
              </w:tabs>
              <w:adjustRightInd w:val="0"/>
              <w:snapToGrid w:val="0"/>
              <w:spacing w:line="320" w:lineRule="atLeast"/>
              <w:rPr>
                <w:rFonts w:ascii="宋体" w:cs="宋体"/>
                <w:color w:val="auto"/>
                <w:spacing w:val="20"/>
                <w:sz w:val="22"/>
                <w:highlight w:val="none"/>
              </w:rPr>
            </w:pPr>
          </w:p>
        </w:tc>
      </w:tr>
      <w:tr w14:paraId="04D38A7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72D23314">
            <w:pPr>
              <w:tabs>
                <w:tab w:val="left" w:pos="4140"/>
              </w:tabs>
              <w:adjustRightInd w:val="0"/>
              <w:snapToGrid w:val="0"/>
              <w:spacing w:line="320" w:lineRule="atLeast"/>
              <w:rPr>
                <w:rFonts w:ascii="宋体" w:cs="宋体"/>
                <w:color w:val="auto"/>
                <w:spacing w:val="20"/>
                <w:sz w:val="22"/>
                <w:highlight w:val="none"/>
              </w:rPr>
            </w:pPr>
          </w:p>
        </w:tc>
        <w:tc>
          <w:tcPr>
            <w:tcW w:w="1153" w:type="dxa"/>
            <w:tcBorders>
              <w:top w:val="single" w:color="auto" w:sz="6" w:space="0"/>
              <w:left w:val="single" w:color="auto" w:sz="6" w:space="0"/>
              <w:right w:val="single" w:color="auto" w:sz="6" w:space="0"/>
            </w:tcBorders>
          </w:tcPr>
          <w:p w14:paraId="17DF0888">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3874D187">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1098C541">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75E39F1B">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433BE949">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27ECF9D6">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2B887D96">
            <w:pPr>
              <w:tabs>
                <w:tab w:val="left" w:pos="4140"/>
              </w:tabs>
              <w:adjustRightInd w:val="0"/>
              <w:snapToGrid w:val="0"/>
              <w:spacing w:line="320" w:lineRule="atLeast"/>
              <w:rPr>
                <w:rFonts w:ascii="宋体" w:cs="宋体"/>
                <w:color w:val="auto"/>
                <w:spacing w:val="20"/>
                <w:sz w:val="22"/>
                <w:highlight w:val="none"/>
              </w:rPr>
            </w:pPr>
          </w:p>
        </w:tc>
        <w:tc>
          <w:tcPr>
            <w:tcW w:w="770" w:type="dxa"/>
            <w:tcBorders>
              <w:top w:val="single" w:color="auto" w:sz="6" w:space="0"/>
              <w:left w:val="single" w:color="auto" w:sz="6" w:space="0"/>
              <w:right w:val="double" w:color="auto" w:sz="6" w:space="0"/>
            </w:tcBorders>
          </w:tcPr>
          <w:p w14:paraId="56F255EF">
            <w:pPr>
              <w:tabs>
                <w:tab w:val="left" w:pos="4140"/>
              </w:tabs>
              <w:adjustRightInd w:val="0"/>
              <w:snapToGrid w:val="0"/>
              <w:spacing w:line="320" w:lineRule="atLeast"/>
              <w:rPr>
                <w:rFonts w:ascii="宋体" w:cs="宋体"/>
                <w:color w:val="auto"/>
                <w:spacing w:val="20"/>
                <w:sz w:val="22"/>
                <w:highlight w:val="none"/>
              </w:rPr>
            </w:pPr>
          </w:p>
        </w:tc>
      </w:tr>
      <w:tr w14:paraId="74F79A2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E6BCB55">
            <w:pPr>
              <w:tabs>
                <w:tab w:val="left" w:pos="4140"/>
              </w:tabs>
              <w:adjustRightInd w:val="0"/>
              <w:snapToGrid w:val="0"/>
              <w:spacing w:line="320" w:lineRule="atLeast"/>
              <w:rPr>
                <w:rFonts w:ascii="宋体" w:cs="宋体"/>
                <w:color w:val="auto"/>
                <w:spacing w:val="20"/>
                <w:sz w:val="22"/>
                <w:highlight w:val="none"/>
              </w:rPr>
            </w:pPr>
          </w:p>
        </w:tc>
        <w:tc>
          <w:tcPr>
            <w:tcW w:w="1153" w:type="dxa"/>
            <w:tcBorders>
              <w:top w:val="single" w:color="auto" w:sz="6" w:space="0"/>
              <w:left w:val="single" w:color="auto" w:sz="6" w:space="0"/>
              <w:right w:val="single" w:color="auto" w:sz="6" w:space="0"/>
            </w:tcBorders>
          </w:tcPr>
          <w:p w14:paraId="0553813C">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7AE7A805">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483A671E">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4236ECBF">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2F1B262D">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67A0E34F">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1C31E47F">
            <w:pPr>
              <w:tabs>
                <w:tab w:val="left" w:pos="4140"/>
              </w:tabs>
              <w:adjustRightInd w:val="0"/>
              <w:snapToGrid w:val="0"/>
              <w:spacing w:line="320" w:lineRule="atLeast"/>
              <w:rPr>
                <w:rFonts w:ascii="宋体" w:cs="宋体"/>
                <w:color w:val="auto"/>
                <w:spacing w:val="20"/>
                <w:sz w:val="22"/>
                <w:highlight w:val="none"/>
              </w:rPr>
            </w:pPr>
          </w:p>
        </w:tc>
        <w:tc>
          <w:tcPr>
            <w:tcW w:w="770" w:type="dxa"/>
            <w:tcBorders>
              <w:top w:val="single" w:color="auto" w:sz="6" w:space="0"/>
              <w:left w:val="single" w:color="auto" w:sz="6" w:space="0"/>
              <w:right w:val="double" w:color="auto" w:sz="6" w:space="0"/>
            </w:tcBorders>
          </w:tcPr>
          <w:p w14:paraId="5B267BDA">
            <w:pPr>
              <w:tabs>
                <w:tab w:val="left" w:pos="4140"/>
              </w:tabs>
              <w:adjustRightInd w:val="0"/>
              <w:snapToGrid w:val="0"/>
              <w:spacing w:line="320" w:lineRule="atLeast"/>
              <w:rPr>
                <w:rFonts w:ascii="宋体" w:cs="宋体"/>
                <w:color w:val="auto"/>
                <w:spacing w:val="20"/>
                <w:sz w:val="22"/>
                <w:highlight w:val="none"/>
              </w:rPr>
            </w:pPr>
          </w:p>
        </w:tc>
      </w:tr>
      <w:tr w14:paraId="4C82CF7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64DDC21D">
            <w:pPr>
              <w:tabs>
                <w:tab w:val="left" w:pos="4140"/>
              </w:tabs>
              <w:adjustRightInd w:val="0"/>
              <w:snapToGrid w:val="0"/>
              <w:spacing w:line="320" w:lineRule="atLeast"/>
              <w:rPr>
                <w:rFonts w:ascii="宋体" w:cs="宋体"/>
                <w:color w:val="auto"/>
                <w:spacing w:val="20"/>
                <w:sz w:val="22"/>
                <w:highlight w:val="none"/>
              </w:rPr>
            </w:pPr>
          </w:p>
        </w:tc>
        <w:tc>
          <w:tcPr>
            <w:tcW w:w="1153" w:type="dxa"/>
            <w:tcBorders>
              <w:top w:val="single" w:color="auto" w:sz="6" w:space="0"/>
              <w:left w:val="single" w:color="auto" w:sz="6" w:space="0"/>
              <w:right w:val="single" w:color="auto" w:sz="6" w:space="0"/>
            </w:tcBorders>
          </w:tcPr>
          <w:p w14:paraId="325462C4">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7A183969">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32AE7266">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778E3BC7">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410B7618">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16E4BA6E">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78049E5C">
            <w:pPr>
              <w:tabs>
                <w:tab w:val="left" w:pos="4140"/>
              </w:tabs>
              <w:adjustRightInd w:val="0"/>
              <w:snapToGrid w:val="0"/>
              <w:spacing w:line="320" w:lineRule="atLeast"/>
              <w:rPr>
                <w:rFonts w:ascii="宋体" w:cs="宋体"/>
                <w:color w:val="auto"/>
                <w:spacing w:val="20"/>
                <w:sz w:val="22"/>
                <w:highlight w:val="none"/>
              </w:rPr>
            </w:pPr>
          </w:p>
        </w:tc>
        <w:tc>
          <w:tcPr>
            <w:tcW w:w="770" w:type="dxa"/>
            <w:tcBorders>
              <w:top w:val="single" w:color="auto" w:sz="6" w:space="0"/>
              <w:left w:val="single" w:color="auto" w:sz="6" w:space="0"/>
              <w:right w:val="double" w:color="auto" w:sz="6" w:space="0"/>
            </w:tcBorders>
          </w:tcPr>
          <w:p w14:paraId="4B8B4B32">
            <w:pPr>
              <w:tabs>
                <w:tab w:val="left" w:pos="4140"/>
              </w:tabs>
              <w:adjustRightInd w:val="0"/>
              <w:snapToGrid w:val="0"/>
              <w:spacing w:line="320" w:lineRule="atLeast"/>
              <w:rPr>
                <w:rFonts w:ascii="宋体" w:cs="宋体"/>
                <w:color w:val="auto"/>
                <w:spacing w:val="20"/>
                <w:sz w:val="22"/>
                <w:highlight w:val="none"/>
              </w:rPr>
            </w:pPr>
          </w:p>
        </w:tc>
      </w:tr>
      <w:tr w14:paraId="4A5176D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379701F4">
            <w:pPr>
              <w:tabs>
                <w:tab w:val="left" w:pos="4140"/>
              </w:tabs>
              <w:adjustRightInd w:val="0"/>
              <w:snapToGrid w:val="0"/>
              <w:spacing w:line="320" w:lineRule="atLeast"/>
              <w:rPr>
                <w:rFonts w:ascii="宋体" w:cs="宋体"/>
                <w:color w:val="auto"/>
                <w:spacing w:val="20"/>
                <w:sz w:val="22"/>
                <w:highlight w:val="none"/>
              </w:rPr>
            </w:pPr>
          </w:p>
        </w:tc>
        <w:tc>
          <w:tcPr>
            <w:tcW w:w="1153" w:type="dxa"/>
            <w:tcBorders>
              <w:top w:val="single" w:color="auto" w:sz="6" w:space="0"/>
              <w:left w:val="single" w:color="auto" w:sz="6" w:space="0"/>
              <w:right w:val="single" w:color="auto" w:sz="6" w:space="0"/>
            </w:tcBorders>
          </w:tcPr>
          <w:p w14:paraId="77D9A32E">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3AD959BE">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760A857F">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724682A2">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0481FFF7">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3B5144EE">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06DE666A">
            <w:pPr>
              <w:tabs>
                <w:tab w:val="left" w:pos="4140"/>
              </w:tabs>
              <w:adjustRightInd w:val="0"/>
              <w:snapToGrid w:val="0"/>
              <w:spacing w:line="320" w:lineRule="atLeast"/>
              <w:rPr>
                <w:rFonts w:ascii="宋体" w:cs="宋体"/>
                <w:color w:val="auto"/>
                <w:spacing w:val="20"/>
                <w:sz w:val="22"/>
                <w:highlight w:val="none"/>
              </w:rPr>
            </w:pPr>
          </w:p>
        </w:tc>
        <w:tc>
          <w:tcPr>
            <w:tcW w:w="770" w:type="dxa"/>
            <w:tcBorders>
              <w:top w:val="single" w:color="auto" w:sz="6" w:space="0"/>
              <w:left w:val="single" w:color="auto" w:sz="6" w:space="0"/>
              <w:right w:val="double" w:color="auto" w:sz="6" w:space="0"/>
            </w:tcBorders>
          </w:tcPr>
          <w:p w14:paraId="4DA61706">
            <w:pPr>
              <w:tabs>
                <w:tab w:val="left" w:pos="4140"/>
              </w:tabs>
              <w:adjustRightInd w:val="0"/>
              <w:snapToGrid w:val="0"/>
              <w:spacing w:line="320" w:lineRule="atLeast"/>
              <w:rPr>
                <w:rFonts w:ascii="宋体" w:cs="宋体"/>
                <w:color w:val="auto"/>
                <w:spacing w:val="20"/>
                <w:sz w:val="22"/>
                <w:highlight w:val="none"/>
              </w:rPr>
            </w:pPr>
          </w:p>
        </w:tc>
      </w:tr>
      <w:tr w14:paraId="7B153AC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329ED724">
            <w:pPr>
              <w:tabs>
                <w:tab w:val="left" w:pos="4140"/>
              </w:tabs>
              <w:adjustRightInd w:val="0"/>
              <w:snapToGrid w:val="0"/>
              <w:spacing w:line="320" w:lineRule="atLeast"/>
              <w:rPr>
                <w:rFonts w:ascii="宋体" w:cs="宋体"/>
                <w:color w:val="auto"/>
                <w:spacing w:val="20"/>
                <w:sz w:val="22"/>
                <w:highlight w:val="none"/>
              </w:rPr>
            </w:pPr>
          </w:p>
        </w:tc>
        <w:tc>
          <w:tcPr>
            <w:tcW w:w="1153" w:type="dxa"/>
            <w:tcBorders>
              <w:top w:val="single" w:color="auto" w:sz="6" w:space="0"/>
              <w:left w:val="single" w:color="auto" w:sz="6" w:space="0"/>
              <w:right w:val="single" w:color="auto" w:sz="6" w:space="0"/>
            </w:tcBorders>
          </w:tcPr>
          <w:p w14:paraId="12F68D2D">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5D41B324">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1C925A19">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11DA4607">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56F6C91A">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65BAB1A1">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64CE720B">
            <w:pPr>
              <w:tabs>
                <w:tab w:val="left" w:pos="4140"/>
              </w:tabs>
              <w:adjustRightInd w:val="0"/>
              <w:snapToGrid w:val="0"/>
              <w:spacing w:line="320" w:lineRule="atLeast"/>
              <w:rPr>
                <w:rFonts w:ascii="宋体" w:cs="宋体"/>
                <w:color w:val="auto"/>
                <w:spacing w:val="20"/>
                <w:sz w:val="22"/>
                <w:highlight w:val="none"/>
              </w:rPr>
            </w:pPr>
          </w:p>
        </w:tc>
        <w:tc>
          <w:tcPr>
            <w:tcW w:w="770" w:type="dxa"/>
            <w:tcBorders>
              <w:top w:val="single" w:color="auto" w:sz="6" w:space="0"/>
              <w:left w:val="single" w:color="auto" w:sz="6" w:space="0"/>
              <w:right w:val="double" w:color="auto" w:sz="6" w:space="0"/>
            </w:tcBorders>
          </w:tcPr>
          <w:p w14:paraId="086A0E73">
            <w:pPr>
              <w:tabs>
                <w:tab w:val="left" w:pos="4140"/>
              </w:tabs>
              <w:adjustRightInd w:val="0"/>
              <w:snapToGrid w:val="0"/>
              <w:spacing w:line="320" w:lineRule="atLeast"/>
              <w:rPr>
                <w:rFonts w:ascii="宋体" w:cs="宋体"/>
                <w:color w:val="auto"/>
                <w:spacing w:val="20"/>
                <w:sz w:val="22"/>
                <w:highlight w:val="none"/>
              </w:rPr>
            </w:pPr>
          </w:p>
        </w:tc>
      </w:tr>
      <w:tr w14:paraId="369837D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2EA2CDFD">
            <w:pPr>
              <w:tabs>
                <w:tab w:val="left" w:pos="4140"/>
              </w:tabs>
              <w:adjustRightInd w:val="0"/>
              <w:snapToGrid w:val="0"/>
              <w:spacing w:line="320" w:lineRule="atLeast"/>
              <w:rPr>
                <w:rFonts w:ascii="宋体" w:cs="宋体"/>
                <w:color w:val="auto"/>
                <w:spacing w:val="20"/>
                <w:sz w:val="22"/>
                <w:highlight w:val="none"/>
              </w:rPr>
            </w:pPr>
          </w:p>
        </w:tc>
        <w:tc>
          <w:tcPr>
            <w:tcW w:w="1153" w:type="dxa"/>
            <w:tcBorders>
              <w:top w:val="single" w:color="auto" w:sz="6" w:space="0"/>
              <w:left w:val="single" w:color="auto" w:sz="6" w:space="0"/>
              <w:right w:val="single" w:color="auto" w:sz="6" w:space="0"/>
            </w:tcBorders>
          </w:tcPr>
          <w:p w14:paraId="22604625">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6608470D">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1CCB255F">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6472FF92">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2E864088">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6944DA3A">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5BB11ACC">
            <w:pPr>
              <w:tabs>
                <w:tab w:val="left" w:pos="4140"/>
              </w:tabs>
              <w:adjustRightInd w:val="0"/>
              <w:snapToGrid w:val="0"/>
              <w:spacing w:line="320" w:lineRule="atLeast"/>
              <w:rPr>
                <w:rFonts w:ascii="宋体" w:cs="宋体"/>
                <w:color w:val="auto"/>
                <w:spacing w:val="20"/>
                <w:sz w:val="22"/>
                <w:highlight w:val="none"/>
              </w:rPr>
            </w:pPr>
          </w:p>
        </w:tc>
        <w:tc>
          <w:tcPr>
            <w:tcW w:w="770" w:type="dxa"/>
            <w:tcBorders>
              <w:top w:val="single" w:color="auto" w:sz="6" w:space="0"/>
              <w:left w:val="single" w:color="auto" w:sz="6" w:space="0"/>
              <w:right w:val="double" w:color="auto" w:sz="6" w:space="0"/>
            </w:tcBorders>
          </w:tcPr>
          <w:p w14:paraId="0751AFEB">
            <w:pPr>
              <w:tabs>
                <w:tab w:val="left" w:pos="4140"/>
              </w:tabs>
              <w:adjustRightInd w:val="0"/>
              <w:snapToGrid w:val="0"/>
              <w:spacing w:line="320" w:lineRule="atLeast"/>
              <w:rPr>
                <w:rFonts w:ascii="宋体" w:cs="宋体"/>
                <w:color w:val="auto"/>
                <w:spacing w:val="20"/>
                <w:sz w:val="22"/>
                <w:highlight w:val="none"/>
              </w:rPr>
            </w:pPr>
          </w:p>
        </w:tc>
      </w:tr>
      <w:tr w14:paraId="1ECA8D1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50BFA2DF">
            <w:pPr>
              <w:tabs>
                <w:tab w:val="left" w:pos="4140"/>
              </w:tabs>
              <w:adjustRightInd w:val="0"/>
              <w:snapToGrid w:val="0"/>
              <w:spacing w:line="320" w:lineRule="atLeast"/>
              <w:rPr>
                <w:rFonts w:ascii="宋体" w:cs="宋体"/>
                <w:color w:val="auto"/>
                <w:spacing w:val="20"/>
                <w:sz w:val="22"/>
                <w:highlight w:val="none"/>
              </w:rPr>
            </w:pPr>
          </w:p>
        </w:tc>
        <w:tc>
          <w:tcPr>
            <w:tcW w:w="1153" w:type="dxa"/>
            <w:tcBorders>
              <w:top w:val="single" w:color="auto" w:sz="6" w:space="0"/>
              <w:left w:val="single" w:color="auto" w:sz="6" w:space="0"/>
              <w:right w:val="single" w:color="auto" w:sz="6" w:space="0"/>
            </w:tcBorders>
          </w:tcPr>
          <w:p w14:paraId="177A4A3F">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1A842172">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78328545">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3E2D373E">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1567176A">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7E736C4E">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4300F7AA">
            <w:pPr>
              <w:tabs>
                <w:tab w:val="left" w:pos="4140"/>
              </w:tabs>
              <w:adjustRightInd w:val="0"/>
              <w:snapToGrid w:val="0"/>
              <w:spacing w:line="320" w:lineRule="atLeast"/>
              <w:rPr>
                <w:rFonts w:ascii="宋体" w:cs="宋体"/>
                <w:color w:val="auto"/>
                <w:spacing w:val="20"/>
                <w:sz w:val="22"/>
                <w:highlight w:val="none"/>
              </w:rPr>
            </w:pPr>
          </w:p>
        </w:tc>
        <w:tc>
          <w:tcPr>
            <w:tcW w:w="770" w:type="dxa"/>
            <w:tcBorders>
              <w:top w:val="single" w:color="auto" w:sz="6" w:space="0"/>
              <w:left w:val="single" w:color="auto" w:sz="6" w:space="0"/>
              <w:right w:val="double" w:color="auto" w:sz="6" w:space="0"/>
            </w:tcBorders>
          </w:tcPr>
          <w:p w14:paraId="6C49229D">
            <w:pPr>
              <w:tabs>
                <w:tab w:val="left" w:pos="4140"/>
              </w:tabs>
              <w:adjustRightInd w:val="0"/>
              <w:snapToGrid w:val="0"/>
              <w:spacing w:line="320" w:lineRule="atLeast"/>
              <w:rPr>
                <w:rFonts w:ascii="宋体" w:cs="宋体"/>
                <w:color w:val="auto"/>
                <w:spacing w:val="20"/>
                <w:sz w:val="22"/>
                <w:highlight w:val="none"/>
              </w:rPr>
            </w:pPr>
          </w:p>
        </w:tc>
      </w:tr>
      <w:tr w14:paraId="1BE64B0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7947DE69">
            <w:pPr>
              <w:tabs>
                <w:tab w:val="left" w:pos="4140"/>
              </w:tabs>
              <w:adjustRightInd w:val="0"/>
              <w:snapToGrid w:val="0"/>
              <w:spacing w:line="320" w:lineRule="atLeast"/>
              <w:rPr>
                <w:rFonts w:ascii="宋体" w:cs="宋体"/>
                <w:color w:val="auto"/>
                <w:spacing w:val="20"/>
                <w:sz w:val="22"/>
                <w:highlight w:val="none"/>
              </w:rPr>
            </w:pPr>
          </w:p>
        </w:tc>
        <w:tc>
          <w:tcPr>
            <w:tcW w:w="1153" w:type="dxa"/>
            <w:tcBorders>
              <w:top w:val="single" w:color="auto" w:sz="6" w:space="0"/>
              <w:left w:val="single" w:color="auto" w:sz="6" w:space="0"/>
              <w:right w:val="single" w:color="auto" w:sz="6" w:space="0"/>
            </w:tcBorders>
          </w:tcPr>
          <w:p w14:paraId="5372CAB0">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0D79F6C7">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40BA50DD">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75DE02D3">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3FF087AA">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7070A794">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43FB0A73">
            <w:pPr>
              <w:tabs>
                <w:tab w:val="left" w:pos="4140"/>
              </w:tabs>
              <w:adjustRightInd w:val="0"/>
              <w:snapToGrid w:val="0"/>
              <w:spacing w:line="320" w:lineRule="atLeast"/>
              <w:rPr>
                <w:rFonts w:ascii="宋体" w:cs="宋体"/>
                <w:color w:val="auto"/>
                <w:spacing w:val="20"/>
                <w:sz w:val="22"/>
                <w:highlight w:val="none"/>
              </w:rPr>
            </w:pPr>
          </w:p>
        </w:tc>
        <w:tc>
          <w:tcPr>
            <w:tcW w:w="770" w:type="dxa"/>
            <w:tcBorders>
              <w:top w:val="single" w:color="auto" w:sz="6" w:space="0"/>
              <w:left w:val="single" w:color="auto" w:sz="6" w:space="0"/>
              <w:right w:val="double" w:color="auto" w:sz="6" w:space="0"/>
            </w:tcBorders>
          </w:tcPr>
          <w:p w14:paraId="1347A83B">
            <w:pPr>
              <w:tabs>
                <w:tab w:val="left" w:pos="4140"/>
              </w:tabs>
              <w:adjustRightInd w:val="0"/>
              <w:snapToGrid w:val="0"/>
              <w:spacing w:line="320" w:lineRule="atLeast"/>
              <w:rPr>
                <w:rFonts w:ascii="宋体" w:cs="宋体"/>
                <w:color w:val="auto"/>
                <w:spacing w:val="20"/>
                <w:sz w:val="22"/>
                <w:highlight w:val="none"/>
              </w:rPr>
            </w:pPr>
          </w:p>
        </w:tc>
      </w:tr>
      <w:tr w14:paraId="76D40D7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3ED73A5">
            <w:pPr>
              <w:tabs>
                <w:tab w:val="left" w:pos="4140"/>
              </w:tabs>
              <w:adjustRightInd w:val="0"/>
              <w:snapToGrid w:val="0"/>
              <w:spacing w:line="320" w:lineRule="atLeast"/>
              <w:rPr>
                <w:rFonts w:ascii="宋体" w:cs="宋体"/>
                <w:color w:val="auto"/>
                <w:spacing w:val="20"/>
                <w:sz w:val="22"/>
                <w:highlight w:val="none"/>
              </w:rPr>
            </w:pPr>
          </w:p>
        </w:tc>
        <w:tc>
          <w:tcPr>
            <w:tcW w:w="1153" w:type="dxa"/>
            <w:tcBorders>
              <w:top w:val="single" w:color="auto" w:sz="6" w:space="0"/>
              <w:left w:val="single" w:color="auto" w:sz="6" w:space="0"/>
              <w:right w:val="single" w:color="auto" w:sz="6" w:space="0"/>
            </w:tcBorders>
          </w:tcPr>
          <w:p w14:paraId="4C88D3EF">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3318E741">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16FCA4C5">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18E63D3A">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3B25D5D4">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1A925DEE">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64E2436C">
            <w:pPr>
              <w:tabs>
                <w:tab w:val="left" w:pos="4140"/>
              </w:tabs>
              <w:adjustRightInd w:val="0"/>
              <w:snapToGrid w:val="0"/>
              <w:spacing w:line="320" w:lineRule="atLeast"/>
              <w:rPr>
                <w:rFonts w:ascii="宋体" w:cs="宋体"/>
                <w:color w:val="auto"/>
                <w:spacing w:val="20"/>
                <w:sz w:val="22"/>
                <w:highlight w:val="none"/>
              </w:rPr>
            </w:pPr>
          </w:p>
        </w:tc>
        <w:tc>
          <w:tcPr>
            <w:tcW w:w="770" w:type="dxa"/>
            <w:tcBorders>
              <w:top w:val="single" w:color="auto" w:sz="6" w:space="0"/>
              <w:left w:val="single" w:color="auto" w:sz="6" w:space="0"/>
              <w:right w:val="double" w:color="auto" w:sz="6" w:space="0"/>
            </w:tcBorders>
          </w:tcPr>
          <w:p w14:paraId="12541965">
            <w:pPr>
              <w:tabs>
                <w:tab w:val="left" w:pos="4140"/>
              </w:tabs>
              <w:adjustRightInd w:val="0"/>
              <w:snapToGrid w:val="0"/>
              <w:spacing w:line="320" w:lineRule="atLeast"/>
              <w:rPr>
                <w:rFonts w:ascii="宋体" w:cs="宋体"/>
                <w:color w:val="auto"/>
                <w:spacing w:val="20"/>
                <w:sz w:val="22"/>
                <w:highlight w:val="none"/>
              </w:rPr>
            </w:pPr>
          </w:p>
        </w:tc>
      </w:tr>
      <w:tr w14:paraId="3CF120D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3E75BAE4">
            <w:pPr>
              <w:tabs>
                <w:tab w:val="left" w:pos="4140"/>
              </w:tabs>
              <w:adjustRightInd w:val="0"/>
              <w:snapToGrid w:val="0"/>
              <w:spacing w:line="320" w:lineRule="atLeast"/>
              <w:rPr>
                <w:rFonts w:ascii="宋体" w:cs="宋体"/>
                <w:color w:val="auto"/>
                <w:spacing w:val="20"/>
                <w:sz w:val="22"/>
                <w:highlight w:val="none"/>
              </w:rPr>
            </w:pPr>
          </w:p>
        </w:tc>
        <w:tc>
          <w:tcPr>
            <w:tcW w:w="1153" w:type="dxa"/>
            <w:tcBorders>
              <w:top w:val="single" w:color="auto" w:sz="6" w:space="0"/>
              <w:left w:val="single" w:color="auto" w:sz="6" w:space="0"/>
              <w:right w:val="single" w:color="auto" w:sz="6" w:space="0"/>
            </w:tcBorders>
          </w:tcPr>
          <w:p w14:paraId="67A3C538">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5AD7F473">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783FF421">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2756067F">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0C1B8382">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5141EEF6">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6352A2BD">
            <w:pPr>
              <w:tabs>
                <w:tab w:val="left" w:pos="4140"/>
              </w:tabs>
              <w:adjustRightInd w:val="0"/>
              <w:snapToGrid w:val="0"/>
              <w:spacing w:line="320" w:lineRule="atLeast"/>
              <w:rPr>
                <w:rFonts w:ascii="宋体" w:cs="宋体"/>
                <w:color w:val="auto"/>
                <w:spacing w:val="20"/>
                <w:sz w:val="22"/>
                <w:highlight w:val="none"/>
              </w:rPr>
            </w:pPr>
          </w:p>
        </w:tc>
        <w:tc>
          <w:tcPr>
            <w:tcW w:w="770" w:type="dxa"/>
            <w:tcBorders>
              <w:top w:val="single" w:color="auto" w:sz="6" w:space="0"/>
              <w:left w:val="single" w:color="auto" w:sz="6" w:space="0"/>
              <w:right w:val="double" w:color="auto" w:sz="6" w:space="0"/>
            </w:tcBorders>
          </w:tcPr>
          <w:p w14:paraId="048997AE">
            <w:pPr>
              <w:tabs>
                <w:tab w:val="left" w:pos="4140"/>
              </w:tabs>
              <w:adjustRightInd w:val="0"/>
              <w:snapToGrid w:val="0"/>
              <w:spacing w:line="320" w:lineRule="atLeast"/>
              <w:rPr>
                <w:rFonts w:ascii="宋体" w:cs="宋体"/>
                <w:color w:val="auto"/>
                <w:spacing w:val="20"/>
                <w:sz w:val="22"/>
                <w:highlight w:val="none"/>
              </w:rPr>
            </w:pPr>
          </w:p>
        </w:tc>
      </w:tr>
      <w:tr w14:paraId="2CAE875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1E797689">
            <w:pPr>
              <w:tabs>
                <w:tab w:val="left" w:pos="4140"/>
              </w:tabs>
              <w:adjustRightInd w:val="0"/>
              <w:snapToGrid w:val="0"/>
              <w:spacing w:line="320" w:lineRule="atLeast"/>
              <w:rPr>
                <w:rFonts w:ascii="宋体" w:cs="宋体"/>
                <w:color w:val="auto"/>
                <w:spacing w:val="20"/>
                <w:sz w:val="22"/>
                <w:highlight w:val="none"/>
              </w:rPr>
            </w:pPr>
          </w:p>
        </w:tc>
        <w:tc>
          <w:tcPr>
            <w:tcW w:w="1153" w:type="dxa"/>
            <w:tcBorders>
              <w:top w:val="single" w:color="auto" w:sz="6" w:space="0"/>
              <w:left w:val="single" w:color="auto" w:sz="6" w:space="0"/>
              <w:right w:val="single" w:color="auto" w:sz="6" w:space="0"/>
            </w:tcBorders>
          </w:tcPr>
          <w:p w14:paraId="36239718">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0AF0DEDF">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00F850A6">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1558E3FE">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04063E68">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393A9C51">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402E8240">
            <w:pPr>
              <w:tabs>
                <w:tab w:val="left" w:pos="4140"/>
              </w:tabs>
              <w:adjustRightInd w:val="0"/>
              <w:snapToGrid w:val="0"/>
              <w:spacing w:line="320" w:lineRule="atLeast"/>
              <w:rPr>
                <w:rFonts w:ascii="宋体" w:cs="宋体"/>
                <w:color w:val="auto"/>
                <w:spacing w:val="20"/>
                <w:sz w:val="22"/>
                <w:highlight w:val="none"/>
              </w:rPr>
            </w:pPr>
          </w:p>
        </w:tc>
        <w:tc>
          <w:tcPr>
            <w:tcW w:w="770" w:type="dxa"/>
            <w:tcBorders>
              <w:top w:val="single" w:color="auto" w:sz="6" w:space="0"/>
              <w:left w:val="single" w:color="auto" w:sz="6" w:space="0"/>
              <w:right w:val="double" w:color="auto" w:sz="6" w:space="0"/>
            </w:tcBorders>
          </w:tcPr>
          <w:p w14:paraId="1E0F201C">
            <w:pPr>
              <w:tabs>
                <w:tab w:val="left" w:pos="4140"/>
              </w:tabs>
              <w:adjustRightInd w:val="0"/>
              <w:snapToGrid w:val="0"/>
              <w:spacing w:line="320" w:lineRule="atLeast"/>
              <w:rPr>
                <w:rFonts w:ascii="宋体" w:cs="宋体"/>
                <w:color w:val="auto"/>
                <w:spacing w:val="20"/>
                <w:sz w:val="22"/>
                <w:highlight w:val="none"/>
              </w:rPr>
            </w:pPr>
          </w:p>
        </w:tc>
      </w:tr>
      <w:tr w14:paraId="45DB15E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7AB8120">
            <w:pPr>
              <w:tabs>
                <w:tab w:val="left" w:pos="4140"/>
              </w:tabs>
              <w:adjustRightInd w:val="0"/>
              <w:snapToGrid w:val="0"/>
              <w:spacing w:line="320" w:lineRule="atLeast"/>
              <w:rPr>
                <w:rFonts w:ascii="宋体" w:cs="宋体"/>
                <w:color w:val="auto"/>
                <w:spacing w:val="20"/>
                <w:sz w:val="22"/>
                <w:highlight w:val="none"/>
              </w:rPr>
            </w:pPr>
          </w:p>
        </w:tc>
        <w:tc>
          <w:tcPr>
            <w:tcW w:w="1153" w:type="dxa"/>
            <w:tcBorders>
              <w:top w:val="single" w:color="auto" w:sz="6" w:space="0"/>
              <w:left w:val="single" w:color="auto" w:sz="6" w:space="0"/>
              <w:right w:val="single" w:color="auto" w:sz="6" w:space="0"/>
            </w:tcBorders>
          </w:tcPr>
          <w:p w14:paraId="616C9309">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5FE95F6C">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29271659">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03E4C13A">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45C637ED">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15CF08F1">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3B860F07">
            <w:pPr>
              <w:tabs>
                <w:tab w:val="left" w:pos="4140"/>
              </w:tabs>
              <w:adjustRightInd w:val="0"/>
              <w:snapToGrid w:val="0"/>
              <w:spacing w:line="320" w:lineRule="atLeast"/>
              <w:rPr>
                <w:rFonts w:ascii="宋体" w:cs="宋体"/>
                <w:color w:val="auto"/>
                <w:spacing w:val="20"/>
                <w:sz w:val="22"/>
                <w:highlight w:val="none"/>
              </w:rPr>
            </w:pPr>
          </w:p>
        </w:tc>
        <w:tc>
          <w:tcPr>
            <w:tcW w:w="770" w:type="dxa"/>
            <w:tcBorders>
              <w:top w:val="single" w:color="auto" w:sz="6" w:space="0"/>
              <w:left w:val="single" w:color="auto" w:sz="6" w:space="0"/>
              <w:right w:val="double" w:color="auto" w:sz="6" w:space="0"/>
            </w:tcBorders>
          </w:tcPr>
          <w:p w14:paraId="7D08A8B9">
            <w:pPr>
              <w:tabs>
                <w:tab w:val="left" w:pos="4140"/>
              </w:tabs>
              <w:adjustRightInd w:val="0"/>
              <w:snapToGrid w:val="0"/>
              <w:spacing w:line="320" w:lineRule="atLeast"/>
              <w:rPr>
                <w:rFonts w:ascii="宋体" w:cs="宋体"/>
                <w:color w:val="auto"/>
                <w:spacing w:val="20"/>
                <w:sz w:val="22"/>
                <w:highlight w:val="none"/>
              </w:rPr>
            </w:pPr>
          </w:p>
        </w:tc>
      </w:tr>
      <w:tr w14:paraId="385F1DF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3CFDD6DD">
            <w:pPr>
              <w:tabs>
                <w:tab w:val="left" w:pos="4140"/>
              </w:tabs>
              <w:adjustRightInd w:val="0"/>
              <w:snapToGrid w:val="0"/>
              <w:spacing w:line="320" w:lineRule="atLeast"/>
              <w:rPr>
                <w:rFonts w:ascii="宋体" w:cs="宋体"/>
                <w:color w:val="auto"/>
                <w:spacing w:val="20"/>
                <w:sz w:val="22"/>
                <w:highlight w:val="none"/>
              </w:rPr>
            </w:pPr>
          </w:p>
        </w:tc>
        <w:tc>
          <w:tcPr>
            <w:tcW w:w="1153" w:type="dxa"/>
            <w:tcBorders>
              <w:top w:val="single" w:color="auto" w:sz="6" w:space="0"/>
              <w:left w:val="single" w:color="auto" w:sz="6" w:space="0"/>
              <w:right w:val="single" w:color="auto" w:sz="6" w:space="0"/>
            </w:tcBorders>
          </w:tcPr>
          <w:p w14:paraId="36025338">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262DDCE3">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05271F6A">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4DF2611C">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458663FE">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16243497">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54AD3AFF">
            <w:pPr>
              <w:tabs>
                <w:tab w:val="left" w:pos="4140"/>
              </w:tabs>
              <w:adjustRightInd w:val="0"/>
              <w:snapToGrid w:val="0"/>
              <w:spacing w:line="320" w:lineRule="atLeast"/>
              <w:rPr>
                <w:rFonts w:ascii="宋体" w:cs="宋体"/>
                <w:color w:val="auto"/>
                <w:spacing w:val="20"/>
                <w:sz w:val="22"/>
                <w:highlight w:val="none"/>
              </w:rPr>
            </w:pPr>
          </w:p>
        </w:tc>
        <w:tc>
          <w:tcPr>
            <w:tcW w:w="770" w:type="dxa"/>
            <w:tcBorders>
              <w:top w:val="single" w:color="auto" w:sz="6" w:space="0"/>
              <w:left w:val="single" w:color="auto" w:sz="6" w:space="0"/>
              <w:right w:val="double" w:color="auto" w:sz="6" w:space="0"/>
            </w:tcBorders>
          </w:tcPr>
          <w:p w14:paraId="5E68D36D">
            <w:pPr>
              <w:tabs>
                <w:tab w:val="left" w:pos="4140"/>
              </w:tabs>
              <w:adjustRightInd w:val="0"/>
              <w:snapToGrid w:val="0"/>
              <w:spacing w:line="320" w:lineRule="atLeast"/>
              <w:rPr>
                <w:rFonts w:ascii="宋体" w:cs="宋体"/>
                <w:color w:val="auto"/>
                <w:spacing w:val="20"/>
                <w:sz w:val="22"/>
                <w:highlight w:val="none"/>
              </w:rPr>
            </w:pPr>
          </w:p>
        </w:tc>
      </w:tr>
      <w:tr w14:paraId="10A268C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357EE1E">
            <w:pPr>
              <w:tabs>
                <w:tab w:val="left" w:pos="4140"/>
              </w:tabs>
              <w:adjustRightInd w:val="0"/>
              <w:snapToGrid w:val="0"/>
              <w:spacing w:line="320" w:lineRule="atLeast"/>
              <w:rPr>
                <w:rFonts w:ascii="宋体" w:cs="宋体"/>
                <w:color w:val="auto"/>
                <w:spacing w:val="20"/>
                <w:sz w:val="22"/>
                <w:highlight w:val="none"/>
              </w:rPr>
            </w:pPr>
          </w:p>
        </w:tc>
        <w:tc>
          <w:tcPr>
            <w:tcW w:w="1153" w:type="dxa"/>
            <w:tcBorders>
              <w:top w:val="single" w:color="auto" w:sz="6" w:space="0"/>
              <w:left w:val="single" w:color="auto" w:sz="6" w:space="0"/>
              <w:right w:val="single" w:color="auto" w:sz="6" w:space="0"/>
            </w:tcBorders>
          </w:tcPr>
          <w:p w14:paraId="1A7E8891">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34BDF1EF">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3AE41EEA">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5014E985">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0922A14E">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61BA27F0">
            <w:pPr>
              <w:tabs>
                <w:tab w:val="left" w:pos="4140"/>
              </w:tabs>
              <w:adjustRightInd w:val="0"/>
              <w:snapToGrid w:val="0"/>
              <w:spacing w:line="320" w:lineRule="atLeast"/>
              <w:rPr>
                <w:rFonts w:ascii="宋体" w:cs="宋体"/>
                <w:color w:val="auto"/>
                <w:spacing w:val="20"/>
                <w:sz w:val="22"/>
                <w:highlight w:val="none"/>
              </w:rPr>
            </w:pPr>
          </w:p>
        </w:tc>
        <w:tc>
          <w:tcPr>
            <w:tcW w:w="1154" w:type="dxa"/>
            <w:tcBorders>
              <w:top w:val="single" w:color="auto" w:sz="6" w:space="0"/>
              <w:left w:val="single" w:color="auto" w:sz="6" w:space="0"/>
              <w:right w:val="single" w:color="auto" w:sz="6" w:space="0"/>
            </w:tcBorders>
          </w:tcPr>
          <w:p w14:paraId="2E46CA4E">
            <w:pPr>
              <w:tabs>
                <w:tab w:val="left" w:pos="4140"/>
              </w:tabs>
              <w:adjustRightInd w:val="0"/>
              <w:snapToGrid w:val="0"/>
              <w:spacing w:line="320" w:lineRule="atLeast"/>
              <w:rPr>
                <w:rFonts w:ascii="宋体" w:cs="宋体"/>
                <w:color w:val="auto"/>
                <w:spacing w:val="20"/>
                <w:sz w:val="22"/>
                <w:highlight w:val="none"/>
              </w:rPr>
            </w:pPr>
          </w:p>
        </w:tc>
        <w:tc>
          <w:tcPr>
            <w:tcW w:w="770" w:type="dxa"/>
            <w:tcBorders>
              <w:top w:val="single" w:color="auto" w:sz="6" w:space="0"/>
              <w:left w:val="single" w:color="auto" w:sz="6" w:space="0"/>
              <w:right w:val="double" w:color="auto" w:sz="6" w:space="0"/>
            </w:tcBorders>
          </w:tcPr>
          <w:p w14:paraId="2298C3DE">
            <w:pPr>
              <w:tabs>
                <w:tab w:val="left" w:pos="4140"/>
              </w:tabs>
              <w:adjustRightInd w:val="0"/>
              <w:snapToGrid w:val="0"/>
              <w:spacing w:line="320" w:lineRule="atLeast"/>
              <w:rPr>
                <w:rFonts w:ascii="宋体" w:cs="宋体"/>
                <w:color w:val="auto"/>
                <w:spacing w:val="20"/>
                <w:sz w:val="22"/>
                <w:highlight w:val="none"/>
              </w:rPr>
            </w:pPr>
          </w:p>
        </w:tc>
      </w:tr>
      <w:tr w14:paraId="1E2C512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247B1533">
            <w:pPr>
              <w:tabs>
                <w:tab w:val="left" w:pos="4140"/>
              </w:tabs>
              <w:adjustRightInd w:val="0"/>
              <w:snapToGrid w:val="0"/>
              <w:spacing w:line="320" w:lineRule="atLeast"/>
              <w:rPr>
                <w:rFonts w:ascii="宋体" w:cs="宋体"/>
                <w:color w:val="auto"/>
                <w:spacing w:val="20"/>
                <w:sz w:val="22"/>
                <w:highlight w:val="none"/>
              </w:rPr>
            </w:pPr>
          </w:p>
        </w:tc>
        <w:tc>
          <w:tcPr>
            <w:tcW w:w="1153" w:type="dxa"/>
            <w:tcBorders>
              <w:bottom w:val="double" w:color="000000" w:sz="6" w:space="0"/>
            </w:tcBorders>
          </w:tcPr>
          <w:p w14:paraId="0C323741">
            <w:pPr>
              <w:tabs>
                <w:tab w:val="left" w:pos="4140"/>
              </w:tabs>
              <w:adjustRightInd w:val="0"/>
              <w:snapToGrid w:val="0"/>
              <w:spacing w:line="320" w:lineRule="atLeast"/>
              <w:rPr>
                <w:rFonts w:ascii="宋体" w:cs="宋体"/>
                <w:color w:val="auto"/>
                <w:spacing w:val="20"/>
                <w:sz w:val="22"/>
                <w:highlight w:val="none"/>
              </w:rPr>
            </w:pPr>
          </w:p>
        </w:tc>
        <w:tc>
          <w:tcPr>
            <w:tcW w:w="1154" w:type="dxa"/>
            <w:tcBorders>
              <w:bottom w:val="double" w:color="000000" w:sz="6" w:space="0"/>
            </w:tcBorders>
          </w:tcPr>
          <w:p w14:paraId="4C4DD0A2">
            <w:pPr>
              <w:tabs>
                <w:tab w:val="left" w:pos="4140"/>
              </w:tabs>
              <w:adjustRightInd w:val="0"/>
              <w:snapToGrid w:val="0"/>
              <w:spacing w:line="320" w:lineRule="atLeast"/>
              <w:rPr>
                <w:rFonts w:ascii="宋体" w:cs="宋体"/>
                <w:color w:val="auto"/>
                <w:spacing w:val="20"/>
                <w:sz w:val="22"/>
                <w:highlight w:val="none"/>
              </w:rPr>
            </w:pPr>
          </w:p>
        </w:tc>
        <w:tc>
          <w:tcPr>
            <w:tcW w:w="1154" w:type="dxa"/>
            <w:tcBorders>
              <w:bottom w:val="double" w:color="000000" w:sz="6" w:space="0"/>
            </w:tcBorders>
          </w:tcPr>
          <w:p w14:paraId="191B1F15">
            <w:pPr>
              <w:tabs>
                <w:tab w:val="left" w:pos="4140"/>
              </w:tabs>
              <w:adjustRightInd w:val="0"/>
              <w:snapToGrid w:val="0"/>
              <w:spacing w:line="320" w:lineRule="atLeast"/>
              <w:rPr>
                <w:rFonts w:ascii="宋体" w:cs="宋体"/>
                <w:color w:val="auto"/>
                <w:spacing w:val="20"/>
                <w:sz w:val="22"/>
                <w:highlight w:val="none"/>
              </w:rPr>
            </w:pPr>
          </w:p>
        </w:tc>
        <w:tc>
          <w:tcPr>
            <w:tcW w:w="1154" w:type="dxa"/>
            <w:tcBorders>
              <w:bottom w:val="double" w:color="000000" w:sz="6" w:space="0"/>
            </w:tcBorders>
          </w:tcPr>
          <w:p w14:paraId="0E548AA7">
            <w:pPr>
              <w:tabs>
                <w:tab w:val="left" w:pos="4140"/>
              </w:tabs>
              <w:adjustRightInd w:val="0"/>
              <w:snapToGrid w:val="0"/>
              <w:spacing w:line="320" w:lineRule="atLeast"/>
              <w:rPr>
                <w:rFonts w:ascii="宋体" w:cs="宋体"/>
                <w:color w:val="auto"/>
                <w:spacing w:val="20"/>
                <w:sz w:val="22"/>
                <w:highlight w:val="none"/>
              </w:rPr>
            </w:pPr>
          </w:p>
        </w:tc>
        <w:tc>
          <w:tcPr>
            <w:tcW w:w="1154" w:type="dxa"/>
            <w:tcBorders>
              <w:bottom w:val="double" w:color="000000" w:sz="6" w:space="0"/>
            </w:tcBorders>
          </w:tcPr>
          <w:p w14:paraId="78D7FD36">
            <w:pPr>
              <w:tabs>
                <w:tab w:val="left" w:pos="4140"/>
              </w:tabs>
              <w:adjustRightInd w:val="0"/>
              <w:snapToGrid w:val="0"/>
              <w:spacing w:line="320" w:lineRule="atLeast"/>
              <w:rPr>
                <w:rFonts w:ascii="宋体" w:cs="宋体"/>
                <w:color w:val="auto"/>
                <w:spacing w:val="20"/>
                <w:sz w:val="22"/>
                <w:highlight w:val="none"/>
              </w:rPr>
            </w:pPr>
          </w:p>
        </w:tc>
        <w:tc>
          <w:tcPr>
            <w:tcW w:w="1154" w:type="dxa"/>
            <w:tcBorders>
              <w:bottom w:val="double" w:color="000000" w:sz="6" w:space="0"/>
            </w:tcBorders>
          </w:tcPr>
          <w:p w14:paraId="1E4DB621">
            <w:pPr>
              <w:tabs>
                <w:tab w:val="left" w:pos="4140"/>
              </w:tabs>
              <w:adjustRightInd w:val="0"/>
              <w:snapToGrid w:val="0"/>
              <w:spacing w:line="320" w:lineRule="atLeast"/>
              <w:rPr>
                <w:rFonts w:ascii="宋体" w:cs="宋体"/>
                <w:color w:val="auto"/>
                <w:spacing w:val="20"/>
                <w:sz w:val="22"/>
                <w:highlight w:val="none"/>
              </w:rPr>
            </w:pPr>
          </w:p>
        </w:tc>
        <w:tc>
          <w:tcPr>
            <w:tcW w:w="1154" w:type="dxa"/>
            <w:tcBorders>
              <w:bottom w:val="double" w:color="000000" w:sz="6" w:space="0"/>
            </w:tcBorders>
          </w:tcPr>
          <w:p w14:paraId="6309F8DE">
            <w:pPr>
              <w:tabs>
                <w:tab w:val="left" w:pos="4140"/>
              </w:tabs>
              <w:adjustRightInd w:val="0"/>
              <w:snapToGrid w:val="0"/>
              <w:spacing w:line="320" w:lineRule="atLeast"/>
              <w:rPr>
                <w:rFonts w:ascii="宋体" w:cs="宋体"/>
                <w:color w:val="auto"/>
                <w:spacing w:val="20"/>
                <w:sz w:val="22"/>
                <w:highlight w:val="none"/>
              </w:rPr>
            </w:pPr>
          </w:p>
        </w:tc>
        <w:tc>
          <w:tcPr>
            <w:tcW w:w="770" w:type="dxa"/>
            <w:tcBorders>
              <w:bottom w:val="double" w:color="000000" w:sz="6" w:space="0"/>
            </w:tcBorders>
          </w:tcPr>
          <w:p w14:paraId="52EC2647">
            <w:pPr>
              <w:tabs>
                <w:tab w:val="left" w:pos="4140"/>
              </w:tabs>
              <w:adjustRightInd w:val="0"/>
              <w:snapToGrid w:val="0"/>
              <w:spacing w:line="320" w:lineRule="atLeast"/>
              <w:rPr>
                <w:rFonts w:ascii="宋体" w:cs="宋体"/>
                <w:color w:val="auto"/>
                <w:spacing w:val="20"/>
                <w:sz w:val="22"/>
                <w:highlight w:val="none"/>
              </w:rPr>
            </w:pPr>
          </w:p>
        </w:tc>
      </w:tr>
    </w:tbl>
    <w:p w14:paraId="5EEDEA80">
      <w:pPr>
        <w:pStyle w:val="17"/>
        <w:spacing w:line="360" w:lineRule="exact"/>
        <w:rPr>
          <w:rFonts w:cs="宋体"/>
          <w:b/>
          <w:bCs/>
          <w:color w:val="auto"/>
          <w:sz w:val="32"/>
          <w:highlight w:val="none"/>
        </w:rPr>
      </w:pPr>
      <w:r>
        <w:rPr>
          <w:rFonts w:hint="eastAsia" w:cs="宋体"/>
          <w:color w:val="auto"/>
          <w:sz w:val="22"/>
          <w:highlight w:val="none"/>
        </w:rPr>
        <w:t>本表后附相关证明材料，证明材料以第七部分评审细则中的要求为准。</w:t>
      </w:r>
    </w:p>
    <w:p w14:paraId="613861FD">
      <w:pPr>
        <w:rPr>
          <w:rFonts w:ascii="宋体" w:cs="宋体"/>
          <w:color w:val="auto"/>
          <w:spacing w:val="20"/>
          <w:sz w:val="22"/>
          <w:highlight w:val="none"/>
        </w:rPr>
      </w:pPr>
    </w:p>
    <w:p w14:paraId="177BA5ED">
      <w:pPr>
        <w:rPr>
          <w:rFonts w:ascii="宋体" w:cs="宋体"/>
          <w:color w:val="auto"/>
          <w:sz w:val="36"/>
          <w:szCs w:val="36"/>
          <w:highlight w:val="none"/>
        </w:rPr>
      </w:pPr>
      <w:r>
        <w:rPr>
          <w:rFonts w:hint="eastAsia" w:ascii="宋体" w:cs="宋体"/>
          <w:color w:val="auto"/>
          <w:spacing w:val="20"/>
          <w:sz w:val="22"/>
          <w:highlight w:val="none"/>
        </w:rPr>
        <w:t>供应商盖章：</w:t>
      </w:r>
    </w:p>
    <w:p w14:paraId="442EB34C">
      <w:pPr>
        <w:autoSpaceDE w:val="0"/>
        <w:autoSpaceDN w:val="0"/>
        <w:adjustRightInd w:val="0"/>
        <w:spacing w:line="360" w:lineRule="exact"/>
        <w:rPr>
          <w:rFonts w:ascii="宋体" w:cs="宋体"/>
          <w:b/>
          <w:bCs/>
          <w:color w:val="auto"/>
          <w:sz w:val="32"/>
          <w:highlight w:val="none"/>
          <w:lang w:val="zh-CN"/>
        </w:rPr>
      </w:pPr>
    </w:p>
    <w:p w14:paraId="626DE939">
      <w:pPr>
        <w:pStyle w:val="44"/>
        <w:rPr>
          <w:rFonts w:ascii="宋体" w:cs="宋体"/>
          <w:b/>
          <w:bCs/>
          <w:color w:val="auto"/>
          <w:sz w:val="32"/>
          <w:highlight w:val="none"/>
          <w:lang w:val="zh-CN"/>
        </w:rPr>
      </w:pPr>
    </w:p>
    <w:p w14:paraId="1F31C471">
      <w:pPr>
        <w:pStyle w:val="33"/>
        <w:rPr>
          <w:rFonts w:ascii="宋体" w:cs="宋体"/>
          <w:color w:val="auto"/>
          <w:highlight w:val="none"/>
          <w:lang w:val="zh-CN"/>
        </w:rPr>
      </w:pPr>
    </w:p>
    <w:p w14:paraId="75C1A33A">
      <w:pPr>
        <w:rPr>
          <w:rFonts w:ascii="宋体" w:cs="宋体"/>
          <w:color w:val="auto"/>
          <w:sz w:val="22"/>
          <w:highlight w:val="none"/>
        </w:rPr>
      </w:pPr>
    </w:p>
    <w:p w14:paraId="2C830160">
      <w:pPr>
        <w:autoSpaceDE w:val="0"/>
        <w:autoSpaceDN w:val="0"/>
        <w:adjustRightInd w:val="0"/>
        <w:spacing w:line="460" w:lineRule="atLeast"/>
        <w:rPr>
          <w:rFonts w:hint="eastAsia" w:ascii="宋体" w:eastAsia="宋体" w:cs="宋体"/>
          <w:b/>
          <w:bCs/>
          <w:color w:val="auto"/>
          <w:sz w:val="32"/>
          <w:szCs w:val="32"/>
          <w:highlight w:val="none"/>
          <w:lang w:eastAsia="zh-CN"/>
        </w:rPr>
      </w:pPr>
      <w:r>
        <w:rPr>
          <w:rFonts w:hint="eastAsia" w:ascii="宋体" w:cs="宋体"/>
          <w:b/>
          <w:bCs/>
          <w:color w:val="auto"/>
          <w:sz w:val="32"/>
          <w:szCs w:val="32"/>
          <w:highlight w:val="none"/>
        </w:rPr>
        <w:t>附件十</w:t>
      </w:r>
      <w:r>
        <w:rPr>
          <w:rFonts w:hint="eastAsia" w:ascii="宋体" w:cs="宋体"/>
          <w:b/>
          <w:bCs/>
          <w:color w:val="auto"/>
          <w:sz w:val="32"/>
          <w:szCs w:val="32"/>
          <w:highlight w:val="none"/>
          <w:lang w:val="en-US" w:eastAsia="zh-CN"/>
        </w:rPr>
        <w:t>八</w:t>
      </w:r>
    </w:p>
    <w:p w14:paraId="64521352">
      <w:pPr>
        <w:autoSpaceDE w:val="0"/>
        <w:autoSpaceDN w:val="0"/>
        <w:adjustRightInd w:val="0"/>
        <w:spacing w:line="460" w:lineRule="atLeast"/>
        <w:jc w:val="center"/>
        <w:rPr>
          <w:rFonts w:ascii="宋体" w:cs="宋体"/>
          <w:b/>
          <w:bCs/>
          <w:color w:val="auto"/>
          <w:sz w:val="32"/>
          <w:szCs w:val="32"/>
          <w:highlight w:val="none"/>
          <w:lang w:val="zh-CN"/>
        </w:rPr>
      </w:pPr>
      <w:r>
        <w:rPr>
          <w:rFonts w:hint="eastAsia" w:ascii="宋体" w:cs="宋体"/>
          <w:b/>
          <w:bCs/>
          <w:color w:val="auto"/>
          <w:sz w:val="32"/>
          <w:szCs w:val="32"/>
          <w:highlight w:val="none"/>
          <w:lang w:val="zh-CN"/>
        </w:rPr>
        <w:t>政府采购活动现场确认声明书</w:t>
      </w:r>
    </w:p>
    <w:p w14:paraId="225A5D71">
      <w:pPr>
        <w:pStyle w:val="75"/>
        <w:widowControl w:val="0"/>
        <w:snapToGrid w:val="0"/>
        <w:spacing w:line="440" w:lineRule="exact"/>
        <w:jc w:val="both"/>
        <w:rPr>
          <w:rFonts w:cs="Times New Roman"/>
          <w:bCs/>
          <w:color w:val="auto"/>
          <w:sz w:val="22"/>
          <w:szCs w:val="22"/>
          <w:highlight w:val="none"/>
        </w:rPr>
      </w:pPr>
      <w:r>
        <w:rPr>
          <w:rFonts w:hint="eastAsia"/>
          <w:color w:val="auto"/>
          <w:kern w:val="0"/>
          <w:sz w:val="22"/>
          <w:szCs w:val="22"/>
          <w:highlight w:val="none"/>
          <w:u w:val="single"/>
          <w:lang w:eastAsia="zh-CN"/>
        </w:rPr>
        <w:t>温州永邦工程管理有限公司</w:t>
      </w:r>
      <w:r>
        <w:rPr>
          <w:rFonts w:hint="eastAsia"/>
          <w:color w:val="auto"/>
          <w:kern w:val="0"/>
          <w:sz w:val="22"/>
          <w:szCs w:val="22"/>
          <w:highlight w:val="none"/>
        </w:rPr>
        <w:t>：</w:t>
      </w:r>
    </w:p>
    <w:p w14:paraId="4D1FB715">
      <w:pPr>
        <w:pStyle w:val="75"/>
        <w:widowControl w:val="0"/>
        <w:snapToGrid w:val="0"/>
        <w:spacing w:line="440" w:lineRule="exact"/>
        <w:ind w:firstLine="470" w:firstLineChars="200"/>
        <w:jc w:val="both"/>
        <w:rPr>
          <w:color w:val="auto"/>
          <w:spacing w:val="6"/>
          <w:sz w:val="22"/>
          <w:szCs w:val="22"/>
          <w:highlight w:val="none"/>
        </w:rPr>
      </w:pPr>
      <w:r>
        <w:rPr>
          <w:rFonts w:hint="eastAsia"/>
          <w:color w:val="auto"/>
          <w:spacing w:val="6"/>
          <w:sz w:val="22"/>
          <w:szCs w:val="22"/>
          <w:highlight w:val="none"/>
        </w:rPr>
        <w:t>本人</w:t>
      </w:r>
      <w:r>
        <w:rPr>
          <w:color w:val="auto"/>
          <w:spacing w:val="6"/>
          <w:sz w:val="22"/>
          <w:szCs w:val="22"/>
          <w:highlight w:val="none"/>
          <w:u w:val="single"/>
        </w:rPr>
        <w:t xml:space="preserve">  </w:t>
      </w:r>
      <w:r>
        <w:rPr>
          <w:rFonts w:hint="eastAsia"/>
          <w:color w:val="auto"/>
          <w:spacing w:val="6"/>
          <w:sz w:val="22"/>
          <w:szCs w:val="22"/>
          <w:highlight w:val="none"/>
          <w:u w:val="single"/>
        </w:rPr>
        <w:t xml:space="preserve">   </w:t>
      </w:r>
      <w:r>
        <w:rPr>
          <w:rFonts w:hint="eastAsia"/>
          <w:color w:val="auto"/>
          <w:spacing w:val="6"/>
          <w:sz w:val="22"/>
          <w:szCs w:val="22"/>
          <w:highlight w:val="none"/>
        </w:rPr>
        <w:t>（授权代表姓名），经由</w:t>
      </w:r>
      <w:r>
        <w:rPr>
          <w:color w:val="auto"/>
          <w:spacing w:val="6"/>
          <w:sz w:val="22"/>
          <w:szCs w:val="22"/>
          <w:highlight w:val="none"/>
          <w:u w:val="single"/>
        </w:rPr>
        <w:t xml:space="preserve">       </w:t>
      </w:r>
      <w:r>
        <w:rPr>
          <w:rFonts w:hint="eastAsia"/>
          <w:color w:val="auto"/>
          <w:spacing w:val="6"/>
          <w:sz w:val="22"/>
          <w:szCs w:val="22"/>
          <w:highlight w:val="none"/>
          <w:u w:val="single"/>
        </w:rPr>
        <w:t xml:space="preserve">    </w:t>
      </w:r>
      <w:r>
        <w:rPr>
          <w:color w:val="auto"/>
          <w:spacing w:val="6"/>
          <w:sz w:val="22"/>
          <w:szCs w:val="22"/>
          <w:highlight w:val="none"/>
          <w:u w:val="single"/>
        </w:rPr>
        <w:t xml:space="preserve">    </w:t>
      </w:r>
      <w:r>
        <w:rPr>
          <w:rFonts w:hint="eastAsia"/>
          <w:color w:val="auto"/>
          <w:spacing w:val="6"/>
          <w:sz w:val="22"/>
          <w:szCs w:val="22"/>
          <w:highlight w:val="none"/>
        </w:rPr>
        <w:t>（单位）</w:t>
      </w:r>
      <w:r>
        <w:rPr>
          <w:color w:val="auto"/>
          <w:spacing w:val="6"/>
          <w:sz w:val="22"/>
          <w:szCs w:val="22"/>
          <w:highlight w:val="none"/>
          <w:u w:val="single"/>
        </w:rPr>
        <w:t xml:space="preserve"> </w:t>
      </w:r>
      <w:r>
        <w:rPr>
          <w:rFonts w:hint="eastAsia"/>
          <w:color w:val="auto"/>
          <w:spacing w:val="6"/>
          <w:sz w:val="22"/>
          <w:szCs w:val="22"/>
          <w:highlight w:val="none"/>
          <w:u w:val="single"/>
        </w:rPr>
        <w:t xml:space="preserve"> </w:t>
      </w:r>
      <w:r>
        <w:rPr>
          <w:color w:val="auto"/>
          <w:spacing w:val="6"/>
          <w:sz w:val="22"/>
          <w:szCs w:val="22"/>
          <w:highlight w:val="none"/>
          <w:u w:val="single"/>
        </w:rPr>
        <w:t xml:space="preserve">      </w:t>
      </w:r>
      <w:r>
        <w:rPr>
          <w:rFonts w:hint="eastAsia"/>
          <w:color w:val="auto"/>
          <w:spacing w:val="6"/>
          <w:sz w:val="22"/>
          <w:szCs w:val="22"/>
          <w:highlight w:val="none"/>
        </w:rPr>
        <w:t>（法定代表人姓名）合法授权参加</w:t>
      </w:r>
      <w:r>
        <w:rPr>
          <w:rFonts w:hint="eastAsia"/>
          <w:color w:val="auto"/>
          <w:sz w:val="22"/>
          <w:szCs w:val="22"/>
          <w:highlight w:val="none"/>
        </w:rPr>
        <w:t xml:space="preserve"> </w:t>
      </w:r>
      <w:r>
        <w:rPr>
          <w:rFonts w:hint="eastAsia"/>
          <w:color w:val="auto"/>
          <w:sz w:val="22"/>
          <w:szCs w:val="22"/>
          <w:highlight w:val="none"/>
          <w:u w:val="single"/>
        </w:rPr>
        <w:t xml:space="preserve"> </w:t>
      </w:r>
      <w:r>
        <w:rPr>
          <w:rFonts w:hint="eastAsia"/>
          <w:color w:val="auto"/>
          <w:sz w:val="22"/>
          <w:szCs w:val="22"/>
          <w:highlight w:val="none"/>
          <w:u w:val="single"/>
          <w:lang w:eastAsia="zh-CN"/>
        </w:rPr>
        <w:t xml:space="preserve"> 2025年泰顺县困难残疾人家庭无障碍改造和净居亮居项目</w:t>
      </w:r>
      <w:r>
        <w:rPr>
          <w:rFonts w:hint="eastAsia"/>
          <w:color w:val="auto"/>
          <w:sz w:val="22"/>
          <w:szCs w:val="22"/>
          <w:highlight w:val="none"/>
          <w:u w:val="single"/>
        </w:rPr>
        <w:t xml:space="preserve">  </w:t>
      </w:r>
      <w:r>
        <w:rPr>
          <w:rFonts w:hint="eastAsia"/>
          <w:color w:val="auto"/>
          <w:spacing w:val="6"/>
          <w:sz w:val="22"/>
          <w:szCs w:val="22"/>
          <w:highlight w:val="none"/>
        </w:rPr>
        <w:t>（编号：</w:t>
      </w:r>
      <w:r>
        <w:rPr>
          <w:rFonts w:hint="eastAsia"/>
          <w:color w:val="auto"/>
          <w:sz w:val="22"/>
          <w:szCs w:val="22"/>
          <w:highlight w:val="none"/>
          <w:u w:val="single"/>
        </w:rPr>
        <w:t xml:space="preserve"> </w:t>
      </w:r>
      <w:r>
        <w:rPr>
          <w:rFonts w:hint="eastAsia"/>
          <w:color w:val="auto"/>
          <w:sz w:val="22"/>
          <w:szCs w:val="22"/>
          <w:highlight w:val="none"/>
          <w:u w:val="single"/>
          <w:lang w:eastAsia="zh-CN"/>
        </w:rPr>
        <w:t xml:space="preserve"> </w:t>
      </w:r>
      <w:r>
        <w:rPr>
          <w:rFonts w:hint="eastAsia"/>
          <w:color w:val="auto"/>
          <w:spacing w:val="6"/>
          <w:sz w:val="22"/>
          <w:szCs w:val="22"/>
          <w:highlight w:val="none"/>
          <w:u w:val="single"/>
        </w:rPr>
        <w:t>）</w:t>
      </w:r>
      <w:r>
        <w:rPr>
          <w:rFonts w:hint="eastAsia"/>
          <w:color w:val="auto"/>
          <w:spacing w:val="6"/>
          <w:sz w:val="22"/>
          <w:szCs w:val="22"/>
          <w:highlight w:val="none"/>
        </w:rPr>
        <w:t>政府采购活动，经与本单位法人代表（负责人）联系确认，现就有关公平竞争事项郑重声明如下：</w:t>
      </w:r>
      <w:r>
        <w:rPr>
          <w:color w:val="auto"/>
          <w:spacing w:val="6"/>
          <w:sz w:val="22"/>
          <w:szCs w:val="22"/>
          <w:highlight w:val="none"/>
        </w:rPr>
        <w:t xml:space="preserve"> </w:t>
      </w:r>
    </w:p>
    <w:p w14:paraId="39D382DF">
      <w:pPr>
        <w:pStyle w:val="70"/>
        <w:widowControl/>
        <w:numPr>
          <w:ilvl w:val="0"/>
          <w:numId w:val="10"/>
        </w:numPr>
        <w:snapToGrid w:val="0"/>
        <w:spacing w:line="440" w:lineRule="exact"/>
        <w:ind w:left="0" w:firstLine="420" w:firstLineChars="189"/>
        <w:rPr>
          <w:rFonts w:ascii="宋体" w:cs="Times New Roman"/>
          <w:color w:val="auto"/>
          <w:kern w:val="0"/>
          <w:sz w:val="22"/>
          <w:szCs w:val="22"/>
          <w:highlight w:val="none"/>
        </w:rPr>
      </w:pPr>
      <w:r>
        <w:rPr>
          <w:rFonts w:hint="eastAsia" w:ascii="宋体" w:cs="宋体"/>
          <w:color w:val="auto"/>
          <w:kern w:val="0"/>
          <w:sz w:val="22"/>
          <w:szCs w:val="22"/>
          <w:highlight w:val="none"/>
        </w:rPr>
        <w:t>本单位与采购人之间 □不存在利害关系 □存在下列利害关系</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w:t>
      </w:r>
    </w:p>
    <w:p w14:paraId="461E7024">
      <w:pPr>
        <w:pStyle w:val="70"/>
        <w:widowControl/>
        <w:snapToGrid w:val="0"/>
        <w:spacing w:line="440" w:lineRule="exact"/>
        <w:rPr>
          <w:rFonts w:ascii="宋体" w:cs="Times New Roman"/>
          <w:color w:val="auto"/>
          <w:kern w:val="0"/>
          <w:sz w:val="22"/>
          <w:szCs w:val="22"/>
          <w:highlight w:val="none"/>
        </w:rPr>
      </w:pPr>
      <w:r>
        <w:rPr>
          <w:rFonts w:hint="eastAsia" w:ascii="宋体" w:cs="宋体"/>
          <w:color w:val="auto"/>
          <w:kern w:val="0"/>
          <w:sz w:val="22"/>
          <w:szCs w:val="22"/>
          <w:highlight w:val="none"/>
        </w:rPr>
        <w:t xml:space="preserve">  A.投资关系    B.行政隶属关系    C.业务指导关系</w:t>
      </w:r>
    </w:p>
    <w:p w14:paraId="131840C5">
      <w:pPr>
        <w:pStyle w:val="70"/>
        <w:widowControl/>
        <w:snapToGrid w:val="0"/>
        <w:spacing w:line="440" w:lineRule="exact"/>
        <w:rPr>
          <w:rFonts w:ascii="宋体" w:cs="Times New Roman"/>
          <w:color w:val="auto"/>
          <w:kern w:val="0"/>
          <w:sz w:val="22"/>
          <w:szCs w:val="22"/>
          <w:highlight w:val="none"/>
        </w:rPr>
      </w:pPr>
      <w:r>
        <w:rPr>
          <w:rFonts w:hint="eastAsia" w:ascii="宋体" w:cs="宋体"/>
          <w:color w:val="auto"/>
          <w:kern w:val="0"/>
          <w:sz w:val="22"/>
          <w:szCs w:val="22"/>
          <w:highlight w:val="none"/>
        </w:rPr>
        <w:t xml:space="preserve">  D.其他可能</w:t>
      </w:r>
      <w:r>
        <w:rPr>
          <w:rFonts w:hint="eastAsia" w:ascii="宋体" w:cs="宋体"/>
          <w:color w:val="auto"/>
          <w:sz w:val="22"/>
          <w:szCs w:val="22"/>
          <w:highlight w:val="none"/>
        </w:rPr>
        <w:t>影响采购公正的</w:t>
      </w:r>
      <w:r>
        <w:rPr>
          <w:rFonts w:hint="eastAsia" w:ascii="宋体" w:cs="宋体"/>
          <w:color w:val="auto"/>
          <w:kern w:val="0"/>
          <w:sz w:val="22"/>
          <w:szCs w:val="22"/>
          <w:highlight w:val="none"/>
        </w:rPr>
        <w:t xml:space="preserve">利害关系（如有，请如实说明） </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w:t>
      </w:r>
    </w:p>
    <w:p w14:paraId="7B4FD75D">
      <w:pPr>
        <w:pStyle w:val="70"/>
        <w:widowControl/>
        <w:numPr>
          <w:ilvl w:val="0"/>
          <w:numId w:val="10"/>
        </w:numPr>
        <w:snapToGrid w:val="0"/>
        <w:spacing w:line="440" w:lineRule="exact"/>
        <w:ind w:left="0" w:firstLine="420" w:firstLineChars="189"/>
        <w:rPr>
          <w:rFonts w:ascii="宋体" w:cs="宋体"/>
          <w:color w:val="auto"/>
          <w:kern w:val="0"/>
          <w:sz w:val="22"/>
          <w:szCs w:val="22"/>
          <w:highlight w:val="none"/>
        </w:rPr>
      </w:pPr>
      <w:r>
        <w:rPr>
          <w:rFonts w:hint="eastAsia" w:ascii="宋体" w:cs="宋体"/>
          <w:color w:val="auto"/>
          <w:kern w:val="0"/>
          <w:sz w:val="22"/>
          <w:szCs w:val="22"/>
          <w:highlight w:val="none"/>
        </w:rPr>
        <w:t xml:space="preserve">现已清楚知道参加本项目采购活动的其他所有供应商名称，本单位 □与其他所有供应商之间均不存在利害关系 □与 </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（供应商名称）之间存在下列利害关系</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w:t>
      </w:r>
    </w:p>
    <w:p w14:paraId="04214B6C">
      <w:pPr>
        <w:pStyle w:val="75"/>
        <w:widowControl w:val="0"/>
        <w:snapToGrid w:val="0"/>
        <w:spacing w:line="440" w:lineRule="exact"/>
        <w:jc w:val="both"/>
        <w:rPr>
          <w:rFonts w:cs="Times New Roman"/>
          <w:color w:val="auto"/>
          <w:kern w:val="0"/>
          <w:sz w:val="22"/>
          <w:szCs w:val="22"/>
          <w:highlight w:val="none"/>
        </w:rPr>
      </w:pPr>
      <w:r>
        <w:rPr>
          <w:color w:val="auto"/>
          <w:kern w:val="0"/>
          <w:sz w:val="22"/>
          <w:szCs w:val="22"/>
          <w:highlight w:val="none"/>
        </w:rPr>
        <w:t xml:space="preserve">  A.</w:t>
      </w:r>
      <w:r>
        <w:rPr>
          <w:rFonts w:hint="eastAsia"/>
          <w:color w:val="auto"/>
          <w:kern w:val="0"/>
          <w:sz w:val="22"/>
          <w:szCs w:val="22"/>
          <w:highlight w:val="none"/>
        </w:rPr>
        <w:t>法定代表人或负责人或实际控制人是同一人</w:t>
      </w:r>
    </w:p>
    <w:p w14:paraId="1DDE8978">
      <w:pPr>
        <w:pStyle w:val="75"/>
        <w:widowControl w:val="0"/>
        <w:snapToGrid w:val="0"/>
        <w:spacing w:line="440" w:lineRule="exact"/>
        <w:jc w:val="both"/>
        <w:rPr>
          <w:rFonts w:cs="Times New Roman"/>
          <w:color w:val="auto"/>
          <w:spacing w:val="6"/>
          <w:sz w:val="22"/>
          <w:szCs w:val="22"/>
          <w:highlight w:val="none"/>
        </w:rPr>
      </w:pPr>
      <w:r>
        <w:rPr>
          <w:color w:val="auto"/>
          <w:kern w:val="0"/>
          <w:sz w:val="22"/>
          <w:szCs w:val="22"/>
          <w:highlight w:val="none"/>
        </w:rPr>
        <w:t xml:space="preserve">  B.</w:t>
      </w:r>
      <w:r>
        <w:rPr>
          <w:rFonts w:hint="eastAsia"/>
          <w:color w:val="auto"/>
          <w:kern w:val="0"/>
          <w:sz w:val="22"/>
          <w:szCs w:val="22"/>
          <w:highlight w:val="none"/>
        </w:rPr>
        <w:t>法定代表人或负责人或实际控制人是夫妻关系</w:t>
      </w:r>
    </w:p>
    <w:p w14:paraId="38C9D4AE">
      <w:pPr>
        <w:pStyle w:val="75"/>
        <w:widowControl w:val="0"/>
        <w:snapToGrid w:val="0"/>
        <w:spacing w:line="440" w:lineRule="exact"/>
        <w:jc w:val="both"/>
        <w:rPr>
          <w:rFonts w:cs="Times New Roman"/>
          <w:color w:val="auto"/>
          <w:spacing w:val="6"/>
          <w:sz w:val="22"/>
          <w:szCs w:val="22"/>
          <w:highlight w:val="none"/>
        </w:rPr>
      </w:pPr>
      <w:r>
        <w:rPr>
          <w:color w:val="auto"/>
          <w:kern w:val="0"/>
          <w:sz w:val="22"/>
          <w:szCs w:val="22"/>
          <w:highlight w:val="none"/>
        </w:rPr>
        <w:t xml:space="preserve">  C.</w:t>
      </w:r>
      <w:r>
        <w:rPr>
          <w:rFonts w:hint="eastAsia"/>
          <w:color w:val="auto"/>
          <w:kern w:val="0"/>
          <w:sz w:val="22"/>
          <w:szCs w:val="22"/>
          <w:highlight w:val="none"/>
        </w:rPr>
        <w:t>法定代表人或负责人或实际控制人是直系血亲关系</w:t>
      </w:r>
    </w:p>
    <w:p w14:paraId="0D044DDE">
      <w:pPr>
        <w:pStyle w:val="75"/>
        <w:widowControl w:val="0"/>
        <w:snapToGrid w:val="0"/>
        <w:spacing w:line="440" w:lineRule="exact"/>
        <w:jc w:val="both"/>
        <w:rPr>
          <w:rFonts w:cs="Times New Roman"/>
          <w:color w:val="auto"/>
          <w:spacing w:val="6"/>
          <w:sz w:val="22"/>
          <w:szCs w:val="22"/>
          <w:highlight w:val="none"/>
        </w:rPr>
      </w:pPr>
      <w:r>
        <w:rPr>
          <w:color w:val="auto"/>
          <w:kern w:val="0"/>
          <w:sz w:val="22"/>
          <w:szCs w:val="22"/>
          <w:highlight w:val="none"/>
        </w:rPr>
        <w:t xml:space="preserve">  D.</w:t>
      </w:r>
      <w:r>
        <w:rPr>
          <w:rFonts w:hint="eastAsia"/>
          <w:color w:val="auto"/>
          <w:kern w:val="0"/>
          <w:sz w:val="22"/>
          <w:szCs w:val="22"/>
          <w:highlight w:val="none"/>
        </w:rPr>
        <w:t>法定代表人或负责人或实际控制人存在三代以内旁系血亲关系</w:t>
      </w:r>
    </w:p>
    <w:p w14:paraId="0410AD3A">
      <w:pPr>
        <w:pStyle w:val="75"/>
        <w:widowControl w:val="0"/>
        <w:snapToGrid w:val="0"/>
        <w:spacing w:line="440" w:lineRule="exact"/>
        <w:jc w:val="both"/>
        <w:rPr>
          <w:rFonts w:cs="Times New Roman"/>
          <w:color w:val="auto"/>
          <w:kern w:val="0"/>
          <w:sz w:val="22"/>
          <w:szCs w:val="22"/>
          <w:highlight w:val="none"/>
        </w:rPr>
      </w:pPr>
      <w:r>
        <w:rPr>
          <w:color w:val="auto"/>
          <w:kern w:val="0"/>
          <w:sz w:val="22"/>
          <w:szCs w:val="22"/>
          <w:highlight w:val="none"/>
        </w:rPr>
        <w:t xml:space="preserve">  E.</w:t>
      </w:r>
      <w:r>
        <w:rPr>
          <w:rFonts w:hint="eastAsia"/>
          <w:color w:val="auto"/>
          <w:kern w:val="0"/>
          <w:sz w:val="22"/>
          <w:szCs w:val="22"/>
          <w:highlight w:val="none"/>
        </w:rPr>
        <w:t>法定代表人或负责人或实际控制人存在近姻亲关系</w:t>
      </w:r>
    </w:p>
    <w:p w14:paraId="4DC3B554">
      <w:pPr>
        <w:pStyle w:val="75"/>
        <w:widowControl w:val="0"/>
        <w:snapToGrid w:val="0"/>
        <w:spacing w:line="440" w:lineRule="exact"/>
        <w:jc w:val="both"/>
        <w:rPr>
          <w:rFonts w:cs="Times New Roman"/>
          <w:color w:val="auto"/>
          <w:kern w:val="0"/>
          <w:sz w:val="22"/>
          <w:szCs w:val="22"/>
          <w:highlight w:val="none"/>
        </w:rPr>
      </w:pPr>
      <w:r>
        <w:rPr>
          <w:color w:val="auto"/>
          <w:kern w:val="0"/>
          <w:sz w:val="22"/>
          <w:szCs w:val="22"/>
          <w:highlight w:val="none"/>
        </w:rPr>
        <w:t xml:space="preserve">  F.</w:t>
      </w:r>
      <w:r>
        <w:rPr>
          <w:rFonts w:hint="eastAsia"/>
          <w:color w:val="auto"/>
          <w:kern w:val="0"/>
          <w:sz w:val="22"/>
          <w:szCs w:val="22"/>
          <w:highlight w:val="none"/>
        </w:rPr>
        <w:t>法定代表人或负责人或实际控制人存在股份控制或实际控制关系</w:t>
      </w:r>
    </w:p>
    <w:p w14:paraId="71A55104">
      <w:pPr>
        <w:pStyle w:val="75"/>
        <w:widowControl w:val="0"/>
        <w:snapToGrid w:val="0"/>
        <w:spacing w:line="440" w:lineRule="exact"/>
        <w:jc w:val="both"/>
        <w:rPr>
          <w:rFonts w:cs="Times New Roman"/>
          <w:color w:val="auto"/>
          <w:kern w:val="0"/>
          <w:sz w:val="22"/>
          <w:szCs w:val="22"/>
          <w:highlight w:val="none"/>
        </w:rPr>
      </w:pPr>
      <w:r>
        <w:rPr>
          <w:color w:val="auto"/>
          <w:kern w:val="0"/>
          <w:sz w:val="22"/>
          <w:szCs w:val="22"/>
          <w:highlight w:val="none"/>
        </w:rPr>
        <w:t xml:space="preserve">  G.</w:t>
      </w:r>
      <w:r>
        <w:rPr>
          <w:rFonts w:hint="eastAsia"/>
          <w:color w:val="auto"/>
          <w:kern w:val="0"/>
          <w:sz w:val="22"/>
          <w:szCs w:val="22"/>
          <w:highlight w:val="none"/>
        </w:rPr>
        <w:t>存在共同直接或间接投资设立子公司、联营企业和合营企业情况</w:t>
      </w:r>
    </w:p>
    <w:p w14:paraId="34ED2A35">
      <w:pPr>
        <w:pStyle w:val="75"/>
        <w:widowControl w:val="0"/>
        <w:snapToGrid w:val="0"/>
        <w:spacing w:line="440" w:lineRule="exact"/>
        <w:jc w:val="both"/>
        <w:rPr>
          <w:rFonts w:cs="Times New Roman"/>
          <w:color w:val="auto"/>
          <w:sz w:val="22"/>
          <w:szCs w:val="22"/>
          <w:highlight w:val="none"/>
        </w:rPr>
      </w:pPr>
      <w:r>
        <w:rPr>
          <w:color w:val="auto"/>
          <w:kern w:val="0"/>
          <w:sz w:val="22"/>
          <w:szCs w:val="22"/>
          <w:highlight w:val="none"/>
        </w:rPr>
        <w:t xml:space="preserve">  H.</w:t>
      </w:r>
      <w:r>
        <w:rPr>
          <w:rFonts w:hint="eastAsia"/>
          <w:color w:val="auto"/>
          <w:kern w:val="0"/>
          <w:sz w:val="22"/>
          <w:szCs w:val="22"/>
          <w:highlight w:val="none"/>
        </w:rPr>
        <w:t>存在分级代理或代销关系、同一生产制造商关系、</w:t>
      </w:r>
      <w:r>
        <w:rPr>
          <w:rFonts w:hint="eastAsia"/>
          <w:color w:val="auto"/>
          <w:sz w:val="22"/>
          <w:szCs w:val="22"/>
          <w:highlight w:val="none"/>
        </w:rPr>
        <w:t>管理关系、重要业务（占主营业务收入</w:t>
      </w:r>
      <w:r>
        <w:rPr>
          <w:color w:val="auto"/>
          <w:sz w:val="22"/>
          <w:szCs w:val="22"/>
          <w:highlight w:val="none"/>
        </w:rPr>
        <w:t>50%</w:t>
      </w:r>
      <w:r>
        <w:rPr>
          <w:rFonts w:hint="eastAsia"/>
          <w:color w:val="auto"/>
          <w:sz w:val="22"/>
          <w:szCs w:val="22"/>
          <w:highlight w:val="none"/>
        </w:rPr>
        <w:t>以上）或重要财务往来关系（如融资）等其他实质性控制关系</w:t>
      </w:r>
    </w:p>
    <w:p w14:paraId="7FFBDD93">
      <w:pPr>
        <w:pStyle w:val="75"/>
        <w:widowControl w:val="0"/>
        <w:snapToGrid w:val="0"/>
        <w:spacing w:line="440" w:lineRule="exact"/>
        <w:jc w:val="both"/>
        <w:rPr>
          <w:rFonts w:cs="Times New Roman"/>
          <w:color w:val="auto"/>
          <w:spacing w:val="6"/>
          <w:sz w:val="22"/>
          <w:szCs w:val="22"/>
          <w:highlight w:val="none"/>
        </w:rPr>
      </w:pPr>
      <w:r>
        <w:rPr>
          <w:color w:val="auto"/>
          <w:sz w:val="22"/>
          <w:szCs w:val="22"/>
          <w:highlight w:val="none"/>
        </w:rPr>
        <w:t xml:space="preserve">  I</w:t>
      </w:r>
      <w:r>
        <w:rPr>
          <w:color w:val="auto"/>
          <w:kern w:val="0"/>
          <w:sz w:val="22"/>
          <w:szCs w:val="22"/>
          <w:highlight w:val="none"/>
        </w:rPr>
        <w:t>.</w:t>
      </w:r>
      <w:r>
        <w:rPr>
          <w:rFonts w:hint="eastAsia"/>
          <w:color w:val="auto"/>
          <w:sz w:val="22"/>
          <w:szCs w:val="22"/>
          <w:highlight w:val="none"/>
        </w:rPr>
        <w:t>其他利害关系情况</w:t>
      </w:r>
      <w:r>
        <w:rPr>
          <w:color w:val="auto"/>
          <w:sz w:val="22"/>
          <w:szCs w:val="22"/>
          <w:highlight w:val="none"/>
          <w:u w:val="single"/>
        </w:rPr>
        <w:t xml:space="preserve">                              </w:t>
      </w:r>
      <w:r>
        <w:rPr>
          <w:rFonts w:hint="eastAsia"/>
          <w:color w:val="auto"/>
          <w:kern w:val="0"/>
          <w:sz w:val="22"/>
          <w:szCs w:val="22"/>
          <w:highlight w:val="none"/>
        </w:rPr>
        <w:t>。</w:t>
      </w:r>
    </w:p>
    <w:p w14:paraId="0D247454">
      <w:pPr>
        <w:pStyle w:val="70"/>
        <w:widowControl/>
        <w:numPr>
          <w:ilvl w:val="0"/>
          <w:numId w:val="11"/>
        </w:numPr>
        <w:snapToGrid w:val="0"/>
        <w:spacing w:line="440" w:lineRule="exact"/>
        <w:ind w:left="0" w:firstLine="420" w:firstLineChars="189"/>
        <w:rPr>
          <w:rFonts w:ascii="宋体" w:cs="Times New Roman"/>
          <w:color w:val="auto"/>
          <w:kern w:val="0"/>
          <w:sz w:val="22"/>
          <w:szCs w:val="22"/>
          <w:highlight w:val="none"/>
        </w:rPr>
      </w:pPr>
      <w:r>
        <w:rPr>
          <w:rFonts w:hint="eastAsia" w:ascii="宋体" w:cs="宋体"/>
          <w:color w:val="auto"/>
          <w:sz w:val="22"/>
          <w:szCs w:val="22"/>
          <w:highlight w:val="none"/>
        </w:rPr>
        <w:t>现已清楚知道并</w:t>
      </w:r>
      <w:r>
        <w:rPr>
          <w:rFonts w:hint="eastAsia" w:ascii="宋体" w:cs="宋体"/>
          <w:color w:val="auto"/>
          <w:kern w:val="0"/>
          <w:sz w:val="22"/>
          <w:szCs w:val="22"/>
          <w:highlight w:val="none"/>
        </w:rPr>
        <w:t>严格遵守政府采购法律法规和现场纪律。</w:t>
      </w:r>
    </w:p>
    <w:p w14:paraId="30765C64">
      <w:pPr>
        <w:pStyle w:val="70"/>
        <w:widowControl/>
        <w:numPr>
          <w:ilvl w:val="0"/>
          <w:numId w:val="11"/>
        </w:numPr>
        <w:snapToGrid w:val="0"/>
        <w:spacing w:line="440" w:lineRule="exact"/>
        <w:ind w:left="0" w:firstLine="420" w:firstLineChars="189"/>
        <w:rPr>
          <w:rFonts w:ascii="宋体" w:cs="Times New Roman"/>
          <w:color w:val="auto"/>
          <w:kern w:val="0"/>
          <w:sz w:val="22"/>
          <w:szCs w:val="22"/>
          <w:highlight w:val="none"/>
        </w:rPr>
      </w:pPr>
      <w:r>
        <w:rPr>
          <w:rFonts w:hint="eastAsia" w:ascii="宋体" w:cs="宋体"/>
          <w:color w:val="auto"/>
          <w:kern w:val="0"/>
          <w:sz w:val="22"/>
          <w:szCs w:val="22"/>
          <w:highlight w:val="none"/>
        </w:rPr>
        <w:t>我发现</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供应商之间存在或可能存在上述第二条第</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项利害关系。</w:t>
      </w:r>
    </w:p>
    <w:p w14:paraId="14F15ECC">
      <w:pPr>
        <w:pStyle w:val="70"/>
        <w:widowControl/>
        <w:numPr>
          <w:ilvl w:val="0"/>
          <w:numId w:val="11"/>
        </w:numPr>
        <w:snapToGrid w:val="0"/>
        <w:spacing w:line="440" w:lineRule="exact"/>
        <w:ind w:left="0" w:firstLine="420" w:firstLineChars="189"/>
        <w:rPr>
          <w:rFonts w:ascii="宋体" w:cs="Times New Roman"/>
          <w:color w:val="auto"/>
          <w:sz w:val="22"/>
          <w:szCs w:val="22"/>
          <w:highlight w:val="none"/>
        </w:rPr>
      </w:pPr>
      <w:r>
        <w:rPr>
          <w:rFonts w:hint="eastAsia" w:ascii="宋体" w:cs="宋体"/>
          <w:color w:val="auto"/>
          <w:kern w:val="0"/>
          <w:sz w:val="22"/>
          <w:szCs w:val="22"/>
          <w:highlight w:val="none"/>
        </w:rPr>
        <w:t>经检查确认所有投标人投标文件 □ 不存在密封包装问题□存在密封包装问题（具体指出）</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w:t>
      </w:r>
    </w:p>
    <w:p w14:paraId="25A95393">
      <w:pPr>
        <w:pStyle w:val="75"/>
        <w:widowControl w:val="0"/>
        <w:snapToGrid w:val="0"/>
        <w:spacing w:line="440" w:lineRule="exact"/>
        <w:ind w:firstLine="446" w:firstLineChars="200"/>
        <w:jc w:val="center"/>
        <w:rPr>
          <w:rFonts w:cs="Times New Roman"/>
          <w:color w:val="auto"/>
          <w:sz w:val="22"/>
          <w:szCs w:val="22"/>
          <w:highlight w:val="none"/>
        </w:rPr>
      </w:pPr>
      <w:r>
        <w:rPr>
          <w:rFonts w:hint="eastAsia"/>
          <w:color w:val="auto"/>
          <w:sz w:val="22"/>
          <w:szCs w:val="22"/>
          <w:highlight w:val="none"/>
        </w:rPr>
        <w:t>（供应商代表签名）：</w:t>
      </w:r>
    </w:p>
    <w:p w14:paraId="32CA5B62">
      <w:pPr>
        <w:pStyle w:val="75"/>
        <w:widowControl w:val="0"/>
        <w:snapToGrid w:val="0"/>
        <w:spacing w:line="440" w:lineRule="exact"/>
        <w:ind w:firstLine="446" w:firstLineChars="200"/>
        <w:jc w:val="center"/>
        <w:rPr>
          <w:rFonts w:cs="Times New Roman"/>
          <w:color w:val="auto"/>
          <w:sz w:val="22"/>
          <w:szCs w:val="22"/>
          <w:highlight w:val="none"/>
        </w:rPr>
      </w:pPr>
      <w:r>
        <w:rPr>
          <w:rFonts w:hint="eastAsia"/>
          <w:color w:val="auto"/>
          <w:sz w:val="22"/>
          <w:szCs w:val="22"/>
          <w:highlight w:val="none"/>
        </w:rPr>
        <w:t xml:space="preserve"> 年 月 日</w:t>
      </w:r>
    </w:p>
    <w:p w14:paraId="5D690046">
      <w:pPr>
        <w:pStyle w:val="17"/>
        <w:spacing w:line="360" w:lineRule="exact"/>
        <w:jc w:val="left"/>
        <w:rPr>
          <w:rFonts w:cs="宋体"/>
          <w:b/>
          <w:color w:val="auto"/>
          <w:sz w:val="32"/>
          <w:szCs w:val="32"/>
          <w:highlight w:val="none"/>
          <w:lang w:val="zh-CN"/>
        </w:rPr>
      </w:pPr>
      <w:r>
        <w:rPr>
          <w:rFonts w:hint="eastAsia" w:cs="宋体"/>
          <w:color w:val="auto"/>
          <w:sz w:val="22"/>
          <w:szCs w:val="22"/>
          <w:highlight w:val="none"/>
        </w:rPr>
        <w:br w:type="page"/>
      </w:r>
      <w:bookmarkStart w:id="91" w:name="_Toc24860_WPSOffice_Level1"/>
      <w:r>
        <w:rPr>
          <w:rFonts w:hint="eastAsia" w:cs="宋体"/>
          <w:color w:val="auto"/>
          <w:sz w:val="22"/>
          <w:szCs w:val="22"/>
          <w:highlight w:val="none"/>
        </w:rPr>
        <w:t xml:space="preserve">                           </w:t>
      </w:r>
      <w:r>
        <w:rPr>
          <w:rFonts w:hint="eastAsia" w:cs="宋体"/>
          <w:b/>
          <w:color w:val="auto"/>
          <w:sz w:val="32"/>
          <w:szCs w:val="32"/>
          <w:highlight w:val="none"/>
          <w:lang w:val="zh-CN"/>
        </w:rPr>
        <w:t>第</w:t>
      </w:r>
      <w:r>
        <w:rPr>
          <w:rFonts w:hint="eastAsia" w:cs="宋体"/>
          <w:b/>
          <w:color w:val="auto"/>
          <w:sz w:val="32"/>
          <w:szCs w:val="32"/>
          <w:highlight w:val="none"/>
        </w:rPr>
        <w:t>七</w:t>
      </w:r>
      <w:r>
        <w:rPr>
          <w:rFonts w:hint="eastAsia" w:cs="宋体"/>
          <w:b/>
          <w:color w:val="auto"/>
          <w:sz w:val="32"/>
          <w:szCs w:val="32"/>
          <w:highlight w:val="none"/>
          <w:lang w:val="zh-CN"/>
        </w:rPr>
        <w:t>部分</w:t>
      </w:r>
      <w:bookmarkEnd w:id="91"/>
      <w:r>
        <w:rPr>
          <w:rFonts w:hint="eastAsia" w:cs="宋体"/>
          <w:b/>
          <w:color w:val="auto"/>
          <w:sz w:val="32"/>
          <w:szCs w:val="32"/>
          <w:highlight w:val="none"/>
        </w:rPr>
        <w:t>、</w:t>
      </w:r>
      <w:r>
        <w:rPr>
          <w:rFonts w:hint="eastAsia" w:cs="宋体"/>
          <w:b/>
          <w:color w:val="auto"/>
          <w:sz w:val="32"/>
          <w:szCs w:val="32"/>
          <w:highlight w:val="none"/>
          <w:lang w:val="zh-CN"/>
        </w:rPr>
        <w:t>评标办法</w:t>
      </w:r>
    </w:p>
    <w:p w14:paraId="3F463B1A">
      <w:pPr>
        <w:snapToGrid w:val="0"/>
        <w:spacing w:line="380" w:lineRule="exact"/>
        <w:ind w:firstLine="540"/>
        <w:rPr>
          <w:rFonts w:ascii="宋体" w:cs="宋体"/>
          <w:color w:val="auto"/>
          <w:sz w:val="22"/>
          <w:highlight w:val="none"/>
        </w:rPr>
      </w:pPr>
      <w:r>
        <w:rPr>
          <w:rFonts w:hint="eastAsia" w:ascii="宋体" w:cs="宋体"/>
          <w:color w:val="auto"/>
          <w:sz w:val="22"/>
          <w:highlight w:val="none"/>
        </w:rPr>
        <w:t>根据《中华人民共和国政府采购法》等有关政府采购法规，结合本次所要采购项目的实际，按照公平、公正、科学、择优的原则选择成交单位，特制定本评审办法。</w:t>
      </w:r>
    </w:p>
    <w:p w14:paraId="158D3230">
      <w:pPr>
        <w:snapToGrid w:val="0"/>
        <w:spacing w:line="380" w:lineRule="exact"/>
        <w:ind w:firstLine="3846" w:firstLineChars="1725"/>
        <w:rPr>
          <w:rFonts w:ascii="宋体" w:cs="宋体"/>
          <w:b/>
          <w:color w:val="auto"/>
          <w:sz w:val="22"/>
          <w:highlight w:val="none"/>
        </w:rPr>
      </w:pPr>
      <w:bookmarkStart w:id="92" w:name="_Toc32552_WPSOffice_Level2"/>
      <w:r>
        <w:rPr>
          <w:rFonts w:hint="eastAsia" w:ascii="宋体" w:cs="宋体"/>
          <w:b/>
          <w:color w:val="auto"/>
          <w:sz w:val="22"/>
          <w:highlight w:val="none"/>
        </w:rPr>
        <w:t>一、总则</w:t>
      </w:r>
      <w:bookmarkEnd w:id="92"/>
    </w:p>
    <w:p w14:paraId="7C42D9AC">
      <w:pPr>
        <w:snapToGrid w:val="0"/>
        <w:spacing w:line="380" w:lineRule="exact"/>
        <w:ind w:firstLine="540"/>
        <w:rPr>
          <w:rFonts w:ascii="宋体" w:cs="宋体"/>
          <w:color w:val="auto"/>
          <w:sz w:val="22"/>
          <w:highlight w:val="none"/>
        </w:rPr>
      </w:pPr>
      <w:r>
        <w:rPr>
          <w:rFonts w:hint="eastAsia" w:ascii="宋体" w:cs="宋体"/>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投标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投标文件将被拒绝。</w:t>
      </w:r>
    </w:p>
    <w:p w14:paraId="7A36F0D8">
      <w:pPr>
        <w:snapToGrid w:val="0"/>
        <w:spacing w:line="380" w:lineRule="exact"/>
        <w:ind w:firstLine="3846" w:firstLineChars="1725"/>
        <w:rPr>
          <w:rFonts w:ascii="宋体" w:cs="宋体"/>
          <w:color w:val="auto"/>
          <w:sz w:val="22"/>
          <w:highlight w:val="none"/>
        </w:rPr>
      </w:pPr>
      <w:bookmarkStart w:id="93" w:name="_Toc15399_WPSOffice_Level2"/>
      <w:r>
        <w:rPr>
          <w:rFonts w:hint="eastAsia" w:ascii="宋体" w:cs="宋体"/>
          <w:b/>
          <w:color w:val="auto"/>
          <w:sz w:val="22"/>
          <w:highlight w:val="none"/>
        </w:rPr>
        <w:t>二、评审组织</w:t>
      </w:r>
      <w:bookmarkEnd w:id="93"/>
    </w:p>
    <w:p w14:paraId="40616EEC">
      <w:pPr>
        <w:snapToGrid w:val="0"/>
        <w:spacing w:line="380" w:lineRule="exact"/>
        <w:ind w:firstLine="540"/>
        <w:rPr>
          <w:rFonts w:ascii="宋体" w:cs="宋体"/>
          <w:color w:val="auto"/>
          <w:sz w:val="22"/>
          <w:highlight w:val="none"/>
        </w:rPr>
      </w:pPr>
      <w:r>
        <w:rPr>
          <w:rFonts w:hint="eastAsia" w:ascii="宋体" w:cs="宋体"/>
          <w:color w:val="auto"/>
          <w:sz w:val="22"/>
          <w:highlight w:val="none"/>
        </w:rPr>
        <w:t>评审工作由采购人依法组建的竞争性磋商小组负责，竞争性磋商小组由采购人代表以及评审专家库中随机抽取的有关技术、经济专家共同组成。评审全过程由采购管理部门全程监督。</w:t>
      </w:r>
    </w:p>
    <w:p w14:paraId="550992B6">
      <w:pPr>
        <w:snapToGrid w:val="0"/>
        <w:spacing w:line="380" w:lineRule="exact"/>
        <w:ind w:firstLine="1774" w:firstLineChars="796"/>
        <w:rPr>
          <w:rFonts w:ascii="宋体" w:cs="宋体"/>
          <w:color w:val="auto"/>
          <w:sz w:val="22"/>
          <w:highlight w:val="none"/>
        </w:rPr>
      </w:pPr>
      <w:bookmarkStart w:id="94" w:name="_Toc7010_WPSOffice_Level2"/>
      <w:r>
        <w:rPr>
          <w:rFonts w:hint="eastAsia" w:ascii="宋体" w:cs="宋体"/>
          <w:b/>
          <w:color w:val="auto"/>
          <w:sz w:val="22"/>
          <w:highlight w:val="none"/>
        </w:rPr>
        <w:t>三、投标文件递交截止、磋商程序、磋商原则和方式</w:t>
      </w:r>
      <w:bookmarkEnd w:id="94"/>
    </w:p>
    <w:p w14:paraId="67E511B8">
      <w:pPr>
        <w:pStyle w:val="17"/>
        <w:adjustRightInd w:val="0"/>
        <w:snapToGrid w:val="0"/>
        <w:spacing w:line="380" w:lineRule="exact"/>
        <w:ind w:firstLine="446" w:firstLineChars="200"/>
        <w:rPr>
          <w:rFonts w:cs="宋体"/>
          <w:b/>
          <w:color w:val="auto"/>
          <w:sz w:val="22"/>
          <w:highlight w:val="none"/>
        </w:rPr>
      </w:pPr>
      <w:r>
        <w:rPr>
          <w:rFonts w:hint="eastAsia" w:cs="宋体"/>
          <w:color w:val="auto"/>
          <w:sz w:val="22"/>
          <w:highlight w:val="none"/>
        </w:rPr>
        <w:t>1、投标文件递交截止</w:t>
      </w:r>
    </w:p>
    <w:p w14:paraId="7B585358">
      <w:pPr>
        <w:pStyle w:val="17"/>
        <w:adjustRightInd w:val="0"/>
        <w:snapToGrid w:val="0"/>
        <w:spacing w:line="380" w:lineRule="exact"/>
        <w:ind w:firstLine="446" w:firstLineChars="200"/>
        <w:rPr>
          <w:rFonts w:cs="宋体"/>
          <w:b/>
          <w:color w:val="auto"/>
          <w:sz w:val="22"/>
          <w:highlight w:val="none"/>
        </w:rPr>
      </w:pPr>
      <w:r>
        <w:rPr>
          <w:rFonts w:hint="eastAsia" w:cs="宋体"/>
          <w:color w:val="auto"/>
          <w:sz w:val="22"/>
          <w:highlight w:val="none"/>
        </w:rPr>
        <w:t>1.1 供应商须按竞争性磋商文件规定的时间递交电子投标文件。</w:t>
      </w:r>
    </w:p>
    <w:p w14:paraId="587FFD05">
      <w:pPr>
        <w:pStyle w:val="17"/>
        <w:adjustRightInd w:val="0"/>
        <w:snapToGrid w:val="0"/>
        <w:spacing w:line="380" w:lineRule="exact"/>
        <w:ind w:firstLine="450"/>
        <w:rPr>
          <w:rFonts w:cs="宋体"/>
          <w:b/>
          <w:color w:val="auto"/>
          <w:sz w:val="22"/>
          <w:highlight w:val="none"/>
        </w:rPr>
      </w:pPr>
      <w:r>
        <w:rPr>
          <w:rFonts w:hint="eastAsia" w:cs="宋体"/>
          <w:color w:val="auto"/>
          <w:sz w:val="22"/>
          <w:highlight w:val="none"/>
        </w:rPr>
        <w:t>1.2 供应商法定代表人或其授权代表应在线参加磋商采购会议。</w:t>
      </w:r>
    </w:p>
    <w:p w14:paraId="7728F48E">
      <w:pPr>
        <w:pStyle w:val="17"/>
        <w:adjustRightInd w:val="0"/>
        <w:snapToGrid w:val="0"/>
        <w:spacing w:line="380" w:lineRule="exact"/>
        <w:ind w:firstLine="450"/>
        <w:rPr>
          <w:rFonts w:cs="宋体"/>
          <w:b/>
          <w:color w:val="auto"/>
          <w:sz w:val="22"/>
          <w:highlight w:val="none"/>
        </w:rPr>
      </w:pPr>
      <w:r>
        <w:rPr>
          <w:rFonts w:hint="eastAsia" w:cs="宋体"/>
          <w:color w:val="auto"/>
          <w:sz w:val="22"/>
          <w:highlight w:val="none"/>
        </w:rPr>
        <w:t>2、本次采购是根据竞争性磋商采购方式进行，各供应商首次报价不公开。</w:t>
      </w:r>
    </w:p>
    <w:p w14:paraId="1E246796">
      <w:pPr>
        <w:pStyle w:val="17"/>
        <w:adjustRightInd w:val="0"/>
        <w:snapToGrid w:val="0"/>
        <w:spacing w:line="380" w:lineRule="exact"/>
        <w:ind w:firstLine="450"/>
        <w:rPr>
          <w:rFonts w:cs="宋体"/>
          <w:b/>
          <w:color w:val="auto"/>
          <w:sz w:val="22"/>
          <w:highlight w:val="none"/>
        </w:rPr>
      </w:pPr>
      <w:r>
        <w:rPr>
          <w:rFonts w:hint="eastAsia" w:cs="宋体"/>
          <w:color w:val="auto"/>
          <w:sz w:val="22"/>
          <w:highlight w:val="none"/>
        </w:rPr>
        <w:t>2.1 如竞争性磋商小组认为竞争性磋商文件能够详细列明采购标的的技术、服务要求的，评审结束后，竞争性磋商小组可以直接对供应商进行打分评价。</w:t>
      </w:r>
    </w:p>
    <w:p w14:paraId="4113FE90">
      <w:pPr>
        <w:pStyle w:val="17"/>
        <w:adjustRightInd w:val="0"/>
        <w:snapToGrid w:val="0"/>
        <w:spacing w:line="380" w:lineRule="exact"/>
        <w:ind w:firstLine="450"/>
        <w:rPr>
          <w:rFonts w:cs="宋体"/>
          <w:b/>
          <w:color w:val="auto"/>
          <w:sz w:val="22"/>
          <w:highlight w:val="none"/>
        </w:rPr>
      </w:pPr>
      <w:r>
        <w:rPr>
          <w:rFonts w:hint="eastAsia" w:cs="宋体"/>
          <w:color w:val="auto"/>
          <w:sz w:val="22"/>
          <w:highlight w:val="none"/>
        </w:rPr>
        <w:t>2.2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6424B37C">
      <w:pPr>
        <w:pStyle w:val="17"/>
        <w:adjustRightInd w:val="0"/>
        <w:snapToGrid w:val="0"/>
        <w:spacing w:line="380" w:lineRule="exact"/>
        <w:ind w:firstLine="450"/>
        <w:rPr>
          <w:rFonts w:cs="宋体"/>
          <w:b/>
          <w:color w:val="auto"/>
          <w:sz w:val="22"/>
          <w:highlight w:val="none"/>
        </w:rPr>
      </w:pPr>
      <w:r>
        <w:rPr>
          <w:rFonts w:hint="eastAsia" w:cs="宋体"/>
          <w:color w:val="auto"/>
          <w:sz w:val="22"/>
          <w:highlight w:val="none"/>
        </w:rPr>
        <w:t>对竞争性磋商文件作出的实质性变动是竞争性磋商文件的有效组成部分，竞争性磋商小组应当及时以书面形式同时通知所有参加磋商的供应商。</w:t>
      </w:r>
    </w:p>
    <w:p w14:paraId="4A942A80">
      <w:pPr>
        <w:pStyle w:val="17"/>
        <w:adjustRightInd w:val="0"/>
        <w:snapToGrid w:val="0"/>
        <w:spacing w:line="380" w:lineRule="exact"/>
        <w:ind w:firstLine="450"/>
        <w:rPr>
          <w:rFonts w:cs="宋体"/>
          <w:b/>
          <w:color w:val="auto"/>
          <w:sz w:val="22"/>
          <w:highlight w:val="none"/>
        </w:rPr>
      </w:pPr>
      <w:r>
        <w:rPr>
          <w:rFonts w:hint="eastAsia" w:cs="宋体"/>
          <w:color w:val="auto"/>
          <w:sz w:val="22"/>
          <w:highlight w:val="none"/>
        </w:rPr>
        <w:t>供应商应当按照竞争性磋商文件的变动情况和竞争性磋商小组的要求重新提交投标文件，并由其法定代表人或授权代表签字或者加盖公章。由授权代表签字的，应当附法定代表人授权书。供应商为自然人的，应当由本人签字并附身份证明。</w:t>
      </w:r>
    </w:p>
    <w:p w14:paraId="4D6564FF">
      <w:pPr>
        <w:adjustRightInd w:val="0"/>
        <w:spacing w:line="380" w:lineRule="exact"/>
        <w:ind w:firstLine="420"/>
        <w:rPr>
          <w:rFonts w:ascii="宋体" w:cs="宋体"/>
          <w:color w:val="auto"/>
          <w:sz w:val="22"/>
          <w:highlight w:val="none"/>
        </w:rPr>
      </w:pPr>
      <w:r>
        <w:rPr>
          <w:rFonts w:hint="eastAsia" w:ascii="宋体" w:cs="宋体"/>
          <w:color w:val="auto"/>
          <w:sz w:val="22"/>
          <w:highlight w:val="none"/>
        </w:rPr>
        <w:t>已提交投标文件的供应商，在提交最终报价之前，可以根据磋商情况退出磋商。</w:t>
      </w:r>
    </w:p>
    <w:p w14:paraId="1BDCF133">
      <w:pPr>
        <w:pStyle w:val="17"/>
        <w:adjustRightInd w:val="0"/>
        <w:snapToGrid w:val="0"/>
        <w:spacing w:line="380" w:lineRule="exact"/>
        <w:ind w:firstLine="450"/>
        <w:rPr>
          <w:color w:val="auto"/>
          <w:highlight w:val="none"/>
        </w:rPr>
      </w:pPr>
      <w:r>
        <w:rPr>
          <w:rFonts w:hint="eastAsia" w:cs="宋体"/>
          <w:color w:val="auto"/>
          <w:sz w:val="22"/>
          <w:highlight w:val="none"/>
        </w:rPr>
        <w:t>2.3 磋商的顺序，按供应商签到的逆顺序进行。开展磋商，竞争性磋商小组所有成员集中与单一供应商（供应商的法定代表人或法定代表人授权代表须在线参加，否则，取消其磋商资格）分别进行磋商，并要求供应商提交最终报价。在竞争性磋商文件未做任何调整的情况下，参与磋商的供应商如有出现最终报价超过投标文件中报价的，则该供应商的报价按无效处理。</w:t>
      </w:r>
    </w:p>
    <w:p w14:paraId="5033EFC6">
      <w:pPr>
        <w:pStyle w:val="17"/>
        <w:adjustRightInd w:val="0"/>
        <w:snapToGrid w:val="0"/>
        <w:spacing w:line="380" w:lineRule="exact"/>
        <w:ind w:firstLine="450"/>
        <w:rPr>
          <w:rFonts w:cs="宋体"/>
          <w:b/>
          <w:color w:val="auto"/>
          <w:sz w:val="22"/>
          <w:highlight w:val="none"/>
        </w:rPr>
      </w:pPr>
      <w:r>
        <w:rPr>
          <w:rFonts w:hint="eastAsia" w:cs="宋体"/>
          <w:color w:val="auto"/>
          <w:sz w:val="22"/>
          <w:highlight w:val="none"/>
        </w:rPr>
        <w:t>3、评审原则和方法</w:t>
      </w:r>
    </w:p>
    <w:p w14:paraId="0BBEF55D">
      <w:pPr>
        <w:pStyle w:val="17"/>
        <w:adjustRightInd w:val="0"/>
        <w:snapToGrid w:val="0"/>
        <w:spacing w:line="380" w:lineRule="exact"/>
        <w:ind w:firstLine="450"/>
        <w:rPr>
          <w:rFonts w:cs="宋体"/>
          <w:b/>
          <w:color w:val="auto"/>
          <w:sz w:val="22"/>
          <w:highlight w:val="none"/>
        </w:rPr>
      </w:pPr>
      <w:r>
        <w:rPr>
          <w:rFonts w:hint="eastAsia" w:cs="宋体"/>
          <w:color w:val="auto"/>
          <w:sz w:val="22"/>
          <w:highlight w:val="none"/>
        </w:rPr>
        <w:t>3.1 竞争性磋商小组负责审查投标文件是否符合竞争性磋商文件的要求，并作出评价。竞争性磋商小组认为必要时，可向供应商进行询标。竞争性磋商小组有权决定全部或部分供应商投标文件无效。</w:t>
      </w:r>
    </w:p>
    <w:p w14:paraId="588921C9">
      <w:pPr>
        <w:pStyle w:val="17"/>
        <w:adjustRightInd w:val="0"/>
        <w:snapToGrid w:val="0"/>
        <w:spacing w:line="380" w:lineRule="exact"/>
        <w:ind w:firstLine="450"/>
        <w:rPr>
          <w:rFonts w:cs="宋体"/>
          <w:b/>
          <w:color w:val="auto"/>
          <w:sz w:val="22"/>
          <w:highlight w:val="none"/>
        </w:rPr>
      </w:pPr>
      <w:r>
        <w:rPr>
          <w:rFonts w:hint="eastAsia" w:cs="宋体"/>
          <w:color w:val="auto"/>
          <w:sz w:val="22"/>
          <w:highlight w:val="none"/>
        </w:rPr>
        <w:t>3.2 竞争性磋商小组将综合分析合格供应商的各项指标，而不是以单项指标的优劣评选出成交的供应商。</w:t>
      </w:r>
    </w:p>
    <w:p w14:paraId="6D355484">
      <w:pPr>
        <w:pStyle w:val="17"/>
        <w:adjustRightInd w:val="0"/>
        <w:snapToGrid w:val="0"/>
        <w:spacing w:line="380" w:lineRule="exact"/>
        <w:ind w:firstLine="450"/>
        <w:rPr>
          <w:rFonts w:cs="宋体"/>
          <w:b/>
          <w:color w:val="auto"/>
          <w:sz w:val="22"/>
          <w:highlight w:val="none"/>
        </w:rPr>
      </w:pPr>
      <w:r>
        <w:rPr>
          <w:rFonts w:hint="eastAsia" w:cs="宋体"/>
          <w:color w:val="auto"/>
          <w:sz w:val="22"/>
          <w:highlight w:val="none"/>
        </w:rPr>
        <w:t>3.3 经磋商确定最终采购需求和提交最终报价的供应商后，由竞争性磋商小组采用综合评分法对提交最终报价的供应商的投标文件和最终报价进行综合评分。如竞争性磋商文件所列采购内容明确不需要修改的或供应商投标文件清楚明确不需要澄清的，可以不进行磋商环节，直接要求供应商进行最终报价，进行综合评分。</w:t>
      </w:r>
    </w:p>
    <w:p w14:paraId="274CE7AA">
      <w:pPr>
        <w:pStyle w:val="17"/>
        <w:adjustRightInd w:val="0"/>
        <w:snapToGrid w:val="0"/>
        <w:spacing w:line="380" w:lineRule="exact"/>
        <w:ind w:firstLine="450"/>
        <w:rPr>
          <w:rFonts w:cs="宋体"/>
          <w:b/>
          <w:color w:val="auto"/>
          <w:sz w:val="22"/>
          <w:highlight w:val="none"/>
        </w:rPr>
      </w:pPr>
      <w:r>
        <w:rPr>
          <w:rFonts w:hint="eastAsia" w:cs="宋体"/>
          <w:color w:val="auto"/>
          <w:sz w:val="22"/>
          <w:highlight w:val="none"/>
        </w:rPr>
        <w:t>本次评审采用综合评分法，竞争性磋商小组根据竞争性磋商文件制定的评审办法对供应商进行评审排序，将综合得分第一名的供应商向采购人推荐其为中标（成交）供应商。</w:t>
      </w:r>
    </w:p>
    <w:p w14:paraId="1D9A3D31">
      <w:pPr>
        <w:pStyle w:val="17"/>
        <w:adjustRightInd w:val="0"/>
        <w:snapToGrid w:val="0"/>
        <w:spacing w:line="380" w:lineRule="exact"/>
        <w:ind w:firstLine="450"/>
        <w:rPr>
          <w:rFonts w:cs="宋体"/>
          <w:b/>
          <w:color w:val="auto"/>
          <w:sz w:val="22"/>
          <w:highlight w:val="none"/>
        </w:rPr>
      </w:pPr>
      <w:r>
        <w:rPr>
          <w:rFonts w:hint="eastAsia" w:cs="宋体"/>
          <w:color w:val="auto"/>
          <w:sz w:val="22"/>
          <w:highlight w:val="none"/>
        </w:rPr>
        <w:t>4、投标文件的澄清</w:t>
      </w:r>
    </w:p>
    <w:p w14:paraId="38D87932">
      <w:pPr>
        <w:pStyle w:val="17"/>
        <w:adjustRightInd w:val="0"/>
        <w:snapToGrid w:val="0"/>
        <w:spacing w:line="380" w:lineRule="exact"/>
        <w:ind w:firstLine="223" w:firstLineChars="100"/>
        <w:rPr>
          <w:rFonts w:cs="宋体"/>
          <w:b/>
          <w:color w:val="auto"/>
          <w:sz w:val="22"/>
          <w:highlight w:val="none"/>
        </w:rPr>
      </w:pPr>
      <w:r>
        <w:rPr>
          <w:rFonts w:hint="eastAsia" w:cs="宋体"/>
          <w:color w:val="auto"/>
          <w:sz w:val="22"/>
          <w:highlight w:val="none"/>
        </w:rPr>
        <w:t>为有利于对投标文件的评议，必要时采购人可要求供应商对投标文件进行澄清，并作出答复。答复须有供应商授权代表签字并作为投标文件内容的一部分。</w:t>
      </w:r>
    </w:p>
    <w:p w14:paraId="2793040B">
      <w:pPr>
        <w:pStyle w:val="17"/>
        <w:adjustRightInd w:val="0"/>
        <w:snapToGrid w:val="0"/>
        <w:spacing w:line="380" w:lineRule="exact"/>
        <w:ind w:firstLine="446" w:firstLineChars="200"/>
        <w:jc w:val="center"/>
        <w:rPr>
          <w:rFonts w:cs="宋体"/>
          <w:color w:val="auto"/>
          <w:sz w:val="22"/>
          <w:highlight w:val="none"/>
        </w:rPr>
      </w:pPr>
      <w:bookmarkStart w:id="95" w:name="_Toc28287_WPSOffice_Level2"/>
    </w:p>
    <w:p w14:paraId="405F7B7E">
      <w:pPr>
        <w:pStyle w:val="17"/>
        <w:adjustRightInd w:val="0"/>
        <w:snapToGrid w:val="0"/>
        <w:spacing w:line="380" w:lineRule="exact"/>
        <w:ind w:firstLine="446" w:firstLineChars="200"/>
        <w:jc w:val="center"/>
        <w:rPr>
          <w:rFonts w:cs="宋体"/>
          <w:b/>
          <w:bCs/>
          <w:color w:val="auto"/>
          <w:sz w:val="22"/>
          <w:highlight w:val="none"/>
        </w:rPr>
      </w:pPr>
      <w:r>
        <w:rPr>
          <w:rFonts w:hint="eastAsia" w:cs="宋体"/>
          <w:b/>
          <w:bCs/>
          <w:color w:val="auto"/>
          <w:sz w:val="22"/>
          <w:highlight w:val="none"/>
        </w:rPr>
        <w:t>四、评审细则</w:t>
      </w:r>
      <w:bookmarkEnd w:id="95"/>
    </w:p>
    <w:p w14:paraId="00CB7290">
      <w:pPr>
        <w:pStyle w:val="17"/>
        <w:adjustRightInd w:val="0"/>
        <w:snapToGrid w:val="0"/>
        <w:spacing w:line="380" w:lineRule="exact"/>
        <w:ind w:firstLine="446" w:firstLineChars="200"/>
        <w:rPr>
          <w:rFonts w:cs="宋体"/>
          <w:b/>
          <w:bCs/>
          <w:color w:val="auto"/>
          <w:sz w:val="22"/>
          <w:highlight w:val="none"/>
        </w:rPr>
      </w:pPr>
      <w:bookmarkStart w:id="96" w:name="_Toc20707_WPSOffice_Level3"/>
      <w:r>
        <w:rPr>
          <w:rFonts w:hint="eastAsia" w:cs="宋体"/>
          <w:b/>
          <w:bCs/>
          <w:color w:val="auto"/>
          <w:sz w:val="22"/>
          <w:highlight w:val="none"/>
        </w:rPr>
        <w:t>（一）报价部分评分：</w:t>
      </w:r>
      <w:bookmarkEnd w:id="96"/>
      <w:r>
        <w:rPr>
          <w:rFonts w:hint="eastAsia" w:cs="宋体"/>
          <w:b/>
          <w:bCs/>
          <w:color w:val="auto"/>
          <w:sz w:val="22"/>
          <w:highlight w:val="none"/>
          <w:lang w:val="en-US" w:eastAsia="zh-CN"/>
        </w:rPr>
        <w:t>30</w:t>
      </w:r>
      <w:r>
        <w:rPr>
          <w:rFonts w:hint="eastAsia" w:cs="宋体"/>
          <w:b/>
          <w:bCs/>
          <w:color w:val="auto"/>
          <w:sz w:val="22"/>
          <w:highlight w:val="none"/>
        </w:rPr>
        <w:t>分</w:t>
      </w:r>
    </w:p>
    <w:p w14:paraId="2AFE1015">
      <w:pPr>
        <w:pStyle w:val="17"/>
        <w:adjustRightInd w:val="0"/>
        <w:snapToGrid w:val="0"/>
        <w:spacing w:line="380" w:lineRule="exact"/>
        <w:ind w:firstLine="450"/>
        <w:rPr>
          <w:rFonts w:cs="宋体"/>
          <w:color w:val="auto"/>
          <w:sz w:val="22"/>
          <w:highlight w:val="none"/>
        </w:rPr>
      </w:pPr>
      <w:r>
        <w:rPr>
          <w:rFonts w:hint="eastAsia" w:cs="宋体"/>
          <w:color w:val="auto"/>
          <w:sz w:val="22"/>
          <w:highlight w:val="none"/>
        </w:rPr>
        <w:t>1.以满足竞争性磋商文件要求且最终报价最低的有效供应商的价格为磋商基准价，其价格分为满分。其他供应商的价格分统一按照下列公式计算：</w:t>
      </w:r>
    </w:p>
    <w:p w14:paraId="7D56D851">
      <w:pPr>
        <w:pStyle w:val="17"/>
        <w:adjustRightInd w:val="0"/>
        <w:snapToGrid w:val="0"/>
        <w:spacing w:line="380" w:lineRule="exact"/>
        <w:ind w:firstLine="450"/>
        <w:rPr>
          <w:rFonts w:cs="宋体"/>
          <w:b/>
          <w:bCs/>
          <w:color w:val="auto"/>
          <w:sz w:val="22"/>
          <w:highlight w:val="none"/>
        </w:rPr>
      </w:pPr>
      <w:r>
        <w:rPr>
          <w:rFonts w:hint="eastAsia" w:cs="宋体"/>
          <w:b/>
          <w:bCs/>
          <w:color w:val="auto"/>
          <w:sz w:val="22"/>
          <w:highlight w:val="none"/>
        </w:rPr>
        <w:t>报价得分=（磋商基准价/最终报价）×</w:t>
      </w:r>
      <w:r>
        <w:rPr>
          <w:rFonts w:hint="eastAsia" w:cs="宋体"/>
          <w:b/>
          <w:bCs/>
          <w:color w:val="auto"/>
          <w:sz w:val="22"/>
          <w:highlight w:val="none"/>
          <w:lang w:val="en-US" w:eastAsia="zh-CN"/>
        </w:rPr>
        <w:t>30</w:t>
      </w:r>
      <w:r>
        <w:rPr>
          <w:rFonts w:hint="eastAsia" w:cs="宋体"/>
          <w:b/>
          <w:bCs/>
          <w:color w:val="auto"/>
          <w:sz w:val="22"/>
          <w:highlight w:val="none"/>
        </w:rPr>
        <w:t>%×100</w:t>
      </w:r>
    </w:p>
    <w:p w14:paraId="6A5B2736">
      <w:pPr>
        <w:pStyle w:val="17"/>
        <w:adjustRightInd w:val="0"/>
        <w:snapToGrid w:val="0"/>
        <w:spacing w:line="380" w:lineRule="exact"/>
        <w:ind w:firstLine="450"/>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rPr>
        <w:t>本项目专门面向中小企业采购，不再执行价格评审优惠的扶持政策。</w:t>
      </w:r>
    </w:p>
    <w:p w14:paraId="2C4DCA8D">
      <w:pPr>
        <w:pStyle w:val="17"/>
        <w:adjustRightInd w:val="0"/>
        <w:snapToGrid w:val="0"/>
        <w:spacing w:line="380" w:lineRule="exact"/>
        <w:ind w:left="561"/>
        <w:rPr>
          <w:rFonts w:cs="宋体"/>
          <w:b/>
          <w:bCs/>
          <w:color w:val="auto"/>
          <w:sz w:val="22"/>
          <w:highlight w:val="none"/>
        </w:rPr>
      </w:pPr>
      <w:r>
        <w:rPr>
          <w:rFonts w:hint="eastAsia" w:cs="宋体"/>
          <w:b/>
          <w:bCs/>
          <w:color w:val="auto"/>
          <w:sz w:val="22"/>
          <w:highlight w:val="none"/>
        </w:rPr>
        <w:t>（二）商务技术部分评分</w:t>
      </w:r>
      <w:r>
        <w:rPr>
          <w:rFonts w:hint="eastAsia" w:cs="宋体"/>
          <w:b/>
          <w:bCs/>
          <w:color w:val="auto"/>
          <w:sz w:val="22"/>
          <w:highlight w:val="none"/>
          <w:lang w:eastAsia="zh-CN"/>
        </w:rPr>
        <w:t>：</w:t>
      </w:r>
      <w:r>
        <w:rPr>
          <w:rFonts w:hint="eastAsia" w:cs="宋体"/>
          <w:b/>
          <w:bCs/>
          <w:color w:val="auto"/>
          <w:sz w:val="22"/>
          <w:highlight w:val="none"/>
          <w:lang w:val="en-US" w:eastAsia="zh-CN"/>
        </w:rPr>
        <w:t>7</w:t>
      </w:r>
      <w:r>
        <w:rPr>
          <w:rFonts w:hint="eastAsia" w:cs="宋体"/>
          <w:b/>
          <w:bCs/>
          <w:color w:val="auto"/>
          <w:sz w:val="22"/>
          <w:highlight w:val="none"/>
        </w:rPr>
        <w:t>0分</w:t>
      </w:r>
    </w:p>
    <w:p w14:paraId="21D96A42">
      <w:pPr>
        <w:rPr>
          <w:color w:val="auto"/>
          <w:highlight w:val="none"/>
        </w:rPr>
      </w:pPr>
    </w:p>
    <w:tbl>
      <w:tblPr>
        <w:tblStyle w:val="35"/>
        <w:tblW w:w="10218" w:type="dxa"/>
        <w:jc w:val="center"/>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683"/>
        <w:gridCol w:w="1500"/>
        <w:gridCol w:w="6999"/>
        <w:gridCol w:w="1036"/>
      </w:tblGrid>
      <w:tr w14:paraId="7FFF4683">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047457B">
            <w:pPr>
              <w:jc w:val="center"/>
              <w:rPr>
                <w:rFonts w:ascii="宋体" w:hAnsi="宋体" w:cs="宋体"/>
                <w:color w:val="auto"/>
                <w:sz w:val="22"/>
                <w:highlight w:val="none"/>
                <w:lang w:val="zh-TW"/>
              </w:rPr>
            </w:pPr>
            <w:r>
              <w:rPr>
                <w:rFonts w:hint="eastAsia" w:ascii="宋体" w:hAnsi="宋体" w:cs="宋体"/>
                <w:color w:val="auto"/>
                <w:sz w:val="22"/>
                <w:highlight w:val="none"/>
                <w:lang w:val="zh-TW"/>
              </w:rPr>
              <w:t>序号</w:t>
            </w:r>
          </w:p>
        </w:tc>
        <w:tc>
          <w:tcPr>
            <w:tcW w:w="1500" w:type="dxa"/>
            <w:tcBorders>
              <w:top w:val="single" w:color="auto" w:sz="4" w:space="0"/>
              <w:left w:val="single" w:color="auto" w:sz="4" w:space="0"/>
              <w:bottom w:val="single" w:color="auto" w:sz="4" w:space="0"/>
              <w:right w:val="single" w:color="auto" w:sz="4" w:space="0"/>
            </w:tcBorders>
            <w:vAlign w:val="center"/>
          </w:tcPr>
          <w:p w14:paraId="2C3A73F2">
            <w:pPr>
              <w:jc w:val="center"/>
              <w:rPr>
                <w:rFonts w:ascii="宋体" w:hAnsi="宋体" w:cs="宋体"/>
                <w:bCs/>
                <w:color w:val="auto"/>
                <w:kern w:val="0"/>
                <w:sz w:val="22"/>
                <w:highlight w:val="none"/>
              </w:rPr>
            </w:pPr>
            <w:r>
              <w:rPr>
                <w:rFonts w:hint="eastAsia" w:ascii="宋体" w:hAnsi="宋体" w:cs="宋体"/>
                <w:bCs/>
                <w:color w:val="auto"/>
                <w:kern w:val="0"/>
                <w:sz w:val="22"/>
                <w:highlight w:val="none"/>
              </w:rPr>
              <w:t>评审内容</w:t>
            </w:r>
          </w:p>
        </w:tc>
        <w:tc>
          <w:tcPr>
            <w:tcW w:w="6999" w:type="dxa"/>
            <w:tcBorders>
              <w:top w:val="single" w:color="auto" w:sz="4" w:space="0"/>
              <w:left w:val="single" w:color="auto" w:sz="4" w:space="0"/>
              <w:bottom w:val="single" w:color="auto" w:sz="4" w:space="0"/>
              <w:right w:val="single" w:color="auto" w:sz="4" w:space="0"/>
            </w:tcBorders>
            <w:vAlign w:val="center"/>
          </w:tcPr>
          <w:p w14:paraId="0EC917B5">
            <w:pPr>
              <w:jc w:val="center"/>
              <w:rPr>
                <w:rFonts w:ascii="宋体" w:hAnsi="宋体" w:cs="宋体"/>
                <w:bCs/>
                <w:color w:val="auto"/>
                <w:kern w:val="0"/>
                <w:sz w:val="22"/>
                <w:highlight w:val="none"/>
              </w:rPr>
            </w:pPr>
            <w:r>
              <w:rPr>
                <w:rFonts w:hint="eastAsia" w:ascii="宋体" w:hAnsi="宋体" w:cs="宋体"/>
                <w:bCs/>
                <w:color w:val="auto"/>
                <w:kern w:val="0"/>
                <w:sz w:val="22"/>
                <w:highlight w:val="none"/>
              </w:rPr>
              <w:t>评  审  标  准</w:t>
            </w:r>
          </w:p>
        </w:tc>
        <w:tc>
          <w:tcPr>
            <w:tcW w:w="1036" w:type="dxa"/>
            <w:tcBorders>
              <w:top w:val="single" w:color="auto" w:sz="4" w:space="0"/>
              <w:left w:val="single" w:color="auto" w:sz="4" w:space="0"/>
              <w:bottom w:val="single" w:color="auto" w:sz="4" w:space="0"/>
              <w:right w:val="single" w:color="auto" w:sz="4" w:space="0"/>
            </w:tcBorders>
            <w:vAlign w:val="center"/>
          </w:tcPr>
          <w:p w14:paraId="3760A113">
            <w:pPr>
              <w:jc w:val="center"/>
              <w:rPr>
                <w:rFonts w:ascii="宋体" w:hAnsi="宋体" w:cs="宋体"/>
                <w:bCs/>
                <w:color w:val="auto"/>
                <w:kern w:val="0"/>
                <w:sz w:val="22"/>
                <w:highlight w:val="none"/>
              </w:rPr>
            </w:pPr>
            <w:r>
              <w:rPr>
                <w:rFonts w:hint="eastAsia" w:ascii="宋体" w:hAnsi="宋体" w:cs="宋体"/>
                <w:bCs/>
                <w:color w:val="auto"/>
                <w:kern w:val="0"/>
                <w:sz w:val="22"/>
                <w:highlight w:val="none"/>
              </w:rPr>
              <w:t>分值</w:t>
            </w:r>
          </w:p>
        </w:tc>
      </w:tr>
      <w:tr w14:paraId="1A3E0A79">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56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2277C8A4">
            <w:pPr>
              <w:jc w:val="center"/>
              <w:rPr>
                <w:rFonts w:ascii="宋体" w:hAnsi="宋体" w:cs="宋体"/>
                <w:color w:val="auto"/>
                <w:sz w:val="22"/>
                <w:highlight w:val="none"/>
                <w:lang w:val="en-US" w:eastAsia="zh-CN"/>
              </w:rPr>
            </w:pPr>
            <w:r>
              <w:rPr>
                <w:rFonts w:hint="eastAsia" w:ascii="宋体" w:hAnsi="宋体" w:cs="宋体"/>
                <w:color w:val="auto"/>
                <w:sz w:val="22"/>
                <w:highlight w:val="none"/>
                <w:lang w:val="en-US" w:eastAsia="zh-CN"/>
              </w:rPr>
              <w:t>1</w:t>
            </w:r>
          </w:p>
        </w:tc>
        <w:tc>
          <w:tcPr>
            <w:tcW w:w="1500" w:type="dxa"/>
            <w:tcBorders>
              <w:top w:val="single" w:color="auto" w:sz="4" w:space="0"/>
              <w:left w:val="single" w:color="auto" w:sz="4" w:space="0"/>
              <w:bottom w:val="single" w:color="auto" w:sz="4" w:space="0"/>
              <w:right w:val="single" w:color="auto" w:sz="4" w:space="0"/>
            </w:tcBorders>
            <w:vAlign w:val="center"/>
          </w:tcPr>
          <w:p w14:paraId="0413ED2D">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投标人综合实力</w:t>
            </w:r>
          </w:p>
          <w:p w14:paraId="0F4D3A78">
            <w:pPr>
              <w:jc w:val="center"/>
              <w:rPr>
                <w:rFonts w:hint="eastAsia" w:ascii="宋体" w:hAnsi="宋体" w:eastAsia="宋体" w:cs="宋体"/>
                <w:color w:val="000000"/>
                <w:sz w:val="24"/>
                <w:szCs w:val="24"/>
                <w:lang w:val="en-US" w:eastAsia="zh-CN"/>
              </w:rPr>
            </w:pPr>
            <w:r>
              <w:rPr>
                <w:rFonts w:hint="eastAsia" w:ascii="宋体" w:hAnsi="宋体" w:eastAsia="宋体" w:cs="宋体"/>
                <w:i w:val="0"/>
                <w:color w:val="000000"/>
                <w:sz w:val="24"/>
                <w:szCs w:val="24"/>
                <w:u w:val="none"/>
              </w:rPr>
              <w:t>（</w:t>
            </w:r>
            <w:r>
              <w:rPr>
                <w:rFonts w:hint="eastAsia" w:ascii="宋体" w:hAnsi="宋体" w:cs="宋体"/>
                <w:i w:val="0"/>
                <w:color w:val="000000"/>
                <w:sz w:val="24"/>
                <w:szCs w:val="24"/>
                <w:u w:val="none"/>
                <w:lang w:val="en-US" w:eastAsia="zh-CN"/>
              </w:rPr>
              <w:t>5</w:t>
            </w:r>
            <w:r>
              <w:rPr>
                <w:rFonts w:hint="eastAsia" w:ascii="宋体" w:hAnsi="宋体" w:eastAsia="宋体" w:cs="宋体"/>
                <w:i w:val="0"/>
                <w:color w:val="000000"/>
                <w:sz w:val="24"/>
                <w:szCs w:val="24"/>
                <w:u w:val="none"/>
              </w:rPr>
              <w:t>分）</w:t>
            </w:r>
          </w:p>
        </w:tc>
        <w:tc>
          <w:tcPr>
            <w:tcW w:w="6999" w:type="dxa"/>
            <w:tcBorders>
              <w:top w:val="single" w:color="auto" w:sz="4" w:space="0"/>
              <w:left w:val="single" w:color="auto" w:sz="4" w:space="0"/>
              <w:bottom w:val="single" w:color="auto" w:sz="4" w:space="0"/>
              <w:right w:val="single" w:color="auto" w:sz="4" w:space="0"/>
            </w:tcBorders>
            <w:vAlign w:val="center"/>
          </w:tcPr>
          <w:p w14:paraId="46C6FA5A">
            <w:pPr>
              <w:pStyle w:val="17"/>
              <w:snapToGrid w:val="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1</w:t>
            </w:r>
            <w:r>
              <w:rPr>
                <w:rFonts w:hint="eastAsia" w:hAnsi="宋体" w:cs="宋体"/>
                <w:bCs/>
                <w:color w:val="000000"/>
                <w:sz w:val="24"/>
                <w:szCs w:val="24"/>
                <w:highlight w:val="none"/>
                <w:lang w:val="en-US" w:eastAsia="zh-CN"/>
              </w:rPr>
              <w:t>.</w:t>
            </w:r>
            <w:r>
              <w:rPr>
                <w:rFonts w:hint="eastAsia" w:ascii="宋体" w:hAnsi="宋体" w:eastAsia="宋体" w:cs="宋体"/>
                <w:bCs/>
                <w:color w:val="000000"/>
                <w:sz w:val="24"/>
                <w:szCs w:val="24"/>
                <w:highlight w:val="none"/>
                <w:lang w:val="en-US" w:eastAsia="zh-CN"/>
              </w:rPr>
              <w:t>投标人</w:t>
            </w:r>
            <w:r>
              <w:rPr>
                <w:rFonts w:hint="eastAsia" w:ascii="宋体" w:hAnsi="宋体" w:eastAsia="宋体" w:cs="宋体"/>
                <w:bCs/>
                <w:color w:val="000000"/>
                <w:sz w:val="24"/>
                <w:szCs w:val="24"/>
                <w:highlight w:val="none"/>
                <w:lang w:eastAsia="zh-CN"/>
              </w:rPr>
              <w:t>获得</w:t>
            </w:r>
            <w:r>
              <w:rPr>
                <w:rFonts w:hint="eastAsia" w:ascii="宋体" w:hAnsi="宋体" w:eastAsia="宋体" w:cs="宋体"/>
                <w:bCs/>
                <w:color w:val="auto"/>
                <w:sz w:val="24"/>
                <w:szCs w:val="24"/>
                <w:highlight w:val="none"/>
                <w:lang w:eastAsia="zh-CN"/>
              </w:rPr>
              <w:t>过</w:t>
            </w:r>
            <w:r>
              <w:rPr>
                <w:rFonts w:hint="eastAsia" w:hAnsi="宋体" w:cs="宋体"/>
                <w:bCs/>
                <w:color w:val="auto"/>
                <w:sz w:val="24"/>
                <w:szCs w:val="24"/>
                <w:highlight w:val="none"/>
                <w:lang w:val="en-US" w:eastAsia="zh-CN"/>
              </w:rPr>
              <w:t>相关</w:t>
            </w:r>
            <w:r>
              <w:rPr>
                <w:rFonts w:hint="eastAsia" w:ascii="宋体" w:hAnsi="宋体" w:eastAsia="宋体" w:cs="宋体"/>
                <w:bCs/>
                <w:color w:val="auto"/>
                <w:sz w:val="24"/>
                <w:szCs w:val="24"/>
                <w:highlight w:val="none"/>
                <w:lang w:eastAsia="zh-CN"/>
              </w:rPr>
              <w:t>部门颁发的类似改造业务荣誉</w:t>
            </w:r>
            <w:r>
              <w:rPr>
                <w:rFonts w:hint="eastAsia"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获得过地市级荣誉</w:t>
            </w:r>
            <w:r>
              <w:rPr>
                <w:rFonts w:hint="eastAsia" w:hAnsi="宋体" w:cs="宋体"/>
                <w:bCs/>
                <w:color w:val="auto"/>
                <w:sz w:val="24"/>
                <w:szCs w:val="24"/>
                <w:highlight w:val="none"/>
                <w:lang w:val="en-US" w:eastAsia="zh-CN"/>
              </w:rPr>
              <w:t>的</w:t>
            </w:r>
            <w:r>
              <w:rPr>
                <w:rFonts w:hint="eastAsia" w:ascii="宋体" w:hAnsi="宋体" w:eastAsia="宋体" w:cs="宋体"/>
                <w:bCs/>
                <w:color w:val="auto"/>
                <w:sz w:val="24"/>
                <w:szCs w:val="24"/>
                <w:highlight w:val="none"/>
                <w:lang w:eastAsia="zh-CN"/>
              </w:rPr>
              <w:t>得 1 分，获得过省级及以上荣誉</w:t>
            </w:r>
            <w:r>
              <w:rPr>
                <w:rFonts w:hint="eastAsia" w:hAnsi="宋体" w:cs="宋体"/>
                <w:bCs/>
                <w:color w:val="auto"/>
                <w:sz w:val="24"/>
                <w:szCs w:val="24"/>
                <w:highlight w:val="none"/>
                <w:lang w:val="en-US" w:eastAsia="zh-CN"/>
              </w:rPr>
              <w:t>的</w:t>
            </w:r>
            <w:r>
              <w:rPr>
                <w:rFonts w:hint="eastAsia" w:ascii="宋体" w:hAnsi="宋体" w:eastAsia="宋体" w:cs="宋体"/>
                <w:bCs/>
                <w:color w:val="auto"/>
                <w:sz w:val="24"/>
                <w:szCs w:val="24"/>
                <w:highlight w:val="none"/>
                <w:lang w:eastAsia="zh-CN"/>
              </w:rPr>
              <w:t>得 2 分，</w:t>
            </w:r>
            <w:r>
              <w:rPr>
                <w:rFonts w:hint="eastAsia" w:hAnsi="宋体" w:cs="宋体"/>
                <w:bCs/>
                <w:color w:val="auto"/>
                <w:sz w:val="24"/>
                <w:szCs w:val="24"/>
                <w:highlight w:val="none"/>
                <w:lang w:val="en-US" w:eastAsia="zh-CN"/>
              </w:rPr>
              <w:t>本项</w:t>
            </w:r>
            <w:r>
              <w:rPr>
                <w:rFonts w:hint="eastAsia" w:ascii="宋体" w:hAnsi="宋体" w:eastAsia="宋体" w:cs="宋体"/>
                <w:bCs/>
                <w:color w:val="auto"/>
                <w:sz w:val="24"/>
                <w:szCs w:val="24"/>
                <w:highlight w:val="none"/>
                <w:lang w:eastAsia="zh-CN"/>
              </w:rPr>
              <w:t xml:space="preserve">最高 </w:t>
            </w:r>
            <w:r>
              <w:rPr>
                <w:rFonts w:hint="eastAsia" w:hAnsi="宋体" w:cs="宋体"/>
                <w:bCs/>
                <w:color w:val="auto"/>
                <w:sz w:val="24"/>
                <w:szCs w:val="24"/>
                <w:highlight w:val="none"/>
                <w:lang w:val="en-US" w:eastAsia="zh-CN"/>
              </w:rPr>
              <w:t>得</w:t>
            </w:r>
            <w:r>
              <w:rPr>
                <w:rFonts w:hint="eastAsia" w:ascii="宋体" w:hAnsi="宋体" w:eastAsia="宋体" w:cs="宋体"/>
                <w:bCs/>
                <w:color w:val="auto"/>
                <w:sz w:val="24"/>
                <w:szCs w:val="24"/>
                <w:highlight w:val="none"/>
                <w:lang w:eastAsia="zh-CN"/>
              </w:rPr>
              <w:t>2 分。（须提供</w:t>
            </w:r>
            <w:r>
              <w:rPr>
                <w:rFonts w:hint="eastAsia" w:hAnsi="宋体" w:cs="宋体"/>
                <w:bCs/>
                <w:color w:val="auto"/>
                <w:sz w:val="24"/>
                <w:szCs w:val="24"/>
                <w:highlight w:val="none"/>
                <w:lang w:val="en-US" w:eastAsia="zh-CN"/>
              </w:rPr>
              <w:t>相关</w:t>
            </w:r>
            <w:r>
              <w:rPr>
                <w:rFonts w:hint="eastAsia" w:ascii="宋体" w:hAnsi="宋体" w:eastAsia="宋体" w:cs="宋体"/>
                <w:bCs/>
                <w:color w:val="auto"/>
                <w:sz w:val="24"/>
                <w:szCs w:val="24"/>
                <w:highlight w:val="none"/>
                <w:lang w:eastAsia="zh-CN"/>
              </w:rPr>
              <w:t>部门颁发的</w:t>
            </w:r>
            <w:r>
              <w:rPr>
                <w:rFonts w:hint="eastAsia" w:hAnsi="宋体" w:cs="宋体"/>
                <w:bCs/>
                <w:color w:val="auto"/>
                <w:sz w:val="24"/>
                <w:szCs w:val="24"/>
                <w:highlight w:val="none"/>
                <w:lang w:val="en-US" w:eastAsia="zh-CN"/>
              </w:rPr>
              <w:t>荣誉</w:t>
            </w:r>
            <w:r>
              <w:rPr>
                <w:rFonts w:hint="eastAsia" w:ascii="宋体" w:hAnsi="宋体" w:eastAsia="宋体" w:cs="宋体"/>
                <w:bCs/>
                <w:color w:val="auto"/>
                <w:sz w:val="24"/>
                <w:szCs w:val="24"/>
                <w:highlight w:val="none"/>
                <w:lang w:eastAsia="zh-CN"/>
              </w:rPr>
              <w:t>文件及网址链接，缺一不可。）</w:t>
            </w:r>
          </w:p>
          <w:p w14:paraId="68B158EA">
            <w:pPr>
              <w:pStyle w:val="17"/>
              <w:snapToGrid w:val="0"/>
              <w:rPr>
                <w:rFonts w:hint="eastAsia" w:ascii="宋体" w:hAnsi="宋体" w:eastAsia="宋体" w:cs="宋体"/>
                <w:i w:val="0"/>
                <w:color w:val="000000"/>
                <w:sz w:val="24"/>
                <w:szCs w:val="24"/>
                <w:u w:val="none"/>
              </w:rPr>
            </w:pPr>
            <w:r>
              <w:rPr>
                <w:rFonts w:hint="eastAsia" w:hAnsi="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val="en-US" w:eastAsia="zh-CN"/>
              </w:rPr>
              <w:t>投标人</w:t>
            </w:r>
            <w:r>
              <w:rPr>
                <w:rFonts w:hint="eastAsia" w:ascii="宋体" w:hAnsi="宋体" w:eastAsia="宋体" w:cs="宋体"/>
                <w:bCs/>
                <w:color w:val="000000"/>
                <w:sz w:val="24"/>
                <w:szCs w:val="24"/>
                <w:highlight w:val="none"/>
                <w:lang w:eastAsia="zh-CN"/>
              </w:rPr>
              <w:t>具有区县级政府部门授牌的辅具产品（以旧换新）辅具展示中心的得2分；投标人具有地市级</w:t>
            </w:r>
            <w:r>
              <w:rPr>
                <w:rFonts w:hint="eastAsia" w:hAnsi="宋体" w:cs="宋体"/>
                <w:bCs/>
                <w:color w:val="000000"/>
                <w:sz w:val="24"/>
                <w:szCs w:val="24"/>
                <w:highlight w:val="none"/>
                <w:lang w:val="en-US" w:eastAsia="zh-CN"/>
              </w:rPr>
              <w:t>及</w:t>
            </w:r>
            <w:r>
              <w:rPr>
                <w:rFonts w:hint="eastAsia" w:ascii="宋体" w:hAnsi="宋体" w:eastAsia="宋体" w:cs="宋体"/>
                <w:bCs/>
                <w:color w:val="000000"/>
                <w:sz w:val="24"/>
                <w:szCs w:val="24"/>
                <w:highlight w:val="none"/>
                <w:lang w:eastAsia="zh-CN"/>
              </w:rPr>
              <w:t>以上政府部门授牌的辅具产品（以旧换新）辅具展示中心的得3分。（提供政府部门授牌证明材料复印件加盖公章，附展示中心现场照片。）</w:t>
            </w:r>
          </w:p>
        </w:tc>
        <w:tc>
          <w:tcPr>
            <w:tcW w:w="1036" w:type="dxa"/>
            <w:tcBorders>
              <w:top w:val="single" w:color="auto" w:sz="4" w:space="0"/>
              <w:left w:val="single" w:color="auto" w:sz="4" w:space="0"/>
              <w:bottom w:val="single" w:color="auto" w:sz="4" w:space="0"/>
              <w:right w:val="single" w:color="auto" w:sz="4" w:space="0"/>
            </w:tcBorders>
            <w:vAlign w:val="center"/>
          </w:tcPr>
          <w:p w14:paraId="6330030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r>
      <w:tr w14:paraId="76C6184B">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8A23E61">
            <w:pPr>
              <w:jc w:val="center"/>
              <w:rPr>
                <w:rFonts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2</w:t>
            </w:r>
          </w:p>
        </w:tc>
        <w:tc>
          <w:tcPr>
            <w:tcW w:w="1500" w:type="dxa"/>
            <w:tcBorders>
              <w:top w:val="single" w:color="auto" w:sz="4" w:space="0"/>
              <w:left w:val="single" w:color="auto" w:sz="4" w:space="0"/>
              <w:bottom w:val="single" w:color="auto" w:sz="4" w:space="0"/>
              <w:right w:val="single" w:color="auto" w:sz="4" w:space="0"/>
            </w:tcBorders>
            <w:vAlign w:val="center"/>
          </w:tcPr>
          <w:p w14:paraId="52488215">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业绩</w:t>
            </w:r>
          </w:p>
          <w:p w14:paraId="14E3BE0D">
            <w:pPr>
              <w:jc w:val="center"/>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p>
        </w:tc>
        <w:tc>
          <w:tcPr>
            <w:tcW w:w="6999" w:type="dxa"/>
            <w:tcBorders>
              <w:top w:val="single" w:color="auto" w:sz="4" w:space="0"/>
              <w:left w:val="single" w:color="auto" w:sz="4" w:space="0"/>
              <w:bottom w:val="single" w:color="auto" w:sz="4" w:space="0"/>
              <w:right w:val="single" w:color="auto" w:sz="4" w:space="0"/>
            </w:tcBorders>
            <w:vAlign w:val="center"/>
          </w:tcPr>
          <w:p w14:paraId="63C88960">
            <w:pPr>
              <w:pStyle w:val="17"/>
              <w:snapToGrid w:val="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eastAsia="zh-CN"/>
              </w:rPr>
              <w:t>投标单位承接过同类项目业绩的，每提供1个得1</w:t>
            </w:r>
            <w:r>
              <w:rPr>
                <w:rFonts w:hint="eastAsia"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eastAsia="zh-CN"/>
              </w:rPr>
              <w:t>分，最高得</w:t>
            </w:r>
            <w:r>
              <w:rPr>
                <w:rFonts w:hint="eastAsia" w:hAnsi="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eastAsia="zh-CN"/>
              </w:rPr>
              <w:t>分。</w:t>
            </w:r>
          </w:p>
          <w:p w14:paraId="5C1E0FF9">
            <w:pPr>
              <w:pStyle w:val="33"/>
              <w:spacing w:line="240" w:lineRule="auto"/>
              <w:ind w:firstLine="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注：须提供中标通知书</w:t>
            </w:r>
            <w:r>
              <w:rPr>
                <w:rFonts w:hint="eastAsia" w:ascii="宋体" w:hAnsi="宋体" w:eastAsia="宋体" w:cs="宋体"/>
                <w:b/>
                <w:bCs/>
                <w:color w:val="000000"/>
                <w:sz w:val="24"/>
                <w:szCs w:val="24"/>
                <w:highlight w:val="none"/>
                <w:lang w:eastAsia="zh-CN"/>
              </w:rPr>
              <w:t>（如有）、</w:t>
            </w:r>
            <w:r>
              <w:rPr>
                <w:rFonts w:hint="eastAsia" w:ascii="宋体" w:hAnsi="宋体" w:eastAsia="宋体" w:cs="宋体"/>
                <w:b/>
                <w:bCs/>
                <w:color w:val="000000"/>
                <w:sz w:val="24"/>
                <w:szCs w:val="24"/>
                <w:highlight w:val="none"/>
              </w:rPr>
              <w:t>合同复印件</w:t>
            </w:r>
            <w:r>
              <w:rPr>
                <w:rFonts w:hint="eastAsia" w:ascii="宋体" w:hAnsi="宋体" w:eastAsia="宋体" w:cs="宋体"/>
                <w:b/>
                <w:bCs/>
                <w:color w:val="000000"/>
                <w:sz w:val="24"/>
                <w:szCs w:val="24"/>
                <w:highlight w:val="none"/>
                <w:lang w:val="en-US" w:eastAsia="zh-CN"/>
              </w:rPr>
              <w:t>，</w:t>
            </w:r>
            <w:r>
              <w:rPr>
                <w:rFonts w:hint="eastAsia" w:ascii="宋体" w:hAnsi="宋体" w:eastAsia="宋体" w:cs="宋体"/>
                <w:b/>
                <w:bCs/>
                <w:color w:val="000000"/>
                <w:sz w:val="24"/>
                <w:szCs w:val="24"/>
                <w:highlight w:val="none"/>
              </w:rPr>
              <w:t>否则不得分。</w:t>
            </w:r>
            <w:r>
              <w:rPr>
                <w:rFonts w:hint="eastAsia" w:ascii="宋体" w:hAnsi="宋体" w:eastAsia="宋体" w:cs="宋体"/>
                <w:b/>
                <w:bCs/>
                <w:color w:val="000000"/>
                <w:sz w:val="24"/>
                <w:szCs w:val="24"/>
                <w:highlight w:val="none"/>
                <w:lang w:val="en-US" w:eastAsia="zh-CN"/>
              </w:rPr>
              <w:t>合同未能体现项目性质的，需同时提供业主盖章确认的证明材料原件扫描件，否则业绩不予认可。</w:t>
            </w:r>
          </w:p>
        </w:tc>
        <w:tc>
          <w:tcPr>
            <w:tcW w:w="1036" w:type="dxa"/>
            <w:tcBorders>
              <w:top w:val="single" w:color="auto" w:sz="4" w:space="0"/>
              <w:left w:val="single" w:color="auto" w:sz="4" w:space="0"/>
              <w:bottom w:val="single" w:color="auto" w:sz="4" w:space="0"/>
              <w:right w:val="single" w:color="auto" w:sz="4" w:space="0"/>
            </w:tcBorders>
            <w:vAlign w:val="center"/>
          </w:tcPr>
          <w:p w14:paraId="6C06E13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Style w:val="49"/>
                <w:rFonts w:hint="eastAsia" w:ascii="宋体" w:hAnsi="宋体" w:eastAsia="宋体" w:cs="宋体"/>
                <w:color w:val="auto"/>
                <w:sz w:val="24"/>
                <w:szCs w:val="24"/>
                <w:highlight w:val="none"/>
                <w:lang w:val="en-US" w:eastAsia="zh-CN"/>
              </w:rPr>
              <w:t>-</w:t>
            </w:r>
            <w:r>
              <w:rPr>
                <w:rStyle w:val="49"/>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r>
      <w:tr w14:paraId="65B1CC2E">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2496B657">
            <w:pPr>
              <w:jc w:val="center"/>
              <w:rPr>
                <w:rFonts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79DCE96">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投标产品的符合度</w:t>
            </w:r>
          </w:p>
          <w:p w14:paraId="7451A428">
            <w:pPr>
              <w:jc w:val="center"/>
              <w:rPr>
                <w:rFonts w:hint="eastAsia" w:ascii="宋体" w:hAnsi="宋体" w:eastAsia="宋体" w:cs="宋体"/>
                <w:color w:val="000000"/>
                <w:kern w:val="2"/>
                <w:sz w:val="24"/>
                <w:szCs w:val="24"/>
                <w:lang w:val="zh-TW" w:eastAsia="zh-CN" w:bidi="ar-SA"/>
              </w:rPr>
            </w:pPr>
            <w:r>
              <w:rPr>
                <w:rFonts w:hint="eastAsia" w:ascii="宋体" w:hAnsi="宋体" w:eastAsia="宋体" w:cs="宋体"/>
                <w:i w:val="0"/>
                <w:color w:val="000000"/>
                <w:sz w:val="24"/>
                <w:szCs w:val="24"/>
                <w:u w:val="none"/>
              </w:rPr>
              <w:t>（</w:t>
            </w:r>
            <w:r>
              <w:rPr>
                <w:rFonts w:hint="eastAsia" w:ascii="宋体" w:hAnsi="宋体" w:cs="宋体"/>
                <w:i w:val="0"/>
                <w:color w:val="000000"/>
                <w:sz w:val="24"/>
                <w:szCs w:val="24"/>
                <w:u w:val="none"/>
                <w:lang w:val="en-US" w:eastAsia="zh-CN"/>
              </w:rPr>
              <w:t>15</w:t>
            </w:r>
            <w:r>
              <w:rPr>
                <w:rFonts w:hint="eastAsia" w:ascii="宋体" w:hAnsi="宋体" w:eastAsia="宋体" w:cs="宋体"/>
                <w:i w:val="0"/>
                <w:color w:val="000000"/>
                <w:sz w:val="24"/>
                <w:szCs w:val="24"/>
                <w:u w:val="none"/>
              </w:rPr>
              <w:t>分）</w:t>
            </w:r>
          </w:p>
        </w:tc>
        <w:tc>
          <w:tcPr>
            <w:tcW w:w="6999" w:type="dxa"/>
            <w:tcBorders>
              <w:top w:val="single" w:color="auto" w:sz="4" w:space="0"/>
              <w:left w:val="single" w:color="auto" w:sz="4" w:space="0"/>
              <w:bottom w:val="single" w:color="auto" w:sz="4" w:space="0"/>
              <w:right w:val="single" w:color="auto" w:sz="4" w:space="0"/>
            </w:tcBorders>
            <w:shd w:val="clear" w:color="auto" w:fill="auto"/>
            <w:vAlign w:val="center"/>
          </w:tcPr>
          <w:p w14:paraId="6E9B676C">
            <w:pP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根据投标人所投产品的技术参数与招标文件明确的全部技术要求</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注：技术参数详见清单附件</w:t>
            </w:r>
            <w:r>
              <w:rPr>
                <w:rFonts w:hint="eastAsia" w:ascii="宋体" w:hAnsi="宋体" w:cs="宋体"/>
                <w:b/>
                <w:bCs/>
                <w:color w:val="000000"/>
                <w:sz w:val="24"/>
                <w:szCs w:val="24"/>
                <w:lang w:eastAsia="zh-CN"/>
              </w:rPr>
              <w:t>）</w:t>
            </w:r>
            <w:r>
              <w:rPr>
                <w:rFonts w:hint="eastAsia" w:ascii="宋体" w:hAnsi="宋体" w:eastAsia="宋体" w:cs="宋体"/>
                <w:color w:val="000000"/>
                <w:sz w:val="24"/>
                <w:szCs w:val="24"/>
              </w:rPr>
              <w:t>的满足程度进行打分，完全满足的得</w:t>
            </w:r>
            <w:r>
              <w:rPr>
                <w:rFonts w:hint="eastAsia" w:ascii="宋体" w:hAnsi="宋体" w:cs="宋体"/>
                <w:color w:val="000000"/>
                <w:sz w:val="24"/>
                <w:szCs w:val="24"/>
                <w:lang w:val="en-US" w:eastAsia="zh-CN"/>
              </w:rPr>
              <w:t>15</w:t>
            </w:r>
            <w:r>
              <w:rPr>
                <w:rFonts w:hint="eastAsia" w:ascii="宋体" w:hAnsi="宋体" w:eastAsia="宋体" w:cs="宋体"/>
                <w:color w:val="000000"/>
                <w:sz w:val="24"/>
                <w:szCs w:val="24"/>
              </w:rPr>
              <w:t>分：评标专家根据参数应答和提供参数中所要求的证明材料情况进行评分：未提供证明材料按不满足处理</w:t>
            </w:r>
            <w:r>
              <w:rPr>
                <w:rFonts w:hint="eastAsia" w:ascii="宋体" w:hAnsi="宋体" w:cs="宋体"/>
                <w:color w:val="000000"/>
                <w:sz w:val="24"/>
                <w:szCs w:val="24"/>
                <w:lang w:eastAsia="zh-CN"/>
              </w:rPr>
              <w:t>；</w:t>
            </w:r>
            <w:r>
              <w:rPr>
                <w:rFonts w:hint="eastAsia" w:ascii="宋体" w:hAnsi="宋体" w:eastAsia="宋体" w:cs="宋体"/>
                <w:color w:val="000000"/>
                <w:sz w:val="24"/>
                <w:szCs w:val="24"/>
              </w:rPr>
              <w:t>每负偏离1项扣1分，扣完为止。</w:t>
            </w:r>
            <w:r>
              <w:rPr>
                <w:rFonts w:hint="eastAsia" w:ascii="宋体" w:hAnsi="宋体" w:eastAsia="宋体" w:cs="宋体"/>
                <w:color w:val="000000"/>
                <w:sz w:val="24"/>
                <w:szCs w:val="24"/>
              </w:rPr>
              <w:br w:type="textWrapping"/>
            </w:r>
            <w:r>
              <w:rPr>
                <w:rFonts w:hint="eastAsia" w:ascii="宋体" w:hAnsi="宋体" w:eastAsia="宋体" w:cs="宋体"/>
                <w:b/>
                <w:color w:val="000000"/>
                <w:sz w:val="24"/>
                <w:szCs w:val="24"/>
              </w:rPr>
              <w:t>注：以上技术指标如出现偏离必须在《技术偏离表》中完整体现</w:t>
            </w:r>
            <w:r>
              <w:rPr>
                <w:rFonts w:hint="eastAsia" w:ascii="宋体" w:hAnsi="宋体" w:eastAsia="宋体" w:cs="宋体"/>
                <w:b/>
                <w:color w:val="000000"/>
                <w:sz w:val="24"/>
                <w:szCs w:val="24"/>
                <w:lang w:eastAsia="zh-CN"/>
              </w:rPr>
              <w:t>。</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14:paraId="750893A1">
            <w:pPr>
              <w:jc w:val="center"/>
              <w:rPr>
                <w:rFonts w:hint="eastAsia" w:ascii="宋体" w:hAnsi="宋体" w:eastAsia="宋体" w:cs="宋体"/>
                <w:kern w:val="2"/>
                <w:sz w:val="24"/>
                <w:szCs w:val="24"/>
                <w:lang w:val="en-US" w:eastAsia="zh-CN" w:bidi="ar-SA"/>
              </w:rPr>
            </w:pPr>
            <w:r>
              <w:rPr>
                <w:rFonts w:hint="eastAsia" w:ascii="宋体" w:hAnsi="宋体" w:eastAsia="宋体" w:cs="宋体"/>
                <w:b w:val="0"/>
                <w:i w:val="0"/>
                <w:color w:val="000000"/>
                <w:sz w:val="24"/>
                <w:szCs w:val="24"/>
                <w:u w:val="none"/>
                <w:lang w:val="en-US" w:eastAsia="zh-CN"/>
              </w:rPr>
              <w:t>0-</w:t>
            </w:r>
            <w:r>
              <w:rPr>
                <w:rFonts w:hint="eastAsia" w:ascii="宋体" w:hAnsi="宋体" w:cs="宋体"/>
                <w:b w:val="0"/>
                <w:i w:val="0"/>
                <w:color w:val="000000"/>
                <w:sz w:val="24"/>
                <w:szCs w:val="24"/>
                <w:u w:val="none"/>
                <w:lang w:val="en-US" w:eastAsia="zh-CN"/>
              </w:rPr>
              <w:t>15</w:t>
            </w:r>
            <w:r>
              <w:rPr>
                <w:rFonts w:hint="eastAsia" w:ascii="宋体" w:hAnsi="宋体" w:eastAsia="宋体" w:cs="宋体"/>
                <w:b w:val="0"/>
                <w:i w:val="0"/>
                <w:color w:val="000000"/>
                <w:sz w:val="24"/>
                <w:szCs w:val="24"/>
                <w:u w:val="none"/>
                <w:lang w:val="en-US" w:eastAsia="zh-CN"/>
              </w:rPr>
              <w:t>分</w:t>
            </w:r>
          </w:p>
        </w:tc>
      </w:tr>
      <w:tr w14:paraId="10292A5C">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2A261012">
            <w:pPr>
              <w:jc w:val="center"/>
              <w:rPr>
                <w:rFonts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4</w:t>
            </w:r>
          </w:p>
        </w:tc>
        <w:tc>
          <w:tcPr>
            <w:tcW w:w="1500" w:type="dxa"/>
            <w:tcBorders>
              <w:top w:val="single" w:color="auto" w:sz="4" w:space="0"/>
              <w:left w:val="single" w:color="auto" w:sz="4" w:space="0"/>
              <w:bottom w:val="single" w:color="auto" w:sz="4" w:space="0"/>
              <w:right w:val="single" w:color="auto" w:sz="4" w:space="0"/>
            </w:tcBorders>
            <w:vAlign w:val="center"/>
          </w:tcPr>
          <w:p w14:paraId="224E882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售后服务</w:t>
            </w:r>
          </w:p>
          <w:p w14:paraId="33BB4F24">
            <w:pPr>
              <w:jc w:val="center"/>
              <w:rPr>
                <w:rFonts w:hint="eastAsia" w:ascii="宋体" w:hAnsi="宋体" w:eastAsia="宋体" w:cs="宋体"/>
                <w:color w:val="000000"/>
                <w:kern w:val="2"/>
                <w:sz w:val="24"/>
                <w:szCs w:val="24"/>
                <w:highlight w:val="none"/>
                <w:lang w:val="zh-TW" w:eastAsia="zh-CN" w:bidi="ar-SA"/>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6999" w:type="dxa"/>
            <w:tcBorders>
              <w:top w:val="single" w:color="auto" w:sz="4" w:space="0"/>
              <w:left w:val="single" w:color="auto" w:sz="4" w:space="0"/>
              <w:bottom w:val="single" w:color="auto" w:sz="4" w:space="0"/>
              <w:right w:val="single" w:color="auto" w:sz="4" w:space="0"/>
            </w:tcBorders>
            <w:vAlign w:val="center"/>
          </w:tcPr>
          <w:p w14:paraId="261214B8">
            <w:pPr>
              <w:pStyle w:val="33"/>
              <w:spacing w:line="240" w:lineRule="auto"/>
              <w:ind w:firstLine="0"/>
              <w:rPr>
                <w:rFonts w:hint="eastAsia" w:ascii="宋体" w:hAnsi="宋体" w:eastAsia="宋体" w:cs="宋体"/>
                <w:color w:val="000000"/>
                <w:sz w:val="24"/>
                <w:szCs w:val="24"/>
              </w:rPr>
            </w:pPr>
            <w:r>
              <w:rPr>
                <w:rFonts w:hint="eastAsia" w:ascii="宋体" w:hAnsi="宋体" w:eastAsia="宋体" w:cs="宋体"/>
                <w:color w:val="000000"/>
                <w:sz w:val="24"/>
                <w:szCs w:val="24"/>
              </w:rPr>
              <w:t>根据</w:t>
            </w: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服务响应方案（包括服务驻点或机构设立、服务承诺、对拟投入的技术人员制定服务工作计划，确保技术人员到位，提供快速服务响应等相应的保障措施）是否详细明确、合理可行综合打分：</w:t>
            </w:r>
          </w:p>
          <w:p w14:paraId="4633BB91">
            <w:pPr>
              <w:pStyle w:val="33"/>
              <w:spacing w:line="240" w:lineRule="auto"/>
              <w:ind w:firstLine="0"/>
              <w:rPr>
                <w:rFonts w:hint="eastAsia" w:ascii="宋体" w:hAnsi="宋体" w:eastAsia="宋体" w:cs="宋体"/>
                <w:color w:val="000000"/>
                <w:sz w:val="24"/>
                <w:szCs w:val="24"/>
              </w:rPr>
            </w:pPr>
            <w:r>
              <w:rPr>
                <w:rFonts w:hint="eastAsia" w:ascii="宋体" w:hAnsi="宋体" w:eastAsia="宋体" w:cs="宋体"/>
                <w:color w:val="000000"/>
                <w:sz w:val="24"/>
                <w:szCs w:val="24"/>
              </w:rPr>
              <w:t>方案详细，有明确、合理可行的承诺及措施，能够充分保证及时有效服务响应的得</w:t>
            </w:r>
            <w:r>
              <w:rPr>
                <w:rFonts w:hint="eastAsia" w:ascii="宋体" w:hAnsi="宋体" w:eastAsia="宋体" w:cs="宋体"/>
                <w:color w:val="000000"/>
                <w:sz w:val="24"/>
                <w:szCs w:val="24"/>
                <w:lang w:val="en-US" w:eastAsia="zh-CN"/>
              </w:rPr>
              <w:t>8-4</w:t>
            </w:r>
            <w:r>
              <w:rPr>
                <w:rFonts w:hint="eastAsia" w:ascii="宋体" w:hAnsi="宋体" w:eastAsia="宋体" w:cs="宋体"/>
                <w:color w:val="000000"/>
                <w:sz w:val="24"/>
                <w:szCs w:val="24"/>
              </w:rPr>
              <w:t>分；</w:t>
            </w:r>
          </w:p>
          <w:p w14:paraId="6BFC4349">
            <w:pPr>
              <w:pStyle w:val="33"/>
              <w:spacing w:line="240" w:lineRule="auto"/>
              <w:ind w:firstLine="0"/>
              <w:rPr>
                <w:rFonts w:hint="eastAsia" w:ascii="宋体" w:hAnsi="宋体" w:eastAsia="宋体" w:cs="宋体"/>
                <w:color w:val="000000"/>
                <w:sz w:val="24"/>
                <w:szCs w:val="24"/>
              </w:rPr>
            </w:pPr>
            <w:r>
              <w:rPr>
                <w:rFonts w:hint="eastAsia" w:ascii="宋体" w:hAnsi="宋体" w:eastAsia="宋体" w:cs="宋体"/>
                <w:color w:val="000000"/>
                <w:sz w:val="24"/>
                <w:szCs w:val="24"/>
              </w:rPr>
              <w:t>方案较详细，有较为合理可行的承诺及措施，能较好的保障及时有效服务响应的得</w:t>
            </w: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分；</w:t>
            </w:r>
          </w:p>
          <w:p w14:paraId="5260E455">
            <w:pPr>
              <w:pStyle w:val="33"/>
              <w:spacing w:line="24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方案较为粗略，承诺、措施等内容存在缺陷、不够合理明确，总体服务响应保障能力较为一般的得</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w:t>
            </w:r>
            <w:r>
              <w:rPr>
                <w:rFonts w:hint="eastAsia" w:ascii="宋体" w:hAnsi="宋体" w:eastAsia="宋体" w:cs="宋体"/>
                <w:color w:val="000000"/>
                <w:sz w:val="24"/>
                <w:szCs w:val="24"/>
                <w:lang w:val="en-US" w:eastAsia="zh-CN"/>
              </w:rPr>
              <w:t>未提供不得分。</w:t>
            </w:r>
          </w:p>
        </w:tc>
        <w:tc>
          <w:tcPr>
            <w:tcW w:w="1036" w:type="dxa"/>
            <w:tcBorders>
              <w:top w:val="single" w:color="auto" w:sz="4" w:space="0"/>
              <w:left w:val="single" w:color="auto" w:sz="4" w:space="0"/>
              <w:bottom w:val="single" w:color="auto" w:sz="4" w:space="0"/>
              <w:right w:val="single" w:color="auto" w:sz="4" w:space="0"/>
            </w:tcBorders>
            <w:vAlign w:val="center"/>
          </w:tcPr>
          <w:p w14:paraId="3606FDED">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r>
      <w:tr w14:paraId="2FB2F6E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83" w:type="dxa"/>
            <w:vMerge w:val="restart"/>
            <w:tcBorders>
              <w:top w:val="single" w:color="auto" w:sz="4" w:space="0"/>
              <w:left w:val="single" w:color="auto" w:sz="4" w:space="0"/>
              <w:right w:val="single" w:color="auto" w:sz="4" w:space="0"/>
            </w:tcBorders>
            <w:vAlign w:val="center"/>
          </w:tcPr>
          <w:p w14:paraId="2237C966">
            <w:pPr>
              <w:jc w:val="center"/>
              <w:rPr>
                <w:rFonts w:ascii="宋体" w:hAnsi="宋体" w:cs="宋体"/>
                <w:color w:val="auto"/>
                <w:sz w:val="22"/>
                <w:highlight w:val="none"/>
                <w:lang w:val="en-US" w:eastAsia="zh-CN"/>
              </w:rPr>
            </w:pPr>
            <w:r>
              <w:rPr>
                <w:rFonts w:hint="eastAsia" w:ascii="宋体" w:hAnsi="宋体" w:cs="宋体"/>
                <w:color w:val="auto"/>
                <w:sz w:val="22"/>
                <w:highlight w:val="none"/>
                <w:lang w:val="en-US" w:eastAsia="zh-CN"/>
              </w:rPr>
              <w:t>5</w:t>
            </w:r>
          </w:p>
        </w:tc>
        <w:tc>
          <w:tcPr>
            <w:tcW w:w="1500" w:type="dxa"/>
            <w:vMerge w:val="restart"/>
            <w:tcBorders>
              <w:top w:val="single" w:color="auto" w:sz="4" w:space="0"/>
              <w:left w:val="single" w:color="auto" w:sz="4" w:space="0"/>
              <w:right w:val="single" w:color="auto" w:sz="4" w:space="0"/>
            </w:tcBorders>
            <w:vAlign w:val="center"/>
          </w:tcPr>
          <w:p w14:paraId="2E3E1348">
            <w:pPr>
              <w:autoSpaceDE w:val="0"/>
              <w:autoSpaceDN w:val="0"/>
              <w:adjustRightInd w:val="0"/>
              <w:snapToGrid w:val="0"/>
              <w:ind w:right="71"/>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项目实施方案</w:t>
            </w:r>
          </w:p>
          <w:p w14:paraId="3C41225B">
            <w:pPr>
              <w:autoSpaceDE w:val="0"/>
              <w:autoSpaceDN w:val="0"/>
              <w:adjustRightInd w:val="0"/>
              <w:snapToGrid w:val="0"/>
              <w:ind w:right="71"/>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w:t>
            </w:r>
          </w:p>
        </w:tc>
        <w:tc>
          <w:tcPr>
            <w:tcW w:w="6999" w:type="dxa"/>
            <w:tcBorders>
              <w:top w:val="single" w:color="auto" w:sz="4" w:space="0"/>
              <w:left w:val="single" w:color="auto" w:sz="4" w:space="0"/>
              <w:bottom w:val="single" w:color="auto" w:sz="4" w:space="0"/>
              <w:right w:val="single" w:color="auto" w:sz="4" w:space="0"/>
            </w:tcBorders>
            <w:vAlign w:val="center"/>
          </w:tcPr>
          <w:p w14:paraId="44C78F05">
            <w:pPr>
              <w:autoSpaceDE w:val="0"/>
              <w:autoSpaceDN w:val="0"/>
              <w:adjustRightInd w:val="0"/>
              <w:snapToGrid w:val="0"/>
              <w:ind w:right="71"/>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根据供应商提供的</w:t>
            </w:r>
            <w:r>
              <w:rPr>
                <w:rFonts w:hint="eastAsia" w:ascii="宋体" w:hAnsi="宋体" w:eastAsia="宋体" w:cs="宋体"/>
                <w:color w:val="000000"/>
                <w:sz w:val="24"/>
                <w:szCs w:val="24"/>
                <w:highlight w:val="none"/>
                <w:lang w:val="en-US" w:eastAsia="zh-CN"/>
              </w:rPr>
              <w:t>综合</w:t>
            </w:r>
            <w:r>
              <w:rPr>
                <w:rFonts w:hint="eastAsia" w:ascii="宋体" w:hAnsi="宋体" w:eastAsia="宋体" w:cs="宋体"/>
                <w:color w:val="000000"/>
                <w:sz w:val="24"/>
                <w:szCs w:val="24"/>
                <w:highlight w:val="none"/>
              </w:rPr>
              <w:t>技术方案和措施科学、合理</w:t>
            </w:r>
            <w:r>
              <w:rPr>
                <w:rFonts w:hint="eastAsia" w:ascii="宋体" w:hAnsi="宋体" w:eastAsia="宋体" w:cs="宋体"/>
                <w:color w:val="000000"/>
                <w:sz w:val="24"/>
                <w:szCs w:val="24"/>
                <w:highlight w:val="none"/>
                <w:lang w:eastAsia="zh-CN"/>
              </w:rPr>
              <w:t>性</w:t>
            </w:r>
            <w:r>
              <w:rPr>
                <w:rFonts w:hint="eastAsia" w:ascii="宋体" w:hAnsi="宋体" w:eastAsia="宋体" w:cs="宋体"/>
                <w:color w:val="000000"/>
                <w:sz w:val="24"/>
                <w:szCs w:val="24"/>
                <w:highlight w:val="none"/>
                <w:lang w:val="en-US" w:eastAsia="zh-CN"/>
              </w:rPr>
              <w:t>由评委在分值范围内打分。</w:t>
            </w:r>
            <w:r>
              <w:rPr>
                <w:rFonts w:hint="eastAsia" w:ascii="宋体" w:hAnsi="宋体" w:eastAsia="宋体" w:cs="宋体"/>
                <w:color w:val="000000"/>
                <w:sz w:val="24"/>
                <w:szCs w:val="24"/>
                <w:highlight w:val="none"/>
              </w:rPr>
              <w:t>内容完全符合得</w:t>
            </w:r>
            <w:r>
              <w:rPr>
                <w:rFonts w:hint="eastAsia" w:ascii="宋体" w:hAnsi="宋体" w:eastAsia="宋体" w:cs="宋体"/>
                <w:color w:val="000000"/>
                <w:sz w:val="24"/>
                <w:szCs w:val="24"/>
                <w:highlight w:val="none"/>
                <w:lang w:val="en-US" w:eastAsia="zh-CN"/>
              </w:rPr>
              <w:t>4-2</w:t>
            </w:r>
            <w:r>
              <w:rPr>
                <w:rFonts w:hint="eastAsia" w:ascii="宋体" w:hAnsi="宋体" w:eastAsia="宋体" w:cs="宋体"/>
                <w:color w:val="000000"/>
                <w:sz w:val="24"/>
                <w:szCs w:val="24"/>
                <w:highlight w:val="none"/>
              </w:rPr>
              <w:t>分，比较符合得</w:t>
            </w:r>
            <w:r>
              <w:rPr>
                <w:rFonts w:hint="eastAsia" w:ascii="宋体" w:hAnsi="宋体" w:cs="宋体"/>
                <w:color w:val="000000"/>
                <w:sz w:val="24"/>
                <w:szCs w:val="24"/>
                <w:highlight w:val="none"/>
                <w:lang w:val="en-US" w:eastAsia="zh-CN"/>
              </w:rPr>
              <w:t>2-1</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部分符合得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分，不符合或未提供内容得0分。</w:t>
            </w:r>
          </w:p>
        </w:tc>
        <w:tc>
          <w:tcPr>
            <w:tcW w:w="1036" w:type="dxa"/>
            <w:tcBorders>
              <w:top w:val="single" w:color="auto" w:sz="4" w:space="0"/>
              <w:left w:val="single" w:color="auto" w:sz="4" w:space="0"/>
              <w:bottom w:val="single" w:color="auto" w:sz="4" w:space="0"/>
              <w:right w:val="single" w:color="auto" w:sz="4" w:space="0"/>
            </w:tcBorders>
            <w:vAlign w:val="center"/>
          </w:tcPr>
          <w:p w14:paraId="6D83D576">
            <w:pPr>
              <w:widowControl/>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3263ED08">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83" w:type="dxa"/>
            <w:vMerge w:val="continue"/>
            <w:tcBorders>
              <w:left w:val="single" w:color="auto" w:sz="4" w:space="0"/>
              <w:right w:val="single" w:color="auto" w:sz="4" w:space="0"/>
            </w:tcBorders>
            <w:vAlign w:val="center"/>
          </w:tcPr>
          <w:p w14:paraId="4030FFA4"/>
        </w:tc>
        <w:tc>
          <w:tcPr>
            <w:tcW w:w="1500" w:type="dxa"/>
            <w:vMerge w:val="continue"/>
            <w:tcBorders>
              <w:left w:val="single" w:color="auto" w:sz="4" w:space="0"/>
              <w:right w:val="single" w:color="auto" w:sz="4" w:space="0"/>
            </w:tcBorders>
            <w:vAlign w:val="center"/>
          </w:tcPr>
          <w:p w14:paraId="23C4FE23"/>
        </w:tc>
        <w:tc>
          <w:tcPr>
            <w:tcW w:w="6999" w:type="dxa"/>
            <w:tcBorders>
              <w:top w:val="single" w:color="auto" w:sz="4" w:space="0"/>
              <w:left w:val="single" w:color="auto" w:sz="4" w:space="0"/>
              <w:bottom w:val="single" w:color="auto" w:sz="4" w:space="0"/>
              <w:right w:val="single" w:color="auto" w:sz="4" w:space="0"/>
            </w:tcBorders>
            <w:vAlign w:val="center"/>
          </w:tcPr>
          <w:p w14:paraId="4DFAC928">
            <w:pPr>
              <w:autoSpaceDE w:val="0"/>
              <w:autoSpaceDN w:val="0"/>
              <w:adjustRightInd w:val="0"/>
              <w:snapToGrid w:val="0"/>
              <w:ind w:right="71"/>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根据</w:t>
            </w: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lang w:eastAsia="zh-CN"/>
              </w:rPr>
              <w:t>针对本项目的</w:t>
            </w:r>
            <w:r>
              <w:rPr>
                <w:rFonts w:hint="eastAsia" w:ascii="宋体" w:hAnsi="宋体" w:eastAsia="宋体" w:cs="宋体"/>
                <w:color w:val="000000"/>
                <w:sz w:val="24"/>
                <w:szCs w:val="24"/>
                <w:highlight w:val="none"/>
              </w:rPr>
              <w:t>重点难点分析</w:t>
            </w:r>
            <w:r>
              <w:rPr>
                <w:rFonts w:hint="eastAsia" w:ascii="宋体" w:hAnsi="宋体" w:eastAsia="宋体" w:cs="宋体"/>
                <w:color w:val="000000"/>
                <w:sz w:val="24"/>
                <w:szCs w:val="24"/>
                <w:highlight w:val="none"/>
                <w:lang w:val="en-US" w:eastAsia="zh-CN"/>
              </w:rPr>
              <w:t>的完善性及科学合理性由评委在分值范围内打分。</w:t>
            </w:r>
            <w:r>
              <w:rPr>
                <w:rFonts w:hint="eastAsia" w:ascii="宋体" w:hAnsi="宋体" w:eastAsia="宋体" w:cs="宋体"/>
                <w:color w:val="000000"/>
                <w:sz w:val="24"/>
                <w:szCs w:val="24"/>
                <w:highlight w:val="none"/>
              </w:rPr>
              <w:t>内容完全符合得</w:t>
            </w:r>
            <w:r>
              <w:rPr>
                <w:rFonts w:hint="eastAsia" w:ascii="宋体" w:hAnsi="宋体" w:eastAsia="宋体" w:cs="宋体"/>
                <w:color w:val="000000"/>
                <w:sz w:val="24"/>
                <w:szCs w:val="24"/>
                <w:highlight w:val="none"/>
                <w:lang w:val="en-US" w:eastAsia="zh-CN"/>
              </w:rPr>
              <w:t>4-2</w:t>
            </w:r>
            <w:r>
              <w:rPr>
                <w:rFonts w:hint="eastAsia" w:ascii="宋体" w:hAnsi="宋体" w:eastAsia="宋体" w:cs="宋体"/>
                <w:color w:val="000000"/>
                <w:sz w:val="24"/>
                <w:szCs w:val="24"/>
                <w:highlight w:val="none"/>
              </w:rPr>
              <w:t>分，比较符合得</w:t>
            </w:r>
            <w:r>
              <w:rPr>
                <w:rFonts w:hint="eastAsia" w:ascii="宋体" w:hAnsi="宋体" w:cs="宋体"/>
                <w:color w:val="000000"/>
                <w:sz w:val="24"/>
                <w:szCs w:val="24"/>
                <w:highlight w:val="none"/>
                <w:lang w:val="en-US" w:eastAsia="zh-CN"/>
              </w:rPr>
              <w:t>2-1</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部分符合得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分，不符合或未提供内容得0分。</w:t>
            </w:r>
          </w:p>
        </w:tc>
        <w:tc>
          <w:tcPr>
            <w:tcW w:w="1036" w:type="dxa"/>
            <w:tcBorders>
              <w:top w:val="single" w:color="auto" w:sz="4" w:space="0"/>
              <w:left w:val="single" w:color="auto" w:sz="4" w:space="0"/>
              <w:bottom w:val="single" w:color="auto" w:sz="4" w:space="0"/>
              <w:right w:val="single" w:color="auto" w:sz="4" w:space="0"/>
            </w:tcBorders>
            <w:vAlign w:val="center"/>
          </w:tcPr>
          <w:p w14:paraId="3043B2A0">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6C7B741E">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83" w:type="dxa"/>
            <w:vMerge w:val="continue"/>
            <w:tcBorders>
              <w:left w:val="single" w:color="auto" w:sz="4" w:space="0"/>
              <w:bottom w:val="single" w:color="auto" w:sz="4" w:space="0"/>
              <w:right w:val="single" w:color="auto" w:sz="4" w:space="0"/>
            </w:tcBorders>
            <w:vAlign w:val="center"/>
          </w:tcPr>
          <w:p w14:paraId="27DBAADC"/>
        </w:tc>
        <w:tc>
          <w:tcPr>
            <w:tcW w:w="1500" w:type="dxa"/>
            <w:vMerge w:val="continue"/>
            <w:tcBorders>
              <w:left w:val="single" w:color="auto" w:sz="4" w:space="0"/>
              <w:bottom w:val="single" w:color="auto" w:sz="4" w:space="0"/>
              <w:right w:val="single" w:color="auto" w:sz="4" w:space="0"/>
            </w:tcBorders>
            <w:vAlign w:val="center"/>
          </w:tcPr>
          <w:p w14:paraId="596BC01B"/>
        </w:tc>
        <w:tc>
          <w:tcPr>
            <w:tcW w:w="6999" w:type="dxa"/>
            <w:tcBorders>
              <w:top w:val="single" w:color="auto" w:sz="4" w:space="0"/>
              <w:left w:val="single" w:color="auto" w:sz="4" w:space="0"/>
              <w:bottom w:val="single" w:color="auto" w:sz="4" w:space="0"/>
              <w:right w:val="single" w:color="auto" w:sz="4" w:space="0"/>
            </w:tcBorders>
            <w:vAlign w:val="center"/>
          </w:tcPr>
          <w:p w14:paraId="7E663F4A">
            <w:pPr>
              <w:pStyle w:val="33"/>
              <w:spacing w:line="240" w:lineRule="auto"/>
              <w:ind w:firstLine="0"/>
              <w:rPr>
                <w:rFonts w:hint="eastAsia" w:ascii="宋体" w:hAnsi="宋体" w:eastAsia="宋体" w:cs="宋体"/>
                <w:color w:val="000000"/>
                <w:sz w:val="24"/>
                <w:szCs w:val="24"/>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.实时监控</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在改造实施过程中，使用3D视觉相机</w:t>
            </w:r>
            <w:r>
              <w:rPr>
                <w:rFonts w:hint="eastAsia" w:ascii="宋体" w:hAnsi="宋体" w:cs="宋体"/>
                <w:color w:val="000000"/>
                <w:sz w:val="24"/>
                <w:szCs w:val="24"/>
                <w:highlight w:val="none"/>
                <w:lang w:val="en-US" w:eastAsia="zh-CN"/>
              </w:rPr>
              <w:t>或</w:t>
            </w:r>
            <w:r>
              <w:rPr>
                <w:rFonts w:hint="eastAsia" w:ascii="宋体" w:hAnsi="宋体" w:eastAsia="宋体" w:cs="宋体"/>
                <w:color w:val="000000"/>
                <w:sz w:val="24"/>
                <w:szCs w:val="24"/>
                <w:highlight w:val="none"/>
              </w:rPr>
              <w:t>普通相机</w:t>
            </w:r>
            <w:r>
              <w:rPr>
                <w:rFonts w:hint="eastAsia" w:ascii="宋体" w:hAnsi="宋体" w:cs="宋体"/>
                <w:color w:val="000000"/>
                <w:sz w:val="24"/>
                <w:szCs w:val="24"/>
                <w:highlight w:val="none"/>
                <w:lang w:val="en-US" w:eastAsia="zh-CN"/>
              </w:rPr>
              <w:t>等</w:t>
            </w:r>
            <w:r>
              <w:rPr>
                <w:rFonts w:hint="eastAsia" w:ascii="宋体" w:hAnsi="宋体" w:eastAsia="宋体" w:cs="宋体"/>
                <w:color w:val="000000"/>
                <w:sz w:val="24"/>
                <w:szCs w:val="24"/>
                <w:highlight w:val="none"/>
              </w:rPr>
              <w:t>其他方式采集画面监控，实时传输画面影像</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综合</w:t>
            </w:r>
            <w:r>
              <w:rPr>
                <w:rFonts w:hint="eastAsia" w:ascii="宋体" w:hAnsi="宋体" w:eastAsia="宋体" w:cs="宋体"/>
                <w:color w:val="000000"/>
                <w:sz w:val="24"/>
                <w:szCs w:val="24"/>
                <w:highlight w:val="none"/>
              </w:rPr>
              <w:t>技术方案和措施科学、合理</w:t>
            </w:r>
            <w:r>
              <w:rPr>
                <w:rFonts w:hint="eastAsia" w:ascii="宋体" w:hAnsi="宋体" w:eastAsia="宋体" w:cs="宋体"/>
                <w:color w:val="000000"/>
                <w:sz w:val="24"/>
                <w:szCs w:val="24"/>
                <w:highlight w:val="none"/>
                <w:lang w:eastAsia="zh-CN"/>
              </w:rPr>
              <w:t>性</w:t>
            </w:r>
            <w:r>
              <w:rPr>
                <w:rFonts w:hint="eastAsia" w:ascii="宋体" w:hAnsi="宋体" w:eastAsia="宋体" w:cs="宋体"/>
                <w:color w:val="000000"/>
                <w:sz w:val="24"/>
                <w:szCs w:val="24"/>
                <w:highlight w:val="none"/>
                <w:lang w:val="en-US" w:eastAsia="zh-CN"/>
              </w:rPr>
              <w:t>由评委在分值范围内打分</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内容完全符合得</w:t>
            </w:r>
            <w:r>
              <w:rPr>
                <w:rFonts w:hint="eastAsia" w:ascii="宋体" w:hAnsi="宋体" w:eastAsia="宋体" w:cs="宋体"/>
                <w:color w:val="000000"/>
                <w:sz w:val="24"/>
                <w:szCs w:val="24"/>
                <w:highlight w:val="none"/>
                <w:lang w:val="en-US" w:eastAsia="zh-CN"/>
              </w:rPr>
              <w:t>4-2</w:t>
            </w:r>
            <w:r>
              <w:rPr>
                <w:rFonts w:hint="eastAsia" w:ascii="宋体" w:hAnsi="宋体" w:eastAsia="宋体" w:cs="宋体"/>
                <w:color w:val="000000"/>
                <w:sz w:val="24"/>
                <w:szCs w:val="24"/>
                <w:highlight w:val="none"/>
              </w:rPr>
              <w:t>分，比较符合得</w:t>
            </w:r>
            <w:r>
              <w:rPr>
                <w:rFonts w:hint="eastAsia" w:ascii="宋体" w:hAnsi="宋体" w:cs="宋体"/>
                <w:color w:val="000000"/>
                <w:sz w:val="24"/>
                <w:szCs w:val="24"/>
                <w:highlight w:val="none"/>
                <w:lang w:val="en-US" w:eastAsia="zh-CN"/>
              </w:rPr>
              <w:t>2-1</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部分符合得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分，不符合或未提供内容得0分。</w:t>
            </w:r>
          </w:p>
        </w:tc>
        <w:tc>
          <w:tcPr>
            <w:tcW w:w="1036" w:type="dxa"/>
            <w:tcBorders>
              <w:top w:val="single" w:color="auto" w:sz="4" w:space="0"/>
              <w:left w:val="single" w:color="auto" w:sz="4" w:space="0"/>
              <w:bottom w:val="single" w:color="auto" w:sz="4" w:space="0"/>
              <w:right w:val="single" w:color="auto" w:sz="4" w:space="0"/>
            </w:tcBorders>
            <w:vAlign w:val="center"/>
          </w:tcPr>
          <w:p w14:paraId="0A3169FD">
            <w:pPr>
              <w:pStyle w:val="33"/>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269380B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1444530D">
            <w:pPr>
              <w:jc w:val="center"/>
              <w:rPr>
                <w:rFonts w:ascii="宋体" w:hAnsi="宋体" w:cs="宋体"/>
                <w:color w:val="auto"/>
                <w:sz w:val="22"/>
                <w:highlight w:val="none"/>
                <w:lang w:val="en-US" w:eastAsia="zh-CN"/>
              </w:rPr>
            </w:pPr>
            <w:r>
              <w:rPr>
                <w:rFonts w:hint="eastAsia" w:ascii="宋体" w:hAnsi="宋体" w:cs="宋体"/>
                <w:color w:val="auto"/>
                <w:sz w:val="22"/>
                <w:highlight w:val="none"/>
                <w:lang w:val="en-US" w:eastAsia="zh-CN"/>
              </w:rPr>
              <w:t>6</w:t>
            </w:r>
          </w:p>
        </w:tc>
        <w:tc>
          <w:tcPr>
            <w:tcW w:w="1500" w:type="dxa"/>
            <w:tcBorders>
              <w:top w:val="single" w:color="auto" w:sz="4" w:space="0"/>
              <w:left w:val="single" w:color="auto" w:sz="4" w:space="0"/>
              <w:bottom w:val="single" w:color="auto" w:sz="4" w:space="0"/>
              <w:right w:val="single" w:color="auto" w:sz="4" w:space="0"/>
            </w:tcBorders>
            <w:vAlign w:val="center"/>
          </w:tcPr>
          <w:p w14:paraId="1FAA90FB">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到场人员名单配置情况</w:t>
            </w:r>
          </w:p>
          <w:p w14:paraId="012032A2">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（8分）</w:t>
            </w:r>
          </w:p>
        </w:tc>
        <w:tc>
          <w:tcPr>
            <w:tcW w:w="6999" w:type="dxa"/>
            <w:tcBorders>
              <w:top w:val="single" w:color="auto" w:sz="4" w:space="0"/>
              <w:left w:val="single" w:color="auto" w:sz="4" w:space="0"/>
              <w:bottom w:val="single" w:color="auto" w:sz="4" w:space="0"/>
              <w:right w:val="single" w:color="auto" w:sz="4" w:space="0"/>
            </w:tcBorders>
            <w:vAlign w:val="center"/>
          </w:tcPr>
          <w:p w14:paraId="2AA22379">
            <w:pPr>
              <w:pStyle w:val="33"/>
              <w:spacing w:line="240" w:lineRule="auto"/>
              <w:ind w:firstLine="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项目负责人具有注册建造师二级</w:t>
            </w:r>
            <w:r>
              <w:rPr>
                <w:rFonts w:hint="eastAsia" w:ascii="宋体" w:hAnsi="宋体" w:cs="宋体"/>
                <w:color w:val="000000"/>
                <w:sz w:val="24"/>
                <w:szCs w:val="24"/>
                <w:lang w:val="en-US" w:eastAsia="zh-CN"/>
              </w:rPr>
              <w:t>及以上</w:t>
            </w:r>
            <w:r>
              <w:rPr>
                <w:rFonts w:hint="eastAsia" w:ascii="宋体" w:hAnsi="宋体" w:eastAsia="宋体" w:cs="宋体"/>
                <w:color w:val="000000"/>
                <w:sz w:val="24"/>
                <w:szCs w:val="24"/>
                <w:lang w:val="en-US" w:eastAsia="zh-CN"/>
              </w:rPr>
              <w:t>和中级工程师</w:t>
            </w:r>
            <w:r>
              <w:rPr>
                <w:rFonts w:hint="eastAsia" w:ascii="宋体" w:hAnsi="宋体" w:cs="宋体"/>
                <w:color w:val="000000"/>
                <w:sz w:val="24"/>
                <w:szCs w:val="24"/>
                <w:lang w:val="en-US" w:eastAsia="zh-CN"/>
              </w:rPr>
              <w:t>及以上</w:t>
            </w:r>
            <w:r>
              <w:rPr>
                <w:rFonts w:hint="eastAsia" w:ascii="宋体" w:hAnsi="宋体" w:eastAsia="宋体" w:cs="宋体"/>
                <w:color w:val="000000"/>
                <w:sz w:val="24"/>
                <w:szCs w:val="24"/>
                <w:lang w:val="en-US" w:eastAsia="zh-CN"/>
              </w:rPr>
              <w:t>证书的得</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，具有中级及以上社工师证书的得1分，本项最高3分</w:t>
            </w:r>
            <w:r>
              <w:rPr>
                <w:rFonts w:hint="eastAsia" w:ascii="宋体" w:hAnsi="宋体" w:eastAsia="宋体" w:cs="宋体"/>
                <w:color w:val="000000"/>
                <w:sz w:val="24"/>
                <w:szCs w:val="24"/>
                <w:lang w:val="en-US" w:eastAsia="zh-CN"/>
              </w:rPr>
              <w:t>。</w:t>
            </w:r>
          </w:p>
          <w:p w14:paraId="788EBFE7">
            <w:pPr>
              <w:pStyle w:val="33"/>
              <w:spacing w:line="240" w:lineRule="auto"/>
              <w:ind w:firstLine="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根据供应商拟投入本项目的人员（除项目负责人）进行评审。投标单位拟投入项目小组成员每具有与本项目相关专业职称的：</w:t>
            </w:r>
            <w:r>
              <w:rPr>
                <w:rFonts w:hint="eastAsia" w:ascii="宋体" w:hAnsi="宋体" w:eastAsia="宋体" w:cs="宋体"/>
                <w:color w:val="auto"/>
                <w:sz w:val="24"/>
                <w:szCs w:val="24"/>
                <w:lang w:val="en-US" w:eastAsia="zh-CN"/>
              </w:rPr>
              <w:t>如注册建造师、安全员等的每提供一个得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本项</w:t>
            </w:r>
            <w:r>
              <w:rPr>
                <w:rFonts w:hint="eastAsia" w:ascii="宋体" w:hAnsi="宋体" w:eastAsia="宋体" w:cs="宋体"/>
                <w:color w:val="auto"/>
                <w:sz w:val="24"/>
                <w:szCs w:val="24"/>
                <w:lang w:val="en-US" w:eastAsia="zh-CN"/>
              </w:rPr>
              <w:t>最高得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分。未提供不得分。</w:t>
            </w:r>
          </w:p>
          <w:p w14:paraId="0125A48A">
            <w:pPr>
              <w:pStyle w:val="33"/>
              <w:spacing w:line="24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注：各个岗位拟派人员</w:t>
            </w:r>
            <w:r>
              <w:rPr>
                <w:rFonts w:hint="eastAsia" w:ascii="宋体" w:hAnsi="宋体" w:cs="宋体"/>
                <w:color w:val="000000"/>
                <w:sz w:val="24"/>
                <w:szCs w:val="24"/>
                <w:lang w:val="en-US" w:eastAsia="zh-CN"/>
              </w:rPr>
              <w:t>不得同时兼任</w:t>
            </w:r>
            <w:r>
              <w:rPr>
                <w:rFonts w:hint="eastAsia" w:ascii="宋体" w:hAnsi="宋体" w:eastAsia="宋体" w:cs="宋体"/>
                <w:color w:val="000000"/>
                <w:sz w:val="24"/>
                <w:szCs w:val="24"/>
                <w:lang w:val="en-US" w:eastAsia="zh-CN"/>
              </w:rPr>
              <w:t>，如果一人多证的，仅计最高分值。</w:t>
            </w:r>
            <w:r>
              <w:rPr>
                <w:rFonts w:hint="eastAsia" w:ascii="宋体" w:hAnsi="宋体" w:cs="宋体"/>
                <w:color w:val="000000"/>
                <w:sz w:val="24"/>
                <w:szCs w:val="24"/>
                <w:lang w:val="en-US" w:eastAsia="zh-CN"/>
              </w:rPr>
              <w:t>提供的</w:t>
            </w:r>
            <w:r>
              <w:rPr>
                <w:rFonts w:hint="eastAsia" w:ascii="宋体" w:hAnsi="宋体" w:eastAsia="宋体" w:cs="宋体"/>
                <w:color w:val="000000"/>
                <w:sz w:val="24"/>
                <w:szCs w:val="24"/>
                <w:lang w:val="en-US" w:eastAsia="zh-CN"/>
              </w:rPr>
              <w:t>证书截止递交日期必须仍在有效期内。</w:t>
            </w:r>
          </w:p>
        </w:tc>
        <w:tc>
          <w:tcPr>
            <w:tcW w:w="1036" w:type="dxa"/>
            <w:tcBorders>
              <w:top w:val="single" w:color="auto" w:sz="4" w:space="0"/>
              <w:left w:val="single" w:color="auto" w:sz="4" w:space="0"/>
              <w:bottom w:val="single" w:color="auto" w:sz="4" w:space="0"/>
              <w:right w:val="single" w:color="auto" w:sz="4" w:space="0"/>
            </w:tcBorders>
            <w:vAlign w:val="center"/>
          </w:tcPr>
          <w:p w14:paraId="4AB6734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0-8分</w:t>
            </w:r>
          </w:p>
        </w:tc>
      </w:tr>
      <w:tr w14:paraId="5456AFB9">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2509038">
            <w:pPr>
              <w:jc w:val="center"/>
              <w:rPr>
                <w:rFonts w:ascii="宋体" w:hAnsi="宋体" w:cs="宋体"/>
                <w:color w:val="auto"/>
                <w:sz w:val="22"/>
                <w:highlight w:val="none"/>
                <w:lang w:val="en-US" w:eastAsia="zh-CN"/>
              </w:rPr>
            </w:pPr>
            <w:r>
              <w:rPr>
                <w:rFonts w:hint="eastAsia" w:ascii="宋体" w:hAnsi="宋体" w:cs="宋体"/>
                <w:color w:val="auto"/>
                <w:sz w:val="22"/>
                <w:highlight w:val="none"/>
                <w:lang w:val="en-US" w:eastAsia="zh-CN"/>
              </w:rPr>
              <w:t>7</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9542D3F">
            <w:pPr>
              <w:autoSpaceDE w:val="0"/>
              <w:autoSpaceDN w:val="0"/>
              <w:adjustRightInd w:val="0"/>
              <w:snapToGrid w:val="0"/>
              <w:ind w:right="71"/>
              <w:jc w:val="center"/>
              <w:rPr>
                <w:rFonts w:hint="eastAsia" w:ascii="宋体" w:hAnsi="宋体" w:eastAsia="宋体" w:cs="宋体"/>
                <w:color w:val="000000"/>
                <w:kern w:val="0"/>
                <w:sz w:val="24"/>
                <w:szCs w:val="24"/>
                <w:lang w:val="zh-TW" w:eastAsia="zh-TW" w:bidi="ar-SA"/>
              </w:rPr>
            </w:pPr>
            <w:r>
              <w:rPr>
                <w:rFonts w:hint="eastAsia" w:ascii="宋体" w:hAnsi="宋体" w:eastAsia="宋体" w:cs="宋体"/>
                <w:color w:val="000000"/>
                <w:kern w:val="0"/>
                <w:sz w:val="24"/>
                <w:szCs w:val="24"/>
                <w:lang w:val="zh-TW" w:eastAsia="zh-TW" w:bidi="ar-SA"/>
              </w:rPr>
              <w:t>项目合理化建议</w:t>
            </w:r>
          </w:p>
          <w:p w14:paraId="50A249E2">
            <w:pPr>
              <w:autoSpaceDE w:val="0"/>
              <w:autoSpaceDN w:val="0"/>
              <w:adjustRightInd w:val="0"/>
              <w:snapToGrid w:val="0"/>
              <w:ind w:right="7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zh-TW" w:eastAsia="zh-CN" w:bidi="ar-SA"/>
              </w:rPr>
              <w:t>（</w:t>
            </w:r>
            <w:r>
              <w:rPr>
                <w:rFonts w:hint="eastAsia" w:ascii="宋体" w:hAnsi="宋体" w:eastAsia="宋体" w:cs="宋体"/>
                <w:color w:val="000000"/>
                <w:kern w:val="0"/>
                <w:sz w:val="24"/>
                <w:szCs w:val="24"/>
                <w:lang w:val="en-US" w:eastAsia="zh-CN" w:bidi="ar-SA"/>
              </w:rPr>
              <w:t>5分）</w:t>
            </w:r>
          </w:p>
        </w:tc>
        <w:tc>
          <w:tcPr>
            <w:tcW w:w="6999" w:type="dxa"/>
            <w:tcBorders>
              <w:top w:val="single" w:color="auto" w:sz="4" w:space="0"/>
              <w:left w:val="single" w:color="auto" w:sz="4" w:space="0"/>
              <w:bottom w:val="single" w:color="auto" w:sz="4" w:space="0"/>
              <w:right w:val="single" w:color="auto" w:sz="4" w:space="0"/>
            </w:tcBorders>
            <w:shd w:val="clear" w:color="auto" w:fill="auto"/>
            <w:vAlign w:val="center"/>
          </w:tcPr>
          <w:p w14:paraId="695DD0E1">
            <w:pPr>
              <w:autoSpaceDE w:val="0"/>
              <w:autoSpaceDN w:val="0"/>
              <w:adjustRightInd w:val="0"/>
              <w:snapToGrid w:val="0"/>
              <w:ind w:right="71"/>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zh-TW" w:eastAsia="zh-TW" w:bidi="ar-SA"/>
              </w:rPr>
              <w:t>根据</w:t>
            </w:r>
            <w:r>
              <w:rPr>
                <w:rFonts w:hint="eastAsia" w:ascii="宋体" w:hAnsi="宋体" w:eastAsia="宋体" w:cs="宋体"/>
                <w:color w:val="000000"/>
                <w:kern w:val="0"/>
                <w:sz w:val="24"/>
                <w:szCs w:val="24"/>
                <w:lang w:val="en-US" w:eastAsia="zh-CN" w:bidi="ar-SA"/>
              </w:rPr>
              <w:t>供应商</w:t>
            </w:r>
            <w:r>
              <w:rPr>
                <w:rFonts w:hint="eastAsia" w:ascii="宋体" w:hAnsi="宋体" w:eastAsia="宋体" w:cs="宋体"/>
                <w:color w:val="000000"/>
                <w:kern w:val="0"/>
                <w:sz w:val="24"/>
                <w:szCs w:val="24"/>
                <w:lang w:val="zh-TW" w:eastAsia="zh-TW" w:bidi="ar-SA"/>
              </w:rPr>
              <w:t>技术建议的合理性和项目重难点性分析</w:t>
            </w:r>
            <w:r>
              <w:rPr>
                <w:rFonts w:hint="eastAsia" w:ascii="宋体" w:hAnsi="宋体" w:eastAsia="宋体" w:cs="宋体"/>
                <w:color w:val="000000"/>
                <w:kern w:val="0"/>
                <w:sz w:val="24"/>
                <w:szCs w:val="24"/>
                <w:lang w:val="zh-TW" w:eastAsia="zh-CN" w:bidi="ar-SA"/>
              </w:rPr>
              <w:t>的完整全面性</w:t>
            </w:r>
            <w:r>
              <w:rPr>
                <w:rFonts w:hint="eastAsia" w:ascii="宋体" w:hAnsi="宋体" w:eastAsia="宋体" w:cs="宋体"/>
                <w:color w:val="000000"/>
                <w:kern w:val="0"/>
                <w:sz w:val="24"/>
                <w:szCs w:val="24"/>
                <w:lang w:val="en-US" w:eastAsia="zh-CN" w:bidi="ar-SA"/>
              </w:rPr>
              <w:t>、合理可行性</w:t>
            </w:r>
            <w:r>
              <w:rPr>
                <w:rFonts w:hint="eastAsia" w:ascii="宋体" w:hAnsi="宋体" w:eastAsia="宋体" w:cs="宋体"/>
                <w:color w:val="000000"/>
                <w:kern w:val="0"/>
                <w:sz w:val="24"/>
                <w:szCs w:val="24"/>
                <w:lang w:val="zh-TW" w:eastAsia="zh-TW" w:bidi="ar-SA"/>
              </w:rPr>
              <w:t>，</w:t>
            </w:r>
            <w:r>
              <w:rPr>
                <w:rFonts w:hint="eastAsia" w:ascii="宋体" w:hAnsi="宋体" w:eastAsia="宋体" w:cs="宋体"/>
                <w:color w:val="000000"/>
                <w:kern w:val="0"/>
                <w:sz w:val="24"/>
                <w:szCs w:val="24"/>
                <w:lang w:val="en-US" w:eastAsia="zh-CN" w:bidi="ar-SA"/>
              </w:rPr>
              <w:t>由评委在分值范围内打分。内容完全符合得5-3分，比较符合得3-1分，基本符合得1-0分，不符合或未提供内容得0分。</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14:paraId="05882422">
            <w:pPr>
              <w:widowControl/>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0-5分</w:t>
            </w:r>
          </w:p>
        </w:tc>
      </w:tr>
      <w:tr w14:paraId="13E11C23">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35F6033D">
            <w:pPr>
              <w:jc w:val="center"/>
              <w:rPr>
                <w:rFonts w:ascii="宋体" w:hAnsi="宋体" w:cs="宋体"/>
                <w:color w:val="auto"/>
                <w:sz w:val="22"/>
                <w:highlight w:val="none"/>
                <w:lang w:val="en-US" w:eastAsia="zh-CN"/>
              </w:rPr>
            </w:pPr>
            <w:r>
              <w:rPr>
                <w:rFonts w:hint="eastAsia" w:ascii="宋体" w:hAnsi="宋体" w:cs="宋体"/>
                <w:color w:val="auto"/>
                <w:sz w:val="22"/>
                <w:highlight w:val="none"/>
                <w:lang w:val="en-US" w:eastAsia="zh-CN"/>
              </w:rPr>
              <w:t>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211897A">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保修年限</w:t>
            </w:r>
          </w:p>
          <w:p w14:paraId="6D69F38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（4分）</w:t>
            </w:r>
          </w:p>
        </w:tc>
        <w:tc>
          <w:tcPr>
            <w:tcW w:w="6999" w:type="dxa"/>
            <w:tcBorders>
              <w:top w:val="single" w:color="auto" w:sz="4" w:space="0"/>
              <w:left w:val="single" w:color="auto" w:sz="4" w:space="0"/>
              <w:bottom w:val="single" w:color="auto" w:sz="4" w:space="0"/>
              <w:right w:val="single" w:color="auto" w:sz="4" w:space="0"/>
            </w:tcBorders>
            <w:shd w:val="clear" w:color="auto" w:fill="auto"/>
            <w:vAlign w:val="center"/>
          </w:tcPr>
          <w:p w14:paraId="248393C1">
            <w:pPr>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质保期超过招标文件规定的，每增加半年得1分，最高得4分。</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14:paraId="240540FD">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0-4分</w:t>
            </w:r>
          </w:p>
        </w:tc>
      </w:tr>
      <w:tr w14:paraId="2A0245E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3BFB5F83">
            <w:pPr>
              <w:jc w:val="center"/>
              <w:rPr>
                <w:rFonts w:ascii="宋体" w:hAnsi="宋体" w:cs="宋体"/>
                <w:color w:val="000000"/>
                <w:sz w:val="22"/>
                <w:highlight w:val="none"/>
                <w:lang w:val="en-US" w:eastAsia="zh-CN"/>
              </w:rPr>
            </w:pPr>
            <w:r>
              <w:rPr>
                <w:rFonts w:hint="eastAsia" w:ascii="宋体" w:hAnsi="宋体" w:cs="宋体"/>
                <w:color w:val="000000"/>
                <w:sz w:val="22"/>
                <w:highlight w:val="none"/>
                <w:lang w:val="en-US" w:eastAsia="zh-CN"/>
              </w:rPr>
              <w:t>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F1895B9">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社会责任分（</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tc>
        <w:tc>
          <w:tcPr>
            <w:tcW w:w="6999" w:type="dxa"/>
            <w:tcBorders>
              <w:top w:val="single" w:color="auto" w:sz="4" w:space="0"/>
              <w:left w:val="single" w:color="auto" w:sz="4" w:space="0"/>
              <w:bottom w:val="single" w:color="auto" w:sz="4" w:space="0"/>
              <w:right w:val="single" w:color="auto" w:sz="4" w:space="0"/>
            </w:tcBorders>
            <w:shd w:val="clear" w:color="auto" w:fill="auto"/>
            <w:vAlign w:val="center"/>
          </w:tcPr>
          <w:p w14:paraId="58021C29">
            <w:pPr>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企业安置残疾人员的情况：（要求达到1.5%的按比例就业率才能得分）。投标人每提供一个人员在本单位缴纳12个月以上的社保证明、残疾证复印件和劳动合同等佐证材料的得</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分，本项最多得</w:t>
            </w: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分。（提供扫描件加盖公章）</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14:paraId="6E577DF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r>
      <w:tr w14:paraId="3F9C038B">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AC87607">
            <w:pPr>
              <w:jc w:val="center"/>
              <w:rPr>
                <w:rFonts w:ascii="宋体" w:hAnsi="宋体" w:cs="宋体"/>
                <w:color w:val="000000"/>
                <w:sz w:val="22"/>
                <w:highlight w:val="none"/>
                <w:lang w:val="en-US" w:eastAsia="zh-CN"/>
              </w:rPr>
            </w:pPr>
            <w:r>
              <w:rPr>
                <w:rFonts w:hint="eastAsia" w:ascii="宋体" w:hAnsi="宋体" w:cs="宋体"/>
                <w:color w:val="000000"/>
                <w:sz w:val="22"/>
                <w:highlight w:val="none"/>
                <w:lang w:val="en-US" w:eastAsia="zh-CN"/>
              </w:rPr>
              <w:t>10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33722F9">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样品</w:t>
            </w:r>
          </w:p>
          <w:p w14:paraId="2CF76290">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（8分）</w:t>
            </w:r>
          </w:p>
        </w:tc>
        <w:tc>
          <w:tcPr>
            <w:tcW w:w="6999" w:type="dxa"/>
            <w:tcBorders>
              <w:top w:val="single" w:color="auto" w:sz="4" w:space="0"/>
              <w:left w:val="single" w:color="auto" w:sz="4" w:space="0"/>
              <w:bottom w:val="single" w:color="auto" w:sz="4" w:space="0"/>
              <w:right w:val="single" w:color="auto" w:sz="4" w:space="0"/>
            </w:tcBorders>
            <w:shd w:val="clear" w:color="auto" w:fill="auto"/>
            <w:vAlign w:val="center"/>
          </w:tcPr>
          <w:p w14:paraId="35A4C07D">
            <w:pPr>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提供</w:t>
            </w:r>
            <w:r>
              <w:rPr>
                <w:rFonts w:hint="eastAsia" w:ascii="宋体" w:hAnsi="宋体" w:cs="宋体"/>
                <w:color w:val="000000"/>
                <w:kern w:val="0"/>
                <w:sz w:val="24"/>
                <w:szCs w:val="24"/>
                <w:lang w:val="en-US" w:eastAsia="zh-CN" w:bidi="ar-SA"/>
              </w:rPr>
              <w:t>L型扶手、上翻扶手样品</w:t>
            </w:r>
            <w:r>
              <w:rPr>
                <w:rFonts w:hint="eastAsia" w:ascii="宋体" w:hAnsi="宋体" w:eastAsia="宋体" w:cs="宋体"/>
                <w:color w:val="000000"/>
                <w:kern w:val="0"/>
                <w:sz w:val="24"/>
                <w:szCs w:val="24"/>
                <w:lang w:val="en-US" w:eastAsia="zh-CN" w:bidi="ar-SA"/>
              </w:rPr>
              <w:t>，按以下要求进行评分：</w:t>
            </w:r>
          </w:p>
          <w:p w14:paraId="0D4FFFBB">
            <w:pPr>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一、外观、</w:t>
            </w:r>
            <w:r>
              <w:rPr>
                <w:rFonts w:hint="eastAsia" w:ascii="宋体" w:hAnsi="宋体" w:cs="宋体"/>
                <w:color w:val="000000"/>
                <w:kern w:val="0"/>
                <w:sz w:val="24"/>
                <w:szCs w:val="24"/>
                <w:lang w:val="en-US" w:eastAsia="zh-CN" w:bidi="ar-SA"/>
              </w:rPr>
              <w:t>资料</w:t>
            </w:r>
          </w:p>
          <w:p w14:paraId="40D7A6D7">
            <w:pPr>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①外观及整体效果。（0-</w:t>
            </w:r>
            <w:r>
              <w:rPr>
                <w:rFonts w:hint="eastAsia" w:ascii="宋体" w:hAnsi="宋体" w:cs="宋体"/>
                <w:color w:val="000000"/>
                <w:kern w:val="0"/>
                <w:sz w:val="24"/>
                <w:szCs w:val="24"/>
                <w:lang w:val="en-US" w:eastAsia="zh-CN" w:bidi="ar-SA"/>
              </w:rPr>
              <w:t>2</w:t>
            </w:r>
            <w:r>
              <w:rPr>
                <w:rFonts w:hint="eastAsia" w:ascii="宋体" w:hAnsi="宋体" w:eastAsia="宋体" w:cs="宋体"/>
                <w:color w:val="000000"/>
                <w:kern w:val="0"/>
                <w:sz w:val="24"/>
                <w:szCs w:val="24"/>
                <w:lang w:val="en-US" w:eastAsia="zh-CN" w:bidi="ar-SA"/>
              </w:rPr>
              <w:t>分）</w:t>
            </w:r>
          </w:p>
          <w:p w14:paraId="0B690E37">
            <w:pPr>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②</w:t>
            </w:r>
            <w:r>
              <w:rPr>
                <w:rFonts w:hint="eastAsia" w:ascii="宋体" w:hAnsi="宋体" w:cs="宋体"/>
                <w:color w:val="000000"/>
                <w:kern w:val="0"/>
                <w:sz w:val="24"/>
                <w:szCs w:val="24"/>
                <w:lang w:val="en-US" w:eastAsia="zh-CN" w:bidi="ar-SA"/>
              </w:rPr>
              <w:t>相关证明资料</w:t>
            </w:r>
            <w:r>
              <w:rPr>
                <w:rFonts w:hint="eastAsia" w:ascii="宋体" w:hAnsi="宋体" w:eastAsia="宋体" w:cs="宋体"/>
                <w:color w:val="000000"/>
                <w:kern w:val="0"/>
                <w:sz w:val="24"/>
                <w:szCs w:val="24"/>
                <w:lang w:val="en-US" w:eastAsia="zh-CN" w:bidi="ar-SA"/>
              </w:rPr>
              <w:t>（0-</w:t>
            </w:r>
            <w:r>
              <w:rPr>
                <w:rFonts w:hint="eastAsia" w:ascii="宋体" w:hAnsi="宋体" w:cs="宋体"/>
                <w:color w:val="000000"/>
                <w:kern w:val="0"/>
                <w:sz w:val="24"/>
                <w:szCs w:val="24"/>
                <w:lang w:val="en-US" w:eastAsia="zh-CN" w:bidi="ar-SA"/>
              </w:rPr>
              <w:t>2</w:t>
            </w:r>
            <w:r>
              <w:rPr>
                <w:rFonts w:hint="eastAsia" w:ascii="宋体" w:hAnsi="宋体" w:eastAsia="宋体" w:cs="宋体"/>
                <w:color w:val="000000"/>
                <w:kern w:val="0"/>
                <w:sz w:val="24"/>
                <w:szCs w:val="24"/>
                <w:lang w:val="en-US" w:eastAsia="zh-CN" w:bidi="ar-SA"/>
              </w:rPr>
              <w:t>分）</w:t>
            </w:r>
          </w:p>
          <w:p w14:paraId="32EA1D95">
            <w:pPr>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二</w:t>
            </w:r>
            <w:r>
              <w:rPr>
                <w:rFonts w:hint="eastAsia" w:ascii="宋体" w:hAnsi="宋体" w:eastAsia="宋体" w:cs="宋体"/>
                <w:color w:val="000000"/>
                <w:kern w:val="0"/>
                <w:sz w:val="24"/>
                <w:szCs w:val="24"/>
                <w:lang w:val="en-US" w:eastAsia="zh-CN" w:bidi="ar-SA"/>
              </w:rPr>
              <w:t>、配置、功能完整性与技术响应程度</w:t>
            </w:r>
          </w:p>
          <w:p w14:paraId="03B6B869">
            <w:pPr>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①材质与采购需求符合程度。（0-2分）</w:t>
            </w:r>
          </w:p>
          <w:p w14:paraId="42CA0132">
            <w:pPr>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②规格与采购需求符合程度。（0-2分）</w:t>
            </w:r>
          </w:p>
          <w:p w14:paraId="0B958813">
            <w:pPr>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说明:对未提供样品或提供样品不满足采购需求实质性条件的，</w:t>
            </w:r>
            <w:r>
              <w:rPr>
                <w:rFonts w:hint="eastAsia" w:ascii="宋体" w:hAnsi="宋体" w:cs="宋体"/>
                <w:color w:val="000000"/>
                <w:kern w:val="0"/>
                <w:sz w:val="24"/>
                <w:szCs w:val="24"/>
                <w:lang w:val="en-US" w:eastAsia="zh-CN" w:bidi="ar-SA"/>
              </w:rPr>
              <w:t>按零分处理</w:t>
            </w:r>
            <w:r>
              <w:rPr>
                <w:rFonts w:hint="eastAsia" w:ascii="宋体" w:hAnsi="宋体" w:eastAsia="宋体" w:cs="宋体"/>
                <w:color w:val="000000"/>
                <w:kern w:val="0"/>
                <w:sz w:val="24"/>
                <w:szCs w:val="24"/>
                <w:lang w:val="en-US" w:eastAsia="zh-CN" w:bidi="ar-SA"/>
              </w:rPr>
              <w:t>。</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14:paraId="0895868B">
            <w:pPr>
              <w:jc w:val="center"/>
              <w:rPr>
                <w:rFonts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0-8分</w:t>
            </w:r>
          </w:p>
        </w:tc>
      </w:tr>
    </w:tbl>
    <w:p w14:paraId="23BFFC96">
      <w:pPr>
        <w:pStyle w:val="28"/>
        <w:ind w:left="0" w:leftChars="0" w:firstLine="0"/>
        <w:rPr>
          <w:rFonts w:cs="宋体"/>
          <w:b/>
          <w:bCs/>
          <w:color w:val="auto"/>
          <w:sz w:val="22"/>
          <w:highlight w:val="none"/>
        </w:rPr>
      </w:pPr>
    </w:p>
    <w:p w14:paraId="54DE3A6C">
      <w:pPr>
        <w:pStyle w:val="17"/>
        <w:adjustRightInd w:val="0"/>
        <w:snapToGrid w:val="0"/>
        <w:spacing w:line="420" w:lineRule="exact"/>
        <w:jc w:val="center"/>
        <w:rPr>
          <w:rFonts w:cs="宋体"/>
          <w:b/>
          <w:bCs/>
          <w:color w:val="auto"/>
          <w:sz w:val="22"/>
          <w:szCs w:val="22"/>
          <w:highlight w:val="none"/>
        </w:rPr>
      </w:pPr>
      <w:r>
        <w:rPr>
          <w:rFonts w:hint="eastAsia" w:cs="宋体"/>
          <w:b/>
          <w:bCs/>
          <w:color w:val="auto"/>
          <w:sz w:val="22"/>
          <w:szCs w:val="22"/>
          <w:highlight w:val="none"/>
        </w:rPr>
        <w:t>五、说明</w:t>
      </w:r>
    </w:p>
    <w:p w14:paraId="7C56C679">
      <w:pPr>
        <w:pStyle w:val="17"/>
        <w:adjustRightInd w:val="0"/>
        <w:snapToGrid w:val="0"/>
        <w:spacing w:line="440" w:lineRule="atLeast"/>
        <w:ind w:firstLine="446" w:firstLineChars="200"/>
        <w:rPr>
          <w:rFonts w:cs="宋体"/>
          <w:color w:val="auto"/>
          <w:sz w:val="22"/>
          <w:highlight w:val="none"/>
        </w:rPr>
      </w:pPr>
      <w:r>
        <w:rPr>
          <w:rFonts w:hint="eastAsia" w:cs="宋体"/>
          <w:color w:val="auto"/>
          <w:sz w:val="22"/>
          <w:highlight w:val="none"/>
        </w:rPr>
        <w:t>1、供应商最终得分=商务技术部分分值（所有竞争性磋商小组成员打分的算术平均值）＋报价部分分值。</w:t>
      </w:r>
    </w:p>
    <w:p w14:paraId="0DBCC0F6">
      <w:pPr>
        <w:pStyle w:val="17"/>
        <w:adjustRightInd w:val="0"/>
        <w:snapToGrid w:val="0"/>
        <w:spacing w:line="440" w:lineRule="atLeast"/>
        <w:ind w:firstLine="446" w:firstLineChars="200"/>
        <w:rPr>
          <w:rFonts w:cs="宋体"/>
          <w:color w:val="auto"/>
          <w:sz w:val="22"/>
          <w:highlight w:val="none"/>
        </w:rPr>
      </w:pPr>
      <w:r>
        <w:rPr>
          <w:rFonts w:hint="eastAsia" w:cs="宋体"/>
          <w:color w:val="auto"/>
          <w:sz w:val="22"/>
          <w:highlight w:val="none"/>
        </w:rPr>
        <w:t>2、竞争性磋商小组推荐综合得分第一名的供应商为中标（成交）供应商，如果得分相同的，按投标报价由低到高顺序排列，得分且报价均相同的，按商务技术部分得分由高到低排列。</w:t>
      </w:r>
    </w:p>
    <w:p w14:paraId="69140E79">
      <w:pPr>
        <w:pStyle w:val="17"/>
        <w:adjustRightInd w:val="0"/>
        <w:snapToGrid w:val="0"/>
        <w:spacing w:line="440" w:lineRule="atLeast"/>
        <w:ind w:firstLine="446" w:firstLineChars="200"/>
        <w:rPr>
          <w:rFonts w:cs="宋体"/>
          <w:color w:val="auto"/>
          <w:sz w:val="22"/>
          <w:highlight w:val="none"/>
        </w:rPr>
      </w:pPr>
      <w:r>
        <w:rPr>
          <w:rFonts w:hint="eastAsia" w:cs="宋体"/>
          <w:color w:val="auto"/>
          <w:sz w:val="22"/>
          <w:highlight w:val="none"/>
        </w:rPr>
        <w:t>3、所有分值计算保留小数点后二位，小数点后三位四舍五入。</w:t>
      </w:r>
    </w:p>
    <w:p w14:paraId="2000FD5E">
      <w:pPr>
        <w:pStyle w:val="17"/>
        <w:adjustRightInd w:val="0"/>
        <w:snapToGrid w:val="0"/>
        <w:spacing w:line="440" w:lineRule="atLeast"/>
        <w:rPr>
          <w:rFonts w:cs="宋体"/>
          <w:color w:val="auto"/>
          <w:highlight w:val="none"/>
        </w:rPr>
      </w:pPr>
      <w:r>
        <w:rPr>
          <w:rFonts w:hint="eastAsia" w:cs="宋体"/>
          <w:color w:val="auto"/>
          <w:sz w:val="22"/>
          <w:highlight w:val="none"/>
        </w:rPr>
        <w:t>参见本竞争性磋商文件第三部分：“供应商须知”中的相关内容，未尽事宜按有关法律规定处理。</w:t>
      </w:r>
    </w:p>
    <w:bookmarkEnd w:id="89"/>
    <w:p w14:paraId="6202E110">
      <w:pPr>
        <w:pStyle w:val="17"/>
        <w:adjustRightInd w:val="0"/>
        <w:snapToGrid w:val="0"/>
        <w:spacing w:line="420" w:lineRule="exact"/>
        <w:rPr>
          <w:rFonts w:cs="宋体"/>
          <w:b/>
          <w:bCs/>
          <w:color w:val="auto"/>
          <w:sz w:val="22"/>
          <w:szCs w:val="22"/>
          <w:highlight w:val="none"/>
        </w:rPr>
      </w:pPr>
    </w:p>
    <w:sectPr>
      <w:headerReference r:id="rId8" w:type="first"/>
      <w:footerReference r:id="rId10" w:type="first"/>
      <w:headerReference r:id="rId7" w:type="default"/>
      <w:footerReference r:id="rId9" w:type="default"/>
      <w:pgSz w:w="11906" w:h="16838"/>
      <w:pgMar w:top="1440" w:right="1247" w:bottom="1440" w:left="1247" w:header="851" w:footer="992" w:gutter="0"/>
      <w:cols w:space="720" w:num="1"/>
      <w:titlePg/>
      <w:docGrid w:type="linesAndChars" w:linePitch="313" w:charSpace="7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Arial (W1)">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143CF">
    <w:pPr>
      <w:pStyle w:val="20"/>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4"/>
              <wp:cNvGraphicFramePr/>
              <a:graphic xmlns:a="http://schemas.openxmlformats.org/drawingml/2006/main">
                <a:graphicData uri="http://schemas.microsoft.com/office/word/2010/wordprocessingShape">
                  <wps:wsp>
                    <wps:cNvSpPr/>
                    <wps:spPr>
                      <a:xfrm>
                        <a:off x="0" y="0"/>
                        <a:ext cx="115900" cy="139560"/>
                      </a:xfrm>
                      <a:prstGeom prst="rect">
                        <a:avLst/>
                      </a:prstGeom>
                      <a:noFill/>
                      <a:ln w="6350" cap="flat" cmpd="sng">
                        <a:noFill/>
                        <a:prstDash val="solid"/>
                        <a:round/>
                      </a:ln>
                    </wps:spPr>
                    <wps:txbx>
                      <w:txbxContent>
                        <w:p w14:paraId="76741650">
                          <w:pPr>
                            <w:pStyle w:val="20"/>
                          </w:pPr>
                          <w:r>
                            <w:fldChar w:fldCharType="begin"/>
                          </w:r>
                          <w:r>
                            <w:instrText xml:space="preserve"> PAGE  \* MERGEFORMAT </w:instrText>
                          </w:r>
                          <w:r>
                            <w:fldChar w:fldCharType="separate"/>
                          </w:r>
                          <w:r>
                            <w:t>23</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5VB+tYAAAADAQAADwAAAAAAAAABACAAAAAiAAAAZHJzL2Rv&#10;d25yZXYueG1sUEsBAhQAFAAAAAgAh07iQJS09SgDAgAA9AMAAA4AAAAAAAAAAQAgAAAAJQEAAGRy&#10;cy9lMm9Eb2MueG1sUEsFBgAAAAAGAAYAWQEAAJoFAAAAAA==&#10;">
              <v:fill on="f" focussize="0,0"/>
              <v:stroke on="f" weight="0.5pt" joinstyle="round"/>
              <v:imagedata o:title=""/>
              <o:lock v:ext="edit" aspectratio="f"/>
              <v:textbox inset="0mm,0mm,0mm,0mm" style="mso-fit-shape-to-text:t;">
                <w:txbxContent>
                  <w:p w14:paraId="76741650">
                    <w:pPr>
                      <w:pStyle w:val="20"/>
                    </w:pPr>
                    <w:r>
                      <w:fldChar w:fldCharType="begin"/>
                    </w:r>
                    <w:r>
                      <w:instrText xml:space="preserve"> PAGE  \* MERGEFORMAT </w:instrText>
                    </w:r>
                    <w:r>
                      <w:fldChar w:fldCharType="separate"/>
                    </w:r>
                    <w:r>
                      <w:t>23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C92C4">
    <w:pPr>
      <w:pStyle w:val="20"/>
      <w:rPr>
        <w:rFonts w:ascii="宋体"/>
      </w:rPr>
    </w:pPr>
  </w:p>
  <w:p w14:paraId="0A20CF42">
    <w:pPr>
      <w:pStyle w:val="20"/>
      <w:rPr>
        <w:rFonts w:ascii="宋体"/>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6205" cy="418465"/>
              <wp:effectExtent l="0" t="0" r="0" b="0"/>
              <wp:wrapNone/>
              <wp:docPr id="4" name="文本框 5"/>
              <wp:cNvGraphicFramePr/>
              <a:graphic xmlns:a="http://schemas.openxmlformats.org/drawingml/2006/main">
                <a:graphicData uri="http://schemas.microsoft.com/office/word/2010/wordprocessingShape">
                  <wps:wsp>
                    <wps:cNvSpPr/>
                    <wps:spPr>
                      <a:xfrm>
                        <a:off x="0" y="0"/>
                        <a:ext cx="115900" cy="418680"/>
                      </a:xfrm>
                      <a:prstGeom prst="rect">
                        <a:avLst/>
                      </a:prstGeom>
                      <a:noFill/>
                      <a:ln w="6350" cap="flat" cmpd="sng">
                        <a:noFill/>
                        <a:prstDash val="solid"/>
                        <a:round/>
                      </a:ln>
                    </wps:spPr>
                    <wps:txbx>
                      <w:txbxContent>
                        <w:p w14:paraId="57A9AE35">
                          <w:pPr>
                            <w:pStyle w:val="20"/>
                          </w:pPr>
                        </w:p>
                        <w:p w14:paraId="709F4263">
                          <w:pPr>
                            <w:pStyle w:val="20"/>
                          </w:pPr>
                          <w:r>
                            <w:fldChar w:fldCharType="begin"/>
                          </w:r>
                          <w:r>
                            <w:instrText xml:space="preserve"> PAGE  \* MERGEFORMAT </w:instrText>
                          </w:r>
                          <w:r>
                            <w:fldChar w:fldCharType="separate"/>
                          </w:r>
                          <w:r>
                            <w:t>87</w:t>
                          </w:r>
                          <w:r>
                            <w:fldChar w:fldCharType="end"/>
                          </w:r>
                        </w:p>
                        <w:p w14:paraId="17CCD6B8">
                          <w:pPr>
                            <w:pStyle w:val="20"/>
                          </w:pP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32.95pt;width:9.15pt;mso-position-horizontal:center;mso-position-horizontal-relative:margin;mso-wrap-style:none;z-index:251659264;mso-width-relative:page;mso-height-relative:page;" filled="f" stroked="f" coordsize="21600,21600" o:gfxdata="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aqv9fXAAAAAwEAAA8AAAAAAAAAAQAgAAAAIgAAAGRycy9k&#10;b3ducmV2LnhtbFBLAQIUABQAAAAIAIdO4kAfOjQLAwIAAPQDAAAOAAAAAAAAAAEAIAAAACYBAABk&#10;cnMvZTJvRG9jLnhtbFBLBQYAAAAABgAGAFkBAACbBQAAAAA=&#10;">
              <v:fill on="f" focussize="0,0"/>
              <v:stroke on="f" weight="0.5pt" joinstyle="round"/>
              <v:imagedata o:title=""/>
              <o:lock v:ext="edit" aspectratio="f"/>
              <v:textbox inset="0mm,0mm,0mm,0mm" style="mso-fit-shape-to-text:t;">
                <w:txbxContent>
                  <w:p w14:paraId="57A9AE35">
                    <w:pPr>
                      <w:pStyle w:val="20"/>
                    </w:pPr>
                  </w:p>
                  <w:p w14:paraId="709F4263">
                    <w:pPr>
                      <w:pStyle w:val="20"/>
                    </w:pPr>
                    <w:r>
                      <w:fldChar w:fldCharType="begin"/>
                    </w:r>
                    <w:r>
                      <w:instrText xml:space="preserve"> PAGE  \* MERGEFORMAT </w:instrText>
                    </w:r>
                    <w:r>
                      <w:fldChar w:fldCharType="separate"/>
                    </w:r>
                    <w:r>
                      <w:t>87</w:t>
                    </w:r>
                    <w:r>
                      <w:fldChar w:fldCharType="end"/>
                    </w:r>
                  </w:p>
                  <w:p w14:paraId="17CCD6B8">
                    <w:pPr>
                      <w:pStyle w:val="20"/>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CB10B">
    <w:pPr>
      <w:pStyle w:val="20"/>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3" name="文本框 6"/>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14:paraId="6ECE88C8">
                          <w:pPr>
                            <w:pStyle w:val="20"/>
                          </w:pPr>
                          <w:r>
                            <w:fldChar w:fldCharType="begin"/>
                          </w:r>
                          <w:r>
                            <w:instrText xml:space="preserve"> PAGE  \* MERGEFORMAT </w:instrText>
                          </w:r>
                          <w:r>
                            <w:fldChar w:fldCharType="separate"/>
                          </w:r>
                          <w:r>
                            <w:t>95</w:t>
                          </w:r>
                          <w: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RSXJ1QAAAAMBAAAPAAAAAAAAAAEAIAAAACIAAABkcnMvZG93&#10;bnJldi54bWxQSwECFAAUAAAACACHTuJAwAKJywMCAAD1AwAADgAAAAAAAAABACAAAAAkAQAAZHJz&#10;L2Uyb0RvYy54bWxQSwUGAAAAAAYABgBZAQAAmQUAAAAA&#10;">
              <v:fill on="f" focussize="0,0"/>
              <v:stroke on="f" weight="0.5pt" joinstyle="round"/>
              <v:imagedata o:title=""/>
              <o:lock v:ext="edit" aspectratio="f"/>
              <v:textbox inset="0mm,0mm,0mm,0mm" style="mso-fit-shape-to-text:t;">
                <w:txbxContent>
                  <w:p w14:paraId="6ECE88C8">
                    <w:pPr>
                      <w:pStyle w:val="20"/>
                    </w:pPr>
                    <w:r>
                      <w:fldChar w:fldCharType="begin"/>
                    </w:r>
                    <w:r>
                      <w:instrText xml:space="preserve"> PAGE  \* MERGEFORMAT </w:instrText>
                    </w:r>
                    <w:r>
                      <w:fldChar w:fldCharType="separate"/>
                    </w:r>
                    <w:r>
                      <w:t>95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4898E">
    <w:pPr>
      <w:pStyle w:val="20"/>
      <w:rPr>
        <w:rFonts w:ascii="宋体"/>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6" name="文本框 7"/>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14:paraId="32526A91">
                          <w:pPr>
                            <w:pStyle w:val="20"/>
                          </w:pPr>
                          <w:r>
                            <w:fldChar w:fldCharType="begin"/>
                          </w:r>
                          <w:r>
                            <w:instrText xml:space="preserve"> PAGE  \* MERGEFORMAT </w:instrText>
                          </w:r>
                          <w:r>
                            <w:fldChar w:fldCharType="separate"/>
                          </w:r>
                          <w:r>
                            <w:t>88</w:t>
                          </w:r>
                          <w:r>
                            <w:fldChar w:fldCharType="end"/>
                          </w:r>
                        </w:p>
                      </w:txbxContent>
                    </wps:txbx>
                    <wps:bodyPr vert="horz" wrap="none" lIns="0" tIns="0" rIns="0" bIns="0" anchor="t" anchorCtr="0" upright="0">
                      <a:spAutoFit/>
                    </wps:bodyPr>
                  </wps:wsp>
                </a:graphicData>
              </a:graphic>
            </wp:anchor>
          </w:drawing>
        </mc:Choice>
        <mc:Fallback>
          <w:pict>
            <v:rect id="文本框 7"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RSXJ1QAAAAMBAAAPAAAAAAAAAAEAIAAAACIAAABkcnMvZG93&#10;bnJldi54bWxQSwECFAAUAAAACACHTuJAbydNxgMCAAD1AwAADgAAAAAAAAABACAAAAAkAQAAZHJz&#10;L2Uyb0RvYy54bWxQSwUGAAAAAAYABgBZAQAAmQUAAAAA&#10;">
              <v:fill on="f" focussize="0,0"/>
              <v:stroke on="f" weight="0.5pt" joinstyle="round"/>
              <v:imagedata o:title=""/>
              <o:lock v:ext="edit" aspectratio="f"/>
              <v:textbox inset="0mm,0mm,0mm,0mm" style="mso-fit-shape-to-text:t;">
                <w:txbxContent>
                  <w:p w14:paraId="32526A91">
                    <w:pPr>
                      <w:pStyle w:val="20"/>
                    </w:pPr>
                    <w:r>
                      <w:fldChar w:fldCharType="begin"/>
                    </w:r>
                    <w:r>
                      <w:instrText xml:space="preserve"> PAGE  \* MERGEFORMAT </w:instrText>
                    </w:r>
                    <w:r>
                      <w:fldChar w:fldCharType="separate"/>
                    </w:r>
                    <w:r>
                      <w:t>88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51080">
    <w:pPr>
      <w:pStyle w:val="22"/>
      <w:rPr>
        <w:b/>
        <w:bCs/>
        <w:u w:val="single"/>
      </w:rPr>
    </w:pPr>
    <w:r>
      <w:rPr>
        <w:rFonts w:hint="eastAsia"/>
        <w:b/>
        <w:bCs/>
        <w:sz w:val="16"/>
        <w:szCs w:val="16"/>
        <w:u w:val="single"/>
      </w:rPr>
      <w:t xml:space="preserve">泰顺政府采购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DF5BF">
    <w:pPr>
      <w:pStyle w:val="22"/>
    </w:pPr>
    <w:r>
      <w:rPr>
        <w:rFonts w:hint="eastAsia"/>
        <w:b/>
        <w:bCs/>
        <w:sz w:val="16"/>
        <w:szCs w:val="16"/>
        <w:u w:val="single"/>
      </w:rPr>
      <w:t xml:space="preserve">泰顺政府采购                                                                                                         </w:t>
    </w:r>
    <w:r>
      <w:rPr>
        <w:rFonts w:hint="eastAsia" w:ascii="宋体"/>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C88BE">
    <w:pPr>
      <w:pStyle w:val="22"/>
      <w:rPr>
        <w:u w:val="single"/>
      </w:rPr>
    </w:pPr>
    <w:r>
      <w:pict>
        <v:shape id="艺术字 5 12 12" o:spid="_x0000_s4097" o:spt="136" type="#_x0000_t136" style="position:absolute;left:0pt;height:44.25pt;width:271.5pt;mso-position-horizontal:center;mso-position-horizontal-relative:margin;mso-position-vertical:center;mso-position-vertical-relative:margin;rotation:20643840f;z-index:-251656192;mso-width-relative:page;mso-height-relative:page;" fillcolor="#C0C0C0" filled="t" stroked="f" coordsize="21600,21600" adj="10800">
          <v:path/>
          <v:fill on="t" opacity="32768f" focussize="0,0"/>
          <v:stroke on="f" color="#000000"/>
          <v:imagedata o:title=""/>
          <o:lock v:ext="edit" aspectratio="t"/>
          <v:textpath on="t" fitshape="t" fitpath="t" trim="t" xscale="f" string="泰顺县政府采购" style="font-family:宋体;font-size:44pt;v-text-align:center;"/>
        </v:shape>
      </w:pict>
    </w:r>
    <w:r>
      <w:rPr>
        <w:rFonts w:hint="eastAsia"/>
        <w:u w:val="single"/>
      </w:rPr>
      <w:t xml:space="preserve">泰顺政府采购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5FBA4">
    <w:pPr>
      <w:pStyle w:val="22"/>
      <w:rPr>
        <w:rFonts w:ascii="宋体"/>
        <w:u w:val="single"/>
      </w:rPr>
    </w:pPr>
    <w:r>
      <w:rPr>
        <w:rFonts w:hint="eastAsia" w:ascii="宋体"/>
        <w:u w:val="single"/>
      </w:rPr>
      <w:t xml:space="preserve">泰顺县政府采购-----竞争性磋商文件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7BCB4"/>
    <w:multiLevelType w:val="multilevel"/>
    <w:tmpl w:val="95D7BCB4"/>
    <w:lvl w:ilvl="0" w:tentative="0">
      <w:start w:val="1"/>
      <w:numFmt w:val="chineseCountingThousand"/>
      <w:suff w:val="space"/>
      <w:lvlText w:val="第 %1 章"/>
      <w:lvlJc w:val="left"/>
      <w:pPr>
        <w:ind w:left="0" w:firstLine="0"/>
      </w:pPr>
      <w:rPr>
        <w:rFonts w:hint="eastAsia" w:cs="Times New Roman"/>
        <w:b w:val="0"/>
        <w:bCs w:val="0"/>
        <w:i w:val="0"/>
        <w:iCs w:val="0"/>
        <w:caps w:val="0"/>
        <w:smallCaps w:val="0"/>
        <w:strike w:val="0"/>
        <w:dstrike w:val="0"/>
        <w:vanish w:val="0"/>
        <w:spacing w:val="0"/>
        <w:kern w:val="0"/>
        <w:position w:val="0"/>
        <w:u w:val="none"/>
        <w:vertAlign w:val="baseline"/>
      </w:rPr>
    </w:lvl>
    <w:lvl w:ilvl="1" w:tentative="0">
      <w:start w:val="1"/>
      <w:numFmt w:val="decimal"/>
      <w:isLgl/>
      <w:suff w:val="space"/>
      <w:lvlText w:val="%1.%2"/>
      <w:lvlJc w:val="left"/>
      <w:pPr>
        <w:ind w:left="284"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vertAlign w:val="baseline"/>
      </w:rPr>
    </w:lvl>
    <w:lvl w:ilvl="2" w:tentative="0">
      <w:start w:val="1"/>
      <w:numFmt w:val="decimal"/>
      <w:isLgl/>
      <w:suff w:val="space"/>
      <w:lvlText w:val="%1.%2.%3"/>
      <w:lvlJc w:val="left"/>
      <w:pPr>
        <w:ind w:left="567" w:firstLine="0"/>
      </w:pPr>
      <w:rPr>
        <w:rFonts w:hint="eastAsia" w:cs="Times New Roman"/>
        <w:b w:val="0"/>
        <w:bCs w:val="0"/>
        <w:i w:val="0"/>
        <w:iCs w:val="0"/>
        <w:caps w:val="0"/>
        <w:smallCaps w:val="0"/>
        <w:strike w:val="0"/>
        <w:dstrike w:val="0"/>
        <w:vanish w:val="0"/>
        <w:spacing w:val="0"/>
        <w:kern w:val="0"/>
        <w:position w:val="0"/>
        <w:u w:val="none"/>
        <w:vertAlign w:val="baseline"/>
      </w:rPr>
    </w:lvl>
    <w:lvl w:ilvl="3" w:tentative="0">
      <w:start w:val="1"/>
      <w:numFmt w:val="decimal"/>
      <w:isLgl/>
      <w:suff w:val="space"/>
      <w:lvlText w:val="%1.%2.%3.%4"/>
      <w:lvlJc w:val="left"/>
      <w:pPr>
        <w:ind w:left="0" w:firstLine="0"/>
      </w:pPr>
      <w:rPr>
        <w:rFonts w:hint="default" w:ascii="Arial" w:hAnsi="Arial" w:eastAsia="黑体"/>
        <w:b w:val="0"/>
        <w:i w:val="0"/>
        <w:sz w:val="30"/>
      </w:rPr>
    </w:lvl>
    <w:lvl w:ilvl="4" w:tentative="0">
      <w:start w:val="1"/>
      <w:numFmt w:val="decimal"/>
      <w:pStyle w:val="6"/>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abstractNum w:abstractNumId="1">
    <w:nsid w:val="CE72E32B"/>
    <w:multiLevelType w:val="singleLevel"/>
    <w:tmpl w:val="CE72E32B"/>
    <w:lvl w:ilvl="0" w:tentative="0">
      <w:start w:val="1"/>
      <w:numFmt w:val="decimal"/>
      <w:lvlText w:val="%1."/>
      <w:lvlJc w:val="left"/>
      <w:pPr>
        <w:tabs>
          <w:tab w:val="left" w:pos="312"/>
        </w:tabs>
        <w:ind w:left="0" w:firstLine="0"/>
      </w:pPr>
    </w:lvl>
  </w:abstractNum>
  <w:abstractNum w:abstractNumId="2">
    <w:nsid w:val="00000004"/>
    <w:multiLevelType w:val="singleLevel"/>
    <w:tmpl w:val="00000004"/>
    <w:lvl w:ilvl="0" w:tentative="0">
      <w:start w:val="1"/>
      <w:numFmt w:val="decimal"/>
      <w:pStyle w:val="72"/>
      <w:lvlText w:val="%1."/>
      <w:lvlJc w:val="left"/>
      <w:pPr>
        <w:tabs>
          <w:tab w:val="left" w:pos="1200"/>
        </w:tabs>
        <w:ind w:left="1200" w:hanging="360"/>
      </w:pPr>
    </w:lvl>
  </w:abstractNum>
  <w:abstractNum w:abstractNumId="3">
    <w:nsid w:val="00000005"/>
    <w:multiLevelType w:val="multilevel"/>
    <w:tmpl w:val="00000005"/>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4">
    <w:nsid w:val="00000006"/>
    <w:multiLevelType w:val="singleLevel"/>
    <w:tmpl w:val="00000006"/>
    <w:lvl w:ilvl="0" w:tentative="0">
      <w:start w:val="1"/>
      <w:numFmt w:val="chineseCounting"/>
      <w:suff w:val="nothing"/>
      <w:lvlText w:val="%1、"/>
      <w:lvlJc w:val="left"/>
      <w:pPr>
        <w:ind w:left="0" w:firstLine="0"/>
      </w:pPr>
    </w:lvl>
  </w:abstractNum>
  <w:abstractNum w:abstractNumId="5">
    <w:nsid w:val="00000007"/>
    <w:multiLevelType w:val="singleLevel"/>
    <w:tmpl w:val="00000007"/>
    <w:lvl w:ilvl="0" w:tentative="0">
      <w:start w:val="3"/>
      <w:numFmt w:val="chineseCounting"/>
      <w:suff w:val="nothing"/>
      <w:lvlText w:val="%1、"/>
      <w:lvlJc w:val="left"/>
      <w:pPr>
        <w:ind w:left="0" w:firstLine="0"/>
      </w:pPr>
    </w:lvl>
  </w:abstractNum>
  <w:abstractNum w:abstractNumId="6">
    <w:nsid w:val="00000008"/>
    <w:multiLevelType w:val="singleLevel"/>
    <w:tmpl w:val="00000008"/>
    <w:lvl w:ilvl="0" w:tentative="0">
      <w:start w:val="1"/>
      <w:numFmt w:val="decimal"/>
      <w:lvlText w:val="%1."/>
      <w:lvlJc w:val="left"/>
      <w:pPr>
        <w:ind w:left="425" w:hanging="425"/>
      </w:pPr>
      <w:rPr>
        <w:rFonts w:hint="default"/>
      </w:rPr>
    </w:lvl>
  </w:abstractNum>
  <w:abstractNum w:abstractNumId="7">
    <w:nsid w:val="00000009"/>
    <w:multiLevelType w:val="singleLevel"/>
    <w:tmpl w:val="00000009"/>
    <w:lvl w:ilvl="0" w:tentative="0">
      <w:start w:val="1"/>
      <w:numFmt w:val="decimal"/>
      <w:lvlText w:val="%1."/>
      <w:lvlJc w:val="left"/>
      <w:pPr>
        <w:ind w:left="425" w:hanging="425"/>
      </w:pPr>
      <w:rPr>
        <w:rFonts w:hint="default" w:cs="Times New Roman"/>
      </w:rPr>
    </w:lvl>
  </w:abstractNum>
  <w:abstractNum w:abstractNumId="8">
    <w:nsid w:val="38532417"/>
    <w:multiLevelType w:val="singleLevel"/>
    <w:tmpl w:val="38532417"/>
    <w:lvl w:ilvl="0" w:tentative="0">
      <w:start w:val="1"/>
      <w:numFmt w:val="decimal"/>
      <w:lvlText w:val="%1."/>
      <w:lvlJc w:val="left"/>
      <w:pPr>
        <w:tabs>
          <w:tab w:val="left" w:pos="312"/>
        </w:tabs>
        <w:ind w:left="0" w:firstLine="0"/>
      </w:pPr>
    </w:lvl>
  </w:abstractNum>
  <w:abstractNum w:abstractNumId="9">
    <w:nsid w:val="3B363D98"/>
    <w:multiLevelType w:val="multilevel"/>
    <w:tmpl w:val="3B363D98"/>
    <w:lvl w:ilvl="0" w:tentative="0">
      <w:start w:val="1"/>
      <w:numFmt w:val="decimal"/>
      <w:pStyle w:val="9"/>
      <w:suff w:val="space"/>
      <w:lvlText w:val="图%1."/>
      <w:lvlJc w:val="left"/>
      <w:pPr>
        <w:ind w:left="2263" w:hanging="420"/>
      </w:pPr>
      <w:rPr>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0">
    <w:nsid w:val="47CD5460"/>
    <w:multiLevelType w:val="multilevel"/>
    <w:tmpl w:val="47CD5460"/>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num w:numId="1">
    <w:abstractNumId w:val="10"/>
  </w:num>
  <w:num w:numId="2">
    <w:abstractNumId w:val="0"/>
  </w:num>
  <w:num w:numId="3">
    <w:abstractNumId w:val="9"/>
  </w:num>
  <w:num w:numId="4">
    <w:abstractNumId w:val="2"/>
  </w:num>
  <w:num w:numId="5">
    <w:abstractNumId w:val="3"/>
  </w:num>
  <w:num w:numId="6">
    <w:abstractNumId w:val="6"/>
  </w:num>
  <w:num w:numId="7">
    <w:abstractNumId w:val="7"/>
  </w:num>
  <w:num w:numId="8">
    <w:abstractNumId w:val="1"/>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dit="trackedChanges" w:enforcement="0"/>
  <w:defaultTabStop w:val="420"/>
  <w:drawingGridHorizontalSpacing w:val="107"/>
  <w:drawingGridVerticalSpacing w:val="156"/>
  <w:displayHorizontalDrawingGridEvery w:val="1"/>
  <w:displayVerticalDrawingGridEvery w:val="1"/>
  <w:doNotShadeFormData w:val="1"/>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jhiODVkNzk0Y2VjNTY4OGUzN2E1OTA2MGNkYTkwNzUifQ=="/>
  </w:docVars>
  <w:rsids>
    <w:rsidRoot w:val="00000000"/>
    <w:rsid w:val="002E1F6F"/>
    <w:rsid w:val="003D6E03"/>
    <w:rsid w:val="00DE3995"/>
    <w:rsid w:val="01192C1F"/>
    <w:rsid w:val="01626374"/>
    <w:rsid w:val="01D90CF6"/>
    <w:rsid w:val="02337D11"/>
    <w:rsid w:val="02405F8A"/>
    <w:rsid w:val="032558AB"/>
    <w:rsid w:val="03321D76"/>
    <w:rsid w:val="036A7762"/>
    <w:rsid w:val="03AF33C7"/>
    <w:rsid w:val="03BD5AE4"/>
    <w:rsid w:val="04074FB1"/>
    <w:rsid w:val="061816F7"/>
    <w:rsid w:val="064E6EC7"/>
    <w:rsid w:val="071F0864"/>
    <w:rsid w:val="08A059D4"/>
    <w:rsid w:val="09137F54"/>
    <w:rsid w:val="0AAA48E8"/>
    <w:rsid w:val="0BDE0CED"/>
    <w:rsid w:val="0CB63A18"/>
    <w:rsid w:val="0CD8398F"/>
    <w:rsid w:val="0EBC4F8B"/>
    <w:rsid w:val="0F0767AD"/>
    <w:rsid w:val="10CA1840"/>
    <w:rsid w:val="114A0BD3"/>
    <w:rsid w:val="116E041E"/>
    <w:rsid w:val="122356AC"/>
    <w:rsid w:val="12A6008B"/>
    <w:rsid w:val="14067033"/>
    <w:rsid w:val="14755F67"/>
    <w:rsid w:val="14BC3B96"/>
    <w:rsid w:val="14E530ED"/>
    <w:rsid w:val="15B12FCF"/>
    <w:rsid w:val="167F131F"/>
    <w:rsid w:val="170F4451"/>
    <w:rsid w:val="186E33F9"/>
    <w:rsid w:val="191F64A1"/>
    <w:rsid w:val="19436634"/>
    <w:rsid w:val="19F94F44"/>
    <w:rsid w:val="1A3441CE"/>
    <w:rsid w:val="1A6E5932"/>
    <w:rsid w:val="1BC33A5C"/>
    <w:rsid w:val="1C47643B"/>
    <w:rsid w:val="1DC00253"/>
    <w:rsid w:val="20BA367F"/>
    <w:rsid w:val="20E24984"/>
    <w:rsid w:val="211D3C0E"/>
    <w:rsid w:val="212154AC"/>
    <w:rsid w:val="22032E04"/>
    <w:rsid w:val="22B83BEE"/>
    <w:rsid w:val="23492A98"/>
    <w:rsid w:val="2432352D"/>
    <w:rsid w:val="249C15ED"/>
    <w:rsid w:val="25A22934"/>
    <w:rsid w:val="26306192"/>
    <w:rsid w:val="26526108"/>
    <w:rsid w:val="284952E9"/>
    <w:rsid w:val="28812CD5"/>
    <w:rsid w:val="29323FCF"/>
    <w:rsid w:val="296028EA"/>
    <w:rsid w:val="29AC5B2F"/>
    <w:rsid w:val="2A7423E6"/>
    <w:rsid w:val="2B004385"/>
    <w:rsid w:val="2BEF61A7"/>
    <w:rsid w:val="2C6C77F8"/>
    <w:rsid w:val="2DAF2092"/>
    <w:rsid w:val="2DB63420"/>
    <w:rsid w:val="2DD9710F"/>
    <w:rsid w:val="2DF14458"/>
    <w:rsid w:val="2E975000"/>
    <w:rsid w:val="2F3740ED"/>
    <w:rsid w:val="2FBB6ACC"/>
    <w:rsid w:val="2FD933F6"/>
    <w:rsid w:val="30444D13"/>
    <w:rsid w:val="31BB7257"/>
    <w:rsid w:val="325F2DA1"/>
    <w:rsid w:val="32BF68D3"/>
    <w:rsid w:val="33770F5C"/>
    <w:rsid w:val="33941B0E"/>
    <w:rsid w:val="34E645EB"/>
    <w:rsid w:val="36121410"/>
    <w:rsid w:val="36F6663C"/>
    <w:rsid w:val="39975BA6"/>
    <w:rsid w:val="3A0F6392"/>
    <w:rsid w:val="3A3E27D3"/>
    <w:rsid w:val="3C2D2B00"/>
    <w:rsid w:val="3C8B7826"/>
    <w:rsid w:val="3D98044D"/>
    <w:rsid w:val="3DC76F84"/>
    <w:rsid w:val="3F760C61"/>
    <w:rsid w:val="3F917849"/>
    <w:rsid w:val="3FA70E1B"/>
    <w:rsid w:val="3FC01EDD"/>
    <w:rsid w:val="41166258"/>
    <w:rsid w:val="41474664"/>
    <w:rsid w:val="41990C37"/>
    <w:rsid w:val="42073DF3"/>
    <w:rsid w:val="42204EB5"/>
    <w:rsid w:val="42F8373B"/>
    <w:rsid w:val="43192030"/>
    <w:rsid w:val="46024FFD"/>
    <w:rsid w:val="4746716B"/>
    <w:rsid w:val="477E6905"/>
    <w:rsid w:val="47A45C40"/>
    <w:rsid w:val="47BC742D"/>
    <w:rsid w:val="48825F81"/>
    <w:rsid w:val="490966A2"/>
    <w:rsid w:val="4A69564B"/>
    <w:rsid w:val="4BD42F98"/>
    <w:rsid w:val="4C0F5D7E"/>
    <w:rsid w:val="4D151BF1"/>
    <w:rsid w:val="4D60081B"/>
    <w:rsid w:val="4D77007F"/>
    <w:rsid w:val="4E7B76FB"/>
    <w:rsid w:val="4E920EE8"/>
    <w:rsid w:val="4EB96475"/>
    <w:rsid w:val="50146059"/>
    <w:rsid w:val="50AA076B"/>
    <w:rsid w:val="5233653E"/>
    <w:rsid w:val="52A42F98"/>
    <w:rsid w:val="53980D4F"/>
    <w:rsid w:val="53AE40CE"/>
    <w:rsid w:val="54106B37"/>
    <w:rsid w:val="55F84E9E"/>
    <w:rsid w:val="57064221"/>
    <w:rsid w:val="57645F73"/>
    <w:rsid w:val="598A2EE8"/>
    <w:rsid w:val="5AB521E6"/>
    <w:rsid w:val="5ABF3065"/>
    <w:rsid w:val="5AF716B9"/>
    <w:rsid w:val="5CE24DE9"/>
    <w:rsid w:val="5E547F68"/>
    <w:rsid w:val="5F2E07B9"/>
    <w:rsid w:val="5F32183A"/>
    <w:rsid w:val="5F351B48"/>
    <w:rsid w:val="603035D7"/>
    <w:rsid w:val="61903065"/>
    <w:rsid w:val="61AE5BE1"/>
    <w:rsid w:val="61C80A51"/>
    <w:rsid w:val="628F77C1"/>
    <w:rsid w:val="62A50D92"/>
    <w:rsid w:val="6320666B"/>
    <w:rsid w:val="632E0D88"/>
    <w:rsid w:val="63D062E3"/>
    <w:rsid w:val="63E37DC4"/>
    <w:rsid w:val="64300B2F"/>
    <w:rsid w:val="64601415"/>
    <w:rsid w:val="657C0A34"/>
    <w:rsid w:val="66A82BFF"/>
    <w:rsid w:val="67F862ED"/>
    <w:rsid w:val="682409AB"/>
    <w:rsid w:val="68460921"/>
    <w:rsid w:val="68BC5088"/>
    <w:rsid w:val="692A0243"/>
    <w:rsid w:val="69597D05"/>
    <w:rsid w:val="69FC398E"/>
    <w:rsid w:val="6BE04BE9"/>
    <w:rsid w:val="6CDA5ADC"/>
    <w:rsid w:val="6D392803"/>
    <w:rsid w:val="6D513FF0"/>
    <w:rsid w:val="6E5A0C83"/>
    <w:rsid w:val="6E8B3532"/>
    <w:rsid w:val="6EDE7B06"/>
    <w:rsid w:val="6F9B59F7"/>
    <w:rsid w:val="6F9B77A5"/>
    <w:rsid w:val="6FD66A2F"/>
    <w:rsid w:val="6FE078AE"/>
    <w:rsid w:val="72A20E4A"/>
    <w:rsid w:val="72DD00D4"/>
    <w:rsid w:val="735E1215"/>
    <w:rsid w:val="7399224D"/>
    <w:rsid w:val="73E6120B"/>
    <w:rsid w:val="748A603A"/>
    <w:rsid w:val="749173C8"/>
    <w:rsid w:val="756248C1"/>
    <w:rsid w:val="75D457BF"/>
    <w:rsid w:val="775B09E1"/>
    <w:rsid w:val="779A2A2C"/>
    <w:rsid w:val="797D616D"/>
    <w:rsid w:val="7A1E16FE"/>
    <w:rsid w:val="7AC1208A"/>
    <w:rsid w:val="7B8C08E9"/>
    <w:rsid w:val="7BD13255"/>
    <w:rsid w:val="7C6453C2"/>
    <w:rsid w:val="7D180687"/>
    <w:rsid w:val="7E355268"/>
    <w:rsid w:val="7E77762F"/>
    <w:rsid w:val="7EFB200E"/>
    <w:rsid w:val="7F596D35"/>
    <w:rsid w:val="7F7E49ED"/>
    <w:rsid w:val="7FE42A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pageBreakBefore/>
      <w:widowControl/>
      <w:numPr>
        <w:ilvl w:val="0"/>
        <w:numId w:val="1"/>
      </w:numPr>
      <w:spacing w:before="240" w:after="120"/>
      <w:jc w:val="left"/>
      <w:outlineLvl w:val="0"/>
    </w:pPr>
    <w:rPr>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eastAsia="等线"/>
      <w:b/>
      <w:bCs/>
      <w:kern w:val="0"/>
      <w:sz w:val="36"/>
      <w:szCs w:val="36"/>
    </w:rPr>
  </w:style>
  <w:style w:type="paragraph" w:styleId="4">
    <w:name w:val="heading 3"/>
    <w:basedOn w:val="1"/>
    <w:next w:val="1"/>
    <w:uiPriority w:val="0"/>
    <w:pPr>
      <w:widowControl/>
      <w:spacing w:before="100" w:beforeAutospacing="1" w:after="100" w:afterAutospacing="1"/>
      <w:jc w:val="left"/>
      <w:outlineLvl w:val="2"/>
    </w:pPr>
    <w:rPr>
      <w:rFonts w:eastAsia="等线"/>
      <w:b/>
      <w:bCs/>
      <w:kern w:val="0"/>
      <w:sz w:val="27"/>
      <w:szCs w:val="27"/>
    </w:rPr>
  </w:style>
  <w:style w:type="paragraph" w:styleId="5">
    <w:name w:val="heading 4"/>
    <w:basedOn w:val="1"/>
    <w:next w:val="1"/>
    <w:uiPriority w:val="0"/>
    <w:pPr>
      <w:keepNext/>
      <w:keepLines/>
      <w:widowControl w:val="0"/>
      <w:spacing w:before="280" w:after="290" w:line="377" w:lineRule="auto"/>
      <w:outlineLvl w:val="3"/>
    </w:pPr>
    <w:rPr>
      <w:rFonts w:ascii="Cambria" w:hAnsi="Cambria"/>
      <w:b/>
      <w:bCs/>
      <w:sz w:val="28"/>
      <w:szCs w:val="28"/>
    </w:rPr>
  </w:style>
  <w:style w:type="paragraph" w:styleId="6">
    <w:name w:val="heading 5"/>
    <w:basedOn w:val="1"/>
    <w:next w:val="1"/>
    <w:uiPriority w:val="0"/>
    <w:pPr>
      <w:keepNext/>
      <w:keepLines/>
      <w:widowControl w:val="0"/>
      <w:numPr>
        <w:ilvl w:val="4"/>
        <w:numId w:val="2"/>
      </w:numPr>
      <w:snapToGrid w:val="0"/>
      <w:spacing w:before="50" w:beforeLines="50"/>
      <w:jc w:val="left"/>
      <w:outlineLvl w:val="4"/>
    </w:pPr>
    <w:rPr>
      <w:rFonts w:eastAsia="黑体"/>
      <w:bCs/>
      <w:sz w:val="28"/>
      <w:szCs w:val="28"/>
    </w:rPr>
  </w:style>
  <w:style w:type="character" w:default="1" w:styleId="36">
    <w:name w:val="Default Paragraph Font"/>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ind w:firstLine="420"/>
    </w:pPr>
    <w:rPr>
      <w:szCs w:val="20"/>
    </w:rPr>
  </w:style>
  <w:style w:type="paragraph" w:styleId="8">
    <w:name w:val="Body Text Indent"/>
    <w:basedOn w:val="1"/>
    <w:next w:val="7"/>
    <w:qFormat/>
    <w:uiPriority w:val="0"/>
    <w:pPr>
      <w:ind w:left="200" w:hanging="200" w:hangingChars="200"/>
    </w:pPr>
    <w:rPr>
      <w:sz w:val="24"/>
    </w:rPr>
  </w:style>
  <w:style w:type="paragraph" w:styleId="9">
    <w:name w:val="caption"/>
    <w:basedOn w:val="1"/>
    <w:next w:val="1"/>
    <w:uiPriority w:val="0"/>
    <w:pPr>
      <w:numPr>
        <w:ilvl w:val="0"/>
        <w:numId w:val="3"/>
      </w:numPr>
      <w:ind w:left="2263" w:firstLine="0"/>
      <w:jc w:val="center"/>
    </w:pPr>
    <w:rPr>
      <w:rFonts w:ascii="Arial Unicode MS" w:hAnsi="Arial Unicode MS"/>
    </w:rPr>
  </w:style>
  <w:style w:type="paragraph" w:styleId="10">
    <w:name w:val="Document Map"/>
    <w:basedOn w:val="1"/>
    <w:qFormat/>
    <w:uiPriority w:val="0"/>
    <w:pPr>
      <w:shd w:val="clear" w:color="auto" w:fill="000080"/>
    </w:pPr>
  </w:style>
  <w:style w:type="paragraph" w:styleId="11">
    <w:name w:val="toa heading"/>
    <w:basedOn w:val="1"/>
    <w:next w:val="1"/>
    <w:uiPriority w:val="0"/>
    <w:pPr>
      <w:widowControl/>
      <w:spacing w:before="120"/>
      <w:jc w:val="left"/>
    </w:pPr>
    <w:rPr>
      <w:rFonts w:ascii="Arial" w:hAnsi="Arial"/>
      <w:sz w:val="24"/>
      <w:szCs w:val="20"/>
    </w:rPr>
  </w:style>
  <w:style w:type="paragraph" w:styleId="12">
    <w:name w:val="annotation text"/>
    <w:basedOn w:val="1"/>
    <w:qFormat/>
    <w:uiPriority w:val="0"/>
    <w:pPr>
      <w:jc w:val="left"/>
    </w:pPr>
    <w:rPr>
      <w:rFonts w:ascii="Calibri" w:hAnsi="Calibri"/>
    </w:rPr>
  </w:style>
  <w:style w:type="paragraph" w:styleId="13">
    <w:name w:val="Body Text 3"/>
    <w:basedOn w:val="1"/>
    <w:qFormat/>
    <w:uiPriority w:val="0"/>
    <w:pPr>
      <w:spacing w:after="120"/>
    </w:pPr>
    <w:rPr>
      <w:sz w:val="16"/>
      <w:szCs w:val="16"/>
    </w:rPr>
  </w:style>
  <w:style w:type="paragraph" w:styleId="14">
    <w:name w:val="Body Text"/>
    <w:basedOn w:val="1"/>
    <w:next w:val="15"/>
    <w:qFormat/>
    <w:uiPriority w:val="0"/>
    <w:rPr>
      <w:kern w:val="0"/>
      <w:sz w:val="20"/>
      <w:szCs w:val="20"/>
    </w:rPr>
  </w:style>
  <w:style w:type="paragraph" w:styleId="15">
    <w:name w:val="Quote"/>
    <w:next w:val="1"/>
    <w:qFormat/>
    <w:uiPriority w:val="0"/>
    <w:pPr>
      <w:widowControl w:val="0"/>
      <w:wordWrap w:val="0"/>
      <w:spacing w:before="200" w:after="160"/>
      <w:ind w:left="864" w:right="864"/>
      <w:jc w:val="center"/>
    </w:pPr>
    <w:rPr>
      <w:rFonts w:ascii="Times New Roman" w:hAnsi="Times New Roman" w:eastAsia="宋体" w:cs="Times New Roman"/>
      <w:i/>
      <w:sz w:val="20"/>
      <w:szCs w:val="20"/>
      <w:lang w:val="en-US" w:eastAsia="zh-CN" w:bidi="ar-SA"/>
    </w:rPr>
  </w:style>
  <w:style w:type="paragraph" w:styleId="16">
    <w:name w:val="Block Text"/>
    <w:basedOn w:val="1"/>
    <w:qFormat/>
    <w:uiPriority w:val="0"/>
    <w:pPr>
      <w:adjustRightInd w:val="0"/>
      <w:spacing w:line="300" w:lineRule="auto"/>
      <w:ind w:left="958" w:right="-120" w:rightChars="-120"/>
      <w:jc w:val="left"/>
    </w:pPr>
    <w:rPr>
      <w:rFonts w:ascii="宋体"/>
      <w:sz w:val="28"/>
    </w:rPr>
  </w:style>
  <w:style w:type="paragraph" w:styleId="17">
    <w:name w:val="Plain Text"/>
    <w:basedOn w:val="1"/>
    <w:next w:val="1"/>
    <w:qFormat/>
    <w:uiPriority w:val="0"/>
    <w:pPr>
      <w:widowControl w:val="0"/>
      <w:jc w:val="both"/>
    </w:pPr>
    <w:rPr>
      <w:rFonts w:ascii="宋体" w:hAnsi="Courier New" w:eastAsia="宋体" w:cs="Times New Roman"/>
      <w:kern w:val="0"/>
      <w:sz w:val="20"/>
      <w:szCs w:val="21"/>
      <w:lang w:val="en-US" w:eastAsia="zh-CN" w:bidi="ar-SA"/>
    </w:rPr>
  </w:style>
  <w:style w:type="paragraph" w:styleId="18">
    <w:name w:val="Body Text Indent 2"/>
    <w:basedOn w:val="1"/>
    <w:uiPriority w:val="0"/>
    <w:pPr>
      <w:widowControl/>
      <w:spacing w:line="480" w:lineRule="atLeast"/>
      <w:ind w:firstLine="480"/>
    </w:pPr>
    <w:rPr>
      <w:kern w:val="0"/>
      <w:sz w:val="20"/>
      <w:szCs w:val="20"/>
    </w:rPr>
  </w:style>
  <w:style w:type="paragraph" w:styleId="19">
    <w:name w:val="Balloon Text"/>
    <w:basedOn w:val="1"/>
    <w:qFormat/>
    <w:uiPriority w:val="0"/>
    <w:rPr>
      <w:rFonts w:ascii="Calibri" w:hAnsi="Calibri"/>
      <w:sz w:val="18"/>
      <w:szCs w:val="18"/>
    </w:rPr>
  </w:style>
  <w:style w:type="paragraph" w:styleId="20">
    <w:name w:val="footer"/>
    <w:basedOn w:val="1"/>
    <w:qFormat/>
    <w:uiPriority w:val="0"/>
    <w:pPr>
      <w:tabs>
        <w:tab w:val="center" w:pos="4153"/>
        <w:tab w:val="right" w:pos="8306"/>
      </w:tabs>
      <w:snapToGrid w:val="0"/>
      <w:jc w:val="left"/>
    </w:pPr>
    <w:rPr>
      <w:kern w:val="0"/>
      <w:sz w:val="18"/>
      <w:szCs w:val="18"/>
    </w:rPr>
  </w:style>
  <w:style w:type="paragraph" w:styleId="21">
    <w:name w:val="envelope return"/>
    <w:basedOn w:val="1"/>
    <w:qFormat/>
    <w:uiPriority w:val="0"/>
    <w:pPr>
      <w:snapToGrid w:val="0"/>
    </w:pPr>
    <w:rPr>
      <w:rFonts w:ascii="Arial" w:hAnsi="Arial"/>
    </w:rPr>
  </w:style>
  <w:style w:type="paragraph" w:styleId="22">
    <w:name w:val="header"/>
    <w:basedOn w:val="1"/>
    <w:qFormat/>
    <w:uiPriority w:val="0"/>
    <w:pPr>
      <w:tabs>
        <w:tab w:val="center" w:pos="4153"/>
        <w:tab w:val="right" w:pos="8306"/>
      </w:tabs>
      <w:snapToGrid w:val="0"/>
    </w:pPr>
    <w:rPr>
      <w:kern w:val="0"/>
      <w:sz w:val="18"/>
      <w:szCs w:val="18"/>
    </w:rPr>
  </w:style>
  <w:style w:type="paragraph" w:styleId="23">
    <w:name w:val="toc 1"/>
    <w:basedOn w:val="24"/>
    <w:next w:val="1"/>
    <w:qFormat/>
    <w:uiPriority w:val="0"/>
    <w:rPr>
      <w:rFonts w:ascii="Times New Roman" w:hAnsi="Times New Roman" w:eastAsia="宋体"/>
      <w:szCs w:val="24"/>
    </w:rPr>
  </w:style>
  <w:style w:type="paragraph" w:styleId="24">
    <w:name w:val="index 1"/>
    <w:basedOn w:val="1"/>
    <w:next w:val="1"/>
    <w:qFormat/>
    <w:uiPriority w:val="0"/>
    <w:pPr>
      <w:spacing w:line="220" w:lineRule="exact"/>
      <w:jc w:val="center"/>
    </w:pPr>
    <w:rPr>
      <w:rFonts w:ascii="仿宋_GB2312" w:eastAsia="仿宋_GB2312"/>
      <w:szCs w:val="21"/>
    </w:rPr>
  </w:style>
  <w:style w:type="paragraph" w:styleId="25">
    <w:name w:val="toc 4"/>
    <w:basedOn w:val="1"/>
    <w:next w:val="1"/>
    <w:qFormat/>
    <w:uiPriority w:val="0"/>
    <w:pPr>
      <w:wordWrap w:val="0"/>
      <w:ind w:left="850"/>
    </w:pPr>
  </w:style>
  <w:style w:type="paragraph" w:styleId="26">
    <w:name w:val="toc 6"/>
    <w:basedOn w:val="1"/>
    <w:next w:val="1"/>
    <w:uiPriority w:val="0"/>
    <w:pPr>
      <w:ind w:left="1050"/>
      <w:jc w:val="left"/>
    </w:pPr>
    <w:rPr>
      <w:rFonts w:ascii="Century Gothic" w:hAnsi="Century Gothic"/>
      <w:sz w:val="18"/>
      <w:szCs w:val="18"/>
    </w:rPr>
  </w:style>
  <w:style w:type="paragraph" w:styleId="27">
    <w:name w:val="table of figures"/>
    <w:basedOn w:val="1"/>
    <w:next w:val="1"/>
    <w:uiPriority w:val="0"/>
    <w:pPr>
      <w:ind w:left="400" w:leftChars="200" w:hanging="200" w:hangingChars="200"/>
    </w:pPr>
  </w:style>
  <w:style w:type="paragraph" w:styleId="28">
    <w:name w:val="toc 2"/>
    <w:basedOn w:val="1"/>
    <w:next w:val="1"/>
    <w:uiPriority w:val="0"/>
    <w:pPr>
      <w:ind w:left="200" w:leftChars="200"/>
    </w:pPr>
    <w:rPr>
      <w:szCs w:val="24"/>
    </w:rPr>
  </w:style>
  <w:style w:type="paragraph" w:styleId="29">
    <w:name w:val="Body Text 2"/>
    <w:basedOn w:val="1"/>
    <w:qFormat/>
    <w:uiPriority w:val="0"/>
    <w:pPr>
      <w:spacing w:after="120" w:line="480" w:lineRule="auto"/>
    </w:pPr>
    <w:rPr>
      <w:b/>
      <w:sz w:val="28"/>
      <w:szCs w:val="24"/>
    </w:rPr>
  </w:style>
  <w:style w:type="paragraph" w:styleId="30">
    <w:name w:val="Normal (Web)"/>
    <w:basedOn w:val="1"/>
    <w:qFormat/>
    <w:uiPriority w:val="0"/>
    <w:pPr>
      <w:spacing w:beforeAutospacing="1" w:afterAutospacing="1"/>
      <w:jc w:val="left"/>
    </w:pPr>
    <w:rPr>
      <w:kern w:val="0"/>
      <w:sz w:val="24"/>
    </w:rPr>
  </w:style>
  <w:style w:type="paragraph" w:styleId="31">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32">
    <w:name w:val="annotation subject"/>
    <w:basedOn w:val="12"/>
    <w:next w:val="12"/>
    <w:qFormat/>
    <w:uiPriority w:val="0"/>
    <w:rPr>
      <w:b/>
      <w:bCs/>
    </w:rPr>
  </w:style>
  <w:style w:type="paragraph" w:styleId="33">
    <w:name w:val="Body Text First Indent"/>
    <w:basedOn w:val="14"/>
    <w:next w:val="26"/>
    <w:qFormat/>
    <w:uiPriority w:val="0"/>
    <w:pPr>
      <w:spacing w:line="312" w:lineRule="auto"/>
      <w:ind w:firstLine="420"/>
    </w:pPr>
    <w:rPr>
      <w:szCs w:val="24"/>
    </w:rPr>
  </w:style>
  <w:style w:type="paragraph" w:styleId="34">
    <w:name w:val="Body Text First Indent 2"/>
    <w:basedOn w:val="8"/>
    <w:next w:val="1"/>
    <w:qFormat/>
    <w:uiPriority w:val="0"/>
    <w:pPr>
      <w:spacing w:after="120"/>
      <w:ind w:left="200" w:leftChars="200"/>
    </w:pPr>
    <w:rPr>
      <w:rFonts w:cs="宋体"/>
      <w:sz w:val="21"/>
      <w:szCs w:val="21"/>
    </w:rPr>
  </w:style>
  <w:style w:type="character" w:styleId="37">
    <w:name w:val="Strong"/>
    <w:qFormat/>
    <w:uiPriority w:val="0"/>
    <w:rPr>
      <w:rFonts w:ascii="Times New Roman" w:hAnsi="Times New Roman" w:eastAsia="宋体" w:cs="Times New Roman"/>
      <w:b/>
      <w:bCs/>
      <w:lang w:bidi="ar-SA"/>
    </w:rPr>
  </w:style>
  <w:style w:type="character" w:styleId="38">
    <w:name w:val="FollowedHyperlink"/>
    <w:qFormat/>
    <w:uiPriority w:val="0"/>
    <w:rPr>
      <w:rFonts w:ascii="Times New Roman" w:hAnsi="Times New Roman" w:eastAsia="宋体" w:cs="Times New Roman"/>
      <w:color w:val="333333"/>
      <w:u w:val="none"/>
      <w:lang w:bidi="ar-SA"/>
    </w:rPr>
  </w:style>
  <w:style w:type="character" w:styleId="39">
    <w:name w:val="Emphasis"/>
    <w:qFormat/>
    <w:uiPriority w:val="0"/>
    <w:rPr>
      <w:rFonts w:ascii="Times New Roman" w:hAnsi="Times New Roman" w:eastAsia="宋体" w:cs="Times New Roman"/>
      <w:i/>
      <w:lang w:bidi="ar-SA"/>
    </w:rPr>
  </w:style>
  <w:style w:type="character" w:styleId="40">
    <w:name w:val="Hyperlink"/>
    <w:qFormat/>
    <w:uiPriority w:val="0"/>
    <w:rPr>
      <w:rFonts w:ascii="Times New Roman" w:hAnsi="Times New Roman" w:eastAsia="宋体" w:cs="Times New Roman"/>
      <w:color w:val="333333"/>
      <w:u w:val="none"/>
      <w:lang w:bidi="ar-SA"/>
    </w:rPr>
  </w:style>
  <w:style w:type="character" w:styleId="41">
    <w:name w:val="HTML Code"/>
    <w:basedOn w:val="36"/>
    <w:qFormat/>
    <w:uiPriority w:val="0"/>
    <w:rPr>
      <w:rFonts w:ascii="Courier New" w:hAnsi="Courier New"/>
      <w:sz w:val="20"/>
    </w:rPr>
  </w:style>
  <w:style w:type="character" w:styleId="42">
    <w:name w:val="annotation reference"/>
    <w:qFormat/>
    <w:uiPriority w:val="0"/>
    <w:rPr>
      <w:rFonts w:ascii="Times New Roman" w:hAnsi="Times New Roman" w:eastAsia="宋体" w:cs="Times New Roman"/>
      <w:sz w:val="21"/>
      <w:szCs w:val="21"/>
      <w:lang w:bidi="ar-SA"/>
    </w:rPr>
  </w:style>
  <w:style w:type="character" w:styleId="43">
    <w:name w:val="HTML Sample"/>
    <w:qFormat/>
    <w:uiPriority w:val="0"/>
    <w:rPr>
      <w:rFonts w:ascii="Courier New" w:hAnsi="Courier New"/>
      <w:lang w:bidi="ar-SA"/>
    </w:rPr>
  </w:style>
  <w:style w:type="paragraph" w:customStyle="1" w:styleId="44">
    <w:name w:val="表格文字"/>
    <w:basedOn w:val="17"/>
    <w:next w:val="14"/>
    <w:qFormat/>
    <w:uiPriority w:val="0"/>
    <w:pPr>
      <w:adjustRightInd w:val="0"/>
      <w:spacing w:line="420" w:lineRule="atLeast"/>
      <w:jc w:val="left"/>
      <w:textAlignment w:val="baseline"/>
    </w:pPr>
    <w:rPr>
      <w:rFonts w:ascii="Times New Roman" w:hAnsi="Times New Roman"/>
      <w:szCs w:val="24"/>
    </w:rPr>
  </w:style>
  <w:style w:type="paragraph" w:customStyle="1" w:styleId="45">
    <w:name w:val="Default"/>
    <w:next w:val="4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7">
    <w:name w:val="font41"/>
    <w:qFormat/>
    <w:uiPriority w:val="0"/>
    <w:rPr>
      <w:rFonts w:ascii="宋体" w:eastAsia="宋体" w:cs="宋体"/>
      <w:color w:val="000000"/>
      <w:sz w:val="18"/>
      <w:szCs w:val="18"/>
      <w:u w:val="none"/>
      <w:lang w:bidi="ar-SA"/>
    </w:rPr>
  </w:style>
  <w:style w:type="character" w:customStyle="1" w:styleId="48">
    <w:name w:val="font101"/>
    <w:qFormat/>
    <w:uiPriority w:val="0"/>
    <w:rPr>
      <w:rFonts w:ascii="Calibri" w:hAnsi="Calibri" w:cs="Calibri"/>
      <w:color w:val="000000"/>
      <w:sz w:val="21"/>
      <w:szCs w:val="21"/>
      <w:u w:val="none"/>
      <w:lang w:bidi="ar-SA"/>
    </w:rPr>
  </w:style>
  <w:style w:type="character" w:customStyle="1" w:styleId="49">
    <w:name w:val="font01"/>
    <w:qFormat/>
    <w:uiPriority w:val="0"/>
    <w:rPr>
      <w:rFonts w:ascii="宋体" w:eastAsia="宋体" w:cs="宋体"/>
      <w:color w:val="000000"/>
      <w:sz w:val="20"/>
      <w:szCs w:val="20"/>
      <w:u w:val="none"/>
      <w:lang w:bidi="ar-SA"/>
    </w:rPr>
  </w:style>
  <w:style w:type="character" w:customStyle="1" w:styleId="50">
    <w:name w:val="font11"/>
    <w:basedOn w:val="36"/>
    <w:qFormat/>
    <w:uiPriority w:val="0"/>
    <w:rPr>
      <w:rFonts w:ascii="宋体" w:eastAsia="宋体" w:cs="宋体"/>
      <w:color w:val="000000"/>
      <w:sz w:val="18"/>
      <w:szCs w:val="18"/>
      <w:u w:val="none"/>
      <w:lang w:bidi="ar-SA"/>
    </w:rPr>
  </w:style>
  <w:style w:type="character" w:customStyle="1" w:styleId="51">
    <w:name w:val="font91"/>
    <w:qFormat/>
    <w:uiPriority w:val="0"/>
    <w:rPr>
      <w:rFonts w:ascii="宋体" w:eastAsia="宋体" w:cs="宋体"/>
      <w:color w:val="000000"/>
      <w:sz w:val="20"/>
      <w:szCs w:val="20"/>
      <w:u w:val="none"/>
      <w:lang w:bidi="ar-SA"/>
    </w:rPr>
  </w:style>
  <w:style w:type="character" w:customStyle="1" w:styleId="52">
    <w:name w:val="font21"/>
    <w:qFormat/>
    <w:uiPriority w:val="0"/>
    <w:rPr>
      <w:rFonts w:ascii="Arial" w:hAnsi="Arial" w:eastAsia="宋体" w:cs="Arial"/>
      <w:color w:val="000000"/>
      <w:sz w:val="20"/>
      <w:szCs w:val="20"/>
      <w:u w:val="none"/>
      <w:lang w:bidi="ar-SA"/>
    </w:rPr>
  </w:style>
  <w:style w:type="character" w:customStyle="1" w:styleId="53">
    <w:name w:val="font161"/>
    <w:qFormat/>
    <w:uiPriority w:val="0"/>
    <w:rPr>
      <w:rFonts w:ascii="宋体" w:eastAsia="宋体" w:cs="宋体"/>
      <w:color w:val="000000"/>
      <w:sz w:val="20"/>
      <w:szCs w:val="20"/>
      <w:u w:val="none"/>
      <w:lang w:bidi="ar-SA"/>
    </w:rPr>
  </w:style>
  <w:style w:type="character" w:customStyle="1" w:styleId="54">
    <w:name w:val="font51"/>
    <w:qFormat/>
    <w:uiPriority w:val="0"/>
    <w:rPr>
      <w:rFonts w:ascii="宋体" w:eastAsia="宋体" w:cs="宋体"/>
      <w:color w:val="000000"/>
      <w:sz w:val="22"/>
      <w:szCs w:val="22"/>
      <w:u w:val="none"/>
      <w:lang w:bidi="ar-SA"/>
    </w:rPr>
  </w:style>
  <w:style w:type="character" w:customStyle="1" w:styleId="55">
    <w:name w:val="font191"/>
    <w:qFormat/>
    <w:uiPriority w:val="0"/>
    <w:rPr>
      <w:rFonts w:ascii="宋体" w:eastAsia="宋体" w:cs="宋体"/>
      <w:color w:val="000000"/>
      <w:sz w:val="22"/>
      <w:szCs w:val="22"/>
      <w:u w:val="none"/>
      <w:lang w:bidi="ar-SA"/>
    </w:rPr>
  </w:style>
  <w:style w:type="character" w:customStyle="1" w:styleId="56">
    <w:name w:val="font151"/>
    <w:qFormat/>
    <w:uiPriority w:val="0"/>
    <w:rPr>
      <w:rFonts w:ascii="宋体" w:eastAsia="宋体" w:cs="宋体"/>
      <w:b/>
      <w:color w:val="000000"/>
      <w:sz w:val="20"/>
      <w:szCs w:val="20"/>
      <w:u w:val="none"/>
      <w:lang w:bidi="ar-SA"/>
    </w:rPr>
  </w:style>
  <w:style w:type="character" w:customStyle="1" w:styleId="57">
    <w:name w:val="font112"/>
    <w:qFormat/>
    <w:uiPriority w:val="0"/>
    <w:rPr>
      <w:rFonts w:ascii="宋体" w:eastAsia="宋体" w:cs="宋体"/>
      <w:color w:val="000000"/>
      <w:sz w:val="20"/>
      <w:szCs w:val="20"/>
      <w:u w:val="none"/>
      <w:lang w:bidi="ar-SA"/>
    </w:rPr>
  </w:style>
  <w:style w:type="character" w:customStyle="1" w:styleId="58">
    <w:name w:val="font31"/>
    <w:qFormat/>
    <w:uiPriority w:val="0"/>
    <w:rPr>
      <w:rFonts w:ascii="宋体" w:eastAsia="宋体" w:cs="宋体"/>
      <w:color w:val="000000"/>
      <w:sz w:val="20"/>
      <w:szCs w:val="20"/>
      <w:u w:val="none"/>
      <w:lang w:bidi="ar-SA"/>
    </w:rPr>
  </w:style>
  <w:style w:type="character" w:customStyle="1" w:styleId="59">
    <w:name w:val="font61"/>
    <w:qFormat/>
    <w:uiPriority w:val="0"/>
    <w:rPr>
      <w:rFonts w:ascii="宋体" w:eastAsia="宋体" w:cs="宋体"/>
      <w:color w:val="000000"/>
      <w:sz w:val="18"/>
      <w:szCs w:val="18"/>
      <w:u w:val="none"/>
      <w:lang w:bidi="ar-SA"/>
    </w:rPr>
  </w:style>
  <w:style w:type="character" w:customStyle="1" w:styleId="60">
    <w:name w:val="font131"/>
    <w:qFormat/>
    <w:uiPriority w:val="0"/>
    <w:rPr>
      <w:rFonts w:ascii="宋体" w:eastAsia="宋体" w:cs="宋体"/>
      <w:color w:val="000000"/>
      <w:sz w:val="18"/>
      <w:szCs w:val="18"/>
      <w:u w:val="none"/>
      <w:lang w:bidi="ar-SA"/>
    </w:rPr>
  </w:style>
  <w:style w:type="character" w:customStyle="1" w:styleId="61">
    <w:name w:val="font221"/>
    <w:qFormat/>
    <w:uiPriority w:val="0"/>
    <w:rPr>
      <w:rFonts w:ascii="微软雅黑" w:eastAsia="微软雅黑" w:cs="微软雅黑"/>
      <w:color w:val="000000"/>
      <w:sz w:val="20"/>
      <w:szCs w:val="20"/>
      <w:u w:val="none"/>
      <w:lang w:bidi="ar-SA"/>
    </w:rPr>
  </w:style>
  <w:style w:type="character" w:customStyle="1" w:styleId="62">
    <w:name w:val="NormalCharacter"/>
    <w:qFormat/>
    <w:uiPriority w:val="0"/>
    <w:rPr>
      <w:rFonts w:ascii="等线" w:eastAsia="等线" w:cs="Times New Roman"/>
      <w:lang w:bidi="ar-SA"/>
    </w:rPr>
  </w:style>
  <w:style w:type="paragraph" w:customStyle="1" w:styleId="63">
    <w:name w:val="列出段落1"/>
    <w:basedOn w:val="1"/>
    <w:qFormat/>
    <w:uiPriority w:val="0"/>
    <w:pPr>
      <w:ind w:firstLine="200" w:firstLineChars="200"/>
    </w:pPr>
  </w:style>
  <w:style w:type="paragraph" w:customStyle="1" w:styleId="64">
    <w:name w:val="0-正文"/>
    <w:basedOn w:val="1"/>
    <w:qFormat/>
    <w:uiPriority w:val="0"/>
    <w:pPr>
      <w:spacing w:line="360" w:lineRule="auto"/>
      <w:ind w:firstLine="200" w:firstLineChars="200"/>
    </w:pPr>
    <w:rPr>
      <w:sz w:val="24"/>
    </w:rPr>
  </w:style>
  <w:style w:type="paragraph" w:customStyle="1" w:styleId="65">
    <w:name w:val="Fließtext"/>
    <w:basedOn w:val="1"/>
    <w:qFormat/>
    <w:uiPriority w:val="0"/>
    <w:pPr>
      <w:overflowPunct w:val="0"/>
      <w:autoSpaceDE w:val="0"/>
      <w:autoSpaceDN w:val="0"/>
      <w:adjustRightInd w:val="0"/>
      <w:textAlignment w:val="baseline"/>
    </w:pPr>
    <w:rPr>
      <w:kern w:val="28"/>
      <w:szCs w:val="20"/>
    </w:rPr>
  </w:style>
  <w:style w:type="paragraph" w:customStyle="1" w:styleId="66">
    <w:name w:val="pa-0"/>
    <w:basedOn w:val="1"/>
    <w:qFormat/>
    <w:uiPriority w:val="0"/>
    <w:pPr>
      <w:widowControl/>
      <w:spacing w:before="100" w:beforeAutospacing="1" w:after="100" w:afterAutospacing="1"/>
      <w:jc w:val="left"/>
    </w:pPr>
    <w:rPr>
      <w:rFonts w:ascii="宋体" w:cs="宋体"/>
      <w:kern w:val="0"/>
      <w:sz w:val="24"/>
    </w:rPr>
  </w:style>
  <w:style w:type="paragraph" w:customStyle="1" w:styleId="6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68">
    <w:name w:val="Normal (Web)1"/>
    <w:basedOn w:val="1"/>
    <w:qFormat/>
    <w:uiPriority w:val="0"/>
    <w:pPr>
      <w:widowControl/>
      <w:spacing w:beforeAutospacing="1" w:after="100" w:afterAutospacing="1"/>
      <w:jc w:val="left"/>
    </w:pPr>
    <w:rPr>
      <w:rFonts w:ascii="宋体" w:cs="宋体"/>
      <w:kern w:val="0"/>
      <w:sz w:val="24"/>
      <w:szCs w:val="24"/>
    </w:rPr>
  </w:style>
  <w:style w:type="paragraph" w:customStyle="1" w:styleId="69">
    <w:name w:val="_Style 3"/>
    <w:next w:val="1"/>
    <w:qFormat/>
    <w:uiPriority w:val="0"/>
    <w:rPr>
      <w:rFonts w:ascii="Times New Roman" w:hAnsi="Times New Roman" w:eastAsia="宋体" w:cs="Times New Roman"/>
      <w:sz w:val="22"/>
      <w:szCs w:val="22"/>
      <w:lang w:val="en-US" w:eastAsia="zh-CN" w:bidi="ar-SA"/>
    </w:rPr>
  </w:style>
  <w:style w:type="paragraph" w:customStyle="1" w:styleId="70">
    <w:name w:val="正文1"/>
    <w:next w:val="1"/>
    <w:qFormat/>
    <w:uiPriority w:val="0"/>
    <w:pPr>
      <w:widowControl w:val="0"/>
      <w:jc w:val="both"/>
    </w:pPr>
    <w:rPr>
      <w:rFonts w:ascii="Times New Roman" w:hAnsi="Times New Roman" w:eastAsia="宋体" w:cs="Calibri"/>
      <w:kern w:val="2"/>
      <w:sz w:val="21"/>
      <w:szCs w:val="21"/>
      <w:lang w:val="en-US" w:eastAsia="zh-CN" w:bidi="ar-SA"/>
    </w:rPr>
  </w:style>
  <w:style w:type="paragraph" w:styleId="71">
    <w:name w:val="List Paragraph"/>
    <w:basedOn w:val="1"/>
    <w:qFormat/>
    <w:uiPriority w:val="0"/>
    <w:pPr>
      <w:ind w:firstLine="200" w:firstLineChars="200"/>
    </w:pPr>
    <w:rPr>
      <w:szCs w:val="24"/>
    </w:rPr>
  </w:style>
  <w:style w:type="paragraph" w:customStyle="1" w:styleId="72">
    <w:name w:val="Char"/>
    <w:basedOn w:val="1"/>
    <w:qFormat/>
    <w:uiPriority w:val="0"/>
    <w:pPr>
      <w:numPr>
        <w:ilvl w:val="0"/>
        <w:numId w:val="4"/>
      </w:numPr>
    </w:pPr>
    <w:rPr>
      <w:sz w:val="24"/>
    </w:rPr>
  </w:style>
  <w:style w:type="paragraph" w:customStyle="1" w:styleId="73">
    <w:name w:val="Normal Indent1"/>
    <w:basedOn w:val="1"/>
    <w:qFormat/>
    <w:uiPriority w:val="0"/>
    <w:pPr>
      <w:ind w:firstLine="200" w:firstLineChars="200"/>
    </w:pPr>
  </w:style>
  <w:style w:type="paragraph" w:customStyle="1" w:styleId="74">
    <w:name w:val="[Normal]"/>
    <w:qFormat/>
    <w:uiPriority w:val="0"/>
    <w:rPr>
      <w:rFonts w:ascii="宋体" w:hAnsi="宋体" w:eastAsia="Calibri" w:cs="Times New Roman"/>
      <w:sz w:val="24"/>
      <w:szCs w:val="20"/>
      <w:lang w:val="en-US" w:eastAsia="zh-CN" w:bidi="ar-SA"/>
    </w:rPr>
  </w:style>
  <w:style w:type="paragraph" w:customStyle="1" w:styleId="75">
    <w:name w:val="纯文本1"/>
    <w:basedOn w:val="70"/>
    <w:qFormat/>
    <w:uiPriority w:val="0"/>
    <w:pPr>
      <w:widowControl/>
      <w:jc w:val="left"/>
    </w:pPr>
    <w:rPr>
      <w:rFonts w:ascii="宋体" w:cs="宋体"/>
    </w:rPr>
  </w:style>
  <w:style w:type="paragraph" w:customStyle="1" w:styleId="76">
    <w:name w:val="样式 首行缩进:  0 字符"/>
    <w:basedOn w:val="1"/>
    <w:qFormat/>
    <w:uiPriority w:val="0"/>
  </w:style>
  <w:style w:type="paragraph" w:customStyle="1" w:styleId="77">
    <w:name w:val="首行缩进"/>
    <w:basedOn w:val="1"/>
    <w:qFormat/>
    <w:uiPriority w:val="0"/>
    <w:pPr>
      <w:spacing w:after="50" w:afterLines="50" w:line="360" w:lineRule="auto"/>
      <w:ind w:firstLine="200" w:firstLineChars="200"/>
      <w:jc w:val="left"/>
    </w:pPr>
    <w:rPr>
      <w:kern w:val="0"/>
      <w:sz w:val="24"/>
      <w:szCs w:val="24"/>
    </w:rPr>
  </w:style>
  <w:style w:type="paragraph" w:customStyle="1" w:styleId="78">
    <w:name w:val="正文2"/>
    <w:basedOn w:val="1"/>
    <w:qFormat/>
    <w:uiPriority w:val="0"/>
    <w:pPr>
      <w:spacing w:before="156" w:line="360" w:lineRule="auto"/>
      <w:ind w:firstLine="200" w:firstLineChars="200"/>
    </w:pPr>
    <w:rPr>
      <w:sz w:val="24"/>
      <w:szCs w:val="20"/>
    </w:rPr>
  </w:style>
  <w:style w:type="paragraph" w:customStyle="1" w:styleId="79">
    <w:name w:val="Plain Text1"/>
    <w:basedOn w:val="1"/>
    <w:qFormat/>
    <w:uiPriority w:val="0"/>
    <w:rPr>
      <w:rFonts w:ascii="宋体"/>
      <w:szCs w:val="20"/>
    </w:rPr>
  </w:style>
  <w:style w:type="paragraph" w:customStyle="1" w:styleId="80">
    <w:name w:val="WPSOffice手动目录 1"/>
    <w:qFormat/>
    <w:uiPriority w:val="0"/>
    <w:rPr>
      <w:rFonts w:ascii="Times New Roman" w:hAnsi="Times New Roman" w:eastAsia="宋体" w:cs="Times New Roman"/>
      <w:sz w:val="20"/>
      <w:szCs w:val="20"/>
      <w:lang w:val="en-US" w:eastAsia="zh-CN" w:bidi="ar-SA"/>
    </w:rPr>
  </w:style>
  <w:style w:type="paragraph" w:customStyle="1" w:styleId="81">
    <w:name w:val="a"/>
    <w:basedOn w:val="1"/>
    <w:qFormat/>
    <w:uiPriority w:val="0"/>
    <w:pPr>
      <w:widowControl/>
      <w:jc w:val="left"/>
    </w:pPr>
    <w:rPr>
      <w:rFonts w:ascii="宋体" w:cs="宋体"/>
      <w:kern w:val="0"/>
      <w:sz w:val="24"/>
    </w:rPr>
  </w:style>
  <w:style w:type="paragraph" w:customStyle="1" w:styleId="82">
    <w:name w:val="cjk"/>
    <w:basedOn w:val="1"/>
    <w:qFormat/>
    <w:uiPriority w:val="0"/>
    <w:pPr>
      <w:widowControl/>
      <w:spacing w:before="100" w:beforeAutospacing="1" w:after="142" w:line="276" w:lineRule="auto"/>
    </w:pPr>
    <w:rPr>
      <w:rFonts w:ascii="宋体" w:cs="宋体"/>
      <w:color w:val="000000"/>
      <w:kern w:val="0"/>
      <w:sz w:val="20"/>
      <w:szCs w:val="20"/>
    </w:rPr>
  </w:style>
  <w:style w:type="paragraph" w:customStyle="1" w:styleId="83">
    <w:name w:val="Char1"/>
    <w:basedOn w:val="1"/>
    <w:qFormat/>
    <w:uiPriority w:val="0"/>
    <w:pPr>
      <w:widowControl/>
      <w:spacing w:after="160" w:line="240" w:lineRule="exact"/>
      <w:jc w:val="left"/>
    </w:pPr>
    <w:rPr>
      <w:rFonts w:ascii="Verdana" w:hAnsi="Verdana" w:eastAsia="仿宋_GB2312"/>
      <w:kern w:val="0"/>
      <w:sz w:val="24"/>
      <w:szCs w:val="20"/>
    </w:rPr>
  </w:style>
  <w:style w:type="paragraph" w:customStyle="1" w:styleId="84">
    <w:name w:val="无间隔1"/>
    <w:qFormat/>
    <w:uiPriority w:val="0"/>
    <w:pPr>
      <w:widowControl w:val="0"/>
      <w:jc w:val="both"/>
    </w:pPr>
    <w:rPr>
      <w:rFonts w:ascii="等线" w:hAnsi="等线" w:eastAsia="仿宋" w:cs="Times New Roman"/>
      <w:kern w:val="2"/>
      <w:sz w:val="24"/>
      <w:szCs w:val="22"/>
      <w:lang w:val="en-US" w:eastAsia="zh-CN" w:bidi="ar-SA"/>
    </w:rPr>
  </w:style>
  <w:style w:type="paragraph" w:customStyle="1" w:styleId="85">
    <w:name w:val="Table Paragraph"/>
    <w:basedOn w:val="1"/>
    <w:qFormat/>
    <w:uiPriority w:val="0"/>
    <w:rPr>
      <w:rFonts w:ascii="宋体" w:cs="宋体"/>
      <w:lang w:val="zh-CN" w:bidi="zh-CN"/>
    </w:rPr>
  </w:style>
  <w:style w:type="paragraph" w:customStyle="1" w:styleId="86">
    <w:name w:val="l正文"/>
    <w:basedOn w:val="1"/>
    <w:qFormat/>
    <w:uiPriority w:val="0"/>
    <w:pPr>
      <w:spacing w:line="300" w:lineRule="auto"/>
      <w:ind w:firstLine="200" w:firstLineChars="200"/>
      <w:jc w:val="left"/>
    </w:pPr>
    <w:rPr>
      <w:rFonts w:ascii="楷体_GB2312" w:eastAsia="楷体_GB2312" w:cs="等线"/>
      <w:sz w:val="24"/>
    </w:rPr>
  </w:style>
  <w:style w:type="paragraph" w:customStyle="1" w:styleId="87">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89">
    <w:name w:val="List Paragraph1"/>
    <w:basedOn w:val="1"/>
    <w:qFormat/>
    <w:uiPriority w:val="0"/>
    <w:pPr>
      <w:ind w:firstLine="200" w:firstLineChars="200"/>
    </w:pPr>
  </w:style>
  <w:style w:type="paragraph" w:customStyle="1" w:styleId="90">
    <w:name w:val="正文文本缩进1"/>
    <w:basedOn w:val="1"/>
    <w:next w:val="91"/>
    <w:qFormat/>
    <w:uiPriority w:val="0"/>
    <w:pPr>
      <w:ind w:left="200" w:hanging="200" w:hangingChars="200"/>
    </w:pPr>
    <w:rPr>
      <w:sz w:val="24"/>
    </w:rPr>
  </w:style>
  <w:style w:type="paragraph" w:customStyle="1" w:styleId="91">
    <w:name w:val="正文首行缩进 21"/>
    <w:basedOn w:val="90"/>
    <w:qFormat/>
    <w:uiPriority w:val="0"/>
    <w:pPr>
      <w:spacing w:after="120"/>
      <w:ind w:left="200" w:leftChars="200"/>
    </w:pPr>
    <w:rPr>
      <w:rFonts w:cs="宋体"/>
      <w:sz w:val="21"/>
      <w:szCs w:val="21"/>
    </w:rPr>
  </w:style>
  <w:style w:type="character" w:customStyle="1" w:styleId="92">
    <w:name w:val="font71"/>
    <w:qFormat/>
    <w:uiPriority w:val="0"/>
    <w:rPr>
      <w:rFonts w:ascii="宋体" w:hAnsi="宋体" w:eastAsia="宋体" w:cs="宋体"/>
      <w:b/>
      <w:bCs/>
      <w:color w:val="FF0000"/>
      <w:sz w:val="20"/>
      <w:szCs w:val="20"/>
      <w:u w:val="none"/>
      <w:lang w:bidi="ar-SA"/>
    </w:rPr>
  </w:style>
  <w:style w:type="character" w:customStyle="1" w:styleId="93">
    <w:name w:val="font81"/>
    <w:qFormat/>
    <w:uiPriority w:val="0"/>
    <w:rPr>
      <w:rFonts w:ascii="宋体" w:hAnsi="宋体" w:eastAsia="宋体" w:cs="宋体"/>
      <w:color w:val="FF0000"/>
      <w:sz w:val="20"/>
      <w:szCs w:val="20"/>
      <w:u w:val="none"/>
      <w:lang w:bidi="ar-SA"/>
    </w:rPr>
  </w:style>
  <w:style w:type="character" w:customStyle="1" w:styleId="94">
    <w:name w:val="font121"/>
    <w:basedOn w:val="36"/>
    <w:qFormat/>
    <w:uiPriority w:val="0"/>
    <w:rPr>
      <w:rFonts w:ascii="Calibri" w:hAnsi="Calibri" w:cs="Calibri"/>
      <w:color w:val="000000"/>
      <w:sz w:val="22"/>
      <w:szCs w:val="22"/>
      <w:u w:val="none"/>
    </w:rPr>
  </w:style>
  <w:style w:type="paragraph" w:customStyle="1" w:styleId="95">
    <w:name w:val="AONormal"/>
    <w:qFormat/>
    <w:uiPriority w:val="0"/>
    <w:pPr>
      <w:autoSpaceDE w:val="0"/>
      <w:autoSpaceDN w:val="0"/>
      <w:adjustRightInd w:val="0"/>
      <w:spacing w:line="400" w:lineRule="exact"/>
      <w:ind w:firstLine="20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emf"/><Relationship Id="rId15" Type="http://schemas.openxmlformats.org/officeDocument/2006/relationships/oleObject" Target="embeddings/oleObject2.bin"/><Relationship Id="rId14" Type="http://schemas.openxmlformats.org/officeDocument/2006/relationships/image" Target="media/image2.emf"/><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4097"/>
  </customShpExts>
</s:customData>
</file>

<file path=customXml/item2.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CC24F1-D2BB-445A-9DAE-FDACA8D4D614}">
  <ds:schemaRefs/>
</ds:datastoreItem>
</file>

<file path=docProps/app.xml><?xml version="1.0" encoding="utf-8"?>
<Properties xmlns="http://schemas.openxmlformats.org/officeDocument/2006/extended-properties" xmlns:vt="http://schemas.openxmlformats.org/officeDocument/2006/docPropsVTypes">
  <Template>Normal.eit</Template>
  <Company>P R C</Company>
  <Pages>52</Pages>
  <Words>9270</Words>
  <Characters>10208</Characters>
  <Lines>0</Lines>
  <Paragraphs>876</Paragraphs>
  <TotalTime>0</TotalTime>
  <ScaleCrop>false</ScaleCrop>
  <LinksUpToDate>false</LinksUpToDate>
  <CharactersWithSpaces>10440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2023-10-31T02:49:00Z</dcterms:created>
  <dc:creator>Mi</dc:creator>
  <cp:lastModifiedBy>Administrator</cp:lastModifiedBy>
  <cp:lastPrinted>2024-03-29T07:54:00Z</cp:lastPrinted>
  <dcterms:modified xsi:type="dcterms:W3CDTF">2025-07-10T07:41:37Z</dcterms:modified>
  <dc:title>泰顺县政府采购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D284AF95E8F941CD9F1AE51830D9FB85_13</vt:lpwstr>
  </property>
  <property fmtid="{D5CDD505-2E9C-101B-9397-08002B2CF9AE}" pid="4" name="KSOTemplateDocerSaveRecord">
    <vt:lpwstr>eyJoZGlkIjoiYjhiODVkNzk0Y2VjNTY4OGUzN2E1OTA2MGNkYTkwNzUiLCJ1c2VySWQiOiIxMDU5ODAyMiJ9</vt:lpwstr>
  </property>
</Properties>
</file>