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14:paraId="23CE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158" w:type="dxa"/>
          </w:tcPr>
          <w:p w14:paraId="2CDA9026">
            <w:pPr>
              <w:tabs>
                <w:tab w:val="left" w:pos="6477"/>
              </w:tabs>
              <w:jc w:val="center"/>
              <w:rPr>
                <w:b/>
                <w:sz w:val="36"/>
              </w:rPr>
            </w:pPr>
          </w:p>
          <w:p w14:paraId="70BFE541">
            <w:pPr>
              <w:jc w:val="center"/>
              <w:rPr>
                <w:sz w:val="52"/>
                <w:szCs w:val="52"/>
              </w:rPr>
            </w:pPr>
          </w:p>
          <w:p w14:paraId="00CD9BC2">
            <w:pPr>
              <w:jc w:val="center"/>
              <w:rPr>
                <w:sz w:val="52"/>
                <w:szCs w:val="52"/>
              </w:rPr>
            </w:pPr>
            <w:r>
              <w:rPr>
                <w:rFonts w:hint="eastAsia"/>
                <w:sz w:val="52"/>
                <w:szCs w:val="52"/>
              </w:rPr>
              <w:t>龙 港 市</w:t>
            </w:r>
          </w:p>
          <w:p w14:paraId="28B54004">
            <w:pPr>
              <w:jc w:val="center"/>
              <w:rPr>
                <w:sz w:val="52"/>
                <w:szCs w:val="52"/>
              </w:rPr>
            </w:pPr>
            <w:r>
              <w:rPr>
                <w:rFonts w:hint="eastAsia"/>
                <w:sz w:val="52"/>
                <w:szCs w:val="52"/>
              </w:rPr>
              <w:t>政府采购</w:t>
            </w:r>
            <w:r>
              <w:rPr>
                <w:rFonts w:hint="eastAsia"/>
                <w:sz w:val="52"/>
                <w:szCs w:val="52"/>
                <w:lang w:eastAsia="zh-CN"/>
              </w:rPr>
              <w:t>竞争性磋商</w:t>
            </w:r>
            <w:r>
              <w:rPr>
                <w:rFonts w:hint="eastAsia"/>
                <w:sz w:val="52"/>
                <w:szCs w:val="52"/>
              </w:rPr>
              <w:t>文件</w:t>
            </w:r>
          </w:p>
          <w:p w14:paraId="7FA072B8">
            <w:pPr>
              <w:spacing w:line="440" w:lineRule="exact"/>
              <w:ind w:left="1148" w:firstLine="1807" w:firstLineChars="600"/>
              <w:jc w:val="both"/>
              <w:rPr>
                <w:bCs/>
                <w:sz w:val="28"/>
              </w:rPr>
            </w:pPr>
            <w:r>
              <w:rPr>
                <w:rFonts w:hint="eastAsia"/>
                <w:b/>
                <w:sz w:val="30"/>
              </w:rPr>
              <w:t>（线上电子招投标）</w:t>
            </w:r>
          </w:p>
          <w:p w14:paraId="12DF5259">
            <w:pPr>
              <w:spacing w:line="440" w:lineRule="exact"/>
              <w:ind w:left="1148"/>
              <w:jc w:val="center"/>
              <w:rPr>
                <w:bCs/>
                <w:sz w:val="28"/>
              </w:rPr>
            </w:pPr>
          </w:p>
          <w:p w14:paraId="63E0CEF6">
            <w:pPr>
              <w:spacing w:line="440" w:lineRule="exact"/>
              <w:rPr>
                <w:b/>
                <w:bCs/>
                <w:sz w:val="28"/>
              </w:rPr>
            </w:pPr>
            <w:r>
              <w:rPr>
                <w:rFonts w:hint="eastAsia"/>
                <w:b/>
                <w:bCs/>
                <w:sz w:val="28"/>
              </w:rPr>
              <w:t xml:space="preserve">                                         </w:t>
            </w:r>
          </w:p>
          <w:p w14:paraId="4A03A97E">
            <w:pPr>
              <w:tabs>
                <w:tab w:val="left" w:pos="2019"/>
              </w:tabs>
              <w:spacing w:line="360" w:lineRule="auto"/>
              <w:ind w:left="3075" w:leftChars="696" w:hanging="1405" w:hangingChars="500"/>
              <w:rPr>
                <w:rFonts w:hint="default" w:ascii="宋体" w:hAnsi="宋体" w:eastAsia="宋体" w:cs="宋体"/>
                <w:b/>
                <w:sz w:val="28"/>
                <w:szCs w:val="28"/>
                <w:lang w:val="en-US" w:eastAsia="zh-CN"/>
              </w:rPr>
            </w:pPr>
            <w:r>
              <w:rPr>
                <w:rFonts w:hint="eastAsia"/>
                <w:b/>
                <w:color w:val="0000FF"/>
                <w:sz w:val="28"/>
                <w:szCs w:val="28"/>
              </w:rPr>
              <w:t>项目名称：</w:t>
            </w:r>
            <w:r>
              <w:rPr>
                <w:rFonts w:hint="eastAsia" w:cs="宋体"/>
                <w:b/>
                <w:sz w:val="28"/>
                <w:szCs w:val="28"/>
                <w:lang w:eastAsia="zh-CN"/>
              </w:rPr>
              <w:t>龙港市云岩社区卫生服务中心认知障碍照护专区改造项目</w:t>
            </w:r>
          </w:p>
          <w:p w14:paraId="5ABA4BA2">
            <w:pPr>
              <w:tabs>
                <w:tab w:val="left" w:pos="2019"/>
              </w:tabs>
              <w:spacing w:line="360" w:lineRule="auto"/>
              <w:ind w:firstLine="1687" w:firstLineChars="600"/>
              <w:rPr>
                <w:rFonts w:hint="eastAsia" w:eastAsia="宋体"/>
                <w:b/>
                <w:sz w:val="28"/>
                <w:szCs w:val="22"/>
                <w:lang w:eastAsia="zh-CN"/>
              </w:rPr>
            </w:pPr>
            <w:r>
              <w:rPr>
                <w:rFonts w:hint="eastAsia"/>
                <w:b/>
                <w:sz w:val="28"/>
                <w:szCs w:val="28"/>
              </w:rPr>
              <w:t>采购方式：</w:t>
            </w:r>
            <w:r>
              <w:rPr>
                <w:rFonts w:hint="eastAsia"/>
                <w:b/>
                <w:sz w:val="28"/>
                <w:szCs w:val="28"/>
                <w:lang w:eastAsia="zh-CN"/>
              </w:rPr>
              <w:t>竞争性磋商</w:t>
            </w:r>
          </w:p>
          <w:p w14:paraId="2EF9DB0E">
            <w:pPr>
              <w:pStyle w:val="58"/>
              <w:spacing w:line="360" w:lineRule="auto"/>
              <w:rPr>
                <w:rFonts w:ascii="宋体" w:hAnsi="宋体" w:cs="宋体"/>
                <w:sz w:val="28"/>
                <w:szCs w:val="18"/>
              </w:rPr>
            </w:pPr>
          </w:p>
          <w:p w14:paraId="4389ABE2">
            <w:pPr>
              <w:spacing w:line="360" w:lineRule="auto"/>
              <w:ind w:firstLine="1687" w:firstLineChars="600"/>
              <w:rPr>
                <w:rFonts w:hint="eastAsia" w:ascii="宋体" w:hAnsi="宋体" w:eastAsia="宋体" w:cs="宋体"/>
                <w:b/>
                <w:bCs/>
                <w:sz w:val="30"/>
                <w:szCs w:val="30"/>
                <w:lang w:eastAsia="zh-CN"/>
              </w:rPr>
            </w:pPr>
            <w:r>
              <w:rPr>
                <w:b/>
                <w:color w:val="0000FF"/>
                <w:sz w:val="28"/>
                <w:szCs w:val="22"/>
              </w:rPr>
              <w:t>采购</w:t>
            </w:r>
            <w:r>
              <w:rPr>
                <w:b/>
                <w:color w:val="0000FF"/>
                <w:sz w:val="28"/>
                <w:szCs w:val="21"/>
              </w:rPr>
              <w:t>单位：</w:t>
            </w:r>
            <w:r>
              <w:rPr>
                <w:rFonts w:hint="eastAsia" w:cs="宋体"/>
                <w:sz w:val="30"/>
                <w:szCs w:val="30"/>
                <w:lang w:eastAsia="zh-CN"/>
              </w:rPr>
              <w:t>龙港市云岩社区卫生服务中心</w:t>
            </w:r>
          </w:p>
          <w:p w14:paraId="2FFDD609">
            <w:pPr>
              <w:snapToGrid w:val="0"/>
              <w:spacing w:line="360" w:lineRule="auto"/>
              <w:ind w:firstLine="1687" w:firstLineChars="600"/>
              <w:rPr>
                <w:rFonts w:hint="eastAsia" w:eastAsia="宋体"/>
                <w:b/>
                <w:sz w:val="28"/>
                <w:szCs w:val="21"/>
                <w:lang w:val="en-US" w:eastAsia="zh-CN"/>
              </w:rPr>
            </w:pPr>
            <w:r>
              <w:rPr>
                <w:b/>
                <w:color w:val="0000FF"/>
                <w:sz w:val="28"/>
                <w:szCs w:val="22"/>
              </w:rPr>
              <w:t xml:space="preserve">联 系 </w:t>
            </w:r>
            <w:r>
              <w:rPr>
                <w:b/>
                <w:color w:val="0000FF"/>
                <w:sz w:val="28"/>
                <w:szCs w:val="21"/>
              </w:rPr>
              <w:t>人：</w:t>
            </w:r>
            <w:r>
              <w:rPr>
                <w:rFonts w:hint="eastAsia"/>
                <w:b/>
                <w:color w:val="0000FF"/>
                <w:sz w:val="28"/>
                <w:szCs w:val="21"/>
                <w:lang w:eastAsia="zh-CN"/>
              </w:rPr>
              <w:t>周先生</w:t>
            </w:r>
          </w:p>
          <w:p w14:paraId="50EA62AB">
            <w:pPr>
              <w:pStyle w:val="80"/>
              <w:spacing w:line="360" w:lineRule="auto"/>
              <w:ind w:firstLine="602"/>
              <w:rPr>
                <w:sz w:val="22"/>
                <w:szCs w:val="21"/>
                <w:lang w:val="en-US"/>
              </w:rPr>
            </w:pPr>
            <w:r>
              <w:rPr>
                <w:rFonts w:hint="eastAsia"/>
                <w:b/>
                <w:sz w:val="28"/>
                <w:szCs w:val="21"/>
                <w:lang w:val="en-US"/>
              </w:rPr>
              <w:t xml:space="preserve">    </w:t>
            </w:r>
          </w:p>
          <w:p w14:paraId="0A639798">
            <w:pPr>
              <w:tabs>
                <w:tab w:val="left" w:pos="2019"/>
              </w:tabs>
              <w:spacing w:line="360" w:lineRule="auto"/>
              <w:ind w:left="3540" w:leftChars="873" w:hanging="1445" w:hangingChars="514"/>
              <w:rPr>
                <w:b/>
                <w:sz w:val="28"/>
                <w:szCs w:val="28"/>
              </w:rPr>
            </w:pPr>
            <w:r>
              <w:rPr>
                <w:rFonts w:hint="eastAsia"/>
                <w:b/>
                <w:sz w:val="28"/>
                <w:szCs w:val="22"/>
              </w:rPr>
              <w:t xml:space="preserve"> </w:t>
            </w:r>
          </w:p>
          <w:p w14:paraId="52064CF3">
            <w:pPr>
              <w:tabs>
                <w:tab w:val="left" w:pos="2019"/>
              </w:tabs>
              <w:spacing w:line="360" w:lineRule="auto"/>
              <w:rPr>
                <w:b/>
                <w:sz w:val="28"/>
                <w:szCs w:val="28"/>
              </w:rPr>
            </w:pPr>
          </w:p>
          <w:p w14:paraId="58626D66">
            <w:pPr>
              <w:tabs>
                <w:tab w:val="left" w:pos="2019"/>
              </w:tabs>
              <w:spacing w:line="360" w:lineRule="auto"/>
              <w:ind w:firstLine="1687" w:firstLineChars="600"/>
              <w:rPr>
                <w:b/>
                <w:sz w:val="28"/>
                <w:szCs w:val="28"/>
              </w:rPr>
            </w:pPr>
            <w:r>
              <w:rPr>
                <w:rFonts w:hint="eastAsia"/>
                <w:b/>
                <w:sz w:val="28"/>
                <w:szCs w:val="28"/>
              </w:rPr>
              <w:t>代理机构：浙江品信工程项目管理有限公司</w:t>
            </w:r>
          </w:p>
          <w:p w14:paraId="7382324D">
            <w:pPr>
              <w:tabs>
                <w:tab w:val="left" w:pos="2019"/>
              </w:tabs>
              <w:spacing w:line="360" w:lineRule="auto"/>
              <w:ind w:firstLine="1687" w:firstLineChars="600"/>
              <w:rPr>
                <w:b/>
                <w:sz w:val="28"/>
                <w:szCs w:val="28"/>
              </w:rPr>
            </w:pPr>
            <w:r>
              <w:rPr>
                <w:rFonts w:hint="eastAsia"/>
                <w:b/>
                <w:sz w:val="28"/>
                <w:szCs w:val="28"/>
              </w:rPr>
              <w:t>联 系 人：郑女士</w:t>
            </w:r>
          </w:p>
          <w:p w14:paraId="62A5F020">
            <w:pPr>
              <w:tabs>
                <w:tab w:val="left" w:pos="2019"/>
              </w:tabs>
              <w:spacing w:line="360" w:lineRule="auto"/>
              <w:ind w:firstLine="1687" w:firstLineChars="600"/>
              <w:rPr>
                <w:b/>
                <w:sz w:val="28"/>
                <w:szCs w:val="28"/>
              </w:rPr>
            </w:pPr>
            <w:r>
              <w:rPr>
                <w:rFonts w:hint="eastAsia"/>
                <w:b/>
                <w:sz w:val="28"/>
                <w:szCs w:val="28"/>
              </w:rPr>
              <w:t>联系电话：0577-68687277、18958756977</w:t>
            </w:r>
          </w:p>
          <w:p w14:paraId="2CFFC322">
            <w:pPr>
              <w:spacing w:line="440" w:lineRule="exact"/>
              <w:ind w:left="1148"/>
              <w:jc w:val="center"/>
              <w:rPr>
                <w:b/>
                <w:sz w:val="28"/>
                <w:szCs w:val="28"/>
              </w:rPr>
            </w:pPr>
          </w:p>
          <w:p w14:paraId="77C3BCDD">
            <w:pPr>
              <w:pStyle w:val="40"/>
              <w:widowControl w:val="0"/>
              <w:ind w:left="0" w:leftChars="0"/>
              <w:jc w:val="center"/>
              <w:rPr>
                <w:rFonts w:cs="宋体"/>
                <w:b/>
                <w:color w:val="auto"/>
                <w:kern w:val="2"/>
                <w:sz w:val="30"/>
                <w:szCs w:val="30"/>
              </w:rPr>
            </w:pPr>
          </w:p>
          <w:p w14:paraId="516DA77F">
            <w:pPr>
              <w:pStyle w:val="40"/>
              <w:widowControl w:val="0"/>
              <w:ind w:left="0" w:leftChars="0"/>
              <w:jc w:val="center"/>
              <w:rPr>
                <w:rFonts w:cs="宋体"/>
                <w:b/>
                <w:color w:val="auto"/>
                <w:kern w:val="2"/>
                <w:sz w:val="30"/>
                <w:szCs w:val="30"/>
              </w:rPr>
            </w:pPr>
            <w:r>
              <w:rPr>
                <w:rFonts w:hint="eastAsia" w:cs="宋体"/>
                <w:b/>
                <w:color w:val="auto"/>
                <w:kern w:val="2"/>
                <w:sz w:val="30"/>
                <w:szCs w:val="30"/>
              </w:rPr>
              <w:t xml:space="preserve">    </w:t>
            </w:r>
          </w:p>
          <w:p w14:paraId="6640ACD2">
            <w:pPr>
              <w:pStyle w:val="40"/>
              <w:widowControl w:val="0"/>
              <w:ind w:left="0" w:leftChars="0"/>
              <w:jc w:val="center"/>
              <w:rPr>
                <w:rFonts w:cs="宋体"/>
                <w:b/>
                <w:color w:val="auto"/>
                <w:kern w:val="2"/>
                <w:sz w:val="84"/>
              </w:rPr>
            </w:pPr>
            <w:r>
              <w:rPr>
                <w:rFonts w:hint="eastAsia"/>
                <w:b/>
                <w:color w:val="0000FF"/>
                <w:sz w:val="30"/>
                <w:szCs w:val="30"/>
                <w:lang w:val="en-US" w:eastAsia="zh-CN"/>
              </w:rPr>
              <w:t>2025</w:t>
            </w:r>
            <w:r>
              <w:rPr>
                <w:rFonts w:hint="eastAsia" w:cs="宋体"/>
                <w:b/>
                <w:color w:val="0000FF"/>
                <w:kern w:val="2"/>
                <w:sz w:val="30"/>
                <w:szCs w:val="30"/>
              </w:rPr>
              <w:t>年</w:t>
            </w:r>
            <w:r>
              <w:rPr>
                <w:rFonts w:hint="eastAsia"/>
                <w:b/>
                <w:color w:val="0000FF"/>
                <w:sz w:val="30"/>
                <w:szCs w:val="30"/>
                <w:lang w:val="en-US" w:eastAsia="zh-CN"/>
              </w:rPr>
              <w:t>6</w:t>
            </w:r>
            <w:r>
              <w:rPr>
                <w:rFonts w:hint="eastAsia" w:cs="宋体"/>
                <w:b/>
                <w:color w:val="0000FF"/>
                <w:kern w:val="2"/>
                <w:sz w:val="30"/>
                <w:szCs w:val="30"/>
              </w:rPr>
              <w:t>月</w:t>
            </w:r>
          </w:p>
        </w:tc>
      </w:tr>
    </w:tbl>
    <w:p w14:paraId="7305283B">
      <w:pPr>
        <w:tabs>
          <w:tab w:val="left" w:pos="0"/>
        </w:tabs>
        <w:spacing w:line="460" w:lineRule="exact"/>
        <w:ind w:left="2" w:firstLine="2"/>
        <w:jc w:val="center"/>
        <w:rPr>
          <w:b/>
          <w:bCs/>
          <w:sz w:val="28"/>
          <w:szCs w:val="28"/>
        </w:rPr>
        <w:sectPr>
          <w:headerReference r:id="rId4" w:type="first"/>
          <w:headerReference r:id="rId3" w:type="default"/>
          <w:pgSz w:w="11906" w:h="16838"/>
          <w:pgMar w:top="1440" w:right="1622" w:bottom="1440" w:left="1287" w:header="851" w:footer="992" w:gutter="0"/>
          <w:cols w:space="720" w:num="1"/>
          <w:docGrid w:linePitch="312" w:charSpace="0"/>
        </w:sectPr>
      </w:pPr>
      <w:bookmarkStart w:id="0" w:name="OLE_LINK1"/>
    </w:p>
    <w:bookmarkEnd w:id="0"/>
    <w:p w14:paraId="6AB2B30A">
      <w:pPr>
        <w:pStyle w:val="56"/>
        <w:spacing w:before="75" w:beforeAutospacing="0" w:after="150" w:afterAutospacing="0"/>
        <w:jc w:val="both"/>
        <w:rPr>
          <w:rFonts w:ascii="仿宋" w:hAnsi="仿宋" w:eastAsia="仿宋" w:cs="仿宋"/>
          <w:b/>
          <w:bCs/>
          <w:sz w:val="27"/>
          <w:szCs w:val="27"/>
        </w:rPr>
      </w:pPr>
    </w:p>
    <w:p w14:paraId="5FC0F5EC">
      <w:pPr>
        <w:pStyle w:val="56"/>
        <w:spacing w:before="75" w:beforeAutospacing="0" w:after="150" w:afterAutospacing="0"/>
        <w:jc w:val="center"/>
        <w:rPr>
          <w:rFonts w:hint="eastAsia" w:ascii="仿宋" w:hAnsi="仿宋" w:eastAsia="仿宋" w:cs="仿宋"/>
          <w:b/>
          <w:bCs/>
          <w:sz w:val="27"/>
          <w:szCs w:val="27"/>
        </w:rPr>
      </w:pPr>
      <w:r>
        <w:rPr>
          <w:rFonts w:hint="eastAsia" w:ascii="仿宋" w:hAnsi="仿宋" w:eastAsia="仿宋" w:cs="仿宋"/>
          <w:b/>
          <w:bCs/>
          <w:sz w:val="27"/>
          <w:szCs w:val="27"/>
        </w:rPr>
        <w:t>浙江品信工程项目管理有限公司关于</w:t>
      </w:r>
      <w:r>
        <w:rPr>
          <w:rFonts w:hint="eastAsia" w:ascii="仿宋" w:hAnsi="仿宋" w:eastAsia="仿宋" w:cs="仿宋"/>
          <w:b/>
          <w:bCs/>
          <w:sz w:val="27"/>
          <w:szCs w:val="27"/>
          <w:lang w:eastAsia="zh-CN"/>
        </w:rPr>
        <w:t>龙港市云岩社区卫生服务中心认知障碍照护专区改造项目</w:t>
      </w:r>
      <w:r>
        <w:rPr>
          <w:rFonts w:hint="eastAsia" w:ascii="仿宋" w:hAnsi="仿宋" w:eastAsia="仿宋" w:cs="仿宋"/>
          <w:b/>
          <w:bCs/>
          <w:sz w:val="27"/>
          <w:szCs w:val="27"/>
        </w:rPr>
        <w:t>的</w:t>
      </w:r>
      <w:r>
        <w:rPr>
          <w:rFonts w:hint="eastAsia" w:ascii="仿宋" w:hAnsi="仿宋" w:eastAsia="仿宋" w:cs="仿宋"/>
          <w:b/>
          <w:bCs/>
          <w:sz w:val="27"/>
          <w:szCs w:val="27"/>
          <w:lang w:eastAsia="zh-CN"/>
        </w:rPr>
        <w:t>竞争性磋商</w:t>
      </w:r>
      <w:r>
        <w:rPr>
          <w:rFonts w:hint="eastAsia" w:ascii="仿宋" w:hAnsi="仿宋" w:eastAsia="仿宋" w:cs="仿宋"/>
          <w:b/>
          <w:bCs/>
          <w:sz w:val="27"/>
          <w:szCs w:val="27"/>
        </w:rPr>
        <w:t>公告</w:t>
      </w:r>
    </w:p>
    <w:p w14:paraId="08D77229">
      <w:pPr>
        <w:pStyle w:val="56"/>
        <w:spacing w:before="75" w:beforeAutospacing="0" w:after="150" w:afterAutospacing="0"/>
        <w:rPr>
          <w:rFonts w:ascii="宋体" w:hAnsi="宋体" w:cs="宋体"/>
          <w:sz w:val="24"/>
          <w:szCs w:val="24"/>
        </w:rPr>
      </w:pPr>
      <w:r>
        <w:rPr>
          <w:rFonts w:hint="eastAsia" w:ascii="宋体" w:hAnsi="宋体" w:cs="宋体"/>
          <w:sz w:val="24"/>
          <w:szCs w:val="24"/>
        </w:rPr>
        <w:t>                                                   </w:t>
      </w:r>
    </w:p>
    <w:p w14:paraId="7EE39104">
      <w:pPr>
        <w:pStyle w:val="56"/>
        <w:keepNext w:val="0"/>
        <w:keepLines w:val="0"/>
        <w:widowControl/>
        <w:suppressLineNumbers w:val="0"/>
        <w:spacing w:before="0" w:beforeAutospacing="0" w:after="0" w:afterAutospacing="0" w:line="23" w:lineRule="atLeast"/>
        <w:ind w:right="0"/>
      </w:pPr>
      <w:bookmarkStart w:id="28" w:name="_GoBack"/>
      <w:bookmarkEnd w:id="28"/>
      <w:r>
        <w:rPr>
          <w:rFonts w:ascii="仿宋" w:hAnsi="仿宋" w:eastAsia="仿宋" w:cs="仿宋"/>
          <w:sz w:val="27"/>
          <w:szCs w:val="27"/>
        </w:rPr>
        <w:t> </w:t>
      </w:r>
      <w:r>
        <w:rPr>
          <w:rFonts w:ascii="微软雅黑" w:hAnsi="微软雅黑" w:eastAsia="微软雅黑" w:cs="微软雅黑"/>
          <w:b/>
          <w:bCs/>
          <w:i w:val="0"/>
          <w:iCs w:val="0"/>
          <w:caps w:val="0"/>
          <w:color w:val="000000"/>
          <w:spacing w:val="0"/>
          <w:sz w:val="24"/>
          <w:szCs w:val="24"/>
        </w:rPr>
        <w:t>项目概况</w:t>
      </w:r>
      <w:r>
        <w:rPr>
          <w:rFonts w:hint="eastAsia" w:ascii="微软雅黑" w:hAnsi="微软雅黑" w:eastAsia="微软雅黑" w:cs="微软雅黑"/>
          <w:i w:val="0"/>
          <w:iCs w:val="0"/>
          <w:caps w:val="0"/>
          <w:color w:val="000000"/>
          <w:spacing w:val="0"/>
          <w:sz w:val="24"/>
          <w:szCs w:val="24"/>
        </w:rPr>
        <w:t>    </w:t>
      </w:r>
    </w:p>
    <w:p w14:paraId="032D05F4">
      <w:pPr>
        <w:pStyle w:val="56"/>
        <w:keepNext w:val="0"/>
        <w:keepLines w:val="0"/>
        <w:widowControl/>
        <w:suppressLineNumbers w:val="0"/>
        <w:spacing w:before="0" w:beforeAutospacing="0" w:after="0" w:afterAutospacing="0" w:line="23" w:lineRule="atLeast"/>
        <w:ind w:left="0" w:right="0" w:firstLine="420"/>
      </w:pPr>
      <w:r>
        <w:rPr>
          <w:rFonts w:hint="eastAsia" w:ascii="微软雅黑" w:hAnsi="微软雅黑" w:eastAsia="微软雅黑" w:cs="微软雅黑"/>
          <w:i w:val="0"/>
          <w:iCs w:val="0"/>
          <w:caps w:val="0"/>
          <w:color w:val="000000"/>
          <w:spacing w:val="0"/>
          <w:sz w:val="24"/>
          <w:szCs w:val="24"/>
        </w:rPr>
        <w:t>龙港市云岩社区卫生服务中心认知障碍照护专区改造项目采购项目的潜在供应商应在政采云平台线上获取获取（下载）采购文件，并于2025年06月25日 09:30（北京时间）前提交（上传）响应文件。    </w:t>
      </w:r>
    </w:p>
    <w:p w14:paraId="353302B8">
      <w:pPr>
        <w:pStyle w:val="56"/>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一、项目基本情况</w:t>
      </w:r>
    </w:p>
    <w:p w14:paraId="5E3CDA28">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项目编号：LGCG2025154      </w:t>
      </w:r>
    </w:p>
    <w:p w14:paraId="09BE6890">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项目名称：龙港市云岩社区卫生服务中心认知障碍照护专区改造项目      </w:t>
      </w:r>
    </w:p>
    <w:p w14:paraId="79150889">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采购方式：竞争性磋商      </w:t>
      </w:r>
    </w:p>
    <w:p w14:paraId="10F2E58F">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预算金额（元）：582948.61      </w:t>
      </w:r>
    </w:p>
    <w:p w14:paraId="46263CE6">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最高限价（元）：582948.61      </w:t>
      </w:r>
    </w:p>
    <w:p w14:paraId="2C05C98A">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采购需求：        </w:t>
      </w:r>
    </w:p>
    <w:p w14:paraId="6018575B">
      <w:pPr>
        <w:pStyle w:val="56"/>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数量：</w:t>
      </w:r>
      <w:r>
        <w:rPr>
          <w:rFonts w:hint="eastAsia" w:ascii="微软雅黑" w:hAnsi="微软雅黑" w:eastAsia="微软雅黑" w:cs="微软雅黑"/>
          <w:b w:val="0"/>
          <w:bCs w:val="0"/>
          <w:i w:val="0"/>
          <w:iCs w:val="0"/>
          <w:caps w:val="0"/>
          <w:color w:val="000000"/>
          <w:spacing w:val="0"/>
          <w:sz w:val="24"/>
          <w:szCs w:val="24"/>
          <w:shd w:val="clear" w:fill="F7F7F7"/>
        </w:rPr>
        <w:t>1</w:t>
      </w:r>
      <w:r>
        <w:rPr>
          <w:rFonts w:hint="eastAsia" w:ascii="微软雅黑" w:hAnsi="微软雅黑" w:eastAsia="微软雅黑" w:cs="微软雅黑"/>
          <w:i w:val="0"/>
          <w:iCs w:val="0"/>
          <w:caps w:val="0"/>
          <w:color w:val="000000"/>
          <w:spacing w:val="0"/>
          <w:sz w:val="24"/>
          <w:szCs w:val="24"/>
          <w:shd w:val="clear" w:fill="F7F7F7"/>
        </w:rPr>
        <w:t>          </w:t>
      </w:r>
    </w:p>
    <w:p w14:paraId="59F63F0D">
      <w:pPr>
        <w:pStyle w:val="56"/>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预算金额（元）：</w:t>
      </w:r>
      <w:r>
        <w:rPr>
          <w:rFonts w:hint="eastAsia" w:ascii="微软雅黑" w:hAnsi="微软雅黑" w:eastAsia="微软雅黑" w:cs="微软雅黑"/>
          <w:b w:val="0"/>
          <w:bCs w:val="0"/>
          <w:i w:val="0"/>
          <w:iCs w:val="0"/>
          <w:caps w:val="0"/>
          <w:color w:val="000000"/>
          <w:spacing w:val="0"/>
          <w:sz w:val="24"/>
          <w:szCs w:val="24"/>
          <w:shd w:val="clear" w:fill="F7F7F7"/>
        </w:rPr>
        <w:t>582948.61</w:t>
      </w:r>
      <w:r>
        <w:rPr>
          <w:rFonts w:hint="eastAsia" w:ascii="微软雅黑" w:hAnsi="微软雅黑" w:eastAsia="微软雅黑" w:cs="微软雅黑"/>
          <w:i w:val="0"/>
          <w:iCs w:val="0"/>
          <w:caps w:val="0"/>
          <w:color w:val="000000"/>
          <w:spacing w:val="0"/>
          <w:sz w:val="24"/>
          <w:szCs w:val="24"/>
          <w:shd w:val="clear" w:fill="F7F7F7"/>
        </w:rPr>
        <w:t>          </w:t>
      </w:r>
    </w:p>
    <w:p w14:paraId="7CA838DF">
      <w:pPr>
        <w:pStyle w:val="56"/>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单位：</w:t>
      </w:r>
      <w:r>
        <w:rPr>
          <w:rFonts w:hint="eastAsia" w:ascii="微软雅黑" w:hAnsi="微软雅黑" w:eastAsia="微软雅黑" w:cs="微软雅黑"/>
          <w:b w:val="0"/>
          <w:bCs w:val="0"/>
          <w:i w:val="0"/>
          <w:iCs w:val="0"/>
          <w:caps w:val="0"/>
          <w:color w:val="000000"/>
          <w:spacing w:val="0"/>
          <w:sz w:val="24"/>
          <w:szCs w:val="24"/>
          <w:shd w:val="clear" w:fill="F7F7F7"/>
        </w:rPr>
        <w:t>批</w:t>
      </w:r>
      <w:r>
        <w:rPr>
          <w:rFonts w:hint="eastAsia" w:ascii="微软雅黑" w:hAnsi="微软雅黑" w:eastAsia="微软雅黑" w:cs="微软雅黑"/>
          <w:i w:val="0"/>
          <w:iCs w:val="0"/>
          <w:caps w:val="0"/>
          <w:color w:val="000000"/>
          <w:spacing w:val="0"/>
          <w:sz w:val="24"/>
          <w:szCs w:val="24"/>
          <w:shd w:val="clear" w:fill="F7F7F7"/>
        </w:rPr>
        <w:t>          </w:t>
      </w:r>
    </w:p>
    <w:p w14:paraId="05F725B9">
      <w:pPr>
        <w:pStyle w:val="56"/>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简要规格描述：</w:t>
      </w:r>
      <w:r>
        <w:rPr>
          <w:rFonts w:hint="eastAsia" w:ascii="微软雅黑" w:hAnsi="微软雅黑" w:eastAsia="微软雅黑" w:cs="微软雅黑"/>
          <w:b w:val="0"/>
          <w:bCs w:val="0"/>
          <w:i w:val="0"/>
          <w:iCs w:val="0"/>
          <w:caps w:val="0"/>
          <w:color w:val="000000"/>
          <w:spacing w:val="0"/>
          <w:sz w:val="24"/>
          <w:szCs w:val="24"/>
          <w:shd w:val="clear" w:fill="F7F7F7"/>
        </w:rPr>
        <w:t>详见采购文件要求</w:t>
      </w:r>
      <w:r>
        <w:rPr>
          <w:rFonts w:hint="eastAsia" w:ascii="微软雅黑" w:hAnsi="微软雅黑" w:eastAsia="微软雅黑" w:cs="微软雅黑"/>
          <w:i w:val="0"/>
          <w:iCs w:val="0"/>
          <w:caps w:val="0"/>
          <w:color w:val="000000"/>
          <w:spacing w:val="0"/>
          <w:sz w:val="24"/>
          <w:szCs w:val="24"/>
          <w:shd w:val="clear" w:fill="F7F7F7"/>
        </w:rPr>
        <w:t>          </w:t>
      </w:r>
    </w:p>
    <w:p w14:paraId="3592F83A">
      <w:pPr>
        <w:pStyle w:val="56"/>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备注：          </w:t>
      </w:r>
    </w:p>
    <w:p w14:paraId="3AE06E3D">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合同履约期限：标项 1，合同签订后30天内完成项目改造工作      </w:t>
      </w:r>
    </w:p>
    <w:p w14:paraId="00BB5872">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本项目（否）接受联合体投标。      </w:t>
      </w:r>
    </w:p>
    <w:p w14:paraId="16D611F7">
      <w:pPr>
        <w:pStyle w:val="56"/>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二、申请人的资格要求：</w:t>
      </w:r>
    </w:p>
    <w:p w14:paraId="3A15F53E">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      </w:t>
      </w:r>
    </w:p>
    <w:p w14:paraId="2F67008C">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落实政府采购政策需满足的资格要求：标项1：本项目整体专门面向中小微企业，投标人应为中小微企业，中小微企业是指满足《政府采购促进中小企业发展管理办法》（财库【2020】46号）第二条规定的企业；监狱企业、残疾人福利性单位视同小微企业。       </w:t>
      </w:r>
    </w:p>
    <w:p w14:paraId="3873658E">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3.本项目的特定资格要求：无      </w:t>
      </w:r>
    </w:p>
    <w:p w14:paraId="77AE7A82">
      <w:pPr>
        <w:pStyle w:val="56"/>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三、获取（下载）采购文件</w:t>
      </w:r>
    </w:p>
    <w:p w14:paraId="732A6CA2">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时间：/至2025年06月25日，每天上午00:00至12:00，下午12:00至23:59（北京时间，线上获取法定节假日均可，线下获取文件法定节假日除外）      </w:t>
      </w:r>
    </w:p>
    <w:p w14:paraId="741EF88D">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地点（网址）：政采云平台线上获取      </w:t>
      </w:r>
    </w:p>
    <w:p w14:paraId="2A9C4EB4">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方式：供应商登录政采云平台https://www.zcygov.cn/在线申请获取采购文件（进入“项目采购”应用，在获取采购文件菜单中选择项目，申请获取采购文件）      </w:t>
      </w:r>
    </w:p>
    <w:p w14:paraId="2AF90E6D">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售价（元）：0      </w:t>
      </w:r>
    </w:p>
    <w:p w14:paraId="2A89B5A1">
      <w:pPr>
        <w:pStyle w:val="56"/>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四、响应文件提交（上传）</w:t>
      </w:r>
    </w:p>
    <w:p w14:paraId="627AE0A4">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截止时间：2025年06月25日 09:30（北京时间）</w:t>
      </w:r>
    </w:p>
    <w:p w14:paraId="4C7D1485">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地点（网址）：请登录政采云投标客户端投标      </w:t>
      </w:r>
    </w:p>
    <w:p w14:paraId="103355F2">
      <w:pPr>
        <w:pStyle w:val="56"/>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五、响应文件开启</w:t>
      </w:r>
    </w:p>
    <w:p w14:paraId="148BC61F">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开启时间： 2025年06月25日 09:30（北京时间）</w:t>
      </w:r>
    </w:p>
    <w:p w14:paraId="77F458DB">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地点（网址）：政府采购云平台在线投标，投标供应商无须前往评审现场      </w:t>
      </w:r>
    </w:p>
    <w:p w14:paraId="54BF6F91">
      <w:pPr>
        <w:pStyle w:val="56"/>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六、公告期限</w:t>
      </w:r>
    </w:p>
    <w:p w14:paraId="09B069FA">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自本公告发布之日起3个工作日。      </w:t>
      </w:r>
    </w:p>
    <w:p w14:paraId="766F183C">
      <w:pPr>
        <w:pStyle w:val="56"/>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七、其他补充事宜</w:t>
      </w:r>
    </w:p>
    <w:p w14:paraId="2AF28150">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156CE481">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25CD7503">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01FFEC36">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4.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（2）投标供应商应当在投标截止时间前，将生成的“电子加密投标文件”上传递交至“政府采购云平台”。投标截止时间以后上传递交的投标文件将被“政府采购云平台”拒收。 （3）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按投标无效处理。      </w:t>
      </w:r>
    </w:p>
    <w:p w14:paraId="483BDC00">
      <w:pPr>
        <w:pStyle w:val="56"/>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八、凡对本次招标提出询问、质疑、投诉，请按以下方式联系</w:t>
      </w:r>
    </w:p>
    <w:p w14:paraId="73FC99CE">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1.采购人信息        </w:t>
      </w:r>
    </w:p>
    <w:p w14:paraId="158C7392">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称：龙港市云岩社区卫生服务中心        </w:t>
      </w:r>
    </w:p>
    <w:p w14:paraId="0D7BD68F">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址：龙港市云岩社区鲸头杨府路88号        </w:t>
      </w:r>
    </w:p>
    <w:p w14:paraId="32BA6638">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        </w:t>
      </w:r>
    </w:p>
    <w:p w14:paraId="530B895D">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项目联系人（询问）：詹丽平        </w:t>
      </w:r>
    </w:p>
    <w:p w14:paraId="23967347">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项目联系方式（询问）：0577-50881102        </w:t>
      </w:r>
    </w:p>
    <w:p w14:paraId="7C8EB63A">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质疑联系人：周科荣        </w:t>
      </w:r>
    </w:p>
    <w:p w14:paraId="1E44D0FF">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质疑联系方式：18006877063        </w:t>
      </w:r>
    </w:p>
    <w:p w14:paraId="2961205C">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2.采购代理机构信息        </w:t>
      </w:r>
    </w:p>
    <w:p w14:paraId="180EDC5E">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称：浙江品信工程项目管理有限公司        </w:t>
      </w:r>
    </w:p>
    <w:p w14:paraId="2EA54955">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址：温州市龙港市彩虹大道南虹家园1幢一单元202室        </w:t>
      </w:r>
    </w:p>
    <w:p w14:paraId="4E4B6F32">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        </w:t>
      </w:r>
    </w:p>
    <w:p w14:paraId="5002E868">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项目联系人（询问）：郑女士        </w:t>
      </w:r>
    </w:p>
    <w:p w14:paraId="71B907FF">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项目联系方式（询问）：0577-68687277、18958756977        </w:t>
      </w:r>
    </w:p>
    <w:p w14:paraId="597DB392">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质疑联系人：黄益诺        </w:t>
      </w:r>
    </w:p>
    <w:p w14:paraId="69AC1A86">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质疑联系方式：0577-68687277        </w:t>
      </w:r>
    </w:p>
    <w:p w14:paraId="5CB1A617">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w:t>
      </w:r>
      <w:r>
        <w:rPr>
          <w:rStyle w:val="77"/>
          <w:rFonts w:hint="eastAsia" w:ascii="微软雅黑" w:hAnsi="微软雅黑" w:eastAsia="微软雅黑" w:cs="微软雅黑"/>
          <w:i w:val="0"/>
          <w:iCs w:val="0"/>
          <w:caps w:val="0"/>
          <w:color w:val="000000"/>
          <w:spacing w:val="0"/>
          <w:sz w:val="24"/>
          <w:szCs w:val="24"/>
        </w:rPr>
        <w:t>同级政府采购监督管理部门</w:t>
      </w:r>
    </w:p>
    <w:p w14:paraId="58537120">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称：龙港市财政局（浙江省政府采购行政裁决服务中心（温州））</w:t>
      </w:r>
    </w:p>
    <w:p w14:paraId="47E71E71">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址：温州市鹿城区滨江街道瓯江路展银大厦1606室</w:t>
      </w:r>
    </w:p>
    <w:p w14:paraId="45927E3B">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32AFDCEA">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联 系 人：李老师、王老师</w:t>
      </w:r>
    </w:p>
    <w:p w14:paraId="29D3404F">
      <w:pPr>
        <w:pStyle w:val="56"/>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监督投诉电话：0577-85501561，0577-85501562</w:t>
      </w:r>
    </w:p>
    <w:p w14:paraId="0BC3BD98">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p>
    <w:p w14:paraId="6E6D3E83">
      <w:pPr>
        <w:pStyle w:val="56"/>
        <w:keepNext w:val="0"/>
        <w:keepLines w:val="0"/>
        <w:widowControl/>
        <w:suppressLineNumbers w:val="0"/>
        <w:spacing w:before="600" w:beforeAutospacing="0" w:after="0" w:afterAutospacing="0"/>
        <w:ind w:left="0" w:right="0"/>
      </w:pPr>
      <w:r>
        <w:rPr>
          <w:rFonts w:hint="eastAsia" w:ascii="微软雅黑" w:hAnsi="微软雅黑" w:eastAsia="微软雅黑" w:cs="微软雅黑"/>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59C3AC04">
      <w:pPr>
        <w:pStyle w:val="56"/>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CA问题联系电话（人工）：汇信CA 400-888-4636；天谷CA 400-087-8198。</w:t>
      </w:r>
    </w:p>
    <w:p w14:paraId="142E5898">
      <w:pPr>
        <w:pStyle w:val="56"/>
        <w:keepNext w:val="0"/>
        <w:keepLines w:val="0"/>
        <w:widowControl/>
        <w:suppressLineNumbers w:val="0"/>
        <w:spacing w:before="75" w:beforeAutospacing="0" w:after="75" w:afterAutospacing="0"/>
        <w:ind w:left="0" w:right="0"/>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hint="eastAsia" w:ascii="仿宋" w:hAnsi="仿宋" w:eastAsia="仿宋" w:cs="仿宋"/>
        </w:rPr>
        <w:br w:type="textWrapping"/>
      </w:r>
      <w:r>
        <w:rPr>
          <w:rFonts w:hint="eastAsia" w:ascii="仿宋" w:hAnsi="仿宋" w:eastAsia="仿宋" w:cs="仿宋"/>
        </w:rPr>
        <w:t> </w:t>
      </w:r>
    </w:p>
    <w:p w14:paraId="164B8C9C">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 </w:t>
      </w:r>
    </w:p>
    <w:p w14:paraId="4C8CBE1A">
      <w:pPr>
        <w:pStyle w:val="56"/>
        <w:keepNext w:val="0"/>
        <w:keepLines w:val="0"/>
        <w:widowControl/>
        <w:suppressLineNumbers w:val="0"/>
        <w:spacing w:before="75" w:beforeAutospacing="0" w:after="75" w:afterAutospacing="0"/>
        <w:ind w:left="0" w:right="0"/>
      </w:pPr>
    </w:p>
    <w:p w14:paraId="3DA5042A">
      <w:pPr>
        <w:pStyle w:val="56"/>
        <w:keepNext w:val="0"/>
        <w:keepLines w:val="0"/>
        <w:widowControl/>
        <w:suppressLineNumbers w:val="0"/>
        <w:spacing w:before="75" w:beforeAutospacing="0" w:after="75" w:afterAutospacing="0"/>
        <w:ind w:left="0" w:right="0"/>
      </w:pPr>
    </w:p>
    <w:p w14:paraId="7C74F27C">
      <w:pPr>
        <w:pStyle w:val="56"/>
        <w:keepNext w:val="0"/>
        <w:keepLines w:val="0"/>
        <w:widowControl/>
        <w:suppressLineNumbers w:val="0"/>
        <w:spacing w:before="75" w:beforeAutospacing="0" w:after="75" w:afterAutospacing="0"/>
        <w:ind w:left="0" w:right="0"/>
      </w:pPr>
    </w:p>
    <w:p w14:paraId="3EC8818B">
      <w:pPr>
        <w:pStyle w:val="56"/>
        <w:keepNext w:val="0"/>
        <w:keepLines w:val="0"/>
        <w:widowControl/>
        <w:suppressLineNumbers w:val="0"/>
        <w:spacing w:before="75" w:beforeAutospacing="0" w:after="75" w:afterAutospacing="0"/>
        <w:ind w:left="0" w:right="0"/>
      </w:pPr>
    </w:p>
    <w:p w14:paraId="4D9B79AD">
      <w:pPr>
        <w:pStyle w:val="56"/>
        <w:keepNext w:val="0"/>
        <w:keepLines w:val="0"/>
        <w:widowControl/>
        <w:suppressLineNumbers w:val="0"/>
        <w:spacing w:before="75" w:beforeAutospacing="0" w:after="75" w:afterAutospacing="0"/>
        <w:ind w:left="0" w:right="0"/>
      </w:pPr>
    </w:p>
    <w:p w14:paraId="5FC75D31">
      <w:pPr>
        <w:keepNext w:val="0"/>
        <w:keepLines w:val="0"/>
        <w:widowControl/>
        <w:suppressLineNumbers w:val="0"/>
        <w:jc w:val="left"/>
        <w:rPr>
          <w:rFonts w:hint="eastAsia"/>
        </w:rPr>
      </w:pPr>
    </w:p>
    <w:p w14:paraId="0C63F6A1">
      <w:pPr>
        <w:snapToGrid w:val="0"/>
        <w:spacing w:line="460" w:lineRule="exact"/>
        <w:jc w:val="center"/>
        <w:rPr>
          <w:b/>
          <w:sz w:val="36"/>
          <w:szCs w:val="36"/>
        </w:rPr>
      </w:pPr>
      <w:r>
        <w:rPr>
          <w:rFonts w:hint="eastAsia"/>
          <w:b/>
          <w:sz w:val="36"/>
          <w:szCs w:val="36"/>
        </w:rPr>
        <w:t>投 标 通 知（邀 请）书</w:t>
      </w:r>
    </w:p>
    <w:p w14:paraId="210C8C8F">
      <w:pPr>
        <w:pStyle w:val="56"/>
        <w:spacing w:before="75" w:beforeAutospacing="0" w:after="75" w:afterAutospacing="0" w:line="300" w:lineRule="atLeast"/>
        <w:ind w:firstLine="480" w:firstLineChars="200"/>
        <w:rPr>
          <w:rFonts w:ascii="宋体" w:hAnsi="宋体" w:cs="宋体"/>
          <w:sz w:val="24"/>
          <w:szCs w:val="24"/>
        </w:rPr>
      </w:pPr>
      <w:r>
        <w:rPr>
          <w:rFonts w:hint="eastAsia" w:ascii="宋体" w:hAnsi="宋体" w:cs="宋体"/>
          <w:sz w:val="24"/>
          <w:szCs w:val="24"/>
        </w:rPr>
        <w:t>浙江品信工程项目管理有限公司对</w:t>
      </w:r>
      <w:r>
        <w:rPr>
          <w:rFonts w:hint="eastAsia" w:ascii="宋体" w:hAnsi="宋体" w:cs="宋体"/>
          <w:sz w:val="24"/>
          <w:szCs w:val="24"/>
          <w:lang w:eastAsia="zh-CN"/>
        </w:rPr>
        <w:t>龙港市云岩社区卫生服务中心认知障碍照护专区改造项目</w:t>
      </w:r>
      <w:r>
        <w:rPr>
          <w:rFonts w:hint="eastAsia" w:ascii="宋体" w:hAnsi="宋体" w:eastAsia="宋体" w:cs="宋体"/>
          <w:sz w:val="24"/>
          <w:szCs w:val="24"/>
          <w:lang w:eastAsia="zh-CN"/>
        </w:rPr>
        <w:t>项目</w:t>
      </w:r>
      <w:r>
        <w:rPr>
          <w:rFonts w:hint="eastAsia" w:ascii="宋体" w:hAnsi="宋体" w:eastAsia="宋体" w:cs="宋体"/>
          <w:sz w:val="24"/>
          <w:szCs w:val="24"/>
        </w:rPr>
        <w:t>进行</w:t>
      </w:r>
      <w:r>
        <w:rPr>
          <w:rFonts w:hint="eastAsia" w:ascii="宋体" w:hAnsi="宋体" w:eastAsia="宋体" w:cs="宋体"/>
          <w:sz w:val="24"/>
          <w:szCs w:val="24"/>
          <w:lang w:eastAsia="zh-CN"/>
        </w:rPr>
        <w:t>竞争性磋商</w:t>
      </w:r>
      <w:r>
        <w:rPr>
          <w:rFonts w:hint="eastAsia" w:ascii="宋体" w:hAnsi="宋体" w:cs="宋体"/>
          <w:sz w:val="24"/>
          <w:szCs w:val="24"/>
        </w:rPr>
        <w:t>，现通知贵单位（公司）参加，并请按</w:t>
      </w:r>
      <w:r>
        <w:rPr>
          <w:rFonts w:hint="eastAsia" w:ascii="宋体" w:hAnsi="宋体" w:cs="宋体"/>
          <w:sz w:val="24"/>
          <w:szCs w:val="24"/>
          <w:lang w:eastAsia="zh-CN"/>
        </w:rPr>
        <w:t>竞争性磋商</w:t>
      </w:r>
      <w:r>
        <w:rPr>
          <w:rFonts w:hint="eastAsia" w:ascii="宋体" w:hAnsi="宋体" w:cs="宋体"/>
          <w:sz w:val="24"/>
          <w:szCs w:val="24"/>
        </w:rPr>
        <w:t>文件的要求认真准备好</w:t>
      </w:r>
      <w:r>
        <w:rPr>
          <w:rFonts w:hint="eastAsia" w:ascii="宋体" w:hAnsi="宋体" w:cs="宋体"/>
          <w:sz w:val="24"/>
          <w:szCs w:val="24"/>
          <w:lang w:eastAsia="zh-CN"/>
        </w:rPr>
        <w:t>响应</w:t>
      </w:r>
      <w:r>
        <w:rPr>
          <w:rFonts w:hint="eastAsia" w:ascii="宋体" w:hAnsi="宋体" w:cs="宋体"/>
          <w:sz w:val="24"/>
          <w:szCs w:val="24"/>
        </w:rPr>
        <w:t>文件，按时前来</w:t>
      </w:r>
      <w:r>
        <w:rPr>
          <w:rFonts w:hint="eastAsia" w:ascii="宋体" w:hAnsi="宋体" w:cs="宋体"/>
          <w:sz w:val="24"/>
          <w:szCs w:val="24"/>
          <w:lang w:eastAsia="zh-CN"/>
        </w:rPr>
        <w:t>响应</w:t>
      </w:r>
      <w:r>
        <w:rPr>
          <w:rFonts w:hint="eastAsia" w:ascii="宋体" w:hAnsi="宋体" w:cs="宋体"/>
          <w:sz w:val="24"/>
          <w:szCs w:val="24"/>
        </w:rPr>
        <w:t>。</w:t>
      </w:r>
    </w:p>
    <w:tbl>
      <w:tblPr>
        <w:tblStyle w:val="61"/>
        <w:tblW w:w="9820" w:type="dxa"/>
        <w:jc w:val="center"/>
        <w:tblLayout w:type="fixed"/>
        <w:tblCellMar>
          <w:top w:w="0" w:type="dxa"/>
          <w:left w:w="0" w:type="dxa"/>
          <w:bottom w:w="0" w:type="dxa"/>
          <w:right w:w="0" w:type="dxa"/>
        </w:tblCellMar>
      </w:tblPr>
      <w:tblGrid>
        <w:gridCol w:w="2261"/>
        <w:gridCol w:w="7559"/>
      </w:tblGrid>
      <w:tr w14:paraId="276694D3">
        <w:tblPrEx>
          <w:tblCellMar>
            <w:top w:w="0" w:type="dxa"/>
            <w:left w:w="0" w:type="dxa"/>
            <w:bottom w:w="0" w:type="dxa"/>
            <w:right w:w="0" w:type="dxa"/>
          </w:tblCellMar>
        </w:tblPrEx>
        <w:trPr>
          <w:trHeight w:val="221" w:hRule="atLeast"/>
          <w:jc w:val="center"/>
        </w:trPr>
        <w:tc>
          <w:tcPr>
            <w:tcW w:w="2261" w:type="dxa"/>
            <w:tcBorders>
              <w:top w:val="doub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85AFD89">
            <w:pPr>
              <w:widowControl/>
              <w:snapToGrid w:val="0"/>
              <w:spacing w:line="360" w:lineRule="atLeast"/>
              <w:jc w:val="left"/>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采购编号</w:t>
            </w:r>
          </w:p>
        </w:tc>
        <w:tc>
          <w:tcPr>
            <w:tcW w:w="7559" w:type="dxa"/>
            <w:tcBorders>
              <w:top w:val="doub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17F8371">
            <w:pPr>
              <w:widowControl/>
              <w:snapToGrid w:val="0"/>
              <w:spacing w:line="360" w:lineRule="atLeast"/>
              <w:jc w:val="left"/>
              <w:rPr>
                <w:rFonts w:hint="default" w:ascii="宋体" w:hAnsi="宋体" w:eastAsia="宋体"/>
                <w:color w:val="auto"/>
                <w:sz w:val="22"/>
                <w:szCs w:val="22"/>
                <w:highlight w:val="none"/>
                <w:lang w:val="en-US" w:eastAsia="zh-CN"/>
              </w:rPr>
            </w:pPr>
            <w:r>
              <w:rPr>
                <w:rFonts w:hint="eastAsia" w:ascii="仿宋" w:hAnsi="仿宋" w:eastAsia="仿宋" w:cs="仿宋"/>
                <w:color w:val="0000FF"/>
                <w:sz w:val="27"/>
                <w:szCs w:val="27"/>
                <w:lang w:val="en-US" w:eastAsia="zh-CN"/>
              </w:rPr>
              <w:t>LGCG2025154</w:t>
            </w:r>
          </w:p>
        </w:tc>
      </w:tr>
      <w:tr w14:paraId="740A8308">
        <w:tblPrEx>
          <w:tblCellMar>
            <w:top w:w="0" w:type="dxa"/>
            <w:left w:w="0" w:type="dxa"/>
            <w:bottom w:w="0" w:type="dxa"/>
            <w:right w:w="0" w:type="dxa"/>
          </w:tblCellMar>
        </w:tblPrEx>
        <w:trPr>
          <w:trHeight w:val="269"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B8F2845">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采购内容</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4AB54D54">
            <w:pPr>
              <w:widowControl/>
              <w:snapToGrid w:val="0"/>
              <w:spacing w:line="360" w:lineRule="atLeast"/>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龙港市云岩社区卫生服务中心认知障碍照护专区改造提升</w:t>
            </w:r>
          </w:p>
        </w:tc>
      </w:tr>
      <w:tr w14:paraId="378AFC6E">
        <w:tblPrEx>
          <w:tblCellMar>
            <w:top w:w="0" w:type="dxa"/>
            <w:left w:w="0" w:type="dxa"/>
            <w:bottom w:w="0" w:type="dxa"/>
            <w:right w:w="0" w:type="dxa"/>
          </w:tblCellMar>
        </w:tblPrEx>
        <w:trPr>
          <w:trHeight w:val="198"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5F8B862">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资金来源</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2E489DB">
            <w:pPr>
              <w:widowControl/>
              <w:snapToGrid w:val="0"/>
              <w:spacing w:line="360" w:lineRule="atLeast"/>
              <w:jc w:val="left"/>
              <w:rPr>
                <w:rFonts w:ascii="宋体" w:hAnsi="宋体"/>
                <w:color w:val="auto"/>
                <w:sz w:val="22"/>
                <w:szCs w:val="22"/>
                <w:highlight w:val="none"/>
              </w:rPr>
            </w:pPr>
            <w:r>
              <w:rPr>
                <w:rFonts w:hint="eastAsia" w:ascii="宋体" w:hAnsi="宋体"/>
                <w:color w:val="auto"/>
                <w:sz w:val="22"/>
                <w:szCs w:val="22"/>
                <w:highlight w:val="none"/>
                <w:lang w:eastAsia="zh-CN"/>
              </w:rPr>
              <w:t>财政</w:t>
            </w:r>
            <w:r>
              <w:rPr>
                <w:rFonts w:ascii="宋体" w:hAnsi="宋体"/>
                <w:color w:val="auto"/>
                <w:sz w:val="22"/>
                <w:szCs w:val="22"/>
                <w:highlight w:val="none"/>
              </w:rPr>
              <w:t>资金</w:t>
            </w:r>
          </w:p>
        </w:tc>
      </w:tr>
      <w:tr w14:paraId="6AE17836">
        <w:tblPrEx>
          <w:tblCellMar>
            <w:top w:w="0" w:type="dxa"/>
            <w:left w:w="0" w:type="dxa"/>
            <w:bottom w:w="0" w:type="dxa"/>
            <w:right w:w="0" w:type="dxa"/>
          </w:tblCellMar>
        </w:tblPrEx>
        <w:trPr>
          <w:trHeight w:val="252"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4441BAE6">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采购方式</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CC6A5E8">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竞争性磋商采购</w:t>
            </w:r>
          </w:p>
        </w:tc>
      </w:tr>
      <w:tr w14:paraId="2468CC3E">
        <w:tblPrEx>
          <w:tblCellMar>
            <w:top w:w="0" w:type="dxa"/>
            <w:left w:w="0" w:type="dxa"/>
            <w:bottom w:w="0" w:type="dxa"/>
            <w:right w:w="0" w:type="dxa"/>
          </w:tblCellMar>
        </w:tblPrEx>
        <w:trPr>
          <w:trHeight w:val="295"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2F48B48E">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供应商资格</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F19BB39">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按采购公告要求</w:t>
            </w:r>
          </w:p>
        </w:tc>
      </w:tr>
      <w:tr w14:paraId="2120F6F8">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163D9F7">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报价有效期</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FDA19D3">
            <w:pPr>
              <w:widowControl/>
              <w:snapToGrid w:val="0"/>
              <w:spacing w:line="360" w:lineRule="atLeast"/>
              <w:jc w:val="left"/>
              <w:rPr>
                <w:rFonts w:ascii="宋体" w:hAnsi="宋体"/>
                <w:color w:val="auto"/>
                <w:sz w:val="22"/>
                <w:szCs w:val="22"/>
                <w:highlight w:val="none"/>
              </w:rPr>
            </w:pPr>
            <w:r>
              <w:rPr>
                <w:rFonts w:hint="eastAsia" w:ascii="宋体" w:hAnsi="宋体"/>
                <w:color w:val="auto"/>
                <w:sz w:val="22"/>
                <w:szCs w:val="22"/>
                <w:highlight w:val="none"/>
              </w:rPr>
              <w:t>9</w:t>
            </w:r>
            <w:r>
              <w:rPr>
                <w:rFonts w:ascii="宋体" w:hAnsi="宋体"/>
                <w:color w:val="auto"/>
                <w:sz w:val="22"/>
                <w:szCs w:val="22"/>
                <w:highlight w:val="none"/>
              </w:rPr>
              <w:t>0日历天（自递交磋商响应文件截止日起计算）</w:t>
            </w:r>
          </w:p>
        </w:tc>
      </w:tr>
      <w:tr w14:paraId="06636054">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15A676E4">
            <w:pPr>
              <w:widowControl/>
              <w:snapToGrid w:val="0"/>
              <w:spacing w:line="360" w:lineRule="atLeast"/>
              <w:jc w:val="left"/>
              <w:rPr>
                <w:rFonts w:ascii="宋体" w:hAnsi="宋体"/>
                <w:color w:val="auto"/>
                <w:sz w:val="22"/>
                <w:szCs w:val="22"/>
                <w:highlight w:val="none"/>
              </w:rPr>
            </w:pPr>
            <w:r>
              <w:rPr>
                <w:rFonts w:hint="eastAsia" w:ascii="宋体" w:hAnsi="宋体"/>
                <w:color w:val="auto"/>
                <w:sz w:val="22"/>
                <w:szCs w:val="22"/>
                <w:highlight w:val="none"/>
              </w:rPr>
              <w:t>投标文件的签章</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39707C9">
            <w:pPr>
              <w:widowControl/>
              <w:snapToGrid w:val="0"/>
              <w:spacing w:line="360" w:lineRule="atLeast"/>
              <w:jc w:val="left"/>
              <w:rPr>
                <w:rFonts w:hint="eastAsia" w:ascii="宋体" w:hAnsi="宋体"/>
                <w:color w:val="auto"/>
                <w:sz w:val="22"/>
                <w:szCs w:val="22"/>
                <w:highlight w:val="none"/>
              </w:rPr>
            </w:pPr>
            <w:r>
              <w:rPr>
                <w:rFonts w:hint="eastAsia" w:ascii="宋体" w:hAnsi="宋体" w:cs="宋体"/>
                <w:b/>
                <w:color w:val="auto"/>
                <w:sz w:val="22"/>
                <w:szCs w:val="22"/>
                <w:highlight w:val="none"/>
                <w:lang w:bidi="ar"/>
              </w:rPr>
              <w:t>电子签章。</w:t>
            </w:r>
            <w:r>
              <w:rPr>
                <w:rFonts w:hint="eastAsia" w:ascii="宋体" w:hAnsi="宋体"/>
                <w:color w:val="auto"/>
                <w:sz w:val="22"/>
                <w:szCs w:val="22"/>
                <w:highlight w:val="none"/>
              </w:rPr>
              <w:t>采购文件所指的加盖单位公章为电子签章。</w:t>
            </w:r>
          </w:p>
          <w:p w14:paraId="3AF66785">
            <w:pPr>
              <w:widowControl/>
              <w:snapToGrid w:val="0"/>
              <w:spacing w:line="360" w:lineRule="atLeast"/>
              <w:jc w:val="left"/>
              <w:rPr>
                <w:rFonts w:hint="eastAsia" w:ascii="宋体" w:hAnsi="宋体"/>
                <w:b/>
                <w:color w:val="auto"/>
                <w:sz w:val="22"/>
                <w:szCs w:val="22"/>
                <w:highlight w:val="none"/>
              </w:rPr>
            </w:pPr>
            <w:r>
              <w:rPr>
                <w:rFonts w:hint="eastAsia" w:ascii="宋体" w:hAnsi="宋体"/>
                <w:color w:val="auto"/>
                <w:sz w:val="22"/>
                <w:szCs w:val="22"/>
                <w:highlight w:val="none"/>
              </w:rPr>
              <w:t>磋商响应文件须按采购文件格式要求，由供应商加盖单位公章和法定代表人或其授权代表印章（或签字）。</w:t>
            </w:r>
          </w:p>
        </w:tc>
      </w:tr>
      <w:tr w14:paraId="6D648C6F">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6126A3B">
            <w:pPr>
              <w:spacing w:line="276" w:lineRule="auto"/>
              <w:rPr>
                <w:rFonts w:ascii="宋体" w:hAnsi="宋体" w:cs="Arial"/>
                <w:color w:val="auto"/>
                <w:sz w:val="22"/>
                <w:szCs w:val="22"/>
                <w:highlight w:val="none"/>
              </w:rPr>
            </w:pPr>
            <w:r>
              <w:rPr>
                <w:rFonts w:hint="eastAsia" w:ascii="宋体" w:hAnsi="宋体" w:cs="Arial"/>
                <w:color w:val="auto"/>
                <w:sz w:val="22"/>
                <w:szCs w:val="22"/>
                <w:highlight w:val="none"/>
              </w:rPr>
              <w:t>响应文件的组成</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452DF356">
            <w:pPr>
              <w:spacing w:line="276" w:lineRule="auto"/>
              <w:rPr>
                <w:rFonts w:ascii="宋体" w:hAnsi="宋体" w:cs="Arial"/>
                <w:b/>
                <w:color w:val="auto"/>
                <w:sz w:val="22"/>
                <w:szCs w:val="22"/>
                <w:highlight w:val="none"/>
                <w:u w:val="single"/>
              </w:rPr>
            </w:pPr>
            <w:r>
              <w:rPr>
                <w:rFonts w:ascii="宋体" w:hAnsi="宋体" w:cs="Arial"/>
                <w:b/>
                <w:color w:val="auto"/>
                <w:sz w:val="22"/>
                <w:szCs w:val="22"/>
                <w:highlight w:val="none"/>
              </w:rPr>
              <w:t>完整的《响应文件》由</w:t>
            </w:r>
            <w:r>
              <w:rPr>
                <w:rFonts w:hint="eastAsia" w:ascii="宋体" w:hAnsi="宋体" w:cs="Arial"/>
                <w:b/>
                <w:color w:val="auto"/>
                <w:sz w:val="22"/>
                <w:szCs w:val="22"/>
                <w:highlight w:val="none"/>
              </w:rPr>
              <w:t>“资格文件”、</w:t>
            </w:r>
            <w:r>
              <w:rPr>
                <w:rFonts w:ascii="宋体" w:hAnsi="宋体" w:cs="Arial"/>
                <w:b/>
                <w:color w:val="auto"/>
                <w:sz w:val="22"/>
                <w:szCs w:val="22"/>
                <w:highlight w:val="none"/>
              </w:rPr>
              <w:t>“</w:t>
            </w:r>
            <w:r>
              <w:rPr>
                <w:rFonts w:hint="eastAsia" w:ascii="宋体" w:hAnsi="宋体" w:cs="Arial"/>
                <w:b/>
                <w:color w:val="auto"/>
                <w:sz w:val="22"/>
                <w:szCs w:val="22"/>
                <w:highlight w:val="none"/>
              </w:rPr>
              <w:t>商务</w:t>
            </w:r>
            <w:r>
              <w:rPr>
                <w:rFonts w:ascii="宋体" w:hAnsi="宋体" w:cs="Arial"/>
                <w:b/>
                <w:color w:val="auto"/>
                <w:sz w:val="22"/>
                <w:szCs w:val="22"/>
                <w:highlight w:val="none"/>
              </w:rPr>
              <w:t>技术文件”和“报价文件”</w:t>
            </w:r>
            <w:r>
              <w:rPr>
                <w:rFonts w:hint="eastAsia" w:ascii="宋体" w:hAnsi="宋体" w:cs="Arial"/>
                <w:b/>
                <w:color w:val="auto"/>
                <w:sz w:val="22"/>
                <w:szCs w:val="22"/>
                <w:highlight w:val="none"/>
              </w:rPr>
              <w:t>三</w:t>
            </w:r>
            <w:r>
              <w:rPr>
                <w:rFonts w:ascii="宋体" w:hAnsi="宋体" w:cs="Arial"/>
                <w:b/>
                <w:color w:val="auto"/>
                <w:sz w:val="22"/>
                <w:szCs w:val="22"/>
                <w:highlight w:val="none"/>
              </w:rPr>
              <w:t>个部分组成。</w:t>
            </w:r>
          </w:p>
        </w:tc>
      </w:tr>
      <w:tr w14:paraId="67200D54">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EE0B450">
            <w:pPr>
              <w:spacing w:line="276" w:lineRule="auto"/>
              <w:rPr>
                <w:rFonts w:hint="eastAsia" w:ascii="宋体" w:hAnsi="宋体" w:cs="Arial"/>
                <w:color w:val="auto"/>
                <w:sz w:val="22"/>
                <w:szCs w:val="22"/>
                <w:highlight w:val="none"/>
              </w:rPr>
            </w:pPr>
            <w:r>
              <w:rPr>
                <w:rFonts w:hint="eastAsia" w:ascii="宋体" w:hAnsi="宋体" w:cs="Arial"/>
                <w:color w:val="auto"/>
                <w:sz w:val="22"/>
                <w:szCs w:val="22"/>
                <w:highlight w:val="none"/>
              </w:rPr>
              <w:t>响应文件的编制</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06CA6D8">
            <w:pPr>
              <w:spacing w:line="276" w:lineRule="auto"/>
              <w:rPr>
                <w:rFonts w:hint="eastAsia" w:ascii="宋体" w:hAnsi="宋体" w:cs="Arial"/>
                <w:b/>
                <w:color w:val="auto"/>
                <w:sz w:val="22"/>
                <w:szCs w:val="22"/>
                <w:highlight w:val="none"/>
              </w:rPr>
            </w:pPr>
            <w:r>
              <w:rPr>
                <w:rFonts w:hint="eastAsia" w:ascii="宋体" w:hAnsi="宋体" w:cs="Arial"/>
                <w:b/>
                <w:color w:val="auto"/>
                <w:sz w:val="22"/>
                <w:szCs w:val="22"/>
                <w:highlight w:val="none"/>
              </w:rPr>
              <w:t>供应商应先安装“政采云电子交易客户端”，并按照本采购文件和“政府采购云平台”的要求，通过“政采云电子交易客户端”编制并加密响应文件。</w:t>
            </w:r>
          </w:p>
        </w:tc>
      </w:tr>
      <w:tr w14:paraId="6979B7AC">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349E73E2">
            <w:pPr>
              <w:spacing w:line="276" w:lineRule="auto"/>
              <w:rPr>
                <w:rFonts w:ascii="宋体" w:hAnsi="宋体" w:cs="Arial"/>
                <w:color w:val="auto"/>
                <w:sz w:val="22"/>
                <w:szCs w:val="22"/>
                <w:highlight w:val="none"/>
              </w:rPr>
            </w:pPr>
            <w:r>
              <w:rPr>
                <w:rFonts w:hint="eastAsia" w:ascii="宋体" w:hAnsi="宋体" w:cs="Arial"/>
                <w:color w:val="auto"/>
                <w:sz w:val="22"/>
                <w:szCs w:val="22"/>
                <w:highlight w:val="none"/>
              </w:rPr>
              <w:t>响应文件的签章</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001D39E">
            <w:pPr>
              <w:spacing w:line="276" w:lineRule="auto"/>
              <w:rPr>
                <w:rFonts w:ascii="宋体" w:hAnsi="宋体" w:cs="Arial"/>
                <w:b/>
                <w:color w:val="auto"/>
                <w:sz w:val="22"/>
                <w:szCs w:val="22"/>
                <w:highlight w:val="none"/>
              </w:rPr>
            </w:pPr>
            <w:r>
              <w:rPr>
                <w:rFonts w:hint="eastAsia" w:ascii="宋体" w:hAnsi="宋体" w:cs="Arial"/>
                <w:b/>
                <w:color w:val="auto"/>
                <w:sz w:val="22"/>
                <w:szCs w:val="22"/>
                <w:highlight w:val="none"/>
              </w:rPr>
              <w:t>电子签章，按《供应商须知》和《响应文件格式》标注的要求进行盖章、签署（电子签章）。</w:t>
            </w:r>
          </w:p>
        </w:tc>
      </w:tr>
      <w:tr w14:paraId="76ACC6A9">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3389F394">
            <w:pPr>
              <w:spacing w:line="276" w:lineRule="auto"/>
              <w:rPr>
                <w:rFonts w:hint="eastAsia" w:ascii="宋体" w:hAnsi="宋体" w:cs="Arial"/>
                <w:color w:val="auto"/>
                <w:sz w:val="22"/>
                <w:szCs w:val="22"/>
                <w:highlight w:val="none"/>
              </w:rPr>
            </w:pPr>
            <w:r>
              <w:rPr>
                <w:rFonts w:hint="eastAsia" w:ascii="宋体" w:hAnsi="宋体" w:cs="Arial"/>
                <w:color w:val="auto"/>
                <w:sz w:val="22"/>
                <w:szCs w:val="22"/>
                <w:highlight w:val="none"/>
              </w:rPr>
              <w:t>响应文件的形式</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A27BC1D">
            <w:pPr>
              <w:spacing w:line="276" w:lineRule="auto"/>
              <w:rPr>
                <w:rFonts w:hint="eastAsia" w:ascii="宋体" w:hAnsi="宋体" w:cs="Arial"/>
                <w:color w:val="auto"/>
                <w:sz w:val="22"/>
                <w:szCs w:val="22"/>
                <w:highlight w:val="none"/>
              </w:rPr>
            </w:pPr>
            <w:r>
              <w:rPr>
                <w:rFonts w:hint="eastAsia" w:ascii="宋体" w:hAnsi="宋体" w:cs="Arial"/>
                <w:b/>
                <w:color w:val="auto"/>
                <w:sz w:val="22"/>
                <w:szCs w:val="22"/>
                <w:highlight w:val="none"/>
              </w:rPr>
              <w:t>电子响应文件</w:t>
            </w:r>
            <w:r>
              <w:rPr>
                <w:rFonts w:hint="eastAsia" w:ascii="宋体" w:hAnsi="宋体" w:cs="Arial"/>
                <w:color w:val="auto"/>
                <w:sz w:val="22"/>
                <w:szCs w:val="22"/>
                <w:highlight w:val="none"/>
              </w:rPr>
              <w:t>（</w:t>
            </w:r>
            <w:r>
              <w:rPr>
                <w:rFonts w:hint="eastAsia" w:ascii="宋体" w:hAnsi="宋体" w:cs="Arial"/>
                <w:color w:val="auto"/>
                <w:sz w:val="22"/>
                <w:szCs w:val="22"/>
                <w:highlight w:val="none"/>
                <w:u w:val="single"/>
              </w:rPr>
              <w:t>即</w:t>
            </w:r>
            <w:r>
              <w:rPr>
                <w:rFonts w:hint="eastAsia" w:ascii="宋体" w:hAnsi="宋体" w:cs="Arial"/>
                <w:b/>
                <w:color w:val="auto"/>
                <w:sz w:val="22"/>
                <w:szCs w:val="22"/>
                <w:highlight w:val="none"/>
                <w:u w:val="single"/>
              </w:rPr>
              <w:t>“电子加密响应文件”</w:t>
            </w:r>
            <w:r>
              <w:rPr>
                <w:rFonts w:hint="eastAsia" w:ascii="宋体" w:hAnsi="宋体" w:cs="Arial"/>
                <w:color w:val="auto"/>
                <w:sz w:val="22"/>
                <w:szCs w:val="22"/>
                <w:highlight w:val="none"/>
                <w:u w:val="single"/>
              </w:rPr>
              <w:t>[文件格式.jmbs]</w:t>
            </w:r>
            <w:r>
              <w:rPr>
                <w:rFonts w:hint="eastAsia" w:ascii="宋体" w:hAnsi="宋体" w:cs="Arial"/>
                <w:color w:val="auto"/>
                <w:sz w:val="22"/>
                <w:szCs w:val="22"/>
                <w:highlight w:val="none"/>
              </w:rPr>
              <w:t>）；</w:t>
            </w:r>
          </w:p>
          <w:p w14:paraId="0D834D72">
            <w:pPr>
              <w:spacing w:line="276" w:lineRule="auto"/>
              <w:rPr>
                <w:rFonts w:ascii="宋体" w:hAnsi="宋体" w:cs="Arial"/>
                <w:color w:val="auto"/>
                <w:sz w:val="22"/>
                <w:szCs w:val="22"/>
                <w:highlight w:val="none"/>
              </w:rPr>
            </w:pPr>
            <w:r>
              <w:rPr>
                <w:rFonts w:hint="eastAsia" w:ascii="宋体" w:hAnsi="宋体" w:cs="Arial"/>
                <w:color w:val="auto"/>
                <w:sz w:val="22"/>
                <w:szCs w:val="22"/>
                <w:highlight w:val="none"/>
              </w:rPr>
              <w:t>注：“电子加密响应文件”是指通过“政采云电子交易客户端”完成响应文件编制后生成并加密的数据电文形式的响应文件。</w:t>
            </w:r>
          </w:p>
        </w:tc>
      </w:tr>
      <w:tr w14:paraId="112E3720">
        <w:tblPrEx>
          <w:tblCellMar>
            <w:top w:w="0" w:type="dxa"/>
            <w:left w:w="0" w:type="dxa"/>
            <w:bottom w:w="0" w:type="dxa"/>
            <w:right w:w="0" w:type="dxa"/>
          </w:tblCellMar>
        </w:tblPrEx>
        <w:trPr>
          <w:trHeight w:val="267"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2EB8EB7A">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磋商响应文件份数</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48208E7">
            <w:pPr>
              <w:widowControl/>
              <w:snapToGrid w:val="0"/>
              <w:spacing w:line="360" w:lineRule="atLeast"/>
              <w:jc w:val="left"/>
              <w:rPr>
                <w:rFonts w:ascii="宋体" w:hAnsi="宋体"/>
                <w:color w:val="auto"/>
                <w:sz w:val="22"/>
                <w:szCs w:val="22"/>
                <w:highlight w:val="none"/>
              </w:rPr>
            </w:pPr>
            <w:r>
              <w:rPr>
                <w:rFonts w:hint="eastAsia" w:ascii="宋体" w:hAnsi="宋体"/>
                <w:color w:val="auto"/>
                <w:sz w:val="22"/>
                <w:szCs w:val="22"/>
                <w:highlight w:val="none"/>
              </w:rPr>
              <w:t>（1）“电子加密投标文件”：在线上传递交、一份。（2）“备份投标文件”：密封包装后（邮寄形式投标截止时间前递交、一份（邮寄地址：</w:t>
            </w:r>
            <w:r>
              <w:rPr>
                <w:rFonts w:hint="eastAsia" w:ascii="宋体" w:hAnsi="宋体"/>
                <w:color w:val="auto"/>
                <w:sz w:val="22"/>
                <w:szCs w:val="22"/>
                <w:highlight w:val="none"/>
                <w:lang w:eastAsia="zh-CN"/>
              </w:rPr>
              <w:t>浙江省龙港市彩虹大道南虹家园</w:t>
            </w:r>
            <w:r>
              <w:rPr>
                <w:rFonts w:hint="eastAsia" w:ascii="宋体" w:hAnsi="宋体"/>
                <w:color w:val="auto"/>
                <w:sz w:val="22"/>
                <w:szCs w:val="22"/>
                <w:highlight w:val="none"/>
                <w:lang w:val="en-US" w:eastAsia="zh-CN"/>
              </w:rPr>
              <w:t>1幢一单元202室</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郑女士</w:t>
            </w:r>
            <w:r>
              <w:rPr>
                <w:rFonts w:hint="eastAsia" w:ascii="宋体" w:hAnsi="宋体"/>
                <w:color w:val="auto"/>
                <w:sz w:val="22"/>
                <w:szCs w:val="22"/>
                <w:highlight w:val="none"/>
              </w:rPr>
              <w:t xml:space="preserve"> 收 0577-</w:t>
            </w:r>
            <w:r>
              <w:rPr>
                <w:rFonts w:hint="eastAsia" w:ascii="宋体" w:hAnsi="宋体"/>
                <w:color w:val="auto"/>
                <w:sz w:val="22"/>
                <w:szCs w:val="22"/>
                <w:highlight w:val="none"/>
                <w:lang w:val="en-US" w:eastAsia="zh-CN"/>
              </w:rPr>
              <w:t>68687277</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18958756977</w:t>
            </w:r>
            <w:r>
              <w:rPr>
                <w:rFonts w:hint="eastAsia" w:ascii="宋体" w:hAnsi="宋体"/>
                <w:color w:val="auto"/>
                <w:sz w:val="22"/>
                <w:szCs w:val="22"/>
                <w:highlight w:val="none"/>
              </w:rPr>
              <w:t>）。</w:t>
            </w:r>
          </w:p>
        </w:tc>
      </w:tr>
      <w:tr w14:paraId="350F3E6F">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FC5AA9D">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质疑受理联系方式</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922C49C">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代理机构名称：浙江品信工程项目管理有限公司</w:t>
            </w:r>
          </w:p>
          <w:p w14:paraId="28B010D1">
            <w:pPr>
              <w:widowControl/>
              <w:snapToGrid w:val="0"/>
              <w:spacing w:line="320" w:lineRule="exact"/>
              <w:jc w:val="left"/>
              <w:rPr>
                <w:rFonts w:hint="eastAsia" w:ascii="宋体" w:hAnsi="宋体" w:eastAsia="宋体"/>
                <w:color w:val="auto"/>
                <w:sz w:val="22"/>
                <w:szCs w:val="22"/>
                <w:highlight w:val="none"/>
                <w:lang w:eastAsia="zh-CN"/>
              </w:rPr>
            </w:pPr>
            <w:r>
              <w:rPr>
                <w:rFonts w:ascii="宋体" w:hAnsi="宋体"/>
                <w:color w:val="auto"/>
                <w:sz w:val="22"/>
                <w:szCs w:val="22"/>
                <w:highlight w:val="none"/>
              </w:rPr>
              <w:t>机构地点：</w:t>
            </w:r>
            <w:r>
              <w:rPr>
                <w:rFonts w:hint="eastAsia" w:ascii="宋体" w:hAnsi="宋体"/>
                <w:color w:val="auto"/>
                <w:sz w:val="22"/>
                <w:szCs w:val="22"/>
                <w:highlight w:val="none"/>
                <w:lang w:eastAsia="zh-CN"/>
              </w:rPr>
              <w:t>浙江省龙港市彩虹大道南虹家园</w:t>
            </w:r>
            <w:r>
              <w:rPr>
                <w:rFonts w:hint="eastAsia" w:ascii="宋体" w:hAnsi="宋体"/>
                <w:color w:val="auto"/>
                <w:sz w:val="22"/>
                <w:szCs w:val="22"/>
                <w:highlight w:val="none"/>
                <w:lang w:val="en-US" w:eastAsia="zh-CN"/>
              </w:rPr>
              <w:t>1幢一单元202室</w:t>
            </w:r>
          </w:p>
          <w:p w14:paraId="0F007772">
            <w:pPr>
              <w:widowControl/>
              <w:snapToGrid w:val="0"/>
              <w:spacing w:line="320" w:lineRule="exact"/>
              <w:jc w:val="left"/>
              <w:rPr>
                <w:rFonts w:hint="eastAsia" w:ascii="宋体" w:hAnsi="宋体" w:eastAsia="宋体"/>
                <w:color w:val="auto"/>
                <w:sz w:val="22"/>
                <w:szCs w:val="22"/>
                <w:highlight w:val="none"/>
                <w:lang w:eastAsia="zh-CN"/>
              </w:rPr>
            </w:pPr>
            <w:r>
              <w:rPr>
                <w:rFonts w:ascii="宋体" w:hAnsi="宋体"/>
                <w:color w:val="auto"/>
                <w:sz w:val="22"/>
                <w:szCs w:val="22"/>
                <w:highlight w:val="none"/>
              </w:rPr>
              <w:t>联系人：</w:t>
            </w:r>
            <w:r>
              <w:rPr>
                <w:rFonts w:hint="eastAsia" w:ascii="宋体" w:hAnsi="宋体"/>
                <w:color w:val="auto"/>
                <w:sz w:val="22"/>
                <w:szCs w:val="22"/>
                <w:highlight w:val="none"/>
                <w:lang w:eastAsia="zh-CN"/>
              </w:rPr>
              <w:t>郑女士</w:t>
            </w:r>
          </w:p>
          <w:p w14:paraId="7A93C5E0">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联系电话：</w:t>
            </w:r>
            <w:r>
              <w:rPr>
                <w:rFonts w:hint="eastAsia" w:ascii="宋体" w:hAnsi="宋体"/>
                <w:color w:val="auto"/>
                <w:sz w:val="22"/>
                <w:szCs w:val="22"/>
                <w:highlight w:val="none"/>
              </w:rPr>
              <w:t>0577-</w:t>
            </w:r>
            <w:r>
              <w:rPr>
                <w:rFonts w:hint="eastAsia" w:ascii="宋体" w:hAnsi="宋体"/>
                <w:color w:val="auto"/>
                <w:sz w:val="22"/>
                <w:szCs w:val="22"/>
                <w:highlight w:val="none"/>
                <w:lang w:val="en-US" w:eastAsia="zh-CN"/>
              </w:rPr>
              <w:t>68687277</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18958756977</w:t>
            </w:r>
          </w:p>
          <w:p w14:paraId="66E18653">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联系传真：</w:t>
            </w:r>
            <w:r>
              <w:rPr>
                <w:rFonts w:hint="eastAsia" w:ascii="宋体" w:hAnsi="宋体"/>
                <w:color w:val="auto"/>
                <w:sz w:val="22"/>
                <w:szCs w:val="22"/>
                <w:highlight w:val="none"/>
                <w:lang w:val="en-US" w:eastAsia="zh-CN"/>
              </w:rPr>
              <w:t>68687277</w:t>
            </w:r>
          </w:p>
        </w:tc>
      </w:tr>
      <w:tr w14:paraId="642632F7">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856D42C">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投诉</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E3387FD">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shd w:val="clear" w:color="auto" w:fill="FFFFFF"/>
              </w:rPr>
              <w:t>根据</w:t>
            </w:r>
            <w:r>
              <w:rPr>
                <w:rFonts w:hint="eastAsia" w:ascii="宋体" w:hAnsi="宋体" w:cs="宋体"/>
                <w:color w:val="auto"/>
                <w:sz w:val="22"/>
                <w:szCs w:val="22"/>
                <w:highlight w:val="none"/>
              </w:rPr>
              <w:t>《政府采购质疑和投诉办法》的规定，</w:t>
            </w:r>
            <w:r>
              <w:rPr>
                <w:rFonts w:hint="eastAsia" w:ascii="宋体" w:hAnsi="宋体"/>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099C989D">
        <w:tblPrEx>
          <w:tblCellMar>
            <w:top w:w="0" w:type="dxa"/>
            <w:left w:w="0" w:type="dxa"/>
            <w:bottom w:w="0" w:type="dxa"/>
            <w:right w:w="0" w:type="dxa"/>
          </w:tblCellMar>
        </w:tblPrEx>
        <w:trPr>
          <w:trHeight w:val="366"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43FC0C5">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投诉受理联系方式</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A0996B4">
            <w:pPr>
              <w:widowControl/>
              <w:snapToGrid w:val="0"/>
              <w:spacing w:line="32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同级政府采购监督管理部门</w:t>
            </w:r>
          </w:p>
          <w:p w14:paraId="1F7C69F8">
            <w:pPr>
              <w:widowControl/>
              <w:snapToGrid w:val="0"/>
              <w:spacing w:line="32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名称：龙港市财政局（浙江省政府采购行政裁决服务中心（温州））</w:t>
            </w:r>
          </w:p>
          <w:p w14:paraId="5639A622">
            <w:pPr>
              <w:widowControl/>
              <w:snapToGrid w:val="0"/>
              <w:spacing w:line="32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地址：温州市鹿城区滨江街道瓯江路展银大厦1606室</w:t>
            </w:r>
          </w:p>
          <w:p w14:paraId="61A783A3">
            <w:pPr>
              <w:widowControl/>
              <w:snapToGrid w:val="0"/>
              <w:spacing w:line="32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718D928C">
            <w:pPr>
              <w:widowControl/>
              <w:snapToGrid w:val="0"/>
              <w:spacing w:line="32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联系人：李老师、王老师</w:t>
            </w:r>
          </w:p>
          <w:p w14:paraId="15F4EAC4">
            <w:pPr>
              <w:widowControl/>
              <w:snapToGrid w:val="0"/>
              <w:spacing w:line="320" w:lineRule="exact"/>
              <w:jc w:val="left"/>
              <w:rPr>
                <w:rFonts w:ascii="宋体" w:hAnsi="宋体"/>
                <w:color w:val="auto"/>
                <w:sz w:val="22"/>
                <w:szCs w:val="22"/>
                <w:highlight w:val="none"/>
              </w:rPr>
            </w:pPr>
            <w:r>
              <w:rPr>
                <w:rFonts w:hint="eastAsia" w:ascii="宋体" w:hAnsi="宋体" w:eastAsia="宋体" w:cs="宋体"/>
                <w:color w:val="auto"/>
                <w:sz w:val="22"/>
                <w:szCs w:val="22"/>
                <w:highlight w:val="none"/>
              </w:rPr>
              <w:t xml:space="preserve"> 监督投诉电话：0577-8</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501561，0577-85501562</w:t>
            </w:r>
          </w:p>
        </w:tc>
      </w:tr>
      <w:tr w14:paraId="19072A79">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2E38171">
            <w:pPr>
              <w:spacing w:line="276" w:lineRule="auto"/>
              <w:jc w:val="center"/>
              <w:rPr>
                <w:rFonts w:hint="eastAsia" w:ascii="宋体" w:hAnsi="宋体" w:cs="Arial"/>
                <w:b/>
                <w:color w:val="auto"/>
                <w:sz w:val="22"/>
                <w:szCs w:val="22"/>
                <w:highlight w:val="none"/>
              </w:rPr>
            </w:pPr>
            <w:r>
              <w:rPr>
                <w:rFonts w:hint="eastAsia" w:ascii="宋体" w:hAnsi="宋体" w:cs="Arial"/>
                <w:b/>
                <w:color w:val="auto"/>
                <w:sz w:val="22"/>
                <w:szCs w:val="22"/>
                <w:highlight w:val="none"/>
              </w:rPr>
              <w:t>响应文件的上传和递交</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53E95FC3">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（1）“电子加密投标文件”的上传、递交：</w:t>
            </w:r>
          </w:p>
          <w:p w14:paraId="24D0CB47">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a.投标供应商应在投标截止时间前将“电子加密投标文件”成功上传递交至“政府采购云平台”，否则投标无效。</w:t>
            </w:r>
          </w:p>
          <w:p w14:paraId="04A1EE53">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b.“电子加密投标文件”成功上传递交后，供应商可自行打印投标文件接收回执。</w:t>
            </w:r>
          </w:p>
          <w:p w14:paraId="055D8B19">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（2）“备份投标文件”的密封包装、递交：</w:t>
            </w:r>
          </w:p>
          <w:p w14:paraId="1653A859">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a.投标供应商在“政府采购云平台”完成“电子加密投标文件”的上传递交后，还可以（邮寄形式）在投标截止时间前递交以介质（U盘）存储的 “备份投标文件”（一份）；</w:t>
            </w:r>
          </w:p>
          <w:p w14:paraId="042B3BB5">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b.邮寄“备份投标文件”应当密封包装，并在包装上标注投标项目名称、投标单位名称并加盖公章。没有密封包装或者逾期邮寄送达至投标地点的“备份投标文件”将不予接收；</w:t>
            </w:r>
          </w:p>
          <w:p w14:paraId="19A24F14">
            <w:pPr>
              <w:rPr>
                <w:rFonts w:ascii="宋体" w:hAnsi="宋体"/>
                <w:b/>
                <w:color w:val="auto"/>
                <w:sz w:val="22"/>
                <w:szCs w:val="22"/>
                <w:highlight w:val="none"/>
              </w:rPr>
            </w:pPr>
            <w:r>
              <w:rPr>
                <w:rFonts w:hint="eastAsia" w:ascii="宋体" w:hAnsi="宋体" w:cs="宋体"/>
                <w:color w:val="auto"/>
                <w:sz w:val="22"/>
                <w:szCs w:val="22"/>
                <w:highlight w:val="none"/>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4EA06476">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3E751546">
            <w:pPr>
              <w:spacing w:line="276" w:lineRule="auto"/>
              <w:jc w:val="center"/>
              <w:rPr>
                <w:rFonts w:hint="eastAsia" w:ascii="宋体" w:hAnsi="宋体" w:cs="Arial"/>
                <w:b/>
                <w:color w:val="auto"/>
                <w:sz w:val="22"/>
                <w:szCs w:val="22"/>
                <w:highlight w:val="none"/>
              </w:rPr>
            </w:pPr>
            <w:r>
              <w:rPr>
                <w:rFonts w:hint="eastAsia" w:ascii="宋体" w:hAnsi="宋体" w:cs="Arial"/>
                <w:b/>
                <w:color w:val="auto"/>
                <w:sz w:val="22"/>
                <w:szCs w:val="22"/>
                <w:highlight w:val="none"/>
              </w:rPr>
              <w:t>电子加密响应文件的</w:t>
            </w:r>
          </w:p>
          <w:p w14:paraId="5046453A">
            <w:pPr>
              <w:spacing w:line="276" w:lineRule="auto"/>
              <w:jc w:val="center"/>
              <w:rPr>
                <w:rFonts w:hint="eastAsia" w:ascii="宋体" w:hAnsi="宋体" w:cs="Arial"/>
                <w:b/>
                <w:color w:val="auto"/>
                <w:sz w:val="22"/>
                <w:szCs w:val="22"/>
                <w:highlight w:val="none"/>
              </w:rPr>
            </w:pPr>
            <w:r>
              <w:rPr>
                <w:rFonts w:hint="eastAsia" w:ascii="宋体" w:hAnsi="宋体" w:cs="Arial"/>
                <w:b/>
                <w:color w:val="auto"/>
                <w:sz w:val="22"/>
                <w:szCs w:val="22"/>
                <w:highlight w:val="none"/>
              </w:rPr>
              <w:t>解密和异常情况处理</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928B055">
            <w:pPr>
              <w:widowControl/>
              <w:snapToGrid w:val="0"/>
              <w:spacing w:line="380" w:lineRule="atLeast"/>
              <w:jc w:val="lef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电子加密投标文件的解密和异常情况处理：</w:t>
            </w:r>
          </w:p>
          <w:p w14:paraId="23497627">
            <w:pPr>
              <w:widowControl/>
              <w:snapToGrid w:val="0"/>
              <w:spacing w:line="380" w:lineRule="atLeast"/>
              <w:jc w:val="lef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（1）开标后，采购组织机构将向各投标供应商发出“电子加密投标文件”的解密通知，各投标供应商代表应当在接到解密通知后30分钟内自行完成“电子加密投标文件”的在线解密。</w:t>
            </w:r>
          </w:p>
          <w:p w14:paraId="68A11C7A">
            <w:pPr>
              <w:widowControl/>
              <w:snapToGrid w:val="0"/>
              <w:spacing w:line="380" w:lineRule="atLeast"/>
              <w:jc w:val="lef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1B7CF7A">
            <w:pPr>
              <w:widowControl/>
              <w:snapToGrid w:val="0"/>
              <w:spacing w:line="380" w:lineRule="atLeast"/>
              <w:jc w:val="lef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（3）投标截止时间前，投标供应商仅递交了“备份投标文件”而未将电子加密投标文件上传至“政府采购云平台”的，投标无效。</w:t>
            </w:r>
          </w:p>
        </w:tc>
      </w:tr>
      <w:tr w14:paraId="31080F77">
        <w:tblPrEx>
          <w:tblCellMar>
            <w:top w:w="0" w:type="dxa"/>
            <w:left w:w="0" w:type="dxa"/>
            <w:bottom w:w="0" w:type="dxa"/>
            <w:right w:w="0" w:type="dxa"/>
          </w:tblCellMar>
        </w:tblPrEx>
        <w:trPr>
          <w:trHeight w:val="678"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8D9D9B9">
            <w:pPr>
              <w:widowControl/>
              <w:snapToGrid w:val="0"/>
              <w:spacing w:line="360" w:lineRule="atLeast"/>
              <w:jc w:val="left"/>
              <w:rPr>
                <w:rFonts w:hint="eastAsia" w:ascii="宋体" w:hAnsi="宋体" w:eastAsia="宋体" w:cs="Times New Roman"/>
                <w:color w:val="0000FF"/>
                <w:sz w:val="22"/>
                <w:szCs w:val="22"/>
                <w:highlight w:val="none"/>
              </w:rPr>
            </w:pPr>
            <w:r>
              <w:rPr>
                <w:rFonts w:hint="eastAsia" w:ascii="宋体" w:hAnsi="宋体" w:eastAsia="宋体" w:cs="Times New Roman"/>
                <w:color w:val="0000FF"/>
                <w:sz w:val="22"/>
                <w:szCs w:val="22"/>
                <w:highlight w:val="none"/>
              </w:rPr>
              <w:t>递交磋商响应文件截止时间及开标解密开始时间</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B287CD2">
            <w:pPr>
              <w:widowControl/>
              <w:snapToGrid w:val="0"/>
              <w:spacing w:line="360" w:lineRule="atLeast"/>
              <w:jc w:val="left"/>
              <w:rPr>
                <w:rFonts w:hint="eastAsia" w:ascii="宋体" w:hAnsi="宋体" w:eastAsia="宋体" w:cs="Times New Roman"/>
                <w:color w:val="0000FF"/>
                <w:sz w:val="22"/>
                <w:szCs w:val="22"/>
                <w:highlight w:val="none"/>
                <w:lang w:eastAsia="zh-CN"/>
              </w:rPr>
            </w:pPr>
            <w:r>
              <w:rPr>
                <w:rFonts w:hint="eastAsia" w:ascii="仿宋" w:hAnsi="仿宋" w:eastAsia="仿宋" w:cs="仿宋"/>
                <w:color w:val="0000FF"/>
                <w:sz w:val="27"/>
                <w:szCs w:val="27"/>
                <w:u w:val="none"/>
              </w:rPr>
              <w:t>202</w:t>
            </w:r>
            <w:r>
              <w:rPr>
                <w:rFonts w:hint="eastAsia" w:ascii="仿宋" w:hAnsi="仿宋" w:eastAsia="仿宋" w:cs="仿宋"/>
                <w:color w:val="0000FF"/>
                <w:sz w:val="27"/>
                <w:szCs w:val="27"/>
                <w:u w:val="none"/>
                <w:lang w:val="en-US" w:eastAsia="zh-CN"/>
              </w:rPr>
              <w:t>5</w:t>
            </w:r>
            <w:r>
              <w:rPr>
                <w:rFonts w:hint="eastAsia" w:ascii="仿宋" w:hAnsi="仿宋" w:eastAsia="仿宋" w:cs="仿宋"/>
                <w:color w:val="0000FF"/>
                <w:sz w:val="27"/>
                <w:szCs w:val="27"/>
                <w:u w:val="none"/>
              </w:rPr>
              <w:t>年</w:t>
            </w:r>
            <w:r>
              <w:rPr>
                <w:rFonts w:hint="eastAsia" w:ascii="仿宋" w:hAnsi="仿宋" w:eastAsia="仿宋" w:cs="仿宋"/>
                <w:color w:val="0000FF"/>
                <w:sz w:val="27"/>
                <w:szCs w:val="27"/>
                <w:u w:val="none"/>
                <w:lang w:val="en-US" w:eastAsia="zh-CN"/>
              </w:rPr>
              <w:t>06</w:t>
            </w:r>
            <w:r>
              <w:rPr>
                <w:rFonts w:hint="eastAsia" w:ascii="仿宋" w:hAnsi="仿宋" w:eastAsia="仿宋" w:cs="仿宋"/>
                <w:color w:val="0000FF"/>
                <w:sz w:val="27"/>
                <w:szCs w:val="27"/>
                <w:u w:val="none"/>
              </w:rPr>
              <w:t>月</w:t>
            </w:r>
            <w:r>
              <w:rPr>
                <w:rFonts w:hint="eastAsia" w:ascii="仿宋" w:hAnsi="仿宋" w:eastAsia="仿宋" w:cs="仿宋"/>
                <w:color w:val="0000FF"/>
                <w:sz w:val="27"/>
                <w:szCs w:val="27"/>
                <w:u w:val="none"/>
                <w:lang w:val="en-US" w:eastAsia="zh-CN"/>
              </w:rPr>
              <w:t>25</w:t>
            </w:r>
            <w:r>
              <w:rPr>
                <w:rFonts w:hint="eastAsia" w:ascii="仿宋" w:hAnsi="仿宋" w:eastAsia="仿宋" w:cs="仿宋"/>
                <w:color w:val="0000FF"/>
                <w:sz w:val="27"/>
                <w:szCs w:val="27"/>
                <w:u w:val="none"/>
              </w:rPr>
              <w:t>日</w:t>
            </w:r>
            <w:r>
              <w:rPr>
                <w:rFonts w:hint="eastAsia" w:ascii="仿宋" w:hAnsi="仿宋" w:eastAsia="仿宋" w:cs="仿宋"/>
                <w:color w:val="0000FF"/>
                <w:sz w:val="27"/>
                <w:szCs w:val="27"/>
                <w:lang w:val="en-US" w:eastAsia="zh-CN"/>
              </w:rPr>
              <w:t>09</w:t>
            </w:r>
            <w:r>
              <w:rPr>
                <w:rFonts w:hint="eastAsia" w:ascii="仿宋" w:hAnsi="仿宋" w:eastAsia="仿宋" w:cs="仿宋"/>
                <w:color w:val="0000FF"/>
                <w:sz w:val="27"/>
                <w:szCs w:val="27"/>
              </w:rPr>
              <w:t>:30（北京时间）</w:t>
            </w:r>
          </w:p>
        </w:tc>
      </w:tr>
      <w:tr w14:paraId="7B5E8D06">
        <w:tblPrEx>
          <w:tblCellMar>
            <w:top w:w="0" w:type="dxa"/>
            <w:left w:w="0" w:type="dxa"/>
            <w:bottom w:w="0" w:type="dxa"/>
            <w:right w:w="0" w:type="dxa"/>
          </w:tblCellMar>
        </w:tblPrEx>
        <w:trPr>
          <w:trHeight w:val="308"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2AC9127C">
            <w:pPr>
              <w:widowControl/>
              <w:snapToGrid w:val="0"/>
              <w:spacing w:line="360" w:lineRule="atLeast"/>
              <w:jc w:val="left"/>
              <w:rPr>
                <w:rFonts w:ascii="宋体" w:hAnsi="宋体"/>
                <w:color w:val="auto"/>
                <w:sz w:val="22"/>
                <w:szCs w:val="22"/>
                <w:highlight w:val="none"/>
              </w:rPr>
            </w:pPr>
            <w:r>
              <w:rPr>
                <w:rFonts w:ascii="宋体" w:hAnsi="宋体"/>
                <w:color w:val="auto"/>
                <w:sz w:val="22"/>
                <w:szCs w:val="22"/>
                <w:highlight w:val="none"/>
              </w:rPr>
              <w:t>磋商地点</w:t>
            </w:r>
            <w:r>
              <w:rPr>
                <w:rFonts w:hint="eastAsia" w:ascii="宋体" w:hAnsi="宋体"/>
                <w:color w:val="auto"/>
                <w:sz w:val="22"/>
                <w:szCs w:val="22"/>
                <w:highlight w:val="none"/>
              </w:rPr>
              <w:t>（评审地点）</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586D827C">
            <w:pPr>
              <w:widowControl/>
              <w:snapToGrid w:val="0"/>
              <w:spacing w:line="380" w:lineRule="atLeast"/>
              <w:jc w:val="left"/>
              <w:rPr>
                <w:rFonts w:hint="default" w:ascii="宋体" w:hAnsi="宋体"/>
                <w:color w:val="auto"/>
                <w:sz w:val="22"/>
                <w:szCs w:val="22"/>
                <w:highlight w:val="none"/>
                <w:lang w:val="en-US"/>
              </w:rPr>
            </w:pPr>
            <w:r>
              <w:rPr>
                <w:rFonts w:hint="eastAsia" w:ascii="宋体" w:hAnsi="宋体"/>
                <w:color w:val="auto"/>
                <w:sz w:val="22"/>
                <w:szCs w:val="22"/>
                <w:highlight w:val="none"/>
                <w:lang w:eastAsia="zh-CN"/>
              </w:rPr>
              <w:t>浙江省龙港市世纪大道</w:t>
            </w:r>
            <w:r>
              <w:rPr>
                <w:rFonts w:hint="eastAsia" w:ascii="宋体" w:hAnsi="宋体"/>
                <w:color w:val="auto"/>
                <w:sz w:val="22"/>
                <w:szCs w:val="22"/>
                <w:highlight w:val="none"/>
                <w:lang w:val="en-US" w:eastAsia="zh-CN"/>
              </w:rPr>
              <w:t>4518号龙港市政务客厅4楼</w:t>
            </w:r>
          </w:p>
        </w:tc>
      </w:tr>
      <w:tr w14:paraId="7D26146A">
        <w:tblPrEx>
          <w:tblCellMar>
            <w:top w:w="0" w:type="dxa"/>
            <w:left w:w="0" w:type="dxa"/>
            <w:bottom w:w="0" w:type="dxa"/>
            <w:right w:w="0" w:type="dxa"/>
          </w:tblCellMar>
        </w:tblPrEx>
        <w:trPr>
          <w:trHeight w:val="511"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EABBDC0">
            <w:pPr>
              <w:spacing w:line="300" w:lineRule="exact"/>
              <w:jc w:val="center"/>
              <w:rPr>
                <w:rFonts w:ascii="宋体" w:hAnsi="宋体"/>
                <w:color w:val="auto"/>
                <w:sz w:val="22"/>
                <w:szCs w:val="22"/>
                <w:highlight w:val="none"/>
              </w:rPr>
            </w:pPr>
            <w:r>
              <w:rPr>
                <w:rFonts w:hint="eastAsia"/>
                <w:color w:val="auto"/>
                <w:sz w:val="22"/>
                <w:szCs w:val="22"/>
                <w:highlight w:val="none"/>
              </w:rPr>
              <w:t>合同备案</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03DD86E">
            <w:pPr>
              <w:spacing w:line="300" w:lineRule="exact"/>
              <w:rPr>
                <w:rFonts w:hint="eastAsia"/>
                <w:color w:val="auto"/>
                <w:sz w:val="22"/>
                <w:szCs w:val="22"/>
                <w:highlight w:val="none"/>
              </w:rPr>
            </w:pPr>
            <w:r>
              <w:rPr>
                <w:rFonts w:hint="eastAsia"/>
                <w:color w:val="auto"/>
                <w:sz w:val="22"/>
                <w:szCs w:val="22"/>
                <w:highlight w:val="none"/>
              </w:rPr>
              <w:t>1、中标供应商须在中标通知书发出之日起</w:t>
            </w:r>
            <w:r>
              <w:rPr>
                <w:rFonts w:hint="eastAsia"/>
                <w:color w:val="auto"/>
                <w:sz w:val="22"/>
                <w:szCs w:val="22"/>
                <w:highlight w:val="none"/>
                <w:lang w:val="en-US" w:eastAsia="zh-CN"/>
              </w:rPr>
              <w:t>2</w:t>
            </w:r>
            <w:r>
              <w:rPr>
                <w:rFonts w:hint="eastAsia"/>
                <w:color w:val="auto"/>
                <w:sz w:val="22"/>
                <w:szCs w:val="22"/>
                <w:highlight w:val="none"/>
              </w:rPr>
              <w:t>0日内与采购人签订合同。</w:t>
            </w:r>
          </w:p>
          <w:p w14:paraId="19EE774B">
            <w:pPr>
              <w:spacing w:line="300" w:lineRule="exact"/>
              <w:rPr>
                <w:rFonts w:hint="eastAsia"/>
                <w:color w:val="auto"/>
                <w:sz w:val="22"/>
                <w:szCs w:val="22"/>
                <w:highlight w:val="none"/>
              </w:rPr>
            </w:pPr>
            <w:r>
              <w:rPr>
                <w:rFonts w:hint="eastAsia"/>
                <w:color w:val="auto"/>
                <w:sz w:val="22"/>
                <w:szCs w:val="22"/>
                <w:highlight w:val="none"/>
              </w:rPr>
              <w:t>2、中标供应商与采购人签订合同后，2日历天内将合同扫描件电子版发给浙江品信工程项目管理有限公司：邮箱：</w:t>
            </w:r>
            <w:r>
              <w:rPr>
                <w:rFonts w:hint="eastAsia"/>
                <w:color w:val="auto"/>
                <w:sz w:val="22"/>
                <w:szCs w:val="22"/>
                <w:highlight w:val="none"/>
                <w:u w:val="single"/>
              </w:rPr>
              <w:fldChar w:fldCharType="begin"/>
            </w:r>
            <w:r>
              <w:rPr>
                <w:rFonts w:hint="eastAsia"/>
                <w:color w:val="auto"/>
                <w:sz w:val="22"/>
                <w:szCs w:val="22"/>
                <w:highlight w:val="none"/>
                <w:u w:val="single"/>
              </w:rPr>
              <w:instrText xml:space="preserve"> HYPERLINK "mailto: 3439026955@qq.com" </w:instrText>
            </w:r>
            <w:r>
              <w:rPr>
                <w:rFonts w:hint="eastAsia"/>
                <w:color w:val="auto"/>
                <w:sz w:val="22"/>
                <w:szCs w:val="22"/>
                <w:highlight w:val="none"/>
                <w:u w:val="single"/>
              </w:rPr>
              <w:fldChar w:fldCharType="separate"/>
            </w:r>
            <w:r>
              <w:rPr>
                <w:rStyle w:val="72"/>
                <w:rFonts w:hint="eastAsia"/>
                <w:color w:val="auto"/>
                <w:sz w:val="22"/>
                <w:szCs w:val="22"/>
                <w:highlight w:val="none"/>
                <w:lang w:val="en-US" w:eastAsia="zh-CN"/>
              </w:rPr>
              <w:t>57107546</w:t>
            </w:r>
            <w:r>
              <w:rPr>
                <w:rStyle w:val="72"/>
                <w:rFonts w:hint="eastAsia"/>
                <w:color w:val="auto"/>
                <w:sz w:val="22"/>
                <w:szCs w:val="22"/>
                <w:highlight w:val="none"/>
              </w:rPr>
              <w:t>@qq.com</w:t>
            </w:r>
            <w:r>
              <w:rPr>
                <w:rFonts w:hint="eastAsia"/>
                <w:color w:val="auto"/>
                <w:sz w:val="22"/>
                <w:szCs w:val="22"/>
                <w:highlight w:val="none"/>
                <w:u w:val="single"/>
              </w:rPr>
              <w:fldChar w:fldCharType="end"/>
            </w:r>
            <w:r>
              <w:rPr>
                <w:rFonts w:hint="eastAsia"/>
                <w:color w:val="auto"/>
                <w:sz w:val="22"/>
                <w:szCs w:val="22"/>
                <w:highlight w:val="none"/>
              </w:rPr>
              <w:t>；</w:t>
            </w:r>
          </w:p>
          <w:p w14:paraId="5A08E300">
            <w:pPr>
              <w:spacing w:line="300" w:lineRule="exact"/>
              <w:rPr>
                <w:rFonts w:ascii="宋体" w:hAnsi="宋体"/>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"http://www.zjzfcg.gov.cn" </w:instrText>
            </w:r>
            <w:r>
              <w:rPr>
                <w:rFonts w:hint="eastAsia"/>
                <w:color w:val="auto"/>
                <w:sz w:val="22"/>
                <w:szCs w:val="22"/>
                <w:highlight w:val="none"/>
              </w:rPr>
              <w:fldChar w:fldCharType="separate"/>
            </w:r>
            <w:r>
              <w:rPr>
                <w:rFonts w:hint="eastAsia"/>
                <w:color w:val="auto"/>
                <w:sz w:val="22"/>
                <w:szCs w:val="22"/>
                <w:highlight w:val="none"/>
              </w:rPr>
              <w:t>http://www.zjzfcg.gov.cn</w:t>
            </w:r>
            <w:r>
              <w:rPr>
                <w:rFonts w:hint="eastAsia"/>
                <w:color w:val="auto"/>
                <w:sz w:val="22"/>
                <w:szCs w:val="22"/>
                <w:highlight w:val="none"/>
              </w:rPr>
              <w:fldChar w:fldCharType="end"/>
            </w:r>
            <w:r>
              <w:rPr>
                <w:rFonts w:hint="eastAsia"/>
                <w:color w:val="auto"/>
                <w:sz w:val="22"/>
                <w:szCs w:val="22"/>
                <w:highlight w:val="none"/>
              </w:rPr>
              <w:t>）予以公告。</w:t>
            </w:r>
          </w:p>
        </w:tc>
      </w:tr>
      <w:tr w14:paraId="6FC997A7">
        <w:tblPrEx>
          <w:tblCellMar>
            <w:top w:w="0" w:type="dxa"/>
            <w:left w:w="0" w:type="dxa"/>
            <w:bottom w:w="0" w:type="dxa"/>
            <w:right w:w="0" w:type="dxa"/>
          </w:tblCellMar>
        </w:tblPrEx>
        <w:trPr>
          <w:trHeight w:val="511"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3642F287">
            <w:pPr>
              <w:spacing w:line="300" w:lineRule="exact"/>
              <w:jc w:val="center"/>
              <w:rPr>
                <w:rFonts w:hint="eastAsia" w:ascii="宋体" w:hAnsi="宋体" w:eastAsia="宋体"/>
                <w:color w:val="auto"/>
                <w:sz w:val="22"/>
                <w:szCs w:val="22"/>
                <w:highlight w:val="none"/>
                <w:lang w:val="en-US" w:eastAsia="zh-CN"/>
              </w:rPr>
            </w:pPr>
            <w:r>
              <w:rPr>
                <w:rFonts w:hint="eastAsia"/>
                <w:color w:val="auto"/>
                <w:sz w:val="22"/>
                <w:szCs w:val="22"/>
                <w:highlight w:val="none"/>
              </w:rPr>
              <w:t>合同履约管理</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1A74E9C">
            <w:pPr>
              <w:spacing w:line="300" w:lineRule="exact"/>
              <w:rPr>
                <w:rFonts w:ascii="宋体" w:hAnsi="宋体"/>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37D8D69F">
        <w:tblPrEx>
          <w:tblCellMar>
            <w:top w:w="0" w:type="dxa"/>
            <w:left w:w="0" w:type="dxa"/>
            <w:bottom w:w="0" w:type="dxa"/>
            <w:right w:w="0" w:type="dxa"/>
          </w:tblCellMar>
        </w:tblPrEx>
        <w:trPr>
          <w:trHeight w:val="511"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BFE780F">
            <w:pPr>
              <w:spacing w:line="300" w:lineRule="exact"/>
              <w:jc w:val="center"/>
              <w:rPr>
                <w:rFonts w:hint="eastAsia" w:ascii="宋体" w:hAnsi="宋体"/>
                <w:color w:val="auto"/>
                <w:sz w:val="22"/>
                <w:szCs w:val="22"/>
                <w:highlight w:val="none"/>
                <w:lang w:val="en-US" w:eastAsia="zh-CN"/>
              </w:rPr>
            </w:pPr>
            <w:r>
              <w:rPr>
                <w:rFonts w:hint="eastAsia"/>
                <w:color w:val="auto"/>
                <w:sz w:val="22"/>
                <w:szCs w:val="22"/>
                <w:highlight w:val="none"/>
              </w:rPr>
              <w:t>免则声明</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EB56B7D">
            <w:pPr>
              <w:spacing w:line="300" w:lineRule="exact"/>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395E225A">
            <w:pPr>
              <w:spacing w:line="300" w:lineRule="exact"/>
              <w:rPr>
                <w:rFonts w:ascii="宋体" w:hAnsi="宋体"/>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029C0619">
        <w:tblPrEx>
          <w:tblCellMar>
            <w:top w:w="0" w:type="dxa"/>
            <w:left w:w="0" w:type="dxa"/>
            <w:bottom w:w="0" w:type="dxa"/>
            <w:right w:w="0" w:type="dxa"/>
          </w:tblCellMar>
        </w:tblPrEx>
        <w:trPr>
          <w:trHeight w:val="511"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A55C87A">
            <w:pPr>
              <w:spacing w:line="300" w:lineRule="exact"/>
              <w:jc w:val="center"/>
              <w:rPr>
                <w:rFonts w:hint="eastAsia" w:ascii="宋体" w:hAnsi="宋体"/>
                <w:color w:val="auto"/>
                <w:sz w:val="22"/>
                <w:szCs w:val="22"/>
                <w:highlight w:val="none"/>
                <w:lang w:val="en-US" w:eastAsia="zh-CN"/>
              </w:rPr>
            </w:pPr>
            <w:r>
              <w:rPr>
                <w:rFonts w:hint="eastAsia"/>
                <w:color w:val="auto"/>
                <w:sz w:val="22"/>
                <w:szCs w:val="22"/>
                <w:highlight w:val="none"/>
              </w:rPr>
              <w:t>解释权</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6E4E76E">
            <w:pPr>
              <w:spacing w:line="300" w:lineRule="exact"/>
              <w:rPr>
                <w:rFonts w:ascii="宋体" w:hAnsi="宋体"/>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14:paraId="19702FD0">
      <w:pPr>
        <w:jc w:val="center"/>
        <w:rPr>
          <w:bCs/>
        </w:rPr>
      </w:pPr>
      <w:r>
        <w:rPr>
          <w:rFonts w:hint="eastAsia"/>
          <w:bCs/>
        </w:rPr>
        <w:t xml:space="preserve">        </w:t>
      </w:r>
    </w:p>
    <w:p w14:paraId="71C386FB"/>
    <w:p w14:paraId="091A960F">
      <w:pPr>
        <w:pStyle w:val="58"/>
        <w:rPr>
          <w:rFonts w:ascii="宋体" w:hAnsi="宋体" w:cs="宋体"/>
          <w:sz w:val="24"/>
          <w:szCs w:val="24"/>
        </w:rPr>
      </w:pPr>
    </w:p>
    <w:p w14:paraId="6FD692CE"/>
    <w:p w14:paraId="52446249">
      <w:pPr>
        <w:pStyle w:val="58"/>
        <w:rPr>
          <w:rFonts w:ascii="宋体" w:hAnsi="宋体" w:cs="宋体"/>
          <w:sz w:val="24"/>
          <w:szCs w:val="24"/>
        </w:rPr>
      </w:pPr>
    </w:p>
    <w:p w14:paraId="12F6E87B">
      <w:pPr>
        <w:rPr>
          <w:rFonts w:ascii="宋体" w:hAnsi="宋体" w:cs="宋体"/>
          <w:sz w:val="24"/>
          <w:szCs w:val="24"/>
        </w:rPr>
      </w:pPr>
    </w:p>
    <w:p w14:paraId="32DA0790">
      <w:pPr>
        <w:pStyle w:val="28"/>
        <w:rPr>
          <w:rFonts w:ascii="宋体" w:hAnsi="宋体" w:cs="宋体"/>
          <w:sz w:val="24"/>
          <w:szCs w:val="24"/>
        </w:rPr>
      </w:pPr>
    </w:p>
    <w:p w14:paraId="7FB785DB">
      <w:pPr>
        <w:pStyle w:val="29"/>
        <w:rPr>
          <w:rFonts w:ascii="宋体" w:hAnsi="宋体" w:cs="宋体"/>
          <w:sz w:val="24"/>
          <w:szCs w:val="24"/>
        </w:rPr>
      </w:pPr>
    </w:p>
    <w:p w14:paraId="2A757D29">
      <w:pPr>
        <w:rPr>
          <w:rFonts w:ascii="宋体" w:hAnsi="宋体" w:cs="宋体"/>
          <w:sz w:val="24"/>
          <w:szCs w:val="24"/>
        </w:rPr>
      </w:pPr>
    </w:p>
    <w:p w14:paraId="5BBC28BB">
      <w:pPr>
        <w:pStyle w:val="28"/>
        <w:rPr>
          <w:rFonts w:ascii="宋体" w:hAnsi="宋体" w:cs="宋体"/>
          <w:sz w:val="24"/>
          <w:szCs w:val="24"/>
        </w:rPr>
      </w:pPr>
    </w:p>
    <w:p w14:paraId="09DDA349">
      <w:pPr>
        <w:pStyle w:val="29"/>
        <w:rPr>
          <w:rFonts w:ascii="宋体" w:hAnsi="宋体" w:cs="宋体"/>
          <w:sz w:val="24"/>
          <w:szCs w:val="24"/>
        </w:rPr>
      </w:pPr>
    </w:p>
    <w:p w14:paraId="4B14A152">
      <w:pPr>
        <w:rPr>
          <w:rFonts w:ascii="宋体" w:hAnsi="宋体" w:cs="宋体"/>
          <w:sz w:val="24"/>
          <w:szCs w:val="24"/>
        </w:rPr>
      </w:pPr>
    </w:p>
    <w:p w14:paraId="497AB064">
      <w:pPr>
        <w:pStyle w:val="28"/>
        <w:rPr>
          <w:rFonts w:ascii="宋体" w:hAnsi="宋体" w:cs="宋体"/>
          <w:sz w:val="24"/>
          <w:szCs w:val="24"/>
        </w:rPr>
      </w:pPr>
    </w:p>
    <w:p w14:paraId="6601DB93">
      <w:pPr>
        <w:pStyle w:val="29"/>
        <w:rPr>
          <w:rFonts w:ascii="宋体" w:hAnsi="宋体" w:cs="宋体"/>
          <w:sz w:val="24"/>
          <w:szCs w:val="24"/>
        </w:rPr>
      </w:pPr>
    </w:p>
    <w:p w14:paraId="2ACA1124">
      <w:pPr>
        <w:rPr>
          <w:rFonts w:ascii="宋体" w:hAnsi="宋体" w:cs="宋体"/>
          <w:sz w:val="24"/>
          <w:szCs w:val="24"/>
        </w:rPr>
      </w:pPr>
    </w:p>
    <w:p w14:paraId="6462F51D">
      <w:pPr>
        <w:pStyle w:val="28"/>
        <w:rPr>
          <w:rFonts w:ascii="宋体" w:hAnsi="宋体" w:cs="宋体"/>
          <w:sz w:val="24"/>
          <w:szCs w:val="24"/>
        </w:rPr>
      </w:pPr>
    </w:p>
    <w:p w14:paraId="250E18B7">
      <w:pPr>
        <w:pStyle w:val="29"/>
        <w:rPr>
          <w:rFonts w:ascii="宋体" w:hAnsi="宋体" w:cs="宋体"/>
          <w:sz w:val="24"/>
          <w:szCs w:val="24"/>
        </w:rPr>
      </w:pPr>
    </w:p>
    <w:p w14:paraId="05E3B6AC">
      <w:pPr>
        <w:rPr>
          <w:rFonts w:ascii="宋体" w:hAnsi="宋体" w:cs="宋体"/>
          <w:sz w:val="24"/>
          <w:szCs w:val="24"/>
        </w:rPr>
      </w:pPr>
    </w:p>
    <w:p w14:paraId="39FF055C">
      <w:pPr>
        <w:pStyle w:val="28"/>
        <w:rPr>
          <w:rFonts w:ascii="宋体" w:hAnsi="宋体" w:cs="宋体"/>
          <w:sz w:val="24"/>
          <w:szCs w:val="24"/>
        </w:rPr>
      </w:pPr>
    </w:p>
    <w:p w14:paraId="6F03D4A7">
      <w:pPr>
        <w:pStyle w:val="29"/>
        <w:rPr>
          <w:rFonts w:ascii="宋体" w:hAnsi="宋体" w:cs="宋体"/>
          <w:sz w:val="24"/>
          <w:szCs w:val="24"/>
        </w:rPr>
      </w:pPr>
    </w:p>
    <w:p w14:paraId="4893C844">
      <w:pPr>
        <w:rPr>
          <w:rFonts w:ascii="宋体" w:hAnsi="宋体" w:cs="宋体"/>
          <w:sz w:val="24"/>
          <w:szCs w:val="24"/>
        </w:rPr>
      </w:pPr>
    </w:p>
    <w:p w14:paraId="186874AF">
      <w:pPr>
        <w:pStyle w:val="28"/>
        <w:rPr>
          <w:rFonts w:ascii="宋体" w:hAnsi="宋体" w:cs="宋体"/>
          <w:sz w:val="24"/>
          <w:szCs w:val="24"/>
        </w:rPr>
      </w:pPr>
    </w:p>
    <w:p w14:paraId="5981BC51">
      <w:pPr>
        <w:pStyle w:val="29"/>
        <w:rPr>
          <w:rFonts w:ascii="宋体" w:hAnsi="宋体" w:cs="宋体"/>
          <w:sz w:val="24"/>
          <w:szCs w:val="24"/>
        </w:rPr>
      </w:pPr>
    </w:p>
    <w:p w14:paraId="29B63EED">
      <w:pPr>
        <w:rPr>
          <w:rFonts w:ascii="宋体" w:hAnsi="宋体" w:cs="宋体"/>
          <w:sz w:val="24"/>
          <w:szCs w:val="24"/>
        </w:rPr>
      </w:pPr>
    </w:p>
    <w:p w14:paraId="54B68EE2">
      <w:pPr>
        <w:pStyle w:val="28"/>
        <w:rPr>
          <w:rFonts w:ascii="宋体" w:hAnsi="宋体" w:cs="宋体"/>
          <w:sz w:val="24"/>
          <w:szCs w:val="24"/>
        </w:rPr>
      </w:pPr>
    </w:p>
    <w:p w14:paraId="4689B969">
      <w:pPr>
        <w:pStyle w:val="29"/>
        <w:rPr>
          <w:rFonts w:ascii="宋体" w:hAnsi="宋体" w:cs="宋体"/>
          <w:sz w:val="24"/>
          <w:szCs w:val="24"/>
        </w:rPr>
      </w:pPr>
    </w:p>
    <w:p w14:paraId="788D4C47">
      <w:pPr>
        <w:rPr>
          <w:rFonts w:ascii="宋体" w:hAnsi="宋体" w:cs="宋体"/>
          <w:sz w:val="24"/>
          <w:szCs w:val="24"/>
        </w:rPr>
      </w:pPr>
    </w:p>
    <w:p w14:paraId="7243FFF9">
      <w:pPr>
        <w:pStyle w:val="28"/>
        <w:rPr>
          <w:rFonts w:ascii="宋体" w:hAnsi="宋体" w:cs="宋体"/>
          <w:sz w:val="24"/>
          <w:szCs w:val="24"/>
        </w:rPr>
      </w:pPr>
    </w:p>
    <w:p w14:paraId="2B02B512">
      <w:pPr>
        <w:pStyle w:val="29"/>
        <w:rPr>
          <w:rFonts w:ascii="宋体" w:hAnsi="宋体" w:cs="宋体"/>
          <w:sz w:val="24"/>
          <w:szCs w:val="24"/>
        </w:rPr>
      </w:pPr>
    </w:p>
    <w:p w14:paraId="00E7C101">
      <w:pPr>
        <w:rPr>
          <w:rFonts w:ascii="宋体" w:hAnsi="宋体" w:cs="宋体"/>
          <w:sz w:val="24"/>
          <w:szCs w:val="24"/>
        </w:rPr>
      </w:pPr>
    </w:p>
    <w:p w14:paraId="56056A01">
      <w:pPr>
        <w:pStyle w:val="28"/>
        <w:rPr>
          <w:rFonts w:ascii="宋体" w:hAnsi="宋体" w:cs="宋体"/>
          <w:sz w:val="24"/>
          <w:szCs w:val="24"/>
        </w:rPr>
      </w:pPr>
    </w:p>
    <w:p w14:paraId="41984F60">
      <w:pPr>
        <w:pStyle w:val="29"/>
        <w:rPr>
          <w:rFonts w:ascii="宋体" w:hAnsi="宋体" w:cs="宋体"/>
          <w:sz w:val="24"/>
          <w:szCs w:val="24"/>
        </w:rPr>
      </w:pPr>
    </w:p>
    <w:p w14:paraId="5F6E2ACD"/>
    <w:p w14:paraId="31022020"/>
    <w:p w14:paraId="7FAE6387">
      <w:pPr>
        <w:autoSpaceDE w:val="0"/>
        <w:autoSpaceDN w:val="0"/>
        <w:snapToGrid w:val="0"/>
        <w:spacing w:line="460" w:lineRule="atLeast"/>
        <w:jc w:val="both"/>
        <w:rPr>
          <w:rFonts w:hint="eastAsia"/>
          <w:sz w:val="36"/>
          <w:szCs w:val="36"/>
        </w:rPr>
      </w:pPr>
    </w:p>
    <w:p w14:paraId="0A177EA1">
      <w:pPr>
        <w:autoSpaceDE w:val="0"/>
        <w:autoSpaceDN w:val="0"/>
        <w:snapToGrid w:val="0"/>
        <w:spacing w:line="460" w:lineRule="atLeast"/>
        <w:jc w:val="center"/>
        <w:rPr>
          <w:rFonts w:hint="eastAsia"/>
          <w:sz w:val="36"/>
          <w:szCs w:val="36"/>
        </w:rPr>
      </w:pPr>
    </w:p>
    <w:p w14:paraId="6725667D">
      <w:pPr>
        <w:autoSpaceDE w:val="0"/>
        <w:autoSpaceDN w:val="0"/>
        <w:snapToGrid w:val="0"/>
        <w:spacing w:line="460" w:lineRule="atLeast"/>
        <w:jc w:val="center"/>
        <w:rPr>
          <w:sz w:val="36"/>
          <w:szCs w:val="36"/>
        </w:rPr>
      </w:pPr>
      <w:r>
        <w:rPr>
          <w:rFonts w:hint="eastAsia"/>
          <w:sz w:val="36"/>
          <w:szCs w:val="36"/>
        </w:rPr>
        <w:t>公开招标文件目录</w:t>
      </w:r>
    </w:p>
    <w:p w14:paraId="7879351E">
      <w:pPr>
        <w:autoSpaceDE w:val="0"/>
        <w:autoSpaceDN w:val="0"/>
        <w:snapToGrid w:val="0"/>
        <w:spacing w:line="460" w:lineRule="atLeast"/>
      </w:pPr>
      <w:r>
        <w:rPr>
          <w:rFonts w:hint="eastAsia"/>
        </w:rPr>
        <w:t xml:space="preserve">   </w:t>
      </w:r>
    </w:p>
    <w:p w14:paraId="7A1000F7">
      <w:pPr>
        <w:autoSpaceDE w:val="0"/>
        <w:autoSpaceDN w:val="0"/>
        <w:snapToGrid w:val="0"/>
        <w:spacing w:line="460" w:lineRule="atLeast"/>
        <w:ind w:firstLine="330"/>
      </w:pPr>
      <w:r>
        <w:rPr>
          <w:rFonts w:hint="eastAsia"/>
        </w:rPr>
        <w:t>第一部分、项目简介</w:t>
      </w:r>
    </w:p>
    <w:p w14:paraId="7AC3896E">
      <w:pPr>
        <w:autoSpaceDE w:val="0"/>
        <w:autoSpaceDN w:val="0"/>
        <w:snapToGrid w:val="0"/>
        <w:spacing w:line="460" w:lineRule="atLeast"/>
      </w:pPr>
      <w:r>
        <w:rPr>
          <w:rFonts w:hint="eastAsia"/>
        </w:rPr>
        <w:t xml:space="preserve">   第二部分、采购内容及技术要求</w:t>
      </w:r>
    </w:p>
    <w:p w14:paraId="7E33EFCE">
      <w:pPr>
        <w:autoSpaceDE w:val="0"/>
        <w:autoSpaceDN w:val="0"/>
        <w:snapToGrid w:val="0"/>
        <w:spacing w:line="460" w:lineRule="atLeast"/>
      </w:pPr>
      <w:r>
        <w:rPr>
          <w:rFonts w:hint="eastAsia"/>
        </w:rPr>
        <w:t xml:space="preserve">   第三部分、供应商须知</w:t>
      </w:r>
    </w:p>
    <w:p w14:paraId="0AFEFD73">
      <w:pPr>
        <w:autoSpaceDE w:val="0"/>
        <w:autoSpaceDN w:val="0"/>
        <w:snapToGrid w:val="0"/>
        <w:spacing w:line="460" w:lineRule="atLeast"/>
      </w:pPr>
      <w:r>
        <w:rPr>
          <w:rFonts w:hint="eastAsia"/>
        </w:rPr>
        <w:t xml:space="preserve">   第四部分、政府采购政策功能相关说明</w:t>
      </w:r>
    </w:p>
    <w:p w14:paraId="02BA71DE">
      <w:pPr>
        <w:autoSpaceDE w:val="0"/>
        <w:autoSpaceDN w:val="0"/>
        <w:snapToGrid w:val="0"/>
        <w:spacing w:line="440" w:lineRule="atLeast"/>
        <w:ind w:firstLine="330"/>
      </w:pPr>
      <w:r>
        <w:rPr>
          <w:rFonts w:hint="eastAsia"/>
        </w:rPr>
        <w:t xml:space="preserve">第五部分、合同格式          </w:t>
      </w:r>
    </w:p>
    <w:p w14:paraId="06224790">
      <w:pPr>
        <w:autoSpaceDE w:val="0"/>
        <w:autoSpaceDN w:val="0"/>
        <w:snapToGrid w:val="0"/>
        <w:spacing w:line="460" w:lineRule="atLeast"/>
        <w:ind w:firstLine="330"/>
      </w:pPr>
      <w:r>
        <w:rPr>
          <w:rFonts w:hint="eastAsia"/>
        </w:rPr>
        <w:t>第六部分、附件：投标文件格式</w:t>
      </w:r>
    </w:p>
    <w:p w14:paraId="48BD3660">
      <w:pPr>
        <w:autoSpaceDE w:val="0"/>
        <w:autoSpaceDN w:val="0"/>
        <w:snapToGrid w:val="0"/>
        <w:spacing w:line="460" w:lineRule="atLeast"/>
        <w:ind w:firstLine="330"/>
      </w:pPr>
      <w:r>
        <w:rPr>
          <w:rFonts w:hint="eastAsia"/>
        </w:rPr>
        <w:t>第七部分、确定成交供应商办法</w:t>
      </w:r>
    </w:p>
    <w:p w14:paraId="112864E0">
      <w:pPr>
        <w:autoSpaceDE w:val="0"/>
        <w:autoSpaceDN w:val="0"/>
        <w:snapToGrid w:val="0"/>
        <w:spacing w:line="460" w:lineRule="atLeast"/>
        <w:ind w:firstLine="1665"/>
      </w:pPr>
    </w:p>
    <w:p w14:paraId="53F0703D">
      <w:pPr>
        <w:pStyle w:val="58"/>
        <w:rPr>
          <w:rFonts w:ascii="宋体" w:hAnsi="宋体" w:cs="宋体"/>
          <w:sz w:val="24"/>
          <w:szCs w:val="24"/>
          <w:lang w:val="zh-CN"/>
        </w:rPr>
      </w:pPr>
    </w:p>
    <w:p w14:paraId="3FA8C37B">
      <w:pPr>
        <w:rPr>
          <w:lang w:val="zh-CN"/>
        </w:rPr>
      </w:pPr>
    </w:p>
    <w:p w14:paraId="2264082B">
      <w:pPr>
        <w:tabs>
          <w:tab w:val="left" w:pos="210"/>
        </w:tabs>
        <w:autoSpaceDE w:val="0"/>
        <w:autoSpaceDN w:val="0"/>
        <w:adjustRightInd w:val="0"/>
        <w:spacing w:line="360" w:lineRule="auto"/>
        <w:jc w:val="center"/>
        <w:textAlignment w:val="bottom"/>
        <w:rPr>
          <w:b/>
          <w:sz w:val="36"/>
          <w:szCs w:val="36"/>
        </w:rPr>
      </w:pPr>
      <w:r>
        <w:rPr>
          <w:rFonts w:hint="eastAsia"/>
          <w:u w:val="single"/>
        </w:rPr>
        <w:t>招标文件中</w:t>
      </w:r>
      <w:r>
        <w:rPr>
          <w:rFonts w:hint="eastAsia"/>
          <w:u w:val="single"/>
          <w:lang w:val="zh-CN"/>
        </w:rPr>
        <w:t>加“▲”为需要实质性响应，供应商必须对此作出响应并完全满足招标文件要求，否则作为无效标处理。</w:t>
      </w:r>
      <w:r>
        <w:rPr>
          <w:rFonts w:hint="eastAsia"/>
          <w:b/>
        </w:rPr>
        <w:br w:type="page"/>
      </w:r>
    </w:p>
    <w:p w14:paraId="3985D321">
      <w:pPr>
        <w:tabs>
          <w:tab w:val="left" w:pos="210"/>
        </w:tabs>
        <w:autoSpaceDE w:val="0"/>
        <w:autoSpaceDN w:val="0"/>
        <w:adjustRightInd w:val="0"/>
        <w:spacing w:line="360" w:lineRule="auto"/>
        <w:jc w:val="center"/>
        <w:textAlignment w:val="bottom"/>
        <w:rPr>
          <w:rFonts w:hint="eastAsia"/>
          <w:b/>
          <w:sz w:val="36"/>
          <w:szCs w:val="36"/>
        </w:rPr>
      </w:pPr>
    </w:p>
    <w:p w14:paraId="2E2453F7">
      <w:pPr>
        <w:tabs>
          <w:tab w:val="left" w:pos="210"/>
        </w:tabs>
        <w:autoSpaceDE w:val="0"/>
        <w:autoSpaceDN w:val="0"/>
        <w:adjustRightInd w:val="0"/>
        <w:spacing w:line="360" w:lineRule="auto"/>
        <w:jc w:val="center"/>
        <w:textAlignment w:val="bottom"/>
        <w:rPr>
          <w:b/>
          <w:sz w:val="36"/>
          <w:szCs w:val="36"/>
        </w:rPr>
      </w:pPr>
      <w:r>
        <w:rPr>
          <w:rFonts w:hint="eastAsia"/>
          <w:b/>
          <w:sz w:val="36"/>
          <w:szCs w:val="36"/>
        </w:rPr>
        <w:t>第一部分  项目简介</w:t>
      </w:r>
    </w:p>
    <w:p w14:paraId="45BE3D25">
      <w:pPr>
        <w:pStyle w:val="51"/>
        <w:adjustRightInd w:val="0"/>
        <w:snapToGrid w:val="0"/>
        <w:spacing w:line="460" w:lineRule="exact"/>
        <w:ind w:firstLine="0" w:firstLineChars="0"/>
        <w:outlineLvl w:val="0"/>
        <w:rPr>
          <w:rFonts w:ascii="宋体" w:hAnsi="宋体" w:eastAsia="宋体" w:cs="宋体"/>
          <w:b/>
          <w:color w:val="auto"/>
        </w:rPr>
      </w:pPr>
      <w:bookmarkStart w:id="1" w:name="_Toc444066171"/>
      <w:r>
        <w:rPr>
          <w:rFonts w:hint="eastAsia" w:ascii="宋体" w:hAnsi="宋体" w:eastAsia="宋体" w:cs="宋体"/>
          <w:b/>
          <w:color w:val="auto"/>
        </w:rPr>
        <w:t>一、项目简介</w:t>
      </w:r>
    </w:p>
    <w:p w14:paraId="31FB881B">
      <w:pPr>
        <w:snapToGrid w:val="0"/>
        <w:spacing w:line="440" w:lineRule="exact"/>
        <w:ind w:firstLine="590" w:firstLineChars="246"/>
      </w:pPr>
      <w:r>
        <w:rPr>
          <w:rFonts w:hint="eastAsia"/>
        </w:rPr>
        <w:t>浙江品信工程项目管理有限公司受</w:t>
      </w:r>
      <w:r>
        <w:rPr>
          <w:rFonts w:hint="eastAsia" w:cs="宋体"/>
          <w:lang w:val="en-US" w:eastAsia="zh-CN"/>
        </w:rPr>
        <w:t>龙港市云岩社区卫生服务中心</w:t>
      </w:r>
      <w:r>
        <w:rPr>
          <w:rFonts w:hint="eastAsia"/>
        </w:rPr>
        <w:t>委托，以</w:t>
      </w:r>
      <w:r>
        <w:rPr>
          <w:rFonts w:hint="eastAsia"/>
          <w:lang w:eastAsia="zh-CN"/>
        </w:rPr>
        <w:t>竞争性磋商</w:t>
      </w:r>
      <w:r>
        <w:rPr>
          <w:rFonts w:hint="eastAsia"/>
        </w:rPr>
        <w:t>方式采购</w:t>
      </w:r>
      <w:r>
        <w:rPr>
          <w:rFonts w:hint="eastAsia" w:cs="宋体"/>
          <w:lang w:eastAsia="zh-CN"/>
        </w:rPr>
        <w:t>龙港市云岩社区卫生服务中心认知障碍照护专区改造项目</w:t>
      </w:r>
      <w:r>
        <w:rPr>
          <w:rFonts w:hint="eastAsia"/>
          <w:lang w:eastAsia="zh-CN"/>
        </w:rPr>
        <w:t>项目</w:t>
      </w:r>
      <w:r>
        <w:rPr>
          <w:rFonts w:hint="eastAsia"/>
        </w:rPr>
        <w:t>，本次招标资金已经落实。</w:t>
      </w:r>
    </w:p>
    <w:p w14:paraId="232DCB6D">
      <w:pPr>
        <w:snapToGrid w:val="0"/>
        <w:spacing w:line="440" w:lineRule="exact"/>
        <w:ind w:firstLine="590" w:firstLineChars="246"/>
      </w:pPr>
      <w:r>
        <w:rPr>
          <w:rFonts w:hint="eastAsia"/>
        </w:rPr>
        <w:t>我们热情欢迎有关公司（企业）前来进行投标。</w:t>
      </w:r>
    </w:p>
    <w:p w14:paraId="6C50520C">
      <w:pPr>
        <w:snapToGrid w:val="0"/>
        <w:spacing w:line="460" w:lineRule="exact"/>
        <w:ind w:firstLine="590" w:firstLineChars="246"/>
      </w:pPr>
    </w:p>
    <w:p w14:paraId="1AC850B3">
      <w:pPr>
        <w:pStyle w:val="27"/>
      </w:pPr>
    </w:p>
    <w:p w14:paraId="17715ADA">
      <w:pPr>
        <w:pStyle w:val="28"/>
      </w:pPr>
    </w:p>
    <w:p w14:paraId="6F9A847D">
      <w:pPr>
        <w:numPr>
          <w:ilvl w:val="0"/>
          <w:numId w:val="14"/>
        </w:numPr>
        <w:autoSpaceDE w:val="0"/>
        <w:autoSpaceDN w:val="0"/>
        <w:adjustRightInd w:val="0"/>
        <w:snapToGrid w:val="0"/>
        <w:spacing w:line="460" w:lineRule="exact"/>
        <w:jc w:val="center"/>
        <w:textAlignment w:val="bottom"/>
        <w:rPr>
          <w:b/>
          <w:sz w:val="36"/>
          <w:szCs w:val="36"/>
        </w:rPr>
      </w:pPr>
      <w:r>
        <w:rPr>
          <w:rFonts w:hint="eastAsia"/>
          <w:b/>
          <w:sz w:val="36"/>
          <w:szCs w:val="36"/>
        </w:rPr>
        <w:t xml:space="preserve"> 招标内容及技术要求</w:t>
      </w:r>
      <w:bookmarkStart w:id="2" w:name="_Toc142902564"/>
    </w:p>
    <w:bookmarkEnd w:id="1"/>
    <w:bookmarkEnd w:id="2"/>
    <w:p w14:paraId="4201C648">
      <w:pPr>
        <w:spacing w:line="360" w:lineRule="auto"/>
      </w:pPr>
    </w:p>
    <w:p w14:paraId="1715EB98">
      <w:pPr>
        <w:numPr>
          <w:ilvl w:val="0"/>
          <w:numId w:val="15"/>
        </w:numPr>
        <w:spacing w:line="360" w:lineRule="auto"/>
        <w:rPr>
          <w:b/>
        </w:rPr>
      </w:pPr>
      <w:r>
        <w:rPr>
          <w:rFonts w:hint="eastAsia"/>
          <w:b/>
        </w:rPr>
        <w:t>总则</w:t>
      </w:r>
    </w:p>
    <w:p w14:paraId="246C0B04">
      <w:pPr>
        <w:pStyle w:val="37"/>
        <w:adjustRightInd w:val="0"/>
        <w:snapToGrid w:val="0"/>
        <w:spacing w:line="440" w:lineRule="atLeast"/>
        <w:ind w:firstLine="482"/>
        <w:rPr>
          <w:rFonts w:hAnsi="宋体"/>
          <w:color w:val="000000"/>
          <w:sz w:val="22"/>
          <w:szCs w:val="22"/>
        </w:rPr>
      </w:pPr>
      <w:r>
        <w:rPr>
          <w:rFonts w:hint="eastAsia" w:hAnsi="宋体"/>
          <w:color w:val="000000"/>
          <w:sz w:val="22"/>
          <w:szCs w:val="22"/>
        </w:rPr>
        <w:t>1.1本技术规范要求提出的是最低限度的基本技术要求，并未对所有技术细节作出规定，供应商应提供符合本技术要求和国家标准、行业标准的优质产品。</w:t>
      </w:r>
    </w:p>
    <w:p w14:paraId="6926A083">
      <w:pPr>
        <w:pStyle w:val="37"/>
        <w:adjustRightInd w:val="0"/>
        <w:snapToGrid w:val="0"/>
        <w:spacing w:line="440" w:lineRule="atLeast"/>
        <w:ind w:firstLine="482"/>
        <w:rPr>
          <w:rFonts w:hAnsi="宋体"/>
          <w:color w:val="000000"/>
          <w:sz w:val="22"/>
          <w:szCs w:val="22"/>
        </w:rPr>
      </w:pPr>
      <w:r>
        <w:rPr>
          <w:rFonts w:hint="eastAsia" w:hAnsi="宋体"/>
          <w:color w:val="000000"/>
          <w:sz w:val="22"/>
          <w:szCs w:val="22"/>
        </w:rPr>
        <w:t>1.2供应商服务与本技术要求不一致时，供应商应在投标文件中予以说明，并由评审委员会鉴定供应商服务能否达到要求。如供应商没有在投标文件中提出异议，则视为供应商提供的服务完全按照本招标文件要求。</w:t>
      </w:r>
    </w:p>
    <w:p w14:paraId="7AFFB155">
      <w:pPr>
        <w:pStyle w:val="37"/>
        <w:adjustRightInd w:val="0"/>
        <w:snapToGrid w:val="0"/>
        <w:spacing w:line="440" w:lineRule="atLeast"/>
        <w:ind w:firstLine="482"/>
        <w:rPr>
          <w:rFonts w:hAnsi="宋体"/>
          <w:color w:val="000000"/>
          <w:sz w:val="22"/>
          <w:szCs w:val="22"/>
        </w:rPr>
      </w:pPr>
      <w:r>
        <w:rPr>
          <w:rFonts w:hint="eastAsia" w:hAnsi="宋体"/>
          <w:color w:val="000000"/>
          <w:sz w:val="22"/>
          <w:szCs w:val="22"/>
        </w:rPr>
        <w:t>2</w:t>
      </w:r>
      <w:r>
        <w:rPr>
          <w:rFonts w:hint="eastAsia" w:hAnsi="宋体"/>
          <w:color w:val="000000"/>
          <w:sz w:val="22"/>
          <w:szCs w:val="22"/>
          <w:lang w:eastAsia="zh-CN"/>
        </w:rPr>
        <w:t>.</w:t>
      </w:r>
      <w:r>
        <w:rPr>
          <w:rFonts w:hint="eastAsia" w:hAnsi="宋体"/>
          <w:color w:val="000000"/>
          <w:sz w:val="22"/>
          <w:szCs w:val="22"/>
        </w:rPr>
        <w:t>技术要求及标准的执行</w:t>
      </w:r>
    </w:p>
    <w:p w14:paraId="09730D97">
      <w:pPr>
        <w:pStyle w:val="37"/>
        <w:adjustRightInd w:val="0"/>
        <w:snapToGrid w:val="0"/>
        <w:spacing w:line="460" w:lineRule="atLeast"/>
        <w:ind w:firstLine="482"/>
        <w:rPr>
          <w:rFonts w:hAnsi="宋体"/>
          <w:color w:val="000000"/>
          <w:sz w:val="22"/>
          <w:szCs w:val="22"/>
        </w:rPr>
      </w:pPr>
      <w:r>
        <w:rPr>
          <w:rFonts w:hint="eastAsia" w:hAnsi="宋体"/>
          <w:color w:val="000000"/>
          <w:sz w:val="22"/>
          <w:szCs w:val="22"/>
        </w:rPr>
        <w:t>供应商提供的服务应标明所执行的质量标准，若同一标准已颁发新标准，则按最新标准执行。若同一服务同时有几个标准（国家标准、行业标准、企业标准等），则按最高层次的标准执行，并符合相应的国家计量检定规程的要求。</w:t>
      </w:r>
    </w:p>
    <w:p w14:paraId="6743E592">
      <w:pPr>
        <w:pStyle w:val="4"/>
        <w:ind w:left="480"/>
      </w:pPr>
    </w:p>
    <w:p w14:paraId="3EF4330D">
      <w:r>
        <w:rPr>
          <w:rFonts w:hint="eastAsia"/>
          <w:color w:val="000000"/>
          <w:sz w:val="22"/>
          <w:szCs w:val="22"/>
        </w:rPr>
        <w:t xml:space="preserve"> </w:t>
      </w:r>
    </w:p>
    <w:p w14:paraId="52B7B28B">
      <w:pPr>
        <w:numPr>
          <w:ilvl w:val="0"/>
          <w:numId w:val="15"/>
        </w:numPr>
        <w:adjustRightInd w:val="0"/>
        <w:snapToGrid w:val="0"/>
        <w:spacing w:line="360" w:lineRule="auto"/>
        <w:ind w:left="0" w:leftChars="0" w:firstLine="0" w:firstLineChars="0"/>
        <w:rPr>
          <w:rFonts w:hint="eastAsia"/>
          <w:b/>
        </w:rPr>
      </w:pPr>
      <w:r>
        <w:rPr>
          <w:rFonts w:hint="eastAsia"/>
          <w:b/>
        </w:rPr>
        <w:t>采购内容</w:t>
      </w:r>
    </w:p>
    <w:p w14:paraId="394C8E69">
      <w:pPr>
        <w:numPr>
          <w:ilvl w:val="0"/>
          <w:numId w:val="0"/>
        </w:numPr>
        <w:adjustRightInd w:val="0"/>
        <w:snapToGrid w:val="0"/>
        <w:spacing w:line="360" w:lineRule="auto"/>
        <w:ind w:leftChars="0"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1.</w:t>
      </w:r>
      <w:r>
        <w:rPr>
          <w:rFonts w:hint="eastAsia" w:cs="宋体"/>
          <w:color w:val="auto"/>
          <w:sz w:val="22"/>
          <w:highlight w:val="none"/>
          <w:lang w:eastAsia="zh-CN"/>
        </w:rPr>
        <w:t>龙港市云岩社区卫生服务中心认知障碍照护专区改造项目</w:t>
      </w:r>
      <w:r>
        <w:rPr>
          <w:rFonts w:hint="eastAsia" w:ascii="宋体" w:hAnsi="宋体" w:eastAsia="宋体" w:cs="宋体"/>
          <w:color w:val="auto"/>
          <w:sz w:val="22"/>
          <w:highlight w:val="none"/>
          <w:lang w:eastAsia="zh-CN"/>
        </w:rPr>
        <w:t>，主要</w:t>
      </w:r>
      <w:r>
        <w:rPr>
          <w:rFonts w:hint="eastAsia" w:cs="宋体"/>
          <w:color w:val="auto"/>
          <w:sz w:val="22"/>
          <w:highlight w:val="none"/>
          <w:lang w:eastAsia="zh-CN"/>
        </w:rPr>
        <w:t>改造提升内容包括但不限于</w:t>
      </w:r>
      <w:r>
        <w:rPr>
          <w:rFonts w:hint="eastAsia" w:ascii="宋体" w:hAnsi="宋体" w:eastAsia="宋体" w:cs="宋体"/>
          <w:color w:val="auto"/>
          <w:sz w:val="22"/>
          <w:highlight w:val="none"/>
          <w:lang w:eastAsia="zh-CN"/>
        </w:rPr>
        <w:t>：</w:t>
      </w:r>
      <w:r>
        <w:rPr>
          <w:rFonts w:hint="eastAsia" w:cs="宋体"/>
          <w:color w:val="auto"/>
          <w:sz w:val="22"/>
          <w:highlight w:val="none"/>
          <w:lang w:eastAsia="zh-CN"/>
        </w:rPr>
        <w:t>龙港市云岩社区卫生服务中心认知障碍照护专区的装修装饰、设备用品及安装等，直至认知障碍照护专区投入使用</w:t>
      </w:r>
      <w:r>
        <w:rPr>
          <w:rFonts w:hint="eastAsia" w:ascii="宋体" w:hAnsi="宋体" w:eastAsia="宋体" w:cs="宋体"/>
          <w:color w:val="auto"/>
          <w:sz w:val="22"/>
          <w:highlight w:val="none"/>
          <w:lang w:eastAsia="zh-CN"/>
        </w:rPr>
        <w:t>。</w:t>
      </w:r>
    </w:p>
    <w:p w14:paraId="3CF13680">
      <w:pPr>
        <w:numPr>
          <w:ilvl w:val="0"/>
          <w:numId w:val="0"/>
        </w:numPr>
        <w:adjustRightInd w:val="0"/>
        <w:snapToGrid w:val="0"/>
        <w:spacing w:line="360" w:lineRule="auto"/>
        <w:ind w:leftChars="0" w:firstLine="440" w:firstLineChars="200"/>
        <w:rPr>
          <w:rFonts w:hint="eastAsia" w:cs="宋体"/>
          <w:color w:val="auto"/>
          <w:sz w:val="22"/>
          <w:highlight w:val="none"/>
          <w:lang w:val="en-US" w:eastAsia="zh-CN"/>
        </w:rPr>
      </w:pPr>
      <w:r>
        <w:rPr>
          <w:rFonts w:hint="eastAsia" w:ascii="宋体" w:hAnsi="宋体" w:eastAsia="宋体" w:cs="宋体"/>
          <w:color w:val="auto"/>
          <w:sz w:val="22"/>
          <w:highlight w:val="none"/>
          <w:lang w:val="en-US" w:eastAsia="zh-CN"/>
        </w:rPr>
        <w:t>2.</w:t>
      </w:r>
      <w:r>
        <w:rPr>
          <w:rFonts w:hint="eastAsia" w:cs="宋体"/>
          <w:color w:val="auto"/>
          <w:sz w:val="22"/>
          <w:highlight w:val="none"/>
          <w:lang w:val="en-US" w:eastAsia="zh-CN"/>
        </w:rPr>
        <w:t>改造提升内容</w:t>
      </w:r>
    </w:p>
    <w:p w14:paraId="0DB9B65B">
      <w:pPr>
        <w:pStyle w:val="4"/>
        <w:rPr>
          <w:rFonts w:hint="eastAsia" w:cs="宋体"/>
          <w:color w:val="auto"/>
          <w:sz w:val="22"/>
          <w:highlight w:val="none"/>
          <w:lang w:val="en-US" w:eastAsia="zh-CN"/>
        </w:rPr>
      </w:pPr>
    </w:p>
    <w:p w14:paraId="7B8A5905">
      <w:pPr>
        <w:rPr>
          <w:rFonts w:hint="eastAsia"/>
          <w:lang w:val="en-US" w:eastAsia="zh-CN"/>
        </w:rPr>
      </w:pPr>
    </w:p>
    <w:tbl>
      <w:tblPr>
        <w:tblStyle w:val="61"/>
        <w:tblW w:w="9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6117"/>
        <w:gridCol w:w="1500"/>
        <w:gridCol w:w="969"/>
      </w:tblGrid>
      <w:tr w14:paraId="556C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8B1BFC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序号</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F3482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项目名称</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E470C77">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单位</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CFC47A0">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工程量</w:t>
            </w:r>
          </w:p>
        </w:tc>
      </w:tr>
      <w:tr w14:paraId="6B68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CCB7C76">
            <w:pPr>
              <w:jc w:val="center"/>
              <w:rPr>
                <w:rFonts w:hint="eastAsia" w:ascii="宋体" w:hAnsi="宋体" w:eastAsia="宋体" w:cs="宋体"/>
                <w:i w:val="0"/>
                <w:iCs w:val="0"/>
                <w:color w:val="000000"/>
                <w:sz w:val="18"/>
                <w:szCs w:val="18"/>
                <w:u w:val="none"/>
              </w:rPr>
            </w:pPr>
          </w:p>
        </w:tc>
        <w:tc>
          <w:tcPr>
            <w:tcW w:w="611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48D14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门窗工程</w:t>
            </w:r>
          </w:p>
        </w:tc>
        <w:tc>
          <w:tcPr>
            <w:tcW w:w="150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D2F53E9">
            <w:pPr>
              <w:jc w:val="center"/>
              <w:rPr>
                <w:rFonts w:hint="eastAsia" w:ascii="宋体" w:hAnsi="宋体" w:eastAsia="宋体" w:cs="宋体"/>
                <w:i w:val="0"/>
                <w:iCs w:val="0"/>
                <w:color w:val="000000"/>
                <w:sz w:val="18"/>
                <w:szCs w:val="18"/>
                <w:u w:val="none"/>
              </w:rPr>
            </w:pPr>
          </w:p>
        </w:tc>
        <w:tc>
          <w:tcPr>
            <w:tcW w:w="969"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6DEE145E">
            <w:pPr>
              <w:jc w:val="center"/>
              <w:rPr>
                <w:rFonts w:hint="eastAsia" w:ascii="宋体" w:hAnsi="宋体" w:eastAsia="宋体" w:cs="宋体"/>
                <w:i w:val="0"/>
                <w:iCs w:val="0"/>
                <w:color w:val="000000"/>
                <w:sz w:val="18"/>
                <w:szCs w:val="18"/>
                <w:u w:val="none"/>
              </w:rPr>
            </w:pPr>
          </w:p>
        </w:tc>
      </w:tr>
      <w:tr w14:paraId="5D89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0A81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8758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铝合金平开门安装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洞口尺寸：1800*2500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玻璃厚度：2.2 5钢化玻璃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含制作、安装、油漆、门锁、闭门器、门套及各类五金配件等一切费用；</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2AF6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40C2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6CA2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BC9F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47463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玻璃移门安装 落地式（厨房）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洞口尺寸：1800*2500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玻璃厚度：12mm厚钢化玻璃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含制作、安装、油漆、门锁、闭门器、门套及各类五金配件等一切费用；</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D3D8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7053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08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EA98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2D936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磨砂玻璃移门安装落地式（卫生间）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洞口尺寸：1800*2500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玻璃厚度：12mm厚钢化玻璃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含制作、安装、油漆、门锁、闭门器、门套及各类五金配件等一切费用；</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01F9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71651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35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C367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E6B7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铝合金玻璃感应门安装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洞口尺寸：2800*2500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玻璃厚度：12mm厚钢化玻璃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含制作、安装、油漆、门锁、闭门器、门套及各类五金配件等一切费用；</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4429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A6580E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r>
      <w:tr w14:paraId="4ED0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3E2A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DD4C5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电子感应自动门门禁安装</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098B2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1C1D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1F5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2CC5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2DC5D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铝合金内平开上悬窗安装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洞口尺寸：600*600mm；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玻璃框：铝合金方管4.5*100*2.0厚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含人工、制作、安装、运输及五金配件等一切费用；</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28CF7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035BB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14:paraId="73AC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A9BD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8597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铝合金固定窗安装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洞口尺寸：950*600mm；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玻璃框：铝合金方管4.5*100*2.0厚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含人工、制作、安装、运输及五金配件等一切费用；</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0084A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9D1B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r>
      <w:tr w14:paraId="1A59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02F8E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498D9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铝合金固定窗安装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洞口尺寸：2500*1900mm；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玻璃框：铝合金方管4.5*100*2.0厚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含人工、制作、安装、运输及五金配件等一切费用；</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D83B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A15E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r>
      <w:tr w14:paraId="2904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C676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7DF67D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石材窗台板^水泥砂浆 1:3  18mm厚人造石</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A7B3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972D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6A8D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287C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26722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石材磨斜边</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4850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036B8D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r>
      <w:tr w14:paraId="372C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32DA6F26">
            <w:pPr>
              <w:jc w:val="center"/>
              <w:rPr>
                <w:rFonts w:hint="eastAsia" w:ascii="宋体" w:hAnsi="宋体" w:eastAsia="宋体" w:cs="宋体"/>
                <w:i w:val="0"/>
                <w:iCs w:val="0"/>
                <w:color w:val="000000"/>
                <w:sz w:val="18"/>
                <w:szCs w:val="18"/>
                <w:u w:val="none"/>
              </w:rPr>
            </w:pPr>
          </w:p>
        </w:tc>
        <w:tc>
          <w:tcPr>
            <w:tcW w:w="611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371FB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屋面及防水工程</w:t>
            </w:r>
          </w:p>
        </w:tc>
        <w:tc>
          <w:tcPr>
            <w:tcW w:w="150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095D65C3">
            <w:pPr>
              <w:jc w:val="center"/>
              <w:rPr>
                <w:rFonts w:hint="eastAsia" w:ascii="宋体" w:hAnsi="宋体" w:eastAsia="宋体" w:cs="宋体"/>
                <w:i w:val="0"/>
                <w:iCs w:val="0"/>
                <w:color w:val="000000"/>
                <w:sz w:val="18"/>
                <w:szCs w:val="18"/>
                <w:u w:val="none"/>
              </w:rPr>
            </w:pPr>
          </w:p>
        </w:tc>
        <w:tc>
          <w:tcPr>
            <w:tcW w:w="969"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4D0147AC">
            <w:pPr>
              <w:jc w:val="center"/>
              <w:rPr>
                <w:rFonts w:hint="eastAsia" w:ascii="宋体" w:hAnsi="宋体" w:eastAsia="宋体" w:cs="宋体"/>
                <w:i w:val="0"/>
                <w:iCs w:val="0"/>
                <w:color w:val="000000"/>
                <w:sz w:val="18"/>
                <w:szCs w:val="18"/>
                <w:u w:val="none"/>
              </w:rPr>
            </w:pPr>
          </w:p>
        </w:tc>
      </w:tr>
      <w:tr w14:paraId="07FA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BCA4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2E7A3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平面聚合物水泥防水涂料 ~1.2mm厚</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541F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2981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r>
      <w:tr w14:paraId="6C12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3FD1357">
            <w:pPr>
              <w:jc w:val="center"/>
              <w:rPr>
                <w:rFonts w:hint="eastAsia" w:ascii="宋体" w:hAnsi="宋体" w:eastAsia="宋体" w:cs="宋体"/>
                <w:i w:val="0"/>
                <w:iCs w:val="0"/>
                <w:color w:val="000000"/>
                <w:sz w:val="18"/>
                <w:szCs w:val="18"/>
                <w:u w:val="none"/>
              </w:rPr>
            </w:pPr>
          </w:p>
        </w:tc>
        <w:tc>
          <w:tcPr>
            <w:tcW w:w="611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0E2CB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楼地面装饰工程</w:t>
            </w:r>
          </w:p>
        </w:tc>
        <w:tc>
          <w:tcPr>
            <w:tcW w:w="150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68D47AEA">
            <w:pPr>
              <w:jc w:val="center"/>
              <w:rPr>
                <w:rFonts w:hint="eastAsia" w:ascii="宋体" w:hAnsi="宋体" w:eastAsia="宋体" w:cs="宋体"/>
                <w:i w:val="0"/>
                <w:iCs w:val="0"/>
                <w:color w:val="000000"/>
                <w:sz w:val="18"/>
                <w:szCs w:val="18"/>
                <w:u w:val="none"/>
              </w:rPr>
            </w:pPr>
          </w:p>
        </w:tc>
        <w:tc>
          <w:tcPr>
            <w:tcW w:w="969"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3C14315E">
            <w:pPr>
              <w:jc w:val="center"/>
              <w:rPr>
                <w:rFonts w:hint="eastAsia" w:ascii="宋体" w:hAnsi="宋体" w:eastAsia="宋体" w:cs="宋体"/>
                <w:i w:val="0"/>
                <w:iCs w:val="0"/>
                <w:color w:val="000000"/>
                <w:sz w:val="18"/>
                <w:szCs w:val="18"/>
                <w:u w:val="none"/>
              </w:rPr>
            </w:pPr>
          </w:p>
        </w:tc>
      </w:tr>
      <w:tr w14:paraId="17D6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03EAC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3D613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细石混凝土找平层^非泵送商品砼C20 ~厚40(mm)</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842A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DD33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r>
      <w:tr w14:paraId="2FCE8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E331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3682E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地砖楼地面（干混砂浆铺贴） 周长1200mm以内 密缝 ^水泥砂浆 1:3 瓷砖规格：300*300</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C43A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46B0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r>
      <w:tr w14:paraId="6EA22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98DA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4282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素水泥浆一道</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7F65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BC76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r>
      <w:tr w14:paraId="2147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3420146">
            <w:pPr>
              <w:jc w:val="center"/>
              <w:rPr>
                <w:rFonts w:hint="eastAsia" w:ascii="宋体" w:hAnsi="宋体" w:eastAsia="宋体" w:cs="宋体"/>
                <w:i w:val="0"/>
                <w:iCs w:val="0"/>
                <w:color w:val="000000"/>
                <w:sz w:val="18"/>
                <w:szCs w:val="18"/>
                <w:u w:val="none"/>
              </w:rPr>
            </w:pPr>
          </w:p>
        </w:tc>
        <w:tc>
          <w:tcPr>
            <w:tcW w:w="611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615922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其他装饰工程</w:t>
            </w:r>
          </w:p>
        </w:tc>
        <w:tc>
          <w:tcPr>
            <w:tcW w:w="150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25C28FC">
            <w:pPr>
              <w:jc w:val="center"/>
              <w:rPr>
                <w:rFonts w:hint="eastAsia" w:ascii="宋体" w:hAnsi="宋体" w:eastAsia="宋体" w:cs="宋体"/>
                <w:i w:val="0"/>
                <w:iCs w:val="0"/>
                <w:color w:val="000000"/>
                <w:sz w:val="18"/>
                <w:szCs w:val="18"/>
                <w:u w:val="none"/>
              </w:rPr>
            </w:pPr>
          </w:p>
        </w:tc>
        <w:tc>
          <w:tcPr>
            <w:tcW w:w="969"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EA1BF72">
            <w:pPr>
              <w:jc w:val="center"/>
              <w:rPr>
                <w:rFonts w:hint="eastAsia" w:ascii="宋体" w:hAnsi="宋体" w:eastAsia="宋体" w:cs="宋体"/>
                <w:i w:val="0"/>
                <w:iCs w:val="0"/>
                <w:color w:val="000000"/>
                <w:sz w:val="18"/>
                <w:szCs w:val="18"/>
                <w:u w:val="none"/>
              </w:rPr>
            </w:pPr>
          </w:p>
        </w:tc>
      </w:tr>
      <w:tr w14:paraId="3FD2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72C1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AFBCC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成品饰面板柜350*5480*700-厨房（上柜）</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0B62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7EB8A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3.836</w:t>
            </w:r>
          </w:p>
        </w:tc>
      </w:tr>
      <w:tr w14:paraId="438D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FFC3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476A3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成品饰面板柜600*5480*800-厨房（下柜）</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DD33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19529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4.384</w:t>
            </w:r>
          </w:p>
        </w:tc>
      </w:tr>
      <w:tr w14:paraId="1D3F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36CB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3EAA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成品饰面板柜350*2150*700-厨房（上柜）</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FD50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AE3A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w:t>
            </w:r>
          </w:p>
        </w:tc>
      </w:tr>
      <w:tr w14:paraId="4763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80C8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74BB8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成品饰面板柜600*2150*800-厨房（下柜）</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3D9A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5E21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r>
      <w:tr w14:paraId="0807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EA6E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35EC3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吧台台面（2mm厚石英石台面）</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08270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7E10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r>
      <w:tr w14:paraId="0562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A701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CB79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棉质窗帘</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B2D0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901A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r>
      <w:tr w14:paraId="30E0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8A0A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A46B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大理石洗手台（含18mm人造石台面，木饰面柜门，镜子）</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5DA3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4D86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AE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9A8F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8230C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定制墙面疗法氛围，门牌，标识牌，地贴墙面装饰画等</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0B311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75957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6C4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81A7503">
            <w:pPr>
              <w:jc w:val="center"/>
              <w:rPr>
                <w:rFonts w:hint="eastAsia" w:ascii="宋体" w:hAnsi="宋体" w:eastAsia="宋体" w:cs="宋体"/>
                <w:i w:val="0"/>
                <w:iCs w:val="0"/>
                <w:color w:val="000000"/>
                <w:sz w:val="18"/>
                <w:szCs w:val="18"/>
                <w:u w:val="none"/>
              </w:rPr>
            </w:pPr>
          </w:p>
        </w:tc>
        <w:tc>
          <w:tcPr>
            <w:tcW w:w="611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58FDF2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拆除工程</w:t>
            </w:r>
          </w:p>
        </w:tc>
        <w:tc>
          <w:tcPr>
            <w:tcW w:w="150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D7EA9F7">
            <w:pPr>
              <w:jc w:val="center"/>
              <w:rPr>
                <w:rFonts w:hint="eastAsia" w:ascii="宋体" w:hAnsi="宋体" w:eastAsia="宋体" w:cs="宋体"/>
                <w:i w:val="0"/>
                <w:iCs w:val="0"/>
                <w:color w:val="000000"/>
                <w:sz w:val="18"/>
                <w:szCs w:val="18"/>
                <w:u w:val="none"/>
              </w:rPr>
            </w:pPr>
          </w:p>
        </w:tc>
        <w:tc>
          <w:tcPr>
            <w:tcW w:w="969"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3010709C">
            <w:pPr>
              <w:jc w:val="center"/>
              <w:rPr>
                <w:rFonts w:hint="eastAsia" w:ascii="宋体" w:hAnsi="宋体" w:eastAsia="宋体" w:cs="宋体"/>
                <w:i w:val="0"/>
                <w:iCs w:val="0"/>
                <w:color w:val="000000"/>
                <w:sz w:val="18"/>
                <w:szCs w:val="18"/>
                <w:u w:val="none"/>
              </w:rPr>
            </w:pPr>
          </w:p>
        </w:tc>
      </w:tr>
      <w:tr w14:paraId="1F91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D46A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7BD9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多孔砖墙拆除</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BE9F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9852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r>
      <w:tr w14:paraId="0A65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DFBF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79AD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木门窗拆除</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0F344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E2F0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24DD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02456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2174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卫生间抬高拆除 h=150mm</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FCA7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C004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0.8055</w:t>
            </w:r>
          </w:p>
        </w:tc>
      </w:tr>
      <w:tr w14:paraId="2D59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DC9A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3E387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其他拆除（蹲坑、隔断拆除）</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F52C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167DC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44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DC6E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9ED3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场地清理及垃圾外运消纳</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21DCA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FF53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14:paraId="3160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6E12DAE3">
            <w:pPr>
              <w:jc w:val="center"/>
              <w:rPr>
                <w:rFonts w:hint="eastAsia" w:ascii="宋体" w:hAnsi="宋体" w:eastAsia="宋体" w:cs="宋体"/>
                <w:i w:val="0"/>
                <w:iCs w:val="0"/>
                <w:color w:val="000000"/>
                <w:sz w:val="18"/>
                <w:szCs w:val="18"/>
                <w:u w:val="none"/>
              </w:rPr>
            </w:pPr>
          </w:p>
        </w:tc>
        <w:tc>
          <w:tcPr>
            <w:tcW w:w="611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E73D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强电系统</w:t>
            </w:r>
          </w:p>
        </w:tc>
        <w:tc>
          <w:tcPr>
            <w:tcW w:w="150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55384083">
            <w:pPr>
              <w:jc w:val="center"/>
              <w:rPr>
                <w:rFonts w:hint="eastAsia" w:ascii="宋体" w:hAnsi="宋体" w:eastAsia="宋体" w:cs="宋体"/>
                <w:i w:val="0"/>
                <w:iCs w:val="0"/>
                <w:color w:val="000000"/>
                <w:sz w:val="18"/>
                <w:szCs w:val="18"/>
                <w:u w:val="none"/>
              </w:rPr>
            </w:pPr>
          </w:p>
        </w:tc>
        <w:tc>
          <w:tcPr>
            <w:tcW w:w="969"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22C67FF">
            <w:pPr>
              <w:jc w:val="center"/>
              <w:rPr>
                <w:rFonts w:hint="eastAsia" w:ascii="宋体" w:hAnsi="宋体" w:eastAsia="宋体" w:cs="宋体"/>
                <w:i w:val="0"/>
                <w:iCs w:val="0"/>
                <w:color w:val="000000"/>
                <w:sz w:val="18"/>
                <w:szCs w:val="18"/>
                <w:u w:val="none"/>
              </w:rPr>
            </w:pPr>
          </w:p>
        </w:tc>
      </w:tr>
      <w:tr w14:paraId="090A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A294F8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C2D1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普通插座</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7830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03E73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41E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0FA8638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2B99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防水插座</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FEF5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3441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BA5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CB155A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EA66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砖、混凝土结构暗配刚性阻燃管 公称直径（mm）20</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2F24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2D68D4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w:t>
            </w:r>
          </w:p>
        </w:tc>
      </w:tr>
      <w:tr w14:paraId="3ABA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7BA028E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FFD2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穿照明线 BV-4</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28C3C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1D5E2A1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450</w:t>
            </w:r>
          </w:p>
        </w:tc>
      </w:tr>
      <w:tr w14:paraId="70F6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0DB3ABD5">
            <w:pPr>
              <w:jc w:val="center"/>
              <w:rPr>
                <w:rFonts w:hint="eastAsia" w:ascii="宋体" w:hAnsi="宋体" w:eastAsia="宋体" w:cs="宋体"/>
                <w:i w:val="0"/>
                <w:iCs w:val="0"/>
                <w:color w:val="000000"/>
                <w:sz w:val="18"/>
                <w:szCs w:val="18"/>
                <w:u w:val="none"/>
              </w:rPr>
            </w:pPr>
          </w:p>
        </w:tc>
        <w:tc>
          <w:tcPr>
            <w:tcW w:w="611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2816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给水系统</w:t>
            </w:r>
          </w:p>
        </w:tc>
        <w:tc>
          <w:tcPr>
            <w:tcW w:w="150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B315CA4">
            <w:pPr>
              <w:jc w:val="center"/>
              <w:rPr>
                <w:rFonts w:hint="eastAsia" w:ascii="宋体" w:hAnsi="宋体" w:eastAsia="宋体" w:cs="宋体"/>
                <w:i w:val="0"/>
                <w:iCs w:val="0"/>
                <w:color w:val="000000"/>
                <w:sz w:val="18"/>
                <w:szCs w:val="18"/>
                <w:u w:val="none"/>
              </w:rPr>
            </w:pPr>
          </w:p>
        </w:tc>
        <w:tc>
          <w:tcPr>
            <w:tcW w:w="969"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58D3B457">
            <w:pPr>
              <w:jc w:val="center"/>
              <w:rPr>
                <w:rFonts w:hint="eastAsia" w:ascii="宋体" w:hAnsi="宋体" w:eastAsia="宋体" w:cs="宋体"/>
                <w:i w:val="0"/>
                <w:iCs w:val="0"/>
                <w:color w:val="000000"/>
                <w:sz w:val="18"/>
                <w:szCs w:val="18"/>
                <w:u w:val="none"/>
              </w:rPr>
            </w:pPr>
          </w:p>
        </w:tc>
      </w:tr>
      <w:tr w14:paraId="6576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7581F18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4AFD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室内塑料给水管（粘接） 公称直径 （mm以内）25</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25DF4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986BCF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r>
      <w:tr w14:paraId="276D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0876658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33</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164DF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管道消毒、冲洗 公称直径 （mm以内）50</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7E88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7898647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r>
      <w:tr w14:paraId="40E6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6EAF43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34</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F6F3B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电热水器，1.尺寸：688*385*385mm；2.容量：50升；3.加热功率：2000W；4.优点：速热，线下同款安全防漏电蓝钻内胆 ，耐用8年质保电热水器</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505C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532B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1B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116B025">
            <w:pPr>
              <w:jc w:val="center"/>
              <w:rPr>
                <w:rFonts w:hint="eastAsia" w:ascii="宋体" w:hAnsi="宋体" w:eastAsia="宋体" w:cs="宋体"/>
                <w:i w:val="0"/>
                <w:iCs w:val="0"/>
                <w:color w:val="000000"/>
                <w:sz w:val="18"/>
                <w:szCs w:val="18"/>
                <w:u w:val="none"/>
              </w:rPr>
            </w:pPr>
          </w:p>
        </w:tc>
        <w:tc>
          <w:tcPr>
            <w:tcW w:w="611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D1C5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排水系统</w:t>
            </w:r>
          </w:p>
        </w:tc>
        <w:tc>
          <w:tcPr>
            <w:tcW w:w="150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318B3B7B">
            <w:pPr>
              <w:jc w:val="center"/>
              <w:rPr>
                <w:rFonts w:hint="eastAsia" w:ascii="宋体" w:hAnsi="宋体" w:eastAsia="宋体" w:cs="宋体"/>
                <w:i w:val="0"/>
                <w:iCs w:val="0"/>
                <w:color w:val="000000"/>
                <w:sz w:val="18"/>
                <w:szCs w:val="18"/>
                <w:u w:val="none"/>
              </w:rPr>
            </w:pPr>
          </w:p>
        </w:tc>
        <w:tc>
          <w:tcPr>
            <w:tcW w:w="969"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E3A27E4">
            <w:pPr>
              <w:jc w:val="center"/>
              <w:rPr>
                <w:rFonts w:hint="eastAsia" w:ascii="宋体" w:hAnsi="宋体" w:eastAsia="宋体" w:cs="宋体"/>
                <w:i w:val="0"/>
                <w:iCs w:val="0"/>
                <w:color w:val="000000"/>
                <w:sz w:val="18"/>
                <w:szCs w:val="18"/>
                <w:u w:val="none"/>
              </w:rPr>
            </w:pPr>
          </w:p>
        </w:tc>
      </w:tr>
      <w:tr w14:paraId="4E87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30729A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CE71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室内塑料排水管（粘接） 公称直径 （mm以内）75</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02016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0829BED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r>
      <w:tr w14:paraId="6DFB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37827D7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C0E08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成套淋浴器 手动开关冷热水</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244A0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67F06A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r>
      <w:tr w14:paraId="70AE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326D531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37</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04AA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坐式大便器安装 连体水箱</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EA0F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784D05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r>
      <w:tr w14:paraId="375A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EBB1CB6">
            <w:pPr>
              <w:jc w:val="center"/>
              <w:rPr>
                <w:rFonts w:hint="eastAsia" w:ascii="宋体" w:hAnsi="宋体" w:eastAsia="宋体" w:cs="宋体"/>
                <w:i w:val="0"/>
                <w:iCs w:val="0"/>
                <w:color w:val="000000"/>
                <w:sz w:val="18"/>
                <w:szCs w:val="18"/>
                <w:u w:val="none"/>
              </w:rPr>
            </w:pPr>
          </w:p>
        </w:tc>
        <w:tc>
          <w:tcPr>
            <w:tcW w:w="611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840B1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设备用品</w:t>
            </w:r>
          </w:p>
        </w:tc>
        <w:tc>
          <w:tcPr>
            <w:tcW w:w="150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4065D93B">
            <w:pPr>
              <w:jc w:val="center"/>
              <w:rPr>
                <w:rFonts w:hint="eastAsia" w:ascii="宋体" w:hAnsi="宋体" w:eastAsia="宋体" w:cs="宋体"/>
                <w:i w:val="0"/>
                <w:iCs w:val="0"/>
                <w:color w:val="000000"/>
                <w:sz w:val="18"/>
                <w:szCs w:val="18"/>
                <w:u w:val="none"/>
              </w:rPr>
            </w:pPr>
          </w:p>
        </w:tc>
        <w:tc>
          <w:tcPr>
            <w:tcW w:w="969"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9964555">
            <w:pPr>
              <w:jc w:val="center"/>
              <w:rPr>
                <w:rFonts w:hint="eastAsia" w:ascii="宋体" w:hAnsi="宋体" w:eastAsia="宋体" w:cs="宋体"/>
                <w:i w:val="0"/>
                <w:iCs w:val="0"/>
                <w:color w:val="000000"/>
                <w:sz w:val="18"/>
                <w:szCs w:val="18"/>
                <w:u w:val="none"/>
              </w:rPr>
            </w:pPr>
          </w:p>
        </w:tc>
      </w:tr>
      <w:tr w14:paraId="17E4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845E1A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38</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31D1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认知症马桶盖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尺寸：现场定制</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9A93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AF76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79C3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FD8CD2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39</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428412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尺寸：300*600mm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材质：PC面板+PP箱体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功能：取暖+换气+吹风+照明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取暖功率：2200W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照明：12W</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3EF6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7549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0DE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139E3D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47E924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马桶上翻扶手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1.尺寸：600*700mm；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2.外管材质：ABS 材质或者抗菌尼龙，直径 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3.内管材质：铝合金/不锈钢内管，直径 28mm，U 型上翻带落地；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4.扶手表面使用环保标准 、抗老化。</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3F48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2A51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14:paraId="6508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7138EF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41</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4A4B0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L型扶手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尺寸：500mm*700mm外管材质：ABS材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质或者抗菌尼龙，直径35mm； 内管材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质：铝合金/不锈钢内管，直径28mm扶手表面使用环保标准 、抗老化、耐腐蚀耐火材料，能有效抑制大肠杆菌、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金黄色葡萄球菌等细菌；扶手表面使用环保标准 、抗老化。</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E3D2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9B0A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14:paraId="185C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7A51F97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42</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8469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助浴椅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1.坐板尺寸：33*40CM；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2.靠背到地面高度：71-89CM；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3.坐板到地面高度：43-59CM；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4.四脚占地尺寸：52*44CM；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5.八档高度可调节；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6.泡棉扶手，扶手可拆卸，靠背可拆</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25C5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169E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B80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A1C324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43</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2C098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大理石台盆扶手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尺寸：600*500mm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外管材质：ABS材质或者抗菌尼龙 ，直径35mm；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内管材质：铝合金/不锈钢内管，直径28mm扶手表面使用环保标准 、抗老化。</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F317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CAB8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14:paraId="6680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0A8F4C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44</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14B2B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更衣柜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尺寸：1000*900*2000mm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1.更衣柜内分多钟区域：挂衣区、折叠区、鞋柜。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2.多方位通风、柜内不出现水雾等浸湿衣物。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3.换衣柜自带锁、安全方便。</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0095A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1C91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0F8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77F6939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45</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9056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换鞋凳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尺寸：700*400*400mm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材质：实木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油漆：三面两底</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34C7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7D9A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E5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3927690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46</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3E5651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适老护理床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尺寸：2040× 1050mm（长×宽），整体承重可达≥300kg,背板动态载重≥70kg。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调整角度：背部调节高度：0-70 °/±5 °,腿部调节高度：0-40 °/±5。</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137E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63D6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2600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359B769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47</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0669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床边桌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尺寸：800*400*700-950mm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材质：铝、塑、木混合材质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1、桌架立柱采用铝型材焊接而成 ，表面静电喷塑， 自然时效后氧化处理，光滑平整，色泽均匀，确保使用都在接触面 ，无尖角、刃 口、毛刺。</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DA2D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C8B9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F70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8604C7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48</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09A13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适老床头柜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尺寸400*400*650mm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框架：采用优质E1级实木多层板贴水曲柳木皮，木质细腻、硬度高，具有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较良好的总体强度性能 ， 良好的抗震力；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油漆：采用国内品牌油漆 ，成品纹理</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9196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73F0E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48B5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711270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49</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FD6F9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尺寸：现场定制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1.材料：100%多元酯织品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2.撕破强度：经向59（N）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3.抗菌性：细菌减少99%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4.缩水性：宽度方面水洗2% 干洗1%、高度方面水洗2% 干洗1%</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1BEB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19CF9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2CB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2CCC71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3229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1.尺寸：540*550*850mm，坐高430mm；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2.半扶手椅，便于移位（到轮椅上）；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3.实木框架：采用橡胶木实木 ，木质细腻、硬度高，具有较良好的强度性。</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F687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70DF8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8C2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DAE6E4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51</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B63A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适老写字桌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尺寸：1200*600*800mm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1.材质：知名品牌环保等级E0级板材，甲醛释放量≤0.5mg/100g。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2.贴面：“夏王 ”优质耐磨三聚氢胺浸渍饰面。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3.封边：2.5mm厚同色PVC封边条。</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30CC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50F8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r>
      <w:tr w14:paraId="547A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695355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73D390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适老单人沙发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1.尺寸：850*650*950mm；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2.材料：主材进口橡胶木实木支架，经防潮、防腐、防虫化学处理；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3.品牌环保油漆：底漆面漆均采用环保油漆，健康环保；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4.高回弹海绵，柔软舒适有支撑力，</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3661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A55D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5F6E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0C1C6A3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53</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137A9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适老三人沙发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1.尺寸：1600*650*950mm；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2.材料：主材进口橡胶木实木支架，经防潮、防腐、防虫化学处理；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3.品牌环保油漆：底漆面漆均采用环保油漆，健康环保；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4.高回弹海绵，柔软舒适有支撑力，</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2BBDF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2F53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CD4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7C0817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54</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996C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适老边几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尺寸：1200*600*500mm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1.材料：主材进口橡胶木实木支架，经熏蒸、防腐、防虫化学处理。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2.品牌环保油漆：底漆面漆均采用环保油漆，健康环保；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3.安全设计：边缘倒角，防止碰撞伤</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82F9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9DB0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0B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35F250B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55</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7F83D8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适老圆茶几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1.尺寸：700*700*800mm；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 白蜡木，实木框架，经久耐用；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3.面板：多层板，表面贴实木贴皮；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4.茶几双层设计，开敞式双层置物；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5.表层设有导水槽镂线 ，能防止洒落。</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8228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96AB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C85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DEA937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56</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2DF57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适老茶几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1.尺寸：500*500*585mm；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 白蜡木，实木框架，经久耐用；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3.面板：多层板，表面贴实木贴皮；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4.茶几双层设计，开敞式双层置物；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5.表层设有导水槽镂线 ，能防止洒落</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20D09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52BA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FF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7957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C807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65寸.运行内存 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机身内存 32G 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 ：3840*2160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扫描频率 ： 50/60H 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扫描方式 ： 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屏幕比例 ：16:9</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4494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9F7A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A39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898157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58</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4860EC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尺寸：1620*573*470mm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容量：205l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制冷方式：直冷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箱门结构：三门</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B2E6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76161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33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4BCA5E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59</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21764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组合形式 : 高清艺术微喷，尺寸：500*700木纹边框。</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9CC1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450F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7CCF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7AF495F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60</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5C077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适老长方桌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1.尺寸：1600*800*750mm；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2.实木框架：采用优质实木，木质细腻、硬度高，具有较良好的总体强度性能， 良好的抗震力；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3.台面：实木多层板贴水曲柳实木木皮，设计安全角，无缝拼接边角处</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EEC0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7BC4A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059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35654B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61</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78776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适老方桌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1.尺寸：800*800*750mm；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2.实木框架：采用优质实木，木质细腻、硬度高，具有较良好的总体强度性能， 良好的抗震力；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3.台面：实木多层板贴水曲柳实木木皮，设计安全角，无缝拼接边角处</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0684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11F2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011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5B3B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CF2B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无障碍接待台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材质:多层板，表面烤漆。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造型根据现场定制，满足无障碍要求定制。</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03992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84FF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46E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54B5DB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63</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7E56E1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备餐台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1.尺寸：现场定制；2.材质：颗粒板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基材，板材厚度16mm；3.封边：同色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PVC封边4.结构:多功能备餐台。</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217C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06BF7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2F6D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090A539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64</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D76C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微波炉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尺寸：452*370*262mm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额定电压：220v  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容量：20L</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FD0D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E7AE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E52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644FBD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65</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E3C8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适老方桌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尺寸：700*700*750mm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1、实木框架：采用优质实木，木质细腻、硬度高，具有较良好的总体强度性能， 良好的抗震力；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2、台面：实木多层板贴水曲柳实木木皮，设计安全角，无缝拼接边角处</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63BE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710CC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3E5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4CA143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66</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44DB7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污水处理台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不锈钢定制，三盆，含五金龙头及配件</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417A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6B6D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64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F737B3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67</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25381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紧急呼叫按钮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1.尺寸：85*38*85mm；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2.工作电源：DC3.0V；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3.无线传输方式：NB-IoT（电信、移动、联通）；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4.频率：B1/B3/B5/B8；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5.速率：上行16kb/s   下行25kb/s。</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B67C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B5F8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1FF8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95DDF1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68</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0F8F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成品储物柜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1.尺寸：800*1900*400mm2.材质：优质人造板3.各门带锁。</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2128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DABF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AB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EE682F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69</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2B97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门磁定制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智能门磁和玻璃门定制</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4D6B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12B48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6E8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0FF269E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70</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D815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治愈娃娃套装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套装包含娃娃一套（彩色纸盒包装）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婴儿推车一辆，可换装的娃娃衣服一套 ，出生证明一份认知症中、重度患者的情绪抚慰用品；为老年痴呆症患者带来快乐和舒适。</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CC00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8192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94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476074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71</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517B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多感官产品箱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16寸手提箱包装包含视觉 、触觉、嗅觉、 日常训练物品等9套训练产品及训练手册 ，用于长者感官刺激训练及日常生活能力训练。</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7814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9D8E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93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05102F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72</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75FFB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怀旧物品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含8个老物件模型（自行车、缝纫机、电视机、风扇、收音机等） ，可用于展架、桌面摆设及把玩 ，怀旧老物件展示产品。</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6B10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5267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B5D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233E80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73</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D52B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墙面游戏板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每块内容不同，分别为不同造型；用于触觉互动及游戏体验。</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D87C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10DE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BA4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06F140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74</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57737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香薰墙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1.材质：进口橡木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2.油漆：品牌环保油漆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3.颜色：原木色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4.规格：长600</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1309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253C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9EF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584277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75</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0AC9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形状游戏板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材质：椴木、榉木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功能：1.形状识别  2.颜色识别  3.材质感受辨别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玩法：圆盘位子里的几何图形皆可拿下，不同的形状对应不同的凹槽</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4A46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3D19F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2ED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6FCDD4A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76</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19AB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日常穿衣游戏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功能：1.图形认知能力  2.手部精细操作  3.可多人操作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玩法：1.系鞋带、系腰带、扣纽扣、系按扣、拉拉链等，进行日常穿衣活</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A5B7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2CBB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F87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C38CF3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77</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418334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迷你香薰套装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暖灯*300ML120宽*95高MM。5瓶精油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可连接蓝牙，播放音乐</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7FE9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3BFF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1EA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AB79F8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78</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4BD4B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适老按摩椅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1.尺寸：1500mm*7500mm*1050mm；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2.净重毛重：约58/69KG；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3.AI语音智控，液晶触屏，仿生机械手，加长SL贴合，从头到脚多段位贴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身舒适按摩。</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E5E0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066A4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2AC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2D0640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79</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0F61C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手工音乐套件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音乐训练套装（16种)+8节课程教案及4节课视频内容。</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54082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5648E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A01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728109D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80</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3F34B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老年康乐台球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尺寸：1170*1170*820mm；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主材：奥松板，品牌环保油漆；  标配：台球1套，助力取球器1个，三角框1个，适老化台球</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D02B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135D7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80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7CC3E08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81</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65221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康乐沙包台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尺寸：800X600x345mm，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主材：进口橡胶木，品牌环保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 ；  功能：源于怀旧游戏，游戏既丰富了老人的活动内容 ，也在游戏中让老人得到身体的康复锻炼。</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D0B8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628D0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747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222251B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82</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31637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适老化多功能游戏桌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尺寸：860*860*750mm；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主材：实木多层板贴榉木皮，品牌环保油漆；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功能：桌角适老化圆角处理，适合长者进行互动游戏体验，桌面为多用游戏盘 ，多种娱乐面板更换。</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F513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7AAF6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25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D4C286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83</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5B1D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适老化棋牌桌（原木色）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尺寸：900*900mm；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主材：主体桌面和桌腿框架采用进口橡胶木实木 ，贴棋牌布，品牌环保油漆；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标配：适老化象棋子，大字扑克，不含盖板；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玩法：麻将、象棋、纸牌；</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20086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4FF2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45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543CC55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84</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4DB82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室内投投乐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尺寸：1800*700*1000mm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材质：钢木结合。</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E7C1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7ACD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2E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46FDC3C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391B3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康乐双人电子投篮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尺寸：1250*1100*2040mm；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主材：加厚铁管架子，表面环保漆面处理，不褪色；优质加厚耐磨滑道布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标配：三号篮球5个</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286E1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138FC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DB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0B48F13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86</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15EC6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训练阶梯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外形尺寸/cm：340× 142×（ 134~166）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1.相邻台阶的距离分别为/cm：10、11、12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2.扶手杠高度调节范围/cm：0～34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3.扶手杠侧向额定承载：750N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4.阶梯踏板额定承载：2000N</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02A4B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291F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9B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11B36C5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87</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56752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步行测量贴纸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5米测试距离</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B501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13A01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F8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38C615A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88</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AFB7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视力灯箱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有效测距范围2.5m，用于评估老人视力</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25364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446B0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D8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76A6946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89</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701C9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下肢功率车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尺寸：85*54*122cm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阻尼调节档数8，坐垫手握心率 ，额定载荷:135kg</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27B3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1C4AE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29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14:paraId="36F49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117" w:type="dxa"/>
            <w:tcBorders>
              <w:top w:val="single" w:color="auto" w:sz="4" w:space="0"/>
              <w:left w:val="single" w:color="auto" w:sz="4" w:space="0"/>
              <w:bottom w:val="single" w:color="auto" w:sz="4" w:space="0"/>
              <w:right w:val="single" w:color="auto" w:sz="4" w:space="0"/>
            </w:tcBorders>
            <w:shd w:val="clear" w:color="auto" w:fill="FFFFFF"/>
            <w:vAlign w:val="center"/>
          </w:tcPr>
          <w:p w14:paraId="01FBC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屏幕尺寸 65英寸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1.分辨率 4K（3840*2160）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2.屏幕比例 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3.背光源 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4.背光方式 直下式（D-LED）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5.推荐观看距离 2.8-3.8米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6.能效等级 2级能效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刷新率 60H</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108A6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14:paraId="2FCC6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bl>
    <w:p w14:paraId="670EB8B4">
      <w:pPr>
        <w:pStyle w:val="4"/>
        <w:rPr>
          <w:rFonts w:hint="eastAsia"/>
          <w:lang w:eastAsia="zh-CN"/>
        </w:rPr>
      </w:pPr>
      <w:r>
        <w:rPr>
          <w:rFonts w:hint="eastAsia"/>
          <w:lang w:eastAsia="zh-CN"/>
        </w:rPr>
        <w:t>注：以上工程量为暂定工程量，最终以实际工程量进行结算。结算金额不超过合同金额。</w:t>
      </w:r>
    </w:p>
    <w:p w14:paraId="125B1756">
      <w:pPr>
        <w:pStyle w:val="78"/>
        <w:rPr>
          <w:rFonts w:hint="eastAsia"/>
          <w:lang w:val="en-US" w:eastAsia="zh-CN"/>
        </w:rPr>
      </w:pPr>
    </w:p>
    <w:p w14:paraId="202F86AF">
      <w:pPr>
        <w:numPr>
          <w:ilvl w:val="0"/>
          <w:numId w:val="15"/>
        </w:numPr>
        <w:adjustRightInd w:val="0"/>
        <w:snapToGrid w:val="0"/>
        <w:spacing w:line="360" w:lineRule="auto"/>
        <w:ind w:left="0" w:leftChars="0" w:firstLine="0" w:firstLineChars="0"/>
        <w:rPr>
          <w:rFonts w:hint="eastAsia" w:ascii="宋体" w:hAnsi="宋体" w:eastAsia="宋体" w:cs="宋体"/>
          <w:b/>
        </w:rPr>
      </w:pPr>
      <w:r>
        <w:rPr>
          <w:rFonts w:hint="eastAsia" w:ascii="宋体" w:hAnsi="宋体" w:eastAsia="宋体" w:cs="宋体"/>
          <w:b/>
        </w:rPr>
        <w:t>服务要求</w:t>
      </w:r>
    </w:p>
    <w:p w14:paraId="28914836">
      <w:pPr>
        <w:spacing w:line="360" w:lineRule="auto"/>
        <w:ind w:left="240" w:leftChars="100"/>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1</w:t>
      </w:r>
      <w:r>
        <w:rPr>
          <w:rFonts w:hint="eastAsia" w:ascii="宋体" w:hAnsi="宋体" w:cs="仿宋_GB2312"/>
          <w:b/>
          <w:bCs/>
          <w:color w:val="auto"/>
          <w:sz w:val="24"/>
          <w:highlight w:val="none"/>
        </w:rPr>
        <w:t>.现场条件</w:t>
      </w:r>
    </w:p>
    <w:p w14:paraId="31F990B9">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（1）已具备施工条件，但施工不能影响正常的工作。</w:t>
      </w:r>
    </w:p>
    <w:p w14:paraId="588BC23A">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6AE2A360">
      <w:pPr>
        <w:spacing w:line="360" w:lineRule="auto"/>
        <w:ind w:left="240" w:leftChars="100"/>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2</w:t>
      </w:r>
      <w:r>
        <w:rPr>
          <w:rFonts w:hint="eastAsia" w:ascii="宋体" w:hAnsi="宋体" w:cs="仿宋_GB2312"/>
          <w:b/>
          <w:bCs/>
          <w:color w:val="auto"/>
          <w:sz w:val="24"/>
          <w:highlight w:val="none"/>
        </w:rPr>
        <w:t>.工程承包范围</w:t>
      </w:r>
    </w:p>
    <w:p w14:paraId="40666370">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（1）工程施工图中所包括的一切内容和工程量清单等已明确的工程内容。</w:t>
      </w:r>
    </w:p>
    <w:p w14:paraId="4514471A">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（2）可能出现的施工图修改引起的工程量增减。</w:t>
      </w:r>
    </w:p>
    <w:p w14:paraId="0C4537AA">
      <w:pPr>
        <w:spacing w:line="360" w:lineRule="auto"/>
        <w:ind w:left="240" w:leftChars="100"/>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3</w:t>
      </w:r>
      <w:r>
        <w:rPr>
          <w:rFonts w:hint="eastAsia" w:ascii="宋体" w:hAnsi="宋体" w:cs="仿宋_GB2312"/>
          <w:b/>
          <w:bCs/>
          <w:color w:val="auto"/>
          <w:sz w:val="24"/>
          <w:highlight w:val="none"/>
        </w:rPr>
        <w:t>.工程质量标准</w:t>
      </w:r>
    </w:p>
    <w:p w14:paraId="66796536">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工程质量符合（工程施工质量验收规范）合格标准。</w:t>
      </w:r>
    </w:p>
    <w:p w14:paraId="61A34D34">
      <w:pPr>
        <w:spacing w:line="360" w:lineRule="auto"/>
        <w:ind w:left="240" w:leftChars="100"/>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4</w:t>
      </w:r>
      <w:r>
        <w:rPr>
          <w:rFonts w:hint="eastAsia" w:ascii="宋体" w:hAnsi="宋体" w:cs="仿宋_GB2312"/>
          <w:b/>
          <w:bCs/>
          <w:color w:val="auto"/>
          <w:sz w:val="24"/>
          <w:highlight w:val="none"/>
        </w:rPr>
        <w:t>.工程施工要求</w:t>
      </w:r>
    </w:p>
    <w:p w14:paraId="4111046C">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.1技术规范要求：</w:t>
      </w:r>
    </w:p>
    <w:p w14:paraId="2ADD7715">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）本工程项目的材料、设备、施工必须达到现行中华人民共和国及省、市、行业的一切有关法规、规范的要求，如标准及规范要求有出入则以较严格者为准。</w:t>
      </w:r>
    </w:p>
    <w:p w14:paraId="5984ADEF">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在合同履行期间，若上述标准或规范有修改或重新颁布，成交供应商应遵照执行。规范的获得由承包人自行解决。</w:t>
      </w:r>
    </w:p>
    <w:p w14:paraId="73722906">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385797C2">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.2安全文明施工要求</w:t>
      </w:r>
    </w:p>
    <w:p w14:paraId="4E51C598">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（1）成交供应商应对进度施工现场的施工人员进行安全文明施工教育，配备必要的劳动保护用具，保证工程的施工安全和人身安全。</w:t>
      </w:r>
    </w:p>
    <w:p w14:paraId="6A854388">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（2）成交供应商应强化安全意识，抓好安全生产，杜绝事故发生，施工中若因供应商原因发生安全及人身事故由成交供应商自行负责处理，并承担全部费用。</w:t>
      </w:r>
    </w:p>
    <w:p w14:paraId="22391C73">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（3）成交供应商须遵守地方政府和有关部门及采购人对施工场地交通、环卫、安全和施工噪音等的管理规定，并按规定办理相关审批手续。</w:t>
      </w:r>
    </w:p>
    <w:p w14:paraId="4976C28A">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（4）成交供应商应采取有效措施尽量减小尘土和噪音污染，需要进行夜间作业时应经有关部门批准。</w:t>
      </w:r>
    </w:p>
    <w:p w14:paraId="496758FF">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（5）因项目实施期间，相关施工区域仍将维持正常运行，为减少对正常办公秩序的影响，要求确保文明施工措施到位。</w:t>
      </w:r>
    </w:p>
    <w:p w14:paraId="26D10BD2">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.3其它施工过程中需注意事项</w:t>
      </w:r>
    </w:p>
    <w:p w14:paraId="1CC1EDCB">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（1）本工程在施工期间，成交供应商应注意保护好采购人周边现有成品，如有损坏，须无条件修复至采购人满意。</w:t>
      </w:r>
    </w:p>
    <w:p w14:paraId="0B6998BB">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（2）废弃材料不得丢弃或随意堆放在</w:t>
      </w:r>
      <w:r>
        <w:rPr>
          <w:rFonts w:hint="eastAsia" w:cs="宋体"/>
          <w:sz w:val="22"/>
          <w:szCs w:val="22"/>
          <w:lang w:eastAsia="zh-CN"/>
        </w:rPr>
        <w:t>施工现场</w:t>
      </w:r>
      <w:r>
        <w:rPr>
          <w:rFonts w:hint="eastAsia" w:ascii="宋体" w:hAnsi="宋体" w:eastAsia="宋体" w:cs="宋体"/>
          <w:sz w:val="22"/>
          <w:szCs w:val="22"/>
          <w:lang w:eastAsia="zh-CN"/>
        </w:rPr>
        <w:t>，清理产生的拆除费、搬运费、交通运输费等各项费用均由供应商自行考虑并计入响应总价且一次性包干</w:t>
      </w:r>
    </w:p>
    <w:p w14:paraId="519C0F00">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（3）工程完工后，成交供应商需对施工现场进行全面的清洁工作。</w:t>
      </w:r>
    </w:p>
    <w:p w14:paraId="78F66FA1">
      <w:pPr>
        <w:spacing w:line="360" w:lineRule="auto"/>
        <w:ind w:left="240" w:leftChars="100"/>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5</w:t>
      </w:r>
      <w:r>
        <w:rPr>
          <w:rFonts w:hint="eastAsia" w:ascii="宋体" w:hAnsi="宋体" w:cs="仿宋_GB2312"/>
          <w:b/>
          <w:bCs/>
          <w:color w:val="auto"/>
          <w:sz w:val="24"/>
          <w:highlight w:val="none"/>
        </w:rPr>
        <w:t>.工程管理要求</w:t>
      </w:r>
    </w:p>
    <w:p w14:paraId="045888A4">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35B95544">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9640904">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（3）成交供应商应有详细的工程安全措施和安全组织及配备专职安全负责人的说明和承诺，以确保安全施工。</w:t>
      </w:r>
    </w:p>
    <w:p w14:paraId="61C9C58B">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（4）成交供应商在进场施工前，应对建筑、结构施工图及现场实物、预埋件等进行核对并对不符合要求部分提出整改意见，若成交供应商未及时提出意见造成的有关损失由成交供应商承担。</w:t>
      </w:r>
    </w:p>
    <w:p w14:paraId="4C86ABC4">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（5）电力不足或停电，自备发电机，其费用由成交供应商自行承担。</w:t>
      </w:r>
    </w:p>
    <w:p w14:paraId="23BB84EC">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（6）成交供应商在工程施工全过程中要认真做好产品保护。因失窃或失火造成的损失均由成交供应商负责，凡由此而损及采购方利益时，采购方将向成交供应商索赔。</w:t>
      </w:r>
    </w:p>
    <w:p w14:paraId="0B0746FE">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7）本工程工期较紧，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410DBEB7">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（8）</w:t>
      </w:r>
      <w:r>
        <w:rPr>
          <w:rFonts w:hint="eastAsia" w:cs="宋体"/>
          <w:sz w:val="22"/>
          <w:szCs w:val="22"/>
          <w:lang w:eastAsia="zh-CN"/>
        </w:rPr>
        <w:t>应根据施工现场实际情况</w:t>
      </w:r>
      <w:r>
        <w:rPr>
          <w:rFonts w:hint="eastAsia" w:ascii="宋体" w:hAnsi="宋体" w:eastAsia="宋体" w:cs="宋体"/>
          <w:sz w:val="22"/>
          <w:szCs w:val="22"/>
          <w:lang w:eastAsia="zh-CN"/>
        </w:rPr>
        <w:t>调整施工时间、施工方案等，施工作业环境的种种不利因素，如夜间施工、垃圾装袋外运等等均需由供应商考虑，并将所需费用包含在磋商报价中。</w:t>
      </w:r>
    </w:p>
    <w:p w14:paraId="0E9D34FE">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（9）施工期间，所有施工人员的食宿均由成交供应商自行安排。</w:t>
      </w:r>
    </w:p>
    <w:p w14:paraId="694EF1D3">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（10）工程管理其他要求：</w:t>
      </w:r>
    </w:p>
    <w:p w14:paraId="0B761850">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1）本项目施工现场采购人不提供</w:t>
      </w:r>
      <w:r>
        <w:rPr>
          <w:rFonts w:hint="eastAsia" w:cs="宋体"/>
          <w:sz w:val="22"/>
          <w:szCs w:val="22"/>
          <w:lang w:eastAsia="zh-CN"/>
        </w:rPr>
        <w:t>工人的福利（含食宿、交通、补贴等），</w:t>
      </w:r>
      <w:r>
        <w:rPr>
          <w:rFonts w:hint="eastAsia" w:ascii="宋体" w:hAnsi="宋体" w:eastAsia="宋体" w:cs="宋体"/>
          <w:sz w:val="22"/>
          <w:szCs w:val="22"/>
          <w:lang w:eastAsia="zh-CN"/>
        </w:rPr>
        <w:t>均由成交供应商自行安排，材料的堆放及停车必须服从采购人</w:t>
      </w:r>
      <w:r>
        <w:rPr>
          <w:rFonts w:hint="eastAsia" w:cs="宋体"/>
          <w:sz w:val="22"/>
          <w:szCs w:val="22"/>
          <w:lang w:eastAsia="zh-CN"/>
        </w:rPr>
        <w:t>或执法部门的要求执行</w:t>
      </w:r>
      <w:r>
        <w:rPr>
          <w:rFonts w:hint="eastAsia" w:ascii="宋体" w:hAnsi="宋体" w:eastAsia="宋体" w:cs="宋体"/>
          <w:sz w:val="22"/>
          <w:szCs w:val="22"/>
          <w:lang w:eastAsia="zh-CN"/>
        </w:rPr>
        <w:t>。</w:t>
      </w:r>
    </w:p>
    <w:p w14:paraId="3B2413EB">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2）成交供应商须服从监理的管理和协调，确保施工项目的安全、高效、顺利进行，满足采购人的日常需求，防范消防等安全事件的发生。</w:t>
      </w:r>
    </w:p>
    <w:p w14:paraId="30E5D3AA">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3）施工期间，如遇重大的活动、节庆、参观、来访、大型会议等，成交供应商应给予配合，并无条件按采购人要求做好施工现场及其周边的卫生、特殊防护等，必要时需要中断施工等等，均需要由供应商在磋商报价中充分考虑并包含。</w:t>
      </w:r>
    </w:p>
    <w:p w14:paraId="3113DD9A">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4）施工现场严禁吸烟。</w:t>
      </w:r>
    </w:p>
    <w:p w14:paraId="72D303C5">
      <w:pPr>
        <w:spacing w:line="360" w:lineRule="auto"/>
        <w:ind w:left="240" w:leftChars="100"/>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6</w:t>
      </w:r>
      <w:r>
        <w:rPr>
          <w:rFonts w:hint="eastAsia" w:ascii="宋体" w:hAnsi="宋体" w:cs="仿宋_GB2312"/>
          <w:b/>
          <w:bCs/>
          <w:color w:val="auto"/>
          <w:sz w:val="24"/>
          <w:highlight w:val="none"/>
        </w:rPr>
        <w:t>.工程主要材料（设备）要求</w:t>
      </w:r>
    </w:p>
    <w:p w14:paraId="59947DB3">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（1）本项目涉及的所有材料设备，必须经采购人确认后方能采购、进场、加工、安装。否则一律不予承认，不予支付相应款项。</w:t>
      </w:r>
    </w:p>
    <w:p w14:paraId="5F2F69D8">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2B77C345">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（3）本项目主要材料品牌要求（</w:t>
      </w:r>
      <w:r>
        <w:rPr>
          <w:rFonts w:hint="eastAsia" w:ascii="宋体" w:hAnsi="宋体" w:eastAsia="宋体" w:cs="宋体"/>
          <w:sz w:val="22"/>
          <w:szCs w:val="22"/>
          <w:lang w:val="en-US" w:eastAsia="zh-CN"/>
        </w:rPr>
        <w:t>如有</w:t>
      </w:r>
      <w:r>
        <w:rPr>
          <w:rFonts w:hint="eastAsia" w:ascii="宋体" w:hAnsi="宋体" w:eastAsia="宋体" w:cs="宋体"/>
          <w:sz w:val="22"/>
          <w:szCs w:val="22"/>
          <w:lang w:eastAsia="zh-CN"/>
        </w:rPr>
        <w:t>）详见“工程量清单编制总说明”。除磋商文件明确的品牌外，欢迎其他能满足本项目技术需求且性能与所明确品牌、型号相当的产品参加。</w:t>
      </w:r>
    </w:p>
    <w:p w14:paraId="1B4EB7E3">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4）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C1129DD">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（5）材料质量要求：</w:t>
      </w:r>
    </w:p>
    <w:p w14:paraId="2150D194">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在免费保修期内，成交供应商对有缺陷的部位必须无偿地给予修理与更换，并承担一切由此引起的对采购人或第三者的直接损失，除非该缺陷是由于人为破坏或合同规定的不可抗力因素造成的损坏（费用在报价中综合考虑）。</w:t>
      </w:r>
    </w:p>
    <w:p w14:paraId="1B2A270B">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67C3FF82">
      <w:p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3）室内装饰用材均需满足相应环保要求，采购人有权聘请独立第三方检测机构对室内装饰用材进行环保检测，如不合格供应商须免费更换，且采购人保留索赔的权利。</w:t>
      </w:r>
    </w:p>
    <w:p w14:paraId="55CE0942">
      <w:pPr>
        <w:snapToGrid w:val="0"/>
        <w:spacing w:line="400" w:lineRule="atLeast"/>
        <w:ind w:firstLine="168" w:firstLineChars="76"/>
        <w:rPr>
          <w:rFonts w:hint="eastAsia" w:ascii="宋体" w:hAnsi="宋体" w:cs="宋体"/>
          <w:b/>
          <w:bCs/>
          <w:color w:val="auto"/>
          <w:sz w:val="22"/>
          <w:highlight w:val="none"/>
          <w:lang w:val="en-US" w:eastAsia="zh-CN"/>
        </w:rPr>
      </w:pPr>
      <w:r>
        <w:rPr>
          <w:rFonts w:hint="eastAsia" w:ascii="宋体" w:hAnsi="宋体" w:cs="宋体"/>
          <w:b/>
          <w:bCs/>
          <w:color w:val="auto"/>
          <w:sz w:val="22"/>
          <w:highlight w:val="none"/>
          <w:lang w:val="en-US" w:eastAsia="zh-CN"/>
        </w:rPr>
        <w:t>五、商务要求</w:t>
      </w:r>
    </w:p>
    <w:p w14:paraId="6EBAB3D6">
      <w:pPr>
        <w:snapToGrid w:val="0"/>
        <w:spacing w:line="400" w:lineRule="atLeast"/>
        <w:ind w:firstLine="167" w:firstLineChars="76"/>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1.</w:t>
      </w:r>
      <w:r>
        <w:rPr>
          <w:rFonts w:hint="eastAsia" w:cs="宋体"/>
          <w:color w:val="auto"/>
          <w:sz w:val="22"/>
          <w:highlight w:val="none"/>
          <w:lang w:val="en-US" w:eastAsia="zh-CN"/>
        </w:rPr>
        <w:t>施工</w:t>
      </w:r>
      <w:r>
        <w:rPr>
          <w:rFonts w:hint="eastAsia" w:ascii="宋体" w:hAnsi="宋体" w:cs="宋体"/>
          <w:color w:val="auto"/>
          <w:sz w:val="22"/>
          <w:highlight w:val="none"/>
          <w:lang w:val="en-US" w:eastAsia="zh-CN"/>
        </w:rPr>
        <w:t>期限：</w:t>
      </w:r>
      <w:r>
        <w:rPr>
          <w:rFonts w:hint="eastAsia" w:cs="宋体"/>
          <w:color w:val="auto"/>
          <w:sz w:val="22"/>
          <w:highlight w:val="none"/>
          <w:lang w:val="en-US" w:eastAsia="zh-CN"/>
        </w:rPr>
        <w:t>签订合同后30天内完成项目改造提升工作</w:t>
      </w:r>
      <w:r>
        <w:rPr>
          <w:rFonts w:hint="eastAsia" w:ascii="宋体" w:hAnsi="宋体" w:cs="宋体"/>
          <w:color w:val="auto"/>
          <w:sz w:val="22"/>
          <w:highlight w:val="none"/>
          <w:lang w:val="en-US" w:eastAsia="zh-CN"/>
        </w:rPr>
        <w:t>。</w:t>
      </w:r>
    </w:p>
    <w:p w14:paraId="05B1B8C0">
      <w:pPr>
        <w:snapToGrid w:val="0"/>
        <w:spacing w:line="400" w:lineRule="atLeast"/>
        <w:ind w:firstLine="167" w:firstLineChars="76"/>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2.付款方式：</w:t>
      </w:r>
      <w:r>
        <w:rPr>
          <w:rFonts w:hint="eastAsia" w:cs="宋体"/>
          <w:color w:val="auto"/>
          <w:sz w:val="22"/>
          <w:highlight w:val="none"/>
          <w:lang w:val="en-US" w:eastAsia="zh-CN"/>
        </w:rPr>
        <w:t>项目实施完毕</w:t>
      </w:r>
      <w:r>
        <w:rPr>
          <w:rFonts w:hint="eastAsia" w:ascii="宋体" w:hAnsi="宋体" w:cs="宋体"/>
          <w:color w:val="auto"/>
          <w:sz w:val="22"/>
          <w:highlight w:val="none"/>
          <w:lang w:val="en-US" w:eastAsia="zh-CN"/>
        </w:rPr>
        <w:t>，</w:t>
      </w:r>
      <w:r>
        <w:rPr>
          <w:rFonts w:hint="eastAsia" w:cs="宋体"/>
          <w:color w:val="auto"/>
          <w:sz w:val="22"/>
          <w:highlight w:val="none"/>
          <w:lang w:val="en-US" w:eastAsia="zh-CN"/>
        </w:rPr>
        <w:t>并通过验收后，中标人向采购人</w:t>
      </w:r>
      <w:r>
        <w:rPr>
          <w:rFonts w:hint="eastAsia" w:ascii="宋体" w:hAnsi="宋体" w:cs="宋体"/>
          <w:color w:val="auto"/>
          <w:sz w:val="22"/>
          <w:highlight w:val="none"/>
          <w:lang w:val="en-US" w:eastAsia="zh-CN"/>
        </w:rPr>
        <w:t>提供正规税务发票及</w:t>
      </w:r>
      <w:r>
        <w:rPr>
          <w:rFonts w:hint="eastAsia" w:cs="宋体"/>
          <w:color w:val="auto"/>
          <w:sz w:val="22"/>
          <w:highlight w:val="none"/>
          <w:lang w:val="en-US" w:eastAsia="zh-CN"/>
        </w:rPr>
        <w:t>结算报告</w:t>
      </w:r>
      <w:r>
        <w:rPr>
          <w:rFonts w:hint="eastAsia" w:ascii="宋体" w:hAnsi="宋体" w:cs="宋体"/>
          <w:color w:val="auto"/>
          <w:sz w:val="22"/>
          <w:highlight w:val="none"/>
          <w:lang w:val="en-US" w:eastAsia="zh-CN"/>
        </w:rPr>
        <w:t>，经采购人确认后7个工作日内支付</w:t>
      </w:r>
      <w:r>
        <w:rPr>
          <w:rFonts w:hint="eastAsia" w:cs="宋体"/>
          <w:color w:val="auto"/>
          <w:sz w:val="22"/>
          <w:highlight w:val="none"/>
          <w:lang w:val="en-US" w:eastAsia="zh-CN"/>
        </w:rPr>
        <w:t>结算金额</w:t>
      </w:r>
      <w:r>
        <w:rPr>
          <w:rFonts w:hint="eastAsia" w:ascii="宋体" w:hAnsi="宋体" w:cs="宋体"/>
          <w:color w:val="auto"/>
          <w:sz w:val="22"/>
          <w:highlight w:val="none"/>
          <w:lang w:val="en-US" w:eastAsia="zh-CN"/>
        </w:rPr>
        <w:t>。</w:t>
      </w:r>
    </w:p>
    <w:p w14:paraId="5596E0F3">
      <w:pPr>
        <w:snapToGrid w:val="0"/>
        <w:spacing w:line="400" w:lineRule="atLeast"/>
        <w:ind w:firstLine="167" w:firstLineChars="76"/>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3.投标报价：</w:t>
      </w:r>
      <w:r>
        <w:rPr>
          <w:rFonts w:hint="eastAsia" w:ascii="宋体" w:hAnsi="宋体" w:eastAsia="宋体" w:cs="宋体"/>
          <w:bCs/>
          <w:color w:val="auto"/>
          <w:sz w:val="22"/>
          <w:szCs w:val="22"/>
          <w:highlight w:val="none"/>
        </w:rPr>
        <w:t>投标报价是</w:t>
      </w:r>
      <w:r>
        <w:rPr>
          <w:rFonts w:hint="eastAsia" w:ascii="宋体" w:hAnsi="宋体" w:eastAsia="宋体" w:cs="宋体"/>
          <w:color w:val="auto"/>
          <w:sz w:val="22"/>
          <w:szCs w:val="22"/>
          <w:highlight w:val="none"/>
        </w:rPr>
        <w:t>指供应商为</w:t>
      </w:r>
      <w:r>
        <w:rPr>
          <w:rFonts w:hint="eastAsia" w:cs="宋体"/>
          <w:color w:val="auto"/>
          <w:sz w:val="22"/>
          <w:szCs w:val="22"/>
          <w:highlight w:val="none"/>
          <w:lang w:eastAsia="zh-CN"/>
        </w:rPr>
        <w:t>完成本项目所需的所有费用</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包括</w:t>
      </w:r>
      <w:r>
        <w:rPr>
          <w:rFonts w:hint="eastAsia" w:cs="宋体"/>
          <w:color w:val="auto"/>
          <w:sz w:val="22"/>
          <w:szCs w:val="22"/>
          <w:highlight w:val="none"/>
          <w:lang w:val="en-US" w:eastAsia="zh-CN"/>
        </w:rPr>
        <w:t>但不限于设备、人工、材料</w:t>
      </w:r>
      <w:r>
        <w:rPr>
          <w:rFonts w:hint="eastAsia" w:ascii="宋体" w:hAnsi="宋体" w:eastAsia="宋体" w:cs="宋体"/>
          <w:color w:val="000000"/>
          <w:sz w:val="22"/>
          <w:szCs w:val="22"/>
          <w:highlight w:val="none"/>
        </w:rPr>
        <w:t>、</w:t>
      </w:r>
      <w:r>
        <w:rPr>
          <w:rFonts w:hint="eastAsia" w:cs="宋体"/>
          <w:color w:val="000000"/>
          <w:sz w:val="22"/>
          <w:szCs w:val="22"/>
          <w:highlight w:val="none"/>
          <w:lang w:eastAsia="zh-CN"/>
        </w:rPr>
        <w:t>机械费、措施费、安全文明施工费、</w:t>
      </w:r>
      <w:r>
        <w:rPr>
          <w:rFonts w:hint="eastAsia" w:ascii="宋体" w:hAnsi="宋体" w:eastAsia="宋体" w:cs="宋体"/>
          <w:color w:val="000000"/>
          <w:sz w:val="22"/>
          <w:szCs w:val="22"/>
          <w:highlight w:val="none"/>
        </w:rPr>
        <w:t>保险费</w:t>
      </w:r>
      <w:r>
        <w:rPr>
          <w:rFonts w:hint="eastAsia" w:ascii="宋体" w:hAnsi="宋体" w:eastAsia="宋体" w:cs="宋体"/>
          <w:color w:val="auto"/>
          <w:sz w:val="22"/>
          <w:szCs w:val="22"/>
          <w:highlight w:val="none"/>
        </w:rPr>
        <w:t>、企业管理费、利润、税金、</w:t>
      </w:r>
      <w:r>
        <w:rPr>
          <w:rFonts w:hint="eastAsia" w:cs="宋体"/>
          <w:color w:val="auto"/>
          <w:sz w:val="22"/>
          <w:szCs w:val="22"/>
          <w:highlight w:val="none"/>
          <w:lang w:eastAsia="zh-CN"/>
        </w:rPr>
        <w:t>规费、</w:t>
      </w:r>
      <w:r>
        <w:rPr>
          <w:rFonts w:hint="eastAsia" w:ascii="宋体" w:hAnsi="宋体" w:eastAsia="宋体" w:cs="宋体"/>
          <w:color w:val="auto"/>
          <w:sz w:val="22"/>
          <w:szCs w:val="22"/>
          <w:highlight w:val="none"/>
        </w:rPr>
        <w:t>招标代理服务费等完成本项目所需的一切本身和不可或缺的所有工作开支、政策性文件规定</w:t>
      </w:r>
      <w:r>
        <w:rPr>
          <w:rFonts w:hint="eastAsia" w:ascii="宋体" w:hAnsi="宋体" w:eastAsia="宋体" w:cs="宋体"/>
          <w:bCs/>
          <w:color w:val="auto"/>
          <w:sz w:val="22"/>
          <w:szCs w:val="22"/>
          <w:highlight w:val="none"/>
        </w:rPr>
        <w:t>及合同包含的所有风险、责任等各项全部费用。</w:t>
      </w:r>
    </w:p>
    <w:p w14:paraId="5053F9E7">
      <w:pPr>
        <w:keepNext w:val="0"/>
        <w:keepLines w:val="0"/>
        <w:pageBreakBefore w:val="0"/>
        <w:widowControl w:val="0"/>
        <w:tabs>
          <w:tab w:val="left" w:pos="6363"/>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p>
    <w:p w14:paraId="04C0D29E">
      <w:pPr>
        <w:keepNext w:val="0"/>
        <w:keepLines w:val="0"/>
        <w:pageBreakBefore w:val="0"/>
        <w:widowControl w:val="0"/>
        <w:tabs>
          <w:tab w:val="left" w:pos="6363"/>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p>
    <w:p w14:paraId="5B7F2B59">
      <w:pPr>
        <w:keepNext w:val="0"/>
        <w:keepLines w:val="0"/>
        <w:pageBreakBefore w:val="0"/>
        <w:widowControl w:val="0"/>
        <w:tabs>
          <w:tab w:val="left" w:pos="6363"/>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p>
    <w:p w14:paraId="7EE8125F">
      <w:pPr>
        <w:keepNext w:val="0"/>
        <w:keepLines w:val="0"/>
        <w:pageBreakBefore w:val="0"/>
        <w:widowControl w:val="0"/>
        <w:tabs>
          <w:tab w:val="left" w:pos="6363"/>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p>
    <w:p w14:paraId="38F0A16E">
      <w:pPr>
        <w:keepNext w:val="0"/>
        <w:keepLines w:val="0"/>
        <w:pageBreakBefore w:val="0"/>
        <w:widowControl w:val="0"/>
        <w:tabs>
          <w:tab w:val="left" w:pos="6363"/>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p>
    <w:p w14:paraId="039427F2">
      <w:pPr>
        <w:keepNext w:val="0"/>
        <w:keepLines w:val="0"/>
        <w:pageBreakBefore w:val="0"/>
        <w:widowControl w:val="0"/>
        <w:tabs>
          <w:tab w:val="left" w:pos="6363"/>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p>
    <w:p w14:paraId="4F15DC1E">
      <w:pPr>
        <w:keepNext w:val="0"/>
        <w:keepLines w:val="0"/>
        <w:pageBreakBefore w:val="0"/>
        <w:widowControl w:val="0"/>
        <w:tabs>
          <w:tab w:val="left" w:pos="6363"/>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317258A7">
      <w:pPr>
        <w:rPr>
          <w:rFonts w:hint="eastAsia"/>
          <w:b/>
          <w:bCs/>
          <w:sz w:val="36"/>
          <w:szCs w:val="36"/>
        </w:rPr>
      </w:pPr>
    </w:p>
    <w:p w14:paraId="25E03DEF">
      <w:pPr>
        <w:ind w:firstLine="2891" w:firstLineChars="800"/>
        <w:rPr>
          <w:rFonts w:hint="eastAsia"/>
          <w:b/>
          <w:bCs/>
          <w:sz w:val="36"/>
          <w:szCs w:val="36"/>
        </w:rPr>
      </w:pPr>
    </w:p>
    <w:p w14:paraId="05FFD8D4">
      <w:pPr>
        <w:ind w:firstLine="2891" w:firstLineChars="800"/>
        <w:rPr>
          <w:rFonts w:hint="eastAsia"/>
          <w:b/>
          <w:bCs/>
          <w:sz w:val="36"/>
          <w:szCs w:val="36"/>
        </w:rPr>
      </w:pPr>
    </w:p>
    <w:p w14:paraId="7861CE9B">
      <w:pPr>
        <w:ind w:firstLine="2891" w:firstLineChars="800"/>
        <w:rPr>
          <w:rFonts w:hint="eastAsia"/>
          <w:b/>
          <w:bCs/>
          <w:sz w:val="36"/>
          <w:szCs w:val="36"/>
        </w:rPr>
      </w:pPr>
    </w:p>
    <w:p w14:paraId="78C60CD5">
      <w:pPr>
        <w:ind w:firstLine="2891" w:firstLineChars="800"/>
        <w:rPr>
          <w:rFonts w:hint="eastAsia"/>
          <w:b/>
          <w:bCs/>
          <w:sz w:val="36"/>
          <w:szCs w:val="36"/>
        </w:rPr>
      </w:pPr>
    </w:p>
    <w:p w14:paraId="181194B4">
      <w:pPr>
        <w:ind w:firstLine="2891" w:firstLineChars="800"/>
        <w:rPr>
          <w:rFonts w:hint="eastAsia"/>
          <w:b/>
          <w:bCs/>
          <w:sz w:val="36"/>
          <w:szCs w:val="36"/>
        </w:rPr>
      </w:pPr>
    </w:p>
    <w:p w14:paraId="24984C0D">
      <w:pPr>
        <w:ind w:firstLine="2891" w:firstLineChars="800"/>
        <w:rPr>
          <w:rFonts w:hint="eastAsia"/>
          <w:b/>
          <w:bCs/>
          <w:sz w:val="36"/>
          <w:szCs w:val="36"/>
        </w:rPr>
      </w:pPr>
    </w:p>
    <w:p w14:paraId="1087E5A5">
      <w:pPr>
        <w:ind w:firstLine="2891" w:firstLineChars="800"/>
        <w:rPr>
          <w:rFonts w:hint="eastAsia"/>
          <w:b/>
          <w:bCs/>
          <w:sz w:val="36"/>
          <w:szCs w:val="36"/>
        </w:rPr>
      </w:pPr>
    </w:p>
    <w:p w14:paraId="5E2062A0">
      <w:pPr>
        <w:ind w:firstLine="2891" w:firstLineChars="800"/>
        <w:rPr>
          <w:b/>
          <w:bCs/>
          <w:sz w:val="36"/>
          <w:szCs w:val="36"/>
        </w:rPr>
      </w:pPr>
      <w:r>
        <w:rPr>
          <w:rFonts w:hint="eastAsia"/>
          <w:b/>
          <w:bCs/>
          <w:sz w:val="36"/>
          <w:szCs w:val="36"/>
        </w:rPr>
        <w:t>第三部分  供应商须知</w:t>
      </w:r>
    </w:p>
    <w:p w14:paraId="348A3C5C">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一、说明</w:t>
      </w:r>
    </w:p>
    <w:p w14:paraId="3C167497">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1、本次采购工作是按照《中华人民共和国政府采购法》及相关法律规章组织和实施。</w:t>
      </w:r>
    </w:p>
    <w:p w14:paraId="2E3EACA0">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2、供应商须对全部内容进行投标。</w:t>
      </w:r>
    </w:p>
    <w:p w14:paraId="2AA7E7E5">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3、无论投标过程中的作法和结果如何，供应商自行承担投标活动中所发生的全部费用。</w:t>
      </w:r>
    </w:p>
    <w:p w14:paraId="3B62BE4A">
      <w:pPr>
        <w:adjustRightInd w:val="0"/>
        <w:spacing w:line="440" w:lineRule="exact"/>
        <w:ind w:firstLine="431" w:firstLineChars="196"/>
        <w:rPr>
          <w:rFonts w:hint="eastAsia"/>
          <w:color w:val="auto"/>
          <w:sz w:val="22"/>
          <w:szCs w:val="22"/>
          <w:highlight w:val="none"/>
        </w:rPr>
      </w:pPr>
      <w:r>
        <w:rPr>
          <w:rFonts w:hint="eastAsia"/>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54146FBC">
      <w:pPr>
        <w:autoSpaceDE w:val="0"/>
        <w:autoSpaceDN w:val="0"/>
        <w:adjustRightInd w:val="0"/>
        <w:snapToGrid w:val="0"/>
        <w:spacing w:line="440" w:lineRule="exact"/>
        <w:ind w:firstLine="420" w:firstLineChars="190"/>
        <w:textAlignment w:val="bottom"/>
        <w:rPr>
          <w:rFonts w:hint="eastAsia"/>
          <w:b/>
          <w:color w:val="auto"/>
          <w:sz w:val="22"/>
          <w:szCs w:val="22"/>
          <w:highlight w:val="none"/>
        </w:rPr>
      </w:pPr>
      <w:r>
        <w:rPr>
          <w:rFonts w:hint="eastAsia"/>
          <w:b/>
          <w:color w:val="auto"/>
          <w:sz w:val="22"/>
          <w:szCs w:val="22"/>
          <w:highlight w:val="none"/>
        </w:rPr>
        <w:t>5、</w:t>
      </w:r>
      <w:r>
        <w:rPr>
          <w:rFonts w:hint="eastAsia"/>
          <w:b/>
          <w:color w:val="auto"/>
          <w:sz w:val="22"/>
          <w:szCs w:val="22"/>
          <w:highlight w:val="none"/>
          <w:u w:val="single"/>
        </w:rPr>
        <w:t>本项目</w:t>
      </w:r>
      <w:r>
        <w:rPr>
          <w:rFonts w:hint="eastAsia"/>
          <w:b/>
          <w:color w:val="auto"/>
          <w:sz w:val="22"/>
          <w:szCs w:val="22"/>
          <w:highlight w:val="none"/>
          <w:u w:val="single"/>
          <w:lang w:eastAsia="zh-CN"/>
        </w:rPr>
        <w:t>按实结算</w:t>
      </w:r>
      <w:r>
        <w:rPr>
          <w:rFonts w:hint="eastAsia"/>
          <w:b/>
          <w:color w:val="auto"/>
          <w:sz w:val="22"/>
          <w:szCs w:val="22"/>
          <w:highlight w:val="none"/>
          <w:u w:val="single"/>
        </w:rPr>
        <w:t>，项目实施过程中单价不予调整</w:t>
      </w:r>
      <w:r>
        <w:rPr>
          <w:rFonts w:hint="eastAsia"/>
          <w:b/>
          <w:color w:val="auto"/>
          <w:sz w:val="22"/>
          <w:szCs w:val="22"/>
          <w:highlight w:val="none"/>
        </w:rPr>
        <w:t>。供应商须自行现场勘察，以求得准确的报价依据。供应商须自行考虑投标报价的风险。</w:t>
      </w:r>
    </w:p>
    <w:p w14:paraId="549BFEB6">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6、知识产权</w:t>
      </w:r>
    </w:p>
    <w:p w14:paraId="77170C16">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6.1供应商应保证，采购人在中华人民共和国使用货物和服务的任何一部分时，免受第三方提出侵犯其专利权、商标权或其它知识产权的起诉。</w:t>
      </w:r>
    </w:p>
    <w:p w14:paraId="77CEABA8">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6.2投标供应商应对采购人在使用该产品时所涉及到的专利权负责，不损害采购人的利益。</w:t>
      </w:r>
    </w:p>
    <w:p w14:paraId="67256460">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6.3投标报价应包括所有应支付的对专利权和版权、设计或其他知识产权而需要向其他方支付的版税。</w:t>
      </w:r>
    </w:p>
    <w:p w14:paraId="53563BEB">
      <w:pPr>
        <w:autoSpaceDE w:val="0"/>
        <w:autoSpaceDN w:val="0"/>
        <w:adjustRightInd w:val="0"/>
        <w:snapToGrid w:val="0"/>
        <w:spacing w:line="440" w:lineRule="exact"/>
        <w:ind w:firstLine="420" w:firstLineChars="190"/>
        <w:textAlignment w:val="bottom"/>
        <w:rPr>
          <w:rFonts w:hint="eastAsia"/>
          <w:b/>
          <w:color w:val="auto"/>
          <w:sz w:val="22"/>
          <w:szCs w:val="22"/>
          <w:highlight w:val="none"/>
          <w:u w:val="single"/>
        </w:rPr>
      </w:pPr>
      <w:r>
        <w:rPr>
          <w:rFonts w:hint="eastAsia"/>
          <w:b/>
          <w:color w:val="auto"/>
          <w:sz w:val="22"/>
          <w:szCs w:val="22"/>
          <w:highlight w:val="none"/>
        </w:rPr>
        <w:t>6.4投标供应商提供的货物中如使用其他公司的相关专利，应在标书中出示相关授权，如未出示但使用了其他公司的专利，导致供应商中标而引起相关诉讼，由投标供应商承担。</w:t>
      </w:r>
    </w:p>
    <w:p w14:paraId="2070971D">
      <w:pPr>
        <w:pStyle w:val="11"/>
        <w:adjustRightInd w:val="0"/>
        <w:snapToGrid w:val="0"/>
        <w:spacing w:line="440" w:lineRule="exact"/>
        <w:ind w:firstLine="442"/>
        <w:rPr>
          <w:rFonts w:hint="eastAsia" w:ascii="宋体" w:hAnsi="宋体" w:cs="宋体"/>
          <w:b/>
          <w:color w:val="auto"/>
          <w:sz w:val="22"/>
          <w:szCs w:val="22"/>
          <w:highlight w:val="none"/>
        </w:rPr>
      </w:pPr>
      <w:r>
        <w:rPr>
          <w:rFonts w:hint="eastAsia" w:ascii="宋体" w:hAnsi="宋体" w:cs="宋体"/>
          <w:b/>
          <w:color w:val="auto"/>
          <w:sz w:val="22"/>
          <w:highlight w:val="none"/>
          <w:lang w:val="zh-CN"/>
        </w:rPr>
        <w:t>7、</w:t>
      </w:r>
      <w:r>
        <w:rPr>
          <w:rFonts w:hint="eastAsia" w:ascii="宋体" w:hAnsi="宋体" w:cs="宋体"/>
          <w:b/>
          <w:color w:val="auto"/>
          <w:sz w:val="22"/>
          <w:szCs w:val="22"/>
          <w:highlight w:val="none"/>
          <w:u w:val="single"/>
        </w:rPr>
        <w:t>供应商企业不是独立法人的，按浙财采监[2013]24号文件执行。</w:t>
      </w:r>
    </w:p>
    <w:p w14:paraId="429C482F">
      <w:pPr>
        <w:snapToGrid w:val="0"/>
        <w:spacing w:line="440" w:lineRule="exact"/>
        <w:ind w:firstLine="420" w:firstLineChars="190"/>
        <w:rPr>
          <w:rFonts w:hint="eastAsia"/>
          <w:color w:val="auto"/>
          <w:sz w:val="22"/>
          <w:szCs w:val="22"/>
          <w:highlight w:val="none"/>
        </w:rPr>
      </w:pPr>
      <w:r>
        <w:rPr>
          <w:rFonts w:hint="eastAsia"/>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48B96157">
      <w:pPr>
        <w:pStyle w:val="11"/>
        <w:adjustRightInd w:val="0"/>
        <w:snapToGrid w:val="0"/>
        <w:spacing w:line="440" w:lineRule="exact"/>
        <w:ind w:firstLine="442"/>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lang w:val="en-US" w:eastAsia="zh-CN"/>
        </w:rPr>
        <w:t>8</w:t>
      </w:r>
      <w:r>
        <w:rPr>
          <w:rFonts w:hint="eastAsia" w:ascii="宋体" w:hAnsi="宋体" w:cs="宋体"/>
          <w:b/>
          <w:color w:val="auto"/>
          <w:sz w:val="22"/>
          <w:szCs w:val="22"/>
          <w:highlight w:val="non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5C838C24">
      <w:pPr>
        <w:pStyle w:val="11"/>
        <w:adjustRightInd w:val="0"/>
        <w:snapToGrid w:val="0"/>
        <w:spacing w:line="44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9</w:t>
      </w:r>
      <w:r>
        <w:rPr>
          <w:rFonts w:hint="eastAsia" w:ascii="宋体" w:hAnsi="宋体" w:cs="宋体"/>
          <w:b/>
          <w:color w:val="auto"/>
          <w:sz w:val="22"/>
          <w:szCs w:val="22"/>
          <w:highlight w:val="none"/>
        </w:rPr>
        <w:t>、▲供应商的投标报价超出</w:t>
      </w:r>
      <w:r>
        <w:rPr>
          <w:rFonts w:hint="eastAsia" w:ascii="宋体" w:hAnsi="宋体" w:cs="宋体"/>
          <w:b/>
          <w:color w:val="auto"/>
          <w:sz w:val="22"/>
          <w:szCs w:val="22"/>
          <w:highlight w:val="none"/>
          <w:lang w:val="en-US" w:eastAsia="zh-CN"/>
        </w:rPr>
        <w:t>预算金额（单价最高限价）</w:t>
      </w:r>
      <w:r>
        <w:rPr>
          <w:rFonts w:hint="eastAsia" w:ascii="宋体" w:hAnsi="宋体" w:cs="宋体"/>
          <w:b/>
          <w:color w:val="auto"/>
          <w:sz w:val="22"/>
          <w:szCs w:val="22"/>
          <w:highlight w:val="none"/>
        </w:rPr>
        <w:t>的，该供应商按无效投标处理。</w:t>
      </w:r>
    </w:p>
    <w:p w14:paraId="7DC0320D">
      <w:pPr>
        <w:snapToGrid w:val="0"/>
        <w:spacing w:line="440" w:lineRule="exact"/>
        <w:ind w:firstLine="420" w:firstLineChars="190"/>
        <w:rPr>
          <w:rFonts w:hint="eastAsia"/>
          <w:b/>
          <w:color w:val="auto"/>
          <w:sz w:val="22"/>
          <w:highlight w:val="none"/>
          <w:lang w:val="zh-CN"/>
        </w:rPr>
      </w:pPr>
      <w:r>
        <w:rPr>
          <w:rFonts w:hint="eastAsia"/>
          <w:b/>
          <w:color w:val="auto"/>
          <w:sz w:val="22"/>
          <w:highlight w:val="none"/>
          <w:lang w:val="zh-CN"/>
        </w:rPr>
        <w:t>1</w:t>
      </w:r>
      <w:r>
        <w:rPr>
          <w:rFonts w:hint="eastAsia"/>
          <w:b/>
          <w:color w:val="auto"/>
          <w:sz w:val="22"/>
          <w:highlight w:val="none"/>
          <w:lang w:val="en-US" w:eastAsia="zh-CN"/>
        </w:rPr>
        <w:t>0</w:t>
      </w:r>
      <w:r>
        <w:rPr>
          <w:rFonts w:hint="eastAsia"/>
          <w:b/>
          <w:color w:val="auto"/>
          <w:sz w:val="22"/>
          <w:highlight w:val="none"/>
          <w:lang w:val="zh-CN"/>
        </w:rPr>
        <w:t>、投标供应商信用信息查询渠道及截止时点、信用信息查询记录和证据留存的具体方式、信用信息的使用规则等：</w:t>
      </w:r>
    </w:p>
    <w:p w14:paraId="12D25848">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1）投标供应商信用信息查询的查询渠道：“信用中国”(</w:t>
      </w:r>
      <w:r>
        <w:rPr>
          <w:rFonts w:hint="eastAsia"/>
          <w:color w:val="auto"/>
          <w:sz w:val="22"/>
          <w:highlight w:val="none"/>
          <w:lang w:val="zh-CN"/>
        </w:rPr>
        <w:fldChar w:fldCharType="begin"/>
      </w:r>
      <w:r>
        <w:rPr>
          <w:rFonts w:hint="eastAsia"/>
          <w:color w:val="auto"/>
          <w:sz w:val="22"/>
          <w:highlight w:val="none"/>
          <w:lang w:val="zh-CN"/>
        </w:rPr>
        <w:instrText xml:space="preserve"> HYPERLINK "http://www.creditchina.gov.cn" </w:instrText>
      </w:r>
      <w:r>
        <w:rPr>
          <w:rFonts w:hint="eastAsia"/>
          <w:color w:val="auto"/>
          <w:sz w:val="22"/>
          <w:highlight w:val="none"/>
          <w:lang w:val="zh-CN"/>
        </w:rPr>
        <w:fldChar w:fldCharType="separate"/>
      </w:r>
      <w:r>
        <w:rPr>
          <w:rFonts w:hint="eastAsia"/>
          <w:color w:val="auto"/>
          <w:sz w:val="22"/>
          <w:highlight w:val="none"/>
          <w:lang w:val="zh-CN"/>
        </w:rPr>
        <w:t>www.creditchina.gov.cn</w:t>
      </w:r>
      <w:r>
        <w:rPr>
          <w:rFonts w:hint="eastAsia"/>
          <w:color w:val="auto"/>
          <w:sz w:val="22"/>
          <w:highlight w:val="none"/>
          <w:lang w:val="zh-CN"/>
        </w:rPr>
        <w:fldChar w:fldCharType="end"/>
      </w:r>
      <w:r>
        <w:rPr>
          <w:rFonts w:hint="eastAsia"/>
          <w:color w:val="auto"/>
          <w:sz w:val="22"/>
          <w:highlight w:val="none"/>
          <w:lang w:val="zh-CN"/>
        </w:rPr>
        <w:t>)；“中国政府采购网”（http://www.ccgp.gov.cn/）；</w:t>
      </w:r>
    </w:p>
    <w:p w14:paraId="622F32B0">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2）投标供应商信用信息查询截止时点：本项目投标截止时间。</w:t>
      </w:r>
    </w:p>
    <w:p w14:paraId="0E363ABB">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3）投标供应商信用信息查询记录和证据留存的具体方式：网页截图打印；</w:t>
      </w:r>
    </w:p>
    <w:p w14:paraId="57140CD1">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329468E3">
      <w:pPr>
        <w:autoSpaceDE w:val="0"/>
        <w:autoSpaceDN w:val="0"/>
        <w:adjustRightInd w:val="0"/>
        <w:snapToGrid w:val="0"/>
        <w:spacing w:line="440" w:lineRule="exact"/>
        <w:ind w:firstLine="433" w:firstLineChars="196"/>
        <w:textAlignment w:val="bottom"/>
        <w:rPr>
          <w:rFonts w:hint="eastAsia"/>
          <w:b/>
          <w:color w:val="auto"/>
          <w:sz w:val="22"/>
          <w:highlight w:val="none"/>
          <w:u w:val="single"/>
        </w:rPr>
      </w:pPr>
      <w:r>
        <w:rPr>
          <w:rFonts w:hint="eastAsia"/>
          <w:b/>
          <w:color w:val="auto"/>
          <w:sz w:val="22"/>
          <w:szCs w:val="22"/>
          <w:highlight w:val="none"/>
        </w:rPr>
        <w:t>1</w:t>
      </w:r>
      <w:r>
        <w:rPr>
          <w:rFonts w:hint="eastAsia"/>
          <w:b/>
          <w:color w:val="auto"/>
          <w:sz w:val="22"/>
          <w:szCs w:val="22"/>
          <w:highlight w:val="none"/>
          <w:lang w:val="en-US" w:eastAsia="zh-CN"/>
        </w:rPr>
        <w:t>1</w:t>
      </w:r>
      <w:r>
        <w:rPr>
          <w:rFonts w:hint="eastAsia"/>
          <w:b/>
          <w:color w:val="auto"/>
          <w:sz w:val="22"/>
          <w:szCs w:val="22"/>
          <w:highlight w:val="none"/>
        </w:rPr>
        <w:t>、</w:t>
      </w:r>
      <w:r>
        <w:rPr>
          <w:rFonts w:hint="eastAsia"/>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54FFAB11">
      <w:pPr>
        <w:autoSpaceDE w:val="0"/>
        <w:autoSpaceDN w:val="0"/>
        <w:adjustRightInd w:val="0"/>
        <w:snapToGrid w:val="0"/>
        <w:spacing w:line="440" w:lineRule="exact"/>
        <w:ind w:firstLine="420" w:firstLineChars="191"/>
        <w:textAlignment w:val="bottom"/>
        <w:rPr>
          <w:rFonts w:hint="eastAsia"/>
          <w:b/>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2</w:t>
      </w:r>
      <w:r>
        <w:rPr>
          <w:rFonts w:hint="eastAsia"/>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37F0EBA2">
      <w:pPr>
        <w:autoSpaceDE w:val="0"/>
        <w:autoSpaceDN w:val="0"/>
        <w:adjustRightInd w:val="0"/>
        <w:snapToGrid w:val="0"/>
        <w:spacing w:line="440" w:lineRule="exact"/>
        <w:ind w:firstLine="420" w:firstLineChars="191"/>
        <w:textAlignment w:val="bottom"/>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3</w:t>
      </w:r>
      <w:r>
        <w:rPr>
          <w:rFonts w:hint="eastAsia"/>
          <w:color w:val="auto"/>
          <w:sz w:val="22"/>
          <w:szCs w:val="22"/>
          <w:highlight w:val="none"/>
        </w:rPr>
        <w:t>、本项目采用在线投标响应方式，执行《浙江省财政厅关于印发浙江省政府采购项目电子交易管理暂行办法的通知》（浙财采监〔2019〕10 号）等相关规定。</w:t>
      </w:r>
    </w:p>
    <w:p w14:paraId="347E5935">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1</w:t>
      </w:r>
      <w:r>
        <w:rPr>
          <w:rFonts w:hint="eastAsia"/>
          <w:b/>
          <w:color w:val="auto"/>
          <w:sz w:val="22"/>
          <w:szCs w:val="22"/>
          <w:highlight w:val="none"/>
          <w:lang w:val="en-US" w:eastAsia="zh-CN"/>
        </w:rPr>
        <w:t>4</w:t>
      </w:r>
      <w:r>
        <w:rPr>
          <w:rFonts w:hint="eastAsia"/>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6E2F4543">
      <w:pPr>
        <w:autoSpaceDE w:val="0"/>
        <w:autoSpaceDN w:val="0"/>
        <w:adjustRightInd w:val="0"/>
        <w:snapToGrid w:val="0"/>
        <w:spacing w:line="440" w:lineRule="exact"/>
        <w:ind w:firstLine="433" w:firstLineChars="196"/>
        <w:textAlignment w:val="bottom"/>
        <w:rPr>
          <w:rFonts w:hint="eastAsia"/>
          <w:b/>
          <w:color w:val="auto"/>
          <w:sz w:val="22"/>
          <w:szCs w:val="22"/>
          <w:highlight w:val="none"/>
          <w:u w:val="single"/>
        </w:rPr>
      </w:pPr>
      <w:r>
        <w:rPr>
          <w:rFonts w:hint="eastAsia"/>
          <w:b/>
          <w:color w:val="auto"/>
          <w:sz w:val="22"/>
          <w:szCs w:val="22"/>
          <w:highlight w:val="none"/>
          <w:u w:val="single"/>
        </w:rPr>
        <w:t>1</w:t>
      </w:r>
      <w:r>
        <w:rPr>
          <w:rFonts w:hint="eastAsia"/>
          <w:b/>
          <w:color w:val="auto"/>
          <w:sz w:val="22"/>
          <w:szCs w:val="22"/>
          <w:highlight w:val="none"/>
          <w:u w:val="single"/>
          <w:lang w:val="en-US" w:eastAsia="zh-CN"/>
        </w:rPr>
        <w:t>5</w:t>
      </w:r>
      <w:r>
        <w:rPr>
          <w:rFonts w:hint="eastAsia"/>
          <w:b/>
          <w:color w:val="auto"/>
          <w:sz w:val="22"/>
          <w:szCs w:val="22"/>
          <w:highlight w:val="none"/>
          <w:u w:val="single"/>
        </w:rPr>
        <w:t>、为保证供应商顺利投标，供应商须在投标截止日前自行登录浙江省政府采购网（https://zfcg.czt.zj.gov.cn/），查看是否有补充更正公告文件。如供应商未按补充更正公告文件进行投标的，责任自负。</w:t>
      </w:r>
    </w:p>
    <w:p w14:paraId="298CC7A0">
      <w:pPr>
        <w:autoSpaceDE w:val="0"/>
        <w:autoSpaceDN w:val="0"/>
        <w:adjustRightInd w:val="0"/>
        <w:snapToGrid w:val="0"/>
        <w:spacing w:line="440" w:lineRule="exact"/>
        <w:ind w:firstLine="422" w:firstLineChars="191"/>
        <w:textAlignment w:val="bottom"/>
        <w:rPr>
          <w:rFonts w:hint="default" w:eastAsia="宋体"/>
          <w:color w:val="auto"/>
          <w:highlight w:val="none"/>
          <w:lang w:val="en-US" w:eastAsia="zh-CN"/>
        </w:rPr>
      </w:pPr>
      <w:r>
        <w:rPr>
          <w:rFonts w:hint="eastAsia" w:ascii="Times New Roman" w:hAnsi="Times New Roman" w:eastAsia="宋体" w:cs="Times New Roman"/>
          <w:b/>
          <w:color w:val="auto"/>
          <w:sz w:val="22"/>
          <w:szCs w:val="22"/>
          <w:highlight w:val="none"/>
          <w:lang w:val="en-US" w:eastAsia="zh-CN"/>
        </w:rPr>
        <w:t>16、该项目若因不可抗力因素或政策性调整等情况，采购人有权终止项目。（合同未签订的，合同不予签订；</w:t>
      </w:r>
      <w:r>
        <w:rPr>
          <w:rFonts w:hint="eastAsia" w:ascii="Times New Roman" w:hAnsi="Times New Roman" w:eastAsia="宋体" w:cs="Times New Roman"/>
          <w:b/>
          <w:color w:val="auto"/>
          <w:sz w:val="22"/>
          <w:szCs w:val="22"/>
          <w:highlight w:val="none"/>
          <w:lang w:val="zh-CN"/>
        </w:rPr>
        <w:t>政府采购</w:t>
      </w:r>
      <w:r>
        <w:rPr>
          <w:rFonts w:hint="default" w:ascii="Times New Roman" w:hAnsi="Times New Roman" w:eastAsia="宋体" w:cs="Times New Roman"/>
          <w:b/>
          <w:color w:val="auto"/>
          <w:sz w:val="22"/>
          <w:szCs w:val="22"/>
          <w:highlight w:val="none"/>
          <w:lang w:val="zh-CN"/>
        </w:rPr>
        <w:t>合同已经签订但尚未履</w:t>
      </w:r>
      <w:r>
        <w:rPr>
          <w:rFonts w:hint="eastAsia" w:ascii="Times New Roman" w:hAnsi="Times New Roman" w:eastAsia="宋体" w:cs="Times New Roman"/>
          <w:b/>
          <w:color w:val="auto"/>
          <w:sz w:val="22"/>
          <w:szCs w:val="22"/>
          <w:highlight w:val="none"/>
          <w:lang w:val="zh-CN"/>
        </w:rPr>
        <w:t>行的</w:t>
      </w:r>
      <w:r>
        <w:rPr>
          <w:rFonts w:hint="default" w:ascii="Times New Roman" w:hAnsi="Times New Roman" w:eastAsia="宋体" w:cs="Times New Roman"/>
          <w:b/>
          <w:color w:val="auto"/>
          <w:sz w:val="22"/>
          <w:szCs w:val="22"/>
          <w:highlight w:val="none"/>
          <w:lang w:val="zh-CN"/>
        </w:rPr>
        <w:t>，撤销合同</w:t>
      </w:r>
      <w:r>
        <w:rPr>
          <w:rFonts w:hint="eastAsia" w:ascii="Times New Roman" w:hAnsi="Times New Roman" w:eastAsia="宋体" w:cs="Times New Roman"/>
          <w:b/>
          <w:color w:val="auto"/>
          <w:sz w:val="22"/>
          <w:szCs w:val="22"/>
          <w:highlight w:val="none"/>
          <w:lang w:val="zh-CN" w:eastAsia="zh-CN"/>
        </w:rPr>
        <w:t>；</w:t>
      </w:r>
      <w:r>
        <w:rPr>
          <w:rFonts w:hint="eastAsia" w:ascii="Times New Roman" w:hAnsi="Times New Roman" w:eastAsia="宋体" w:cs="Times New Roman"/>
          <w:b/>
          <w:color w:val="auto"/>
          <w:sz w:val="22"/>
          <w:szCs w:val="22"/>
          <w:highlight w:val="none"/>
          <w:lang w:val="zh-CN"/>
        </w:rPr>
        <w:t>政府采购</w:t>
      </w:r>
      <w:r>
        <w:rPr>
          <w:rFonts w:hint="default" w:ascii="Times New Roman" w:hAnsi="Times New Roman" w:eastAsia="宋体" w:cs="Times New Roman"/>
          <w:b/>
          <w:color w:val="auto"/>
          <w:sz w:val="22"/>
          <w:szCs w:val="22"/>
          <w:highlight w:val="none"/>
          <w:lang w:val="zh-CN"/>
        </w:rPr>
        <w:t>合同已经履</w:t>
      </w:r>
      <w:r>
        <w:rPr>
          <w:rFonts w:hint="eastAsia" w:ascii="Times New Roman" w:hAnsi="Times New Roman" w:eastAsia="宋体" w:cs="Times New Roman"/>
          <w:b/>
          <w:color w:val="auto"/>
          <w:sz w:val="22"/>
          <w:szCs w:val="22"/>
          <w:highlight w:val="none"/>
          <w:lang w:val="zh-CN"/>
        </w:rPr>
        <w:t>行</w:t>
      </w:r>
      <w:r>
        <w:rPr>
          <w:rFonts w:hint="default" w:ascii="Times New Roman" w:hAnsi="Times New Roman" w:eastAsia="宋体" w:cs="Times New Roman"/>
          <w:b/>
          <w:color w:val="auto"/>
          <w:sz w:val="22"/>
          <w:szCs w:val="22"/>
          <w:highlight w:val="none"/>
          <w:lang w:val="zh-CN"/>
        </w:rPr>
        <w:t>，</w:t>
      </w:r>
      <w:r>
        <w:rPr>
          <w:rFonts w:hint="eastAsia" w:ascii="Times New Roman" w:hAnsi="Times New Roman" w:eastAsia="宋体" w:cs="Times New Roman"/>
          <w:b/>
          <w:color w:val="auto"/>
          <w:sz w:val="22"/>
          <w:szCs w:val="22"/>
          <w:highlight w:val="none"/>
          <w:lang w:val="en-US" w:eastAsia="zh-CN"/>
        </w:rPr>
        <w:t>终止履约。采购人不承担</w:t>
      </w:r>
      <w:r>
        <w:rPr>
          <w:rFonts w:hint="default" w:ascii="Times New Roman" w:hAnsi="Times New Roman" w:eastAsia="宋体" w:cs="Times New Roman"/>
          <w:b/>
          <w:color w:val="auto"/>
          <w:sz w:val="22"/>
          <w:szCs w:val="22"/>
          <w:highlight w:val="none"/>
          <w:lang w:val="zh-CN"/>
        </w:rPr>
        <w:t>赔偿责任</w:t>
      </w:r>
      <w:r>
        <w:rPr>
          <w:rFonts w:hint="eastAsia" w:ascii="Times New Roman" w:hAnsi="Times New Roman" w:eastAsia="宋体" w:cs="Times New Roman"/>
          <w:b/>
          <w:color w:val="auto"/>
          <w:sz w:val="22"/>
          <w:szCs w:val="22"/>
          <w:highlight w:val="none"/>
          <w:lang w:val="zh-CN" w:eastAsia="zh-CN"/>
        </w:rPr>
        <w:t>，</w:t>
      </w:r>
      <w:r>
        <w:rPr>
          <w:rFonts w:hint="eastAsia" w:ascii="Times New Roman" w:hAnsi="Times New Roman" w:eastAsia="宋体" w:cs="Times New Roman"/>
          <w:b/>
          <w:color w:val="auto"/>
          <w:sz w:val="22"/>
          <w:szCs w:val="22"/>
          <w:highlight w:val="none"/>
          <w:lang w:val="en-US" w:eastAsia="zh-CN"/>
        </w:rPr>
        <w:t>由供应商自行考虑投标、应标风险。）</w:t>
      </w:r>
    </w:p>
    <w:p w14:paraId="5DB8D9F3">
      <w:pPr>
        <w:widowControl/>
        <w:autoSpaceDE w:val="0"/>
        <w:autoSpaceDN w:val="0"/>
        <w:snapToGrid w:val="0"/>
        <w:spacing w:line="420" w:lineRule="exact"/>
        <w:jc w:val="left"/>
        <w:rPr>
          <w:rFonts w:ascii="宋体" w:hAnsi="宋体"/>
          <w:color w:val="auto"/>
          <w:sz w:val="22"/>
          <w:highlight w:val="none"/>
        </w:rPr>
      </w:pPr>
      <w:r>
        <w:rPr>
          <w:rFonts w:ascii="宋体" w:hAnsi="宋体"/>
          <w:color w:val="auto"/>
          <w:sz w:val="22"/>
          <w:highlight w:val="none"/>
        </w:rPr>
        <w:t>二、供应商资格要求</w:t>
      </w:r>
    </w:p>
    <w:p w14:paraId="7043E3C3">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按采购公告要求</w:t>
      </w:r>
    </w:p>
    <w:p w14:paraId="63250068">
      <w:pPr>
        <w:widowControl/>
        <w:autoSpaceDE w:val="0"/>
        <w:autoSpaceDN w:val="0"/>
        <w:snapToGrid w:val="0"/>
        <w:spacing w:line="420" w:lineRule="exact"/>
        <w:jc w:val="left"/>
        <w:rPr>
          <w:rFonts w:ascii="宋体" w:hAnsi="宋体"/>
          <w:color w:val="auto"/>
          <w:sz w:val="22"/>
          <w:highlight w:val="none"/>
        </w:rPr>
      </w:pPr>
      <w:r>
        <w:rPr>
          <w:rFonts w:ascii="宋体" w:hAnsi="宋体"/>
          <w:color w:val="auto"/>
          <w:sz w:val="22"/>
          <w:highlight w:val="none"/>
        </w:rPr>
        <w:t>三、采购文件</w:t>
      </w:r>
    </w:p>
    <w:p w14:paraId="023AED38">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1、采购文件</w:t>
      </w:r>
    </w:p>
    <w:p w14:paraId="5355C227">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1.1采购文件约束力</w:t>
      </w:r>
    </w:p>
    <w:p w14:paraId="7DDCAC58">
      <w:pPr>
        <w:widowControl/>
        <w:autoSpaceDE w:val="0"/>
        <w:autoSpaceDN w:val="0"/>
        <w:snapToGrid w:val="0"/>
        <w:spacing w:line="420" w:lineRule="exact"/>
        <w:ind w:firstLine="431"/>
        <w:jc w:val="left"/>
        <w:rPr>
          <w:rFonts w:ascii="宋体" w:hAnsi="宋体"/>
          <w:color w:val="auto"/>
          <w:sz w:val="22"/>
          <w:highlight w:val="none"/>
          <w:u w:val="single"/>
        </w:rPr>
      </w:pPr>
      <w:r>
        <w:rPr>
          <w:rFonts w:ascii="宋体" w:hAnsi="宋体"/>
          <w:color w:val="auto"/>
          <w:sz w:val="22"/>
          <w:highlight w:val="none"/>
        </w:rPr>
        <w:t>▲</w:t>
      </w:r>
      <w:r>
        <w:rPr>
          <w:rFonts w:ascii="宋体" w:hAnsi="宋体"/>
          <w:color w:val="auto"/>
          <w:sz w:val="22"/>
          <w:highlight w:val="none"/>
          <w:u w:val="single"/>
        </w:rPr>
        <w:t>供应商一旦</w:t>
      </w:r>
      <w:r>
        <w:rPr>
          <w:rFonts w:hint="eastAsia" w:ascii="宋体" w:hAnsi="宋体"/>
          <w:color w:val="auto"/>
          <w:sz w:val="22"/>
          <w:highlight w:val="none"/>
          <w:u w:val="single"/>
        </w:rPr>
        <w:t>获取</w:t>
      </w:r>
      <w:r>
        <w:rPr>
          <w:rFonts w:ascii="宋体" w:hAnsi="宋体"/>
          <w:color w:val="auto"/>
          <w:sz w:val="22"/>
          <w:highlight w:val="none"/>
          <w:u w:val="single"/>
        </w:rPr>
        <w:t>了本采购文件并参加磋商报价，即被认为接受了本采购文件中所有条款和规定。</w:t>
      </w:r>
    </w:p>
    <w:p w14:paraId="474FD586">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1.2采购文件的组成</w:t>
      </w:r>
    </w:p>
    <w:p w14:paraId="62F3AD61">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采购文件由采购文件总目录所列内容及补充资料等组成。</w:t>
      </w:r>
    </w:p>
    <w:p w14:paraId="318F1DAD">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2、采购文件的澄清</w:t>
      </w:r>
    </w:p>
    <w:p w14:paraId="013824E9">
      <w:pPr>
        <w:widowControl/>
        <w:autoSpaceDE w:val="0"/>
        <w:autoSpaceDN w:val="0"/>
        <w:snapToGrid w:val="0"/>
        <w:spacing w:line="420" w:lineRule="exact"/>
        <w:ind w:firstLine="433"/>
        <w:jc w:val="left"/>
        <w:rPr>
          <w:rFonts w:ascii="宋体" w:hAnsi="宋体"/>
          <w:color w:val="auto"/>
          <w:sz w:val="22"/>
          <w:highlight w:val="none"/>
        </w:rPr>
      </w:pPr>
      <w:r>
        <w:rPr>
          <w:rFonts w:ascii="宋体" w:hAnsi="宋体"/>
          <w:color w:val="auto"/>
          <w:sz w:val="22"/>
          <w:highlight w:val="none"/>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2602745D">
      <w:pPr>
        <w:widowControl/>
        <w:autoSpaceDE w:val="0"/>
        <w:autoSpaceDN w:val="0"/>
        <w:snapToGrid w:val="0"/>
        <w:spacing w:line="420" w:lineRule="exact"/>
        <w:ind w:firstLine="433"/>
        <w:jc w:val="left"/>
        <w:rPr>
          <w:rFonts w:ascii="宋体" w:hAnsi="宋体"/>
          <w:color w:val="auto"/>
          <w:sz w:val="22"/>
          <w:highlight w:val="none"/>
        </w:rPr>
      </w:pPr>
      <w:r>
        <w:rPr>
          <w:rFonts w:ascii="宋体" w:hAnsi="宋体"/>
          <w:color w:val="auto"/>
          <w:sz w:val="22"/>
          <w:highlight w:val="none"/>
        </w:rPr>
        <w:t>2.2供应商在收到采购代理机构书面形式的补充文件时须签收回执单，并传真至采购代理机构。</w:t>
      </w:r>
    </w:p>
    <w:p w14:paraId="1AFC9C03">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3、采购文件的修改</w:t>
      </w:r>
    </w:p>
    <w:p w14:paraId="0924EBC0">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3.1在报价截止时间前，采购人有权修改采购文件，并以书面形式通知供应商。补充文件作为采购文件的补充和组成部分，对所有供应商均有约束力。</w:t>
      </w:r>
    </w:p>
    <w:p w14:paraId="4FD7DF2F">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3.2为使供应商有足够的时间按采购文件要求修正磋商响应文件，采购人可酌情推迟递交磋商响应文件截止时间和磋商开始时间，并将此变更通知供应商。</w:t>
      </w:r>
    </w:p>
    <w:p w14:paraId="32D5ECB8">
      <w:pPr>
        <w:widowControl/>
        <w:autoSpaceDE w:val="0"/>
        <w:autoSpaceDN w:val="0"/>
        <w:snapToGrid w:val="0"/>
        <w:spacing w:line="420" w:lineRule="exact"/>
        <w:jc w:val="left"/>
        <w:rPr>
          <w:rFonts w:ascii="宋体" w:hAnsi="宋体"/>
          <w:color w:val="auto"/>
          <w:sz w:val="22"/>
          <w:highlight w:val="none"/>
        </w:rPr>
      </w:pPr>
      <w:r>
        <w:rPr>
          <w:rFonts w:ascii="宋体" w:hAnsi="宋体"/>
          <w:color w:val="auto"/>
          <w:sz w:val="22"/>
          <w:highlight w:val="none"/>
        </w:rPr>
        <w:t>四、磋商响应文件</w:t>
      </w:r>
    </w:p>
    <w:p w14:paraId="5DAD38A3">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1、磋商响应文件</w:t>
      </w:r>
    </w:p>
    <w:p w14:paraId="76A2524F">
      <w:pPr>
        <w:widowControl/>
        <w:autoSpaceDE w:val="0"/>
        <w:autoSpaceDN w:val="0"/>
        <w:snapToGrid w:val="0"/>
        <w:spacing w:line="420" w:lineRule="exact"/>
        <w:ind w:firstLine="440"/>
        <w:jc w:val="left"/>
        <w:rPr>
          <w:rFonts w:ascii="宋体" w:hAnsi="宋体"/>
          <w:color w:val="auto"/>
          <w:sz w:val="22"/>
          <w:highlight w:val="none"/>
        </w:rPr>
      </w:pPr>
      <w:r>
        <w:rPr>
          <w:rFonts w:ascii="宋体" w:hAnsi="宋体"/>
          <w:color w:val="auto"/>
          <w:sz w:val="22"/>
          <w:highlight w:val="none"/>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71E38C3E">
      <w:pPr>
        <w:widowControl/>
        <w:autoSpaceDE w:val="0"/>
        <w:autoSpaceDN w:val="0"/>
        <w:snapToGrid w:val="0"/>
        <w:spacing w:line="420" w:lineRule="exact"/>
        <w:ind w:firstLine="440"/>
        <w:jc w:val="left"/>
        <w:rPr>
          <w:rFonts w:ascii="宋体" w:hAnsi="宋体"/>
          <w:color w:val="auto"/>
          <w:sz w:val="22"/>
          <w:highlight w:val="none"/>
        </w:rPr>
      </w:pPr>
      <w:r>
        <w:rPr>
          <w:rFonts w:ascii="宋体" w:hAnsi="宋体"/>
          <w:color w:val="auto"/>
          <w:sz w:val="22"/>
          <w:highlight w:val="none"/>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1D7F8C45">
      <w:pPr>
        <w:widowControl/>
        <w:autoSpaceDE w:val="0"/>
        <w:autoSpaceDN w:val="0"/>
        <w:snapToGrid w:val="0"/>
        <w:spacing w:line="420" w:lineRule="exact"/>
        <w:ind w:firstLine="431"/>
        <w:jc w:val="left"/>
        <w:rPr>
          <w:rFonts w:ascii="宋体" w:hAnsi="宋体"/>
          <w:color w:val="auto"/>
          <w:sz w:val="22"/>
          <w:highlight w:val="none"/>
        </w:rPr>
      </w:pPr>
      <w:r>
        <w:rPr>
          <w:rFonts w:ascii="宋体" w:hAnsi="宋体"/>
          <w:color w:val="auto"/>
          <w:sz w:val="22"/>
          <w:highlight w:val="none"/>
        </w:rPr>
        <w:t>1.3供应商应仔细阅读采购文件中的所有内容，按照采购文件要求，详细编制磋商响应文件，所有文件资料必须是针对本次采购。不按采购文件的要求提供的磋商响应文件可能导致被拒绝。</w:t>
      </w:r>
    </w:p>
    <w:p w14:paraId="16567C5E">
      <w:pPr>
        <w:widowControl/>
        <w:autoSpaceDE w:val="0"/>
        <w:autoSpaceDN w:val="0"/>
        <w:snapToGrid w:val="0"/>
        <w:spacing w:line="420" w:lineRule="exact"/>
        <w:ind w:firstLine="431"/>
        <w:jc w:val="left"/>
        <w:rPr>
          <w:rFonts w:hint="eastAsia" w:ascii="宋体" w:hAnsi="宋体"/>
          <w:color w:val="auto"/>
          <w:sz w:val="22"/>
          <w:highlight w:val="none"/>
        </w:rPr>
      </w:pPr>
      <w:r>
        <w:rPr>
          <w:rFonts w:ascii="宋体" w:hAnsi="宋体"/>
          <w:color w:val="auto"/>
          <w:sz w:val="22"/>
          <w:highlight w:val="none"/>
        </w:rPr>
        <w:t>2、磋商响应文件的组成</w:t>
      </w:r>
    </w:p>
    <w:p w14:paraId="1F196DB2">
      <w:pPr>
        <w:widowControl/>
        <w:autoSpaceDE w:val="0"/>
        <w:autoSpaceDN w:val="0"/>
        <w:snapToGrid w:val="0"/>
        <w:spacing w:line="420" w:lineRule="exact"/>
        <w:ind w:firstLine="431"/>
        <w:jc w:val="left"/>
        <w:rPr>
          <w:rFonts w:ascii="宋体" w:hAnsi="宋体"/>
          <w:color w:val="auto"/>
          <w:sz w:val="22"/>
          <w:highlight w:val="none"/>
        </w:rPr>
      </w:pPr>
      <w:r>
        <w:rPr>
          <w:rFonts w:hint="eastAsia" w:ascii="宋体" w:hAnsi="宋体"/>
          <w:color w:val="auto"/>
          <w:sz w:val="22"/>
          <w:highlight w:val="none"/>
        </w:rPr>
        <w:t xml:space="preserve">2.1 </w:t>
      </w:r>
      <w:r>
        <w:rPr>
          <w:rFonts w:ascii="宋体" w:hAnsi="宋体"/>
          <w:color w:val="auto"/>
          <w:sz w:val="22"/>
          <w:highlight w:val="none"/>
        </w:rPr>
        <w:t>响应文件的组成</w:t>
      </w:r>
    </w:p>
    <w:p w14:paraId="48AEC9A8">
      <w:pPr>
        <w:widowControl/>
        <w:autoSpaceDE w:val="0"/>
        <w:autoSpaceDN w:val="0"/>
        <w:snapToGrid w:val="0"/>
        <w:spacing w:line="420" w:lineRule="exact"/>
        <w:ind w:firstLine="431"/>
        <w:jc w:val="left"/>
        <w:rPr>
          <w:rFonts w:hint="eastAsia" w:ascii="宋体" w:hAnsi="宋体"/>
          <w:color w:val="auto"/>
          <w:sz w:val="22"/>
          <w:highlight w:val="none"/>
        </w:rPr>
      </w:pPr>
      <w:r>
        <w:rPr>
          <w:rFonts w:hint="eastAsia" w:ascii="宋体" w:hAnsi="宋体"/>
          <w:color w:val="auto"/>
          <w:sz w:val="22"/>
          <w:highlight w:val="none"/>
        </w:rPr>
        <w:t>2.1.1</w:t>
      </w:r>
      <w:r>
        <w:rPr>
          <w:rFonts w:ascii="宋体" w:hAnsi="宋体"/>
          <w:color w:val="auto"/>
          <w:sz w:val="22"/>
          <w:highlight w:val="none"/>
        </w:rPr>
        <w:t>完整的</w:t>
      </w:r>
      <w:r>
        <w:rPr>
          <w:rFonts w:hint="eastAsia" w:ascii="宋体" w:hAnsi="宋体"/>
          <w:color w:val="auto"/>
          <w:sz w:val="22"/>
          <w:highlight w:val="none"/>
        </w:rPr>
        <w:t>响应</w:t>
      </w:r>
      <w:r>
        <w:rPr>
          <w:rFonts w:ascii="宋体" w:hAnsi="宋体"/>
          <w:color w:val="auto"/>
          <w:sz w:val="22"/>
          <w:highlight w:val="none"/>
        </w:rPr>
        <w:t>文件由</w:t>
      </w:r>
      <w:r>
        <w:rPr>
          <w:rFonts w:hint="eastAsia" w:ascii="宋体" w:hAnsi="宋体"/>
          <w:color w:val="auto"/>
          <w:sz w:val="22"/>
          <w:highlight w:val="none"/>
        </w:rPr>
        <w:t>《资格文件》、《商务技术文件》和《报价文件》三</w:t>
      </w:r>
      <w:r>
        <w:rPr>
          <w:rFonts w:ascii="宋体" w:hAnsi="宋体"/>
          <w:color w:val="auto"/>
          <w:sz w:val="22"/>
          <w:highlight w:val="none"/>
        </w:rPr>
        <w:t>个部分组成</w:t>
      </w:r>
      <w:r>
        <w:rPr>
          <w:rFonts w:hint="eastAsia" w:ascii="宋体" w:hAnsi="宋体"/>
          <w:color w:val="auto"/>
          <w:sz w:val="22"/>
          <w:highlight w:val="none"/>
        </w:rPr>
        <w:t>（以下统称“响应文件”）。</w:t>
      </w:r>
    </w:p>
    <w:p w14:paraId="17E47BDC">
      <w:pPr>
        <w:widowControl/>
        <w:autoSpaceDE w:val="0"/>
        <w:autoSpaceDN w:val="0"/>
        <w:snapToGrid w:val="0"/>
        <w:spacing w:line="420" w:lineRule="exact"/>
        <w:ind w:firstLine="431"/>
        <w:jc w:val="left"/>
        <w:rPr>
          <w:rFonts w:ascii="宋体" w:hAnsi="宋体"/>
          <w:color w:val="auto"/>
          <w:sz w:val="22"/>
          <w:highlight w:val="none"/>
        </w:rPr>
      </w:pPr>
      <w:r>
        <w:rPr>
          <w:rFonts w:hint="eastAsia" w:ascii="宋体" w:hAnsi="宋体"/>
          <w:color w:val="auto"/>
          <w:sz w:val="22"/>
          <w:highlight w:val="none"/>
        </w:rPr>
        <w:t>2.1.2响应文件内容组成表（磋商供应商应按以下清单提供相关资料，否则一切风险和责任由磋商供应商自行承担）：</w:t>
      </w:r>
    </w:p>
    <w:tbl>
      <w:tblPr>
        <w:tblStyle w:val="61"/>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46"/>
        <w:gridCol w:w="710"/>
      </w:tblGrid>
      <w:tr w14:paraId="410FA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noWrap w:val="0"/>
            <w:vAlign w:val="center"/>
          </w:tcPr>
          <w:p w14:paraId="0C6E4B94">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646" w:type="dxa"/>
            <w:tcBorders>
              <w:bottom w:val="single" w:color="auto" w:sz="6" w:space="0"/>
            </w:tcBorders>
            <w:shd w:val="clear" w:color="auto" w:fill="DAEEF3"/>
            <w:noWrap w:val="0"/>
            <w:vAlign w:val="center"/>
          </w:tcPr>
          <w:p w14:paraId="07AE83C3">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响应文件组成内容</w:t>
            </w:r>
          </w:p>
        </w:tc>
        <w:tc>
          <w:tcPr>
            <w:tcW w:w="710" w:type="dxa"/>
            <w:tcBorders>
              <w:bottom w:val="single" w:color="auto" w:sz="6" w:space="0"/>
            </w:tcBorders>
            <w:shd w:val="clear" w:color="auto" w:fill="DAEEF3"/>
            <w:noWrap w:val="0"/>
            <w:vAlign w:val="center"/>
          </w:tcPr>
          <w:p w14:paraId="56993C8D">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投标</w:t>
            </w:r>
          </w:p>
          <w:p w14:paraId="3C057A15">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格式</w:t>
            </w:r>
          </w:p>
        </w:tc>
      </w:tr>
      <w:tr w14:paraId="580AB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3"/>
            <w:tcBorders>
              <w:top w:val="single" w:color="auto" w:sz="6" w:space="0"/>
              <w:bottom w:val="single" w:color="auto" w:sz="6" w:space="0"/>
            </w:tcBorders>
            <w:shd w:val="clear" w:color="auto" w:fill="FDE9D9"/>
            <w:noWrap w:val="0"/>
            <w:vAlign w:val="center"/>
          </w:tcPr>
          <w:p w14:paraId="4039DC1C">
            <w:pPr>
              <w:spacing w:line="276" w:lineRule="auto"/>
              <w:jc w:val="left"/>
              <w:rPr>
                <w:rFonts w:hint="eastAsia" w:ascii="宋体" w:hAnsi="宋体"/>
                <w:b/>
                <w:color w:val="auto"/>
                <w:sz w:val="22"/>
                <w:szCs w:val="22"/>
                <w:highlight w:val="none"/>
              </w:rPr>
            </w:pPr>
            <w:r>
              <w:rPr>
                <w:rFonts w:hint="eastAsia" w:ascii="宋体" w:hAnsi="宋体"/>
                <w:b/>
                <w:color w:val="auto"/>
                <w:sz w:val="22"/>
                <w:szCs w:val="22"/>
                <w:highlight w:val="none"/>
              </w:rPr>
              <w:t>一、《资格文件》</w:t>
            </w:r>
            <w:r>
              <w:rPr>
                <w:rFonts w:hint="eastAsia" w:ascii="宋体" w:hAnsi="宋体" w:cs="Arial"/>
                <w:b/>
                <w:color w:val="auto"/>
                <w:sz w:val="22"/>
                <w:szCs w:val="22"/>
                <w:highlight w:val="none"/>
              </w:rPr>
              <w:t>组成内容（须单页保存，逐页上传，格式见附件）（此项供应商必须提供，否则不能通过资格性审查的，责任自负）</w:t>
            </w:r>
          </w:p>
        </w:tc>
      </w:tr>
      <w:tr w14:paraId="21BA98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6461B1A6">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1</w:t>
            </w:r>
          </w:p>
        </w:tc>
        <w:tc>
          <w:tcPr>
            <w:tcW w:w="8646" w:type="dxa"/>
            <w:tcBorders>
              <w:top w:val="single" w:color="auto" w:sz="6" w:space="0"/>
            </w:tcBorders>
            <w:noWrap w:val="0"/>
            <w:vAlign w:val="center"/>
          </w:tcPr>
          <w:p w14:paraId="1874254A">
            <w:pPr>
              <w:spacing w:line="276" w:lineRule="auto"/>
              <w:jc w:val="left"/>
              <w:rPr>
                <w:rFonts w:hint="eastAsia" w:ascii="宋体" w:hAnsi="宋体"/>
                <w:b/>
                <w:color w:val="auto"/>
                <w:sz w:val="22"/>
                <w:szCs w:val="22"/>
                <w:highlight w:val="none"/>
              </w:rPr>
            </w:pPr>
            <w:r>
              <w:rPr>
                <w:rFonts w:hint="eastAsia"/>
                <w:b/>
                <w:color w:val="auto"/>
                <w:sz w:val="22"/>
                <w:szCs w:val="22"/>
                <w:highlight w:val="none"/>
              </w:rPr>
              <w:t>供应商资格审查声明函</w:t>
            </w:r>
            <w:r>
              <w:rPr>
                <w:rFonts w:hint="eastAsia" w:ascii="宋体" w:hAnsi="宋体"/>
                <w:b/>
                <w:color w:val="auto"/>
                <w:sz w:val="22"/>
                <w:szCs w:val="22"/>
                <w:highlight w:val="none"/>
              </w:rPr>
              <w:t>，格式见附件</w:t>
            </w:r>
          </w:p>
        </w:tc>
        <w:tc>
          <w:tcPr>
            <w:tcW w:w="710" w:type="dxa"/>
            <w:tcBorders>
              <w:top w:val="single" w:color="auto" w:sz="6" w:space="0"/>
            </w:tcBorders>
            <w:noWrap w:val="0"/>
            <w:vAlign w:val="center"/>
          </w:tcPr>
          <w:p w14:paraId="4C136346">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08189C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8561148">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2</w:t>
            </w:r>
          </w:p>
        </w:tc>
        <w:tc>
          <w:tcPr>
            <w:tcW w:w="8646" w:type="dxa"/>
            <w:noWrap w:val="0"/>
            <w:vAlign w:val="center"/>
          </w:tcPr>
          <w:p w14:paraId="01FA0BB7">
            <w:pPr>
              <w:spacing w:line="276" w:lineRule="auto"/>
              <w:jc w:val="left"/>
              <w:rPr>
                <w:rFonts w:hint="eastAsia" w:ascii="宋体" w:hAnsi="宋体"/>
                <w:color w:val="auto"/>
                <w:sz w:val="22"/>
                <w:szCs w:val="22"/>
                <w:highlight w:val="none"/>
              </w:rPr>
            </w:pPr>
            <w:r>
              <w:rPr>
                <w:rFonts w:hint="eastAsia" w:ascii="宋体" w:hAnsi="宋体"/>
                <w:b/>
                <w:color w:val="auto"/>
                <w:sz w:val="22"/>
                <w:szCs w:val="22"/>
                <w:highlight w:val="none"/>
              </w:rPr>
              <w:t>具有独立承担民事责任能力的证明材料：</w:t>
            </w:r>
            <w:r>
              <w:rPr>
                <w:rFonts w:hint="eastAsia" w:ascii="宋体" w:hAnsi="宋体"/>
                <w:b/>
                <w:color w:val="auto"/>
                <w:sz w:val="22"/>
                <w:szCs w:val="22"/>
                <w:highlight w:val="none"/>
                <w:u w:val="single"/>
              </w:rPr>
              <w:t>企业法人营业执照</w:t>
            </w:r>
            <w:r>
              <w:rPr>
                <w:rFonts w:hint="eastAsia" w:ascii="宋体" w:hAnsi="宋体"/>
                <w:color w:val="auto"/>
                <w:sz w:val="22"/>
                <w:szCs w:val="22"/>
                <w:highlight w:val="none"/>
              </w:rPr>
              <w:t>（提供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加盖磋商供应商公章）或供应商为依法允许经营的事业单位的，应提交事业单位法人证书（提供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加盖磋商供应商公章）</w:t>
            </w:r>
          </w:p>
          <w:p w14:paraId="0B6FD18F">
            <w:pPr>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color w:val="auto"/>
                <w:sz w:val="22"/>
                <w:szCs w:val="22"/>
                <w:highlight w:val="none"/>
              </w:rPr>
              <w:t>总公司（总机构）授权书或房产权证或其他有效财产证明材料（</w:t>
            </w:r>
            <w:r>
              <w:rPr>
                <w:rFonts w:hint="eastAsia" w:ascii="宋体" w:hAnsi="宋体"/>
                <w:color w:val="auto"/>
                <w:sz w:val="22"/>
                <w:szCs w:val="22"/>
                <w:highlight w:val="none"/>
              </w:rPr>
              <w:t>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加盖磋商供应商公章</w:t>
            </w:r>
            <w:r>
              <w:rPr>
                <w:rFonts w:hint="eastAsia" w:ascii="宋体" w:hAnsi="宋体" w:cs="Arial"/>
                <w:color w:val="auto"/>
                <w:sz w:val="22"/>
                <w:szCs w:val="22"/>
                <w:highlight w:val="none"/>
              </w:rPr>
              <w:t>）。</w:t>
            </w:r>
          </w:p>
        </w:tc>
        <w:tc>
          <w:tcPr>
            <w:tcW w:w="710" w:type="dxa"/>
            <w:noWrap w:val="0"/>
            <w:vAlign w:val="center"/>
          </w:tcPr>
          <w:p w14:paraId="48823695">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5947A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FA631A6">
            <w:pPr>
              <w:spacing w:line="276" w:lineRule="auto"/>
              <w:jc w:val="center"/>
              <w:rPr>
                <w:rFonts w:hint="default" w:ascii="宋体" w:hAnsi="宋体" w:eastAsia="宋体"/>
                <w:b/>
                <w:color w:val="auto"/>
                <w:sz w:val="22"/>
                <w:szCs w:val="22"/>
                <w:highlight w:val="none"/>
                <w:lang w:val="en-US" w:eastAsia="zh-CN"/>
              </w:rPr>
            </w:pPr>
            <w:r>
              <w:rPr>
                <w:rFonts w:hint="eastAsia" w:ascii="宋体" w:hAnsi="宋体"/>
                <w:b/>
                <w:color w:val="auto"/>
                <w:sz w:val="22"/>
                <w:szCs w:val="22"/>
                <w:highlight w:val="none"/>
                <w:lang w:val="en-US" w:eastAsia="zh-CN"/>
              </w:rPr>
              <w:t>3</w:t>
            </w:r>
          </w:p>
        </w:tc>
        <w:tc>
          <w:tcPr>
            <w:tcW w:w="8646" w:type="dxa"/>
            <w:noWrap w:val="0"/>
            <w:vAlign w:val="top"/>
          </w:tcPr>
          <w:p w14:paraId="4188AF05">
            <w:pPr>
              <w:autoSpaceDE w:val="0"/>
              <w:autoSpaceDN w:val="0"/>
              <w:adjustRightInd w:val="0"/>
              <w:snapToGrid w:val="0"/>
              <w:spacing w:line="240" w:lineRule="atLeast"/>
              <w:jc w:val="left"/>
              <w:rPr>
                <w:rFonts w:hint="eastAsia" w:ascii="宋体" w:hAnsi="宋体" w:cs="Arial"/>
                <w:b/>
                <w:color w:val="auto"/>
                <w:sz w:val="22"/>
                <w:szCs w:val="22"/>
                <w:highlight w:val="none"/>
              </w:rPr>
            </w:pPr>
            <w:r>
              <w:rPr>
                <w:rFonts w:hint="eastAsia" w:ascii="宋体" w:hAnsi="宋体" w:cs="Arial"/>
                <w:b/>
                <w:color w:val="auto"/>
                <w:sz w:val="22"/>
                <w:szCs w:val="22"/>
                <w:highlight w:val="none"/>
              </w:rPr>
              <w:t>供应商法定代表人授权书（非法定代表人参加磋商时须提供）；如为法定代表人参与的只须提供法人身份证明。如为法人提供法人代表身份证明；</w:t>
            </w:r>
          </w:p>
          <w:p w14:paraId="1B1C2977">
            <w:pPr>
              <w:autoSpaceDE w:val="0"/>
              <w:autoSpaceDN w:val="0"/>
              <w:adjustRightInd w:val="0"/>
              <w:snapToGrid w:val="0"/>
              <w:spacing w:line="240" w:lineRule="atLeast"/>
              <w:jc w:val="left"/>
              <w:rPr>
                <w:rFonts w:hint="eastAsia" w:ascii="宋体" w:hAnsi="宋体" w:cs="Arial"/>
                <w:b/>
                <w:color w:val="auto"/>
                <w:sz w:val="22"/>
                <w:szCs w:val="22"/>
                <w:highlight w:val="none"/>
              </w:rPr>
            </w:pPr>
            <w:r>
              <w:rPr>
                <w:rFonts w:hint="eastAsia" w:ascii="宋体" w:hAnsi="宋体" w:cs="Arial"/>
                <w:b/>
                <w:color w:val="auto"/>
                <w:sz w:val="22"/>
                <w:szCs w:val="22"/>
                <w:highlight w:val="none"/>
              </w:rPr>
              <w:t>如为授权代表提供授权书；（格式见附件）</w:t>
            </w:r>
          </w:p>
        </w:tc>
        <w:tc>
          <w:tcPr>
            <w:tcW w:w="710" w:type="dxa"/>
            <w:noWrap w:val="0"/>
            <w:vAlign w:val="center"/>
          </w:tcPr>
          <w:p w14:paraId="75C598A7">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5F338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1F90B761">
            <w:pPr>
              <w:spacing w:line="276" w:lineRule="auto"/>
              <w:jc w:val="center"/>
              <w:rPr>
                <w:rFonts w:hint="default"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4</w:t>
            </w:r>
          </w:p>
        </w:tc>
        <w:tc>
          <w:tcPr>
            <w:tcW w:w="8646" w:type="dxa"/>
            <w:noWrap w:val="0"/>
            <w:vAlign w:val="top"/>
          </w:tcPr>
          <w:p w14:paraId="70072500">
            <w:pPr>
              <w:autoSpaceDE w:val="0"/>
              <w:autoSpaceDN w:val="0"/>
              <w:adjustRightInd w:val="0"/>
              <w:snapToGrid w:val="0"/>
              <w:spacing w:line="240" w:lineRule="atLeas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本项目整体专门面向中小企业采购，投标供应商应为中小企业。中小企业是指满足《政府采购促进中小企业发展管理办法》（财库〔2020〕46号）第二条规定的企业。监狱企业、残疾人福利性单位视同小型、微型企业。 </w:t>
            </w:r>
          </w:p>
          <w:p w14:paraId="41048E51">
            <w:pPr>
              <w:autoSpaceDE w:val="0"/>
              <w:autoSpaceDN w:val="0"/>
              <w:adjustRightInd w:val="0"/>
              <w:snapToGrid w:val="0"/>
              <w:spacing w:line="240" w:lineRule="atLeast"/>
              <w:jc w:val="left"/>
              <w:rPr>
                <w:rFonts w:hint="eastAsia" w:ascii="宋体" w:hAnsi="宋体" w:cs="Arial"/>
                <w:b/>
                <w:color w:val="auto"/>
                <w:sz w:val="22"/>
                <w:szCs w:val="22"/>
                <w:highlight w:val="none"/>
              </w:rPr>
            </w:pPr>
            <w:r>
              <w:rPr>
                <w:rFonts w:hint="eastAsia" w:ascii="宋体" w:hAnsi="宋体" w:eastAsia="宋体" w:cs="宋体"/>
                <w:b/>
                <w:color w:val="auto"/>
                <w:sz w:val="22"/>
                <w:szCs w:val="22"/>
                <w:highlight w:val="none"/>
              </w:rPr>
              <w:t>供应商须提供中小企业声明函或残疾人福利性单位声明函或省级以上监狱管理局、戒毒管理局（含新疆生产建设兵团）提供的属于监狱企业的证明文件。（格式见附件）</w:t>
            </w:r>
          </w:p>
        </w:tc>
        <w:tc>
          <w:tcPr>
            <w:tcW w:w="710" w:type="dxa"/>
            <w:noWrap w:val="0"/>
            <w:vAlign w:val="center"/>
          </w:tcPr>
          <w:p w14:paraId="613C5026">
            <w:pPr>
              <w:spacing w:line="276" w:lineRule="auto"/>
              <w:jc w:val="center"/>
              <w:rPr>
                <w:rFonts w:hint="eastAsia" w:ascii="宋体" w:hAnsi="宋体" w:cs="Arial"/>
                <w:color w:val="auto"/>
                <w:sz w:val="22"/>
                <w:szCs w:val="22"/>
                <w:highlight w:val="none"/>
              </w:rPr>
            </w:pPr>
            <w:r>
              <w:rPr>
                <w:rFonts w:hint="eastAsia" w:ascii="宋体" w:hAnsi="宋体" w:eastAsia="宋体" w:cs="宋体"/>
                <w:color w:val="auto"/>
                <w:sz w:val="22"/>
                <w:szCs w:val="22"/>
                <w:highlight w:val="none"/>
                <w:lang w:eastAsia="zh-CN"/>
              </w:rPr>
              <w:t>有</w:t>
            </w:r>
          </w:p>
        </w:tc>
      </w:tr>
      <w:tr w14:paraId="622EF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3"/>
            <w:tcBorders>
              <w:bottom w:val="single" w:color="auto" w:sz="6" w:space="0"/>
            </w:tcBorders>
            <w:shd w:val="clear" w:color="auto" w:fill="E5DFEC"/>
            <w:noWrap w:val="0"/>
            <w:vAlign w:val="center"/>
          </w:tcPr>
          <w:p w14:paraId="596EC173">
            <w:pPr>
              <w:spacing w:line="276" w:lineRule="auto"/>
              <w:jc w:val="left"/>
              <w:rPr>
                <w:rFonts w:hint="eastAsia" w:ascii="宋体" w:hAnsi="宋体" w:cs="Arial"/>
                <w:color w:val="auto"/>
                <w:sz w:val="22"/>
                <w:szCs w:val="22"/>
                <w:highlight w:val="none"/>
              </w:rPr>
            </w:pPr>
            <w:r>
              <w:rPr>
                <w:color w:val="auto"/>
                <w:sz w:val="22"/>
                <w:highlight w:val="none"/>
              </w:rPr>
              <w:t>▲</w:t>
            </w:r>
            <w:r>
              <w:rPr>
                <w:rFonts w:hint="eastAsia" w:ascii="宋体" w:hAnsi="宋体"/>
                <w:b/>
                <w:color w:val="auto"/>
                <w:sz w:val="22"/>
                <w:szCs w:val="22"/>
                <w:highlight w:val="none"/>
              </w:rPr>
              <w:t>备注：上述</w:t>
            </w:r>
            <w:r>
              <w:rPr>
                <w:rFonts w:hint="eastAsia" w:ascii="宋体" w:hAnsi="宋体" w:cs="Arial"/>
                <w:b/>
                <w:color w:val="auto"/>
                <w:sz w:val="22"/>
                <w:szCs w:val="22"/>
                <w:highlight w:val="none"/>
              </w:rPr>
              <w:t>资格证明文件未提供或提供的资格证明材料不齐全的，资格审查作不通过处理，不得进入评审程序。</w:t>
            </w:r>
          </w:p>
        </w:tc>
      </w:tr>
      <w:tr w14:paraId="3D88EB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3"/>
            <w:tcBorders>
              <w:top w:val="single" w:color="auto" w:sz="6" w:space="0"/>
              <w:bottom w:val="single" w:color="auto" w:sz="6" w:space="0"/>
            </w:tcBorders>
            <w:shd w:val="clear" w:color="auto" w:fill="FDE9D9"/>
            <w:noWrap w:val="0"/>
            <w:vAlign w:val="center"/>
          </w:tcPr>
          <w:p w14:paraId="367569D8">
            <w:pPr>
              <w:spacing w:line="276" w:lineRule="auto"/>
              <w:jc w:val="left"/>
              <w:rPr>
                <w:rFonts w:hint="eastAsia" w:ascii="宋体" w:hAnsi="宋体"/>
                <w:b/>
                <w:color w:val="auto"/>
                <w:sz w:val="22"/>
                <w:szCs w:val="22"/>
                <w:highlight w:val="none"/>
              </w:rPr>
            </w:pPr>
            <w:r>
              <w:rPr>
                <w:rFonts w:hint="eastAsia" w:ascii="宋体" w:hAnsi="宋体"/>
                <w:b/>
                <w:color w:val="auto"/>
                <w:sz w:val="22"/>
                <w:szCs w:val="22"/>
                <w:highlight w:val="none"/>
              </w:rPr>
              <w:t>二、</w:t>
            </w:r>
            <w:r>
              <w:rPr>
                <w:rFonts w:hint="eastAsia" w:ascii="宋体" w:hAnsi="宋体" w:cs="Arial"/>
                <w:b/>
                <w:color w:val="auto"/>
                <w:sz w:val="22"/>
                <w:szCs w:val="22"/>
                <w:highlight w:val="none"/>
              </w:rPr>
              <w:t>《商务技术文件》组成内容</w:t>
            </w:r>
          </w:p>
        </w:tc>
      </w:tr>
      <w:tr w14:paraId="0A929E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1D51E79C">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tcBorders>
              <w:top w:val="single" w:color="auto" w:sz="6" w:space="0"/>
            </w:tcBorders>
            <w:noWrap w:val="0"/>
            <w:vAlign w:val="center"/>
          </w:tcPr>
          <w:p w14:paraId="4B5B504B">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《商务技术文件》封面</w:t>
            </w:r>
          </w:p>
        </w:tc>
        <w:tc>
          <w:tcPr>
            <w:tcW w:w="710" w:type="dxa"/>
            <w:tcBorders>
              <w:top w:val="single" w:color="auto" w:sz="6" w:space="0"/>
            </w:tcBorders>
            <w:noWrap w:val="0"/>
            <w:vAlign w:val="center"/>
          </w:tcPr>
          <w:p w14:paraId="5C336C57">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135FDE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F8DA7DE">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noWrap w:val="0"/>
            <w:vAlign w:val="center"/>
          </w:tcPr>
          <w:p w14:paraId="136BF29D">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《商务技术文件》目录（自拟）</w:t>
            </w:r>
          </w:p>
        </w:tc>
        <w:tc>
          <w:tcPr>
            <w:tcW w:w="710" w:type="dxa"/>
            <w:noWrap w:val="0"/>
            <w:vAlign w:val="center"/>
          </w:tcPr>
          <w:p w14:paraId="0049DD99">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7F0F49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25805113">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3</w:t>
            </w:r>
          </w:p>
        </w:tc>
        <w:tc>
          <w:tcPr>
            <w:tcW w:w="8646" w:type="dxa"/>
            <w:noWrap w:val="0"/>
            <w:vAlign w:val="center"/>
          </w:tcPr>
          <w:p w14:paraId="50C4BC6C">
            <w:pPr>
              <w:spacing w:line="276" w:lineRule="auto"/>
              <w:jc w:val="left"/>
              <w:rPr>
                <w:rFonts w:hint="eastAsia" w:ascii="宋体" w:hAnsi="宋体" w:cs="Arial"/>
                <w:b/>
                <w:color w:val="auto"/>
                <w:sz w:val="22"/>
                <w:szCs w:val="22"/>
                <w:highlight w:val="none"/>
              </w:rPr>
            </w:pPr>
            <w:r>
              <w:rPr>
                <w:rFonts w:hint="eastAsia" w:ascii="宋体" w:hAnsi="宋体" w:cs="Arial"/>
                <w:b/>
                <w:color w:val="auto"/>
                <w:sz w:val="22"/>
                <w:szCs w:val="22"/>
                <w:highlight w:val="none"/>
              </w:rPr>
              <w:t>供应商自评分指引表（自拟）</w:t>
            </w:r>
          </w:p>
        </w:tc>
        <w:tc>
          <w:tcPr>
            <w:tcW w:w="710" w:type="dxa"/>
            <w:noWrap w:val="0"/>
            <w:vAlign w:val="center"/>
          </w:tcPr>
          <w:p w14:paraId="6F0DFC7A">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5039B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22B8EE2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4</w:t>
            </w:r>
          </w:p>
        </w:tc>
        <w:tc>
          <w:tcPr>
            <w:tcW w:w="8646" w:type="dxa"/>
            <w:noWrap w:val="0"/>
            <w:vAlign w:val="center"/>
          </w:tcPr>
          <w:p w14:paraId="71FEFCC8">
            <w:pPr>
              <w:spacing w:line="276" w:lineRule="auto"/>
              <w:jc w:val="left"/>
              <w:rPr>
                <w:rFonts w:ascii="宋体" w:hAnsi="宋体" w:cs="Arial"/>
                <w:b/>
                <w:color w:val="auto"/>
                <w:sz w:val="22"/>
                <w:szCs w:val="22"/>
                <w:highlight w:val="none"/>
              </w:rPr>
            </w:pPr>
            <w:r>
              <w:rPr>
                <w:color w:val="auto"/>
                <w:sz w:val="22"/>
                <w:highlight w:val="none"/>
              </w:rPr>
              <w:t>▲</w:t>
            </w:r>
            <w:r>
              <w:rPr>
                <w:rFonts w:ascii="宋体" w:hAnsi="宋体" w:cs="Arial"/>
                <w:b/>
                <w:color w:val="auto"/>
                <w:sz w:val="22"/>
                <w:szCs w:val="22"/>
                <w:highlight w:val="none"/>
              </w:rPr>
              <w:t>供应商参与政府采购活动投标资格声明</w:t>
            </w:r>
          </w:p>
        </w:tc>
        <w:tc>
          <w:tcPr>
            <w:tcW w:w="710" w:type="dxa"/>
            <w:noWrap w:val="0"/>
            <w:vAlign w:val="center"/>
          </w:tcPr>
          <w:p w14:paraId="34EE6C17">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7752D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1FA2A7FD">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5</w:t>
            </w:r>
          </w:p>
        </w:tc>
        <w:tc>
          <w:tcPr>
            <w:tcW w:w="8646" w:type="dxa"/>
            <w:noWrap w:val="0"/>
            <w:vAlign w:val="center"/>
          </w:tcPr>
          <w:p w14:paraId="18CDEC3C">
            <w:pPr>
              <w:spacing w:line="276" w:lineRule="auto"/>
              <w:jc w:val="left"/>
              <w:rPr>
                <w:rFonts w:ascii="宋体" w:hAnsi="宋体"/>
                <w:b/>
                <w:color w:val="auto"/>
                <w:sz w:val="22"/>
                <w:szCs w:val="22"/>
                <w:highlight w:val="none"/>
              </w:rPr>
            </w:pPr>
            <w:r>
              <w:rPr>
                <w:color w:val="auto"/>
                <w:sz w:val="22"/>
                <w:highlight w:val="none"/>
              </w:rPr>
              <w:t>▲</w:t>
            </w:r>
            <w:r>
              <w:rPr>
                <w:rFonts w:hint="eastAsia" w:ascii="宋体" w:hAnsi="宋体" w:cs="Arial"/>
                <w:b/>
                <w:color w:val="auto"/>
                <w:sz w:val="22"/>
                <w:szCs w:val="22"/>
                <w:highlight w:val="none"/>
              </w:rPr>
              <w:t>磋商</w:t>
            </w:r>
            <w:r>
              <w:rPr>
                <w:rFonts w:ascii="宋体" w:hAnsi="宋体" w:cs="Arial"/>
                <w:b/>
                <w:color w:val="auto"/>
                <w:sz w:val="22"/>
                <w:szCs w:val="22"/>
                <w:highlight w:val="none"/>
              </w:rPr>
              <w:t>函</w:t>
            </w:r>
          </w:p>
        </w:tc>
        <w:tc>
          <w:tcPr>
            <w:tcW w:w="710" w:type="dxa"/>
            <w:noWrap w:val="0"/>
            <w:vAlign w:val="center"/>
          </w:tcPr>
          <w:p w14:paraId="67C8AD79">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40A19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9943E35">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6</w:t>
            </w:r>
          </w:p>
        </w:tc>
        <w:tc>
          <w:tcPr>
            <w:tcW w:w="8646" w:type="dxa"/>
            <w:noWrap w:val="0"/>
            <w:vAlign w:val="center"/>
          </w:tcPr>
          <w:p w14:paraId="3466DF75">
            <w:pPr>
              <w:spacing w:line="276" w:lineRule="auto"/>
              <w:jc w:val="left"/>
              <w:rPr>
                <w:rFonts w:hint="eastAsia" w:ascii="宋体" w:hAnsi="宋体" w:cs="Arial"/>
                <w:b/>
                <w:color w:val="auto"/>
                <w:sz w:val="22"/>
                <w:szCs w:val="22"/>
                <w:highlight w:val="none"/>
              </w:rPr>
            </w:pPr>
            <w:r>
              <w:rPr>
                <w:rFonts w:hint="eastAsia" w:ascii="宋体" w:hAnsi="宋体" w:cs="Arial"/>
                <w:b/>
                <w:color w:val="auto"/>
                <w:sz w:val="22"/>
                <w:szCs w:val="22"/>
                <w:highlight w:val="none"/>
              </w:rPr>
              <w:t>磋商供应商情况声明（后附企业简介）</w:t>
            </w:r>
          </w:p>
        </w:tc>
        <w:tc>
          <w:tcPr>
            <w:tcW w:w="710" w:type="dxa"/>
            <w:noWrap w:val="0"/>
            <w:vAlign w:val="center"/>
          </w:tcPr>
          <w:p w14:paraId="21EB5185">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1D5303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76D999E1">
            <w:pPr>
              <w:spacing w:line="276" w:lineRule="auto"/>
              <w:jc w:val="center"/>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val="en-US" w:eastAsia="zh-CN"/>
              </w:rPr>
              <w:t>7</w:t>
            </w:r>
          </w:p>
        </w:tc>
        <w:tc>
          <w:tcPr>
            <w:tcW w:w="8646" w:type="dxa"/>
            <w:tcBorders>
              <w:bottom w:val="single" w:color="auto" w:sz="6" w:space="0"/>
            </w:tcBorders>
            <w:noWrap w:val="0"/>
            <w:vAlign w:val="center"/>
          </w:tcPr>
          <w:p w14:paraId="05D8A659">
            <w:pPr>
              <w:spacing w:line="276" w:lineRule="auto"/>
              <w:jc w:val="left"/>
              <w:rPr>
                <w:rFonts w:hint="eastAsia" w:ascii="宋体"/>
                <w:color w:val="auto"/>
                <w:sz w:val="22"/>
                <w:szCs w:val="22"/>
                <w:highlight w:val="none"/>
              </w:rPr>
            </w:pPr>
            <w:r>
              <w:rPr>
                <w:rFonts w:hint="eastAsia" w:ascii="宋体"/>
                <w:color w:val="auto"/>
                <w:sz w:val="22"/>
                <w:szCs w:val="22"/>
                <w:highlight w:val="none"/>
              </w:rPr>
              <w:t>商务偏离表、技术偏离表</w:t>
            </w:r>
            <w:r>
              <w:rPr>
                <w:rFonts w:hint="eastAsia" w:ascii="宋体" w:hAnsi="宋体" w:cs="Arial"/>
                <w:b/>
                <w:color w:val="auto"/>
                <w:sz w:val="22"/>
                <w:szCs w:val="22"/>
                <w:highlight w:val="none"/>
              </w:rPr>
              <w:t>(格式见附件也可自拟）</w:t>
            </w:r>
          </w:p>
        </w:tc>
        <w:tc>
          <w:tcPr>
            <w:tcW w:w="710" w:type="dxa"/>
            <w:tcBorders>
              <w:bottom w:val="single" w:color="auto" w:sz="6" w:space="0"/>
            </w:tcBorders>
            <w:noWrap w:val="0"/>
            <w:vAlign w:val="center"/>
          </w:tcPr>
          <w:p w14:paraId="6261F2CF">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544974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4E99B68C">
            <w:pPr>
              <w:spacing w:line="276" w:lineRule="auto"/>
              <w:jc w:val="center"/>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val="en-US" w:eastAsia="zh-CN"/>
              </w:rPr>
              <w:t>8</w:t>
            </w:r>
          </w:p>
        </w:tc>
        <w:tc>
          <w:tcPr>
            <w:tcW w:w="8646" w:type="dxa"/>
            <w:tcBorders>
              <w:top w:val="single" w:color="auto" w:sz="6" w:space="0"/>
              <w:bottom w:val="single" w:color="auto" w:sz="6" w:space="0"/>
            </w:tcBorders>
            <w:noWrap w:val="0"/>
            <w:vAlign w:val="center"/>
          </w:tcPr>
          <w:p w14:paraId="0C3690B9">
            <w:pPr>
              <w:spacing w:line="276" w:lineRule="auto"/>
              <w:jc w:val="left"/>
              <w:rPr>
                <w:rFonts w:ascii="宋体" w:hAnsi="宋体"/>
                <w:b/>
                <w:color w:val="auto"/>
                <w:sz w:val="22"/>
                <w:szCs w:val="22"/>
                <w:highlight w:val="none"/>
              </w:rPr>
            </w:pPr>
            <w:r>
              <w:rPr>
                <w:rFonts w:hint="eastAsia" w:ascii="宋体" w:hAnsi="宋体" w:cs="仿宋_GB2312"/>
                <w:color w:val="auto"/>
                <w:sz w:val="22"/>
                <w:szCs w:val="22"/>
                <w:highlight w:val="none"/>
                <w:lang w:val="zh-CN"/>
              </w:rPr>
              <w:t>项目</w:t>
            </w:r>
            <w:r>
              <w:rPr>
                <w:rFonts w:hint="eastAsia" w:ascii="宋体"/>
                <w:color w:val="auto"/>
                <w:sz w:val="22"/>
                <w:szCs w:val="22"/>
                <w:highlight w:val="none"/>
              </w:rPr>
              <w:t>组织实施方案</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noWrap w:val="0"/>
            <w:vAlign w:val="center"/>
          </w:tcPr>
          <w:p w14:paraId="662609AE">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3AAD8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0D479E2A">
            <w:pPr>
              <w:spacing w:line="276" w:lineRule="auto"/>
              <w:jc w:val="center"/>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val="en-US" w:eastAsia="zh-CN"/>
              </w:rPr>
              <w:t>9</w:t>
            </w:r>
          </w:p>
        </w:tc>
        <w:tc>
          <w:tcPr>
            <w:tcW w:w="8646" w:type="dxa"/>
            <w:tcBorders>
              <w:top w:val="single" w:color="auto" w:sz="6" w:space="0"/>
              <w:bottom w:val="single" w:color="auto" w:sz="6" w:space="0"/>
            </w:tcBorders>
            <w:noWrap w:val="0"/>
            <w:vAlign w:val="center"/>
          </w:tcPr>
          <w:p w14:paraId="1811437C">
            <w:pPr>
              <w:spacing w:line="276" w:lineRule="auto"/>
              <w:jc w:val="left"/>
              <w:rPr>
                <w:rFonts w:hint="eastAsia" w:ascii="宋体"/>
                <w:color w:val="auto"/>
                <w:sz w:val="22"/>
                <w:szCs w:val="22"/>
                <w:highlight w:val="none"/>
              </w:rPr>
            </w:pPr>
            <w:r>
              <w:rPr>
                <w:rFonts w:hint="eastAsia" w:ascii="宋体"/>
                <w:color w:val="auto"/>
                <w:sz w:val="22"/>
                <w:szCs w:val="22"/>
                <w:highlight w:val="none"/>
              </w:rPr>
              <w:t>项目实施人员一览表</w:t>
            </w:r>
            <w:r>
              <w:rPr>
                <w:rFonts w:hint="eastAsia" w:ascii="宋体"/>
                <w:b/>
                <w:bCs/>
                <w:color w:val="auto"/>
                <w:sz w:val="22"/>
                <w:szCs w:val="22"/>
                <w:highlight w:val="none"/>
              </w:rPr>
              <w:t>(格式见附件也可自拟）</w:t>
            </w:r>
          </w:p>
        </w:tc>
        <w:tc>
          <w:tcPr>
            <w:tcW w:w="710" w:type="dxa"/>
            <w:tcBorders>
              <w:top w:val="single" w:color="auto" w:sz="6" w:space="0"/>
              <w:bottom w:val="single" w:color="auto" w:sz="6" w:space="0"/>
            </w:tcBorders>
            <w:noWrap w:val="0"/>
            <w:vAlign w:val="center"/>
          </w:tcPr>
          <w:p w14:paraId="5E509EC8">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4EEB87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3B5C0E7A">
            <w:pPr>
              <w:spacing w:line="276" w:lineRule="auto"/>
              <w:jc w:val="center"/>
              <w:rPr>
                <w:rFonts w:hint="default" w:ascii="宋体" w:hAnsi="宋体" w:eastAsia="宋体"/>
                <w:b/>
                <w:color w:val="auto"/>
                <w:sz w:val="22"/>
                <w:szCs w:val="22"/>
                <w:highlight w:val="none"/>
                <w:lang w:val="en-US" w:eastAsia="zh-CN"/>
              </w:rPr>
            </w:pPr>
            <w:r>
              <w:rPr>
                <w:rFonts w:hint="eastAsia" w:ascii="宋体" w:hAnsi="宋体"/>
                <w:b/>
                <w:color w:val="auto"/>
                <w:sz w:val="22"/>
                <w:szCs w:val="22"/>
                <w:highlight w:val="none"/>
                <w:lang w:val="en-US" w:eastAsia="zh-CN"/>
              </w:rPr>
              <w:t>10</w:t>
            </w:r>
          </w:p>
        </w:tc>
        <w:tc>
          <w:tcPr>
            <w:tcW w:w="8646" w:type="dxa"/>
            <w:tcBorders>
              <w:top w:val="single" w:color="auto" w:sz="6" w:space="0"/>
              <w:bottom w:val="single" w:color="auto" w:sz="6" w:space="0"/>
            </w:tcBorders>
            <w:noWrap w:val="0"/>
            <w:vAlign w:val="center"/>
          </w:tcPr>
          <w:p w14:paraId="073DCD2F">
            <w:pPr>
              <w:spacing w:line="276" w:lineRule="auto"/>
              <w:jc w:val="left"/>
              <w:rPr>
                <w:rFonts w:hint="eastAsia" w:ascii="宋体"/>
                <w:color w:val="auto"/>
                <w:sz w:val="22"/>
                <w:szCs w:val="22"/>
                <w:highlight w:val="none"/>
              </w:rPr>
            </w:pPr>
            <w:r>
              <w:rPr>
                <w:rFonts w:hint="eastAsia" w:ascii="宋体"/>
                <w:color w:val="auto"/>
                <w:sz w:val="22"/>
                <w:szCs w:val="22"/>
                <w:highlight w:val="none"/>
              </w:rPr>
              <w:t>供应商类似业绩证明（按评审细则要求提供）</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noWrap w:val="0"/>
            <w:vAlign w:val="center"/>
          </w:tcPr>
          <w:p w14:paraId="01C05A41">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FAED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1B05D14B">
            <w:pPr>
              <w:spacing w:line="276" w:lineRule="auto"/>
              <w:jc w:val="center"/>
              <w:rPr>
                <w:rFonts w:hint="default" w:ascii="宋体" w:hAnsi="宋体" w:eastAsia="宋体"/>
                <w:b/>
                <w:color w:val="auto"/>
                <w:sz w:val="22"/>
                <w:szCs w:val="22"/>
                <w:highlight w:val="none"/>
                <w:lang w:val="en-US" w:eastAsia="zh-CN"/>
              </w:rPr>
            </w:pPr>
            <w:r>
              <w:rPr>
                <w:rFonts w:hint="eastAsia" w:ascii="宋体" w:hAnsi="宋体"/>
                <w:b/>
                <w:color w:val="auto"/>
                <w:sz w:val="22"/>
                <w:szCs w:val="22"/>
                <w:highlight w:val="none"/>
                <w:lang w:val="en-US" w:eastAsia="zh-CN"/>
              </w:rPr>
              <w:t>11</w:t>
            </w:r>
          </w:p>
        </w:tc>
        <w:tc>
          <w:tcPr>
            <w:tcW w:w="8646" w:type="dxa"/>
            <w:tcBorders>
              <w:top w:val="single" w:color="auto" w:sz="6" w:space="0"/>
            </w:tcBorders>
            <w:noWrap w:val="0"/>
            <w:vAlign w:val="center"/>
          </w:tcPr>
          <w:p w14:paraId="62303803">
            <w:pPr>
              <w:spacing w:line="276" w:lineRule="auto"/>
              <w:jc w:val="left"/>
              <w:rPr>
                <w:rFonts w:hint="eastAsia" w:ascii="宋体" w:hAnsi="宋体" w:cs="Arial"/>
                <w:b/>
                <w:color w:val="auto"/>
                <w:sz w:val="22"/>
                <w:szCs w:val="22"/>
                <w:highlight w:val="none"/>
              </w:rPr>
            </w:pPr>
            <w:r>
              <w:rPr>
                <w:rFonts w:ascii="宋体" w:hAnsi="宋体" w:cs="Arial"/>
                <w:b/>
                <w:color w:val="auto"/>
                <w:sz w:val="22"/>
                <w:szCs w:val="22"/>
                <w:highlight w:val="none"/>
              </w:rPr>
              <w:t>磋商供应商认为有必要提供的其他</w:t>
            </w:r>
            <w:r>
              <w:rPr>
                <w:rFonts w:hint="eastAsia" w:ascii="宋体" w:hAnsi="宋体" w:cs="Arial"/>
                <w:b/>
                <w:color w:val="auto"/>
                <w:sz w:val="22"/>
                <w:szCs w:val="22"/>
                <w:highlight w:val="none"/>
              </w:rPr>
              <w:t>与报价有关的材料或说明（如有）</w:t>
            </w:r>
          </w:p>
        </w:tc>
        <w:tc>
          <w:tcPr>
            <w:tcW w:w="710" w:type="dxa"/>
            <w:tcBorders>
              <w:top w:val="single" w:color="auto" w:sz="6" w:space="0"/>
            </w:tcBorders>
            <w:noWrap w:val="0"/>
            <w:vAlign w:val="center"/>
          </w:tcPr>
          <w:p w14:paraId="5F625AFD">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4B89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3"/>
            <w:tcBorders>
              <w:top w:val="single" w:color="auto" w:sz="6" w:space="0"/>
              <w:bottom w:val="single" w:color="auto" w:sz="6" w:space="0"/>
            </w:tcBorders>
            <w:shd w:val="clear" w:color="auto" w:fill="FDE9D9"/>
            <w:noWrap w:val="0"/>
            <w:vAlign w:val="center"/>
          </w:tcPr>
          <w:p w14:paraId="2F3AF4C7">
            <w:pPr>
              <w:spacing w:line="276" w:lineRule="auto"/>
              <w:jc w:val="left"/>
              <w:rPr>
                <w:rFonts w:hint="eastAsia"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cs="Arial"/>
                <w:b/>
                <w:color w:val="auto"/>
                <w:sz w:val="22"/>
                <w:szCs w:val="22"/>
                <w:highlight w:val="none"/>
              </w:rPr>
              <w:t>《报价文件》组成内容</w:t>
            </w:r>
            <w:r>
              <w:rPr>
                <w:rFonts w:ascii="宋体" w:hAnsi="宋体" w:cs="Arial"/>
                <w:b/>
                <w:color w:val="auto"/>
                <w:sz w:val="22"/>
                <w:szCs w:val="22"/>
                <w:highlight w:val="none"/>
              </w:rPr>
              <w:t>【</w:t>
            </w:r>
            <w:r>
              <w:rPr>
                <w:rFonts w:hint="eastAsia" w:ascii="宋体" w:hAnsi="宋体" w:cs="Arial"/>
                <w:b/>
                <w:color w:val="auto"/>
                <w:sz w:val="22"/>
                <w:szCs w:val="22"/>
                <w:highlight w:val="none"/>
              </w:rPr>
              <w:t>依序编制</w:t>
            </w:r>
            <w:r>
              <w:rPr>
                <w:rFonts w:ascii="宋体" w:hAnsi="宋体" w:cs="Arial"/>
                <w:b/>
                <w:color w:val="auto"/>
                <w:sz w:val="22"/>
                <w:szCs w:val="22"/>
                <w:highlight w:val="none"/>
              </w:rPr>
              <w:t>】</w:t>
            </w:r>
          </w:p>
        </w:tc>
      </w:tr>
      <w:tr w14:paraId="41546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0952E695">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1</w:t>
            </w:r>
          </w:p>
        </w:tc>
        <w:tc>
          <w:tcPr>
            <w:tcW w:w="8646" w:type="dxa"/>
            <w:tcBorders>
              <w:top w:val="single" w:color="auto" w:sz="6" w:space="0"/>
              <w:bottom w:val="single" w:color="auto" w:sz="6" w:space="0"/>
            </w:tcBorders>
            <w:noWrap w:val="0"/>
            <w:vAlign w:val="center"/>
          </w:tcPr>
          <w:p w14:paraId="1AFBDF85">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《报价文件》封面</w:t>
            </w:r>
          </w:p>
        </w:tc>
        <w:tc>
          <w:tcPr>
            <w:tcW w:w="710" w:type="dxa"/>
            <w:tcBorders>
              <w:top w:val="single" w:color="auto" w:sz="6" w:space="0"/>
              <w:bottom w:val="single" w:color="auto" w:sz="6" w:space="0"/>
            </w:tcBorders>
            <w:noWrap w:val="0"/>
            <w:vAlign w:val="center"/>
          </w:tcPr>
          <w:p w14:paraId="2C8FBE52">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EFB88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100B0E15">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2</w:t>
            </w:r>
          </w:p>
        </w:tc>
        <w:tc>
          <w:tcPr>
            <w:tcW w:w="8646" w:type="dxa"/>
            <w:tcBorders>
              <w:top w:val="single" w:color="auto" w:sz="6" w:space="0"/>
              <w:bottom w:val="single" w:color="auto" w:sz="6" w:space="0"/>
            </w:tcBorders>
            <w:noWrap w:val="0"/>
            <w:vAlign w:val="center"/>
          </w:tcPr>
          <w:p w14:paraId="53771357">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《报价文件》目录</w:t>
            </w:r>
            <w:r>
              <w:rPr>
                <w:rFonts w:hint="eastAsia" w:ascii="宋体" w:hAnsi="宋体" w:cs="Arial"/>
                <w:color w:val="auto"/>
                <w:sz w:val="22"/>
                <w:szCs w:val="22"/>
                <w:highlight w:val="none"/>
              </w:rPr>
              <w:t>（格式自拟）</w:t>
            </w:r>
          </w:p>
        </w:tc>
        <w:tc>
          <w:tcPr>
            <w:tcW w:w="710" w:type="dxa"/>
            <w:tcBorders>
              <w:top w:val="single" w:color="auto" w:sz="6" w:space="0"/>
              <w:bottom w:val="single" w:color="auto" w:sz="6" w:space="0"/>
            </w:tcBorders>
            <w:noWrap w:val="0"/>
            <w:vAlign w:val="center"/>
          </w:tcPr>
          <w:p w14:paraId="6DFF2E37">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30D11A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379ABA2A">
            <w:pPr>
              <w:spacing w:line="276"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3</w:t>
            </w:r>
          </w:p>
        </w:tc>
        <w:tc>
          <w:tcPr>
            <w:tcW w:w="8646" w:type="dxa"/>
            <w:tcBorders>
              <w:top w:val="single" w:color="auto" w:sz="6" w:space="0"/>
              <w:bottom w:val="single" w:color="auto" w:sz="6" w:space="0"/>
            </w:tcBorders>
            <w:noWrap w:val="0"/>
            <w:vAlign w:val="center"/>
          </w:tcPr>
          <w:p w14:paraId="28668764">
            <w:pPr>
              <w:spacing w:line="276" w:lineRule="auto"/>
              <w:jc w:val="left"/>
              <w:rPr>
                <w:rFonts w:hint="eastAsia" w:ascii="宋体" w:hAnsi="宋体" w:eastAsia="宋体" w:cs="Arial"/>
                <w:b/>
                <w:color w:val="auto"/>
                <w:sz w:val="22"/>
                <w:szCs w:val="22"/>
                <w:highlight w:val="none"/>
              </w:rPr>
            </w:pPr>
            <w:r>
              <w:rPr>
                <w:rFonts w:hint="eastAsia" w:ascii="宋体" w:hAnsi="宋体" w:eastAsia="宋体" w:cs="Arial"/>
                <w:b/>
                <w:color w:val="auto"/>
                <w:sz w:val="22"/>
                <w:szCs w:val="22"/>
                <w:highlight w:val="none"/>
              </w:rPr>
              <w:t>▲开标一览表</w:t>
            </w:r>
          </w:p>
        </w:tc>
        <w:tc>
          <w:tcPr>
            <w:tcW w:w="710" w:type="dxa"/>
            <w:tcBorders>
              <w:top w:val="single" w:color="auto" w:sz="6" w:space="0"/>
              <w:bottom w:val="single" w:color="auto" w:sz="6" w:space="0"/>
            </w:tcBorders>
            <w:noWrap w:val="0"/>
            <w:vAlign w:val="center"/>
          </w:tcPr>
          <w:p w14:paraId="5473BD2C">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CB6C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22F6403A">
            <w:pPr>
              <w:spacing w:line="276" w:lineRule="auto"/>
              <w:jc w:val="center"/>
              <w:rPr>
                <w:rFonts w:hint="eastAsia" w:ascii="宋体" w:hAnsi="宋体" w:eastAsia="宋体"/>
                <w:b/>
                <w:color w:val="auto"/>
                <w:sz w:val="22"/>
                <w:szCs w:val="22"/>
                <w:highlight w:val="none"/>
                <w:lang w:val="en-US" w:eastAsia="zh-CN"/>
              </w:rPr>
            </w:pPr>
            <w:r>
              <w:rPr>
                <w:rFonts w:hint="eastAsia"/>
                <w:b/>
                <w:color w:val="auto"/>
                <w:sz w:val="22"/>
                <w:szCs w:val="22"/>
                <w:highlight w:val="none"/>
                <w:lang w:val="en-US" w:eastAsia="zh-CN"/>
              </w:rPr>
              <w:t>4</w:t>
            </w:r>
          </w:p>
        </w:tc>
        <w:tc>
          <w:tcPr>
            <w:tcW w:w="8646" w:type="dxa"/>
            <w:tcBorders>
              <w:top w:val="single" w:color="auto" w:sz="6" w:space="0"/>
              <w:bottom w:val="single" w:color="auto" w:sz="6" w:space="0"/>
            </w:tcBorders>
            <w:noWrap w:val="0"/>
            <w:vAlign w:val="center"/>
          </w:tcPr>
          <w:p w14:paraId="387E8041">
            <w:pPr>
              <w:spacing w:line="276" w:lineRule="auto"/>
              <w:jc w:val="left"/>
              <w:rPr>
                <w:rFonts w:hint="eastAsia" w:ascii="宋体" w:hAnsi="宋体" w:eastAsia="宋体" w:cs="Arial"/>
                <w:b/>
                <w:color w:val="auto"/>
                <w:sz w:val="22"/>
                <w:szCs w:val="22"/>
                <w:highlight w:val="none"/>
                <w:lang w:eastAsia="zh-CN"/>
              </w:rPr>
            </w:pPr>
            <w:r>
              <w:rPr>
                <w:rFonts w:hint="eastAsia" w:cs="Arial"/>
                <w:b/>
                <w:color w:val="auto"/>
                <w:sz w:val="22"/>
                <w:szCs w:val="22"/>
                <w:highlight w:val="none"/>
                <w:lang w:eastAsia="zh-CN"/>
              </w:rPr>
              <w:t>报价明细表</w:t>
            </w:r>
          </w:p>
        </w:tc>
        <w:tc>
          <w:tcPr>
            <w:tcW w:w="710" w:type="dxa"/>
            <w:tcBorders>
              <w:top w:val="single" w:color="auto" w:sz="6" w:space="0"/>
              <w:bottom w:val="single" w:color="auto" w:sz="6" w:space="0"/>
            </w:tcBorders>
            <w:noWrap w:val="0"/>
            <w:vAlign w:val="center"/>
          </w:tcPr>
          <w:p w14:paraId="33E42B93">
            <w:pPr>
              <w:spacing w:line="276" w:lineRule="auto"/>
              <w:jc w:val="center"/>
              <w:rPr>
                <w:rFonts w:hint="eastAsia" w:ascii="宋体" w:hAnsi="宋体" w:eastAsia="宋体" w:cs="Arial"/>
                <w:color w:val="auto"/>
                <w:sz w:val="22"/>
                <w:szCs w:val="22"/>
                <w:highlight w:val="none"/>
                <w:lang w:eastAsia="zh-CN"/>
              </w:rPr>
            </w:pPr>
            <w:r>
              <w:rPr>
                <w:rFonts w:hint="eastAsia" w:cs="Arial"/>
                <w:color w:val="auto"/>
                <w:sz w:val="22"/>
                <w:szCs w:val="22"/>
                <w:highlight w:val="none"/>
                <w:lang w:eastAsia="zh-CN"/>
              </w:rPr>
              <w:t>有</w:t>
            </w:r>
          </w:p>
        </w:tc>
      </w:tr>
      <w:tr w14:paraId="5B4007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3"/>
            <w:shd w:val="clear" w:color="auto" w:fill="DAEEF3"/>
            <w:noWrap w:val="0"/>
            <w:vAlign w:val="center"/>
          </w:tcPr>
          <w:p w14:paraId="193E7052">
            <w:pPr>
              <w:spacing w:line="276" w:lineRule="auto"/>
              <w:jc w:val="center"/>
              <w:rPr>
                <w:rFonts w:hint="eastAsia" w:ascii="宋体" w:hAnsi="宋体" w:cs="Arial"/>
                <w:color w:val="auto"/>
                <w:sz w:val="22"/>
                <w:szCs w:val="22"/>
                <w:highlight w:val="none"/>
              </w:rPr>
            </w:pPr>
            <w:r>
              <w:rPr>
                <w:rFonts w:hint="eastAsia" w:ascii="宋体" w:hAnsi="宋体" w:cs="Arial"/>
                <w:b/>
                <w:color w:val="auto"/>
                <w:sz w:val="22"/>
                <w:szCs w:val="22"/>
                <w:highlight w:val="none"/>
              </w:rPr>
              <w:t>备注说明</w:t>
            </w:r>
          </w:p>
        </w:tc>
      </w:tr>
      <w:tr w14:paraId="727CFD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3"/>
            <w:noWrap w:val="0"/>
            <w:vAlign w:val="center"/>
          </w:tcPr>
          <w:p w14:paraId="227CA674">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（1）上述内容本采购文件《响应文件格式》中有</w:t>
            </w:r>
            <w:r>
              <w:rPr>
                <w:rFonts w:ascii="宋体" w:hAnsi="宋体"/>
                <w:b/>
                <w:color w:val="auto"/>
                <w:sz w:val="22"/>
                <w:szCs w:val="22"/>
                <w:highlight w:val="none"/>
              </w:rPr>
              <w:t>提供格式的，磋商供应商</w:t>
            </w:r>
            <w:r>
              <w:rPr>
                <w:rFonts w:hint="eastAsia" w:ascii="宋体" w:hAnsi="宋体"/>
                <w:b/>
                <w:color w:val="auto"/>
                <w:sz w:val="22"/>
                <w:szCs w:val="22"/>
                <w:highlight w:val="none"/>
              </w:rPr>
              <w:t>可参</w:t>
            </w:r>
            <w:r>
              <w:rPr>
                <w:rFonts w:ascii="宋体" w:hAnsi="宋体"/>
                <w:b/>
                <w:color w:val="auto"/>
                <w:sz w:val="22"/>
                <w:szCs w:val="22"/>
                <w:highlight w:val="none"/>
              </w:rPr>
              <w:t>照格式</w:t>
            </w:r>
            <w:r>
              <w:rPr>
                <w:rFonts w:hint="eastAsia" w:ascii="宋体" w:hAnsi="宋体"/>
                <w:b/>
                <w:color w:val="auto"/>
                <w:sz w:val="22"/>
                <w:szCs w:val="22"/>
                <w:highlight w:val="none"/>
              </w:rPr>
              <w:t>进行编制（格式中要求提供相关证明材料的还需后附相关证明材料），并按格式要求在指定位置根据要求进行签章，否则视为未提供；</w:t>
            </w:r>
          </w:p>
          <w:p w14:paraId="066E1CE2">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（2）采购文件《响应文件格式》</w:t>
            </w:r>
            <w:r>
              <w:rPr>
                <w:rFonts w:ascii="宋体" w:hAnsi="宋体"/>
                <w:b/>
                <w:color w:val="auto"/>
                <w:sz w:val="22"/>
                <w:szCs w:val="22"/>
                <w:highlight w:val="none"/>
              </w:rPr>
              <w:t>未提供格式的，请各磋商供应商自行拟定格式</w:t>
            </w:r>
            <w:r>
              <w:rPr>
                <w:rFonts w:hint="eastAsia" w:ascii="宋体" w:hAnsi="宋体"/>
                <w:b/>
                <w:color w:val="auto"/>
                <w:sz w:val="22"/>
                <w:szCs w:val="22"/>
                <w:highlight w:val="none"/>
              </w:rPr>
              <w:t>，并加盖单位公章并由法定代表人或其授权代表签署（签字或盖章），否则视为未提供；</w:t>
            </w:r>
          </w:p>
          <w:p w14:paraId="5BBB24E7">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（3）可以提供复制件的相关证明材料必须加盖磋商供应商公章，否则视为未提供（例如：各类资格资质证书、业绩材料、许可材料、荣誉证书、产品注册登记材料、产品检测材料、验收材料等）；</w:t>
            </w:r>
          </w:p>
          <w:p w14:paraId="0AC3ADBC">
            <w:pPr>
              <w:spacing w:line="276" w:lineRule="auto"/>
              <w:rPr>
                <w:rFonts w:hint="eastAsia" w:ascii="宋体" w:hAnsi="宋体"/>
                <w:b/>
                <w:color w:val="auto"/>
                <w:sz w:val="22"/>
                <w:szCs w:val="22"/>
                <w:highlight w:val="none"/>
              </w:rPr>
            </w:pPr>
            <w:r>
              <w:rPr>
                <w:rFonts w:hint="eastAsia" w:ascii="宋体" w:hAnsi="宋体" w:cs="Arial"/>
                <w:b/>
                <w:color w:val="auto"/>
                <w:sz w:val="22"/>
                <w:szCs w:val="22"/>
                <w:highlight w:val="none"/>
              </w:rPr>
              <w:t>（4）以上内容中标注“</w:t>
            </w:r>
            <w:r>
              <w:rPr>
                <w:color w:val="auto"/>
                <w:sz w:val="22"/>
                <w:highlight w:val="none"/>
              </w:rPr>
              <w:t>▲</w:t>
            </w:r>
            <w:r>
              <w:rPr>
                <w:rFonts w:hint="eastAsia" w:ascii="宋体" w:hAnsi="宋体" w:cs="Arial"/>
                <w:b/>
                <w:color w:val="auto"/>
                <w:sz w:val="22"/>
                <w:szCs w:val="22"/>
                <w:highlight w:val="none"/>
              </w:rPr>
              <w:t>”的内容为必须提供的内容，未提供的投标无效。</w:t>
            </w:r>
          </w:p>
        </w:tc>
      </w:tr>
    </w:tbl>
    <w:p w14:paraId="3F032AB8">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2.2 响应文件的编制</w:t>
      </w:r>
    </w:p>
    <w:p w14:paraId="659F7A01">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2.2.1本项目通过“政府采购云平台（</w:t>
      </w:r>
      <w:r>
        <w:rPr>
          <w:color w:val="auto"/>
          <w:sz w:val="22"/>
          <w:highlight w:val="none"/>
        </w:rPr>
        <w:t>www.</w:t>
      </w:r>
      <w:r>
        <w:rPr>
          <w:rFonts w:hint="eastAsia"/>
          <w:color w:val="auto"/>
          <w:sz w:val="22"/>
          <w:highlight w:val="none"/>
        </w:rPr>
        <w:t>zcy</w:t>
      </w:r>
      <w:r>
        <w:rPr>
          <w:color w:val="auto"/>
          <w:sz w:val="22"/>
          <w:highlight w:val="none"/>
        </w:rPr>
        <w:t>gov.cn</w:t>
      </w:r>
      <w:r>
        <w:rPr>
          <w:rFonts w:hint="eastAsia"/>
          <w:color w:val="auto"/>
          <w:sz w:val="22"/>
          <w:highlight w:val="none"/>
        </w:rPr>
        <w:t>）”实行在线投标响应（电子投标）。供应商应通过“政采云电子交易客户端”，并按照本采购文件和“政府采购云平台”的要求编制并加密响应文件。</w:t>
      </w:r>
    </w:p>
    <w:p w14:paraId="6FBCB1B8">
      <w:pPr>
        <w:widowControl/>
        <w:autoSpaceDE w:val="0"/>
        <w:autoSpaceDN w:val="0"/>
        <w:snapToGrid w:val="0"/>
        <w:spacing w:line="420" w:lineRule="exact"/>
        <w:ind w:firstLine="440"/>
        <w:jc w:val="left"/>
        <w:rPr>
          <w:rFonts w:hint="eastAsia"/>
          <w:b/>
          <w:color w:val="auto"/>
          <w:sz w:val="22"/>
          <w:highlight w:val="none"/>
        </w:rPr>
      </w:pPr>
      <w:r>
        <w:rPr>
          <w:rFonts w:hint="eastAsia"/>
          <w:color w:val="auto"/>
          <w:sz w:val="22"/>
          <w:highlight w:val="none"/>
        </w:rPr>
        <w:t>2.2.2磋商供应商应当按照 “响应文件内容组成表”规定的内容及顺序在“政采云电子交易客户端”编制响应文件。</w:t>
      </w:r>
    </w:p>
    <w:p w14:paraId="4E01F62D">
      <w:pPr>
        <w:widowControl/>
        <w:autoSpaceDE w:val="0"/>
        <w:autoSpaceDN w:val="0"/>
        <w:snapToGrid w:val="0"/>
        <w:spacing w:line="420" w:lineRule="exact"/>
        <w:ind w:firstLine="440"/>
        <w:jc w:val="left"/>
        <w:rPr>
          <w:rFonts w:hint="eastAsia" w:ascii="宋体" w:hAnsi="宋体"/>
          <w:b/>
          <w:color w:val="auto"/>
          <w:sz w:val="22"/>
          <w:highlight w:val="none"/>
        </w:rPr>
      </w:pPr>
      <w:r>
        <w:rPr>
          <w:rFonts w:hint="eastAsia" w:ascii="宋体" w:hAnsi="宋体"/>
          <w:b/>
          <w:color w:val="auto"/>
          <w:sz w:val="22"/>
          <w:highlight w:val="none"/>
        </w:rPr>
        <w:t>2.2.3“响应文件内容组成表”内容中标注“</w:t>
      </w:r>
      <w:r>
        <w:rPr>
          <w:rFonts w:ascii="宋体" w:hAnsi="宋体"/>
          <w:b/>
          <w:color w:val="auto"/>
          <w:sz w:val="22"/>
          <w:highlight w:val="none"/>
        </w:rPr>
        <w:t>▲</w:t>
      </w:r>
      <w:r>
        <w:rPr>
          <w:rFonts w:hint="eastAsia" w:ascii="宋体" w:hAnsi="宋体"/>
          <w:b/>
          <w:color w:val="auto"/>
          <w:sz w:val="22"/>
          <w:highlight w:val="none"/>
        </w:rPr>
        <w:t>”的内容为必须提供的内容，未提供的投标无效。</w:t>
      </w:r>
    </w:p>
    <w:p w14:paraId="009D428C">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2.2.4</w:t>
      </w:r>
      <w:r>
        <w:rPr>
          <w:color w:val="auto"/>
          <w:sz w:val="22"/>
          <w:highlight w:val="none"/>
        </w:rPr>
        <w:t>《响应文件》内容不完整、编排混乱导致《响应文件》被误读、漏读或者查找不到相关内容的，是磋商供应商的责任。</w:t>
      </w:r>
    </w:p>
    <w:p w14:paraId="2155B8A4">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2.2.5《</w:t>
      </w:r>
      <w:r>
        <w:rPr>
          <w:color w:val="auto"/>
          <w:sz w:val="22"/>
          <w:highlight w:val="none"/>
        </w:rPr>
        <w:t>响应文件</w:t>
      </w:r>
      <w:r>
        <w:rPr>
          <w:rFonts w:hint="eastAsia"/>
          <w:color w:val="auto"/>
          <w:sz w:val="22"/>
          <w:highlight w:val="none"/>
        </w:rPr>
        <w:t>》</w:t>
      </w:r>
      <w:r>
        <w:rPr>
          <w:color w:val="auto"/>
          <w:sz w:val="22"/>
          <w:highlight w:val="none"/>
        </w:rPr>
        <w:t>因字迹潦草或表达不清所引起的后果由磋商供应商负责。</w:t>
      </w:r>
    </w:p>
    <w:p w14:paraId="07A3FD12">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2.2.6</w:t>
      </w:r>
      <w:r>
        <w:rPr>
          <w:color w:val="auto"/>
          <w:sz w:val="22"/>
          <w:highlight w:val="none"/>
        </w:rPr>
        <w:t>磋商供应商没有按照</w:t>
      </w:r>
      <w:r>
        <w:rPr>
          <w:rFonts w:hint="eastAsia"/>
          <w:color w:val="auto"/>
          <w:sz w:val="22"/>
          <w:highlight w:val="none"/>
        </w:rPr>
        <w:t xml:space="preserve"> “响应文件内容组成表”</w:t>
      </w:r>
      <w:r>
        <w:rPr>
          <w:color w:val="auto"/>
          <w:sz w:val="22"/>
          <w:highlight w:val="none"/>
        </w:rPr>
        <w:t>要求提供全部资料，</w:t>
      </w:r>
      <w:r>
        <w:rPr>
          <w:rFonts w:hint="eastAsia"/>
          <w:color w:val="auto"/>
          <w:sz w:val="22"/>
          <w:highlight w:val="none"/>
        </w:rPr>
        <w:t>或者没有仔细阅读采购文件，</w:t>
      </w:r>
      <w:r>
        <w:rPr>
          <w:color w:val="auto"/>
          <w:sz w:val="22"/>
          <w:highlight w:val="none"/>
        </w:rPr>
        <w:t>或者没有对采购文件在各方面的要求作出实质性响应是磋商供应商的风险</w:t>
      </w:r>
      <w:r>
        <w:rPr>
          <w:rFonts w:hint="eastAsia"/>
          <w:color w:val="auto"/>
          <w:sz w:val="22"/>
          <w:highlight w:val="none"/>
        </w:rPr>
        <w:t>，由此造成的一切后果由磋商供应商自行承担。</w:t>
      </w:r>
    </w:p>
    <w:p w14:paraId="6124046F">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2.3 响应文件的签章</w:t>
      </w:r>
    </w:p>
    <w:p w14:paraId="733A6324">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2.3.1《</w:t>
      </w:r>
      <w:r>
        <w:rPr>
          <w:color w:val="auto"/>
          <w:sz w:val="22"/>
          <w:highlight w:val="none"/>
        </w:rPr>
        <w:t>响应文件</w:t>
      </w:r>
      <w:r>
        <w:rPr>
          <w:rFonts w:hint="eastAsia"/>
          <w:color w:val="auto"/>
          <w:sz w:val="22"/>
          <w:highlight w:val="none"/>
        </w:rPr>
        <w:t>》的签章：</w:t>
      </w:r>
      <w:r>
        <w:rPr>
          <w:rFonts w:hint="eastAsia" w:ascii="宋体" w:hAnsi="宋体" w:cs="宋体"/>
          <w:b/>
          <w:color w:val="auto"/>
          <w:sz w:val="22"/>
          <w:szCs w:val="22"/>
          <w:highlight w:val="none"/>
          <w:lang w:bidi="ar"/>
        </w:rPr>
        <w:t>电子签章</w:t>
      </w:r>
      <w:r>
        <w:rPr>
          <w:rFonts w:hint="eastAsia"/>
          <w:color w:val="auto"/>
          <w:sz w:val="22"/>
          <w:highlight w:val="none"/>
        </w:rPr>
        <w:t>；</w:t>
      </w:r>
    </w:p>
    <w:p w14:paraId="024318D5">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2.3.2《</w:t>
      </w:r>
      <w:r>
        <w:rPr>
          <w:color w:val="auto"/>
          <w:sz w:val="22"/>
          <w:highlight w:val="none"/>
        </w:rPr>
        <w:t>响应文件</w:t>
      </w:r>
      <w:r>
        <w:rPr>
          <w:rFonts w:hint="eastAsia"/>
          <w:color w:val="auto"/>
          <w:sz w:val="22"/>
          <w:highlight w:val="none"/>
        </w:rPr>
        <w:t>》应由磋商供应商法定代表人或其授权代表签字（或盖章），并加盖磋商供应商公章，否则无效。</w:t>
      </w:r>
    </w:p>
    <w:p w14:paraId="70F242D3">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2.3.3具体需要签章的内容见采购文件提供的“响应文件格式”，应签章而未签章的材料视为未提供，可能导致投标无效。</w:t>
      </w:r>
    </w:p>
    <w:p w14:paraId="17065179">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2.3.4电子签章操作指南详见采购公告附件《供应商项目采购-电子招投标操作指南》。</w:t>
      </w:r>
    </w:p>
    <w:p w14:paraId="37295E3C">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2.4 响应文件的形式</w:t>
      </w:r>
    </w:p>
    <w:p w14:paraId="07CDCC0E">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2.4.1响应文件的形式：电子响应文件；</w:t>
      </w:r>
    </w:p>
    <w:p w14:paraId="3491FF86">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2.4.2“电子加密响应文件”[文件格式.jmbs]：“电子加密响应文件”是指通过“政采云电子交易客户端”完成响应文件编制后生成并加密的数据电文形式的响应文件。</w:t>
      </w:r>
    </w:p>
    <w:p w14:paraId="18D62331">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2.5 响应文件的份数</w:t>
      </w:r>
    </w:p>
    <w:p w14:paraId="1CD4126B">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2.5.1响应文件的份数：一份。</w:t>
      </w:r>
    </w:p>
    <w:p w14:paraId="6012337C">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、磋商报价</w:t>
      </w:r>
    </w:p>
    <w:p w14:paraId="391BB605">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 xml:space="preserve"> 1磋商报价应按采购文件中</w:t>
      </w:r>
      <w:r>
        <w:rPr>
          <w:rFonts w:hint="eastAsia"/>
          <w:color w:val="auto"/>
          <w:sz w:val="22"/>
          <w:highlight w:val="none"/>
        </w:rPr>
        <w:t>提供的</w:t>
      </w:r>
      <w:r>
        <w:rPr>
          <w:color w:val="auto"/>
          <w:sz w:val="22"/>
          <w:highlight w:val="none"/>
        </w:rPr>
        <w:t>相关</w:t>
      </w:r>
      <w:r>
        <w:rPr>
          <w:rFonts w:hint="eastAsia"/>
          <w:color w:val="auto"/>
          <w:sz w:val="22"/>
          <w:highlight w:val="none"/>
        </w:rPr>
        <w:t>报价</w:t>
      </w:r>
      <w:r>
        <w:rPr>
          <w:color w:val="auto"/>
          <w:sz w:val="22"/>
          <w:highlight w:val="none"/>
        </w:rPr>
        <w:t>格式填写</w:t>
      </w:r>
      <w:r>
        <w:rPr>
          <w:rFonts w:hint="eastAsia"/>
          <w:color w:val="auto"/>
          <w:sz w:val="22"/>
          <w:highlight w:val="none"/>
        </w:rPr>
        <w:t>；</w:t>
      </w:r>
    </w:p>
    <w:p w14:paraId="35144B7C">
      <w:pPr>
        <w:widowControl/>
        <w:autoSpaceDE w:val="0"/>
        <w:autoSpaceDN w:val="0"/>
        <w:snapToGrid w:val="0"/>
        <w:spacing w:line="420" w:lineRule="exact"/>
        <w:ind w:firstLine="440"/>
        <w:jc w:val="left"/>
        <w:rPr>
          <w:rFonts w:hint="eastAsia"/>
          <w:color w:val="auto"/>
          <w:sz w:val="22"/>
          <w:highlight w:val="none"/>
        </w:rPr>
      </w:pPr>
      <w:r>
        <w:rPr>
          <w:rFonts w:hint="eastAsia"/>
          <w:color w:val="auto"/>
          <w:sz w:val="22"/>
          <w:highlight w:val="none"/>
        </w:rPr>
        <w:t>3. 2</w:t>
      </w:r>
      <w:r>
        <w:rPr>
          <w:color w:val="auto"/>
          <w:sz w:val="22"/>
          <w:highlight w:val="none"/>
        </w:rPr>
        <w:t>本项目磋商时</w:t>
      </w:r>
      <w:r>
        <w:rPr>
          <w:rFonts w:hint="eastAsia"/>
          <w:color w:val="auto"/>
          <w:sz w:val="22"/>
          <w:highlight w:val="none"/>
        </w:rPr>
        <w:t>，</w:t>
      </w:r>
      <w:r>
        <w:rPr>
          <w:color w:val="auto"/>
          <w:sz w:val="22"/>
          <w:highlight w:val="none"/>
        </w:rPr>
        <w:t>设有最终报价环节</w:t>
      </w:r>
      <w:r>
        <w:rPr>
          <w:rFonts w:hint="eastAsia"/>
          <w:color w:val="auto"/>
          <w:sz w:val="22"/>
          <w:highlight w:val="none"/>
        </w:rPr>
        <w:t>；</w:t>
      </w:r>
    </w:p>
    <w:p w14:paraId="7B7E4026">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 xml:space="preserve"> 3本次项目以人民币报价，</w:t>
      </w:r>
      <w:r>
        <w:rPr>
          <w:rFonts w:hint="eastAsia"/>
          <w:color w:val="auto"/>
          <w:sz w:val="22"/>
          <w:highlight w:val="none"/>
        </w:rPr>
        <w:t>开启在线多轮报价后，以</w:t>
      </w:r>
      <w:r>
        <w:rPr>
          <w:color w:val="auto"/>
          <w:sz w:val="22"/>
          <w:highlight w:val="none"/>
        </w:rPr>
        <w:t>最终报价</w:t>
      </w:r>
      <w:r>
        <w:rPr>
          <w:rFonts w:hint="eastAsia"/>
          <w:color w:val="auto"/>
          <w:sz w:val="22"/>
          <w:highlight w:val="none"/>
        </w:rPr>
        <w:t>（</w:t>
      </w:r>
      <w:r>
        <w:rPr>
          <w:color w:val="auto"/>
          <w:sz w:val="22"/>
          <w:highlight w:val="none"/>
        </w:rPr>
        <w:t>人民币价格</w:t>
      </w:r>
      <w:r>
        <w:rPr>
          <w:rFonts w:hint="eastAsia"/>
          <w:color w:val="auto"/>
          <w:sz w:val="22"/>
          <w:highlight w:val="none"/>
        </w:rPr>
        <w:t>）</w:t>
      </w:r>
      <w:r>
        <w:rPr>
          <w:color w:val="auto"/>
          <w:sz w:val="22"/>
          <w:highlight w:val="none"/>
        </w:rPr>
        <w:t>为准</w:t>
      </w:r>
      <w:r>
        <w:rPr>
          <w:rFonts w:hint="eastAsia"/>
          <w:color w:val="auto"/>
          <w:sz w:val="22"/>
          <w:highlight w:val="none"/>
        </w:rPr>
        <w:t>；</w:t>
      </w:r>
      <w:r>
        <w:rPr>
          <w:rFonts w:hAnsi="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6727105">
      <w:pPr>
        <w:widowControl/>
        <w:autoSpaceDE w:val="0"/>
        <w:autoSpaceDN w:val="0"/>
        <w:snapToGrid w:val="0"/>
        <w:spacing w:line="420" w:lineRule="exact"/>
        <w:ind w:firstLine="440"/>
        <w:jc w:val="left"/>
        <w:rPr>
          <w:b/>
          <w:color w:val="auto"/>
          <w:sz w:val="22"/>
          <w:highlight w:val="none"/>
        </w:rPr>
      </w:pPr>
      <w:r>
        <w:rPr>
          <w:rFonts w:hint="eastAsia"/>
          <w:color w:val="auto"/>
          <w:sz w:val="22"/>
          <w:highlight w:val="none"/>
        </w:rPr>
        <w:t>3</w:t>
      </w:r>
      <w:r>
        <w:rPr>
          <w:color w:val="auto"/>
          <w:sz w:val="22"/>
          <w:highlight w:val="none"/>
        </w:rPr>
        <w:t>.</w:t>
      </w:r>
      <w:r>
        <w:rPr>
          <w:rFonts w:hint="eastAsia"/>
          <w:color w:val="auto"/>
          <w:sz w:val="22"/>
          <w:highlight w:val="none"/>
        </w:rPr>
        <w:t>4</w:t>
      </w:r>
      <w:r>
        <w:rPr>
          <w:color w:val="auto"/>
          <w:sz w:val="22"/>
          <w:highlight w:val="none"/>
        </w:rPr>
        <w:t>供应商应考虑企业自身实力、经验及项目实施过程中的各种因素，根据采购说明，详细说明所能提供的各项具体服务内容，自主确定投标价。</w:t>
      </w:r>
    </w:p>
    <w:p w14:paraId="6C271F60">
      <w:pPr>
        <w:widowControl/>
        <w:autoSpaceDE w:val="0"/>
        <w:autoSpaceDN w:val="0"/>
        <w:snapToGrid w:val="0"/>
        <w:spacing w:line="400" w:lineRule="exact"/>
        <w:ind w:firstLine="442"/>
        <w:jc w:val="left"/>
        <w:rPr>
          <w:b/>
          <w:color w:val="auto"/>
          <w:sz w:val="22"/>
          <w:highlight w:val="none"/>
        </w:rPr>
      </w:pPr>
      <w:r>
        <w:rPr>
          <w:rFonts w:hint="eastAsia"/>
          <w:b/>
          <w:color w:val="auto"/>
          <w:sz w:val="22"/>
          <w:highlight w:val="none"/>
        </w:rPr>
        <w:t>3</w:t>
      </w:r>
      <w:r>
        <w:rPr>
          <w:b/>
          <w:color w:val="auto"/>
          <w:sz w:val="22"/>
          <w:highlight w:val="none"/>
        </w:rPr>
        <w:t>.</w:t>
      </w:r>
      <w:r>
        <w:rPr>
          <w:rFonts w:hint="eastAsia"/>
          <w:b/>
          <w:color w:val="auto"/>
          <w:sz w:val="22"/>
          <w:highlight w:val="none"/>
        </w:rPr>
        <w:t>5</w:t>
      </w:r>
      <w:r>
        <w:rPr>
          <w:rFonts w:ascii="新宋体" w:hAnsi="新宋体" w:eastAsia="新宋体"/>
          <w:b/>
          <w:color w:val="auto"/>
          <w:sz w:val="22"/>
          <w:highlight w:val="none"/>
        </w:rPr>
        <w:t>投标报价是指磋商供应商为正确地完全履行采购内容及要求的价格体现，包括了本项目</w:t>
      </w:r>
      <w:r>
        <w:rPr>
          <w:rFonts w:hint="eastAsia" w:ascii="新宋体" w:hAnsi="新宋体" w:eastAsia="新宋体"/>
          <w:b/>
          <w:color w:val="auto"/>
          <w:sz w:val="22"/>
          <w:highlight w:val="none"/>
        </w:rPr>
        <w:t>提供服务的</w:t>
      </w:r>
      <w:r>
        <w:rPr>
          <w:rFonts w:ascii="新宋体" w:hAnsi="新宋体" w:eastAsia="新宋体"/>
          <w:b/>
          <w:color w:val="auto"/>
          <w:sz w:val="22"/>
          <w:highlight w:val="none"/>
        </w:rPr>
        <w:t>费用、利润、税费、其它相关费用（包括评审验收费用）、采购代理服务费等完成本项目所需的一切本身和不可或缺的所有工作开支、政策性文件规定及合同包含的所有风险、责任等各项全部费用</w:t>
      </w:r>
      <w:r>
        <w:rPr>
          <w:b/>
          <w:color w:val="auto"/>
          <w:sz w:val="22"/>
          <w:highlight w:val="none"/>
        </w:rPr>
        <w:t>。供应商在投标报价中应充分考虑所有可能发生的费用，否则采购人将视投标总价中已包括所有费用。</w:t>
      </w:r>
    </w:p>
    <w:p w14:paraId="2F04B4D9">
      <w:pPr>
        <w:widowControl/>
        <w:autoSpaceDE w:val="0"/>
        <w:autoSpaceDN w:val="0"/>
        <w:snapToGrid w:val="0"/>
        <w:spacing w:line="400" w:lineRule="exact"/>
        <w:ind w:firstLine="442"/>
        <w:jc w:val="left"/>
        <w:rPr>
          <w:color w:val="auto"/>
          <w:sz w:val="22"/>
          <w:highlight w:val="none"/>
          <w:u w:val="single"/>
        </w:rPr>
      </w:pPr>
      <w:r>
        <w:rPr>
          <w:b/>
          <w:color w:val="auto"/>
          <w:sz w:val="22"/>
          <w:highlight w:val="none"/>
          <w:u w:val="single"/>
        </w:rPr>
        <w:t>供应商应综合考虑后报价，供应商须注意报价风险。</w:t>
      </w:r>
    </w:p>
    <w:p w14:paraId="4B45DAE2">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、磋商响应文件的有效期</w:t>
      </w:r>
    </w:p>
    <w:p w14:paraId="35E15FFE">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.1自报价日起</w:t>
      </w:r>
      <w:r>
        <w:rPr>
          <w:rFonts w:hint="eastAsia"/>
          <w:color w:val="auto"/>
          <w:sz w:val="22"/>
          <w:highlight w:val="none"/>
        </w:rPr>
        <w:t>9</w:t>
      </w:r>
      <w:r>
        <w:rPr>
          <w:color w:val="auto"/>
          <w:sz w:val="22"/>
          <w:highlight w:val="none"/>
        </w:rPr>
        <w:t>0天内，磋商响应文件应保持有效。有效期短于这个规定期限的报价将被拒绝。</w:t>
      </w:r>
    </w:p>
    <w:p w14:paraId="689152E6">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.2在特殊情况下，采购代理机构可与供应商协商延长磋商响应文件的有效期，这种要求和答复均应以书面形式进行。</w:t>
      </w:r>
    </w:p>
    <w:p w14:paraId="2D568798">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.3供应商可拒绝接受延期要求。同意延长有效期的供应商不能修改磋商响应文件。</w:t>
      </w:r>
    </w:p>
    <w:p w14:paraId="7A880479">
      <w:pPr>
        <w:widowControl/>
        <w:snapToGrid w:val="0"/>
        <w:spacing w:line="420" w:lineRule="exact"/>
        <w:ind w:firstLine="504"/>
        <w:jc w:val="left"/>
        <w:rPr>
          <w:color w:val="auto"/>
          <w:sz w:val="22"/>
          <w:highlight w:val="none"/>
        </w:rPr>
      </w:pPr>
      <w:r>
        <w:rPr>
          <w:rFonts w:hint="eastAsia"/>
          <w:color w:val="auto"/>
          <w:sz w:val="22"/>
          <w:highlight w:val="none"/>
        </w:rPr>
        <w:t>5</w:t>
      </w:r>
      <w:r>
        <w:rPr>
          <w:color w:val="auto"/>
          <w:sz w:val="22"/>
          <w:highlight w:val="none"/>
        </w:rPr>
        <w:t>、磋商响应文件的修改和撤回</w:t>
      </w:r>
    </w:p>
    <w:p w14:paraId="2CA12626">
      <w:pPr>
        <w:widowControl/>
        <w:snapToGrid w:val="0"/>
        <w:spacing w:line="420" w:lineRule="exact"/>
        <w:ind w:firstLine="504"/>
        <w:jc w:val="left"/>
        <w:rPr>
          <w:rFonts w:hint="eastAsia"/>
          <w:b/>
          <w:color w:val="auto"/>
          <w:sz w:val="22"/>
          <w:highlight w:val="none"/>
        </w:rPr>
      </w:pPr>
      <w:r>
        <w:rPr>
          <w:b/>
          <w:color w:val="auto"/>
          <w:sz w:val="22"/>
          <w:highlight w:val="none"/>
        </w:rPr>
        <w:t>供应商应当在</w:t>
      </w:r>
      <w:r>
        <w:rPr>
          <w:rFonts w:hint="eastAsia"/>
          <w:b/>
          <w:color w:val="auto"/>
          <w:sz w:val="22"/>
          <w:highlight w:val="none"/>
        </w:rPr>
        <w:t>磋商</w:t>
      </w:r>
      <w:r>
        <w:rPr>
          <w:b/>
          <w:color w:val="auto"/>
          <w:sz w:val="22"/>
          <w:highlight w:val="none"/>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4E81A0A5">
      <w:pPr>
        <w:widowControl/>
        <w:snapToGrid w:val="0"/>
        <w:spacing w:line="420" w:lineRule="exact"/>
        <w:ind w:firstLine="504"/>
        <w:jc w:val="left"/>
        <w:rPr>
          <w:b/>
          <w:color w:val="auto"/>
          <w:sz w:val="22"/>
          <w:highlight w:val="none"/>
        </w:rPr>
      </w:pPr>
      <w:r>
        <w:rPr>
          <w:rFonts w:hint="eastAsia"/>
          <w:b/>
          <w:color w:val="auto"/>
          <w:sz w:val="22"/>
          <w:highlight w:val="none"/>
        </w:rPr>
        <w:t>磋商</w:t>
      </w:r>
      <w:r>
        <w:rPr>
          <w:b/>
          <w:color w:val="auto"/>
          <w:sz w:val="22"/>
          <w:highlight w:val="none"/>
        </w:rPr>
        <w:t>响应截止时间后，供应商不得撤回、修改《</w:t>
      </w:r>
      <w:r>
        <w:rPr>
          <w:rFonts w:hint="eastAsia"/>
          <w:b/>
          <w:color w:val="auto"/>
          <w:sz w:val="22"/>
          <w:highlight w:val="none"/>
        </w:rPr>
        <w:t>响应</w:t>
      </w:r>
      <w:r>
        <w:rPr>
          <w:b/>
          <w:color w:val="auto"/>
          <w:sz w:val="22"/>
          <w:highlight w:val="none"/>
        </w:rPr>
        <w:t>文件》</w:t>
      </w:r>
      <w:r>
        <w:rPr>
          <w:rFonts w:hint="eastAsia"/>
          <w:b/>
          <w:color w:val="auto"/>
          <w:sz w:val="22"/>
          <w:highlight w:val="none"/>
        </w:rPr>
        <w:t>。磋商</w:t>
      </w:r>
      <w:r>
        <w:rPr>
          <w:b/>
          <w:color w:val="auto"/>
          <w:sz w:val="22"/>
          <w:highlight w:val="none"/>
        </w:rPr>
        <w:t>响应截止时间后</w:t>
      </w:r>
      <w:r>
        <w:rPr>
          <w:rFonts w:hint="eastAsia"/>
          <w:b/>
          <w:color w:val="auto"/>
          <w:sz w:val="22"/>
          <w:highlight w:val="none"/>
        </w:rPr>
        <w:t>，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11EED678">
      <w:pPr>
        <w:widowControl/>
        <w:snapToGrid w:val="0"/>
        <w:spacing w:line="420" w:lineRule="exact"/>
        <w:ind w:firstLine="504"/>
        <w:jc w:val="left"/>
        <w:rPr>
          <w:rFonts w:hint="eastAsia"/>
          <w:color w:val="auto"/>
          <w:sz w:val="22"/>
          <w:highlight w:val="none"/>
        </w:rPr>
      </w:pPr>
      <w:r>
        <w:rPr>
          <w:rFonts w:hint="eastAsia"/>
          <w:color w:val="auto"/>
          <w:sz w:val="22"/>
          <w:highlight w:val="none"/>
        </w:rPr>
        <w:t>6</w:t>
      </w:r>
      <w:r>
        <w:rPr>
          <w:color w:val="auto"/>
          <w:sz w:val="22"/>
          <w:highlight w:val="none"/>
        </w:rPr>
        <w:t>、</w:t>
      </w:r>
      <w:r>
        <w:rPr>
          <w:rFonts w:hint="eastAsia"/>
          <w:color w:val="auto"/>
          <w:sz w:val="22"/>
          <w:highlight w:val="none"/>
        </w:rPr>
        <w:t>响应文件的上传和递交</w:t>
      </w:r>
    </w:p>
    <w:p w14:paraId="3F51379C">
      <w:pPr>
        <w:widowControl/>
        <w:snapToGrid w:val="0"/>
        <w:spacing w:line="420" w:lineRule="exact"/>
        <w:ind w:firstLine="504"/>
        <w:jc w:val="left"/>
        <w:rPr>
          <w:rFonts w:hint="eastAsia"/>
          <w:color w:val="auto"/>
          <w:sz w:val="22"/>
          <w:highlight w:val="none"/>
        </w:rPr>
      </w:pPr>
      <w:r>
        <w:rPr>
          <w:rFonts w:hint="eastAsia"/>
          <w:color w:val="auto"/>
          <w:sz w:val="22"/>
          <w:highlight w:val="none"/>
        </w:rPr>
        <w:t>6. 1“响应文件”的上传、递交：见</w:t>
      </w:r>
      <w:r>
        <w:rPr>
          <w:color w:val="auto"/>
          <w:sz w:val="22"/>
          <w:highlight w:val="none"/>
        </w:rPr>
        <w:t>磋商通知（邀 请）书</w:t>
      </w:r>
      <w:r>
        <w:rPr>
          <w:rFonts w:hint="eastAsia"/>
          <w:color w:val="auto"/>
          <w:sz w:val="22"/>
          <w:highlight w:val="none"/>
        </w:rPr>
        <w:t>。</w:t>
      </w:r>
    </w:p>
    <w:p w14:paraId="556D8522">
      <w:pPr>
        <w:widowControl/>
        <w:snapToGrid w:val="0"/>
        <w:spacing w:line="420" w:lineRule="exact"/>
        <w:ind w:firstLine="504"/>
        <w:jc w:val="left"/>
        <w:rPr>
          <w:rFonts w:hint="eastAsia"/>
          <w:color w:val="auto"/>
          <w:sz w:val="22"/>
          <w:highlight w:val="none"/>
        </w:rPr>
      </w:pPr>
      <w:r>
        <w:rPr>
          <w:rFonts w:hint="eastAsia"/>
          <w:color w:val="auto"/>
          <w:sz w:val="22"/>
          <w:highlight w:val="none"/>
        </w:rPr>
        <w:t>6.2 “电子加密响应文件”解密和异常情况处理</w:t>
      </w:r>
    </w:p>
    <w:p w14:paraId="25EE42CC">
      <w:pPr>
        <w:widowControl/>
        <w:snapToGrid w:val="0"/>
        <w:spacing w:line="420" w:lineRule="exact"/>
        <w:ind w:firstLine="504"/>
        <w:jc w:val="left"/>
        <w:rPr>
          <w:color w:val="auto"/>
          <w:sz w:val="22"/>
          <w:highlight w:val="none"/>
        </w:rPr>
      </w:pPr>
      <w:r>
        <w:rPr>
          <w:rFonts w:hint="eastAsia"/>
          <w:color w:val="auto"/>
          <w:sz w:val="22"/>
          <w:highlight w:val="none"/>
        </w:rPr>
        <w:t>6.2.1“电子加密响应文件”解密：见</w:t>
      </w:r>
      <w:r>
        <w:rPr>
          <w:color w:val="auto"/>
          <w:sz w:val="22"/>
          <w:highlight w:val="none"/>
        </w:rPr>
        <w:t>磋商通知（邀 请）书</w:t>
      </w:r>
    </w:p>
    <w:p w14:paraId="41534E62">
      <w:pPr>
        <w:widowControl/>
        <w:snapToGrid w:val="0"/>
        <w:spacing w:line="420" w:lineRule="exact"/>
        <w:ind w:firstLine="504"/>
        <w:jc w:val="left"/>
        <w:rPr>
          <w:color w:val="auto"/>
          <w:sz w:val="22"/>
          <w:highlight w:val="none"/>
        </w:rPr>
      </w:pPr>
      <w:bookmarkStart w:id="3" w:name="_Toc30408905"/>
      <w:r>
        <w:rPr>
          <w:rFonts w:hint="eastAsia"/>
          <w:color w:val="auto"/>
          <w:sz w:val="22"/>
          <w:highlight w:val="none"/>
        </w:rPr>
        <w:t>五、磋商</w:t>
      </w:r>
      <w:bookmarkEnd w:id="3"/>
    </w:p>
    <w:p w14:paraId="08CB4699">
      <w:pPr>
        <w:widowControl/>
        <w:snapToGrid w:val="0"/>
        <w:spacing w:line="420" w:lineRule="exact"/>
        <w:ind w:firstLine="504"/>
        <w:jc w:val="left"/>
        <w:rPr>
          <w:rFonts w:hint="eastAsia"/>
          <w:color w:val="auto"/>
          <w:sz w:val="22"/>
          <w:highlight w:val="none"/>
        </w:rPr>
      </w:pPr>
      <w:r>
        <w:rPr>
          <w:rFonts w:hint="eastAsia"/>
          <w:color w:val="auto"/>
          <w:sz w:val="22"/>
          <w:highlight w:val="none"/>
        </w:rPr>
        <w:t>5.1 磋商时间、地点</w:t>
      </w:r>
    </w:p>
    <w:p w14:paraId="5D13205B">
      <w:pPr>
        <w:widowControl/>
        <w:snapToGrid w:val="0"/>
        <w:spacing w:line="420" w:lineRule="exact"/>
        <w:ind w:firstLine="504"/>
        <w:jc w:val="left"/>
        <w:rPr>
          <w:rFonts w:hint="eastAsia"/>
          <w:color w:val="auto"/>
          <w:sz w:val="22"/>
          <w:highlight w:val="none"/>
        </w:rPr>
      </w:pPr>
      <w:r>
        <w:rPr>
          <w:rFonts w:hint="eastAsia"/>
          <w:color w:val="auto"/>
          <w:sz w:val="22"/>
          <w:highlight w:val="none"/>
        </w:rPr>
        <w:t>5.1.1磋商时间：见</w:t>
      </w:r>
      <w:r>
        <w:rPr>
          <w:color w:val="auto"/>
          <w:sz w:val="22"/>
          <w:highlight w:val="none"/>
        </w:rPr>
        <w:t>磋商通知（邀 请）书</w:t>
      </w:r>
      <w:r>
        <w:rPr>
          <w:rFonts w:hint="eastAsia"/>
          <w:color w:val="auto"/>
          <w:sz w:val="22"/>
          <w:highlight w:val="none"/>
        </w:rPr>
        <w:t>。</w:t>
      </w:r>
    </w:p>
    <w:p w14:paraId="4FE54F60">
      <w:pPr>
        <w:widowControl/>
        <w:snapToGrid w:val="0"/>
        <w:spacing w:line="420" w:lineRule="exact"/>
        <w:ind w:firstLine="504"/>
        <w:jc w:val="left"/>
        <w:rPr>
          <w:rFonts w:hint="eastAsia"/>
          <w:color w:val="auto"/>
          <w:sz w:val="22"/>
          <w:highlight w:val="none"/>
        </w:rPr>
      </w:pPr>
      <w:r>
        <w:rPr>
          <w:rFonts w:hint="eastAsia"/>
          <w:color w:val="auto"/>
          <w:sz w:val="22"/>
          <w:highlight w:val="none"/>
        </w:rPr>
        <w:t>5.1.2磋商地点：见</w:t>
      </w:r>
      <w:r>
        <w:rPr>
          <w:color w:val="auto"/>
          <w:sz w:val="22"/>
          <w:highlight w:val="none"/>
        </w:rPr>
        <w:t>磋商通知（邀 请）书</w:t>
      </w:r>
      <w:r>
        <w:rPr>
          <w:rFonts w:hint="eastAsia"/>
          <w:color w:val="auto"/>
          <w:sz w:val="22"/>
          <w:highlight w:val="none"/>
        </w:rPr>
        <w:t>。</w:t>
      </w:r>
    </w:p>
    <w:p w14:paraId="00D636FB">
      <w:pPr>
        <w:widowControl/>
        <w:snapToGrid w:val="0"/>
        <w:spacing w:line="420" w:lineRule="exact"/>
        <w:ind w:firstLine="504"/>
        <w:jc w:val="left"/>
        <w:rPr>
          <w:rFonts w:hint="eastAsia"/>
          <w:color w:val="auto"/>
          <w:sz w:val="22"/>
          <w:highlight w:val="none"/>
        </w:rPr>
      </w:pPr>
      <w:r>
        <w:rPr>
          <w:rFonts w:hint="eastAsia"/>
          <w:color w:val="auto"/>
          <w:sz w:val="22"/>
          <w:highlight w:val="none"/>
        </w:rPr>
        <w:t>采购组织机构将按照采购文件规定的时间通过“政府采购云平台”组织磋商、开启响应文件，所有供应商均应当准时在线参加。</w:t>
      </w:r>
    </w:p>
    <w:p w14:paraId="2552C1EF">
      <w:pPr>
        <w:widowControl/>
        <w:snapToGrid w:val="0"/>
        <w:spacing w:line="420" w:lineRule="exact"/>
        <w:ind w:firstLine="504"/>
        <w:jc w:val="left"/>
        <w:rPr>
          <w:color w:val="auto"/>
          <w:sz w:val="22"/>
          <w:highlight w:val="none"/>
        </w:rPr>
      </w:pPr>
      <w:r>
        <w:rPr>
          <w:rFonts w:hint="eastAsia"/>
          <w:color w:val="auto"/>
          <w:sz w:val="22"/>
          <w:highlight w:val="none"/>
        </w:rPr>
        <w:t xml:space="preserve">5.2 </w:t>
      </w:r>
      <w:r>
        <w:rPr>
          <w:color w:val="auto"/>
          <w:sz w:val="22"/>
          <w:highlight w:val="none"/>
        </w:rPr>
        <w:t>磋商准备</w:t>
      </w:r>
    </w:p>
    <w:p w14:paraId="36E32343">
      <w:pPr>
        <w:widowControl/>
        <w:snapToGrid w:val="0"/>
        <w:spacing w:line="420" w:lineRule="exact"/>
        <w:ind w:firstLine="504"/>
        <w:jc w:val="left"/>
        <w:rPr>
          <w:rFonts w:hint="eastAsia"/>
          <w:color w:val="auto"/>
          <w:sz w:val="22"/>
          <w:highlight w:val="none"/>
        </w:rPr>
      </w:pPr>
      <w:r>
        <w:rPr>
          <w:rFonts w:hint="eastAsia"/>
          <w:color w:val="auto"/>
          <w:sz w:val="22"/>
          <w:highlight w:val="none"/>
        </w:rPr>
        <w:t>5.2.1磋商的准备工作由采购组织机构负责落实；</w:t>
      </w:r>
    </w:p>
    <w:p w14:paraId="70FF9A71">
      <w:pPr>
        <w:widowControl/>
        <w:snapToGrid w:val="0"/>
        <w:spacing w:line="420" w:lineRule="exact"/>
        <w:ind w:firstLine="504"/>
        <w:jc w:val="left"/>
        <w:rPr>
          <w:rFonts w:hint="eastAsia"/>
          <w:color w:val="auto"/>
          <w:sz w:val="22"/>
          <w:highlight w:val="none"/>
        </w:rPr>
      </w:pPr>
      <w:r>
        <w:rPr>
          <w:rFonts w:hint="eastAsia"/>
          <w:color w:val="auto"/>
          <w:sz w:val="22"/>
          <w:highlight w:val="none"/>
        </w:rPr>
        <w:t>5.2.2采购组织机构将按照采购文件规定的时间通过“政府采购云平台”组织磋商、开启响应文件，所有供应商均应当准时在线参加。磋商供应商</w:t>
      </w:r>
      <w:r>
        <w:rPr>
          <w:color w:val="auto"/>
          <w:sz w:val="22"/>
          <w:highlight w:val="none"/>
        </w:rPr>
        <w:t>如不</w:t>
      </w:r>
      <w:r>
        <w:rPr>
          <w:rFonts w:hint="eastAsia"/>
          <w:color w:val="auto"/>
          <w:sz w:val="22"/>
          <w:highlight w:val="none"/>
        </w:rPr>
        <w:t>参加</w:t>
      </w:r>
      <w:r>
        <w:rPr>
          <w:color w:val="auto"/>
          <w:sz w:val="22"/>
          <w:highlight w:val="none"/>
        </w:rPr>
        <w:t>磋商会议的，</w:t>
      </w:r>
      <w:r>
        <w:rPr>
          <w:rFonts w:hint="eastAsia"/>
          <w:color w:val="auto"/>
          <w:sz w:val="22"/>
          <w:highlight w:val="none"/>
        </w:rPr>
        <w:t>视同认可磋商结果，</w:t>
      </w:r>
      <w:r>
        <w:rPr>
          <w:color w:val="auto"/>
          <w:sz w:val="22"/>
          <w:highlight w:val="none"/>
        </w:rPr>
        <w:t>事后不得对采购相关人员、磋商过程和磋商结果提出异议</w:t>
      </w:r>
      <w:r>
        <w:rPr>
          <w:rFonts w:hint="eastAsia"/>
          <w:color w:val="auto"/>
          <w:sz w:val="22"/>
          <w:highlight w:val="none"/>
        </w:rPr>
        <w:t>，同时磋商供应商因未参加磋商而导致响应文件无法按时解密等一切后果由供应商自己承担。如有需要，采购代理机构将邀请各磋商供应商代表现场出席磋商会议。磋商会议现场谢绝无关人员进入；</w:t>
      </w:r>
    </w:p>
    <w:p w14:paraId="5829EDB7">
      <w:pPr>
        <w:widowControl/>
        <w:snapToGrid w:val="0"/>
        <w:spacing w:line="420" w:lineRule="exact"/>
        <w:ind w:firstLine="504"/>
        <w:jc w:val="left"/>
        <w:rPr>
          <w:b/>
          <w:color w:val="auto"/>
          <w:sz w:val="22"/>
          <w:highlight w:val="none"/>
        </w:rPr>
      </w:pPr>
      <w:r>
        <w:rPr>
          <w:rFonts w:hint="eastAsia"/>
          <w:b/>
          <w:color w:val="auto"/>
          <w:sz w:val="22"/>
          <w:highlight w:val="none"/>
        </w:rPr>
        <w:t xml:space="preserve">5.3 </w:t>
      </w:r>
      <w:r>
        <w:rPr>
          <w:b/>
          <w:color w:val="auto"/>
          <w:sz w:val="22"/>
          <w:highlight w:val="none"/>
        </w:rPr>
        <w:t>磋商</w:t>
      </w:r>
      <w:r>
        <w:rPr>
          <w:rFonts w:hint="eastAsia"/>
          <w:b/>
          <w:color w:val="auto"/>
          <w:sz w:val="22"/>
          <w:highlight w:val="none"/>
        </w:rPr>
        <w:t>流程（两阶段）</w:t>
      </w:r>
    </w:p>
    <w:p w14:paraId="29623C00">
      <w:pPr>
        <w:widowControl/>
        <w:snapToGrid w:val="0"/>
        <w:spacing w:line="420" w:lineRule="exact"/>
        <w:ind w:firstLine="504"/>
        <w:jc w:val="left"/>
        <w:rPr>
          <w:rFonts w:hint="eastAsia"/>
          <w:color w:val="auto"/>
          <w:sz w:val="22"/>
          <w:highlight w:val="none"/>
        </w:rPr>
      </w:pPr>
      <w:r>
        <w:rPr>
          <w:rFonts w:hint="eastAsia"/>
          <w:color w:val="auto"/>
          <w:sz w:val="22"/>
          <w:highlight w:val="none"/>
        </w:rPr>
        <w:t>5.3.1磋商会议第一阶段</w:t>
      </w:r>
    </w:p>
    <w:p w14:paraId="5AC6F27C">
      <w:pPr>
        <w:widowControl/>
        <w:snapToGrid w:val="0"/>
        <w:spacing w:line="420" w:lineRule="exact"/>
        <w:ind w:firstLine="504"/>
        <w:jc w:val="left"/>
        <w:rPr>
          <w:rFonts w:hint="eastAsia"/>
          <w:color w:val="auto"/>
          <w:sz w:val="22"/>
          <w:highlight w:val="none"/>
        </w:rPr>
      </w:pPr>
      <w:r>
        <w:rPr>
          <w:rFonts w:hint="eastAsia"/>
          <w:color w:val="auto"/>
          <w:sz w:val="22"/>
          <w:highlight w:val="none"/>
        </w:rPr>
        <w:t>（1）</w:t>
      </w:r>
      <w:r>
        <w:rPr>
          <w:color w:val="auto"/>
          <w:sz w:val="22"/>
          <w:highlight w:val="none"/>
        </w:rPr>
        <w:t>磋商会议</w:t>
      </w:r>
      <w:r>
        <w:rPr>
          <w:rFonts w:hint="eastAsia"/>
          <w:color w:val="auto"/>
          <w:sz w:val="22"/>
          <w:highlight w:val="none"/>
        </w:rPr>
        <w:t>准时</w:t>
      </w:r>
      <w:r>
        <w:rPr>
          <w:color w:val="auto"/>
          <w:sz w:val="22"/>
          <w:highlight w:val="none"/>
        </w:rPr>
        <w:t>开始</w:t>
      </w:r>
      <w:r>
        <w:rPr>
          <w:rFonts w:hint="eastAsia"/>
          <w:color w:val="auto"/>
          <w:sz w:val="22"/>
          <w:highlight w:val="none"/>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653D954C">
      <w:pPr>
        <w:widowControl/>
        <w:snapToGrid w:val="0"/>
        <w:spacing w:line="420" w:lineRule="exact"/>
        <w:ind w:firstLine="504"/>
        <w:jc w:val="left"/>
        <w:rPr>
          <w:color w:val="auto"/>
          <w:sz w:val="22"/>
          <w:highlight w:val="none"/>
        </w:rPr>
      </w:pPr>
      <w:r>
        <w:rPr>
          <w:rFonts w:hint="eastAsia"/>
          <w:color w:val="auto"/>
          <w:sz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5BB04B56">
      <w:pPr>
        <w:widowControl/>
        <w:snapToGrid w:val="0"/>
        <w:spacing w:line="420" w:lineRule="exact"/>
        <w:ind w:firstLine="504"/>
        <w:jc w:val="left"/>
        <w:rPr>
          <w:rFonts w:hint="eastAsia"/>
          <w:color w:val="auto"/>
          <w:sz w:val="22"/>
          <w:highlight w:val="none"/>
        </w:rPr>
      </w:pPr>
      <w:r>
        <w:rPr>
          <w:rFonts w:hint="eastAsia"/>
          <w:color w:val="auto"/>
          <w:sz w:val="22"/>
          <w:highlight w:val="none"/>
        </w:rPr>
        <w:t>（2）响应文件解密结束后，开启响应文件。进入“开标记录”环节，采购代理机构在线检查供应商是否符合开标情况。</w:t>
      </w:r>
    </w:p>
    <w:p w14:paraId="13B8F550">
      <w:pPr>
        <w:widowControl/>
        <w:snapToGrid w:val="0"/>
        <w:spacing w:line="420" w:lineRule="exact"/>
        <w:ind w:firstLine="504"/>
        <w:jc w:val="left"/>
        <w:rPr>
          <w:rFonts w:hint="eastAsia"/>
          <w:color w:val="auto"/>
          <w:sz w:val="22"/>
          <w:highlight w:val="none"/>
        </w:rPr>
      </w:pPr>
      <w:r>
        <w:rPr>
          <w:rFonts w:hint="eastAsia"/>
          <w:color w:val="auto"/>
          <w:sz w:val="22"/>
          <w:highlight w:val="none"/>
        </w:rPr>
        <w:t>（3）在开标过程中，如磋商小组对磋商响应文件有疑问，磋商小组组长将组员的询标内容汇总后，发起询标函（在线询标），供应商应在“澄清截止时间”内作出澄清，上传“澄清函”。</w:t>
      </w:r>
    </w:p>
    <w:p w14:paraId="30289649">
      <w:pPr>
        <w:widowControl/>
        <w:snapToGrid w:val="0"/>
        <w:spacing w:line="420" w:lineRule="exact"/>
        <w:ind w:firstLine="504"/>
        <w:jc w:val="left"/>
        <w:rPr>
          <w:rFonts w:hint="eastAsia"/>
          <w:color w:val="auto"/>
          <w:sz w:val="22"/>
          <w:highlight w:val="none"/>
        </w:rPr>
      </w:pPr>
      <w:r>
        <w:rPr>
          <w:rFonts w:hint="eastAsia"/>
          <w:color w:val="auto"/>
          <w:sz w:val="22"/>
          <w:highlight w:val="none"/>
        </w:rPr>
        <w:t>（4）资格审查。采购人或采购代理机构对各个磋商供应商在线资格审查；</w:t>
      </w:r>
    </w:p>
    <w:p w14:paraId="7A8F83B6">
      <w:pPr>
        <w:widowControl/>
        <w:snapToGrid w:val="0"/>
        <w:spacing w:line="420" w:lineRule="exact"/>
        <w:ind w:firstLine="504"/>
        <w:jc w:val="left"/>
        <w:rPr>
          <w:rFonts w:hint="eastAsia"/>
          <w:color w:val="auto"/>
          <w:sz w:val="22"/>
          <w:highlight w:val="none"/>
        </w:rPr>
      </w:pPr>
      <w:r>
        <w:rPr>
          <w:rFonts w:hint="eastAsia"/>
          <w:color w:val="auto"/>
          <w:sz w:val="22"/>
          <w:highlight w:val="none"/>
        </w:rPr>
        <w:t>（5）符合性评审。磋商小组对磋商响应文件有效性、完整性和对磋商文件的响应性进行审查，并在线录入符合性审查的最终结果。</w:t>
      </w:r>
    </w:p>
    <w:p w14:paraId="25306D8D">
      <w:pPr>
        <w:widowControl/>
        <w:snapToGrid w:val="0"/>
        <w:spacing w:line="420" w:lineRule="exact"/>
        <w:ind w:firstLine="504"/>
        <w:jc w:val="left"/>
        <w:rPr>
          <w:color w:val="auto"/>
          <w:sz w:val="22"/>
          <w:highlight w:val="none"/>
        </w:rPr>
      </w:pPr>
      <w:r>
        <w:rPr>
          <w:rFonts w:hint="eastAsia"/>
          <w:color w:val="auto"/>
          <w:sz w:val="22"/>
          <w:highlight w:val="none"/>
        </w:rPr>
        <w:t>（6）商务技术评分。磋商小组对各有效的磋商供应商进行在线商务技术评分。评分结束后，将在线进行商务技术评分汇总。</w:t>
      </w:r>
    </w:p>
    <w:p w14:paraId="395F34CC">
      <w:pPr>
        <w:widowControl/>
        <w:snapToGrid w:val="0"/>
        <w:spacing w:line="420" w:lineRule="exact"/>
        <w:ind w:firstLine="504"/>
        <w:jc w:val="left"/>
        <w:rPr>
          <w:rFonts w:hint="eastAsia"/>
          <w:color w:val="auto"/>
          <w:sz w:val="22"/>
          <w:highlight w:val="none"/>
        </w:rPr>
      </w:pPr>
      <w:r>
        <w:rPr>
          <w:rFonts w:hint="eastAsia"/>
          <w:color w:val="auto"/>
          <w:sz w:val="22"/>
          <w:highlight w:val="none"/>
        </w:rPr>
        <w:t>（7）第一阶段磋商结束。</w:t>
      </w:r>
    </w:p>
    <w:p w14:paraId="23884C2E">
      <w:pPr>
        <w:widowControl/>
        <w:snapToGrid w:val="0"/>
        <w:spacing w:line="420" w:lineRule="exact"/>
        <w:ind w:firstLine="504"/>
        <w:jc w:val="left"/>
        <w:rPr>
          <w:rFonts w:hint="eastAsia"/>
          <w:color w:val="auto"/>
          <w:sz w:val="22"/>
          <w:highlight w:val="none"/>
        </w:rPr>
      </w:pPr>
      <w:r>
        <w:rPr>
          <w:rFonts w:hint="eastAsia"/>
          <w:color w:val="auto"/>
          <w:sz w:val="22"/>
          <w:highlight w:val="none"/>
        </w:rPr>
        <w:t>5.3.2磋商会议第二阶段</w:t>
      </w:r>
    </w:p>
    <w:p w14:paraId="149091CA">
      <w:pPr>
        <w:widowControl/>
        <w:snapToGrid w:val="0"/>
        <w:spacing w:line="420" w:lineRule="exact"/>
        <w:ind w:firstLine="504"/>
        <w:jc w:val="left"/>
        <w:rPr>
          <w:rFonts w:hint="eastAsia"/>
          <w:color w:val="auto"/>
          <w:sz w:val="22"/>
          <w:highlight w:val="none"/>
        </w:rPr>
      </w:pPr>
      <w:r>
        <w:rPr>
          <w:rFonts w:hint="eastAsia"/>
          <w:color w:val="auto"/>
          <w:sz w:val="22"/>
          <w:highlight w:val="none"/>
        </w:rPr>
        <w:t>商务技术评审结束后，根据项目情况，开启“新一轮报价”。供应商在线参与报价，以最终报价为准。供应商应关注报价时限。</w:t>
      </w:r>
      <w:r>
        <w:rPr>
          <w:color w:val="auto"/>
          <w:sz w:val="22"/>
          <w:highlight w:val="none"/>
        </w:rPr>
        <w:t>供应商签字确认（</w:t>
      </w:r>
      <w:r>
        <w:rPr>
          <w:rFonts w:hint="eastAsia"/>
          <w:color w:val="auto"/>
          <w:sz w:val="22"/>
          <w:highlight w:val="none"/>
        </w:rPr>
        <w:t>10分钟内不确认的</w:t>
      </w:r>
      <w:r>
        <w:rPr>
          <w:color w:val="auto"/>
          <w:sz w:val="22"/>
          <w:highlight w:val="none"/>
        </w:rPr>
        <w:t>，视为无异议）</w:t>
      </w:r>
      <w:r>
        <w:rPr>
          <w:rFonts w:hint="eastAsia"/>
          <w:color w:val="auto"/>
          <w:sz w:val="22"/>
          <w:highlight w:val="none"/>
        </w:rPr>
        <w:t>。</w:t>
      </w:r>
    </w:p>
    <w:p w14:paraId="62E6052D">
      <w:pPr>
        <w:widowControl/>
        <w:snapToGrid w:val="0"/>
        <w:spacing w:line="420" w:lineRule="exact"/>
        <w:ind w:firstLine="504"/>
        <w:jc w:val="left"/>
        <w:rPr>
          <w:color w:val="auto"/>
          <w:sz w:val="22"/>
          <w:highlight w:val="none"/>
        </w:rPr>
      </w:pPr>
      <w:r>
        <w:rPr>
          <w:rFonts w:hint="eastAsia"/>
          <w:color w:val="auto"/>
          <w:sz w:val="22"/>
          <w:highlight w:val="none"/>
        </w:rPr>
        <w:t>（3）多轮报价结束后，进入在线“报价评审”，计算各磋商供应商的报价得分；</w:t>
      </w:r>
    </w:p>
    <w:p w14:paraId="22BA68DA">
      <w:pPr>
        <w:widowControl/>
        <w:snapToGrid w:val="0"/>
        <w:spacing w:line="420" w:lineRule="exact"/>
        <w:ind w:firstLine="504"/>
        <w:jc w:val="left"/>
        <w:rPr>
          <w:color w:val="auto"/>
          <w:sz w:val="22"/>
          <w:highlight w:val="none"/>
        </w:rPr>
      </w:pPr>
      <w:r>
        <w:rPr>
          <w:rFonts w:hint="eastAsia"/>
          <w:color w:val="auto"/>
          <w:sz w:val="22"/>
          <w:highlight w:val="none"/>
        </w:rPr>
        <w:t>（4）得分汇总。汇总各磋商供应商的总得分情况。</w:t>
      </w:r>
    </w:p>
    <w:p w14:paraId="2C2748EE">
      <w:pPr>
        <w:widowControl/>
        <w:snapToGrid w:val="0"/>
        <w:spacing w:line="420" w:lineRule="exact"/>
        <w:ind w:firstLine="504"/>
        <w:jc w:val="left"/>
        <w:rPr>
          <w:color w:val="auto"/>
          <w:sz w:val="22"/>
          <w:highlight w:val="none"/>
        </w:rPr>
      </w:pPr>
      <w:r>
        <w:rPr>
          <w:rFonts w:hint="eastAsia"/>
          <w:color w:val="auto"/>
          <w:sz w:val="22"/>
          <w:highlight w:val="none"/>
        </w:rPr>
        <w:t>（5）结果公布。</w:t>
      </w:r>
    </w:p>
    <w:p w14:paraId="3E600D19">
      <w:pPr>
        <w:widowControl/>
        <w:snapToGrid w:val="0"/>
        <w:spacing w:line="420" w:lineRule="exact"/>
        <w:ind w:firstLine="504"/>
        <w:jc w:val="left"/>
        <w:rPr>
          <w:rFonts w:hint="eastAsia"/>
          <w:color w:val="auto"/>
          <w:sz w:val="22"/>
          <w:highlight w:val="none"/>
        </w:rPr>
      </w:pPr>
      <w:r>
        <w:rPr>
          <w:rFonts w:hint="eastAsia"/>
          <w:color w:val="auto"/>
          <w:sz w:val="22"/>
          <w:highlight w:val="none"/>
        </w:rPr>
        <w:t>特别说明：如遇“政府采购云平台”电子化招标或评审程序调整的，按调整后程序执行。</w:t>
      </w:r>
    </w:p>
    <w:p w14:paraId="75F6BDA2">
      <w:pPr>
        <w:widowControl/>
        <w:snapToGrid w:val="0"/>
        <w:spacing w:line="420" w:lineRule="exact"/>
        <w:ind w:firstLine="504"/>
        <w:jc w:val="left"/>
        <w:rPr>
          <w:rFonts w:hint="eastAsia"/>
          <w:color w:val="auto"/>
          <w:sz w:val="22"/>
          <w:highlight w:val="none"/>
        </w:rPr>
      </w:pPr>
      <w:r>
        <w:rPr>
          <w:rFonts w:hint="eastAsia"/>
          <w:color w:val="auto"/>
          <w:sz w:val="22"/>
          <w:highlight w:val="none"/>
        </w:rPr>
        <w:t>六、磋商供应商资格审查</w:t>
      </w:r>
    </w:p>
    <w:p w14:paraId="053D8B2E">
      <w:pPr>
        <w:widowControl/>
        <w:snapToGrid w:val="0"/>
        <w:spacing w:line="420" w:lineRule="exact"/>
        <w:ind w:firstLine="504"/>
        <w:jc w:val="left"/>
        <w:rPr>
          <w:rFonts w:hint="eastAsia"/>
          <w:color w:val="auto"/>
          <w:sz w:val="22"/>
          <w:highlight w:val="none"/>
        </w:rPr>
      </w:pPr>
      <w:r>
        <w:rPr>
          <w:rFonts w:hint="eastAsia"/>
          <w:color w:val="auto"/>
          <w:sz w:val="22"/>
          <w:highlight w:val="none"/>
        </w:rPr>
        <w:t>6.1采购人或采购代理机构依法对各磋商供应商的资格进行审查，审查各磋商供应商的资格是否满足采购文件的要求。</w:t>
      </w:r>
      <w:r>
        <w:rPr>
          <w:color w:val="auto"/>
          <w:sz w:val="22"/>
          <w:highlight w:val="none"/>
        </w:rPr>
        <w:t>采购人对磋商供应商所</w:t>
      </w:r>
      <w:r>
        <w:rPr>
          <w:rFonts w:hint="eastAsia"/>
          <w:color w:val="auto"/>
          <w:sz w:val="22"/>
          <w:highlight w:val="none"/>
        </w:rPr>
        <w:t>提交</w:t>
      </w:r>
      <w:r>
        <w:rPr>
          <w:color w:val="auto"/>
          <w:sz w:val="22"/>
          <w:highlight w:val="none"/>
        </w:rPr>
        <w:t>的资格证明材料仅负审核的责任。如发现磋商供应商所提</w:t>
      </w:r>
      <w:r>
        <w:rPr>
          <w:rFonts w:hint="eastAsia"/>
          <w:color w:val="auto"/>
          <w:sz w:val="22"/>
          <w:highlight w:val="none"/>
        </w:rPr>
        <w:t>交</w:t>
      </w:r>
      <w:r>
        <w:rPr>
          <w:color w:val="auto"/>
          <w:sz w:val="22"/>
          <w:highlight w:val="none"/>
        </w:rPr>
        <w:t>的资格证明材料不合法或</w:t>
      </w:r>
      <w:r>
        <w:rPr>
          <w:rFonts w:hint="eastAsia"/>
          <w:color w:val="auto"/>
          <w:sz w:val="22"/>
          <w:highlight w:val="none"/>
        </w:rPr>
        <w:t>与事实不符</w:t>
      </w:r>
      <w:r>
        <w:rPr>
          <w:color w:val="auto"/>
          <w:sz w:val="22"/>
          <w:highlight w:val="none"/>
        </w:rPr>
        <w:t>，采购人可取消</w:t>
      </w:r>
      <w:r>
        <w:rPr>
          <w:rFonts w:hint="eastAsia"/>
          <w:color w:val="auto"/>
          <w:sz w:val="22"/>
          <w:highlight w:val="none"/>
        </w:rPr>
        <w:t>其成交</w:t>
      </w:r>
      <w:r>
        <w:rPr>
          <w:color w:val="auto"/>
          <w:sz w:val="22"/>
          <w:highlight w:val="none"/>
        </w:rPr>
        <w:t>资格并追究磋商供应商的法律责任。</w:t>
      </w:r>
    </w:p>
    <w:p w14:paraId="31172B66">
      <w:pPr>
        <w:widowControl/>
        <w:snapToGrid w:val="0"/>
        <w:spacing w:line="420" w:lineRule="exact"/>
        <w:ind w:firstLine="504"/>
        <w:jc w:val="left"/>
        <w:rPr>
          <w:rFonts w:hint="eastAsia"/>
          <w:color w:val="auto"/>
          <w:sz w:val="22"/>
          <w:highlight w:val="none"/>
        </w:rPr>
      </w:pPr>
      <w:r>
        <w:rPr>
          <w:rFonts w:hint="eastAsia"/>
          <w:color w:val="auto"/>
          <w:sz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14:paraId="644D8D38">
      <w:pPr>
        <w:widowControl/>
        <w:snapToGrid w:val="0"/>
        <w:spacing w:line="420" w:lineRule="exact"/>
        <w:ind w:firstLine="504"/>
        <w:jc w:val="left"/>
        <w:rPr>
          <w:rFonts w:hint="eastAsia"/>
          <w:b/>
          <w:color w:val="auto"/>
          <w:sz w:val="22"/>
          <w:highlight w:val="none"/>
        </w:rPr>
      </w:pPr>
      <w:r>
        <w:rPr>
          <w:rFonts w:hint="eastAsia"/>
          <w:b/>
          <w:color w:val="auto"/>
          <w:sz w:val="22"/>
          <w:highlight w:val="none"/>
        </w:rPr>
        <w:t>6.3有下列情形之一的，资格审查不通过，视为无效投标，并不再将其投标提交磋商小组进行后续评审：</w:t>
      </w:r>
    </w:p>
    <w:p w14:paraId="48CA9720">
      <w:pPr>
        <w:widowControl/>
        <w:snapToGrid w:val="0"/>
        <w:spacing w:line="420" w:lineRule="exact"/>
        <w:ind w:firstLine="504"/>
        <w:jc w:val="left"/>
        <w:rPr>
          <w:rFonts w:hint="eastAsia"/>
          <w:color w:val="auto"/>
          <w:sz w:val="22"/>
          <w:highlight w:val="none"/>
        </w:rPr>
      </w:pPr>
      <w:r>
        <w:rPr>
          <w:rFonts w:hint="eastAsia"/>
          <w:color w:val="auto"/>
          <w:sz w:val="22"/>
          <w:highlight w:val="none"/>
        </w:rPr>
        <w:t>1）未按采购文件“资格文件”要求提交资格证明文件的；</w:t>
      </w:r>
    </w:p>
    <w:p w14:paraId="44BC4B1C">
      <w:pPr>
        <w:widowControl/>
        <w:snapToGrid w:val="0"/>
        <w:spacing w:line="420" w:lineRule="exact"/>
        <w:ind w:firstLine="504"/>
        <w:jc w:val="left"/>
        <w:rPr>
          <w:rFonts w:hint="eastAsia"/>
          <w:color w:val="auto"/>
          <w:sz w:val="22"/>
          <w:highlight w:val="none"/>
        </w:rPr>
      </w:pPr>
      <w:r>
        <w:rPr>
          <w:rFonts w:hint="eastAsia"/>
          <w:color w:val="auto"/>
          <w:sz w:val="22"/>
          <w:highlight w:val="none"/>
        </w:rPr>
        <w:t>2）提供的资格证明文件不符合采购文件要求或提供虚假资格证明文件的；</w:t>
      </w:r>
    </w:p>
    <w:p w14:paraId="282CED24">
      <w:pPr>
        <w:widowControl/>
        <w:snapToGrid w:val="0"/>
        <w:spacing w:line="420" w:lineRule="exact"/>
        <w:ind w:firstLine="504"/>
        <w:jc w:val="left"/>
        <w:rPr>
          <w:rFonts w:hint="eastAsia"/>
          <w:color w:val="auto"/>
          <w:sz w:val="22"/>
          <w:highlight w:val="none"/>
        </w:rPr>
      </w:pPr>
      <w:r>
        <w:rPr>
          <w:rFonts w:hint="eastAsia"/>
          <w:color w:val="auto"/>
          <w:sz w:val="22"/>
          <w:highlight w:val="none"/>
        </w:rPr>
        <w:t>3）资格证明文件未按采购文件要求加盖供应商单位盖章、签字的；</w:t>
      </w:r>
    </w:p>
    <w:p w14:paraId="39DFBDD4">
      <w:pPr>
        <w:widowControl/>
        <w:snapToGrid w:val="0"/>
        <w:spacing w:line="420" w:lineRule="exact"/>
        <w:ind w:firstLine="504"/>
        <w:jc w:val="left"/>
        <w:rPr>
          <w:rFonts w:hint="eastAsia"/>
          <w:color w:val="auto"/>
          <w:sz w:val="22"/>
          <w:highlight w:val="none"/>
        </w:rPr>
      </w:pPr>
      <w:r>
        <w:rPr>
          <w:rFonts w:hint="eastAsia"/>
          <w:color w:val="auto"/>
          <w:sz w:val="22"/>
          <w:highlight w:val="none"/>
        </w:rPr>
        <w:t>4）资格证明文件过了有效期的或未按有关规定年审合格的。</w:t>
      </w:r>
    </w:p>
    <w:p w14:paraId="13621D6E">
      <w:pPr>
        <w:widowControl/>
        <w:snapToGrid w:val="0"/>
        <w:spacing w:line="420" w:lineRule="exact"/>
        <w:ind w:firstLine="475"/>
        <w:jc w:val="left"/>
        <w:rPr>
          <w:color w:val="auto"/>
          <w:sz w:val="22"/>
          <w:highlight w:val="none"/>
        </w:rPr>
      </w:pPr>
      <w:r>
        <w:rPr>
          <w:rFonts w:hint="eastAsia"/>
          <w:color w:val="auto"/>
          <w:sz w:val="22"/>
          <w:highlight w:val="none"/>
        </w:rPr>
        <w:t>七</w:t>
      </w:r>
      <w:r>
        <w:rPr>
          <w:color w:val="auto"/>
          <w:sz w:val="22"/>
          <w:highlight w:val="none"/>
        </w:rPr>
        <w:t>、评审</w:t>
      </w:r>
    </w:p>
    <w:p w14:paraId="03817618">
      <w:pPr>
        <w:widowControl/>
        <w:snapToGrid w:val="0"/>
        <w:spacing w:line="420" w:lineRule="exact"/>
        <w:ind w:firstLine="475"/>
        <w:jc w:val="left"/>
        <w:rPr>
          <w:rFonts w:hint="eastAsia"/>
          <w:color w:val="auto"/>
          <w:sz w:val="22"/>
          <w:highlight w:val="none"/>
        </w:rPr>
      </w:pPr>
      <w:r>
        <w:rPr>
          <w:rFonts w:hint="eastAsia"/>
          <w:color w:val="auto"/>
          <w:sz w:val="22"/>
          <w:highlight w:val="none"/>
        </w:rPr>
        <w:t>7.1 评审工作的组织</w:t>
      </w:r>
    </w:p>
    <w:p w14:paraId="4977BE3D">
      <w:pPr>
        <w:widowControl/>
        <w:snapToGrid w:val="0"/>
        <w:spacing w:line="420" w:lineRule="exact"/>
        <w:ind w:firstLine="475"/>
        <w:jc w:val="left"/>
        <w:rPr>
          <w:rFonts w:hint="eastAsia"/>
          <w:color w:val="auto"/>
          <w:sz w:val="22"/>
          <w:highlight w:val="none"/>
        </w:rPr>
      </w:pPr>
      <w:r>
        <w:rPr>
          <w:rFonts w:hint="eastAsia"/>
          <w:color w:val="auto"/>
          <w:sz w:val="22"/>
          <w:highlight w:val="none"/>
        </w:rPr>
        <w:t>采购人或采购代理机构负责组织本项目的评审工作，并依据《政府采购法》及相关法律法规规定履行职责。</w:t>
      </w:r>
    </w:p>
    <w:p w14:paraId="464A4D0F">
      <w:pPr>
        <w:widowControl/>
        <w:snapToGrid w:val="0"/>
        <w:spacing w:line="420" w:lineRule="exact"/>
        <w:ind w:firstLine="475"/>
        <w:jc w:val="left"/>
        <w:rPr>
          <w:rFonts w:hint="eastAsia"/>
          <w:color w:val="auto"/>
          <w:sz w:val="22"/>
          <w:highlight w:val="none"/>
        </w:rPr>
      </w:pPr>
      <w:r>
        <w:rPr>
          <w:rFonts w:hint="eastAsia"/>
          <w:color w:val="auto"/>
          <w:sz w:val="22"/>
          <w:highlight w:val="none"/>
        </w:rPr>
        <w:t>7.2 磋商小组的组建</w:t>
      </w:r>
    </w:p>
    <w:p w14:paraId="289B4D34">
      <w:pPr>
        <w:widowControl/>
        <w:snapToGrid w:val="0"/>
        <w:spacing w:line="420" w:lineRule="exact"/>
        <w:ind w:firstLine="475"/>
        <w:jc w:val="left"/>
        <w:rPr>
          <w:rFonts w:hint="eastAsia"/>
          <w:color w:val="auto"/>
          <w:sz w:val="22"/>
          <w:highlight w:val="none"/>
        </w:rPr>
      </w:pPr>
      <w:r>
        <w:rPr>
          <w:rFonts w:hint="eastAsia"/>
          <w:color w:val="auto"/>
          <w:sz w:val="22"/>
          <w:highlight w:val="none"/>
        </w:rPr>
        <w:t>7.2.1磋商小组由采购人或采购代理机构依法组建，成员包括采购人代表和评审专家，成员人数</w:t>
      </w:r>
      <w:r>
        <w:rPr>
          <w:color w:val="auto"/>
          <w:sz w:val="22"/>
          <w:highlight w:val="none"/>
        </w:rPr>
        <w:t>为</w:t>
      </w:r>
      <w:r>
        <w:rPr>
          <w:rFonts w:hint="eastAsia"/>
          <w:color w:val="auto"/>
          <w:sz w:val="22"/>
          <w:highlight w:val="none"/>
        </w:rPr>
        <w:t>三</w:t>
      </w:r>
      <w:r>
        <w:rPr>
          <w:color w:val="auto"/>
          <w:sz w:val="22"/>
          <w:highlight w:val="none"/>
        </w:rPr>
        <w:t>人</w:t>
      </w:r>
      <w:r>
        <w:rPr>
          <w:rFonts w:hint="eastAsia"/>
          <w:color w:val="auto"/>
          <w:sz w:val="22"/>
          <w:highlight w:val="none"/>
        </w:rPr>
        <w:t>或以上单数，其中评审专家不少于成员总数的三分之二。</w:t>
      </w:r>
    </w:p>
    <w:p w14:paraId="1C7C01E3">
      <w:pPr>
        <w:widowControl/>
        <w:snapToGrid w:val="0"/>
        <w:spacing w:line="420" w:lineRule="exact"/>
        <w:ind w:firstLine="475"/>
        <w:jc w:val="left"/>
        <w:rPr>
          <w:rFonts w:hint="eastAsia"/>
          <w:color w:val="auto"/>
          <w:sz w:val="22"/>
          <w:highlight w:val="none"/>
        </w:rPr>
      </w:pPr>
      <w:r>
        <w:rPr>
          <w:rFonts w:hint="eastAsia"/>
          <w:color w:val="auto"/>
          <w:sz w:val="22"/>
          <w:highlight w:val="none"/>
        </w:rPr>
        <w:t>7.2.2磋商小组成员名单在评审结果（采购结果）公告前保密。</w:t>
      </w:r>
    </w:p>
    <w:p w14:paraId="07C4BBF3">
      <w:pPr>
        <w:widowControl/>
        <w:snapToGrid w:val="0"/>
        <w:spacing w:line="420" w:lineRule="exact"/>
        <w:ind w:firstLine="475"/>
        <w:jc w:val="left"/>
        <w:rPr>
          <w:rFonts w:hint="eastAsia"/>
          <w:color w:val="auto"/>
          <w:sz w:val="22"/>
          <w:highlight w:val="none"/>
        </w:rPr>
      </w:pPr>
      <w:r>
        <w:rPr>
          <w:rFonts w:hint="eastAsia"/>
          <w:color w:val="auto"/>
          <w:sz w:val="22"/>
          <w:highlight w:val="none"/>
        </w:rPr>
        <w:t>7.3 磋商小组的职责</w:t>
      </w:r>
    </w:p>
    <w:p w14:paraId="670171FA">
      <w:pPr>
        <w:widowControl/>
        <w:snapToGrid w:val="0"/>
        <w:spacing w:line="420" w:lineRule="exact"/>
        <w:ind w:firstLine="475"/>
        <w:jc w:val="left"/>
        <w:rPr>
          <w:rFonts w:hint="eastAsia"/>
          <w:color w:val="auto"/>
          <w:sz w:val="22"/>
          <w:highlight w:val="none"/>
        </w:rPr>
      </w:pPr>
      <w:r>
        <w:rPr>
          <w:rFonts w:hint="eastAsia"/>
          <w:color w:val="auto"/>
          <w:sz w:val="22"/>
          <w:highlight w:val="none"/>
        </w:rPr>
        <w:t>7.3.1磋商小组负责具体评审事务，并独立履行下列职责：</w:t>
      </w:r>
    </w:p>
    <w:p w14:paraId="43BEA6AD">
      <w:pPr>
        <w:widowControl/>
        <w:snapToGrid w:val="0"/>
        <w:spacing w:line="420" w:lineRule="exact"/>
        <w:ind w:firstLine="475"/>
        <w:jc w:val="left"/>
        <w:rPr>
          <w:rFonts w:hint="eastAsia"/>
          <w:color w:val="auto"/>
          <w:sz w:val="22"/>
          <w:highlight w:val="none"/>
        </w:rPr>
      </w:pPr>
      <w:r>
        <w:rPr>
          <w:rFonts w:hint="eastAsia"/>
          <w:color w:val="auto"/>
          <w:sz w:val="22"/>
          <w:highlight w:val="none"/>
        </w:rPr>
        <w:t>（1）审查、评价响应文件是否符合采购文件的商务、技术等实质性要求；</w:t>
      </w:r>
    </w:p>
    <w:p w14:paraId="316A0F4F">
      <w:pPr>
        <w:widowControl/>
        <w:snapToGrid w:val="0"/>
        <w:spacing w:line="420" w:lineRule="exact"/>
        <w:ind w:firstLine="475"/>
        <w:jc w:val="left"/>
        <w:rPr>
          <w:rFonts w:hint="eastAsia"/>
          <w:color w:val="auto"/>
          <w:sz w:val="22"/>
          <w:highlight w:val="none"/>
        </w:rPr>
      </w:pPr>
      <w:r>
        <w:rPr>
          <w:rFonts w:hint="eastAsia"/>
          <w:color w:val="auto"/>
          <w:sz w:val="22"/>
          <w:highlight w:val="none"/>
        </w:rPr>
        <w:t>（2）要求磋商供应商对响应文件有关事项作出澄清或者说明；</w:t>
      </w:r>
    </w:p>
    <w:p w14:paraId="1E46AAFD">
      <w:pPr>
        <w:widowControl/>
        <w:snapToGrid w:val="0"/>
        <w:spacing w:line="420" w:lineRule="exact"/>
        <w:ind w:firstLine="475"/>
        <w:jc w:val="left"/>
        <w:rPr>
          <w:rFonts w:hint="eastAsia"/>
          <w:color w:val="auto"/>
          <w:sz w:val="22"/>
          <w:highlight w:val="none"/>
        </w:rPr>
      </w:pPr>
      <w:r>
        <w:rPr>
          <w:rFonts w:hint="eastAsia"/>
          <w:color w:val="auto"/>
          <w:sz w:val="22"/>
          <w:highlight w:val="none"/>
        </w:rPr>
        <w:t>（3）对响应文件进行比较和评价；</w:t>
      </w:r>
    </w:p>
    <w:p w14:paraId="44715425">
      <w:pPr>
        <w:widowControl/>
        <w:snapToGrid w:val="0"/>
        <w:spacing w:line="420" w:lineRule="exact"/>
        <w:ind w:firstLine="475"/>
        <w:jc w:val="left"/>
        <w:rPr>
          <w:rFonts w:hint="eastAsia"/>
          <w:color w:val="auto"/>
          <w:sz w:val="22"/>
          <w:highlight w:val="none"/>
        </w:rPr>
      </w:pPr>
      <w:r>
        <w:rPr>
          <w:rFonts w:hint="eastAsia"/>
          <w:color w:val="auto"/>
          <w:sz w:val="22"/>
          <w:highlight w:val="none"/>
        </w:rPr>
        <w:t>（4）确定成交候选人名单，以及根据采购人委托直接确定成交人；</w:t>
      </w:r>
    </w:p>
    <w:p w14:paraId="0CB3F823">
      <w:pPr>
        <w:widowControl/>
        <w:snapToGrid w:val="0"/>
        <w:spacing w:line="420" w:lineRule="exact"/>
        <w:ind w:firstLine="475"/>
        <w:jc w:val="left"/>
        <w:rPr>
          <w:rFonts w:hint="eastAsia"/>
          <w:color w:val="auto"/>
          <w:sz w:val="22"/>
          <w:highlight w:val="none"/>
        </w:rPr>
      </w:pPr>
      <w:r>
        <w:rPr>
          <w:rFonts w:hint="eastAsia"/>
          <w:color w:val="auto"/>
          <w:sz w:val="22"/>
          <w:highlight w:val="none"/>
        </w:rPr>
        <w:t>（5）向采购人、采购代理机构或者有关部门报告评审中发现的违法行为。</w:t>
      </w:r>
    </w:p>
    <w:p w14:paraId="40C3A094">
      <w:pPr>
        <w:widowControl/>
        <w:snapToGrid w:val="0"/>
        <w:spacing w:line="420" w:lineRule="exact"/>
        <w:ind w:firstLine="475"/>
        <w:jc w:val="left"/>
        <w:rPr>
          <w:rFonts w:hint="eastAsia"/>
          <w:color w:val="auto"/>
          <w:sz w:val="22"/>
          <w:highlight w:val="none"/>
        </w:rPr>
      </w:pPr>
      <w:r>
        <w:rPr>
          <w:rFonts w:hint="eastAsia"/>
          <w:color w:val="auto"/>
          <w:sz w:val="22"/>
          <w:highlight w:val="none"/>
        </w:rPr>
        <w:t>7.4 评审原则</w:t>
      </w:r>
    </w:p>
    <w:p w14:paraId="7C3E151D">
      <w:pPr>
        <w:widowControl/>
        <w:snapToGrid w:val="0"/>
        <w:spacing w:line="420" w:lineRule="exact"/>
        <w:ind w:firstLine="475"/>
        <w:jc w:val="left"/>
        <w:rPr>
          <w:rFonts w:hint="eastAsia"/>
          <w:color w:val="auto"/>
          <w:sz w:val="22"/>
          <w:highlight w:val="none"/>
        </w:rPr>
      </w:pPr>
      <w:r>
        <w:rPr>
          <w:rFonts w:hint="eastAsia"/>
          <w:color w:val="auto"/>
          <w:sz w:val="22"/>
          <w:highlight w:val="none"/>
        </w:rPr>
        <w:t>7.4.1评审原则：磋商小组按照客观、公正、审慎、</w:t>
      </w:r>
      <w:r>
        <w:rPr>
          <w:color w:val="auto"/>
          <w:sz w:val="22"/>
          <w:highlight w:val="none"/>
        </w:rPr>
        <w:t>择优的</w:t>
      </w:r>
      <w:r>
        <w:rPr>
          <w:rFonts w:hint="eastAsia"/>
          <w:color w:val="auto"/>
          <w:sz w:val="22"/>
          <w:highlight w:val="none"/>
        </w:rPr>
        <w:t>原则，根据采购文件规定的评审程序、评审方法和评审标准进行独立评审。</w:t>
      </w:r>
    </w:p>
    <w:p w14:paraId="6410EC98">
      <w:pPr>
        <w:widowControl/>
        <w:snapToGrid w:val="0"/>
        <w:spacing w:line="420" w:lineRule="exact"/>
        <w:ind w:firstLine="475"/>
        <w:jc w:val="left"/>
        <w:rPr>
          <w:rFonts w:hint="eastAsia"/>
          <w:color w:val="auto"/>
          <w:sz w:val="22"/>
          <w:highlight w:val="none"/>
        </w:rPr>
      </w:pPr>
      <w:r>
        <w:rPr>
          <w:rFonts w:hint="eastAsia"/>
          <w:color w:val="auto"/>
          <w:sz w:val="22"/>
          <w:highlight w:val="none"/>
        </w:rPr>
        <w:t>7.4.2评审工作将依据</w:t>
      </w:r>
      <w:r>
        <w:rPr>
          <w:color w:val="auto"/>
          <w:sz w:val="22"/>
          <w:highlight w:val="none"/>
        </w:rPr>
        <w:t>采购文件</w:t>
      </w:r>
      <w:r>
        <w:rPr>
          <w:rFonts w:hint="eastAsia"/>
          <w:color w:val="auto"/>
          <w:sz w:val="22"/>
          <w:highlight w:val="none"/>
        </w:rPr>
        <w:t>、</w:t>
      </w:r>
      <w:r>
        <w:rPr>
          <w:color w:val="auto"/>
          <w:sz w:val="22"/>
          <w:highlight w:val="none"/>
        </w:rPr>
        <w:t>响应文件</w:t>
      </w:r>
      <w:r>
        <w:rPr>
          <w:rFonts w:hint="eastAsia"/>
          <w:color w:val="auto"/>
          <w:sz w:val="22"/>
          <w:highlight w:val="none"/>
        </w:rPr>
        <w:t>及采购文件中事先已列明的内容进行（如现场方案讲解、演示、样品等）。</w:t>
      </w:r>
    </w:p>
    <w:p w14:paraId="55AE54F3">
      <w:pPr>
        <w:widowControl/>
        <w:snapToGrid w:val="0"/>
        <w:spacing w:line="420" w:lineRule="exact"/>
        <w:ind w:firstLine="475"/>
        <w:jc w:val="left"/>
        <w:rPr>
          <w:rFonts w:hint="eastAsia"/>
          <w:color w:val="auto"/>
          <w:sz w:val="22"/>
          <w:highlight w:val="none"/>
        </w:rPr>
      </w:pPr>
      <w:r>
        <w:rPr>
          <w:rFonts w:hint="eastAsia"/>
          <w:color w:val="auto"/>
          <w:sz w:val="22"/>
          <w:highlight w:val="none"/>
        </w:rPr>
        <w:t>7.5 评审意见的争议处理</w:t>
      </w:r>
    </w:p>
    <w:p w14:paraId="0155B94E">
      <w:pPr>
        <w:widowControl/>
        <w:snapToGrid w:val="0"/>
        <w:spacing w:line="420" w:lineRule="exact"/>
        <w:ind w:firstLine="475"/>
        <w:jc w:val="left"/>
        <w:rPr>
          <w:rFonts w:hint="eastAsia"/>
          <w:color w:val="auto"/>
          <w:sz w:val="22"/>
          <w:highlight w:val="none"/>
        </w:rPr>
      </w:pPr>
      <w:r>
        <w:rPr>
          <w:rFonts w:hint="eastAsia"/>
          <w:color w:val="auto"/>
          <w:sz w:val="22"/>
          <w:highlight w:val="none"/>
        </w:rPr>
        <w:t>磋商小组</w:t>
      </w:r>
      <w:r>
        <w:rPr>
          <w:color w:val="auto"/>
          <w:sz w:val="22"/>
          <w:highlight w:val="none"/>
        </w:rPr>
        <w:t>成员对需要共同认定的事项存在争议的，按照少数服从多数的原则作出结论。持不同意见的</w:t>
      </w:r>
      <w:r>
        <w:rPr>
          <w:rFonts w:hint="eastAsia"/>
          <w:color w:val="auto"/>
          <w:sz w:val="22"/>
          <w:highlight w:val="none"/>
        </w:rPr>
        <w:t>磋商小组</w:t>
      </w:r>
      <w:r>
        <w:rPr>
          <w:color w:val="auto"/>
          <w:sz w:val="22"/>
          <w:highlight w:val="none"/>
        </w:rPr>
        <w:t>成员应当在评</w:t>
      </w:r>
      <w:r>
        <w:rPr>
          <w:rFonts w:hint="eastAsia"/>
          <w:color w:val="auto"/>
          <w:sz w:val="22"/>
          <w:highlight w:val="none"/>
        </w:rPr>
        <w:t>审</w:t>
      </w:r>
      <w:r>
        <w:rPr>
          <w:color w:val="auto"/>
          <w:sz w:val="22"/>
          <w:highlight w:val="none"/>
        </w:rPr>
        <w:t>报告上签署不同意见及理由，否则视为同意评</w:t>
      </w:r>
      <w:r>
        <w:rPr>
          <w:rFonts w:hint="eastAsia"/>
          <w:color w:val="auto"/>
          <w:sz w:val="22"/>
          <w:highlight w:val="none"/>
        </w:rPr>
        <w:t>审</w:t>
      </w:r>
      <w:r>
        <w:rPr>
          <w:color w:val="auto"/>
          <w:sz w:val="22"/>
          <w:highlight w:val="none"/>
        </w:rPr>
        <w:t>报告。</w:t>
      </w:r>
    </w:p>
    <w:p w14:paraId="22D38E1F">
      <w:pPr>
        <w:widowControl/>
        <w:snapToGrid w:val="0"/>
        <w:spacing w:line="420" w:lineRule="exact"/>
        <w:ind w:firstLine="475"/>
        <w:jc w:val="left"/>
        <w:rPr>
          <w:rFonts w:hint="eastAsia"/>
          <w:color w:val="auto"/>
          <w:sz w:val="22"/>
          <w:highlight w:val="none"/>
        </w:rPr>
      </w:pPr>
      <w:r>
        <w:rPr>
          <w:rFonts w:hint="eastAsia"/>
          <w:color w:val="auto"/>
          <w:sz w:val="22"/>
          <w:highlight w:val="none"/>
        </w:rPr>
        <w:t>7.6 评委纪律</w:t>
      </w:r>
    </w:p>
    <w:p w14:paraId="739DD255">
      <w:pPr>
        <w:widowControl/>
        <w:snapToGrid w:val="0"/>
        <w:spacing w:line="420" w:lineRule="exact"/>
        <w:ind w:firstLine="475"/>
        <w:jc w:val="left"/>
        <w:rPr>
          <w:rFonts w:hint="eastAsia"/>
          <w:color w:val="auto"/>
          <w:sz w:val="22"/>
          <w:highlight w:val="none"/>
        </w:rPr>
      </w:pPr>
      <w:r>
        <w:rPr>
          <w:rFonts w:hint="eastAsia"/>
          <w:color w:val="auto"/>
          <w:sz w:val="22"/>
          <w:highlight w:val="none"/>
        </w:rPr>
        <w:t>磋商小组成员</w:t>
      </w:r>
      <w:r>
        <w:rPr>
          <w:color w:val="auto"/>
          <w:sz w:val="22"/>
          <w:highlight w:val="none"/>
        </w:rPr>
        <w:t>必须严格遵守保密规定，不得泄露评</w:t>
      </w:r>
      <w:r>
        <w:rPr>
          <w:rFonts w:hint="eastAsia"/>
          <w:color w:val="auto"/>
          <w:sz w:val="22"/>
          <w:highlight w:val="none"/>
        </w:rPr>
        <w:t>审</w:t>
      </w:r>
      <w:r>
        <w:rPr>
          <w:color w:val="auto"/>
          <w:sz w:val="22"/>
          <w:highlight w:val="none"/>
        </w:rPr>
        <w:t>的有关情况</w:t>
      </w:r>
      <w:r>
        <w:rPr>
          <w:rFonts w:hint="eastAsia"/>
          <w:color w:val="auto"/>
          <w:sz w:val="22"/>
          <w:highlight w:val="none"/>
        </w:rPr>
        <w:t>，</w:t>
      </w:r>
      <w:r>
        <w:rPr>
          <w:color w:val="auto"/>
          <w:sz w:val="22"/>
          <w:highlight w:val="none"/>
        </w:rPr>
        <w:t>任何单位和个人不得干扰、影响评标的正常进行</w:t>
      </w:r>
      <w:r>
        <w:rPr>
          <w:rFonts w:hint="eastAsia"/>
          <w:color w:val="auto"/>
          <w:sz w:val="22"/>
          <w:highlight w:val="none"/>
        </w:rPr>
        <w:t>，</w:t>
      </w:r>
      <w:r>
        <w:rPr>
          <w:color w:val="auto"/>
          <w:sz w:val="22"/>
          <w:highlight w:val="none"/>
        </w:rPr>
        <w:t>磋商小组</w:t>
      </w:r>
      <w:r>
        <w:rPr>
          <w:rFonts w:hint="eastAsia"/>
          <w:color w:val="auto"/>
          <w:sz w:val="22"/>
          <w:highlight w:val="none"/>
        </w:rPr>
        <w:t>成员</w:t>
      </w:r>
      <w:r>
        <w:rPr>
          <w:color w:val="auto"/>
          <w:sz w:val="22"/>
          <w:highlight w:val="none"/>
        </w:rPr>
        <w:t>不得私下与磋商供应商接触</w:t>
      </w:r>
      <w:r>
        <w:rPr>
          <w:rFonts w:hint="eastAsia"/>
          <w:color w:val="auto"/>
          <w:sz w:val="22"/>
          <w:highlight w:val="none"/>
        </w:rPr>
        <w:t>，不得出现浙江省政府采购活动现场组织管理办法中规定的其他禁止行为。</w:t>
      </w:r>
    </w:p>
    <w:p w14:paraId="6E6EC5EF">
      <w:pPr>
        <w:widowControl/>
        <w:snapToGrid w:val="0"/>
        <w:spacing w:line="420" w:lineRule="exact"/>
        <w:ind w:firstLine="475"/>
        <w:jc w:val="left"/>
        <w:rPr>
          <w:rFonts w:hint="eastAsia"/>
          <w:color w:val="auto"/>
          <w:sz w:val="22"/>
          <w:highlight w:val="none"/>
        </w:rPr>
      </w:pPr>
      <w:r>
        <w:rPr>
          <w:rFonts w:hint="eastAsia"/>
          <w:color w:val="auto"/>
          <w:sz w:val="22"/>
          <w:highlight w:val="none"/>
        </w:rPr>
        <w:t>7.7 评审方法和标准</w:t>
      </w:r>
    </w:p>
    <w:p w14:paraId="1A2E4A28">
      <w:pPr>
        <w:widowControl/>
        <w:snapToGrid w:val="0"/>
        <w:spacing w:line="420" w:lineRule="exact"/>
        <w:ind w:firstLine="475"/>
        <w:jc w:val="left"/>
        <w:rPr>
          <w:rFonts w:hint="eastAsia"/>
          <w:color w:val="auto"/>
          <w:sz w:val="22"/>
          <w:highlight w:val="none"/>
        </w:rPr>
      </w:pPr>
      <w:r>
        <w:rPr>
          <w:rFonts w:hint="eastAsia"/>
          <w:color w:val="auto"/>
          <w:sz w:val="22"/>
          <w:highlight w:val="none"/>
        </w:rPr>
        <w:t>磋商小组将按照采购文件中事先规定的评审方法和标准，对符合性审查合格的响应文件进行商务和技术的评估、与评价。详细评审方法和标准见本采购文件第七章《评审办法》。</w:t>
      </w:r>
    </w:p>
    <w:p w14:paraId="69B0D930">
      <w:pPr>
        <w:widowControl/>
        <w:snapToGrid w:val="0"/>
        <w:spacing w:line="420" w:lineRule="exact"/>
        <w:ind w:firstLine="442"/>
        <w:jc w:val="left"/>
        <w:rPr>
          <w:b/>
          <w:color w:val="auto"/>
          <w:sz w:val="22"/>
          <w:highlight w:val="none"/>
          <w:u w:val="single"/>
        </w:rPr>
      </w:pPr>
      <w:r>
        <w:rPr>
          <w:rFonts w:hint="eastAsia"/>
          <w:b/>
          <w:color w:val="auto"/>
          <w:sz w:val="22"/>
          <w:highlight w:val="none"/>
        </w:rPr>
        <w:t>7.8</w:t>
      </w:r>
      <w:r>
        <w:rPr>
          <w:b/>
          <w:color w:val="auto"/>
          <w:sz w:val="22"/>
          <w:highlight w:val="none"/>
        </w:rPr>
        <w:t>、</w:t>
      </w:r>
      <w:r>
        <w:rPr>
          <w:b/>
          <w:color w:val="auto"/>
          <w:sz w:val="22"/>
          <w:highlight w:val="none"/>
          <w:u w:val="single"/>
        </w:rPr>
        <w:t>▲磋商采购小组发现磋商响应文件有下列情形之一的属于重大偏差(磋商采购小组按少数服从多数原则认定),按照无效报价处理：</w:t>
      </w:r>
    </w:p>
    <w:p w14:paraId="70E063C8">
      <w:pPr>
        <w:widowControl/>
        <w:snapToGrid w:val="0"/>
        <w:spacing w:line="420" w:lineRule="exact"/>
        <w:ind w:firstLine="431"/>
        <w:jc w:val="left"/>
        <w:rPr>
          <w:color w:val="auto"/>
          <w:sz w:val="22"/>
          <w:highlight w:val="none"/>
        </w:rPr>
      </w:pPr>
      <w:r>
        <w:rPr>
          <w:color w:val="auto"/>
          <w:sz w:val="22"/>
          <w:highlight w:val="none"/>
        </w:rPr>
        <w:t>1）未按采购文件要求编制或字迹模糊、辨认不清的磋商响应文件；</w:t>
      </w:r>
    </w:p>
    <w:p w14:paraId="157A764F">
      <w:pPr>
        <w:widowControl/>
        <w:snapToGrid w:val="0"/>
        <w:spacing w:line="420" w:lineRule="exact"/>
        <w:ind w:firstLine="431"/>
        <w:jc w:val="left"/>
        <w:rPr>
          <w:color w:val="auto"/>
          <w:sz w:val="22"/>
          <w:highlight w:val="none"/>
        </w:rPr>
      </w:pPr>
      <w:r>
        <w:rPr>
          <w:color w:val="auto"/>
          <w:sz w:val="22"/>
          <w:highlight w:val="none"/>
        </w:rPr>
        <w:t>2）没有按采购文件格式要求加盖有效公章、无法定代表人（或授权代表）签字（或印章）（具体格式见采购文件附件—磋商响应文件格式）；</w:t>
      </w:r>
    </w:p>
    <w:p w14:paraId="1D68A096">
      <w:pPr>
        <w:widowControl/>
        <w:snapToGrid w:val="0"/>
        <w:spacing w:line="420" w:lineRule="exact"/>
        <w:ind w:firstLine="431"/>
        <w:jc w:val="left"/>
        <w:rPr>
          <w:color w:val="auto"/>
          <w:sz w:val="22"/>
          <w:highlight w:val="none"/>
        </w:rPr>
      </w:pPr>
      <w:r>
        <w:rPr>
          <w:color w:val="auto"/>
          <w:sz w:val="22"/>
          <w:highlight w:val="none"/>
        </w:rPr>
        <w:t>3）明显不符合技术标准要求或不满足采购文件技术要求的磋商响应文件，经磋商后供应商拒绝修正的；</w:t>
      </w:r>
    </w:p>
    <w:p w14:paraId="5592AC10">
      <w:pPr>
        <w:widowControl/>
        <w:snapToGrid w:val="0"/>
        <w:spacing w:line="420" w:lineRule="exact"/>
        <w:ind w:firstLine="431"/>
        <w:jc w:val="left"/>
        <w:rPr>
          <w:color w:val="auto"/>
          <w:sz w:val="22"/>
          <w:highlight w:val="none"/>
        </w:rPr>
      </w:pPr>
      <w:r>
        <w:rPr>
          <w:color w:val="auto"/>
          <w:sz w:val="22"/>
          <w:highlight w:val="none"/>
        </w:rPr>
        <w:t>4）磋商响应文件附有采购人不能接受的条款，经磋商后供应商拒绝修正的；</w:t>
      </w:r>
    </w:p>
    <w:p w14:paraId="42B381FF">
      <w:pPr>
        <w:widowControl/>
        <w:snapToGrid w:val="0"/>
        <w:spacing w:line="420" w:lineRule="exact"/>
        <w:ind w:firstLine="431"/>
        <w:jc w:val="left"/>
        <w:rPr>
          <w:color w:val="auto"/>
          <w:sz w:val="22"/>
          <w:highlight w:val="none"/>
        </w:rPr>
      </w:pPr>
      <w:r>
        <w:rPr>
          <w:color w:val="auto"/>
          <w:sz w:val="22"/>
          <w:highlight w:val="none"/>
        </w:rPr>
        <w:t>5）不符合采购文件中规定的实质性要求的磋商响应文件，经磋商后供应商拒绝修正的（是否为偏离实质性要求由磋商小组认定）；</w:t>
      </w:r>
    </w:p>
    <w:p w14:paraId="68E41C77">
      <w:pPr>
        <w:widowControl/>
        <w:snapToGrid w:val="0"/>
        <w:spacing w:line="420" w:lineRule="exact"/>
        <w:ind w:firstLine="431"/>
        <w:jc w:val="left"/>
        <w:rPr>
          <w:rFonts w:hint="default" w:eastAsia="宋体"/>
          <w:lang w:val="en-US" w:eastAsia="zh-CN"/>
        </w:rPr>
      </w:pPr>
      <w:r>
        <w:rPr>
          <w:color w:val="auto"/>
          <w:sz w:val="22"/>
          <w:highlight w:val="none"/>
        </w:rPr>
        <w:t>6）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14:paraId="0D208BB4">
      <w:pPr>
        <w:widowControl/>
        <w:snapToGrid w:val="0"/>
        <w:spacing w:line="420" w:lineRule="exact"/>
        <w:ind w:firstLine="431"/>
        <w:jc w:val="left"/>
        <w:rPr>
          <w:rFonts w:ascii="宋体" w:hAnsi="宋体" w:eastAsia="宋体" w:cs="宋体"/>
          <w:b/>
          <w:bCs/>
          <w:color w:val="auto"/>
          <w:sz w:val="22"/>
          <w:highlight w:val="none"/>
          <w:u w:val="single"/>
        </w:rPr>
      </w:pPr>
      <w:r>
        <w:rPr>
          <w:rFonts w:ascii="宋体" w:hAnsi="宋体" w:eastAsia="宋体" w:cs="宋体"/>
          <w:b/>
          <w:bCs/>
          <w:color w:val="auto"/>
          <w:sz w:val="22"/>
          <w:highlight w:val="none"/>
          <w:u w:val="single"/>
        </w:rPr>
        <w:t>7）</w:t>
      </w:r>
      <w:r>
        <w:rPr>
          <w:rFonts w:hint="default" w:ascii="宋体" w:hAnsi="宋体" w:eastAsia="宋体" w:cs="宋体"/>
          <w:b/>
          <w:bCs/>
          <w:color w:val="auto"/>
          <w:sz w:val="22"/>
          <w:highlight w:val="none"/>
          <w:u w:val="single"/>
        </w:rPr>
        <w:t>《商务技术评分汇总表》供应商商务技术得分低于全部供应商有效商务技术总分平均值*60%的，报价将被拒绝，“报价符合性审查”为不合格。</w:t>
      </w:r>
    </w:p>
    <w:p w14:paraId="463029BE">
      <w:pPr>
        <w:widowControl/>
        <w:snapToGrid w:val="0"/>
        <w:spacing w:line="420" w:lineRule="exact"/>
        <w:ind w:firstLine="431"/>
        <w:jc w:val="left"/>
        <w:rPr>
          <w:color w:val="auto"/>
          <w:sz w:val="22"/>
          <w:highlight w:val="none"/>
        </w:rPr>
      </w:pPr>
      <w:r>
        <w:rPr>
          <w:rFonts w:hint="eastAsia"/>
          <w:color w:val="auto"/>
          <w:sz w:val="22"/>
          <w:highlight w:val="none"/>
          <w:lang w:val="en-US" w:eastAsia="zh-CN"/>
        </w:rPr>
        <w:t>8）</w:t>
      </w:r>
      <w:r>
        <w:rPr>
          <w:color w:val="auto"/>
          <w:sz w:val="22"/>
          <w:highlight w:val="none"/>
        </w:rPr>
        <w:t>存在串标、抬标或弄虚作假情况的；</w:t>
      </w:r>
    </w:p>
    <w:p w14:paraId="66D4C93D">
      <w:pPr>
        <w:widowControl/>
        <w:snapToGrid w:val="0"/>
        <w:spacing w:line="420" w:lineRule="exact"/>
        <w:ind w:firstLine="431"/>
        <w:jc w:val="left"/>
        <w:rPr>
          <w:color w:val="auto"/>
          <w:sz w:val="22"/>
          <w:highlight w:val="none"/>
        </w:rPr>
      </w:pPr>
      <w:r>
        <w:rPr>
          <w:rFonts w:hint="eastAsia"/>
          <w:color w:val="auto"/>
          <w:sz w:val="22"/>
          <w:highlight w:val="none"/>
          <w:lang w:val="en-US" w:eastAsia="zh-CN"/>
        </w:rPr>
        <w:t>9</w:t>
      </w:r>
      <w:r>
        <w:rPr>
          <w:color w:val="auto"/>
          <w:sz w:val="22"/>
          <w:highlight w:val="none"/>
        </w:rPr>
        <w:t>）其他经磋商小组认定的未能在实质上响应的或违反国家有关规定的磋商响应文件；</w:t>
      </w:r>
    </w:p>
    <w:p w14:paraId="31CF698E">
      <w:pPr>
        <w:widowControl/>
        <w:snapToGrid w:val="0"/>
        <w:spacing w:line="420" w:lineRule="exact"/>
        <w:ind w:firstLine="442"/>
        <w:jc w:val="left"/>
        <w:rPr>
          <w:b/>
          <w:color w:val="auto"/>
          <w:sz w:val="22"/>
          <w:highlight w:val="none"/>
          <w:u w:val="single"/>
        </w:rPr>
      </w:pP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9</w:t>
      </w:r>
      <w:r>
        <w:rPr>
          <w:b/>
          <w:color w:val="auto"/>
          <w:sz w:val="22"/>
          <w:highlight w:val="none"/>
          <w:u w:val="single"/>
        </w:rPr>
        <w:t>本次采购，所有供应商最终报价均超出采购</w:t>
      </w:r>
      <w:r>
        <w:rPr>
          <w:rFonts w:hint="eastAsia"/>
          <w:b/>
          <w:color w:val="auto"/>
          <w:sz w:val="22"/>
          <w:highlight w:val="none"/>
          <w:u w:val="single"/>
          <w:lang w:val="en-US" w:eastAsia="zh-CN"/>
        </w:rPr>
        <w:t>预算</w:t>
      </w:r>
      <w:r>
        <w:rPr>
          <w:b/>
          <w:color w:val="auto"/>
          <w:sz w:val="22"/>
          <w:highlight w:val="none"/>
          <w:u w:val="single"/>
        </w:rPr>
        <w:t>金额，采购人不能确认支付的，本次采购做流标处理。</w:t>
      </w:r>
    </w:p>
    <w:p w14:paraId="0CD5C5EA">
      <w:pPr>
        <w:widowControl/>
        <w:snapToGrid w:val="0"/>
        <w:spacing w:line="420" w:lineRule="exact"/>
        <w:ind w:firstLine="433"/>
        <w:jc w:val="left"/>
        <w:rPr>
          <w:b/>
          <w:color w:val="auto"/>
          <w:sz w:val="22"/>
          <w:highlight w:val="none"/>
          <w:u w:val="single"/>
        </w:rPr>
      </w:pP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10</w:t>
      </w:r>
      <w:r>
        <w:rPr>
          <w:b/>
          <w:color w:val="auto"/>
          <w:sz w:val="22"/>
          <w:highlight w:val="none"/>
          <w:u w:val="single"/>
        </w:rPr>
        <w:t>本次采购，如果经过磋商后供应商的付款方式或完工期出现负偏差的，则该供应商磋商响应文件按无效处理。</w:t>
      </w:r>
    </w:p>
    <w:p w14:paraId="297CFEE8">
      <w:pPr>
        <w:adjustRightInd w:val="0"/>
        <w:snapToGrid w:val="0"/>
        <w:spacing w:line="420" w:lineRule="exact"/>
        <w:ind w:firstLine="442" w:firstLineChars="200"/>
        <w:rPr>
          <w:rFonts w:hint="eastAsia" w:ascii="宋体" w:hAnsi="宋体" w:cs="Arial"/>
          <w:b/>
          <w:color w:val="auto"/>
          <w:sz w:val="22"/>
          <w:szCs w:val="22"/>
          <w:highlight w:val="none"/>
        </w:rPr>
      </w:pPr>
      <w:r>
        <w:rPr>
          <w:rFonts w:hint="eastAsia" w:ascii="宋体" w:hAnsi="宋体" w:cs="Arial"/>
          <w:b/>
          <w:color w:val="auto"/>
          <w:sz w:val="22"/>
          <w:szCs w:val="22"/>
          <w:highlight w:val="none"/>
        </w:rPr>
        <w:t>7.11可中止电子交易活动的情形</w:t>
      </w:r>
    </w:p>
    <w:p w14:paraId="7F69B7DC">
      <w:pPr>
        <w:adjustRightInd w:val="0"/>
        <w:snapToGrid w:val="0"/>
        <w:spacing w:line="420" w:lineRule="exact"/>
        <w:ind w:firstLine="442" w:firstLineChars="200"/>
        <w:rPr>
          <w:rFonts w:ascii="宋体" w:hAnsi="宋体" w:cs="Arial"/>
          <w:b/>
          <w:color w:val="auto"/>
          <w:sz w:val="22"/>
          <w:szCs w:val="22"/>
          <w:highlight w:val="none"/>
        </w:rPr>
      </w:pPr>
      <w:r>
        <w:rPr>
          <w:rFonts w:hint="eastAsia" w:ascii="宋体" w:hAnsi="宋体" w:cs="Arial"/>
          <w:b/>
          <w:color w:val="auto"/>
          <w:sz w:val="22"/>
          <w:szCs w:val="22"/>
          <w:highlight w:val="none"/>
        </w:rPr>
        <w:t>采购过程中出现以下情形，导致电子交易平台无法正常运行，或者无法保证电子交易的公平、公正和安全时，采购组织机构可中止电子交易活动：</w:t>
      </w:r>
    </w:p>
    <w:p w14:paraId="09EAC250">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1</w:t>
      </w:r>
      <w:r>
        <w:rPr>
          <w:rFonts w:hint="eastAsia" w:cs="Arial"/>
          <w:color w:val="auto"/>
          <w:sz w:val="22"/>
          <w:szCs w:val="22"/>
          <w:highlight w:val="none"/>
        </w:rPr>
        <w:t>）</w:t>
      </w:r>
      <w:r>
        <w:rPr>
          <w:rFonts w:hint="eastAsia" w:ascii="宋体" w:hAnsi="宋体" w:cs="Arial"/>
          <w:color w:val="auto"/>
          <w:sz w:val="22"/>
          <w:szCs w:val="22"/>
          <w:highlight w:val="none"/>
        </w:rPr>
        <w:t>电子交易平台发生故障而无法登录访问的；</w:t>
      </w:r>
    </w:p>
    <w:p w14:paraId="5181DC60">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2</w:t>
      </w:r>
      <w:r>
        <w:rPr>
          <w:rFonts w:hint="eastAsia" w:cs="Arial"/>
          <w:color w:val="auto"/>
          <w:sz w:val="22"/>
          <w:szCs w:val="22"/>
          <w:highlight w:val="none"/>
        </w:rPr>
        <w:t>）</w:t>
      </w:r>
      <w:r>
        <w:rPr>
          <w:rFonts w:hint="eastAsia" w:ascii="宋体" w:hAnsi="宋体" w:cs="Arial"/>
          <w:color w:val="auto"/>
          <w:sz w:val="22"/>
          <w:szCs w:val="22"/>
          <w:highlight w:val="none"/>
        </w:rPr>
        <w:t>电子交易平台应用或数据库出现错误，不能进行正常操作的；</w:t>
      </w:r>
    </w:p>
    <w:p w14:paraId="12176ED7">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3</w:t>
      </w:r>
      <w:r>
        <w:rPr>
          <w:rFonts w:hint="eastAsia" w:cs="Arial"/>
          <w:color w:val="auto"/>
          <w:sz w:val="22"/>
          <w:szCs w:val="22"/>
          <w:highlight w:val="none"/>
        </w:rPr>
        <w:t>）</w:t>
      </w:r>
      <w:r>
        <w:rPr>
          <w:rFonts w:hint="eastAsia" w:ascii="宋体" w:hAnsi="宋体" w:cs="Arial"/>
          <w:color w:val="auto"/>
          <w:sz w:val="22"/>
          <w:szCs w:val="22"/>
          <w:highlight w:val="none"/>
        </w:rPr>
        <w:t>电子交易平台发现严重安全漏洞，有潜在泄密危险的；</w:t>
      </w:r>
    </w:p>
    <w:p w14:paraId="0905E082">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4</w:t>
      </w:r>
      <w:r>
        <w:rPr>
          <w:rFonts w:hint="eastAsia" w:cs="Arial"/>
          <w:color w:val="auto"/>
          <w:sz w:val="22"/>
          <w:szCs w:val="22"/>
          <w:highlight w:val="none"/>
        </w:rPr>
        <w:t>）</w:t>
      </w:r>
      <w:r>
        <w:rPr>
          <w:rFonts w:hint="eastAsia" w:ascii="宋体" w:hAnsi="宋体" w:cs="Arial"/>
          <w:color w:val="auto"/>
          <w:sz w:val="22"/>
          <w:szCs w:val="22"/>
          <w:highlight w:val="none"/>
        </w:rPr>
        <w:t>病毒发作导致不能进行正常操作的；</w:t>
      </w:r>
    </w:p>
    <w:p w14:paraId="1FD3DCBF">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5</w:t>
      </w:r>
      <w:r>
        <w:rPr>
          <w:rFonts w:hint="eastAsia" w:cs="Arial"/>
          <w:color w:val="auto"/>
          <w:sz w:val="22"/>
          <w:szCs w:val="22"/>
          <w:highlight w:val="none"/>
        </w:rPr>
        <w:t>）</w:t>
      </w:r>
      <w:r>
        <w:rPr>
          <w:rFonts w:hint="eastAsia" w:ascii="宋体" w:hAnsi="宋体" w:cs="Arial"/>
          <w:color w:val="auto"/>
          <w:sz w:val="22"/>
          <w:szCs w:val="22"/>
          <w:highlight w:val="none"/>
        </w:rPr>
        <w:t>其他无法保证电子交易的公平、公正和安全的情况。</w:t>
      </w:r>
    </w:p>
    <w:p w14:paraId="547AD7DB">
      <w:pPr>
        <w:widowControl/>
        <w:snapToGrid w:val="0"/>
        <w:spacing w:line="420" w:lineRule="exact"/>
        <w:jc w:val="left"/>
        <w:rPr>
          <w:rFonts w:hint="eastAsia"/>
          <w:color w:val="auto"/>
          <w:sz w:val="22"/>
          <w:highlight w:val="none"/>
        </w:rPr>
      </w:pPr>
      <w:r>
        <w:rPr>
          <w:rFonts w:hint="eastAsia" w:ascii="宋体" w:hAnsi="宋体" w:cs="Arial"/>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ADF6052">
      <w:pPr>
        <w:widowControl/>
        <w:snapToGrid w:val="0"/>
        <w:spacing w:line="420" w:lineRule="exact"/>
        <w:jc w:val="left"/>
        <w:rPr>
          <w:color w:val="auto"/>
          <w:sz w:val="22"/>
          <w:highlight w:val="none"/>
        </w:rPr>
      </w:pPr>
      <w:r>
        <w:rPr>
          <w:rFonts w:hint="eastAsia"/>
          <w:color w:val="auto"/>
          <w:sz w:val="22"/>
          <w:highlight w:val="none"/>
        </w:rPr>
        <w:t>八</w:t>
      </w:r>
      <w:r>
        <w:rPr>
          <w:color w:val="auto"/>
          <w:sz w:val="22"/>
          <w:highlight w:val="none"/>
        </w:rPr>
        <w:t>、授予合同</w:t>
      </w:r>
    </w:p>
    <w:p w14:paraId="5E0990F2">
      <w:pPr>
        <w:widowControl/>
        <w:snapToGrid w:val="0"/>
        <w:spacing w:line="420" w:lineRule="exact"/>
        <w:jc w:val="left"/>
        <w:rPr>
          <w:color w:val="auto"/>
          <w:sz w:val="22"/>
          <w:highlight w:val="none"/>
        </w:rPr>
      </w:pPr>
      <w:r>
        <w:rPr>
          <w:color w:val="auto"/>
          <w:sz w:val="22"/>
          <w:highlight w:val="none"/>
        </w:rPr>
        <w:t>1、确定成交的供应商</w:t>
      </w:r>
    </w:p>
    <w:p w14:paraId="221E23C1">
      <w:pPr>
        <w:widowControl/>
        <w:snapToGrid w:val="0"/>
        <w:spacing w:line="420" w:lineRule="exact"/>
        <w:jc w:val="left"/>
        <w:rPr>
          <w:color w:val="auto"/>
          <w:sz w:val="22"/>
          <w:highlight w:val="none"/>
          <w:u w:val="single"/>
        </w:rPr>
      </w:pPr>
      <w:r>
        <w:rPr>
          <w:color w:val="auto"/>
          <w:sz w:val="22"/>
          <w:highlight w:val="none"/>
        </w:rPr>
        <w:t>评审结束后，根据磋商采购小组推荐，采购人依法确定成交供应商。</w:t>
      </w:r>
    </w:p>
    <w:p w14:paraId="68ADE353">
      <w:pPr>
        <w:widowControl/>
        <w:snapToGrid w:val="0"/>
        <w:spacing w:line="420" w:lineRule="exact"/>
        <w:jc w:val="left"/>
        <w:rPr>
          <w:color w:val="auto"/>
          <w:sz w:val="22"/>
          <w:highlight w:val="none"/>
        </w:rPr>
      </w:pPr>
      <w:r>
        <w:rPr>
          <w:color w:val="auto"/>
          <w:sz w:val="22"/>
          <w:highlight w:val="none"/>
        </w:rPr>
        <w:t>2、成交通知书</w:t>
      </w:r>
    </w:p>
    <w:p w14:paraId="680021CD">
      <w:pPr>
        <w:widowControl/>
        <w:snapToGrid w:val="0"/>
        <w:spacing w:line="420" w:lineRule="exact"/>
        <w:ind w:firstLine="440"/>
        <w:jc w:val="left"/>
        <w:rPr>
          <w:color w:val="auto"/>
          <w:sz w:val="22"/>
          <w:highlight w:val="none"/>
        </w:rPr>
      </w:pPr>
      <w:r>
        <w:rPr>
          <w:color w:val="auto"/>
          <w:sz w:val="22"/>
          <w:highlight w:val="none"/>
        </w:rPr>
        <w:t>2.1、采购代理机构在浙江省政府采购网上公告成交结果，公告期为1个工作日，同时将向成交供应商发出成交通知书。如发现成交供应商资格无效，则重新组织采购活动；新的成交供应商确定后，代理机构向新的成交供应商发出成交通知书。</w:t>
      </w:r>
    </w:p>
    <w:p w14:paraId="70F19ECC">
      <w:pPr>
        <w:widowControl/>
        <w:snapToGrid w:val="0"/>
        <w:spacing w:line="420" w:lineRule="exact"/>
        <w:ind w:firstLine="440"/>
        <w:jc w:val="left"/>
        <w:rPr>
          <w:color w:val="auto"/>
          <w:sz w:val="22"/>
          <w:highlight w:val="none"/>
        </w:rPr>
      </w:pPr>
      <w:r>
        <w:rPr>
          <w:color w:val="auto"/>
          <w:sz w:val="22"/>
          <w:highlight w:val="none"/>
        </w:rPr>
        <w:t>2.2、成交通知书对采购人和成交供应商具有法律约束力。成交通知书发出后，采购人改变成交结果或者成交供应商放弃成交的，应当承担法律责任。</w:t>
      </w:r>
    </w:p>
    <w:p w14:paraId="55A8C287">
      <w:pPr>
        <w:widowControl/>
        <w:snapToGrid w:val="0"/>
        <w:spacing w:line="420" w:lineRule="exact"/>
        <w:jc w:val="left"/>
        <w:rPr>
          <w:color w:val="auto"/>
          <w:sz w:val="22"/>
          <w:highlight w:val="none"/>
        </w:rPr>
      </w:pPr>
      <w:r>
        <w:rPr>
          <w:color w:val="auto"/>
          <w:sz w:val="22"/>
          <w:highlight w:val="none"/>
        </w:rPr>
        <w:t>3、磋商采购小组对未成交的供应商不作原因解释。</w:t>
      </w:r>
    </w:p>
    <w:p w14:paraId="12CE1CFC">
      <w:pPr>
        <w:widowControl/>
        <w:snapToGrid w:val="0"/>
        <w:spacing w:line="420" w:lineRule="exact"/>
        <w:jc w:val="left"/>
        <w:rPr>
          <w:color w:val="auto"/>
          <w:sz w:val="22"/>
          <w:highlight w:val="none"/>
        </w:rPr>
      </w:pPr>
      <w:r>
        <w:rPr>
          <w:color w:val="auto"/>
          <w:sz w:val="22"/>
          <w:highlight w:val="none"/>
        </w:rPr>
        <w:t>4、签订合同</w:t>
      </w:r>
    </w:p>
    <w:p w14:paraId="384D6AA1">
      <w:pPr>
        <w:widowControl/>
        <w:snapToGrid w:val="0"/>
        <w:spacing w:line="420" w:lineRule="exact"/>
        <w:jc w:val="left"/>
        <w:rPr>
          <w:color w:val="auto"/>
          <w:sz w:val="22"/>
          <w:highlight w:val="none"/>
        </w:rPr>
      </w:pPr>
      <w:r>
        <w:rPr>
          <w:color w:val="auto"/>
          <w:sz w:val="22"/>
          <w:highlight w:val="none"/>
        </w:rPr>
        <w:t>4.1、公示期结束后，成交供应商须主动联系采购人或采购代理机构领取成交通知书，并到采购人处与采购人签订合同。成交供应商未经采购人许可，在规定时间内（中标通知书发出后</w:t>
      </w:r>
      <w:r>
        <w:rPr>
          <w:rFonts w:hint="eastAsia"/>
          <w:color w:val="auto"/>
          <w:sz w:val="22"/>
          <w:highlight w:val="none"/>
          <w:lang w:val="en-US" w:eastAsia="zh-CN"/>
        </w:rPr>
        <w:t>2</w:t>
      </w:r>
      <w:r>
        <w:rPr>
          <w:color w:val="auto"/>
          <w:sz w:val="22"/>
          <w:highlight w:val="none"/>
        </w:rPr>
        <w:t>0日历天内）未到采购人处与采购人签订合同，则视为拒签合同。</w:t>
      </w:r>
    </w:p>
    <w:p w14:paraId="5B953D89">
      <w:pPr>
        <w:widowControl/>
        <w:snapToGrid w:val="0"/>
        <w:spacing w:line="420" w:lineRule="exact"/>
        <w:jc w:val="left"/>
        <w:rPr>
          <w:color w:val="auto"/>
          <w:sz w:val="22"/>
          <w:highlight w:val="none"/>
        </w:rPr>
      </w:pPr>
      <w:r>
        <w:rPr>
          <w:color w:val="auto"/>
          <w:sz w:val="22"/>
          <w:highlight w:val="none"/>
        </w:rPr>
        <w:t>4.2、采购文件、成交供应商的磋商响应文件及磋商响应修改文件、评审过程中有关澄清文件及经双方签字的询标纪要（承诺）和成交通知书均作为合同附件。</w:t>
      </w:r>
    </w:p>
    <w:p w14:paraId="770624AC">
      <w:pPr>
        <w:widowControl/>
        <w:snapToGrid w:val="0"/>
        <w:spacing w:line="420" w:lineRule="exact"/>
        <w:jc w:val="left"/>
        <w:rPr>
          <w:color w:val="auto"/>
          <w:sz w:val="22"/>
          <w:highlight w:val="none"/>
        </w:rPr>
      </w:pPr>
      <w:r>
        <w:rPr>
          <w:color w:val="auto"/>
          <w:sz w:val="22"/>
          <w:highlight w:val="none"/>
        </w:rPr>
        <w:t>4.3拒签合同的责任</w:t>
      </w:r>
    </w:p>
    <w:p w14:paraId="5DDD37E5">
      <w:pPr>
        <w:widowControl/>
        <w:snapToGrid w:val="0"/>
        <w:spacing w:line="420" w:lineRule="exact"/>
        <w:jc w:val="left"/>
        <w:rPr>
          <w:rFonts w:ascii="宋体" w:hAnsi="宋体" w:cs="宋体"/>
          <w:sz w:val="24"/>
        </w:rPr>
      </w:pPr>
      <w:r>
        <w:rPr>
          <w:color w:val="auto"/>
          <w:sz w:val="22"/>
          <w:highlight w:val="none"/>
        </w:rPr>
        <w:t>成交供应商接到成交通知书后，在规定时间内借故否认已经承诺的条件而拒签合同，以违约处理，并</w:t>
      </w:r>
      <w:r>
        <w:rPr>
          <w:rFonts w:hint="eastAsia"/>
          <w:color w:val="auto"/>
          <w:sz w:val="22"/>
          <w:highlight w:val="none"/>
        </w:rPr>
        <w:t>上报财政主管部门进行相应处罚</w:t>
      </w:r>
      <w:r>
        <w:rPr>
          <w:color w:val="auto"/>
          <w:sz w:val="22"/>
          <w:highlight w:val="none"/>
        </w:rPr>
        <w:t>。</w:t>
      </w:r>
    </w:p>
    <w:p w14:paraId="5342B935">
      <w:pPr>
        <w:widowControl/>
        <w:snapToGrid w:val="0"/>
        <w:spacing w:line="420" w:lineRule="exact"/>
        <w:jc w:val="left"/>
        <w:rPr>
          <w:rFonts w:ascii="宋体" w:hAnsi="宋体" w:eastAsia="宋体" w:cs="宋体"/>
          <w:color w:val="auto"/>
          <w:sz w:val="22"/>
          <w:highlight w:val="none"/>
        </w:rPr>
      </w:pPr>
      <w:r>
        <w:rPr>
          <w:rFonts w:hint="eastAsia" w:ascii="宋体" w:hAnsi="宋体" w:eastAsia="宋体" w:cs="宋体"/>
          <w:color w:val="auto"/>
          <w:sz w:val="22"/>
          <w:highlight w:val="none"/>
        </w:rPr>
        <w:t>5、招标代理服务费</w:t>
      </w:r>
    </w:p>
    <w:p w14:paraId="64D776B2">
      <w:pPr>
        <w:widowControl/>
        <w:snapToGrid w:val="0"/>
        <w:spacing w:line="420" w:lineRule="exact"/>
        <w:ind w:firstLine="440" w:firstLineChars="200"/>
        <w:jc w:val="left"/>
        <w:rPr>
          <w:rFonts w:ascii="宋体" w:hAnsi="宋体" w:eastAsia="宋体" w:cs="宋体"/>
          <w:color w:val="auto"/>
          <w:sz w:val="22"/>
          <w:highlight w:val="none"/>
        </w:rPr>
      </w:pPr>
      <w:r>
        <w:rPr>
          <w:rFonts w:hint="eastAsia" w:ascii="宋体" w:hAnsi="宋体" w:eastAsia="宋体" w:cs="宋体"/>
          <w:color w:val="auto"/>
          <w:sz w:val="22"/>
          <w:highlight w:val="none"/>
        </w:rPr>
        <w:t>中标供应商在领取中标通知书前向招标代理咨询机构支付招标代理咨询费</w:t>
      </w:r>
      <w:r>
        <w:rPr>
          <w:rFonts w:hint="eastAsia" w:cs="宋体"/>
          <w:color w:val="auto"/>
          <w:sz w:val="22"/>
          <w:highlight w:val="none"/>
          <w:lang w:val="en-US" w:eastAsia="zh-CN"/>
        </w:rPr>
        <w:t>11000.00</w:t>
      </w:r>
      <w:r>
        <w:rPr>
          <w:rFonts w:hint="eastAsia" w:ascii="宋体" w:hAnsi="宋体" w:eastAsia="宋体" w:cs="宋体"/>
          <w:color w:val="auto"/>
          <w:sz w:val="22"/>
          <w:highlight w:val="none"/>
        </w:rPr>
        <w:t>元整。招标代理咨询费包含在投标总价中，招标代理咨询服务费不需在报价中单列。招标代理服务费汇入以下帐号：</w:t>
      </w:r>
    </w:p>
    <w:p w14:paraId="7CC80AB4">
      <w:pPr>
        <w:autoSpaceDE w:val="0"/>
        <w:autoSpaceDN w:val="0"/>
        <w:snapToGrid w:val="0"/>
        <w:spacing w:line="42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户  名：浙江品信工程项目管理有限公司龙港分公司</w:t>
      </w:r>
    </w:p>
    <w:p w14:paraId="6DC1B022">
      <w:pPr>
        <w:autoSpaceDE w:val="0"/>
        <w:autoSpaceDN w:val="0"/>
        <w:snapToGrid w:val="0"/>
        <w:spacing w:line="42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账  号：577906385610000</w:t>
      </w:r>
    </w:p>
    <w:p w14:paraId="6D75E035">
      <w:pPr>
        <w:autoSpaceDE w:val="0"/>
        <w:autoSpaceDN w:val="0"/>
        <w:snapToGrid w:val="0"/>
        <w:spacing w:line="420" w:lineRule="exact"/>
        <w:jc w:val="left"/>
      </w:pPr>
      <w:r>
        <w:rPr>
          <w:rFonts w:hint="eastAsia" w:ascii="宋体" w:hAnsi="宋体" w:eastAsia="宋体" w:cs="宋体"/>
          <w:color w:val="auto"/>
          <w:sz w:val="22"/>
          <w:highlight w:val="none"/>
        </w:rPr>
        <w:t>开户行：招商银行温州龙港支行</w:t>
      </w:r>
    </w:p>
    <w:p w14:paraId="5B37AAF6">
      <w:pPr>
        <w:ind w:firstLine="1440" w:firstLineChars="400"/>
        <w:rPr>
          <w:rFonts w:hint="eastAsia"/>
          <w:sz w:val="36"/>
          <w:szCs w:val="36"/>
        </w:rPr>
      </w:pPr>
    </w:p>
    <w:p w14:paraId="655B1863">
      <w:pPr>
        <w:ind w:firstLine="1440" w:firstLineChars="400"/>
        <w:rPr>
          <w:rFonts w:hint="eastAsia"/>
          <w:sz w:val="36"/>
          <w:szCs w:val="36"/>
        </w:rPr>
      </w:pPr>
    </w:p>
    <w:p w14:paraId="6D163479">
      <w:pPr>
        <w:ind w:firstLine="1440" w:firstLineChars="400"/>
        <w:rPr>
          <w:rFonts w:hint="eastAsia"/>
          <w:sz w:val="36"/>
          <w:szCs w:val="36"/>
        </w:rPr>
      </w:pPr>
    </w:p>
    <w:p w14:paraId="2CF87928">
      <w:pPr>
        <w:ind w:firstLine="1440" w:firstLineChars="400"/>
        <w:rPr>
          <w:rFonts w:hint="eastAsia"/>
          <w:sz w:val="36"/>
          <w:szCs w:val="36"/>
        </w:rPr>
      </w:pPr>
    </w:p>
    <w:p w14:paraId="112C53F5">
      <w:pPr>
        <w:ind w:firstLine="1440" w:firstLineChars="400"/>
        <w:rPr>
          <w:rFonts w:hint="eastAsia"/>
          <w:sz w:val="36"/>
          <w:szCs w:val="36"/>
        </w:rPr>
      </w:pPr>
    </w:p>
    <w:p w14:paraId="1FD09330">
      <w:pPr>
        <w:ind w:firstLine="1440" w:firstLineChars="400"/>
        <w:rPr>
          <w:rFonts w:hint="eastAsia"/>
          <w:sz w:val="36"/>
          <w:szCs w:val="36"/>
        </w:rPr>
      </w:pPr>
    </w:p>
    <w:p w14:paraId="0790547D">
      <w:pPr>
        <w:ind w:firstLine="1440" w:firstLineChars="400"/>
        <w:rPr>
          <w:rFonts w:hint="eastAsia"/>
          <w:sz w:val="36"/>
          <w:szCs w:val="36"/>
        </w:rPr>
      </w:pPr>
    </w:p>
    <w:p w14:paraId="5ADBE9CA">
      <w:pPr>
        <w:ind w:firstLine="1440" w:firstLineChars="400"/>
        <w:rPr>
          <w:rFonts w:hint="eastAsia"/>
          <w:sz w:val="36"/>
          <w:szCs w:val="36"/>
        </w:rPr>
      </w:pPr>
    </w:p>
    <w:p w14:paraId="23E4FF54">
      <w:pPr>
        <w:rPr>
          <w:rFonts w:hint="eastAsia"/>
          <w:sz w:val="36"/>
          <w:szCs w:val="36"/>
        </w:rPr>
      </w:pPr>
    </w:p>
    <w:p w14:paraId="40C9668E">
      <w:pPr>
        <w:ind w:firstLine="1440" w:firstLineChars="400"/>
        <w:rPr>
          <w:rFonts w:hint="eastAsia"/>
          <w:sz w:val="36"/>
          <w:szCs w:val="36"/>
        </w:rPr>
      </w:pPr>
    </w:p>
    <w:p w14:paraId="431459B3">
      <w:pPr>
        <w:ind w:firstLine="1440" w:firstLineChars="400"/>
        <w:rPr>
          <w:rFonts w:hint="eastAsia"/>
          <w:sz w:val="36"/>
          <w:szCs w:val="36"/>
        </w:rPr>
      </w:pPr>
    </w:p>
    <w:p w14:paraId="7362478B">
      <w:pPr>
        <w:ind w:firstLine="1440" w:firstLineChars="400"/>
        <w:rPr>
          <w:rFonts w:hint="eastAsia"/>
          <w:sz w:val="36"/>
          <w:szCs w:val="36"/>
        </w:rPr>
      </w:pPr>
    </w:p>
    <w:p w14:paraId="4DA086B9">
      <w:pPr>
        <w:rPr>
          <w:rFonts w:hint="eastAsia"/>
          <w:sz w:val="36"/>
          <w:szCs w:val="36"/>
        </w:rPr>
      </w:pPr>
    </w:p>
    <w:p w14:paraId="0AEA4FFD">
      <w:pPr>
        <w:ind w:firstLine="1440" w:firstLineChars="400"/>
        <w:rPr>
          <w:sz w:val="36"/>
          <w:szCs w:val="36"/>
        </w:rPr>
      </w:pPr>
      <w:r>
        <w:rPr>
          <w:rFonts w:hint="eastAsia"/>
          <w:sz w:val="36"/>
          <w:szCs w:val="36"/>
        </w:rPr>
        <w:t>第四部分   政府采购政策功能相关说明</w:t>
      </w:r>
    </w:p>
    <w:p w14:paraId="122221EA">
      <w:pPr>
        <w:rPr>
          <w:sz w:val="22"/>
          <w:szCs w:val="22"/>
        </w:rPr>
      </w:pPr>
      <w:r>
        <w:rPr>
          <w:rFonts w:hint="eastAsia"/>
          <w:sz w:val="22"/>
          <w:szCs w:val="22"/>
        </w:rPr>
        <w:t>一、小、微企业（含监狱企业、残疾人福利性单位）扶持政策说明</w:t>
      </w:r>
    </w:p>
    <w:p w14:paraId="7AC09ABD">
      <w:pPr>
        <w:spacing w:line="440" w:lineRule="atLeast"/>
        <w:rPr>
          <w:sz w:val="22"/>
          <w:szCs w:val="22"/>
        </w:rPr>
      </w:pPr>
      <w:r>
        <w:rPr>
          <w:rFonts w:hint="eastAsia"/>
          <w:sz w:val="22"/>
          <w:szCs w:val="22"/>
        </w:rPr>
        <w:t>1、文件依据</w:t>
      </w:r>
    </w:p>
    <w:p w14:paraId="6E6E1D51">
      <w:pPr>
        <w:spacing w:line="440" w:lineRule="atLeast"/>
        <w:rPr>
          <w:sz w:val="22"/>
          <w:szCs w:val="22"/>
        </w:rPr>
      </w:pPr>
      <w:r>
        <w:rPr>
          <w:rFonts w:hint="eastAsia"/>
          <w:sz w:val="22"/>
          <w:szCs w:val="22"/>
        </w:rPr>
        <w:t>（1）关于印发《政府采购促进中小企业发展管理办法》的通知（财库[2020]46号）</w:t>
      </w:r>
    </w:p>
    <w:p w14:paraId="27173067">
      <w:pPr>
        <w:spacing w:line="440" w:lineRule="atLeast"/>
        <w:rPr>
          <w:sz w:val="22"/>
          <w:szCs w:val="22"/>
        </w:rPr>
      </w:pPr>
      <w:r>
        <w:rPr>
          <w:rFonts w:hint="eastAsia"/>
          <w:sz w:val="22"/>
          <w:szCs w:val="22"/>
        </w:rPr>
        <w:t>（2）浙江省财政厅、浙江省经济和信息化委员会《关于简化中小企业类别确认流程有关事项的通知》(浙财采监[2018]2号)</w:t>
      </w:r>
    </w:p>
    <w:p w14:paraId="30C89C76">
      <w:pPr>
        <w:spacing w:line="440" w:lineRule="atLeast"/>
        <w:rPr>
          <w:sz w:val="22"/>
          <w:szCs w:val="22"/>
        </w:rPr>
      </w:pPr>
      <w:r>
        <w:rPr>
          <w:rFonts w:hint="eastAsia"/>
          <w:sz w:val="22"/>
          <w:szCs w:val="22"/>
        </w:rPr>
        <w:t>（3）浙江省省财政厅《关于开展政府采购供应商网上注册登记和诚信管理工作的通知》（浙财采监〔2010〕8号)</w:t>
      </w:r>
    </w:p>
    <w:p w14:paraId="6DF1731A">
      <w:pPr>
        <w:spacing w:line="440" w:lineRule="atLeast"/>
        <w:rPr>
          <w:sz w:val="22"/>
          <w:szCs w:val="22"/>
        </w:rPr>
      </w:pPr>
      <w:r>
        <w:rPr>
          <w:rFonts w:hint="eastAsia"/>
          <w:sz w:val="22"/>
          <w:szCs w:val="22"/>
        </w:rPr>
        <w:t>（4）《工业和信息化部、国家统计局、国家发展和改革委员会、财政部关于印发中小企业划型标准规定的通知》（工信部联企业[2011]300号）</w:t>
      </w:r>
    </w:p>
    <w:p w14:paraId="5C8871A3">
      <w:pPr>
        <w:spacing w:line="440" w:lineRule="atLeast"/>
        <w:rPr>
          <w:sz w:val="22"/>
          <w:szCs w:val="22"/>
        </w:rPr>
      </w:pPr>
      <w:r>
        <w:rPr>
          <w:rFonts w:hint="eastAsia"/>
          <w:sz w:val="22"/>
          <w:szCs w:val="22"/>
        </w:rPr>
        <w:t>（5）财政部、司法部《关于政府采购支持监狱企业发展有关问题的通知》（财库〔2014〕68号）</w:t>
      </w:r>
    </w:p>
    <w:p w14:paraId="4C447795">
      <w:pPr>
        <w:spacing w:line="440" w:lineRule="atLeast"/>
        <w:rPr>
          <w:sz w:val="22"/>
          <w:szCs w:val="22"/>
        </w:rPr>
      </w:pPr>
      <w:r>
        <w:rPr>
          <w:rFonts w:hint="eastAsia"/>
          <w:sz w:val="22"/>
          <w:szCs w:val="22"/>
        </w:rPr>
        <w:t>（6）《财政部 民政部 中国残疾人联合会关于促进残疾人就业政府采购政策的通知》（财库〔2017〕 141号）</w:t>
      </w:r>
    </w:p>
    <w:p w14:paraId="275DC46D">
      <w:pPr>
        <w:spacing w:line="440" w:lineRule="atLeast"/>
        <w:rPr>
          <w:sz w:val="22"/>
          <w:szCs w:val="22"/>
        </w:rPr>
      </w:pPr>
      <w:r>
        <w:rPr>
          <w:rFonts w:hint="eastAsia"/>
          <w:sz w:val="22"/>
          <w:szCs w:val="22"/>
        </w:rPr>
        <w:t>2、享受小微企业价格折扣应具备的条件与价格折扣比例</w:t>
      </w:r>
    </w:p>
    <w:p w14:paraId="17D2481B">
      <w:pPr>
        <w:spacing w:line="440" w:lineRule="atLeast"/>
        <w:rPr>
          <w:sz w:val="22"/>
          <w:szCs w:val="22"/>
        </w:rPr>
      </w:pPr>
      <w:r>
        <w:rPr>
          <w:rFonts w:hint="eastAsia"/>
          <w:sz w:val="22"/>
          <w:szCs w:val="22"/>
        </w:rPr>
        <w:t>（1）符合中小企业划分标准；</w:t>
      </w:r>
    </w:p>
    <w:p w14:paraId="7DD63DA9">
      <w:pPr>
        <w:spacing w:line="440" w:lineRule="atLeast"/>
        <w:rPr>
          <w:sz w:val="22"/>
          <w:szCs w:val="22"/>
        </w:rPr>
      </w:pPr>
      <w:r>
        <w:rPr>
          <w:rFonts w:hint="eastAsia"/>
          <w:sz w:val="22"/>
          <w:szCs w:val="22"/>
        </w:rPr>
        <w:t>（2）提供本企业制造的货物、承担的工程或者服务，或者提供其他中小企业制造的货物。本项所称货物不包括使用大型企业注册商标的货物。</w:t>
      </w:r>
    </w:p>
    <w:p w14:paraId="372D9B72">
      <w:pPr>
        <w:spacing w:line="440" w:lineRule="atLeast"/>
        <w:rPr>
          <w:sz w:val="22"/>
          <w:szCs w:val="22"/>
        </w:rPr>
      </w:pPr>
      <w:r>
        <w:rPr>
          <w:rFonts w:hint="eastAsia"/>
          <w:sz w:val="22"/>
          <w:szCs w:val="22"/>
        </w:rPr>
        <w:t>  中小企业划分标准，是指在中华人民共和国境内依法设立，依据国务院批准的中小企业划分标准确定的中型企业、小型企业和微型企业，但与大企业的负责人为同一人，或者与大企业存在直接控股、管理关系的除外。  </w:t>
      </w:r>
    </w:p>
    <w:p w14:paraId="06D19679">
      <w:pPr>
        <w:spacing w:line="440" w:lineRule="atLeast"/>
        <w:rPr>
          <w:sz w:val="22"/>
          <w:szCs w:val="22"/>
        </w:rPr>
      </w:pPr>
      <w:r>
        <w:rPr>
          <w:rFonts w:hint="eastAsia"/>
          <w:sz w:val="22"/>
          <w:szCs w:val="22"/>
        </w:rPr>
        <w:t>小型、微型企业提供中型企业制造的货物的，视同为中型企业。</w:t>
      </w:r>
    </w:p>
    <w:p w14:paraId="05F2EA4E">
      <w:pPr>
        <w:spacing w:line="440" w:lineRule="atLeast"/>
        <w:rPr>
          <w:sz w:val="22"/>
          <w:szCs w:val="22"/>
          <w:u w:val="single"/>
        </w:rPr>
      </w:pPr>
      <w:r>
        <w:rPr>
          <w:rFonts w:hint="eastAsia"/>
          <w:b/>
          <w:bCs/>
          <w:sz w:val="22"/>
          <w:szCs w:val="22"/>
          <w:u w:val="single"/>
        </w:rPr>
        <w:t>（3）本项目</w:t>
      </w:r>
      <w:r>
        <w:rPr>
          <w:rFonts w:hint="eastAsia"/>
          <w:b/>
          <w:bCs/>
          <w:sz w:val="22"/>
          <w:szCs w:val="22"/>
          <w:u w:val="single"/>
          <w:lang w:val="en-US" w:eastAsia="zh-CN"/>
        </w:rPr>
        <w:t>整体专门面向中小微企业</w:t>
      </w:r>
      <w:r>
        <w:rPr>
          <w:rFonts w:hint="eastAsia"/>
          <w:b/>
          <w:bCs/>
          <w:sz w:val="22"/>
          <w:szCs w:val="22"/>
          <w:u w:val="single"/>
        </w:rPr>
        <w:t>。</w:t>
      </w:r>
    </w:p>
    <w:p w14:paraId="6755F72E">
      <w:pPr>
        <w:spacing w:line="440" w:lineRule="atLeast"/>
        <w:rPr>
          <w:sz w:val="22"/>
          <w:szCs w:val="22"/>
        </w:rPr>
      </w:pPr>
      <w:r>
        <w:rPr>
          <w:rFonts w:hint="eastAsia"/>
          <w:sz w:val="22"/>
          <w:szCs w:val="22"/>
          <w:u w:val="single"/>
        </w:rPr>
        <w:t>3、</w:t>
      </w:r>
      <w:r>
        <w:rPr>
          <w:rFonts w:hint="eastAsia"/>
          <w:sz w:val="22"/>
          <w:szCs w:val="22"/>
          <w:u w:val="single"/>
          <w:lang w:val="en-US" w:eastAsia="zh-CN"/>
        </w:rPr>
        <w:t>投标供应商</w:t>
      </w:r>
      <w:r>
        <w:rPr>
          <w:rFonts w:hint="eastAsia"/>
          <w:sz w:val="22"/>
          <w:szCs w:val="22"/>
          <w:u w:val="single"/>
        </w:rPr>
        <w:t>应提供以下证明材料（不提供</w:t>
      </w:r>
      <w:r>
        <w:rPr>
          <w:rFonts w:hint="eastAsia"/>
          <w:sz w:val="22"/>
          <w:szCs w:val="22"/>
          <w:u w:val="single"/>
          <w:lang w:val="en-US" w:eastAsia="zh-CN"/>
        </w:rPr>
        <w:t>资格审查不通过</w:t>
      </w:r>
      <w:r>
        <w:rPr>
          <w:rFonts w:hint="eastAsia"/>
          <w:sz w:val="22"/>
          <w:szCs w:val="22"/>
          <w:u w:val="single"/>
        </w:rPr>
        <w:t>）</w:t>
      </w:r>
      <w:r>
        <w:rPr>
          <w:rFonts w:hint="eastAsia"/>
          <w:sz w:val="22"/>
          <w:szCs w:val="22"/>
        </w:rPr>
        <w:t>：</w:t>
      </w:r>
    </w:p>
    <w:p w14:paraId="1D5D125A">
      <w:pPr>
        <w:spacing w:line="440" w:lineRule="atLeast"/>
        <w:rPr>
          <w:rFonts w:hint="default" w:eastAsia="宋体"/>
          <w:b/>
          <w:sz w:val="22"/>
          <w:szCs w:val="22"/>
          <w:lang w:val="en-US" w:eastAsia="zh-CN"/>
        </w:rPr>
      </w:pPr>
      <w:r>
        <w:rPr>
          <w:rFonts w:hint="eastAsia"/>
          <w:b/>
          <w:sz w:val="22"/>
          <w:szCs w:val="22"/>
        </w:rPr>
        <w:t>（1）《中小企业声明函》（加盖供应商公章，格式见附件）</w:t>
      </w:r>
      <w:r>
        <w:rPr>
          <w:rFonts w:hint="eastAsia"/>
          <w:b/>
          <w:sz w:val="22"/>
          <w:szCs w:val="22"/>
          <w:lang w:eastAsia="zh-CN"/>
        </w:rPr>
        <w:t>，</w:t>
      </w:r>
      <w:r>
        <w:rPr>
          <w:rFonts w:hint="eastAsia"/>
          <w:b/>
          <w:sz w:val="22"/>
          <w:szCs w:val="22"/>
          <w:lang w:val="en-US" w:eastAsia="zh-CN"/>
        </w:rPr>
        <w:t>监狱企业、残疾人福利性单位视同小微企业。</w:t>
      </w:r>
    </w:p>
    <w:p w14:paraId="22CF848A">
      <w:pPr>
        <w:spacing w:line="440" w:lineRule="atLeast"/>
        <w:rPr>
          <w:sz w:val="22"/>
          <w:szCs w:val="22"/>
        </w:rPr>
      </w:pPr>
      <w:r>
        <w:rPr>
          <w:rFonts w:hint="eastAsia"/>
          <w:sz w:val="22"/>
          <w:szCs w:val="22"/>
        </w:rPr>
        <w:t>4、</w:t>
      </w:r>
      <w:r>
        <w:rPr>
          <w:rFonts w:hint="eastAsia"/>
          <w:sz w:val="22"/>
          <w:szCs w:val="22"/>
          <w:u w:val="single"/>
        </w:rPr>
        <w:t>享受监狱企业价格折扣应提供以下证明材料（不提供的不享受价格折扣）</w:t>
      </w:r>
      <w:r>
        <w:rPr>
          <w:rFonts w:hint="eastAsia"/>
          <w:sz w:val="22"/>
          <w:szCs w:val="22"/>
        </w:rPr>
        <w:t>：</w:t>
      </w:r>
    </w:p>
    <w:p w14:paraId="75F6A28A">
      <w:pPr>
        <w:spacing w:line="440" w:lineRule="atLeast"/>
        <w:rPr>
          <w:sz w:val="22"/>
          <w:szCs w:val="22"/>
        </w:rPr>
      </w:pPr>
      <w:r>
        <w:rPr>
          <w:rFonts w:hint="eastAsia"/>
          <w:sz w:val="22"/>
          <w:szCs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25700BA7">
      <w:pPr>
        <w:spacing w:line="440" w:lineRule="atLeast"/>
        <w:rPr>
          <w:sz w:val="22"/>
          <w:szCs w:val="22"/>
        </w:rPr>
      </w:pPr>
      <w:r>
        <w:rPr>
          <w:rFonts w:hint="eastAsia"/>
          <w:sz w:val="22"/>
          <w:szCs w:val="22"/>
        </w:rPr>
        <w:t>5、</w:t>
      </w:r>
      <w:r>
        <w:rPr>
          <w:rFonts w:hint="eastAsia"/>
          <w:sz w:val="22"/>
          <w:szCs w:val="22"/>
          <w:u w:val="single"/>
        </w:rPr>
        <w:t>享受残疾人福利性单位格折扣应提供以下证明材料（不提供的不享受价格折扣）</w:t>
      </w:r>
      <w:r>
        <w:rPr>
          <w:rFonts w:hint="eastAsia"/>
          <w:sz w:val="22"/>
          <w:szCs w:val="22"/>
        </w:rPr>
        <w:t>：</w:t>
      </w:r>
    </w:p>
    <w:p w14:paraId="41857DA8">
      <w:pPr>
        <w:spacing w:line="440" w:lineRule="atLeast"/>
        <w:rPr>
          <w:sz w:val="22"/>
          <w:szCs w:val="22"/>
        </w:rPr>
      </w:pPr>
      <w:r>
        <w:rPr>
          <w:rFonts w:hint="eastAsia"/>
          <w:sz w:val="22"/>
          <w:szCs w:val="22"/>
        </w:rPr>
        <w:t>（1）残疾人福利性单位声明函；</w:t>
      </w:r>
    </w:p>
    <w:p w14:paraId="19D1B524">
      <w:pPr>
        <w:spacing w:line="440" w:lineRule="atLeast"/>
        <w:rPr>
          <w:bCs/>
          <w:sz w:val="22"/>
          <w:szCs w:val="22"/>
        </w:rPr>
      </w:pPr>
      <w:r>
        <w:rPr>
          <w:rFonts w:hint="eastAsia"/>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280F7A60">
      <w:pPr>
        <w:shd w:val="clear" w:color="auto" w:fill="FDFAF5"/>
        <w:spacing w:before="100" w:beforeAutospacing="1" w:after="100" w:afterAutospacing="1" w:line="440" w:lineRule="atLeast"/>
        <w:jc w:val="center"/>
        <w:rPr>
          <w:sz w:val="22"/>
          <w:szCs w:val="22"/>
        </w:rPr>
      </w:pPr>
      <w:r>
        <w:rPr>
          <w:rFonts w:hint="eastAsia"/>
          <w:bCs/>
          <w:sz w:val="22"/>
          <w:szCs w:val="22"/>
        </w:rPr>
        <w:t>中小企业声明函</w:t>
      </w:r>
    </w:p>
    <w:p w14:paraId="0551B5F8">
      <w:pPr>
        <w:shd w:val="clear" w:color="auto" w:fill="FDFAF5"/>
        <w:spacing w:before="100" w:beforeAutospacing="1" w:after="100" w:afterAutospacing="1" w:line="440" w:lineRule="atLeast"/>
        <w:ind w:firstLine="840"/>
        <w:rPr>
          <w:sz w:val="22"/>
          <w:szCs w:val="22"/>
        </w:rPr>
      </w:pPr>
      <w:r>
        <w:rPr>
          <w:rFonts w:hint="eastAsia"/>
          <w:sz w:val="22"/>
          <w:szCs w:val="22"/>
        </w:rPr>
        <w:t>本公司郑重声明，根据《政府采购促进中小企业发展暂行办法》（财库[2020]46号）的规定，本公司参加</w:t>
      </w:r>
      <w:r>
        <w:rPr>
          <w:rFonts w:hint="eastAsia"/>
          <w:sz w:val="22"/>
          <w:szCs w:val="22"/>
          <w:u w:val="single"/>
        </w:rPr>
        <w:t>（单位名称）</w:t>
      </w:r>
      <w:r>
        <w:rPr>
          <w:rFonts w:hint="eastAsia"/>
          <w:sz w:val="22"/>
          <w:szCs w:val="22"/>
        </w:rPr>
        <w:t>的</w:t>
      </w:r>
      <w:r>
        <w:rPr>
          <w:rFonts w:hint="eastAsia"/>
          <w:sz w:val="22"/>
          <w:szCs w:val="22"/>
          <w:u w:val="single"/>
        </w:rPr>
        <w:t>（项目名称）采购活动</w:t>
      </w:r>
      <w:r>
        <w:rPr>
          <w:rFonts w:hint="eastAsia"/>
          <w:sz w:val="22"/>
          <w:szCs w:val="22"/>
        </w:rPr>
        <w:t>，服务全部由符合政策要求的中小企业承接。相关企业的具体情况如下：</w:t>
      </w:r>
    </w:p>
    <w:p w14:paraId="5A9348AD">
      <w:pPr>
        <w:numPr>
          <w:ilvl w:val="0"/>
          <w:numId w:val="16"/>
        </w:numPr>
        <w:shd w:val="clear" w:color="auto" w:fill="FDFAF5"/>
        <w:spacing w:before="100" w:beforeAutospacing="1" w:after="100" w:afterAutospacing="1" w:line="440" w:lineRule="atLeast"/>
        <w:ind w:firstLine="840"/>
        <w:rPr>
          <w:sz w:val="22"/>
          <w:szCs w:val="22"/>
        </w:rPr>
      </w:pPr>
      <w:r>
        <w:rPr>
          <w:rFonts w:hint="eastAsia"/>
          <w:sz w:val="22"/>
          <w:szCs w:val="22"/>
          <w:u w:val="single"/>
        </w:rPr>
        <w:t>（标的名称）</w:t>
      </w:r>
      <w:r>
        <w:rPr>
          <w:rFonts w:hint="eastAsia"/>
          <w:sz w:val="22"/>
          <w:szCs w:val="22"/>
        </w:rPr>
        <w:t> 属于</w:t>
      </w:r>
      <w:r>
        <w:rPr>
          <w:rFonts w:hint="eastAsia"/>
          <w:sz w:val="22"/>
          <w:szCs w:val="22"/>
          <w:u w:val="single"/>
        </w:rPr>
        <w:t>（采购文件中明确的所属行业）</w:t>
      </w:r>
      <w:r>
        <w:rPr>
          <w:rFonts w:hint="eastAsia"/>
          <w:sz w:val="22"/>
          <w:szCs w:val="22"/>
        </w:rPr>
        <w:t>；承接企业为</w:t>
      </w:r>
      <w:r>
        <w:rPr>
          <w:rFonts w:hint="eastAsia"/>
          <w:sz w:val="22"/>
          <w:szCs w:val="22"/>
          <w:u w:val="single"/>
        </w:rPr>
        <w:t xml:space="preserve"> （企业名称）</w:t>
      </w:r>
      <w:r>
        <w:rPr>
          <w:rFonts w:hint="eastAsia"/>
          <w:sz w:val="22"/>
          <w:szCs w:val="22"/>
        </w:rPr>
        <w:t>，从业人员</w:t>
      </w:r>
      <w:r>
        <w:rPr>
          <w:rFonts w:hint="eastAsia"/>
          <w:sz w:val="22"/>
          <w:szCs w:val="22"/>
          <w:u w:val="single"/>
        </w:rPr>
        <w:t xml:space="preserve">   </w:t>
      </w:r>
      <w:r>
        <w:rPr>
          <w:rFonts w:hint="eastAsia"/>
          <w:sz w:val="22"/>
          <w:szCs w:val="22"/>
        </w:rPr>
        <w:t>人，营业收入为</w:t>
      </w:r>
      <w:r>
        <w:rPr>
          <w:rFonts w:hint="eastAsia"/>
          <w:sz w:val="22"/>
          <w:szCs w:val="22"/>
          <w:u w:val="single"/>
        </w:rPr>
        <w:t xml:space="preserve">     </w:t>
      </w:r>
      <w:r>
        <w:rPr>
          <w:rFonts w:hint="eastAsia"/>
          <w:sz w:val="22"/>
          <w:szCs w:val="22"/>
        </w:rPr>
        <w:t>万元，资产总额为</w:t>
      </w:r>
      <w:r>
        <w:rPr>
          <w:rFonts w:hint="eastAsia"/>
          <w:sz w:val="22"/>
          <w:szCs w:val="22"/>
          <w:u w:val="single"/>
        </w:rPr>
        <w:t xml:space="preserve">     </w:t>
      </w:r>
      <w:r>
        <w:rPr>
          <w:rFonts w:hint="eastAsia"/>
          <w:sz w:val="22"/>
          <w:szCs w:val="22"/>
        </w:rPr>
        <w:t>万元，属于</w:t>
      </w:r>
      <w:r>
        <w:rPr>
          <w:rFonts w:hint="eastAsia"/>
          <w:sz w:val="22"/>
          <w:szCs w:val="22"/>
          <w:u w:val="single"/>
        </w:rPr>
        <w:t>（中型企业、小型企业、微型企业）</w:t>
      </w:r>
      <w:r>
        <w:rPr>
          <w:rFonts w:hint="eastAsia"/>
          <w:sz w:val="22"/>
          <w:szCs w:val="22"/>
        </w:rPr>
        <w:t>；  </w:t>
      </w:r>
    </w:p>
    <w:p w14:paraId="10C737BF">
      <w:pPr>
        <w:shd w:val="clear" w:color="auto" w:fill="FDFAF5"/>
        <w:spacing w:before="100" w:beforeAutospacing="1" w:after="100" w:afterAutospacing="1" w:line="440" w:lineRule="atLeast"/>
        <w:rPr>
          <w:sz w:val="22"/>
          <w:szCs w:val="22"/>
        </w:rPr>
      </w:pPr>
      <w:r>
        <w:rPr>
          <w:rFonts w:hint="eastAsia"/>
          <w:sz w:val="22"/>
          <w:szCs w:val="22"/>
        </w:rPr>
        <w:t xml:space="preserve">        以上企业，不属于大企业的分支机构，不存在控股股东为大企业的情形，也不存在与大企业的负责人同一人的情形。 </w:t>
      </w:r>
    </w:p>
    <w:p w14:paraId="7610096C">
      <w:pPr>
        <w:shd w:val="clear" w:color="auto" w:fill="FDFAF5"/>
        <w:spacing w:before="100" w:beforeAutospacing="1" w:after="100" w:afterAutospacing="1" w:line="440" w:lineRule="atLeast"/>
        <w:ind w:firstLine="840"/>
        <w:rPr>
          <w:sz w:val="22"/>
          <w:szCs w:val="22"/>
        </w:rPr>
      </w:pPr>
      <w:r>
        <w:rPr>
          <w:rFonts w:hint="eastAsia"/>
          <w:sz w:val="22"/>
          <w:szCs w:val="22"/>
        </w:rPr>
        <w:t>本企业对上述声明的真实性负责。如有虚假，将依法承担相应责任。</w:t>
      </w:r>
    </w:p>
    <w:p w14:paraId="53C74B0B">
      <w:pPr>
        <w:shd w:val="clear" w:color="auto" w:fill="FDFAF5"/>
        <w:spacing w:before="100" w:beforeAutospacing="1" w:after="100" w:afterAutospacing="1" w:line="440" w:lineRule="atLeast"/>
        <w:rPr>
          <w:sz w:val="22"/>
          <w:szCs w:val="22"/>
        </w:rPr>
      </w:pPr>
      <w:r>
        <w:rPr>
          <w:rFonts w:hint="eastAsia"/>
          <w:sz w:val="22"/>
          <w:szCs w:val="22"/>
        </w:rPr>
        <w:t>企业名称（盖章）：                </w:t>
      </w:r>
    </w:p>
    <w:p w14:paraId="375840D3">
      <w:pPr>
        <w:shd w:val="clear" w:color="auto" w:fill="FDFAF5"/>
        <w:spacing w:before="100" w:beforeAutospacing="1" w:after="100" w:afterAutospacing="1" w:line="440" w:lineRule="atLeast"/>
        <w:rPr>
          <w:spacing w:val="6"/>
          <w:sz w:val="22"/>
          <w:szCs w:val="22"/>
        </w:rPr>
      </w:pPr>
      <w:r>
        <w:rPr>
          <w:rFonts w:hint="eastAsia"/>
          <w:sz w:val="22"/>
          <w:szCs w:val="22"/>
        </w:rPr>
        <w:t>日期：       </w:t>
      </w:r>
      <w:bookmarkStart w:id="4" w:name="OLE_LINK14"/>
      <w:bookmarkStart w:id="5" w:name="OLE_LINK13"/>
    </w:p>
    <w:p w14:paraId="2C32AC76">
      <w:pPr>
        <w:spacing w:line="588" w:lineRule="exact"/>
        <w:jc w:val="center"/>
        <w:rPr>
          <w:spacing w:val="6"/>
          <w:sz w:val="22"/>
          <w:szCs w:val="22"/>
        </w:rPr>
      </w:pPr>
      <w:r>
        <w:rPr>
          <w:rFonts w:hint="eastAsia"/>
          <w:spacing w:val="6"/>
          <w:sz w:val="22"/>
          <w:szCs w:val="22"/>
        </w:rPr>
        <w:t>残疾人福利性单位声明函</w:t>
      </w:r>
      <w:bookmarkEnd w:id="4"/>
      <w:bookmarkEnd w:id="5"/>
    </w:p>
    <w:p w14:paraId="2507FA71">
      <w:pPr>
        <w:spacing w:line="588" w:lineRule="exact"/>
        <w:ind w:firstLine="464" w:firstLineChars="200"/>
        <w:rPr>
          <w:spacing w:val="6"/>
          <w:sz w:val="22"/>
          <w:szCs w:val="22"/>
        </w:rPr>
      </w:pPr>
      <w:r>
        <w:rPr>
          <w:rFonts w:hint="eastAsia"/>
          <w:spacing w:val="6"/>
          <w:sz w:val="22"/>
          <w:szCs w:val="22"/>
        </w:rPr>
        <w:t>本单位郑重声明，根据《财政部 民政部 中国残疾人联合会关于促进残疾人就业政府采购政策的通知》（财库</w:t>
      </w:r>
      <w:r>
        <w:rPr>
          <w:rFonts w:hint="eastAsia"/>
          <w:sz w:val="22"/>
          <w:szCs w:val="22"/>
        </w:rPr>
        <w:t>〔2017〕 141</w:t>
      </w:r>
      <w:r>
        <w:rPr>
          <w:rFonts w:hint="eastAsia"/>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D84D6B">
      <w:pPr>
        <w:spacing w:line="588" w:lineRule="exact"/>
        <w:ind w:firstLine="464" w:firstLineChars="200"/>
        <w:rPr>
          <w:spacing w:val="6"/>
          <w:sz w:val="22"/>
          <w:szCs w:val="22"/>
        </w:rPr>
      </w:pPr>
      <w:r>
        <w:rPr>
          <w:rFonts w:hint="eastAsia"/>
          <w:spacing w:val="6"/>
          <w:sz w:val="22"/>
          <w:szCs w:val="22"/>
        </w:rPr>
        <w:t>本单位对上述声明的真实性负责。如有虚假，将依法承担相应责任。</w:t>
      </w:r>
    </w:p>
    <w:p w14:paraId="5F404ED1">
      <w:pPr>
        <w:spacing w:line="588" w:lineRule="exact"/>
        <w:rPr>
          <w:spacing w:val="6"/>
          <w:sz w:val="22"/>
          <w:szCs w:val="22"/>
        </w:rPr>
      </w:pPr>
    </w:p>
    <w:p w14:paraId="6353C738">
      <w:pPr>
        <w:tabs>
          <w:tab w:val="left" w:pos="4860"/>
        </w:tabs>
        <w:spacing w:line="588" w:lineRule="exact"/>
        <w:ind w:right="1560" w:firstLine="464" w:firstLineChars="200"/>
        <w:jc w:val="center"/>
        <w:rPr>
          <w:spacing w:val="6"/>
          <w:sz w:val="22"/>
          <w:szCs w:val="22"/>
        </w:rPr>
      </w:pPr>
      <w:r>
        <w:rPr>
          <w:rFonts w:hint="eastAsia"/>
          <w:spacing w:val="6"/>
          <w:sz w:val="22"/>
          <w:szCs w:val="22"/>
        </w:rPr>
        <w:t xml:space="preserve">               单位名称（盖章）：</w:t>
      </w:r>
    </w:p>
    <w:p w14:paraId="04E0F7CA">
      <w:pPr>
        <w:tabs>
          <w:tab w:val="left" w:pos="4860"/>
        </w:tabs>
        <w:spacing w:line="588" w:lineRule="exact"/>
        <w:ind w:right="1560" w:firstLine="464" w:firstLineChars="200"/>
        <w:jc w:val="center"/>
        <w:rPr>
          <w:spacing w:val="6"/>
          <w:sz w:val="22"/>
          <w:szCs w:val="22"/>
        </w:rPr>
      </w:pPr>
      <w:r>
        <w:rPr>
          <w:rFonts w:hint="eastAsia"/>
          <w:spacing w:val="6"/>
          <w:sz w:val="22"/>
          <w:szCs w:val="22"/>
        </w:rPr>
        <w:t xml:space="preserve">       日  期：</w:t>
      </w:r>
    </w:p>
    <w:p w14:paraId="2E89429E">
      <w:pPr>
        <w:tabs>
          <w:tab w:val="left" w:pos="4860"/>
        </w:tabs>
        <w:spacing w:line="588" w:lineRule="exact"/>
        <w:ind w:right="1560"/>
        <w:rPr>
          <w:sz w:val="22"/>
          <w:szCs w:val="22"/>
        </w:rPr>
      </w:pPr>
      <w:r>
        <w:rPr>
          <w:rFonts w:hint="eastAsia"/>
          <w:sz w:val="22"/>
          <w:szCs w:val="22"/>
        </w:rPr>
        <w:t>备注说明：</w:t>
      </w:r>
    </w:p>
    <w:p w14:paraId="01A5B629">
      <w:pPr>
        <w:spacing w:line="588" w:lineRule="exact"/>
        <w:rPr>
          <w:spacing w:val="6"/>
          <w:sz w:val="22"/>
          <w:szCs w:val="22"/>
        </w:rPr>
      </w:pPr>
      <w:r>
        <w:rPr>
          <w:rFonts w:hint="eastAsia"/>
          <w:spacing w:val="6"/>
          <w:sz w:val="22"/>
          <w:szCs w:val="22"/>
        </w:rPr>
        <w:t>1、如中标，将在中标公示中将此残疾人福利性单位声明函予以公示，接受社会监督；</w:t>
      </w:r>
    </w:p>
    <w:p w14:paraId="504EE58F">
      <w:pPr>
        <w:spacing w:line="588" w:lineRule="exact"/>
        <w:rPr>
          <w:spacing w:val="6"/>
        </w:rPr>
        <w:sectPr>
          <w:headerReference r:id="rId5" w:type="default"/>
          <w:footerReference r:id="rId6" w:type="default"/>
          <w:pgSz w:w="11905" w:h="16838"/>
          <w:pgMar w:top="1440" w:right="1287" w:bottom="1440" w:left="1287" w:header="850" w:footer="992" w:gutter="0"/>
          <w:pgNumType w:start="1"/>
          <w:cols w:space="0" w:num="1"/>
          <w:rtlGutter w:val="0"/>
          <w:docGrid w:linePitch="312" w:charSpace="0"/>
        </w:sectPr>
      </w:pPr>
      <w:r>
        <w:rPr>
          <w:rFonts w:hint="eastAsia"/>
          <w:spacing w:val="6"/>
          <w:sz w:val="22"/>
          <w:szCs w:val="22"/>
        </w:rPr>
        <w:t>2、供应商提供的《残疾人福利性单位声明函》与事实不符的，依照《政府采购法》第七十七条第一款的规定追究法律责任。</w:t>
      </w:r>
    </w:p>
    <w:p w14:paraId="4D824F89">
      <w:pPr>
        <w:shd w:val="clear" w:color="auto" w:fill="FDFAF5"/>
        <w:spacing w:before="100" w:beforeAutospacing="1" w:after="100" w:afterAutospacing="1" w:line="440" w:lineRule="atLeast"/>
        <w:rPr>
          <w:sz w:val="22"/>
          <w:szCs w:val="22"/>
        </w:rPr>
      </w:pPr>
      <w:r>
        <w:rPr>
          <w:rFonts w:hint="eastAsia"/>
          <w:sz w:val="22"/>
          <w:szCs w:val="22"/>
        </w:rPr>
        <w:t>二、节能、环保产品优先（强制）采购政策说明</w:t>
      </w:r>
    </w:p>
    <w:p w14:paraId="7548EC4F">
      <w:pPr>
        <w:shd w:val="clear" w:color="auto" w:fill="FDFAF5"/>
        <w:spacing w:before="100" w:beforeAutospacing="1" w:after="100" w:afterAutospacing="1" w:line="440" w:lineRule="atLeast"/>
        <w:ind w:firstLine="840"/>
        <w:rPr>
          <w:sz w:val="22"/>
          <w:szCs w:val="22"/>
        </w:rPr>
      </w:pPr>
      <w:r>
        <w:rPr>
          <w:rFonts w:hint="eastAsia"/>
          <w:sz w:val="22"/>
          <w:szCs w:val="22"/>
        </w:rPr>
        <w:t>1、政策依据</w:t>
      </w:r>
    </w:p>
    <w:p w14:paraId="26DCA7D3">
      <w:pPr>
        <w:shd w:val="clear" w:color="auto" w:fill="FDFAF5"/>
        <w:spacing w:before="100" w:beforeAutospacing="1" w:after="100" w:afterAutospacing="1"/>
        <w:rPr>
          <w:sz w:val="22"/>
          <w:szCs w:val="22"/>
        </w:rPr>
      </w:pPr>
      <w:r>
        <w:rPr>
          <w:rFonts w:hint="eastAsia"/>
          <w:sz w:val="22"/>
          <w:szCs w:val="22"/>
        </w:rPr>
        <w:t>（一）《国务院办公厅关于建立政府强制采购节能产品制度的通知》(国办发[2987]51号)</w:t>
      </w:r>
    </w:p>
    <w:p w14:paraId="008DB510">
      <w:pPr>
        <w:shd w:val="clear" w:color="auto" w:fill="FDFAF5"/>
        <w:spacing w:before="100" w:beforeAutospacing="1" w:after="100" w:afterAutospacing="1"/>
        <w:rPr>
          <w:sz w:val="22"/>
          <w:szCs w:val="22"/>
        </w:rPr>
      </w:pPr>
      <w:r>
        <w:rPr>
          <w:rFonts w:hint="eastAsia"/>
          <w:sz w:val="22"/>
          <w:szCs w:val="22"/>
        </w:rPr>
        <w:t>（二）财政部、发展改革委发布的《节能产品政府采购实施意见》(财库[2984]185号)</w:t>
      </w:r>
    </w:p>
    <w:p w14:paraId="2D8ABFCE">
      <w:pPr>
        <w:shd w:val="clear" w:color="auto" w:fill="FDFAF5"/>
        <w:spacing w:before="100" w:beforeAutospacing="1" w:after="100" w:afterAutospacing="1"/>
        <w:rPr>
          <w:sz w:val="22"/>
          <w:szCs w:val="22"/>
        </w:rPr>
      </w:pPr>
      <w:r>
        <w:rPr>
          <w:rFonts w:hint="eastAsia"/>
          <w:sz w:val="22"/>
          <w:szCs w:val="22"/>
        </w:rPr>
        <w:t>（三）财政部、原环保总局印发的《环境标志产品政府采购实施的意见》（财库 [2986]90号）</w:t>
      </w:r>
    </w:p>
    <w:p w14:paraId="6E179B34">
      <w:pPr>
        <w:shd w:val="clear" w:color="auto" w:fill="FDFAF5"/>
        <w:spacing w:before="100" w:beforeAutospacing="1" w:after="100" w:afterAutospacing="1"/>
        <w:ind w:firstLine="840"/>
        <w:rPr>
          <w:sz w:val="22"/>
          <w:szCs w:val="22"/>
        </w:rPr>
      </w:pPr>
      <w:r>
        <w:rPr>
          <w:rFonts w:hint="eastAsia"/>
          <w:sz w:val="22"/>
          <w:szCs w:val="22"/>
        </w:rPr>
        <w:t>2、供应商投标货物属于节能、环保优先（强制）采购范围的，须提供相关证明材料。</w:t>
      </w:r>
    </w:p>
    <w:p w14:paraId="63FAAE44">
      <w:pPr>
        <w:tabs>
          <w:tab w:val="left" w:pos="4860"/>
        </w:tabs>
        <w:spacing w:line="460" w:lineRule="exact"/>
        <w:rPr>
          <w:sz w:val="36"/>
          <w:szCs w:val="36"/>
        </w:rPr>
      </w:pPr>
    </w:p>
    <w:p w14:paraId="259DD2A9">
      <w:pPr>
        <w:snapToGrid w:val="0"/>
        <w:spacing w:line="420" w:lineRule="exact"/>
        <w:jc w:val="center"/>
      </w:pPr>
    </w:p>
    <w:p w14:paraId="4DC88384">
      <w:pPr>
        <w:snapToGrid w:val="0"/>
        <w:spacing w:line="420" w:lineRule="exact"/>
        <w:jc w:val="center"/>
      </w:pPr>
    </w:p>
    <w:p w14:paraId="34144A30">
      <w:pPr>
        <w:snapToGrid w:val="0"/>
        <w:spacing w:line="420" w:lineRule="exact"/>
        <w:jc w:val="center"/>
      </w:pPr>
    </w:p>
    <w:p w14:paraId="3993374F">
      <w:pPr>
        <w:snapToGrid w:val="0"/>
        <w:spacing w:line="420" w:lineRule="exact"/>
        <w:jc w:val="center"/>
      </w:pPr>
    </w:p>
    <w:p w14:paraId="1FCF4590">
      <w:pPr>
        <w:snapToGrid w:val="0"/>
        <w:spacing w:line="420" w:lineRule="exact"/>
        <w:jc w:val="center"/>
      </w:pPr>
    </w:p>
    <w:p w14:paraId="64027E82">
      <w:pPr>
        <w:snapToGrid w:val="0"/>
        <w:spacing w:line="420" w:lineRule="exact"/>
        <w:jc w:val="center"/>
      </w:pPr>
    </w:p>
    <w:p w14:paraId="444FC65B">
      <w:pPr>
        <w:snapToGrid w:val="0"/>
        <w:spacing w:line="420" w:lineRule="exact"/>
        <w:jc w:val="center"/>
      </w:pPr>
    </w:p>
    <w:p w14:paraId="7FC24BA2">
      <w:pPr>
        <w:snapToGrid w:val="0"/>
        <w:spacing w:line="420" w:lineRule="exact"/>
        <w:jc w:val="center"/>
      </w:pPr>
    </w:p>
    <w:p w14:paraId="40B1B130">
      <w:pPr>
        <w:snapToGrid w:val="0"/>
        <w:spacing w:line="420" w:lineRule="exact"/>
        <w:jc w:val="center"/>
      </w:pPr>
    </w:p>
    <w:p w14:paraId="653C2EF4">
      <w:pPr>
        <w:snapToGrid w:val="0"/>
        <w:spacing w:line="420" w:lineRule="exact"/>
        <w:jc w:val="center"/>
      </w:pPr>
    </w:p>
    <w:p w14:paraId="35C00CF6">
      <w:pPr>
        <w:snapToGrid w:val="0"/>
        <w:spacing w:line="420" w:lineRule="exact"/>
        <w:jc w:val="center"/>
      </w:pPr>
    </w:p>
    <w:p w14:paraId="10E5BF1D">
      <w:pPr>
        <w:snapToGrid w:val="0"/>
        <w:spacing w:line="420" w:lineRule="exact"/>
        <w:jc w:val="center"/>
      </w:pPr>
    </w:p>
    <w:p w14:paraId="59D77783">
      <w:pPr>
        <w:snapToGrid w:val="0"/>
        <w:spacing w:line="420" w:lineRule="exact"/>
        <w:jc w:val="center"/>
      </w:pPr>
    </w:p>
    <w:p w14:paraId="764FE93C">
      <w:pPr>
        <w:snapToGrid w:val="0"/>
        <w:spacing w:line="420" w:lineRule="exact"/>
        <w:jc w:val="center"/>
      </w:pPr>
    </w:p>
    <w:p w14:paraId="45A3D740">
      <w:pPr>
        <w:snapToGrid w:val="0"/>
        <w:spacing w:line="420" w:lineRule="exact"/>
        <w:jc w:val="center"/>
      </w:pPr>
    </w:p>
    <w:p w14:paraId="1BDA8DFC">
      <w:pPr>
        <w:snapToGrid w:val="0"/>
        <w:spacing w:line="420" w:lineRule="exact"/>
        <w:jc w:val="center"/>
      </w:pPr>
    </w:p>
    <w:p w14:paraId="41D13C33">
      <w:pPr>
        <w:snapToGrid w:val="0"/>
        <w:spacing w:line="420" w:lineRule="exact"/>
        <w:jc w:val="center"/>
      </w:pPr>
    </w:p>
    <w:p w14:paraId="75797948">
      <w:pPr>
        <w:snapToGrid w:val="0"/>
        <w:spacing w:line="420" w:lineRule="exact"/>
        <w:jc w:val="center"/>
      </w:pPr>
    </w:p>
    <w:p w14:paraId="30468FD9">
      <w:pPr>
        <w:snapToGrid w:val="0"/>
        <w:spacing w:line="420" w:lineRule="exact"/>
        <w:jc w:val="center"/>
      </w:pPr>
    </w:p>
    <w:p w14:paraId="1FBD8AC9">
      <w:pPr>
        <w:snapToGrid w:val="0"/>
        <w:spacing w:line="420" w:lineRule="exact"/>
        <w:jc w:val="center"/>
      </w:pPr>
    </w:p>
    <w:p w14:paraId="78DB84CE">
      <w:pPr>
        <w:snapToGrid w:val="0"/>
        <w:spacing w:line="420" w:lineRule="exact"/>
        <w:jc w:val="center"/>
      </w:pPr>
    </w:p>
    <w:p w14:paraId="366F9339">
      <w:pPr>
        <w:snapToGrid w:val="0"/>
        <w:spacing w:line="420" w:lineRule="exact"/>
        <w:jc w:val="center"/>
      </w:pPr>
    </w:p>
    <w:p w14:paraId="2F7CC0B0">
      <w:r>
        <w:rPr>
          <w:rFonts w:hint="eastAsia"/>
        </w:rPr>
        <w:br w:type="page"/>
      </w:r>
    </w:p>
    <w:p w14:paraId="13CD46BA">
      <w:pPr>
        <w:snapToGrid w:val="0"/>
        <w:spacing w:line="420" w:lineRule="exact"/>
        <w:jc w:val="both"/>
      </w:pPr>
    </w:p>
    <w:p w14:paraId="12B5A3A0">
      <w:pPr>
        <w:snapToGrid w:val="0"/>
        <w:spacing w:line="420" w:lineRule="exact"/>
        <w:jc w:val="center"/>
        <w:rPr>
          <w:sz w:val="36"/>
          <w:szCs w:val="36"/>
        </w:rPr>
      </w:pPr>
      <w:r>
        <w:rPr>
          <w:rFonts w:hint="eastAsia"/>
          <w:sz w:val="36"/>
          <w:szCs w:val="36"/>
        </w:rPr>
        <w:t>第五部分     合同格式（仅供参考）</w:t>
      </w:r>
    </w:p>
    <w:p w14:paraId="4AF789FF">
      <w:pPr>
        <w:widowControl w:val="0"/>
        <w:spacing w:line="360" w:lineRule="auto"/>
        <w:jc w:val="both"/>
        <w:rPr>
          <w:b/>
          <w:color w:val="FF0000"/>
          <w:kern w:val="2"/>
          <w:sz w:val="36"/>
          <w:szCs w:val="36"/>
        </w:rPr>
      </w:pPr>
    </w:p>
    <w:p w14:paraId="1FE7F12B">
      <w:pPr>
        <w:spacing w:line="440" w:lineRule="exact"/>
        <w:ind w:firstLine="440" w:firstLineChars="200"/>
        <w:rPr>
          <w:rFonts w:hint="eastAsia" w:ascii="仿宋_GB2312" w:hAnsi="仿宋"/>
          <w:color w:val="auto"/>
          <w:sz w:val="22"/>
          <w:highlight w:val="none"/>
        </w:rPr>
      </w:pPr>
      <w:r>
        <w:rPr>
          <w:rFonts w:hint="eastAsia" w:ascii="仿宋_GB2312" w:hAnsi="仿宋"/>
          <w:color w:val="auto"/>
          <w:sz w:val="22"/>
          <w:highlight w:val="none"/>
        </w:rPr>
        <w:t>说明：如甲、乙双方同意，合同格式也可以按照其他形式。但合同条款的基本内容应与《中标合同》要求的内容相一致。</w:t>
      </w:r>
    </w:p>
    <w:p w14:paraId="7E54E63D">
      <w:pPr>
        <w:rPr>
          <w:rFonts w:hint="eastAsia" w:ascii="仿宋_GB2312" w:hAnsi="仿宋"/>
          <w:color w:val="auto"/>
          <w:highlight w:val="none"/>
        </w:rPr>
      </w:pPr>
    </w:p>
    <w:p w14:paraId="25ED53A7">
      <w:pPr>
        <w:autoSpaceDE w:val="0"/>
        <w:autoSpaceDN w:val="0"/>
        <w:spacing w:line="440" w:lineRule="exact"/>
        <w:jc w:val="center"/>
        <w:textAlignment w:val="bottom"/>
        <w:rPr>
          <w:rFonts w:hint="eastAsia" w:ascii="仿宋_GB2312" w:hAnsi="仿宋" w:cs="Arial"/>
          <w:color w:val="auto"/>
          <w:sz w:val="44"/>
          <w:highlight w:val="none"/>
        </w:rPr>
      </w:pPr>
    </w:p>
    <w:p w14:paraId="5B3E09CB">
      <w:pPr>
        <w:autoSpaceDE w:val="0"/>
        <w:autoSpaceDN w:val="0"/>
        <w:spacing w:line="500" w:lineRule="atLeast"/>
        <w:jc w:val="center"/>
        <w:textAlignment w:val="bottom"/>
        <w:rPr>
          <w:rFonts w:hint="eastAsia" w:ascii="仿宋_GB2312" w:hAnsi="仿宋" w:cs="Arial"/>
          <w:color w:val="auto"/>
          <w:sz w:val="24"/>
          <w:highlight w:val="none"/>
        </w:rPr>
      </w:pPr>
    </w:p>
    <w:p w14:paraId="3E540D45">
      <w:pPr>
        <w:pStyle w:val="78"/>
        <w:rPr>
          <w:rFonts w:hint="eastAsia"/>
          <w:color w:val="auto"/>
          <w:highlight w:val="none"/>
        </w:rPr>
      </w:pPr>
    </w:p>
    <w:p w14:paraId="55748898">
      <w:pPr>
        <w:autoSpaceDE w:val="0"/>
        <w:autoSpaceDN w:val="0"/>
        <w:spacing w:line="580" w:lineRule="atLeast"/>
        <w:textAlignment w:val="bottom"/>
        <w:rPr>
          <w:rFonts w:hint="eastAsia" w:ascii="仿宋_GB2312" w:hAnsi="仿宋" w:cs="Arial"/>
          <w:color w:val="auto"/>
          <w:sz w:val="24"/>
          <w:highlight w:val="none"/>
        </w:rPr>
      </w:pP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项目名称：</w:t>
      </w:r>
      <w:r>
        <w:rPr>
          <w:rFonts w:hint="eastAsia" w:ascii="仿宋_GB2312" w:hAnsi="仿宋" w:cs="Arial"/>
          <w:color w:val="auto"/>
          <w:sz w:val="24"/>
          <w:highlight w:val="none"/>
          <w:u w:val="single"/>
        </w:rPr>
        <w:t xml:space="preserve">                      </w:t>
      </w:r>
    </w:p>
    <w:p w14:paraId="3D1FAD2D">
      <w:pPr>
        <w:autoSpaceDE w:val="0"/>
        <w:autoSpaceDN w:val="0"/>
        <w:spacing w:line="580" w:lineRule="atLeast"/>
        <w:textAlignment w:val="bottom"/>
        <w:rPr>
          <w:rFonts w:hint="eastAsia" w:ascii="仿宋_GB2312" w:hAnsi="仿宋" w:cs="Arial"/>
          <w:color w:val="auto"/>
          <w:sz w:val="24"/>
          <w:highlight w:val="none"/>
        </w:rPr>
      </w:pP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项目编号：</w:t>
      </w:r>
      <w:r>
        <w:rPr>
          <w:rFonts w:hint="eastAsia" w:ascii="仿宋_GB2312" w:hAnsi="仿宋" w:cs="Arial"/>
          <w:color w:val="auto"/>
          <w:sz w:val="24"/>
          <w:highlight w:val="none"/>
          <w:u w:val="single"/>
        </w:rPr>
        <w:t xml:space="preserve">                      </w:t>
      </w:r>
    </w:p>
    <w:p w14:paraId="08415EDB">
      <w:pPr>
        <w:autoSpaceDE w:val="0"/>
        <w:autoSpaceDN w:val="0"/>
        <w:spacing w:line="580" w:lineRule="atLeast"/>
        <w:textAlignment w:val="bottom"/>
        <w:rPr>
          <w:rFonts w:hint="eastAsia" w:ascii="仿宋_GB2312" w:hAnsi="仿宋" w:cs="Arial"/>
          <w:color w:val="auto"/>
          <w:sz w:val="24"/>
          <w:highlight w:val="none"/>
        </w:rPr>
      </w:pP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合同编号：</w:t>
      </w:r>
      <w:r>
        <w:rPr>
          <w:rFonts w:hint="eastAsia" w:ascii="仿宋_GB2312" w:hAnsi="仿宋" w:cs="Arial"/>
          <w:color w:val="auto"/>
          <w:sz w:val="24"/>
          <w:highlight w:val="none"/>
          <w:u w:val="single"/>
        </w:rPr>
        <w:t xml:space="preserve">                      </w:t>
      </w:r>
    </w:p>
    <w:p w14:paraId="386D2161">
      <w:pPr>
        <w:autoSpaceDE w:val="0"/>
        <w:autoSpaceDN w:val="0"/>
        <w:spacing w:line="580" w:lineRule="atLeast"/>
        <w:textAlignment w:val="bottom"/>
        <w:rPr>
          <w:rFonts w:hint="eastAsia" w:ascii="仿宋_GB2312" w:hAnsi="仿宋" w:cs="Arial"/>
          <w:color w:val="auto"/>
          <w:sz w:val="24"/>
          <w:highlight w:val="none"/>
        </w:rPr>
      </w:pPr>
    </w:p>
    <w:p w14:paraId="65486E4D">
      <w:pPr>
        <w:autoSpaceDE w:val="0"/>
        <w:autoSpaceDN w:val="0"/>
        <w:spacing w:line="580" w:lineRule="atLeast"/>
        <w:textAlignment w:val="bottom"/>
        <w:rPr>
          <w:rFonts w:hint="eastAsia" w:ascii="仿宋_GB2312" w:hAnsi="仿宋" w:cs="Arial"/>
          <w:color w:val="auto"/>
          <w:sz w:val="24"/>
          <w:highlight w:val="none"/>
        </w:rPr>
      </w:pPr>
    </w:p>
    <w:p w14:paraId="19F85BE3">
      <w:pPr>
        <w:autoSpaceDE w:val="0"/>
        <w:autoSpaceDN w:val="0"/>
        <w:spacing w:line="580" w:lineRule="atLeast"/>
        <w:textAlignment w:val="bottom"/>
        <w:rPr>
          <w:rFonts w:hint="eastAsia" w:ascii="仿宋_GB2312" w:hAnsi="仿宋" w:cs="Arial"/>
          <w:color w:val="auto"/>
          <w:sz w:val="24"/>
          <w:highlight w:val="none"/>
        </w:rPr>
      </w:pPr>
    </w:p>
    <w:p w14:paraId="7A799AEB">
      <w:pPr>
        <w:autoSpaceDE w:val="0"/>
        <w:autoSpaceDN w:val="0"/>
        <w:spacing w:line="580" w:lineRule="atLeast"/>
        <w:textAlignment w:val="bottom"/>
        <w:rPr>
          <w:rFonts w:hint="eastAsia" w:ascii="仿宋_GB2312" w:hAnsi="仿宋" w:cs="Arial"/>
          <w:color w:val="auto"/>
          <w:sz w:val="24"/>
          <w:highlight w:val="none"/>
        </w:rPr>
      </w:pPr>
    </w:p>
    <w:p w14:paraId="793739F3">
      <w:pPr>
        <w:autoSpaceDE w:val="0"/>
        <w:autoSpaceDN w:val="0"/>
        <w:spacing w:line="580" w:lineRule="atLeast"/>
        <w:textAlignment w:val="bottom"/>
        <w:rPr>
          <w:rFonts w:hint="eastAsia" w:ascii="仿宋_GB2312" w:hAnsi="仿宋" w:cs="Arial"/>
          <w:color w:val="auto"/>
          <w:sz w:val="24"/>
          <w:highlight w:val="none"/>
          <w:u w:val="single"/>
        </w:rPr>
      </w:pP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甲    方：</w:t>
      </w:r>
      <w:r>
        <w:rPr>
          <w:rFonts w:hint="eastAsia" w:ascii="仿宋_GB2312" w:hAnsi="仿宋" w:cs="Arial"/>
          <w:color w:val="auto"/>
          <w:sz w:val="24"/>
          <w:highlight w:val="none"/>
          <w:u w:val="single"/>
        </w:rPr>
        <w:t xml:space="preserve">                      </w:t>
      </w:r>
    </w:p>
    <w:p w14:paraId="0328DB90">
      <w:pPr>
        <w:autoSpaceDE w:val="0"/>
        <w:autoSpaceDN w:val="0"/>
        <w:spacing w:line="580" w:lineRule="atLeast"/>
        <w:textAlignment w:val="bottom"/>
        <w:rPr>
          <w:rFonts w:hint="eastAsia" w:ascii="仿宋_GB2312" w:hAnsi="仿宋" w:cs="Arial"/>
          <w:color w:val="auto"/>
          <w:sz w:val="24"/>
          <w:highlight w:val="none"/>
        </w:rPr>
      </w:pP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乙    方：</w:t>
      </w:r>
      <w:r>
        <w:rPr>
          <w:rFonts w:hint="eastAsia" w:ascii="仿宋_GB2312" w:hAnsi="仿宋" w:cs="Arial"/>
          <w:color w:val="auto"/>
          <w:sz w:val="24"/>
          <w:highlight w:val="none"/>
          <w:u w:val="single"/>
        </w:rPr>
        <w:t xml:space="preserve">                      </w:t>
      </w:r>
    </w:p>
    <w:p w14:paraId="495F4227">
      <w:pPr>
        <w:spacing w:line="460" w:lineRule="exact"/>
        <w:rPr>
          <w:rFonts w:hint="eastAsia" w:ascii="仿宋_GB2312" w:hAnsi="仿宋" w:cs="Arial"/>
          <w:color w:val="auto"/>
          <w:sz w:val="24"/>
          <w:highlight w:val="none"/>
          <w:u w:val="single"/>
        </w:rPr>
      </w:pP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ab/>
      </w:r>
      <w:r>
        <w:rPr>
          <w:rFonts w:hint="eastAsia" w:ascii="仿宋_GB2312" w:hAnsi="仿宋" w:cs="Arial"/>
          <w:color w:val="auto"/>
          <w:sz w:val="24"/>
          <w:highlight w:val="none"/>
        </w:rPr>
        <w:t>签署日期：</w:t>
      </w:r>
      <w:r>
        <w:rPr>
          <w:rFonts w:hint="eastAsia" w:ascii="仿宋_GB2312" w:hAnsi="仿宋" w:cs="Arial"/>
          <w:color w:val="auto"/>
          <w:sz w:val="24"/>
          <w:highlight w:val="none"/>
          <w:u w:val="single"/>
        </w:rPr>
        <w:t xml:space="preserve">                      </w:t>
      </w:r>
    </w:p>
    <w:p w14:paraId="11D275FE">
      <w:pPr>
        <w:spacing w:line="360" w:lineRule="exact"/>
        <w:rPr>
          <w:rFonts w:hint="eastAsia" w:ascii="仿宋_GB2312" w:hAnsi="仿宋"/>
          <w:color w:val="auto"/>
          <w:sz w:val="32"/>
          <w:highlight w:val="none"/>
        </w:rPr>
      </w:pPr>
    </w:p>
    <w:p w14:paraId="450D1AC6">
      <w:pPr>
        <w:spacing w:line="360" w:lineRule="exact"/>
        <w:rPr>
          <w:rFonts w:hint="eastAsia" w:ascii="仿宋_GB2312" w:hAnsi="仿宋"/>
          <w:color w:val="auto"/>
          <w:sz w:val="32"/>
          <w:highlight w:val="none"/>
        </w:rPr>
      </w:pPr>
    </w:p>
    <w:p w14:paraId="5161B673">
      <w:pPr>
        <w:snapToGrid w:val="0"/>
        <w:spacing w:line="360" w:lineRule="auto"/>
        <w:rPr>
          <w:rFonts w:hint="eastAsia" w:ascii="宋体" w:hAnsi="宋体" w:eastAsia="宋体"/>
          <w:color w:val="auto"/>
          <w:szCs w:val="21"/>
          <w:highlight w:val="none"/>
          <w:lang w:eastAsia="zh-CN"/>
        </w:rPr>
      </w:pPr>
      <w:r>
        <w:rPr>
          <w:rFonts w:hint="eastAsia" w:ascii="仿宋_GB2312" w:hAnsi="仿宋"/>
          <w:color w:val="auto"/>
          <w:sz w:val="32"/>
          <w:highlight w:val="none"/>
        </w:rPr>
        <w:br w:type="page"/>
      </w:r>
      <w:r>
        <w:rPr>
          <w:rFonts w:hint="eastAsia" w:ascii="宋体" w:hAnsi="宋体"/>
          <w:color w:val="auto"/>
          <w:szCs w:val="21"/>
          <w:highlight w:val="none"/>
        </w:rPr>
        <w:t>甲方（委托方）：</w:t>
      </w:r>
      <w:r>
        <w:rPr>
          <w:rFonts w:hint="eastAsia"/>
          <w:color w:val="auto"/>
          <w:szCs w:val="21"/>
          <w:highlight w:val="none"/>
          <w:lang w:eastAsia="zh-CN"/>
        </w:rPr>
        <w:t>龙港市云岩社区卫生服务中心</w:t>
      </w:r>
    </w:p>
    <w:p w14:paraId="5EBE0FDB">
      <w:pPr>
        <w:snapToGrid w:val="0"/>
        <w:spacing w:line="360" w:lineRule="auto"/>
        <w:rPr>
          <w:rFonts w:ascii="宋体" w:hAnsi="宋体"/>
          <w:color w:val="auto"/>
          <w:szCs w:val="21"/>
          <w:highlight w:val="none"/>
        </w:rPr>
      </w:pPr>
      <w:r>
        <w:rPr>
          <w:rFonts w:hint="eastAsia" w:ascii="宋体" w:hAnsi="宋体"/>
          <w:color w:val="auto"/>
          <w:szCs w:val="21"/>
          <w:highlight w:val="none"/>
        </w:rPr>
        <w:t>乙方（受托方）：</w:t>
      </w:r>
    </w:p>
    <w:p w14:paraId="13CDBF9D">
      <w:pPr>
        <w:spacing w:line="360" w:lineRule="auto"/>
        <w:ind w:firstLine="420" w:firstLineChars="200"/>
        <w:rPr>
          <w:rFonts w:ascii="宋体" w:hAnsi="宋体"/>
          <w:sz w:val="21"/>
          <w:szCs w:val="21"/>
          <w:lang w:val="zh-CN"/>
        </w:rPr>
      </w:pPr>
      <w:r>
        <w:rPr>
          <w:rFonts w:hint="eastAsia" w:ascii="宋体" w:hAnsi="宋体"/>
          <w:sz w:val="21"/>
          <w:szCs w:val="21"/>
          <w:lang w:val="zh-CN"/>
        </w:rPr>
        <w:t>根据《中华人民共和国民法典》、《中华人民共和国政府采购法》等相关法律法规之规定，按照平等、自愿、公平、诚实信用和绿色的原则，经</w:t>
      </w:r>
      <w:r>
        <w:rPr>
          <w:rFonts w:ascii="宋体" w:hAnsi="宋体"/>
          <w:sz w:val="21"/>
          <w:szCs w:val="21"/>
          <w:lang w:val="zh-CN"/>
        </w:rPr>
        <w:t xml:space="preserve"> </w:t>
      </w:r>
      <w:r>
        <w:rPr>
          <w:rFonts w:ascii="宋体" w:hAnsi="宋体"/>
          <w:sz w:val="21"/>
          <w:szCs w:val="21"/>
          <w:u w:val="single"/>
          <w:lang w:val="zh-CN"/>
        </w:rPr>
        <w:t xml:space="preserve">  </w:t>
      </w:r>
      <w:r>
        <w:rPr>
          <w:rFonts w:hint="eastAsia" w:ascii="宋体" w:hAnsi="宋体"/>
          <w:sz w:val="21"/>
          <w:szCs w:val="21"/>
          <w:u w:val="single"/>
          <w:lang w:val="zh-CN"/>
        </w:rPr>
        <w:t>（采购人）</w:t>
      </w:r>
      <w:r>
        <w:rPr>
          <w:rFonts w:ascii="宋体" w:hAnsi="宋体"/>
          <w:sz w:val="21"/>
          <w:szCs w:val="21"/>
          <w:u w:val="single"/>
          <w:lang w:val="zh-CN"/>
        </w:rPr>
        <w:t xml:space="preserve">   (以下简称：甲方)和   （中标供应商名称）   (以下简称：乙方)</w:t>
      </w:r>
      <w:r>
        <w:rPr>
          <w:rFonts w:ascii="宋体" w:hAnsi="宋体"/>
          <w:sz w:val="21"/>
          <w:szCs w:val="21"/>
          <w:lang w:val="zh-CN"/>
        </w:rPr>
        <w:t>协商一致，约定以下合同</w:t>
      </w:r>
      <w:r>
        <w:rPr>
          <w:rFonts w:hint="eastAsia" w:ascii="宋体" w:hAnsi="宋体"/>
          <w:sz w:val="21"/>
          <w:szCs w:val="21"/>
          <w:lang w:val="zh-CN"/>
        </w:rPr>
        <w:t>条款，以兹共同遵守、全面履行。</w:t>
      </w:r>
    </w:p>
    <w:p w14:paraId="5A9B7C43">
      <w:pPr>
        <w:spacing w:line="360" w:lineRule="auto"/>
        <w:rPr>
          <w:rFonts w:hint="eastAsia" w:ascii="宋体" w:hAnsi="宋体" w:cs="宋体"/>
          <w:b/>
          <w:bCs/>
          <w:sz w:val="21"/>
          <w:szCs w:val="21"/>
        </w:rPr>
      </w:pPr>
      <w:r>
        <w:rPr>
          <w:rFonts w:hint="eastAsia" w:ascii="宋体" w:hAnsi="宋体" w:cs="宋体"/>
          <w:b/>
          <w:bCs/>
          <w:sz w:val="21"/>
          <w:szCs w:val="21"/>
        </w:rPr>
        <w:t>一、项目概况</w:t>
      </w:r>
    </w:p>
    <w:p w14:paraId="5F711A67">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val="en-US" w:eastAsia="zh-CN"/>
        </w:rPr>
        <w:t>龙港市云岩社区卫生服务中心认知障碍照护专区改造项目</w:t>
      </w:r>
    </w:p>
    <w:p w14:paraId="11E61837">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项目地点：</w:t>
      </w:r>
      <w:r>
        <w:rPr>
          <w:rFonts w:hint="eastAsia" w:ascii="宋体" w:hAnsi="宋体" w:cs="宋体"/>
          <w:sz w:val="21"/>
          <w:szCs w:val="21"/>
          <w:lang w:eastAsia="zh-CN"/>
        </w:rPr>
        <w:t>龙港市云岩社区卫生服务中心</w:t>
      </w:r>
    </w:p>
    <w:p w14:paraId="243BDE5F">
      <w:pPr>
        <w:spacing w:line="360" w:lineRule="auto"/>
        <w:ind w:firstLine="420" w:firstLineChars="200"/>
        <w:rPr>
          <w:rFonts w:hint="eastAsia" w:ascii="宋体" w:hAnsi="宋体" w:cs="宋体"/>
          <w:sz w:val="21"/>
          <w:szCs w:val="21"/>
        </w:rPr>
      </w:pPr>
      <w:r>
        <w:rPr>
          <w:rFonts w:hint="eastAsia" w:ascii="宋体" w:hAnsi="宋体" w:cs="宋体"/>
          <w:sz w:val="21"/>
          <w:szCs w:val="21"/>
        </w:rPr>
        <w:t>资金来源：财政</w:t>
      </w:r>
    </w:p>
    <w:p w14:paraId="739A4076">
      <w:pPr>
        <w:spacing w:line="360" w:lineRule="auto"/>
        <w:rPr>
          <w:rFonts w:hint="eastAsia" w:ascii="宋体" w:hAnsi="宋体" w:cs="宋体"/>
          <w:b/>
          <w:bCs/>
          <w:sz w:val="21"/>
          <w:szCs w:val="21"/>
        </w:rPr>
      </w:pPr>
      <w:r>
        <w:rPr>
          <w:rFonts w:hint="eastAsia" w:ascii="宋体" w:hAnsi="宋体" w:cs="宋体"/>
          <w:b/>
          <w:bCs/>
          <w:sz w:val="21"/>
          <w:szCs w:val="21"/>
        </w:rPr>
        <w:t>二、承包范围：详见工程量清单</w:t>
      </w:r>
    </w:p>
    <w:p w14:paraId="1029EF5C">
      <w:pPr>
        <w:spacing w:line="360" w:lineRule="auto"/>
        <w:rPr>
          <w:rFonts w:hint="eastAsia" w:ascii="宋体" w:hAnsi="宋体" w:cs="宋体"/>
          <w:b/>
          <w:bCs/>
          <w:sz w:val="21"/>
          <w:szCs w:val="21"/>
        </w:rPr>
      </w:pPr>
      <w:r>
        <w:rPr>
          <w:rFonts w:hint="eastAsia" w:ascii="宋体" w:hAnsi="宋体" w:cs="宋体"/>
          <w:b/>
          <w:bCs/>
          <w:sz w:val="21"/>
          <w:szCs w:val="21"/>
        </w:rPr>
        <w:t>三、质量目标和验收标准</w:t>
      </w:r>
    </w:p>
    <w:p w14:paraId="50137572">
      <w:pPr>
        <w:spacing w:line="360" w:lineRule="auto"/>
        <w:ind w:firstLine="420" w:firstLineChars="200"/>
        <w:rPr>
          <w:rFonts w:hint="eastAsia" w:ascii="宋体" w:hAnsi="宋体" w:cs="宋体"/>
          <w:sz w:val="21"/>
          <w:szCs w:val="21"/>
        </w:rPr>
      </w:pPr>
      <w:r>
        <w:rPr>
          <w:rFonts w:hint="eastAsia" w:ascii="宋体" w:hAnsi="宋体" w:cs="宋体"/>
          <w:sz w:val="21"/>
          <w:szCs w:val="21"/>
        </w:rPr>
        <w:t>1.质量目标</w:t>
      </w:r>
      <w:r>
        <w:rPr>
          <w:rFonts w:hint="eastAsia" w:ascii="宋体" w:hAnsi="宋体" w:cs="宋体"/>
          <w:b/>
          <w:bCs/>
          <w:sz w:val="21"/>
          <w:szCs w:val="21"/>
        </w:rPr>
        <w:t>：</w:t>
      </w:r>
      <w:r>
        <w:rPr>
          <w:rFonts w:hint="eastAsia" w:ascii="宋体" w:hAnsi="宋体" w:cs="宋体"/>
          <w:sz w:val="21"/>
          <w:szCs w:val="21"/>
        </w:rPr>
        <w:t>合格。</w:t>
      </w:r>
    </w:p>
    <w:p w14:paraId="1DC0D7D2">
      <w:pPr>
        <w:spacing w:line="360" w:lineRule="auto"/>
        <w:ind w:firstLine="420" w:firstLineChars="200"/>
        <w:rPr>
          <w:rFonts w:hint="eastAsia" w:ascii="宋体" w:hAnsi="宋体" w:cs="宋体"/>
          <w:sz w:val="21"/>
          <w:szCs w:val="21"/>
        </w:rPr>
      </w:pPr>
      <w:r>
        <w:rPr>
          <w:rFonts w:hint="eastAsia" w:ascii="宋体" w:hAnsi="宋体" w:cs="宋体"/>
          <w:sz w:val="21"/>
          <w:szCs w:val="21"/>
        </w:rPr>
        <w:t>2、履约验收</w:t>
      </w:r>
    </w:p>
    <w:p w14:paraId="44F5AA0B">
      <w:pPr>
        <w:spacing w:line="360" w:lineRule="auto"/>
        <w:ind w:firstLine="420" w:firstLineChars="200"/>
        <w:rPr>
          <w:rFonts w:hint="eastAsia" w:ascii="宋体" w:hAnsi="宋体" w:cs="宋体"/>
          <w:sz w:val="21"/>
          <w:szCs w:val="21"/>
        </w:rPr>
      </w:pPr>
      <w:r>
        <w:rPr>
          <w:rFonts w:hint="eastAsia" w:ascii="宋体" w:hAnsi="宋体" w:cs="宋体"/>
          <w:sz w:val="21"/>
          <w:szCs w:val="21"/>
        </w:rPr>
        <w:t>（1）采购人根据项目具体情况，组织各参建主体进行验收。</w:t>
      </w:r>
    </w:p>
    <w:p w14:paraId="5234D3C0">
      <w:pPr>
        <w:spacing w:line="360" w:lineRule="auto"/>
        <w:ind w:firstLine="420" w:firstLineChars="200"/>
        <w:rPr>
          <w:rFonts w:ascii="宋体" w:hAnsi="宋体" w:cs="宋体"/>
          <w:sz w:val="21"/>
          <w:szCs w:val="21"/>
        </w:rPr>
      </w:pPr>
      <w:r>
        <w:rPr>
          <w:rFonts w:hint="eastAsia" w:ascii="宋体" w:hAnsi="宋体" w:cs="宋体"/>
          <w:sz w:val="21"/>
          <w:szCs w:val="21"/>
        </w:rPr>
        <w:t>（2）采购人对中标人的履约验收应按《温州市政府采购履约验收办法》执行。</w:t>
      </w:r>
    </w:p>
    <w:p w14:paraId="79E0AA1D">
      <w:pPr>
        <w:spacing w:line="360" w:lineRule="auto"/>
        <w:ind w:firstLine="420" w:firstLineChars="200"/>
        <w:rPr>
          <w:rFonts w:ascii="宋体" w:hAnsi="宋体" w:cs="宋体"/>
          <w:sz w:val="21"/>
          <w:szCs w:val="21"/>
          <w:highlight w:val="yellow"/>
        </w:rPr>
      </w:pPr>
      <w:r>
        <w:rPr>
          <w:rFonts w:hint="eastAsia" w:ascii="宋体" w:hAnsi="宋体" w:cs="宋体"/>
          <w:sz w:val="21"/>
          <w:szCs w:val="21"/>
          <w:highlight w:val="yellow"/>
        </w:rPr>
        <w:t>3、项目质保期：2年。</w:t>
      </w:r>
    </w:p>
    <w:p w14:paraId="04FF1E87">
      <w:pPr>
        <w:spacing w:line="360" w:lineRule="auto"/>
        <w:rPr>
          <w:rFonts w:hint="eastAsia" w:ascii="宋体" w:hAnsi="宋体" w:cs="宋体"/>
          <w:b/>
          <w:bCs/>
          <w:sz w:val="21"/>
          <w:szCs w:val="21"/>
        </w:rPr>
      </w:pPr>
      <w:r>
        <w:rPr>
          <w:rFonts w:hint="eastAsia" w:ascii="宋体" w:hAnsi="宋体" w:cs="宋体"/>
          <w:b/>
          <w:bCs/>
          <w:sz w:val="21"/>
          <w:szCs w:val="21"/>
        </w:rPr>
        <w:t>四、承包期限：</w:t>
      </w:r>
    </w:p>
    <w:p w14:paraId="0E71ADA0">
      <w:pPr>
        <w:spacing w:line="360" w:lineRule="auto"/>
        <w:ind w:firstLine="420" w:firstLineChars="200"/>
        <w:rPr>
          <w:rFonts w:hint="eastAsia" w:ascii="宋体" w:hAnsi="宋体" w:cs="宋体"/>
          <w:b/>
          <w:sz w:val="21"/>
          <w:szCs w:val="21"/>
        </w:rPr>
      </w:pPr>
      <w:r>
        <w:rPr>
          <w:rFonts w:hint="eastAsia" w:ascii="宋体" w:hAnsi="宋体" w:cs="宋体"/>
          <w:bCs/>
          <w:sz w:val="21"/>
          <w:szCs w:val="21"/>
        </w:rPr>
        <w:t>工期：</w:t>
      </w:r>
      <w:r>
        <w:rPr>
          <w:rFonts w:hint="eastAsia" w:ascii="宋体" w:hAnsi="宋体" w:cs="宋体"/>
          <w:bCs/>
          <w:sz w:val="21"/>
          <w:szCs w:val="21"/>
          <w:u w:val="single"/>
          <w:lang w:val="en-US" w:eastAsia="zh-CN"/>
        </w:rPr>
        <w:t>3</w:t>
      </w:r>
      <w:r>
        <w:rPr>
          <w:rFonts w:hint="eastAsia" w:ascii="宋体" w:hAnsi="宋体" w:cs="宋体"/>
          <w:bCs/>
          <w:sz w:val="21"/>
          <w:szCs w:val="21"/>
          <w:u w:val="single"/>
        </w:rPr>
        <w:t>0</w:t>
      </w:r>
      <w:r>
        <w:rPr>
          <w:rFonts w:hint="eastAsia" w:ascii="宋体" w:hAnsi="宋体" w:cs="宋体"/>
          <w:bCs/>
          <w:sz w:val="21"/>
          <w:szCs w:val="21"/>
        </w:rPr>
        <w:t>日历天。</w:t>
      </w:r>
    </w:p>
    <w:p w14:paraId="5EB92142">
      <w:pPr>
        <w:spacing w:line="360" w:lineRule="auto"/>
        <w:rPr>
          <w:rFonts w:hint="eastAsia" w:ascii="宋体" w:hAnsi="宋体" w:cs="宋体"/>
          <w:b/>
          <w:bCs/>
          <w:sz w:val="21"/>
          <w:szCs w:val="21"/>
        </w:rPr>
      </w:pPr>
      <w:r>
        <w:rPr>
          <w:rFonts w:hint="eastAsia" w:ascii="宋体" w:hAnsi="宋体" w:cs="宋体"/>
          <w:b/>
          <w:bCs/>
          <w:sz w:val="21"/>
          <w:szCs w:val="21"/>
        </w:rPr>
        <w:t>五、合同价款</w:t>
      </w:r>
    </w:p>
    <w:p w14:paraId="30F9199E">
      <w:pPr>
        <w:spacing w:line="360" w:lineRule="auto"/>
        <w:ind w:firstLine="420" w:firstLineChars="200"/>
        <w:rPr>
          <w:rFonts w:hint="eastAsia" w:ascii="宋体" w:hAnsi="宋体" w:cs="宋体"/>
          <w:bCs/>
          <w:sz w:val="21"/>
          <w:szCs w:val="21"/>
          <w:u w:val="single"/>
        </w:rPr>
      </w:pPr>
      <w:r>
        <w:rPr>
          <w:rFonts w:hint="eastAsia" w:ascii="宋体" w:hAnsi="宋体" w:cs="宋体"/>
          <w:bCs/>
          <w:sz w:val="21"/>
          <w:szCs w:val="21"/>
        </w:rPr>
        <w:t>本项目合同价款：</w:t>
      </w:r>
      <w:r>
        <w:rPr>
          <w:rFonts w:hint="eastAsia" w:ascii="宋体" w:hAnsi="宋体" w:cs="宋体"/>
          <w:bCs/>
          <w:sz w:val="21"/>
          <w:szCs w:val="21"/>
          <w:u w:val="single"/>
          <w:lang w:val="en-US" w:eastAsia="zh-CN"/>
        </w:rPr>
        <w:t xml:space="preserve">         </w:t>
      </w:r>
      <w:r>
        <w:rPr>
          <w:rFonts w:ascii="宋体" w:hAnsi="宋体"/>
          <w:bCs/>
          <w:kern w:val="2"/>
          <w:sz w:val="21"/>
          <w:szCs w:val="21"/>
        </w:rPr>
        <w:t>，</w:t>
      </w:r>
      <w:r>
        <w:rPr>
          <w:rFonts w:hint="eastAsia" w:ascii="宋体" w:hAnsi="宋体"/>
          <w:bCs/>
          <w:kern w:val="2"/>
          <w:sz w:val="21"/>
          <w:szCs w:val="21"/>
          <w:lang w:eastAsia="zh-CN"/>
        </w:rPr>
        <w:t>按实际工程量进行结算。</w:t>
      </w:r>
      <w:r>
        <w:rPr>
          <w:rFonts w:ascii="宋体" w:hAnsi="宋体"/>
          <w:bCs/>
          <w:kern w:val="2"/>
          <w:sz w:val="21"/>
          <w:szCs w:val="21"/>
        </w:rPr>
        <w:t>但是结算总价不能超过采购</w:t>
      </w:r>
      <w:r>
        <w:rPr>
          <w:rFonts w:hint="eastAsia" w:ascii="宋体" w:hAnsi="宋体"/>
          <w:bCs/>
          <w:kern w:val="2"/>
          <w:sz w:val="21"/>
          <w:szCs w:val="21"/>
          <w:lang w:eastAsia="zh-CN"/>
        </w:rPr>
        <w:t>合同</w:t>
      </w:r>
      <w:r>
        <w:rPr>
          <w:rFonts w:ascii="宋体" w:hAnsi="宋体"/>
          <w:bCs/>
          <w:kern w:val="2"/>
          <w:sz w:val="21"/>
          <w:szCs w:val="21"/>
        </w:rPr>
        <w:t>金额。</w:t>
      </w:r>
    </w:p>
    <w:p w14:paraId="24F73453">
      <w:pPr>
        <w:spacing w:line="360" w:lineRule="auto"/>
        <w:rPr>
          <w:rFonts w:ascii="宋体" w:hAnsi="宋体" w:cs="宋体"/>
          <w:b/>
          <w:bCs/>
          <w:sz w:val="21"/>
          <w:szCs w:val="21"/>
        </w:rPr>
      </w:pPr>
      <w:r>
        <w:rPr>
          <w:rFonts w:hint="eastAsia" w:ascii="宋体" w:hAnsi="宋体" w:cs="宋体"/>
          <w:b/>
          <w:bCs/>
          <w:sz w:val="21"/>
          <w:szCs w:val="21"/>
        </w:rPr>
        <w:t>六、付款方式:</w:t>
      </w:r>
    </w:p>
    <w:p w14:paraId="506C8398">
      <w:pPr>
        <w:spacing w:line="360" w:lineRule="auto"/>
        <w:ind w:firstLine="420" w:firstLineChars="200"/>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项目实施完毕，并通过验收后，中标人向采购人提供正规税务发票及结算报告，经采购人确认后7个工作日内支付结算金额。</w:t>
      </w:r>
    </w:p>
    <w:p w14:paraId="25A1BDC9">
      <w:pPr>
        <w:spacing w:line="360" w:lineRule="auto"/>
        <w:rPr>
          <w:rFonts w:hint="eastAsia" w:ascii="宋体" w:hAnsi="宋体" w:cs="宋体"/>
          <w:b/>
          <w:bCs/>
          <w:sz w:val="21"/>
          <w:szCs w:val="21"/>
        </w:rPr>
      </w:pPr>
      <w:r>
        <w:rPr>
          <w:rFonts w:hint="eastAsia" w:ascii="宋体" w:hAnsi="宋体" w:cs="宋体"/>
          <w:b/>
          <w:bCs/>
          <w:sz w:val="21"/>
          <w:szCs w:val="21"/>
        </w:rPr>
        <w:t>七、履约延误</w:t>
      </w:r>
    </w:p>
    <w:p w14:paraId="5EE20888">
      <w:pPr>
        <w:spacing w:line="360" w:lineRule="auto"/>
        <w:ind w:firstLine="420" w:firstLineChars="200"/>
        <w:rPr>
          <w:rFonts w:hint="eastAsia" w:ascii="宋体" w:hAnsi="宋体" w:cs="宋体"/>
          <w:sz w:val="21"/>
          <w:szCs w:val="21"/>
        </w:rPr>
      </w:pPr>
      <w:r>
        <w:rPr>
          <w:rFonts w:hint="eastAsia" w:ascii="宋体" w:hAnsi="宋体" w:cs="宋体"/>
          <w:sz w:val="21"/>
          <w:szCs w:val="21"/>
        </w:rPr>
        <w:t>1、中标供应商应按照《合同》规定的时间、地点交货和提供服务。</w:t>
      </w:r>
    </w:p>
    <w:p w14:paraId="7D6C8119">
      <w:pPr>
        <w:spacing w:line="360" w:lineRule="auto"/>
        <w:ind w:firstLine="420" w:firstLineChars="200"/>
        <w:rPr>
          <w:rFonts w:hint="eastAsia" w:ascii="宋体" w:hAnsi="宋体" w:cs="宋体"/>
          <w:sz w:val="21"/>
          <w:szCs w:val="21"/>
        </w:rPr>
      </w:pPr>
      <w:r>
        <w:rPr>
          <w:rFonts w:hint="eastAsia" w:ascii="宋体" w:hAnsi="宋体" w:cs="宋体"/>
          <w:sz w:val="21"/>
          <w:szCs w:val="21"/>
        </w:rPr>
        <w:t>2、在履行《合同》过程中，如果中标供应商可能遇到妨碍按时提供服务的情况时，应及时将拖延的事实、可能拖延的期限和理由通知采购人。采购人在收到中标供应商供应商通知后，应尽快对情况进行评价，并确定是否同意延期提供服务。</w:t>
      </w:r>
    </w:p>
    <w:p w14:paraId="7E9CC03D">
      <w:pPr>
        <w:spacing w:line="360" w:lineRule="auto"/>
        <w:ind w:firstLine="420" w:firstLineChars="200"/>
        <w:rPr>
          <w:rFonts w:hint="eastAsia" w:ascii="宋体" w:hAnsi="宋体" w:cs="宋体"/>
          <w:sz w:val="21"/>
          <w:szCs w:val="21"/>
        </w:rPr>
      </w:pPr>
      <w:r>
        <w:rPr>
          <w:rFonts w:hint="eastAsia" w:ascii="宋体" w:hAnsi="宋体" w:cs="宋体"/>
          <w:sz w:val="21"/>
          <w:szCs w:val="21"/>
        </w:rPr>
        <w:t>3、如中标供应商无正当理由而拖延，经协商无效,采购人有权追究中标供应商的违约责任。各分项目的按采购人指令要求完式，如发生延期按每延期一天罚款1000元处理，项目如果超出规定期限15天，则采购人可以终止合同，并收取中标供应商合同总价3%的违约金。</w:t>
      </w:r>
    </w:p>
    <w:p w14:paraId="62B0438E">
      <w:pPr>
        <w:spacing w:line="360" w:lineRule="auto"/>
        <w:rPr>
          <w:rFonts w:hint="eastAsia" w:ascii="宋体" w:hAnsi="宋体" w:cs="宋体"/>
          <w:b/>
          <w:bCs/>
          <w:sz w:val="21"/>
          <w:szCs w:val="21"/>
        </w:rPr>
      </w:pPr>
      <w:r>
        <w:rPr>
          <w:rFonts w:hint="eastAsia" w:ascii="宋体" w:hAnsi="宋体" w:cs="宋体"/>
          <w:b/>
          <w:bCs/>
          <w:sz w:val="21"/>
          <w:szCs w:val="21"/>
        </w:rPr>
        <w:t xml:space="preserve"> 八、不可抗力</w:t>
      </w:r>
    </w:p>
    <w:p w14:paraId="73FDC932">
      <w:pPr>
        <w:spacing w:line="360" w:lineRule="auto"/>
        <w:ind w:firstLine="420" w:firstLineChars="200"/>
        <w:rPr>
          <w:rFonts w:hint="eastAsia" w:ascii="宋体" w:hAnsi="宋体" w:cs="宋体"/>
          <w:sz w:val="21"/>
          <w:szCs w:val="21"/>
        </w:rPr>
      </w:pPr>
      <w:r>
        <w:rPr>
          <w:rFonts w:hint="eastAsia" w:ascii="宋体" w:hAnsi="宋体" w:cs="宋体"/>
          <w:sz w:val="21"/>
          <w:szCs w:val="21"/>
        </w:rPr>
        <w:t>1、如果合同各方因不可抗力而导致合同实施延误或不能履行合同义务的话，不应该承担误期赔偿或不能履行合同义务的责任。</w:t>
      </w:r>
    </w:p>
    <w:p w14:paraId="01181725">
      <w:pPr>
        <w:spacing w:line="360" w:lineRule="auto"/>
        <w:ind w:firstLine="420" w:firstLineChars="200"/>
        <w:rPr>
          <w:rFonts w:hint="eastAsia" w:ascii="宋体" w:hAnsi="宋体" w:cs="宋体"/>
          <w:sz w:val="21"/>
          <w:szCs w:val="21"/>
        </w:rPr>
      </w:pPr>
      <w:r>
        <w:rPr>
          <w:rFonts w:hint="eastAsia" w:ascii="宋体" w:hAnsi="宋体" w:cs="宋体"/>
          <w:sz w:val="21"/>
          <w:szCs w:val="21"/>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73363069">
      <w:pPr>
        <w:spacing w:line="360" w:lineRule="auto"/>
        <w:ind w:firstLine="420" w:firstLineChars="200"/>
        <w:rPr>
          <w:rFonts w:hint="eastAsia" w:ascii="宋体" w:hAnsi="宋体" w:cs="宋体"/>
          <w:sz w:val="21"/>
          <w:szCs w:val="21"/>
        </w:rPr>
      </w:pPr>
      <w:r>
        <w:rPr>
          <w:rFonts w:hint="eastAsia" w:ascii="宋体" w:hAnsi="宋体" w:cs="宋体"/>
          <w:sz w:val="21"/>
          <w:szCs w:val="21"/>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16AB096B">
      <w:pPr>
        <w:spacing w:line="360" w:lineRule="auto"/>
        <w:rPr>
          <w:rFonts w:hint="eastAsia" w:ascii="宋体" w:hAnsi="宋体" w:cs="宋体"/>
          <w:b/>
          <w:bCs/>
          <w:sz w:val="21"/>
          <w:szCs w:val="21"/>
        </w:rPr>
      </w:pPr>
      <w:r>
        <w:rPr>
          <w:rFonts w:hint="eastAsia" w:ascii="宋体" w:hAnsi="宋体" w:cs="宋体"/>
          <w:b/>
          <w:bCs/>
          <w:sz w:val="21"/>
          <w:szCs w:val="21"/>
        </w:rPr>
        <w:t>九、争议的解决</w:t>
      </w:r>
    </w:p>
    <w:p w14:paraId="1C2DFA55">
      <w:pPr>
        <w:spacing w:line="360" w:lineRule="auto"/>
        <w:ind w:firstLine="420" w:firstLineChars="200"/>
        <w:rPr>
          <w:rFonts w:hint="eastAsia" w:ascii="宋体" w:hAnsi="宋体" w:cs="宋体"/>
          <w:sz w:val="21"/>
          <w:szCs w:val="21"/>
        </w:rPr>
      </w:pPr>
      <w:r>
        <w:rPr>
          <w:rFonts w:hint="eastAsia" w:ascii="宋体" w:hAnsi="宋体" w:cs="宋体"/>
          <w:sz w:val="21"/>
          <w:szCs w:val="21"/>
        </w:rPr>
        <w:t>1、合同在履行过程中发生争议时，甲方与乙方及时协商解决。协商不成时，向平阳县人民法院进行诉讼。</w:t>
      </w:r>
    </w:p>
    <w:p w14:paraId="75E7F0D2">
      <w:pPr>
        <w:spacing w:line="360" w:lineRule="auto"/>
        <w:ind w:firstLine="420" w:firstLineChars="200"/>
        <w:rPr>
          <w:rFonts w:hint="eastAsia" w:ascii="宋体" w:hAnsi="宋体" w:cs="宋体"/>
          <w:sz w:val="21"/>
          <w:szCs w:val="21"/>
        </w:rPr>
      </w:pPr>
      <w:r>
        <w:rPr>
          <w:rFonts w:hint="eastAsia" w:ascii="宋体" w:hAnsi="宋体" w:cs="宋体"/>
          <w:sz w:val="21"/>
          <w:szCs w:val="21"/>
        </w:rPr>
        <w:t>2、对于因违反或终止合同而引起的损失、损害的赔偿，由甲方与乙方友好协商解决，经协商仍未能达成一致的，向平阳县人民法院进行诉讼。</w:t>
      </w:r>
    </w:p>
    <w:p w14:paraId="277432B8">
      <w:pPr>
        <w:spacing w:line="360" w:lineRule="auto"/>
        <w:rPr>
          <w:rFonts w:hint="eastAsia" w:ascii="宋体" w:hAnsi="宋体" w:cs="宋体"/>
          <w:b/>
          <w:bCs/>
          <w:sz w:val="21"/>
          <w:szCs w:val="21"/>
        </w:rPr>
      </w:pPr>
      <w:r>
        <w:rPr>
          <w:rFonts w:hint="eastAsia" w:ascii="宋体" w:hAnsi="宋体" w:cs="宋体"/>
          <w:b/>
          <w:bCs/>
          <w:sz w:val="21"/>
          <w:szCs w:val="21"/>
        </w:rPr>
        <w:t>十、违约处理</w:t>
      </w:r>
    </w:p>
    <w:p w14:paraId="59E2F8CA">
      <w:pPr>
        <w:spacing w:line="360" w:lineRule="auto"/>
        <w:ind w:firstLine="420" w:firstLineChars="200"/>
        <w:rPr>
          <w:rFonts w:hint="eastAsia" w:ascii="宋体" w:hAnsi="宋体" w:cs="宋体"/>
          <w:sz w:val="21"/>
          <w:szCs w:val="21"/>
        </w:rPr>
      </w:pPr>
      <w:r>
        <w:rPr>
          <w:rFonts w:hint="eastAsia" w:ascii="宋体" w:hAnsi="宋体" w:cs="宋体"/>
          <w:sz w:val="21"/>
          <w:szCs w:val="21"/>
        </w:rPr>
        <w:t>在采购人对中标供应商违约而采取的任何补救措施不受影响的情况下，采购人可在下列情况下向中标供应商发出书面通知书，提出终止部分或全部合同。</w:t>
      </w:r>
    </w:p>
    <w:p w14:paraId="57A17C8C">
      <w:pPr>
        <w:spacing w:line="360" w:lineRule="auto"/>
        <w:ind w:firstLine="420" w:firstLineChars="200"/>
        <w:rPr>
          <w:rFonts w:hint="eastAsia" w:ascii="宋体" w:hAnsi="宋体" w:cs="宋体"/>
          <w:sz w:val="21"/>
          <w:szCs w:val="21"/>
        </w:rPr>
      </w:pPr>
      <w:r>
        <w:rPr>
          <w:rFonts w:hint="eastAsia" w:ascii="宋体" w:hAnsi="宋体" w:cs="宋体"/>
          <w:sz w:val="21"/>
          <w:szCs w:val="21"/>
        </w:rPr>
        <w:t>（1）中标供应商提供的项目质量、配置不符合国家规定和承诺的标准；</w:t>
      </w:r>
    </w:p>
    <w:p w14:paraId="3EB97728">
      <w:pPr>
        <w:spacing w:line="360" w:lineRule="auto"/>
        <w:ind w:firstLine="420" w:firstLineChars="200"/>
        <w:rPr>
          <w:rFonts w:hint="eastAsia" w:ascii="宋体" w:hAnsi="宋体" w:cs="宋体"/>
          <w:sz w:val="21"/>
          <w:szCs w:val="21"/>
        </w:rPr>
      </w:pPr>
      <w:r>
        <w:rPr>
          <w:rFonts w:hint="eastAsia" w:ascii="宋体" w:hAnsi="宋体" w:cs="宋体"/>
          <w:sz w:val="21"/>
          <w:szCs w:val="21"/>
        </w:rPr>
        <w:t>（2）中标供应商没有按承诺的时间项目修复服务或提供其他服务；</w:t>
      </w:r>
    </w:p>
    <w:p w14:paraId="3C2FDAF4">
      <w:pPr>
        <w:spacing w:line="360" w:lineRule="auto"/>
        <w:ind w:firstLine="420" w:firstLineChars="200"/>
        <w:rPr>
          <w:rFonts w:hint="eastAsia" w:ascii="宋体" w:hAnsi="宋体" w:cs="宋体"/>
          <w:sz w:val="21"/>
          <w:szCs w:val="21"/>
        </w:rPr>
      </w:pPr>
      <w:r>
        <w:rPr>
          <w:rFonts w:hint="eastAsia" w:ascii="宋体" w:hAnsi="宋体" w:cs="宋体"/>
          <w:sz w:val="21"/>
          <w:szCs w:val="21"/>
        </w:rPr>
        <w:t>（3）中标供应商没有按承诺的价格或优惠率签订合同并供货；</w:t>
      </w:r>
    </w:p>
    <w:p w14:paraId="34EBB9D1">
      <w:pPr>
        <w:spacing w:line="360" w:lineRule="auto"/>
        <w:rPr>
          <w:rFonts w:hint="eastAsia" w:ascii="宋体" w:hAnsi="宋体" w:cs="宋体"/>
          <w:b/>
          <w:bCs/>
          <w:sz w:val="21"/>
          <w:szCs w:val="21"/>
        </w:rPr>
      </w:pPr>
      <w:r>
        <w:rPr>
          <w:rFonts w:hint="eastAsia" w:ascii="宋体" w:hAnsi="宋体" w:cs="宋体"/>
          <w:b/>
          <w:bCs/>
          <w:sz w:val="21"/>
          <w:szCs w:val="21"/>
        </w:rPr>
        <w:t>十一、合同转让和分包</w:t>
      </w:r>
    </w:p>
    <w:p w14:paraId="1E51D606">
      <w:pPr>
        <w:spacing w:line="360" w:lineRule="auto"/>
        <w:ind w:firstLine="420" w:firstLineChars="200"/>
        <w:rPr>
          <w:rFonts w:hint="eastAsia" w:ascii="宋体" w:hAnsi="宋体" w:cs="宋体"/>
          <w:sz w:val="21"/>
          <w:szCs w:val="21"/>
        </w:rPr>
      </w:pPr>
      <w:r>
        <w:rPr>
          <w:rFonts w:hint="eastAsia" w:ascii="宋体" w:hAnsi="宋体" w:cs="宋体"/>
          <w:sz w:val="21"/>
          <w:szCs w:val="21"/>
        </w:rPr>
        <w:t>除采购人事先书面同意外，中标供应商不得转让和分包其应履行的合同义务。</w:t>
      </w:r>
    </w:p>
    <w:p w14:paraId="42938202">
      <w:pPr>
        <w:spacing w:line="360" w:lineRule="auto"/>
        <w:rPr>
          <w:rFonts w:hint="eastAsia" w:ascii="宋体" w:hAnsi="宋体" w:cs="宋体"/>
          <w:b/>
          <w:bCs/>
          <w:sz w:val="21"/>
          <w:szCs w:val="21"/>
        </w:rPr>
      </w:pPr>
      <w:r>
        <w:rPr>
          <w:rFonts w:hint="eastAsia" w:ascii="宋体" w:hAnsi="宋体" w:cs="宋体"/>
          <w:b/>
          <w:bCs/>
          <w:sz w:val="21"/>
          <w:szCs w:val="21"/>
        </w:rPr>
        <w:t>十二、本项目有下列情形的，采购人有权终止合同：</w:t>
      </w:r>
    </w:p>
    <w:p w14:paraId="35F1A139">
      <w:pPr>
        <w:spacing w:line="360" w:lineRule="auto"/>
        <w:ind w:firstLine="420" w:firstLineChars="200"/>
        <w:rPr>
          <w:rFonts w:hint="eastAsia" w:ascii="宋体" w:hAnsi="宋体" w:cs="宋体"/>
          <w:sz w:val="21"/>
          <w:szCs w:val="21"/>
        </w:rPr>
      </w:pPr>
      <w:r>
        <w:rPr>
          <w:rFonts w:hint="eastAsia" w:ascii="宋体" w:hAnsi="宋体" w:cs="宋体"/>
          <w:sz w:val="21"/>
          <w:szCs w:val="21"/>
        </w:rPr>
        <w:t>（一）合同生效：本合同自甲乙双方法定代表人签字、盖章之日起生效。</w:t>
      </w:r>
    </w:p>
    <w:p w14:paraId="6FF621D8">
      <w:pPr>
        <w:spacing w:line="360" w:lineRule="auto"/>
        <w:ind w:firstLine="420" w:firstLineChars="200"/>
        <w:rPr>
          <w:rFonts w:hint="eastAsia" w:ascii="宋体" w:hAnsi="宋体" w:cs="宋体"/>
          <w:sz w:val="21"/>
          <w:szCs w:val="21"/>
        </w:rPr>
      </w:pPr>
      <w:r>
        <w:rPr>
          <w:rFonts w:hint="eastAsia" w:ascii="宋体" w:hAnsi="宋体" w:cs="宋体"/>
          <w:sz w:val="21"/>
          <w:szCs w:val="21"/>
        </w:rPr>
        <w:t>（二）合同终止：本项目有下列情形的，采购人有权终止合同：</w:t>
      </w:r>
    </w:p>
    <w:p w14:paraId="300F2BDE">
      <w:pPr>
        <w:spacing w:line="360" w:lineRule="auto"/>
        <w:ind w:firstLine="420" w:firstLineChars="200"/>
        <w:rPr>
          <w:rFonts w:hint="eastAsia" w:ascii="宋体" w:hAnsi="宋体" w:cs="宋体"/>
          <w:sz w:val="21"/>
          <w:szCs w:val="21"/>
        </w:rPr>
      </w:pPr>
      <w:r>
        <w:rPr>
          <w:rFonts w:hint="eastAsia" w:ascii="宋体" w:hAnsi="宋体" w:cs="宋体"/>
          <w:sz w:val="21"/>
          <w:szCs w:val="21"/>
        </w:rPr>
        <w:t>1）本项目遇不可抗力影响或法律、法规、国家政策重大调整影响合同无法执行的；</w:t>
      </w:r>
    </w:p>
    <w:p w14:paraId="559AA697">
      <w:pPr>
        <w:spacing w:line="360" w:lineRule="auto"/>
        <w:ind w:firstLine="420" w:firstLineChars="200"/>
        <w:rPr>
          <w:rFonts w:hint="eastAsia" w:ascii="宋体" w:hAnsi="宋体" w:cs="宋体"/>
          <w:sz w:val="21"/>
          <w:szCs w:val="21"/>
        </w:rPr>
      </w:pPr>
      <w:r>
        <w:rPr>
          <w:rFonts w:hint="eastAsia" w:ascii="宋体" w:hAnsi="宋体" w:cs="宋体"/>
          <w:sz w:val="21"/>
          <w:szCs w:val="21"/>
        </w:rPr>
        <w:t>2）中标供应商对监管人员，考核成员有行贿或其它利益输送行为的。</w:t>
      </w:r>
    </w:p>
    <w:p w14:paraId="20385A0A">
      <w:pPr>
        <w:spacing w:line="360" w:lineRule="auto"/>
        <w:rPr>
          <w:rFonts w:hint="eastAsia" w:ascii="宋体" w:hAnsi="宋体" w:cs="宋体"/>
          <w:b/>
          <w:bCs/>
          <w:sz w:val="21"/>
          <w:szCs w:val="21"/>
        </w:rPr>
      </w:pPr>
      <w:r>
        <w:rPr>
          <w:rFonts w:hint="eastAsia" w:ascii="宋体" w:hAnsi="宋体" w:cs="宋体"/>
          <w:b/>
          <w:bCs/>
          <w:sz w:val="21"/>
          <w:szCs w:val="21"/>
        </w:rPr>
        <w:t>十</w:t>
      </w:r>
      <w:r>
        <w:rPr>
          <w:rFonts w:hint="eastAsia" w:ascii="宋体" w:hAnsi="宋体" w:cs="宋体"/>
          <w:b/>
          <w:bCs/>
          <w:sz w:val="21"/>
          <w:szCs w:val="21"/>
          <w:lang w:eastAsia="zh-CN"/>
        </w:rPr>
        <w:t>三</w:t>
      </w:r>
      <w:r>
        <w:rPr>
          <w:rFonts w:hint="eastAsia" w:ascii="宋体" w:hAnsi="宋体" w:cs="宋体"/>
          <w:b/>
          <w:bCs/>
          <w:sz w:val="21"/>
          <w:szCs w:val="21"/>
        </w:rPr>
        <w:t>、组成合同的文件</w:t>
      </w:r>
    </w:p>
    <w:p w14:paraId="29E09880">
      <w:pPr>
        <w:spacing w:line="360" w:lineRule="auto"/>
        <w:ind w:firstLine="440" w:firstLineChars="200"/>
        <w:rPr>
          <w:rFonts w:hint="eastAsia" w:ascii="宋体" w:hAnsi="宋体" w:cs="宋体"/>
          <w:sz w:val="22"/>
          <w:szCs w:val="22"/>
        </w:rPr>
      </w:pPr>
      <w:r>
        <w:rPr>
          <w:rFonts w:hint="eastAsia" w:ascii="宋体" w:hAnsi="宋体" w:cs="宋体"/>
          <w:sz w:val="22"/>
          <w:szCs w:val="22"/>
        </w:rPr>
        <w:t>1、合同协议书</w:t>
      </w:r>
    </w:p>
    <w:p w14:paraId="7CA3C37A">
      <w:pPr>
        <w:spacing w:line="360" w:lineRule="auto"/>
        <w:ind w:firstLine="440" w:firstLineChars="200"/>
        <w:rPr>
          <w:rFonts w:hint="eastAsia" w:ascii="宋体" w:hAnsi="宋体" w:cs="宋体"/>
          <w:sz w:val="22"/>
          <w:szCs w:val="22"/>
        </w:rPr>
      </w:pPr>
      <w:r>
        <w:rPr>
          <w:rFonts w:hint="eastAsia" w:ascii="宋体" w:hAnsi="宋体" w:cs="宋体"/>
          <w:sz w:val="22"/>
          <w:szCs w:val="22"/>
        </w:rPr>
        <w:t>2、中标通知书</w:t>
      </w:r>
    </w:p>
    <w:p w14:paraId="24F1C0FA">
      <w:pPr>
        <w:spacing w:line="360" w:lineRule="auto"/>
        <w:ind w:firstLine="440" w:firstLineChars="200"/>
        <w:rPr>
          <w:rFonts w:hint="eastAsia" w:ascii="宋体" w:hAnsi="宋体" w:cs="宋体"/>
          <w:sz w:val="22"/>
          <w:szCs w:val="22"/>
        </w:rPr>
      </w:pPr>
      <w:r>
        <w:rPr>
          <w:rFonts w:hint="eastAsia" w:ascii="宋体" w:hAnsi="宋体" w:cs="宋体"/>
          <w:sz w:val="22"/>
          <w:szCs w:val="22"/>
        </w:rPr>
        <w:t>3、招标采购文件与采购补充文件</w:t>
      </w:r>
    </w:p>
    <w:p w14:paraId="60DB0EE4">
      <w:pPr>
        <w:spacing w:line="360" w:lineRule="auto"/>
        <w:ind w:firstLine="440" w:firstLineChars="200"/>
        <w:rPr>
          <w:rFonts w:hint="eastAsia" w:ascii="宋体" w:hAnsi="宋体" w:cs="宋体"/>
          <w:sz w:val="22"/>
          <w:szCs w:val="22"/>
        </w:rPr>
      </w:pPr>
      <w:r>
        <w:rPr>
          <w:rFonts w:hint="eastAsia" w:ascii="宋体" w:hAnsi="宋体" w:cs="宋体"/>
          <w:sz w:val="22"/>
          <w:szCs w:val="22"/>
        </w:rPr>
        <w:t>4、投标文件</w:t>
      </w:r>
    </w:p>
    <w:p w14:paraId="30E3A8DF">
      <w:pPr>
        <w:spacing w:line="360" w:lineRule="auto"/>
        <w:ind w:firstLine="440" w:firstLineChars="200"/>
        <w:rPr>
          <w:rFonts w:hint="eastAsia" w:ascii="宋体" w:hAnsi="宋体" w:cs="宋体"/>
          <w:sz w:val="22"/>
          <w:szCs w:val="22"/>
        </w:rPr>
      </w:pPr>
      <w:r>
        <w:rPr>
          <w:rFonts w:hint="eastAsia" w:ascii="宋体" w:hAnsi="宋体" w:cs="宋体"/>
          <w:sz w:val="22"/>
          <w:szCs w:val="22"/>
        </w:rPr>
        <w:t>5、合同条款</w:t>
      </w:r>
    </w:p>
    <w:p w14:paraId="1915E957">
      <w:pPr>
        <w:spacing w:line="360" w:lineRule="auto"/>
        <w:ind w:firstLine="440" w:firstLineChars="200"/>
        <w:rPr>
          <w:rFonts w:hint="eastAsia" w:ascii="宋体" w:hAnsi="宋体" w:cs="宋体"/>
          <w:sz w:val="22"/>
          <w:szCs w:val="22"/>
        </w:rPr>
      </w:pPr>
      <w:r>
        <w:rPr>
          <w:rFonts w:hint="eastAsia" w:ascii="宋体" w:hAnsi="宋体" w:cs="宋体"/>
          <w:sz w:val="22"/>
          <w:szCs w:val="22"/>
        </w:rPr>
        <w:t>6、询标纪要和承诺书</w:t>
      </w:r>
    </w:p>
    <w:p w14:paraId="3E84E883">
      <w:pPr>
        <w:spacing w:line="360" w:lineRule="auto"/>
        <w:ind w:firstLine="440" w:firstLineChars="200"/>
        <w:rPr>
          <w:rFonts w:hint="eastAsia" w:ascii="宋体" w:hAnsi="宋体" w:cs="宋体"/>
          <w:sz w:val="22"/>
          <w:szCs w:val="22"/>
        </w:rPr>
      </w:pPr>
      <w:r>
        <w:rPr>
          <w:rFonts w:hint="eastAsia" w:ascii="宋体" w:hAnsi="宋体" w:cs="宋体"/>
          <w:sz w:val="22"/>
          <w:szCs w:val="22"/>
        </w:rPr>
        <w:t>7、标准、规范</w:t>
      </w:r>
    </w:p>
    <w:p w14:paraId="75BFDF16">
      <w:pPr>
        <w:spacing w:line="360" w:lineRule="auto"/>
        <w:ind w:firstLine="440" w:firstLineChars="200"/>
        <w:rPr>
          <w:rFonts w:hint="eastAsia" w:ascii="宋体" w:hAnsi="宋体" w:cs="宋体"/>
          <w:sz w:val="22"/>
          <w:szCs w:val="22"/>
        </w:rPr>
      </w:pPr>
      <w:r>
        <w:rPr>
          <w:rFonts w:hint="eastAsia" w:ascii="宋体" w:hAnsi="宋体" w:cs="宋体"/>
          <w:sz w:val="22"/>
          <w:szCs w:val="22"/>
        </w:rPr>
        <w:t>在合同订立及履行过程中形成的与合同有关的文件均构成合同文件组成部分。</w:t>
      </w:r>
    </w:p>
    <w:p w14:paraId="22F07292">
      <w:pPr>
        <w:tabs>
          <w:tab w:val="left" w:pos="840"/>
        </w:tabs>
        <w:spacing w:line="360" w:lineRule="auto"/>
        <w:ind w:firstLine="440" w:firstLineChars="200"/>
        <w:rPr>
          <w:rFonts w:hint="eastAsia" w:ascii="宋体" w:hAnsi="宋体" w:cs="宋体"/>
          <w:sz w:val="22"/>
          <w:szCs w:val="22"/>
        </w:rPr>
      </w:pPr>
      <w:r>
        <w:rPr>
          <w:rFonts w:hint="eastAsia" w:ascii="宋体" w:hAnsi="宋体" w:cs="宋体"/>
          <w:sz w:val="22"/>
          <w:szCs w:val="22"/>
        </w:rPr>
        <w:t>上述各项合同文件包括合同当事人就该项合同文件所作出的补充和修改，属于同一类内容的文件，应以最新签署的为准。</w:t>
      </w:r>
    </w:p>
    <w:p w14:paraId="17C51FAC">
      <w:pPr>
        <w:spacing w:line="360" w:lineRule="auto"/>
        <w:rPr>
          <w:rFonts w:hint="eastAsia" w:ascii="宋体" w:hAnsi="宋体" w:cs="宋体"/>
          <w:b/>
          <w:bCs/>
          <w:sz w:val="21"/>
          <w:szCs w:val="21"/>
        </w:rPr>
      </w:pPr>
      <w:r>
        <w:rPr>
          <w:rFonts w:hint="eastAsia" w:ascii="宋体" w:hAnsi="宋体" w:cs="宋体"/>
          <w:b/>
          <w:bCs/>
          <w:sz w:val="21"/>
          <w:szCs w:val="21"/>
        </w:rPr>
        <w:t>十五、合同生效</w:t>
      </w:r>
    </w:p>
    <w:p w14:paraId="31C28886">
      <w:pPr>
        <w:spacing w:line="360" w:lineRule="auto"/>
        <w:ind w:firstLine="440" w:firstLineChars="200"/>
        <w:rPr>
          <w:rFonts w:hint="eastAsia" w:ascii="宋体" w:hAnsi="宋体" w:cs="宋体"/>
          <w:sz w:val="22"/>
          <w:szCs w:val="22"/>
        </w:rPr>
      </w:pPr>
      <w:r>
        <w:rPr>
          <w:rFonts w:hint="eastAsia" w:ascii="宋体" w:hAnsi="宋体" w:cs="宋体"/>
          <w:sz w:val="22"/>
          <w:szCs w:val="22"/>
        </w:rPr>
        <w:t>合同订立时间：202</w:t>
      </w:r>
      <w:r>
        <w:rPr>
          <w:rFonts w:hint="eastAsia" w:ascii="宋体" w:hAnsi="宋体" w:cs="宋体"/>
          <w:sz w:val="22"/>
          <w:szCs w:val="22"/>
          <w:lang w:val="en-US" w:eastAsia="zh-CN"/>
        </w:rPr>
        <w:t>5</w:t>
      </w:r>
      <w:r>
        <w:rPr>
          <w:rFonts w:hint="eastAsia" w:ascii="宋体" w:hAnsi="宋体" w:cs="宋体"/>
          <w:sz w:val="22"/>
          <w:szCs w:val="22"/>
        </w:rPr>
        <w:t>年  月  日</w:t>
      </w:r>
    </w:p>
    <w:p w14:paraId="44E1AD60">
      <w:pPr>
        <w:spacing w:line="360" w:lineRule="auto"/>
        <w:ind w:firstLine="440" w:firstLineChars="200"/>
        <w:rPr>
          <w:rFonts w:hint="eastAsia" w:ascii="宋体" w:hAnsi="宋体" w:eastAsia="宋体" w:cs="宋体"/>
          <w:sz w:val="22"/>
          <w:szCs w:val="22"/>
          <w:lang w:eastAsia="zh-CN"/>
        </w:rPr>
      </w:pPr>
      <w:r>
        <w:rPr>
          <w:rFonts w:hint="eastAsia" w:ascii="宋体" w:hAnsi="宋体" w:cs="宋体"/>
          <w:sz w:val="22"/>
          <w:szCs w:val="22"/>
        </w:rPr>
        <w:t>合同订立地点：</w:t>
      </w:r>
      <w:r>
        <w:rPr>
          <w:rFonts w:hint="eastAsia" w:ascii="宋体" w:hAnsi="宋体" w:cs="宋体"/>
          <w:sz w:val="22"/>
          <w:szCs w:val="22"/>
          <w:lang w:eastAsia="zh-CN"/>
        </w:rPr>
        <w:t>龙港市云岩社区</w:t>
      </w:r>
    </w:p>
    <w:p w14:paraId="607FE92E">
      <w:pPr>
        <w:spacing w:line="360" w:lineRule="auto"/>
        <w:ind w:firstLine="440" w:firstLineChars="200"/>
        <w:rPr>
          <w:rFonts w:hint="eastAsia" w:ascii="宋体" w:hAnsi="宋体" w:cs="宋体"/>
          <w:sz w:val="22"/>
          <w:szCs w:val="22"/>
        </w:rPr>
      </w:pPr>
      <w:r>
        <w:rPr>
          <w:rFonts w:hint="eastAsia" w:ascii="宋体" w:hAnsi="宋体" w:cs="宋体"/>
          <w:sz w:val="22"/>
          <w:szCs w:val="22"/>
        </w:rPr>
        <w:t>本合同在双方签字（或盖印鉴）、加盖公章后生效。</w:t>
      </w:r>
    </w:p>
    <w:p w14:paraId="515EA597">
      <w:pPr>
        <w:spacing w:line="360" w:lineRule="auto"/>
        <w:rPr>
          <w:rFonts w:hint="eastAsia" w:ascii="宋体" w:hAnsi="宋体" w:cs="宋体"/>
          <w:b/>
          <w:bCs/>
          <w:sz w:val="21"/>
          <w:szCs w:val="21"/>
        </w:rPr>
      </w:pPr>
      <w:r>
        <w:rPr>
          <w:rFonts w:hint="eastAsia" w:ascii="宋体" w:hAnsi="宋体" w:cs="宋体"/>
          <w:b/>
          <w:bCs/>
          <w:sz w:val="21"/>
          <w:szCs w:val="21"/>
        </w:rPr>
        <w:t>十六、合同份数</w:t>
      </w:r>
    </w:p>
    <w:p w14:paraId="3D4F4ADC">
      <w:pPr>
        <w:spacing w:line="360" w:lineRule="auto"/>
        <w:ind w:firstLine="440" w:firstLineChars="200"/>
        <w:rPr>
          <w:rFonts w:hint="eastAsia" w:ascii="宋体" w:hAnsi="宋体" w:cs="宋体"/>
          <w:sz w:val="22"/>
          <w:szCs w:val="22"/>
        </w:rPr>
      </w:pPr>
      <w:r>
        <w:rPr>
          <w:rFonts w:hint="eastAsia" w:ascii="宋体" w:hAnsi="宋体" w:cs="宋体"/>
          <w:sz w:val="22"/>
          <w:szCs w:val="22"/>
        </w:rPr>
        <w:t>本合同一式七份，甲乙双方各执三份，代理公司一份，自双方签字盖章之日起生效。</w:t>
      </w:r>
    </w:p>
    <w:p w14:paraId="2ACA956B">
      <w:pPr>
        <w:spacing w:line="360" w:lineRule="auto"/>
        <w:ind w:firstLine="440" w:firstLineChars="200"/>
        <w:textAlignment w:val="bottom"/>
        <w:rPr>
          <w:rFonts w:hint="eastAsia" w:ascii="宋体" w:hAnsi="宋体" w:cs="宋体"/>
          <w:sz w:val="22"/>
          <w:szCs w:val="22"/>
        </w:rPr>
      </w:pPr>
      <w:r>
        <w:rPr>
          <w:rFonts w:hint="eastAsia" w:ascii="宋体" w:hAnsi="宋体" w:cs="宋体"/>
          <w:sz w:val="22"/>
          <w:szCs w:val="22"/>
        </w:rPr>
        <w:t>发 包 人：（公章）                    承 包 人：（公章）</w:t>
      </w:r>
    </w:p>
    <w:p w14:paraId="0F805D5E">
      <w:pPr>
        <w:spacing w:line="360" w:lineRule="auto"/>
        <w:ind w:firstLine="440" w:firstLineChars="200"/>
        <w:textAlignment w:val="bottom"/>
        <w:rPr>
          <w:rFonts w:hint="eastAsia" w:ascii="宋体" w:hAnsi="宋体" w:cs="宋体"/>
          <w:sz w:val="22"/>
          <w:szCs w:val="22"/>
        </w:rPr>
      </w:pPr>
      <w:r>
        <w:rPr>
          <w:rFonts w:hint="eastAsia" w:ascii="宋体" w:hAnsi="宋体" w:cs="宋体"/>
          <w:sz w:val="22"/>
          <w:szCs w:val="22"/>
        </w:rPr>
        <w:t>住    所：                            住    所：</w:t>
      </w:r>
    </w:p>
    <w:p w14:paraId="02D206F3">
      <w:pPr>
        <w:spacing w:line="360" w:lineRule="auto"/>
        <w:ind w:firstLine="440" w:firstLineChars="200"/>
        <w:textAlignment w:val="bottom"/>
        <w:rPr>
          <w:rFonts w:hint="eastAsia" w:ascii="宋体" w:hAnsi="宋体" w:cs="宋体"/>
          <w:sz w:val="22"/>
          <w:szCs w:val="22"/>
        </w:rPr>
      </w:pPr>
      <w:r>
        <w:rPr>
          <w:rFonts w:hint="eastAsia" w:ascii="宋体" w:hAnsi="宋体" w:cs="宋体"/>
          <w:sz w:val="22"/>
          <w:szCs w:val="22"/>
        </w:rPr>
        <w:t>法定代表人（负责人）：                法定代表人（负责人）：</w:t>
      </w:r>
    </w:p>
    <w:p w14:paraId="689A6500">
      <w:pPr>
        <w:spacing w:line="360" w:lineRule="auto"/>
        <w:ind w:firstLine="440" w:firstLineChars="200"/>
        <w:textAlignment w:val="bottom"/>
        <w:rPr>
          <w:rFonts w:hint="eastAsia" w:ascii="宋体" w:hAnsi="宋体" w:cs="宋体"/>
          <w:sz w:val="22"/>
          <w:szCs w:val="22"/>
        </w:rPr>
      </w:pPr>
      <w:r>
        <w:rPr>
          <w:rFonts w:hint="eastAsia" w:ascii="宋体" w:hAnsi="宋体" w:cs="宋体"/>
          <w:sz w:val="22"/>
          <w:szCs w:val="22"/>
        </w:rPr>
        <w:t>委托代理人：                          委托代理人：</w:t>
      </w:r>
    </w:p>
    <w:p w14:paraId="679A779D">
      <w:pPr>
        <w:spacing w:line="360" w:lineRule="auto"/>
        <w:ind w:firstLine="440" w:firstLineChars="200"/>
        <w:textAlignment w:val="bottom"/>
        <w:rPr>
          <w:rFonts w:hint="eastAsia" w:ascii="宋体" w:hAnsi="宋体" w:cs="宋体"/>
          <w:sz w:val="22"/>
          <w:szCs w:val="22"/>
        </w:rPr>
      </w:pPr>
      <w:r>
        <w:rPr>
          <w:rFonts w:hint="eastAsia" w:ascii="宋体" w:hAnsi="宋体" w:cs="宋体"/>
          <w:sz w:val="22"/>
          <w:szCs w:val="22"/>
        </w:rPr>
        <w:t>电    话：                            电    话：</w:t>
      </w:r>
    </w:p>
    <w:p w14:paraId="72122032">
      <w:pPr>
        <w:spacing w:line="360" w:lineRule="auto"/>
        <w:ind w:firstLine="440" w:firstLineChars="200"/>
        <w:textAlignment w:val="bottom"/>
        <w:rPr>
          <w:rFonts w:hint="eastAsia" w:ascii="宋体" w:hAnsi="宋体" w:cs="宋体"/>
          <w:sz w:val="22"/>
          <w:szCs w:val="22"/>
        </w:rPr>
      </w:pPr>
      <w:r>
        <w:rPr>
          <w:rFonts w:hint="eastAsia" w:ascii="宋体" w:hAnsi="宋体" w:cs="宋体"/>
          <w:sz w:val="22"/>
          <w:szCs w:val="22"/>
        </w:rPr>
        <w:t>传    真：                            传    真：</w:t>
      </w:r>
    </w:p>
    <w:p w14:paraId="11D5CF58">
      <w:pPr>
        <w:spacing w:line="360" w:lineRule="auto"/>
        <w:ind w:firstLine="440" w:firstLineChars="200"/>
        <w:textAlignment w:val="bottom"/>
        <w:rPr>
          <w:rFonts w:hint="eastAsia" w:ascii="宋体" w:hAnsi="宋体" w:cs="宋体"/>
          <w:sz w:val="22"/>
          <w:szCs w:val="22"/>
        </w:rPr>
      </w:pPr>
      <w:r>
        <w:rPr>
          <w:rFonts w:hint="eastAsia" w:ascii="宋体" w:hAnsi="宋体" w:cs="宋体"/>
          <w:sz w:val="22"/>
          <w:szCs w:val="22"/>
        </w:rPr>
        <w:t>开户银行：                            开户银行：</w:t>
      </w:r>
    </w:p>
    <w:p w14:paraId="0ACB9EB6">
      <w:pPr>
        <w:spacing w:line="360" w:lineRule="auto"/>
        <w:ind w:firstLine="440" w:firstLineChars="200"/>
        <w:textAlignment w:val="bottom"/>
        <w:rPr>
          <w:rFonts w:hint="eastAsia" w:ascii="宋体" w:hAnsi="宋体" w:cs="宋体"/>
          <w:sz w:val="22"/>
          <w:szCs w:val="22"/>
        </w:rPr>
      </w:pPr>
      <w:r>
        <w:rPr>
          <w:rFonts w:hint="eastAsia" w:ascii="宋体" w:hAnsi="宋体" w:cs="宋体"/>
          <w:sz w:val="22"/>
          <w:szCs w:val="22"/>
        </w:rPr>
        <w:t>帐    号：                            帐    号：</w:t>
      </w:r>
    </w:p>
    <w:p w14:paraId="130423E1">
      <w:pPr>
        <w:spacing w:line="360" w:lineRule="auto"/>
        <w:ind w:firstLine="440" w:firstLineChars="200"/>
        <w:textAlignment w:val="bottom"/>
        <w:rPr>
          <w:rFonts w:hint="eastAsia" w:ascii="宋体" w:hAnsi="宋体" w:cs="宋体"/>
          <w:sz w:val="22"/>
          <w:szCs w:val="22"/>
        </w:rPr>
      </w:pPr>
      <w:r>
        <w:rPr>
          <w:rFonts w:hint="eastAsia" w:ascii="宋体" w:hAnsi="宋体" w:cs="宋体"/>
          <w:sz w:val="22"/>
          <w:szCs w:val="22"/>
        </w:rPr>
        <w:t>邮政编码：                            邮政编码：</w:t>
      </w:r>
    </w:p>
    <w:p w14:paraId="736EEABE">
      <w:pPr>
        <w:snapToGrid w:val="0"/>
        <w:spacing w:line="360" w:lineRule="auto"/>
        <w:jc w:val="center"/>
        <w:rPr>
          <w:rFonts w:hint="eastAsia"/>
          <w:sz w:val="21"/>
          <w:szCs w:val="21"/>
        </w:rPr>
      </w:pPr>
      <w:r>
        <w:rPr>
          <w:rFonts w:hint="eastAsia"/>
          <w:b/>
          <w:sz w:val="21"/>
          <w:szCs w:val="21"/>
        </w:rPr>
        <w:t>注：本合同作为示范文本，具体以中标供应商与采购人所签定正式合同为准。</w:t>
      </w:r>
    </w:p>
    <w:p w14:paraId="627D3EDC">
      <w:pPr>
        <w:autoSpaceDE w:val="0"/>
        <w:autoSpaceDN w:val="0"/>
        <w:adjustRightInd w:val="0"/>
        <w:spacing w:line="360" w:lineRule="exact"/>
        <w:jc w:val="center"/>
        <w:rPr>
          <w:sz w:val="36"/>
          <w:szCs w:val="36"/>
        </w:rPr>
      </w:pPr>
    </w:p>
    <w:p w14:paraId="19E891AF">
      <w:pPr>
        <w:pStyle w:val="45"/>
        <w:rPr>
          <w:sz w:val="36"/>
          <w:szCs w:val="36"/>
        </w:rPr>
      </w:pPr>
    </w:p>
    <w:p w14:paraId="1CCC3A34">
      <w:pPr>
        <w:rPr>
          <w:sz w:val="36"/>
          <w:szCs w:val="36"/>
        </w:rPr>
      </w:pPr>
    </w:p>
    <w:p w14:paraId="7359FCF6">
      <w:pPr>
        <w:pStyle w:val="45"/>
      </w:pPr>
    </w:p>
    <w:p w14:paraId="69E28EBD">
      <w:pPr>
        <w:autoSpaceDE w:val="0"/>
        <w:autoSpaceDN w:val="0"/>
        <w:adjustRightInd w:val="0"/>
        <w:spacing w:line="360" w:lineRule="exact"/>
        <w:jc w:val="center"/>
        <w:rPr>
          <w:sz w:val="36"/>
          <w:szCs w:val="36"/>
        </w:rPr>
      </w:pPr>
    </w:p>
    <w:p w14:paraId="16CAF423">
      <w:pPr>
        <w:autoSpaceDE w:val="0"/>
        <w:autoSpaceDN w:val="0"/>
        <w:adjustRightInd w:val="0"/>
        <w:spacing w:line="360" w:lineRule="exact"/>
        <w:jc w:val="center"/>
        <w:rPr>
          <w:rFonts w:hint="eastAsia"/>
          <w:sz w:val="36"/>
          <w:szCs w:val="36"/>
        </w:rPr>
      </w:pPr>
    </w:p>
    <w:p w14:paraId="498DD765">
      <w:pPr>
        <w:autoSpaceDE w:val="0"/>
        <w:autoSpaceDN w:val="0"/>
        <w:adjustRightInd w:val="0"/>
        <w:spacing w:line="360" w:lineRule="exact"/>
        <w:jc w:val="center"/>
        <w:rPr>
          <w:rFonts w:hint="eastAsia"/>
          <w:sz w:val="36"/>
          <w:szCs w:val="36"/>
        </w:rPr>
      </w:pPr>
    </w:p>
    <w:p w14:paraId="32831C1C">
      <w:pPr>
        <w:autoSpaceDE w:val="0"/>
        <w:autoSpaceDN w:val="0"/>
        <w:adjustRightInd w:val="0"/>
        <w:spacing w:line="360" w:lineRule="exact"/>
        <w:jc w:val="center"/>
        <w:rPr>
          <w:rFonts w:hint="eastAsia"/>
          <w:sz w:val="36"/>
          <w:szCs w:val="36"/>
        </w:rPr>
      </w:pPr>
    </w:p>
    <w:p w14:paraId="795CFAC4">
      <w:pPr>
        <w:autoSpaceDE w:val="0"/>
        <w:autoSpaceDN w:val="0"/>
        <w:adjustRightInd w:val="0"/>
        <w:spacing w:line="360" w:lineRule="exact"/>
        <w:jc w:val="center"/>
        <w:rPr>
          <w:rFonts w:hint="eastAsia"/>
          <w:sz w:val="36"/>
          <w:szCs w:val="36"/>
        </w:rPr>
      </w:pPr>
    </w:p>
    <w:p w14:paraId="5B5C9BD1">
      <w:pPr>
        <w:autoSpaceDE w:val="0"/>
        <w:autoSpaceDN w:val="0"/>
        <w:adjustRightInd w:val="0"/>
        <w:spacing w:line="360" w:lineRule="exact"/>
        <w:jc w:val="center"/>
        <w:rPr>
          <w:rFonts w:hint="eastAsia"/>
          <w:sz w:val="36"/>
          <w:szCs w:val="36"/>
        </w:rPr>
      </w:pPr>
    </w:p>
    <w:p w14:paraId="7BB9A110">
      <w:pPr>
        <w:autoSpaceDE w:val="0"/>
        <w:autoSpaceDN w:val="0"/>
        <w:adjustRightInd w:val="0"/>
        <w:spacing w:line="360" w:lineRule="exact"/>
        <w:jc w:val="center"/>
        <w:rPr>
          <w:rFonts w:hint="eastAsia"/>
          <w:sz w:val="36"/>
          <w:szCs w:val="36"/>
        </w:rPr>
      </w:pPr>
    </w:p>
    <w:p w14:paraId="24D0BD78">
      <w:pPr>
        <w:autoSpaceDE w:val="0"/>
        <w:autoSpaceDN w:val="0"/>
        <w:adjustRightInd w:val="0"/>
        <w:spacing w:line="360" w:lineRule="exact"/>
        <w:jc w:val="center"/>
        <w:rPr>
          <w:rFonts w:hint="eastAsia"/>
          <w:sz w:val="36"/>
          <w:szCs w:val="36"/>
        </w:rPr>
      </w:pPr>
    </w:p>
    <w:p w14:paraId="6C236025">
      <w:pPr>
        <w:autoSpaceDE w:val="0"/>
        <w:autoSpaceDN w:val="0"/>
        <w:adjustRightInd w:val="0"/>
        <w:spacing w:line="360" w:lineRule="exact"/>
        <w:jc w:val="center"/>
        <w:rPr>
          <w:rFonts w:hint="eastAsia"/>
          <w:sz w:val="36"/>
          <w:szCs w:val="36"/>
        </w:rPr>
      </w:pPr>
    </w:p>
    <w:p w14:paraId="27DF8E87">
      <w:pPr>
        <w:autoSpaceDE w:val="0"/>
        <w:autoSpaceDN w:val="0"/>
        <w:adjustRightInd w:val="0"/>
        <w:spacing w:line="360" w:lineRule="exact"/>
        <w:jc w:val="center"/>
        <w:rPr>
          <w:rFonts w:hint="eastAsia"/>
          <w:sz w:val="36"/>
          <w:szCs w:val="36"/>
        </w:rPr>
      </w:pPr>
    </w:p>
    <w:p w14:paraId="75058859">
      <w:pPr>
        <w:autoSpaceDE w:val="0"/>
        <w:autoSpaceDN w:val="0"/>
        <w:adjustRightInd w:val="0"/>
        <w:spacing w:line="360" w:lineRule="exact"/>
        <w:jc w:val="center"/>
        <w:rPr>
          <w:rFonts w:hint="eastAsia"/>
          <w:sz w:val="36"/>
          <w:szCs w:val="36"/>
        </w:rPr>
      </w:pPr>
    </w:p>
    <w:p w14:paraId="4D4CCE65">
      <w:pPr>
        <w:autoSpaceDE w:val="0"/>
        <w:autoSpaceDN w:val="0"/>
        <w:adjustRightInd w:val="0"/>
        <w:spacing w:line="360" w:lineRule="exact"/>
        <w:jc w:val="center"/>
        <w:rPr>
          <w:rFonts w:hint="eastAsia"/>
          <w:sz w:val="36"/>
          <w:szCs w:val="36"/>
        </w:rPr>
      </w:pPr>
    </w:p>
    <w:p w14:paraId="743B27D4">
      <w:pPr>
        <w:autoSpaceDE w:val="0"/>
        <w:autoSpaceDN w:val="0"/>
        <w:adjustRightInd w:val="0"/>
        <w:spacing w:line="360" w:lineRule="exact"/>
        <w:jc w:val="center"/>
        <w:rPr>
          <w:rFonts w:hint="eastAsia"/>
          <w:sz w:val="36"/>
          <w:szCs w:val="36"/>
        </w:rPr>
      </w:pPr>
    </w:p>
    <w:p w14:paraId="6178D8B1">
      <w:pPr>
        <w:autoSpaceDE w:val="0"/>
        <w:autoSpaceDN w:val="0"/>
        <w:adjustRightInd w:val="0"/>
        <w:spacing w:line="360" w:lineRule="exact"/>
        <w:jc w:val="center"/>
        <w:rPr>
          <w:rFonts w:hint="eastAsia"/>
          <w:sz w:val="36"/>
          <w:szCs w:val="36"/>
        </w:rPr>
      </w:pPr>
    </w:p>
    <w:p w14:paraId="5A89E3F0">
      <w:pPr>
        <w:autoSpaceDE w:val="0"/>
        <w:autoSpaceDN w:val="0"/>
        <w:adjustRightInd w:val="0"/>
        <w:spacing w:line="360" w:lineRule="exact"/>
        <w:jc w:val="center"/>
        <w:rPr>
          <w:rFonts w:hint="eastAsia"/>
          <w:sz w:val="36"/>
          <w:szCs w:val="36"/>
        </w:rPr>
      </w:pPr>
    </w:p>
    <w:p w14:paraId="4C1CBE91">
      <w:pPr>
        <w:autoSpaceDE w:val="0"/>
        <w:autoSpaceDN w:val="0"/>
        <w:adjustRightInd w:val="0"/>
        <w:spacing w:line="360" w:lineRule="exact"/>
        <w:jc w:val="center"/>
        <w:rPr>
          <w:rFonts w:hint="eastAsia"/>
          <w:sz w:val="36"/>
          <w:szCs w:val="36"/>
        </w:rPr>
      </w:pPr>
    </w:p>
    <w:p w14:paraId="33075F5E">
      <w:pPr>
        <w:autoSpaceDE w:val="0"/>
        <w:autoSpaceDN w:val="0"/>
        <w:adjustRightInd w:val="0"/>
        <w:spacing w:line="360" w:lineRule="exact"/>
        <w:jc w:val="center"/>
        <w:rPr>
          <w:rFonts w:hint="eastAsia"/>
          <w:sz w:val="36"/>
          <w:szCs w:val="36"/>
        </w:rPr>
      </w:pPr>
    </w:p>
    <w:p w14:paraId="6BD3AC48">
      <w:pPr>
        <w:autoSpaceDE w:val="0"/>
        <w:autoSpaceDN w:val="0"/>
        <w:adjustRightInd w:val="0"/>
        <w:spacing w:line="360" w:lineRule="exact"/>
        <w:jc w:val="center"/>
        <w:rPr>
          <w:rFonts w:hint="eastAsia"/>
          <w:sz w:val="36"/>
          <w:szCs w:val="36"/>
        </w:rPr>
      </w:pPr>
    </w:p>
    <w:p w14:paraId="2A20CE75">
      <w:pPr>
        <w:autoSpaceDE w:val="0"/>
        <w:autoSpaceDN w:val="0"/>
        <w:adjustRightInd w:val="0"/>
        <w:spacing w:line="360" w:lineRule="exact"/>
        <w:jc w:val="center"/>
        <w:rPr>
          <w:rFonts w:hint="eastAsia"/>
          <w:sz w:val="36"/>
          <w:szCs w:val="36"/>
        </w:rPr>
      </w:pPr>
    </w:p>
    <w:p w14:paraId="3AB870BE">
      <w:pPr>
        <w:autoSpaceDE w:val="0"/>
        <w:autoSpaceDN w:val="0"/>
        <w:adjustRightInd w:val="0"/>
        <w:spacing w:line="360" w:lineRule="exact"/>
        <w:jc w:val="both"/>
        <w:rPr>
          <w:rFonts w:hint="eastAsia"/>
          <w:sz w:val="36"/>
          <w:szCs w:val="36"/>
        </w:rPr>
      </w:pPr>
    </w:p>
    <w:p w14:paraId="5833A209">
      <w:pPr>
        <w:autoSpaceDE w:val="0"/>
        <w:autoSpaceDN w:val="0"/>
        <w:adjustRightInd w:val="0"/>
        <w:spacing w:line="360" w:lineRule="exact"/>
        <w:jc w:val="center"/>
        <w:rPr>
          <w:rFonts w:hint="eastAsia"/>
          <w:sz w:val="36"/>
          <w:szCs w:val="36"/>
        </w:rPr>
      </w:pPr>
    </w:p>
    <w:p w14:paraId="402F1006">
      <w:pPr>
        <w:autoSpaceDE w:val="0"/>
        <w:autoSpaceDN w:val="0"/>
        <w:adjustRightInd w:val="0"/>
        <w:spacing w:line="360" w:lineRule="exact"/>
        <w:jc w:val="center"/>
        <w:rPr>
          <w:rFonts w:hint="eastAsia"/>
          <w:sz w:val="36"/>
          <w:szCs w:val="36"/>
        </w:rPr>
      </w:pPr>
    </w:p>
    <w:p w14:paraId="3304D60C">
      <w:pPr>
        <w:autoSpaceDE w:val="0"/>
        <w:autoSpaceDN w:val="0"/>
        <w:adjustRightInd w:val="0"/>
        <w:spacing w:line="360" w:lineRule="exact"/>
        <w:jc w:val="center"/>
        <w:rPr>
          <w:sz w:val="36"/>
          <w:szCs w:val="36"/>
        </w:rPr>
      </w:pPr>
      <w:r>
        <w:rPr>
          <w:rFonts w:hint="eastAsia"/>
          <w:sz w:val="36"/>
          <w:szCs w:val="36"/>
        </w:rPr>
        <w:t>第六部分   附件—投标文件格式</w:t>
      </w:r>
    </w:p>
    <w:p w14:paraId="250770DD">
      <w:pPr>
        <w:snapToGrid w:val="0"/>
        <w:spacing w:line="460" w:lineRule="atLeast"/>
        <w:jc w:val="center"/>
        <w:rPr>
          <w:sz w:val="36"/>
          <w:szCs w:val="36"/>
        </w:rPr>
      </w:pPr>
      <w:r>
        <w:rPr>
          <w:rFonts w:hint="eastAsia"/>
          <w:sz w:val="36"/>
          <w:szCs w:val="36"/>
        </w:rPr>
        <w:t>（未提供格式的由供应商自拟）</w:t>
      </w:r>
    </w:p>
    <w:p w14:paraId="2024713E">
      <w:pPr>
        <w:spacing w:line="360" w:lineRule="auto"/>
        <w:ind w:firstLine="364" w:firstLineChars="151"/>
        <w:rPr>
          <w:b/>
          <w:u w:val="single"/>
        </w:rPr>
      </w:pPr>
      <w:r>
        <w:rPr>
          <w:rFonts w:hint="eastAsia"/>
          <w:b/>
        </w:rPr>
        <w:t>重要提示：</w:t>
      </w:r>
    </w:p>
    <w:p w14:paraId="27E82A36">
      <w:pPr>
        <w:spacing w:line="360" w:lineRule="auto"/>
        <w:ind w:firstLine="364" w:firstLineChars="151"/>
        <w:rPr>
          <w:b/>
          <w:u w:val="single"/>
        </w:rPr>
      </w:pPr>
      <w:r>
        <w:rPr>
          <w:rFonts w:hint="eastAsia"/>
          <w:b/>
        </w:rPr>
        <w:t>（1）</w:t>
      </w:r>
      <w:r>
        <w:rPr>
          <w:rFonts w:hint="eastAsia"/>
          <w:b/>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2B9AFBAC">
      <w:pPr>
        <w:spacing w:line="360" w:lineRule="auto"/>
        <w:ind w:firstLine="364" w:firstLineChars="151"/>
        <w:rPr>
          <w:b/>
          <w:u w:val="single"/>
        </w:rPr>
      </w:pPr>
      <w:r>
        <w:rPr>
          <w:rFonts w:hint="eastAsia"/>
          <w:b/>
        </w:rPr>
        <w:t>（2）</w:t>
      </w:r>
      <w:r>
        <w:rPr>
          <w:rFonts w:hint="eastAsia"/>
          <w:b/>
          <w:u w:val="single"/>
        </w:rPr>
        <w:t>本章节未提供格式的，请各投标单位自行拟定格式，并加盖单位公章并由法定代表人或其授权代表签署（签字或盖章），否则视为未提供；</w:t>
      </w:r>
    </w:p>
    <w:p w14:paraId="08AF59A4">
      <w:pPr>
        <w:pStyle w:val="6"/>
        <w:rPr>
          <w:color w:val="auto"/>
          <w:highlight w:val="none"/>
        </w:rPr>
      </w:pPr>
      <w:bookmarkStart w:id="6" w:name="_Toc30408914"/>
      <w:bookmarkStart w:id="7" w:name="_Toc24550049"/>
      <w:r>
        <w:rPr>
          <w:rFonts w:hint="eastAsia" w:ascii="宋体" w:hAnsi="宋体" w:cs="宋体"/>
          <w:sz w:val="24"/>
          <w:szCs w:val="24"/>
        </w:rPr>
        <w:br w:type="page"/>
      </w:r>
      <w:bookmarkEnd w:id="6"/>
      <w:bookmarkEnd w:id="7"/>
      <w:r>
        <w:rPr>
          <w:rFonts w:hint="eastAsia"/>
          <w:color w:val="auto"/>
          <w:highlight w:val="none"/>
        </w:rPr>
        <w:t>一、“资格文件</w:t>
      </w:r>
      <w:r>
        <w:rPr>
          <w:color w:val="auto"/>
          <w:highlight w:val="none"/>
        </w:rPr>
        <w:t>”</w:t>
      </w:r>
      <w:r>
        <w:rPr>
          <w:rFonts w:hint="eastAsia"/>
          <w:color w:val="auto"/>
          <w:highlight w:val="none"/>
        </w:rPr>
        <w:t>格式</w:t>
      </w:r>
    </w:p>
    <w:p w14:paraId="54206530">
      <w:pPr>
        <w:pStyle w:val="7"/>
        <w:rPr>
          <w:color w:val="auto"/>
          <w:highlight w:val="none"/>
        </w:rPr>
      </w:pPr>
      <w:r>
        <w:rPr>
          <w:rFonts w:hint="eastAsia"/>
          <w:color w:val="auto"/>
          <w:highlight w:val="none"/>
        </w:rPr>
        <w:t>1.1 “资格文件”封面</w:t>
      </w:r>
    </w:p>
    <w:p w14:paraId="60024018">
      <w:pPr>
        <w:spacing w:line="360" w:lineRule="auto"/>
        <w:jc w:val="right"/>
        <w:rPr>
          <w:rFonts w:ascii="Arial" w:hAnsi="Arial" w:eastAsia="新宋体" w:cs="Arial"/>
          <w:b/>
          <w:color w:val="auto"/>
          <w:sz w:val="32"/>
          <w:szCs w:val="22"/>
          <w:highlight w:val="none"/>
        </w:rPr>
      </w:pPr>
    </w:p>
    <w:p w14:paraId="471377B6">
      <w:pPr>
        <w:pStyle w:val="7"/>
        <w:rPr>
          <w:color w:val="auto"/>
          <w:highlight w:val="none"/>
          <w:u w:val="single"/>
          <w:lang w:eastAsia="zh-CN"/>
        </w:rPr>
      </w:pPr>
      <w:r>
        <w:rPr>
          <w:rFonts w:hint="eastAsia"/>
          <w:color w:val="auto"/>
          <w:highlight w:val="none"/>
          <w:lang w:eastAsia="zh-CN"/>
        </w:rPr>
        <w:t xml:space="preserve">           </w:t>
      </w:r>
      <w:r>
        <w:rPr>
          <w:rFonts w:hint="eastAsia"/>
          <w:color w:val="auto"/>
          <w:highlight w:val="none"/>
          <w:u w:val="single"/>
          <w:lang w:eastAsia="zh-CN"/>
        </w:rPr>
        <w:t xml:space="preserve">           项  目  名  称          </w:t>
      </w:r>
    </w:p>
    <w:p w14:paraId="180D7504">
      <w:pPr>
        <w:spacing w:line="360" w:lineRule="auto"/>
        <w:jc w:val="center"/>
        <w:rPr>
          <w:rFonts w:hint="eastAsia" w:ascii="Arial" w:hAnsi="Arial" w:eastAsia="新宋体" w:cs="Arial"/>
          <w:b/>
          <w:color w:val="auto"/>
          <w:sz w:val="52"/>
          <w:szCs w:val="22"/>
          <w:highlight w:val="none"/>
        </w:rPr>
      </w:pPr>
    </w:p>
    <w:p w14:paraId="1EB26829">
      <w:pPr>
        <w:spacing w:line="360" w:lineRule="auto"/>
        <w:jc w:val="center"/>
        <w:rPr>
          <w:rFonts w:ascii="Arial" w:hAnsi="Arial" w:eastAsia="新宋体" w:cs="Arial"/>
          <w:b/>
          <w:color w:val="auto"/>
          <w:sz w:val="52"/>
          <w:szCs w:val="22"/>
          <w:highlight w:val="none"/>
        </w:rPr>
      </w:pPr>
    </w:p>
    <w:p w14:paraId="18E7F964">
      <w:pPr>
        <w:spacing w:line="276" w:lineRule="auto"/>
        <w:jc w:val="center"/>
        <w:rPr>
          <w:rFonts w:ascii="宋体" w:hAnsi="宋体" w:cs="Arial"/>
          <w:color w:val="auto"/>
          <w:sz w:val="96"/>
          <w:szCs w:val="22"/>
          <w:highlight w:val="none"/>
        </w:rPr>
      </w:pPr>
      <w:r>
        <w:rPr>
          <w:rFonts w:hint="eastAsia" w:ascii="宋体" w:hAnsi="宋体" w:cs="Arial"/>
          <w:color w:val="auto"/>
          <w:sz w:val="96"/>
          <w:szCs w:val="22"/>
          <w:highlight w:val="none"/>
        </w:rPr>
        <w:t>响 应</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文</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件</w:t>
      </w:r>
    </w:p>
    <w:p w14:paraId="2D9CCC74">
      <w:pPr>
        <w:spacing w:line="360" w:lineRule="auto"/>
        <w:jc w:val="center"/>
        <w:rPr>
          <w:rFonts w:hint="eastAsia" w:ascii="宋体" w:hAnsi="宋体" w:cs="Arial"/>
          <w:b/>
          <w:color w:val="auto"/>
          <w:sz w:val="52"/>
          <w:szCs w:val="22"/>
          <w:highlight w:val="none"/>
        </w:rPr>
      </w:pPr>
      <w:r>
        <w:rPr>
          <w:rFonts w:hint="eastAsia" w:ascii="宋体" w:hAnsi="宋体" w:cs="Arial"/>
          <w:b/>
          <w:color w:val="auto"/>
          <w:sz w:val="52"/>
          <w:szCs w:val="22"/>
          <w:highlight w:val="none"/>
        </w:rPr>
        <w:t>（资格文件）</w:t>
      </w:r>
    </w:p>
    <w:p w14:paraId="26B17FF5">
      <w:pPr>
        <w:spacing w:line="360" w:lineRule="auto"/>
        <w:jc w:val="center"/>
        <w:rPr>
          <w:rFonts w:hint="eastAsia" w:ascii="华文中宋" w:hAnsi="华文中宋" w:eastAsia="华文中宋" w:cs="Arial"/>
          <w:b/>
          <w:color w:val="auto"/>
          <w:sz w:val="52"/>
          <w:szCs w:val="22"/>
          <w:highlight w:val="none"/>
        </w:rPr>
      </w:pPr>
    </w:p>
    <w:tbl>
      <w:tblPr>
        <w:tblStyle w:val="61"/>
        <w:tblW w:w="0" w:type="auto"/>
        <w:tblInd w:w="250" w:type="dxa"/>
        <w:tblLayout w:type="fixed"/>
        <w:tblCellMar>
          <w:top w:w="0" w:type="dxa"/>
          <w:left w:w="108" w:type="dxa"/>
          <w:bottom w:w="0" w:type="dxa"/>
          <w:right w:w="108" w:type="dxa"/>
        </w:tblCellMar>
      </w:tblPr>
      <w:tblGrid>
        <w:gridCol w:w="8789"/>
      </w:tblGrid>
      <w:tr w14:paraId="696380A3">
        <w:tblPrEx>
          <w:tblCellMar>
            <w:top w:w="0" w:type="dxa"/>
            <w:left w:w="108" w:type="dxa"/>
            <w:bottom w:w="0" w:type="dxa"/>
            <w:right w:w="108" w:type="dxa"/>
          </w:tblCellMar>
        </w:tblPrEx>
        <w:trPr>
          <w:trHeight w:val="680" w:hRule="atLeast"/>
        </w:trPr>
        <w:tc>
          <w:tcPr>
            <w:tcW w:w="8789" w:type="dxa"/>
            <w:noWrap w:val="0"/>
            <w:vAlign w:val="center"/>
          </w:tcPr>
          <w:p w14:paraId="7AB6A504">
            <w:pPr>
              <w:rPr>
                <w:rFonts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ascii="仿宋" w:hAnsi="仿宋" w:eastAsia="仿宋" w:cs="Arial"/>
                <w:b/>
                <w:color w:val="auto"/>
                <w:w w:val="90"/>
                <w:sz w:val="28"/>
                <w:szCs w:val="28"/>
                <w:highlight w:val="none"/>
              </w:rPr>
              <w:t>__________________________</w:t>
            </w:r>
            <w:r>
              <w:rPr>
                <w:rFonts w:ascii="仿宋" w:hAnsi="仿宋" w:eastAsia="仿宋" w:cs="Arial"/>
                <w:b/>
                <w:color w:val="auto"/>
                <w:w w:val="90"/>
                <w:sz w:val="28"/>
                <w:szCs w:val="28"/>
                <w:highlight w:val="none"/>
                <w:u w:val="single"/>
              </w:rPr>
              <w:t>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____</w:t>
            </w:r>
            <w:r>
              <w:rPr>
                <w:rFonts w:ascii="仿宋" w:hAnsi="仿宋" w:eastAsia="仿宋" w:cs="Arial"/>
                <w:b/>
                <w:color w:val="auto"/>
                <w:w w:val="90"/>
                <w:sz w:val="28"/>
                <w:szCs w:val="28"/>
                <w:highlight w:val="none"/>
              </w:rPr>
              <w:t>______________</w:t>
            </w:r>
            <w:r>
              <w:rPr>
                <w:rFonts w:hint="eastAsia" w:ascii="仿宋" w:hAnsi="仿宋" w:eastAsia="仿宋" w:cs="Arial"/>
                <w:b/>
                <w:color w:val="auto"/>
                <w:w w:val="90"/>
                <w:sz w:val="28"/>
                <w:szCs w:val="28"/>
                <w:highlight w:val="none"/>
              </w:rPr>
              <w:t xml:space="preserve">  </w:t>
            </w:r>
          </w:p>
        </w:tc>
      </w:tr>
      <w:tr w14:paraId="0C14F924">
        <w:tblPrEx>
          <w:tblCellMar>
            <w:top w:w="0" w:type="dxa"/>
            <w:left w:w="108" w:type="dxa"/>
            <w:bottom w:w="0" w:type="dxa"/>
            <w:right w:w="108" w:type="dxa"/>
          </w:tblCellMar>
        </w:tblPrEx>
        <w:trPr>
          <w:trHeight w:val="680" w:hRule="atLeast"/>
        </w:trPr>
        <w:tc>
          <w:tcPr>
            <w:tcW w:w="8789" w:type="dxa"/>
            <w:noWrap w:val="0"/>
            <w:vAlign w:val="center"/>
          </w:tcPr>
          <w:p w14:paraId="515C93EA">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w:t>
            </w:r>
            <w:r>
              <w:rPr>
                <w:rFonts w:ascii="仿宋" w:hAnsi="仿宋" w:eastAsia="仿宋" w:cs="Arial"/>
                <w:b/>
                <w:color w:val="auto"/>
                <w:w w:val="90"/>
                <w:sz w:val="28"/>
                <w:szCs w:val="28"/>
                <w:highlight w:val="none"/>
                <w:u w:val="single"/>
              </w:rPr>
              <w:t>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w:t>
            </w:r>
            <w:r>
              <w:rPr>
                <w:rFonts w:ascii="仿宋" w:hAnsi="仿宋" w:eastAsia="仿宋" w:cs="Arial"/>
                <w:b/>
                <w:color w:val="auto"/>
                <w:w w:val="90"/>
                <w:sz w:val="28"/>
                <w:szCs w:val="28"/>
                <w:highlight w:val="none"/>
              </w:rPr>
              <w:t>___</w:t>
            </w:r>
          </w:p>
        </w:tc>
      </w:tr>
      <w:tr w14:paraId="3F96F7EA">
        <w:tblPrEx>
          <w:tblCellMar>
            <w:top w:w="0" w:type="dxa"/>
            <w:left w:w="108" w:type="dxa"/>
            <w:bottom w:w="0" w:type="dxa"/>
            <w:right w:w="108" w:type="dxa"/>
          </w:tblCellMar>
        </w:tblPrEx>
        <w:trPr>
          <w:trHeight w:val="680" w:hRule="atLeast"/>
        </w:trPr>
        <w:tc>
          <w:tcPr>
            <w:tcW w:w="8789" w:type="dxa"/>
            <w:noWrap w:val="0"/>
            <w:vAlign w:val="center"/>
          </w:tcPr>
          <w:p w14:paraId="32DD108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w:t>
            </w:r>
            <w:r>
              <w:rPr>
                <w:rFonts w:ascii="仿宋" w:hAnsi="仿宋" w:eastAsia="仿宋" w:cs="Arial"/>
                <w:b/>
                <w:color w:val="auto"/>
                <w:w w:val="90"/>
                <w:sz w:val="28"/>
                <w:szCs w:val="28"/>
                <w:highlight w:val="none"/>
                <w:u w:val="single"/>
              </w:rPr>
              <w:t>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w:t>
            </w:r>
            <w:r>
              <w:rPr>
                <w:rFonts w:ascii="仿宋" w:hAnsi="仿宋" w:eastAsia="仿宋" w:cs="Arial"/>
                <w:b/>
                <w:color w:val="auto"/>
                <w:w w:val="90"/>
                <w:sz w:val="28"/>
                <w:szCs w:val="28"/>
                <w:highlight w:val="none"/>
              </w:rPr>
              <w:t>_______</w:t>
            </w:r>
          </w:p>
        </w:tc>
      </w:tr>
      <w:tr w14:paraId="78C831ED">
        <w:tblPrEx>
          <w:tblCellMar>
            <w:top w:w="0" w:type="dxa"/>
            <w:left w:w="108" w:type="dxa"/>
            <w:bottom w:w="0" w:type="dxa"/>
            <w:right w:w="108" w:type="dxa"/>
          </w:tblCellMar>
        </w:tblPrEx>
        <w:trPr>
          <w:trHeight w:val="680" w:hRule="atLeast"/>
        </w:trPr>
        <w:tc>
          <w:tcPr>
            <w:tcW w:w="8789" w:type="dxa"/>
            <w:noWrap w:val="0"/>
            <w:vAlign w:val="center"/>
          </w:tcPr>
          <w:p w14:paraId="339D012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w:t>
            </w:r>
            <w:r>
              <w:rPr>
                <w:rFonts w:ascii="仿宋" w:hAnsi="仿宋" w:eastAsia="仿宋" w:cs="Arial"/>
                <w:b/>
                <w:color w:val="auto"/>
                <w:w w:val="90"/>
                <w:sz w:val="28"/>
                <w:szCs w:val="28"/>
                <w:highlight w:val="none"/>
                <w:u w:val="single"/>
              </w:rPr>
              <w:t>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w:t>
            </w:r>
            <w:r>
              <w:rPr>
                <w:rFonts w:ascii="仿宋" w:hAnsi="仿宋" w:eastAsia="仿宋" w:cs="Arial"/>
                <w:b/>
                <w:color w:val="auto"/>
                <w:w w:val="90"/>
                <w:sz w:val="28"/>
                <w:szCs w:val="28"/>
                <w:highlight w:val="none"/>
              </w:rPr>
              <w:t>_____</w:t>
            </w:r>
          </w:p>
        </w:tc>
      </w:tr>
      <w:tr w14:paraId="028754B6">
        <w:tblPrEx>
          <w:tblCellMar>
            <w:top w:w="0" w:type="dxa"/>
            <w:left w:w="108" w:type="dxa"/>
            <w:bottom w:w="0" w:type="dxa"/>
            <w:right w:w="108" w:type="dxa"/>
          </w:tblCellMar>
        </w:tblPrEx>
        <w:trPr>
          <w:trHeight w:val="680" w:hRule="atLeast"/>
        </w:trPr>
        <w:tc>
          <w:tcPr>
            <w:tcW w:w="8789" w:type="dxa"/>
            <w:noWrap w:val="0"/>
            <w:vAlign w:val="center"/>
          </w:tcPr>
          <w:p w14:paraId="23CBFCB0">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w:t>
            </w:r>
            <w:r>
              <w:rPr>
                <w:rFonts w:ascii="仿宋" w:hAnsi="仿宋" w:eastAsia="仿宋" w:cs="Arial"/>
                <w:b/>
                <w:color w:val="auto"/>
                <w:w w:val="90"/>
                <w:sz w:val="28"/>
                <w:szCs w:val="28"/>
                <w:highlight w:val="none"/>
                <w:u w:val="single"/>
              </w:rPr>
              <w:t>______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___</w:t>
            </w:r>
            <w:r>
              <w:rPr>
                <w:rFonts w:ascii="仿宋" w:hAnsi="仿宋" w:eastAsia="仿宋" w:cs="Arial"/>
                <w:b/>
                <w:color w:val="auto"/>
                <w:w w:val="90"/>
                <w:sz w:val="28"/>
                <w:szCs w:val="28"/>
                <w:highlight w:val="none"/>
              </w:rPr>
              <w:t>____</w:t>
            </w:r>
          </w:p>
        </w:tc>
      </w:tr>
    </w:tbl>
    <w:p w14:paraId="041CAB5F">
      <w:pPr>
        <w:pStyle w:val="7"/>
        <w:rPr>
          <w:rFonts w:hint="eastAsia"/>
          <w:color w:val="auto"/>
          <w:highlight w:val="none"/>
        </w:rPr>
      </w:pPr>
      <w:r>
        <w:rPr>
          <w:rFonts w:ascii="Times New Roman" w:hAnsi="Times New Roman"/>
          <w:color w:val="auto"/>
          <w:highlight w:val="none"/>
        </w:rPr>
        <w:br w:type="page"/>
      </w:r>
      <w:r>
        <w:rPr>
          <w:rFonts w:hint="eastAsia"/>
          <w:color w:val="auto"/>
          <w:highlight w:val="none"/>
        </w:rPr>
        <w:t>1.2 磋商供应商资格审查声明函</w:t>
      </w:r>
    </w:p>
    <w:p w14:paraId="259E9E2A">
      <w:pPr>
        <w:jc w:val="center"/>
        <w:rPr>
          <w:rFonts w:hint="eastAsia" w:ascii="华文中宋" w:hAnsi="华文中宋" w:eastAsia="华文中宋"/>
          <w:b/>
          <w:color w:val="auto"/>
          <w:sz w:val="44"/>
          <w:szCs w:val="44"/>
          <w:highlight w:val="none"/>
        </w:rPr>
      </w:pPr>
    </w:p>
    <w:p w14:paraId="3DFD7D52">
      <w:pPr>
        <w:jc w:val="center"/>
        <w:rPr>
          <w:rFonts w:hint="eastAsia" w:ascii="宋体" w:hAnsi="宋体"/>
          <w:color w:val="auto"/>
          <w:highlight w:val="none"/>
        </w:rPr>
      </w:pPr>
      <w:r>
        <w:rPr>
          <w:rFonts w:hint="eastAsia" w:ascii="宋体" w:hAnsi="宋体"/>
          <w:b/>
          <w:color w:val="auto"/>
          <w:sz w:val="44"/>
          <w:szCs w:val="44"/>
          <w:highlight w:val="none"/>
        </w:rPr>
        <w:t>磋商供应商资格审查声明函</w:t>
      </w:r>
    </w:p>
    <w:p w14:paraId="12A33BDA">
      <w:pPr>
        <w:rPr>
          <w:rFonts w:hint="eastAsia"/>
          <w:color w:val="auto"/>
          <w:highlight w:val="none"/>
        </w:rPr>
      </w:pPr>
    </w:p>
    <w:p w14:paraId="0ED68A12">
      <w:pPr>
        <w:spacing w:line="360" w:lineRule="auto"/>
        <w:rPr>
          <w:rFonts w:hint="eastAsia" w:ascii="仿宋" w:hAnsi="仿宋" w:eastAsia="仿宋" w:cs="Arial"/>
          <w:b/>
          <w:color w:val="auto"/>
          <w:w w:val="90"/>
          <w:sz w:val="28"/>
          <w:szCs w:val="22"/>
          <w:highlight w:val="none"/>
          <w:u w:val="single"/>
        </w:rPr>
      </w:pPr>
    </w:p>
    <w:p w14:paraId="581E2485">
      <w:pPr>
        <w:spacing w:line="360" w:lineRule="auto"/>
        <w:rPr>
          <w:rFonts w:ascii="仿宋" w:hAnsi="仿宋" w:eastAsia="仿宋" w:cs="Arial"/>
          <w:color w:val="auto"/>
          <w:sz w:val="32"/>
          <w:szCs w:val="28"/>
          <w:highlight w:val="none"/>
        </w:rPr>
      </w:pPr>
      <w:r>
        <w:rPr>
          <w:rFonts w:hint="eastAsia" w:ascii="仿宋" w:hAnsi="仿宋" w:eastAsia="仿宋" w:cs="Arial"/>
          <w:b/>
          <w:color w:val="auto"/>
          <w:sz w:val="32"/>
          <w:szCs w:val="28"/>
          <w:highlight w:val="none"/>
          <w:u w:val="single"/>
        </w:rPr>
        <w:t>采购人</w:t>
      </w:r>
      <w:r>
        <w:rPr>
          <w:rFonts w:hint="eastAsia" w:ascii="仿宋" w:hAnsi="仿宋" w:eastAsia="仿宋" w:cs="Arial"/>
          <w:b/>
          <w:color w:val="auto"/>
          <w:w w:val="90"/>
          <w:sz w:val="28"/>
          <w:szCs w:val="22"/>
          <w:highlight w:val="none"/>
          <w:u w:val="single"/>
        </w:rPr>
        <w:t>：</w:t>
      </w:r>
    </w:p>
    <w:p w14:paraId="631D6F24">
      <w:pPr>
        <w:pStyle w:val="5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政府采购活动，针对</w:t>
      </w:r>
      <w:r>
        <w:rPr>
          <w:rFonts w:hint="eastAsia"/>
          <w:color w:val="auto"/>
          <w:sz w:val="22"/>
          <w:szCs w:val="22"/>
          <w:highlight w:val="none"/>
        </w:rPr>
        <w:t>《中华人民共和国政府采购法》第二十二条</w:t>
      </w:r>
      <w:r>
        <w:rPr>
          <w:rFonts w:hint="eastAsia" w:ascii="宋体" w:hAnsi="宋体" w:eastAsia="宋体" w:cs="宋体"/>
          <w:color w:val="auto"/>
          <w:sz w:val="22"/>
          <w:szCs w:val="22"/>
          <w:highlight w:val="none"/>
        </w:rPr>
        <w:t>所述条件做如下承诺：</w:t>
      </w:r>
    </w:p>
    <w:p w14:paraId="4158BD48">
      <w:pPr>
        <w:pStyle w:val="56"/>
        <w:keepNext w:val="0"/>
        <w:keepLines w:val="0"/>
        <w:pageBreakBefore w:val="0"/>
        <w:numPr>
          <w:ilvl w:val="0"/>
          <w:numId w:val="1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我方</w:t>
      </w:r>
      <w:r>
        <w:rPr>
          <w:rFonts w:hint="eastAsia" w:ascii="宋体" w:hAnsi="宋体" w:eastAsia="宋体" w:cs="宋体"/>
          <w:color w:val="auto"/>
          <w:sz w:val="22"/>
          <w:szCs w:val="22"/>
          <w:highlight w:val="none"/>
        </w:rPr>
        <w:t>具有独立承担民事责任的能力；</w:t>
      </w:r>
    </w:p>
    <w:p w14:paraId="7CC6CC73">
      <w:pPr>
        <w:pStyle w:val="56"/>
        <w:keepNext w:val="0"/>
        <w:keepLines w:val="0"/>
        <w:pageBreakBefore w:val="0"/>
        <w:numPr>
          <w:ilvl w:val="0"/>
          <w:numId w:val="1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我方具有良好的商业信誉和健全的财务会计制度；</w:t>
      </w:r>
    </w:p>
    <w:p w14:paraId="36BCFF09">
      <w:pPr>
        <w:pStyle w:val="56"/>
        <w:keepNext w:val="0"/>
        <w:keepLines w:val="0"/>
        <w:pageBreakBefore w:val="0"/>
        <w:numPr>
          <w:ilvl w:val="0"/>
          <w:numId w:val="1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我方具有履行合同所必需的设备和专业技术、售后保障等能力；</w:t>
      </w:r>
    </w:p>
    <w:p w14:paraId="4C9B2A68">
      <w:pPr>
        <w:pStyle w:val="56"/>
        <w:keepNext w:val="0"/>
        <w:keepLines w:val="0"/>
        <w:pageBreakBefore w:val="0"/>
        <w:numPr>
          <w:ilvl w:val="0"/>
          <w:numId w:val="1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我方有依法缴纳税收和社会保障资金的良好记录；</w:t>
      </w:r>
    </w:p>
    <w:p w14:paraId="635FFE4E">
      <w:pPr>
        <w:pStyle w:val="56"/>
        <w:keepNext w:val="0"/>
        <w:keepLines w:val="0"/>
        <w:pageBreakBefore w:val="0"/>
        <w:numPr>
          <w:ilvl w:val="0"/>
          <w:numId w:val="1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auto"/>
          <w:sz w:val="22"/>
          <w:szCs w:val="22"/>
          <w:highlight w:val="none"/>
          <w:lang w:eastAsia="zh-CN"/>
        </w:rPr>
        <w:t>。</w:t>
      </w:r>
    </w:p>
    <w:p w14:paraId="65CCED25">
      <w:pPr>
        <w:pStyle w:val="56"/>
        <w:keepNext w:val="0"/>
        <w:keepLines w:val="0"/>
        <w:pageBreakBefore w:val="0"/>
        <w:numPr>
          <w:ilvl w:val="0"/>
          <w:numId w:val="1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s="宋体"/>
          <w:color w:val="auto"/>
          <w:sz w:val="22"/>
          <w:szCs w:val="22"/>
          <w:highlight w:val="none"/>
          <w:lang w:eastAsia="zh-CN"/>
        </w:rPr>
        <w:t>。</w:t>
      </w:r>
    </w:p>
    <w:p w14:paraId="166D4CCA">
      <w:pPr>
        <w:pStyle w:val="56"/>
        <w:keepNext w:val="0"/>
        <w:keepLines w:val="0"/>
        <w:pageBreakBefore w:val="0"/>
        <w:numPr>
          <w:ilvl w:val="0"/>
          <w:numId w:val="1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6DB880D1">
      <w:pPr>
        <w:pStyle w:val="5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w:t>
      </w:r>
      <w:r>
        <w:rPr>
          <w:rFonts w:hint="eastAsia" w:ascii="宋体" w:hAnsi="宋体" w:eastAsia="宋体" w:cs="宋体"/>
          <w:color w:val="auto"/>
          <w:sz w:val="22"/>
          <w:szCs w:val="22"/>
          <w:highlight w:val="none"/>
          <w:u w:val="none"/>
          <w:lang w:eastAsia="zh-CN"/>
        </w:rPr>
        <w:t>本次</w:t>
      </w:r>
      <w:r>
        <w:rPr>
          <w:rFonts w:hint="eastAsia" w:ascii="宋体" w:hAnsi="宋体" w:eastAsia="宋体" w:cs="宋体"/>
          <w:color w:val="auto"/>
          <w:sz w:val="22"/>
          <w:szCs w:val="22"/>
          <w:highlight w:val="none"/>
        </w:rPr>
        <w:t>政府采购活动中所提交的《资格文件》所有内容真实、有效，不存在提供虚假材料的行为。如有违反，愿承担一切责任。如有虚假，将依法承担相应责任。</w:t>
      </w:r>
    </w:p>
    <w:p w14:paraId="5BB2A5EB">
      <w:pPr>
        <w:snapToGrid w:val="0"/>
        <w:spacing w:line="360" w:lineRule="auto"/>
        <w:rPr>
          <w:rFonts w:hint="eastAsia" w:ascii="仿宋" w:hAnsi="仿宋" w:eastAsia="仿宋" w:cs="Arial"/>
          <w:color w:val="auto"/>
          <w:sz w:val="28"/>
          <w:szCs w:val="28"/>
          <w:highlight w:val="none"/>
        </w:rPr>
      </w:pPr>
    </w:p>
    <w:p w14:paraId="49F0E020">
      <w:pPr>
        <w:snapToGrid w:val="0"/>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磋商供应商名称（盖章）：</w:t>
      </w:r>
      <w:r>
        <w:rPr>
          <w:rFonts w:ascii="仿宋" w:hAnsi="仿宋" w:eastAsia="仿宋" w:cs="Arial"/>
          <w:color w:val="auto"/>
          <w:w w:val="90"/>
          <w:sz w:val="28"/>
          <w:szCs w:val="28"/>
          <w:highlight w:val="none"/>
        </w:rPr>
        <w:t>_________________________________________</w:t>
      </w:r>
    </w:p>
    <w:p w14:paraId="6A6CB6C2">
      <w:pPr>
        <w:snapToGrid w:val="0"/>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法定代表人或其授权代表（签字或盖章）：</w:t>
      </w:r>
      <w:r>
        <w:rPr>
          <w:rFonts w:ascii="仿宋" w:hAnsi="仿宋" w:eastAsia="仿宋" w:cs="Arial"/>
          <w:color w:val="auto"/>
          <w:w w:val="90"/>
          <w:sz w:val="28"/>
          <w:szCs w:val="28"/>
          <w:highlight w:val="none"/>
        </w:rPr>
        <w:t>__________________________</w:t>
      </w:r>
    </w:p>
    <w:p w14:paraId="6A7F691B">
      <w:pPr>
        <w:rPr>
          <w:rFonts w:hint="eastAsia" w:ascii="仿宋" w:hAnsi="仿宋" w:eastAsia="仿宋" w:cs="Arial"/>
          <w:b/>
          <w:color w:val="auto"/>
          <w:sz w:val="24"/>
          <w:highlight w:val="none"/>
        </w:rPr>
      </w:pPr>
      <w:r>
        <w:rPr>
          <w:rFonts w:hint="eastAsia" w:ascii="仿宋" w:hAnsi="仿宋" w:eastAsia="仿宋" w:cs="Arial"/>
          <w:color w:val="auto"/>
          <w:sz w:val="28"/>
          <w:szCs w:val="28"/>
          <w:highlight w:val="none"/>
        </w:rPr>
        <w:t>日期：</w:t>
      </w:r>
      <w:r>
        <w:rPr>
          <w:rFonts w:ascii="仿宋" w:hAnsi="仿宋" w:eastAsia="仿宋" w:cs="Arial"/>
          <w:color w:val="auto"/>
          <w:w w:val="90"/>
          <w:sz w:val="28"/>
          <w:szCs w:val="28"/>
          <w:highlight w:val="none"/>
        </w:rPr>
        <w:t>________</w:t>
      </w:r>
      <w:r>
        <w:rPr>
          <w:rFonts w:hint="eastAsia" w:ascii="仿宋" w:hAnsi="仿宋" w:eastAsia="仿宋" w:cs="Arial"/>
          <w:color w:val="auto"/>
          <w:w w:val="90"/>
          <w:sz w:val="28"/>
          <w:szCs w:val="28"/>
          <w:highlight w:val="none"/>
        </w:rPr>
        <w:t>年</w:t>
      </w:r>
      <w:r>
        <w:rPr>
          <w:rFonts w:ascii="仿宋" w:hAnsi="仿宋" w:eastAsia="仿宋" w:cs="Arial"/>
          <w:color w:val="auto"/>
          <w:w w:val="90"/>
          <w:sz w:val="28"/>
          <w:szCs w:val="28"/>
          <w:highlight w:val="none"/>
        </w:rPr>
        <w:t>_</w:t>
      </w:r>
      <w:r>
        <w:rPr>
          <w:rFonts w:ascii="仿宋" w:hAnsi="仿宋" w:eastAsia="仿宋" w:cs="Arial"/>
          <w:color w:val="auto"/>
          <w:w w:val="90"/>
          <w:sz w:val="28"/>
          <w:szCs w:val="28"/>
          <w:highlight w:val="none"/>
          <w:u w:val="single"/>
        </w:rPr>
        <w:t>_</w:t>
      </w:r>
      <w:r>
        <w:rPr>
          <w:rFonts w:hint="eastAsia" w:ascii="仿宋" w:hAnsi="仿宋" w:eastAsia="仿宋" w:cs="Arial"/>
          <w:color w:val="auto"/>
          <w:w w:val="90"/>
          <w:sz w:val="28"/>
          <w:szCs w:val="28"/>
          <w:highlight w:val="none"/>
          <w:u w:val="single"/>
        </w:rPr>
        <w:t xml:space="preserve"> </w:t>
      </w:r>
      <w:r>
        <w:rPr>
          <w:rFonts w:ascii="仿宋" w:hAnsi="仿宋" w:eastAsia="仿宋" w:cs="Arial"/>
          <w:color w:val="auto"/>
          <w:w w:val="90"/>
          <w:sz w:val="28"/>
          <w:szCs w:val="28"/>
          <w:highlight w:val="none"/>
          <w:u w:val="single"/>
        </w:rPr>
        <w:t>_</w:t>
      </w:r>
      <w:r>
        <w:rPr>
          <w:rFonts w:ascii="仿宋" w:hAnsi="仿宋" w:eastAsia="仿宋" w:cs="Arial"/>
          <w:color w:val="auto"/>
          <w:w w:val="90"/>
          <w:sz w:val="28"/>
          <w:szCs w:val="28"/>
          <w:highlight w:val="none"/>
        </w:rPr>
        <w:t>_</w:t>
      </w:r>
      <w:r>
        <w:rPr>
          <w:rFonts w:hint="eastAsia" w:ascii="仿宋" w:hAnsi="仿宋" w:eastAsia="仿宋" w:cs="Arial"/>
          <w:color w:val="auto"/>
          <w:w w:val="90"/>
          <w:sz w:val="28"/>
          <w:szCs w:val="28"/>
          <w:highlight w:val="none"/>
        </w:rPr>
        <w:t>月</w:t>
      </w:r>
      <w:r>
        <w:rPr>
          <w:rFonts w:ascii="仿宋" w:hAnsi="仿宋" w:eastAsia="仿宋" w:cs="Arial"/>
          <w:color w:val="auto"/>
          <w:w w:val="90"/>
          <w:sz w:val="28"/>
          <w:szCs w:val="28"/>
          <w:highlight w:val="none"/>
        </w:rPr>
        <w:t>____</w:t>
      </w:r>
      <w:r>
        <w:rPr>
          <w:rFonts w:hint="eastAsia" w:ascii="仿宋" w:hAnsi="仿宋" w:eastAsia="仿宋" w:cs="Arial"/>
          <w:color w:val="auto"/>
          <w:w w:val="90"/>
          <w:sz w:val="28"/>
          <w:szCs w:val="28"/>
          <w:highlight w:val="none"/>
        </w:rPr>
        <w:t>日</w:t>
      </w:r>
    </w:p>
    <w:p w14:paraId="483E81B3">
      <w:pPr>
        <w:pStyle w:val="7"/>
        <w:rPr>
          <w:color w:val="auto"/>
          <w:highlight w:val="none"/>
        </w:rPr>
      </w:pPr>
      <w:r>
        <w:rPr>
          <w:color w:val="auto"/>
          <w:highlight w:val="none"/>
        </w:rPr>
        <w:br w:type="page"/>
      </w:r>
      <w:r>
        <w:rPr>
          <w:rFonts w:hint="eastAsia"/>
          <w:color w:val="auto"/>
          <w:highlight w:val="none"/>
        </w:rPr>
        <w:t>1.3具有独立承担民事责任能力的证明材料</w:t>
      </w:r>
    </w:p>
    <w:p w14:paraId="428905E8">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企业法人营业执照</w:t>
      </w:r>
    </w:p>
    <w:tbl>
      <w:tblPr>
        <w:tblStyle w:val="61"/>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92D057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34E8A5EC">
            <w:pPr>
              <w:spacing w:line="276" w:lineRule="auto"/>
              <w:jc w:val="left"/>
              <w:rPr>
                <w:rFonts w:hint="eastAsia" w:ascii="仿宋" w:hAnsi="仿宋" w:eastAsia="仿宋"/>
                <w:b/>
                <w:color w:val="auto"/>
                <w:sz w:val="24"/>
                <w:highlight w:val="none"/>
              </w:rPr>
            </w:pPr>
            <w:r>
              <w:rPr>
                <w:rFonts w:hint="eastAsia" w:ascii="仿宋" w:hAnsi="仿宋" w:eastAsia="仿宋" w:cs="Arial"/>
                <w:b/>
                <w:color w:val="auto"/>
                <w:sz w:val="24"/>
                <w:highlight w:val="none"/>
              </w:rPr>
              <w:t>资格要求：</w:t>
            </w:r>
            <w:r>
              <w:rPr>
                <w:rFonts w:hint="eastAsia" w:ascii="仿宋" w:hAnsi="仿宋" w:eastAsia="仿宋"/>
                <w:b/>
                <w:color w:val="auto"/>
                <w:sz w:val="24"/>
                <w:highlight w:val="none"/>
              </w:rPr>
              <w:t>具有独立承担民事责任能力</w:t>
            </w:r>
          </w:p>
          <w:p w14:paraId="753667EF">
            <w:pPr>
              <w:spacing w:line="276" w:lineRule="auto"/>
              <w:jc w:val="left"/>
              <w:rPr>
                <w:rFonts w:hint="eastAsia" w:ascii="仿宋" w:hAnsi="仿宋" w:eastAsia="仿宋"/>
                <w:b/>
                <w:color w:val="auto"/>
                <w:sz w:val="24"/>
                <w:highlight w:val="none"/>
              </w:rPr>
            </w:pPr>
          </w:p>
          <w:p w14:paraId="6897BE51">
            <w:pPr>
              <w:spacing w:line="276" w:lineRule="auto"/>
              <w:jc w:val="left"/>
              <w:rPr>
                <w:rFonts w:hint="eastAsia" w:ascii="仿宋" w:hAnsi="仿宋" w:eastAsia="仿宋"/>
                <w:color w:val="auto"/>
                <w:sz w:val="24"/>
                <w:highlight w:val="none"/>
              </w:rPr>
            </w:pPr>
            <w:r>
              <w:rPr>
                <w:rFonts w:hint="eastAsia" w:ascii="仿宋" w:hAnsi="仿宋" w:eastAsia="仿宋"/>
                <w:b/>
                <w:color w:val="auto"/>
                <w:sz w:val="24"/>
                <w:highlight w:val="none"/>
              </w:rPr>
              <w:t>证明材料：</w:t>
            </w:r>
            <w:r>
              <w:rPr>
                <w:rFonts w:hint="eastAsia" w:ascii="仿宋" w:hAnsi="仿宋" w:eastAsia="仿宋"/>
                <w:b/>
                <w:color w:val="auto"/>
                <w:sz w:val="24"/>
                <w:highlight w:val="none"/>
                <w:u w:val="single"/>
              </w:rPr>
              <w:t>企业营业执照</w:t>
            </w:r>
            <w:r>
              <w:rPr>
                <w:rFonts w:hint="eastAsia" w:ascii="仿宋" w:hAnsi="仿宋" w:eastAsia="仿宋"/>
                <w:color w:val="auto"/>
                <w:sz w:val="24"/>
                <w:highlight w:val="none"/>
              </w:rPr>
              <w:t>（提供</w:t>
            </w:r>
            <w:r>
              <w:rPr>
                <w:rFonts w:hint="eastAsia" w:ascii="仿宋" w:hAnsi="仿宋" w:eastAsia="仿宋" w:cs="Arial"/>
                <w:color w:val="auto"/>
                <w:sz w:val="24"/>
                <w:highlight w:val="none"/>
              </w:rPr>
              <w:t>复制件</w:t>
            </w:r>
            <w:r>
              <w:rPr>
                <w:rFonts w:hint="eastAsia" w:ascii="仿宋" w:hAnsi="仿宋" w:eastAsia="仿宋"/>
                <w:color w:val="auto"/>
                <w:sz w:val="24"/>
                <w:highlight w:val="none"/>
              </w:rPr>
              <w:t>加盖磋商供应商公章）或</w:t>
            </w:r>
            <w:r>
              <w:rPr>
                <w:rFonts w:hint="eastAsia" w:ascii="仿宋" w:hAnsi="仿宋" w:eastAsia="仿宋"/>
                <w:b/>
                <w:color w:val="auto"/>
                <w:sz w:val="24"/>
                <w:highlight w:val="none"/>
                <w:u w:val="single"/>
              </w:rPr>
              <w:t>供应商为依法允许经营的事业单位的，应提交事业单位法人证书</w:t>
            </w:r>
            <w:r>
              <w:rPr>
                <w:rFonts w:hint="eastAsia" w:ascii="仿宋" w:hAnsi="仿宋" w:eastAsia="仿宋"/>
                <w:color w:val="auto"/>
                <w:sz w:val="24"/>
                <w:highlight w:val="none"/>
              </w:rPr>
              <w:t>（提供复制件加盖磋商供应商公章）</w:t>
            </w:r>
          </w:p>
          <w:p w14:paraId="07F86190">
            <w:pPr>
              <w:spacing w:line="276" w:lineRule="auto"/>
              <w:jc w:val="left"/>
              <w:rPr>
                <w:rFonts w:hint="eastAsia" w:ascii="仿宋" w:hAnsi="仿宋" w:eastAsia="仿宋"/>
                <w:color w:val="auto"/>
                <w:sz w:val="24"/>
                <w:highlight w:val="none"/>
              </w:rPr>
            </w:pPr>
          </w:p>
          <w:p w14:paraId="1C8D01CC">
            <w:pPr>
              <w:spacing w:line="360" w:lineRule="auto"/>
              <w:jc w:val="left"/>
              <w:rPr>
                <w:rFonts w:ascii="仿宋" w:hAnsi="仿宋" w:eastAsia="仿宋" w:cs="Arial"/>
                <w:color w:val="auto"/>
                <w:sz w:val="24"/>
                <w:highlight w:val="none"/>
              </w:rPr>
            </w:pPr>
            <w:r>
              <w:rPr>
                <w:rFonts w:hint="eastAsia" w:ascii="仿宋" w:hAnsi="仿宋" w:eastAsia="仿宋"/>
                <w:color w:val="auto"/>
                <w:sz w:val="24"/>
                <w:highlight w:val="none"/>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auto"/>
                <w:sz w:val="24"/>
                <w:highlight w:val="none"/>
              </w:rPr>
              <w:t>总公司（总机构）授权书或房产权证或其他有效财产证明材料（</w:t>
            </w:r>
            <w:r>
              <w:rPr>
                <w:rFonts w:hint="eastAsia" w:ascii="仿宋" w:hAnsi="仿宋" w:eastAsia="仿宋"/>
                <w:color w:val="auto"/>
                <w:sz w:val="24"/>
                <w:highlight w:val="none"/>
              </w:rPr>
              <w:t>提供</w:t>
            </w:r>
            <w:r>
              <w:rPr>
                <w:rFonts w:hint="eastAsia" w:ascii="仿宋" w:hAnsi="仿宋" w:eastAsia="仿宋" w:cs="Arial"/>
                <w:color w:val="auto"/>
                <w:sz w:val="24"/>
                <w:highlight w:val="none"/>
              </w:rPr>
              <w:t>复制件</w:t>
            </w:r>
            <w:r>
              <w:rPr>
                <w:rFonts w:hint="eastAsia" w:ascii="仿宋" w:hAnsi="仿宋" w:eastAsia="仿宋"/>
                <w:color w:val="auto"/>
                <w:sz w:val="24"/>
                <w:highlight w:val="none"/>
              </w:rPr>
              <w:t>加盖磋商供应商公章</w:t>
            </w:r>
            <w:r>
              <w:rPr>
                <w:rFonts w:hint="eastAsia" w:ascii="仿宋" w:hAnsi="仿宋" w:eastAsia="仿宋" w:cs="Arial"/>
                <w:color w:val="auto"/>
                <w:sz w:val="24"/>
                <w:highlight w:val="none"/>
              </w:rPr>
              <w:t>）。</w:t>
            </w:r>
          </w:p>
        </w:tc>
      </w:tr>
    </w:tbl>
    <w:p w14:paraId="7065E5B3">
      <w:pPr>
        <w:spacing w:line="360" w:lineRule="auto"/>
        <w:rPr>
          <w:rFonts w:ascii="Arial" w:hAnsi="Arial" w:eastAsia="新宋体" w:cs="Arial"/>
          <w:i/>
          <w:color w:val="auto"/>
          <w:sz w:val="22"/>
          <w:szCs w:val="22"/>
          <w:highlight w:val="none"/>
        </w:rPr>
      </w:pPr>
    </w:p>
    <w:p w14:paraId="522B0D49">
      <w:pPr>
        <w:pStyle w:val="7"/>
        <w:rPr>
          <w:rFonts w:hint="eastAsia" w:ascii="宋体" w:hAnsi="宋体" w:eastAsia="宋体" w:cs="宋体"/>
          <w:color w:val="auto"/>
          <w:highlight w:val="none"/>
          <w:lang w:val="en-US" w:eastAsia="zh-CN"/>
        </w:rPr>
      </w:pPr>
      <w:r>
        <w:rPr>
          <w:color w:val="auto"/>
          <w:highlight w:val="none"/>
        </w:rPr>
        <w:br w:type="page"/>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 xml:space="preserve">4-1 法定代表人身份证明 </w:t>
      </w:r>
    </w:p>
    <w:p w14:paraId="140C9CCE">
      <w:pPr>
        <w:spacing w:before="120" w:beforeLines="50" w:after="120" w:afterLines="50" w:line="360" w:lineRule="auto"/>
        <w:jc w:val="center"/>
        <w:rPr>
          <w:rFonts w:hint="eastAsia" w:ascii="宋体" w:hAnsi="宋体" w:eastAsia="宋体" w:cs="宋体"/>
          <w:b/>
          <w:color w:val="auto"/>
          <w:sz w:val="28"/>
          <w:szCs w:val="28"/>
          <w:highlight w:val="none"/>
        </w:rPr>
      </w:pPr>
      <w:bookmarkStart w:id="8" w:name="_Toc434942927"/>
      <w:bookmarkStart w:id="9" w:name="_Toc152047263"/>
      <w:bookmarkStart w:id="10" w:name="_Toc144974467"/>
      <w:r>
        <w:rPr>
          <w:rFonts w:hint="eastAsia" w:ascii="宋体" w:hAnsi="宋体" w:eastAsia="宋体" w:cs="宋体"/>
          <w:b/>
          <w:color w:val="auto"/>
          <w:sz w:val="28"/>
          <w:szCs w:val="28"/>
          <w:highlight w:val="none"/>
        </w:rPr>
        <w:t>法定代表人身份证明</w:t>
      </w:r>
      <w:bookmarkEnd w:id="8"/>
      <w:bookmarkEnd w:id="9"/>
      <w:bookmarkEnd w:id="10"/>
    </w:p>
    <w:p w14:paraId="53CD98F1">
      <w:pPr>
        <w:spacing w:before="120" w:beforeLines="50" w:after="120" w:afterLines="50" w:line="360" w:lineRule="auto"/>
        <w:rPr>
          <w:rFonts w:hint="eastAsia" w:ascii="宋体" w:hAnsi="宋体" w:eastAsia="宋体" w:cs="宋体"/>
          <w:color w:val="auto"/>
          <w:sz w:val="22"/>
          <w:szCs w:val="22"/>
          <w:highlight w:val="none"/>
        </w:rPr>
      </w:pPr>
    </w:p>
    <w:p w14:paraId="3C02408C">
      <w:pPr>
        <w:topLinePunct/>
        <w:spacing w:before="120" w:beforeLines="50" w:after="120" w:afterLines="50" w:line="360" w:lineRule="auto"/>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名称：</w:t>
      </w:r>
      <w:r>
        <w:rPr>
          <w:rFonts w:hint="eastAsia" w:ascii="宋体" w:hAnsi="宋体" w:eastAsia="宋体" w:cs="宋体"/>
          <w:bCs/>
          <w:color w:val="auto"/>
          <w:sz w:val="22"/>
          <w:szCs w:val="22"/>
          <w:highlight w:val="none"/>
          <w:u w:val="single"/>
        </w:rPr>
        <w:t xml:space="preserve">                 </w:t>
      </w:r>
    </w:p>
    <w:p w14:paraId="6286F89D">
      <w:pPr>
        <w:topLinePunct/>
        <w:spacing w:before="120" w:beforeLines="50" w:after="120" w:afterLines="5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单位性质：</w:t>
      </w:r>
      <w:r>
        <w:rPr>
          <w:rFonts w:hint="eastAsia" w:ascii="宋体" w:hAnsi="宋体" w:eastAsia="宋体" w:cs="宋体"/>
          <w:bCs/>
          <w:color w:val="auto"/>
          <w:sz w:val="22"/>
          <w:szCs w:val="22"/>
          <w:highlight w:val="none"/>
          <w:u w:val="single"/>
        </w:rPr>
        <w:t xml:space="preserve">                     </w:t>
      </w:r>
    </w:p>
    <w:p w14:paraId="2BA096EE">
      <w:pPr>
        <w:topLinePunct/>
        <w:spacing w:before="120" w:beforeLines="50" w:after="120" w:afterLines="5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成立时间：</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年</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月</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日</w:t>
      </w:r>
    </w:p>
    <w:p w14:paraId="6F9F604D">
      <w:pPr>
        <w:topLinePunct/>
        <w:spacing w:before="120" w:beforeLines="50" w:after="120" w:afterLines="5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经营期限：</w:t>
      </w:r>
      <w:r>
        <w:rPr>
          <w:rFonts w:hint="eastAsia" w:ascii="宋体" w:hAnsi="宋体" w:eastAsia="宋体" w:cs="宋体"/>
          <w:bCs/>
          <w:color w:val="auto"/>
          <w:sz w:val="22"/>
          <w:szCs w:val="22"/>
          <w:highlight w:val="none"/>
          <w:u w:val="single"/>
        </w:rPr>
        <w:t xml:space="preserve">          </w:t>
      </w:r>
    </w:p>
    <w:p w14:paraId="3A400909">
      <w:pPr>
        <w:topLinePunct/>
        <w:spacing w:before="120" w:beforeLines="50" w:after="120" w:afterLines="50" w:line="360" w:lineRule="auto"/>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姓名：</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性别：</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年龄：</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职务：</w:t>
      </w:r>
      <w:r>
        <w:rPr>
          <w:rFonts w:hint="eastAsia" w:ascii="宋体" w:hAnsi="宋体" w:eastAsia="宋体" w:cs="宋体"/>
          <w:bCs/>
          <w:color w:val="auto"/>
          <w:sz w:val="22"/>
          <w:szCs w:val="22"/>
          <w:highlight w:val="none"/>
          <w:u w:val="single"/>
        </w:rPr>
        <w:t xml:space="preserve">      </w:t>
      </w:r>
    </w:p>
    <w:p w14:paraId="221CAE56">
      <w:pPr>
        <w:topLinePunct/>
        <w:spacing w:before="120" w:beforeLines="50" w:after="120" w:afterLines="5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系（</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名称）的法定代表人。</w:t>
      </w:r>
    </w:p>
    <w:p w14:paraId="37F2EA0E">
      <w:pPr>
        <w:topLinePunct/>
        <w:spacing w:before="120" w:beforeLines="50" w:after="120" w:afterLines="50" w:line="360" w:lineRule="auto"/>
        <w:ind w:left="564" w:firstLine="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特此证明。</w:t>
      </w:r>
    </w:p>
    <w:p w14:paraId="6561325E">
      <w:pPr>
        <w:topLinePunct/>
        <w:spacing w:before="120" w:beforeLines="50" w:after="120" w:afterLines="50" w:line="360" w:lineRule="auto"/>
        <w:rPr>
          <w:rFonts w:hint="eastAsia" w:ascii="宋体" w:hAnsi="宋体" w:eastAsia="宋体" w:cs="宋体"/>
          <w:bCs/>
          <w:color w:val="auto"/>
          <w:sz w:val="22"/>
          <w:szCs w:val="22"/>
          <w:highlight w:val="none"/>
        </w:rPr>
      </w:pPr>
    </w:p>
    <w:p w14:paraId="1A242D79">
      <w:pPr>
        <w:topLinePunct/>
        <w:spacing w:before="120" w:beforeLines="50" w:after="120" w:afterLines="50" w:line="360" w:lineRule="auto"/>
        <w:rPr>
          <w:rFonts w:hint="eastAsia" w:ascii="宋体" w:hAnsi="宋体" w:eastAsia="宋体" w:cs="宋体"/>
          <w:bCs/>
          <w:color w:val="auto"/>
          <w:sz w:val="22"/>
          <w:szCs w:val="22"/>
          <w:highlight w:val="none"/>
        </w:rPr>
      </w:pPr>
    </w:p>
    <w:p w14:paraId="508960AF">
      <w:pPr>
        <w:topLinePunct/>
        <w:spacing w:before="120" w:beforeLines="50" w:after="120" w:afterLines="5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u w:val="single"/>
        </w:rPr>
        <w:t xml:space="preserve">（盖单位公章）              </w:t>
      </w:r>
    </w:p>
    <w:p w14:paraId="10C8A7F7">
      <w:pPr>
        <w:topLinePunct/>
        <w:spacing w:before="120" w:beforeLines="50" w:after="120" w:afterLines="50" w:line="360" w:lineRule="auto"/>
        <w:ind w:left="564" w:firstLine="3990"/>
        <w:jc w:val="righ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年</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月</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日</w:t>
      </w:r>
    </w:p>
    <w:p w14:paraId="1FB2AC83">
      <w:pPr>
        <w:pStyle w:val="37"/>
        <w:adjustRightInd w:val="0"/>
        <w:snapToGrid w:val="0"/>
        <w:spacing w:before="120" w:beforeLines="50" w:after="120" w:afterLines="50" w:line="360" w:lineRule="auto"/>
        <w:rPr>
          <w:rFonts w:hint="eastAsia" w:ascii="宋体" w:hAnsi="宋体" w:eastAsia="宋体" w:cs="宋体"/>
          <w:color w:val="auto"/>
          <w:highlight w:val="none"/>
        </w:rPr>
        <w:sectPr>
          <w:footerReference r:id="rId8" w:type="first"/>
          <w:footerReference r:id="rId7" w:type="default"/>
          <w:pgSz w:w="11905" w:h="16838"/>
          <w:pgMar w:top="1440" w:right="1287" w:bottom="1440" w:left="1287" w:header="850" w:footer="992" w:gutter="0"/>
          <w:cols w:space="0" w:num="1"/>
          <w:rtlGutter w:val="0"/>
          <w:docGrid w:linePitch="286" w:charSpace="0"/>
        </w:sectPr>
      </w:pP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rPr>
        <w:t>注：非法定代表人参加开标，无须提供</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w:t>
      </w:r>
    </w:p>
    <w:p w14:paraId="1E55FD24">
      <w:pPr>
        <w:pStyle w:val="7"/>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法定代表人授权书</w:t>
      </w:r>
    </w:p>
    <w:p w14:paraId="7FE82E5D">
      <w:pPr>
        <w:widowControl/>
        <w:autoSpaceDE w:val="0"/>
        <w:autoSpaceDN w:val="0"/>
        <w:snapToGrid w:val="0"/>
        <w:spacing w:line="46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35FACA1E">
      <w:pPr>
        <w:widowControl/>
        <w:autoSpaceDE w:val="0"/>
        <w:autoSpaceDN w:val="0"/>
        <w:snapToGrid w:val="0"/>
        <w:spacing w:line="460" w:lineRule="exact"/>
        <w:jc w:val="left"/>
        <w:rPr>
          <w:rFonts w:hint="eastAsia" w:ascii="宋体" w:hAnsi="宋体" w:eastAsia="宋体" w:cs="宋体"/>
          <w:color w:val="auto"/>
          <w:sz w:val="24"/>
          <w:highlight w:val="none"/>
        </w:rPr>
      </w:pPr>
    </w:p>
    <w:p w14:paraId="7F31479A">
      <w:pPr>
        <w:widowControl/>
        <w:snapToGrid w:val="0"/>
        <w:spacing w:line="360" w:lineRule="auto"/>
        <w:jc w:val="left"/>
        <w:rPr>
          <w:rFonts w:hint="eastAsia" w:ascii="宋体" w:hAnsi="宋体" w:eastAsia="宋体" w:cs="宋体"/>
          <w:color w:val="auto"/>
          <w:highlight w:val="none"/>
          <w:u w:val="single"/>
        </w:rPr>
      </w:pPr>
    </w:p>
    <w:p w14:paraId="3801B9D8">
      <w:pPr>
        <w:widowControl/>
        <w:snapToGrid w:val="0"/>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rPr>
        <w:t>：</w:t>
      </w:r>
    </w:p>
    <w:p w14:paraId="4F747296">
      <w:pPr>
        <w:widowControl/>
        <w:snapToGrid w:val="0"/>
        <w:spacing w:line="360" w:lineRule="auto"/>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本授权委托书声明：我</w:t>
      </w:r>
      <w:r>
        <w:rPr>
          <w:rFonts w:hint="eastAsia" w:ascii="宋体" w:hAnsi="宋体" w:eastAsia="宋体" w:cs="宋体"/>
          <w:color w:val="auto"/>
          <w:sz w:val="22"/>
          <w:highlight w:val="none"/>
          <w:u w:val="single"/>
        </w:rPr>
        <w:t xml:space="preserve">   （法定代表人姓名）   </w:t>
      </w:r>
      <w:r>
        <w:rPr>
          <w:rFonts w:hint="eastAsia" w:ascii="宋体" w:hAnsi="宋体" w:eastAsia="宋体" w:cs="宋体"/>
          <w:color w:val="auto"/>
          <w:sz w:val="22"/>
          <w:highlight w:val="none"/>
        </w:rPr>
        <w:t>系</w:t>
      </w:r>
      <w:r>
        <w:rPr>
          <w:rFonts w:hint="eastAsia" w:ascii="宋体" w:hAnsi="宋体" w:eastAsia="宋体" w:cs="宋体"/>
          <w:color w:val="auto"/>
          <w:sz w:val="22"/>
          <w:highlight w:val="none"/>
          <w:u w:val="single"/>
        </w:rPr>
        <w:t xml:space="preserve">   （供应商名 称）  </w:t>
      </w:r>
      <w:r>
        <w:rPr>
          <w:rFonts w:hint="eastAsia" w:ascii="宋体" w:hAnsi="宋体" w:eastAsia="宋体" w:cs="宋体"/>
          <w:color w:val="auto"/>
          <w:sz w:val="22"/>
          <w:highlight w:val="none"/>
        </w:rPr>
        <w:t>的法定代表人，现授权委托</w:t>
      </w:r>
      <w:r>
        <w:rPr>
          <w:rFonts w:hint="eastAsia" w:ascii="宋体" w:hAnsi="宋体" w:eastAsia="宋体" w:cs="宋体"/>
          <w:color w:val="auto"/>
          <w:sz w:val="22"/>
          <w:highlight w:val="none"/>
          <w:u w:val="single"/>
        </w:rPr>
        <w:t xml:space="preserve">  （单 位 名 称）   </w:t>
      </w:r>
      <w:r>
        <w:rPr>
          <w:rFonts w:hint="eastAsia" w:ascii="宋体" w:hAnsi="宋体" w:eastAsia="宋体" w:cs="宋体"/>
          <w:color w:val="auto"/>
          <w:sz w:val="22"/>
          <w:highlight w:val="none"/>
        </w:rPr>
        <w:t>的</w:t>
      </w:r>
      <w:r>
        <w:rPr>
          <w:rFonts w:hint="eastAsia" w:ascii="宋体" w:hAnsi="宋体" w:eastAsia="宋体" w:cs="宋体"/>
          <w:color w:val="auto"/>
          <w:sz w:val="22"/>
          <w:highlight w:val="none"/>
          <w:u w:val="single"/>
        </w:rPr>
        <w:t xml:space="preserve">  （授权代表姓名）  </w:t>
      </w:r>
      <w:r>
        <w:rPr>
          <w:rFonts w:hint="eastAsia" w:ascii="宋体" w:hAnsi="宋体" w:eastAsia="宋体" w:cs="宋体"/>
          <w:color w:val="auto"/>
          <w:sz w:val="22"/>
          <w:highlight w:val="none"/>
        </w:rPr>
        <w:t>为我公司法定代表人授权代表，参加贵处组织的</w:t>
      </w:r>
      <w:r>
        <w:rPr>
          <w:rFonts w:hint="eastAsia" w:ascii="宋体" w:hAnsi="宋体" w:eastAsia="宋体" w:cs="宋体"/>
          <w:color w:val="auto"/>
          <w:sz w:val="22"/>
          <w:highlight w:val="none"/>
          <w:u w:val="single"/>
        </w:rPr>
        <w:t xml:space="preserve">  招标项目名称（括号中填写项目编号）  </w:t>
      </w:r>
      <w:r>
        <w:rPr>
          <w:rFonts w:hint="eastAsia" w:ascii="宋体" w:hAnsi="宋体" w:eastAsia="宋体" w:cs="宋体"/>
          <w:color w:val="auto"/>
          <w:sz w:val="22"/>
          <w:highlight w:val="none"/>
        </w:rPr>
        <w:t>项目投标，全权处理本次招投标活动中的一切事宜，我承认授权代表全权代表我所签署的本项目的投标文件的内容。</w:t>
      </w:r>
    </w:p>
    <w:p w14:paraId="5E84B4C2">
      <w:pPr>
        <w:widowControl/>
        <w:snapToGrid w:val="0"/>
        <w:spacing w:line="360" w:lineRule="auto"/>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授权代表无转授权，特此授权</w:t>
      </w:r>
    </w:p>
    <w:p w14:paraId="095338D4">
      <w:pPr>
        <w:widowControl/>
        <w:snapToGrid w:val="0"/>
        <w:spacing w:line="360" w:lineRule="auto"/>
        <w:ind w:left="1260"/>
        <w:jc w:val="left"/>
        <w:rPr>
          <w:rFonts w:hint="eastAsia" w:ascii="宋体" w:hAnsi="宋体" w:eastAsia="宋体" w:cs="宋体"/>
          <w:color w:val="auto"/>
          <w:sz w:val="22"/>
          <w:highlight w:val="none"/>
        </w:rPr>
      </w:pPr>
    </w:p>
    <w:p w14:paraId="6E7FA41A">
      <w:pPr>
        <w:widowControl/>
        <w:snapToGrid w:val="0"/>
        <w:spacing w:line="440" w:lineRule="exact"/>
        <w:ind w:left="2098" w:firstLine="958"/>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授权代表：</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性别：</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年龄：</w:t>
      </w:r>
      <w:r>
        <w:rPr>
          <w:rFonts w:hint="eastAsia" w:ascii="宋体" w:hAnsi="宋体" w:eastAsia="宋体" w:cs="宋体"/>
          <w:color w:val="auto"/>
          <w:sz w:val="22"/>
          <w:highlight w:val="none"/>
          <w:u w:val="single"/>
        </w:rPr>
        <w:t xml:space="preserve">     </w:t>
      </w:r>
    </w:p>
    <w:p w14:paraId="2553E696">
      <w:pPr>
        <w:widowControl/>
        <w:snapToGrid w:val="0"/>
        <w:spacing w:line="440" w:lineRule="exact"/>
        <w:ind w:left="2098" w:firstLine="958"/>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身份证号码：</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职务：</w:t>
      </w:r>
      <w:r>
        <w:rPr>
          <w:rFonts w:hint="eastAsia" w:ascii="宋体" w:hAnsi="宋体" w:eastAsia="宋体" w:cs="宋体"/>
          <w:color w:val="auto"/>
          <w:sz w:val="22"/>
          <w:highlight w:val="none"/>
          <w:u w:val="single"/>
        </w:rPr>
        <w:t xml:space="preserve">         </w:t>
      </w:r>
    </w:p>
    <w:p w14:paraId="554F5A2B">
      <w:pPr>
        <w:widowControl/>
        <w:snapToGrid w:val="0"/>
        <w:spacing w:line="440" w:lineRule="exact"/>
        <w:ind w:left="2098" w:firstLine="958"/>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详细通讯地址：</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邮政编码：</w:t>
      </w:r>
      <w:r>
        <w:rPr>
          <w:rFonts w:hint="eastAsia" w:ascii="宋体" w:hAnsi="宋体" w:eastAsia="宋体" w:cs="宋体"/>
          <w:color w:val="auto"/>
          <w:sz w:val="22"/>
          <w:highlight w:val="none"/>
          <w:u w:val="single"/>
        </w:rPr>
        <w:t xml:space="preserve">           </w:t>
      </w:r>
    </w:p>
    <w:p w14:paraId="0F865E38">
      <w:pPr>
        <w:widowControl/>
        <w:snapToGrid w:val="0"/>
        <w:spacing w:line="440" w:lineRule="exact"/>
        <w:ind w:left="2098" w:firstLine="958"/>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电话：</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传真：</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w:t>
      </w:r>
    </w:p>
    <w:p w14:paraId="78993E24">
      <w:pPr>
        <w:widowControl/>
        <w:snapToGrid w:val="0"/>
        <w:spacing w:line="440" w:lineRule="exact"/>
        <w:ind w:left="2098" w:right="440" w:firstLine="958"/>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w:t>
      </w:r>
      <w:r>
        <w:rPr>
          <w:rFonts w:hint="eastAsia" w:ascii="宋体" w:hAnsi="宋体" w:eastAsia="宋体" w:cs="宋体"/>
          <w:color w:val="auto"/>
          <w:sz w:val="22"/>
          <w:highlight w:val="none"/>
          <w:u w:val="single"/>
        </w:rPr>
        <w:t xml:space="preserve">                                     （盖章）</w:t>
      </w:r>
    </w:p>
    <w:p w14:paraId="69541C2F">
      <w:pPr>
        <w:widowControl/>
        <w:snapToGrid w:val="0"/>
        <w:spacing w:line="440" w:lineRule="exact"/>
        <w:ind w:left="2098" w:right="440" w:firstLine="958"/>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w:t>
      </w:r>
      <w:r>
        <w:rPr>
          <w:rFonts w:hint="eastAsia" w:ascii="宋体" w:hAnsi="宋体" w:eastAsia="宋体" w:cs="宋体"/>
          <w:color w:val="auto"/>
          <w:sz w:val="22"/>
          <w:highlight w:val="none"/>
          <w:u w:val="single"/>
        </w:rPr>
        <w:t xml:space="preserve">                           （签字或盖章）</w:t>
      </w:r>
    </w:p>
    <w:p w14:paraId="32288EA6">
      <w:pPr>
        <w:widowControl/>
        <w:snapToGrid w:val="0"/>
        <w:spacing w:line="440" w:lineRule="exact"/>
        <w:ind w:left="2098" w:right="440" w:firstLine="958"/>
        <w:jc w:val="left"/>
        <w:rPr>
          <w:rFonts w:hint="eastAsia" w:ascii="宋体" w:hAnsi="宋体" w:eastAsia="宋体" w:cs="宋体"/>
          <w:color w:val="auto"/>
          <w:sz w:val="24"/>
          <w:highlight w:val="none"/>
        </w:rPr>
      </w:pPr>
      <w:r>
        <w:rPr>
          <w:rFonts w:hint="eastAsia" w:ascii="宋体" w:hAnsi="宋体" w:eastAsia="宋体" w:cs="宋体"/>
          <w:color w:val="auto"/>
          <w:sz w:val="22"/>
          <w:highlight w:val="none"/>
        </w:rPr>
        <w:t>授权委托日期：</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年</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日</w:t>
      </w:r>
    </w:p>
    <w:tbl>
      <w:tblPr>
        <w:tblStyle w:val="61"/>
        <w:tblW w:w="0" w:type="auto"/>
        <w:tblInd w:w="108" w:type="dxa"/>
        <w:tblLayout w:type="fixed"/>
        <w:tblCellMar>
          <w:top w:w="0" w:type="dxa"/>
          <w:left w:w="0" w:type="dxa"/>
          <w:bottom w:w="0" w:type="dxa"/>
          <w:right w:w="0" w:type="dxa"/>
        </w:tblCellMar>
      </w:tblPr>
      <w:tblGrid>
        <w:gridCol w:w="9356"/>
      </w:tblGrid>
      <w:tr w14:paraId="0DDC709D">
        <w:tblPrEx>
          <w:tblCellMar>
            <w:top w:w="0" w:type="dxa"/>
            <w:left w:w="0" w:type="dxa"/>
            <w:bottom w:w="0" w:type="dxa"/>
            <w:right w:w="0" w:type="dxa"/>
          </w:tblCellMar>
        </w:tblPrEx>
        <w:trPr>
          <w:trHeight w:val="2891" w:hRule="atLeast"/>
        </w:trPr>
        <w:tc>
          <w:tcPr>
            <w:tcW w:w="9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82703B">
            <w:pPr>
              <w:widowControl/>
              <w:snapToGrid w:val="0"/>
              <w:spacing w:line="400" w:lineRule="exact"/>
              <w:jc w:val="center"/>
              <w:rPr>
                <w:rFonts w:hint="eastAsia" w:ascii="宋体" w:hAnsi="宋体" w:eastAsia="宋体" w:cs="宋体"/>
                <w:color w:val="auto"/>
                <w:sz w:val="24"/>
                <w:highlight w:val="none"/>
              </w:rPr>
            </w:pPr>
          </w:p>
          <w:p w14:paraId="36E7DC7F">
            <w:pPr>
              <w:widowControl/>
              <w:snapToGrid w:val="0"/>
              <w:spacing w:line="400" w:lineRule="exact"/>
              <w:jc w:val="center"/>
              <w:rPr>
                <w:rFonts w:hint="eastAsia" w:ascii="宋体" w:hAnsi="宋体" w:eastAsia="宋体" w:cs="宋体"/>
                <w:color w:val="auto"/>
                <w:sz w:val="24"/>
                <w:highlight w:val="none"/>
              </w:rPr>
            </w:pPr>
          </w:p>
          <w:p w14:paraId="44DD194B">
            <w:pPr>
              <w:widowControl/>
              <w:snapToGrid w:val="0"/>
              <w:spacing w:line="400" w:lineRule="exact"/>
              <w:jc w:val="center"/>
              <w:rPr>
                <w:rFonts w:hint="eastAsia" w:ascii="宋体" w:hAnsi="宋体" w:eastAsia="宋体" w:cs="宋体"/>
                <w:color w:val="auto"/>
                <w:sz w:val="24"/>
                <w:highlight w:val="none"/>
              </w:rPr>
            </w:pPr>
          </w:p>
          <w:p w14:paraId="1879F689">
            <w:pPr>
              <w:widowControl/>
              <w:snapToGrid w:val="0"/>
              <w:spacing w:line="320" w:lineRule="atLeas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授权代表身份证复印件与影印件粘贴处</w:t>
            </w:r>
          </w:p>
          <w:p w14:paraId="0161360C">
            <w:pPr>
              <w:widowControl/>
              <w:snapToGrid w:val="0"/>
              <w:spacing w:line="400" w:lineRule="exact"/>
              <w:jc w:val="center"/>
              <w:rPr>
                <w:rFonts w:hint="eastAsia" w:ascii="宋体" w:hAnsi="宋体" w:eastAsia="宋体" w:cs="宋体"/>
                <w:color w:val="auto"/>
                <w:sz w:val="24"/>
                <w:highlight w:val="none"/>
              </w:rPr>
            </w:pPr>
          </w:p>
          <w:p w14:paraId="17A06FC7">
            <w:pPr>
              <w:widowControl/>
              <w:snapToGrid w:val="0"/>
              <w:spacing w:line="400" w:lineRule="exact"/>
              <w:rPr>
                <w:rFonts w:hint="eastAsia" w:ascii="宋体" w:hAnsi="宋体" w:eastAsia="宋体" w:cs="宋体"/>
                <w:color w:val="auto"/>
                <w:sz w:val="24"/>
                <w:highlight w:val="none"/>
              </w:rPr>
            </w:pPr>
          </w:p>
          <w:p w14:paraId="5165C2F4">
            <w:pPr>
              <w:widowControl/>
              <w:snapToGrid w:val="0"/>
              <w:spacing w:line="400" w:lineRule="exact"/>
              <w:jc w:val="center"/>
              <w:rPr>
                <w:rFonts w:hint="eastAsia" w:ascii="宋体" w:hAnsi="宋体" w:eastAsia="宋体" w:cs="宋体"/>
                <w:color w:val="auto"/>
                <w:sz w:val="36"/>
                <w:highlight w:val="none"/>
              </w:rPr>
            </w:pPr>
          </w:p>
        </w:tc>
      </w:tr>
    </w:tbl>
    <w:p w14:paraId="5E4C55B6">
      <w:pPr>
        <w:widowControl/>
        <w:tabs>
          <w:tab w:val="left" w:pos="360"/>
        </w:tabs>
        <w:snapToGrid w:val="0"/>
        <w:spacing w:line="580" w:lineRule="atLeast"/>
        <w:ind w:left="360"/>
        <w:jc w:val="left"/>
        <w:rPr>
          <w:rFonts w:hint="default" w:ascii="宋体" w:hAnsi="宋体" w:eastAsia="宋体" w:cs="宋体"/>
          <w:color w:val="auto"/>
          <w:sz w:val="30"/>
          <w:highlight w:val="none"/>
          <w:lang w:val="en-US" w:eastAsia="zh-CN"/>
        </w:rPr>
      </w:pPr>
      <w:r>
        <w:rPr>
          <w:rFonts w:hint="eastAsia" w:ascii="宋体" w:hAnsi="宋体" w:eastAsia="宋体" w:cs="宋体"/>
          <w:b/>
          <w:color w:val="auto"/>
          <w:sz w:val="22"/>
          <w:highlight w:val="none"/>
        </w:rPr>
        <w:t>注：法定代表人必须签字或盖章，否则做无效标处理。</w:t>
      </w:r>
    </w:p>
    <w:p w14:paraId="2974CFC2">
      <w:pPr>
        <w:pStyle w:val="7"/>
        <w:spacing w:before="0"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30"/>
          <w:highlight w:val="none"/>
          <w:lang w:val="en-US" w:eastAsia="zh-CN"/>
        </w:rPr>
        <w:t>1.5</w:t>
      </w:r>
      <w:r>
        <w:rPr>
          <w:rFonts w:hint="eastAsia" w:ascii="宋体" w:hAnsi="宋体" w:eastAsia="宋体" w:cs="宋体"/>
          <w:color w:val="auto"/>
          <w:highlight w:val="none"/>
          <w:lang w:val="en-US" w:eastAsia="zh-CN"/>
        </w:rPr>
        <w:t>中小企业声明函或</w:t>
      </w:r>
      <w:r>
        <w:rPr>
          <w:rFonts w:hint="eastAsia" w:ascii="宋体" w:hAnsi="宋体" w:eastAsia="宋体" w:cs="宋体"/>
          <w:color w:val="auto"/>
          <w:highlight w:val="none"/>
        </w:rPr>
        <w:t>残疾人福利性单位声明函</w:t>
      </w:r>
      <w:r>
        <w:rPr>
          <w:rFonts w:hint="eastAsia" w:ascii="宋体" w:hAnsi="宋体" w:eastAsia="宋体" w:cs="宋体"/>
          <w:color w:val="auto"/>
          <w:highlight w:val="none"/>
          <w:lang w:val="en-US" w:eastAsia="zh-CN"/>
        </w:rPr>
        <w:t>或出具省级以上监狱管理局、戒毒管理局（含新疆生产建设兵团）提供的属于监狱企业的证明文件。</w:t>
      </w:r>
    </w:p>
    <w:p w14:paraId="67CB9094">
      <w:pPr>
        <w:snapToGrid w:val="0"/>
        <w:spacing w:line="440" w:lineRule="atLeast"/>
        <w:jc w:val="center"/>
        <w:rPr>
          <w:rFonts w:hint="eastAsia"/>
          <w:color w:val="auto"/>
          <w:sz w:val="22"/>
          <w:szCs w:val="22"/>
          <w:highlight w:val="none"/>
        </w:rPr>
      </w:pPr>
      <w:r>
        <w:rPr>
          <w:color w:val="auto"/>
          <w:sz w:val="22"/>
          <w:szCs w:val="22"/>
          <w:highlight w:val="none"/>
        </w:rPr>
        <w:t>中小企业声明函（工程、服务）</w:t>
      </w:r>
    </w:p>
    <w:p w14:paraId="4C4FE600">
      <w:pPr>
        <w:snapToGrid w:val="0"/>
        <w:spacing w:line="440" w:lineRule="atLeast"/>
        <w:ind w:firstLine="440" w:firstLineChars="200"/>
        <w:rPr>
          <w:rFonts w:hint="eastAsia"/>
          <w:color w:val="auto"/>
          <w:sz w:val="22"/>
          <w:szCs w:val="22"/>
          <w:highlight w:val="none"/>
        </w:rPr>
      </w:pPr>
      <w:r>
        <w:rPr>
          <w:color w:val="auto"/>
          <w:sz w:val="22"/>
          <w:szCs w:val="22"/>
          <w:highlight w:val="none"/>
        </w:rPr>
        <w:t>本公司（联合体）郑重声明，根据《政府采购促进中小 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F6092E2">
      <w:pPr>
        <w:snapToGrid w:val="0"/>
        <w:spacing w:line="440" w:lineRule="atLeast"/>
        <w:ind w:firstLine="440" w:firstLineChars="200"/>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rFonts w:hint="eastAsia"/>
          <w:color w:val="auto"/>
          <w:sz w:val="22"/>
          <w:szCs w:val="22"/>
          <w:highlight w:val="none"/>
          <w:u w:val="single"/>
          <w:lang w:val="en-US" w:eastAsia="zh-CN"/>
        </w:rPr>
        <w:t>其他未列明行业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6F04C3AE">
      <w:pPr>
        <w:snapToGrid w:val="0"/>
        <w:spacing w:line="440" w:lineRule="atLeast"/>
        <w:ind w:firstLine="440" w:firstLineChars="200"/>
        <w:rPr>
          <w:color w:val="auto"/>
          <w:sz w:val="22"/>
          <w:szCs w:val="22"/>
          <w:highlight w:val="none"/>
        </w:rPr>
      </w:pPr>
      <w:r>
        <w:rPr>
          <w:color w:val="auto"/>
          <w:sz w:val="22"/>
          <w:szCs w:val="22"/>
          <w:highlight w:val="none"/>
        </w:rPr>
        <w:t>2.</w:t>
      </w:r>
      <w:r>
        <w:rPr>
          <w:color w:val="auto"/>
          <w:sz w:val="22"/>
          <w:szCs w:val="22"/>
          <w:highlight w:val="none"/>
          <w:u w:val="single"/>
        </w:rPr>
        <w:t xml:space="preserve"> （标的名称） </w:t>
      </w:r>
      <w:r>
        <w:rPr>
          <w:color w:val="auto"/>
          <w:sz w:val="22"/>
          <w:szCs w:val="22"/>
          <w:highlight w:val="none"/>
        </w:rPr>
        <w:t>，属于</w:t>
      </w:r>
      <w:r>
        <w:rPr>
          <w:rFonts w:hint="eastAsia"/>
          <w:color w:val="auto"/>
          <w:sz w:val="22"/>
          <w:szCs w:val="22"/>
          <w:highlight w:val="none"/>
          <w:u w:val="single"/>
          <w:lang w:val="en-US" w:eastAsia="zh-CN"/>
        </w:rPr>
        <w:t>其他未列明行业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万元，属于</w:t>
      </w:r>
      <w:r>
        <w:rPr>
          <w:color w:val="auto"/>
          <w:sz w:val="22"/>
          <w:szCs w:val="22"/>
          <w:highlight w:val="none"/>
          <w:u w:val="single"/>
        </w:rPr>
        <w:t>（中型企业、 小型企业、微型企业）</w:t>
      </w:r>
      <w:r>
        <w:rPr>
          <w:color w:val="auto"/>
          <w:sz w:val="22"/>
          <w:szCs w:val="22"/>
          <w:highlight w:val="none"/>
        </w:rPr>
        <w:t xml:space="preserve">； </w:t>
      </w:r>
    </w:p>
    <w:p w14:paraId="3335D4CF">
      <w:pPr>
        <w:snapToGrid w:val="0"/>
        <w:spacing w:line="440" w:lineRule="atLeast"/>
        <w:ind w:firstLine="440" w:firstLineChars="200"/>
        <w:rPr>
          <w:color w:val="auto"/>
          <w:sz w:val="22"/>
          <w:szCs w:val="22"/>
          <w:highlight w:val="none"/>
        </w:rPr>
      </w:pPr>
      <w:r>
        <w:rPr>
          <w:color w:val="auto"/>
          <w:sz w:val="22"/>
          <w:szCs w:val="22"/>
          <w:highlight w:val="none"/>
        </w:rPr>
        <w:t xml:space="preserve">…… </w:t>
      </w:r>
    </w:p>
    <w:p w14:paraId="1E79DE9B">
      <w:pPr>
        <w:snapToGrid w:val="0"/>
        <w:spacing w:line="440" w:lineRule="atLeast"/>
        <w:ind w:firstLine="440" w:firstLineChars="200"/>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3B1BE986">
      <w:pPr>
        <w:snapToGrid w:val="0"/>
        <w:spacing w:line="440" w:lineRule="atLeast"/>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2F95AC72">
      <w:pPr>
        <w:snapToGrid w:val="0"/>
        <w:spacing w:line="440" w:lineRule="atLeast"/>
        <w:rPr>
          <w:rFonts w:hint="eastAsia"/>
          <w:color w:val="auto"/>
          <w:sz w:val="22"/>
          <w:szCs w:val="22"/>
          <w:highlight w:val="none"/>
        </w:rPr>
      </w:pPr>
      <w:r>
        <w:rPr>
          <w:color w:val="auto"/>
          <w:sz w:val="22"/>
          <w:szCs w:val="22"/>
          <w:highlight w:val="none"/>
        </w:rPr>
        <w:t xml:space="preserve">                                          企业名称（盖章）： </w:t>
      </w:r>
    </w:p>
    <w:p w14:paraId="4AF63C27">
      <w:pPr>
        <w:snapToGrid w:val="0"/>
        <w:spacing w:line="440" w:lineRule="atLeast"/>
        <w:ind w:firstLine="4620" w:firstLineChars="2100"/>
        <w:rPr>
          <w:rFonts w:hint="eastAsia"/>
          <w:color w:val="auto"/>
          <w:sz w:val="22"/>
          <w:highlight w:val="none"/>
        </w:rPr>
      </w:pPr>
      <w:r>
        <w:rPr>
          <w:color w:val="auto"/>
          <w:sz w:val="22"/>
          <w:szCs w:val="22"/>
          <w:highlight w:val="none"/>
        </w:rPr>
        <w:t>日 期：</w:t>
      </w:r>
    </w:p>
    <w:p w14:paraId="39598D9F">
      <w:pPr>
        <w:pBdr>
          <w:bottom w:val="single" w:color="auto" w:sz="6" w:space="1"/>
        </w:pBdr>
        <w:snapToGrid w:val="0"/>
        <w:spacing w:line="360" w:lineRule="auto"/>
        <w:ind w:firstLine="464" w:firstLineChars="200"/>
        <w:rPr>
          <w:rFonts w:hint="eastAsia"/>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 </w:t>
      </w:r>
      <w:r>
        <w:rPr>
          <w:color w:val="auto"/>
          <w:sz w:val="22"/>
          <w:highlight w:val="none"/>
        </w:rPr>
        <w:t>   </w:t>
      </w:r>
    </w:p>
    <w:p w14:paraId="14FD2C81">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填写说明：</w:t>
      </w:r>
    </w:p>
    <w:p w14:paraId="529709F9">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eastAsia="zh-CN"/>
        </w:rPr>
        <w:t>供应商</w:t>
      </w:r>
      <w:r>
        <w:rPr>
          <w:rFonts w:hint="eastAsia"/>
          <w:color w:val="auto"/>
          <w:sz w:val="22"/>
          <w:szCs w:val="22"/>
          <w:highlight w:val="none"/>
        </w:rPr>
        <w:t>为中型、小型、微型企业的提供此函；</w:t>
      </w:r>
    </w:p>
    <w:p w14:paraId="5CAB0ABF">
      <w:pPr>
        <w:snapToGrid w:val="0"/>
        <w:spacing w:line="360" w:lineRule="auto"/>
        <w:ind w:firstLine="442" w:firstLineChars="200"/>
        <w:rPr>
          <w:rFonts w:hint="eastAsia"/>
          <w:b/>
          <w:bCs/>
          <w:color w:val="auto"/>
          <w:sz w:val="22"/>
          <w:szCs w:val="22"/>
          <w:highlight w:val="none"/>
        </w:rPr>
      </w:pPr>
      <w:r>
        <w:rPr>
          <w:rFonts w:hint="eastAsia"/>
          <w:b/>
          <w:bCs/>
          <w:color w:val="auto"/>
          <w:sz w:val="22"/>
          <w:szCs w:val="22"/>
          <w:highlight w:val="none"/>
        </w:rPr>
        <w:t>▲</w:t>
      </w:r>
      <w:r>
        <w:rPr>
          <w:rFonts w:hint="eastAsia"/>
          <w:b/>
          <w:bCs/>
          <w:color w:val="auto"/>
          <w:sz w:val="22"/>
          <w:szCs w:val="22"/>
          <w:highlight w:val="none"/>
          <w:lang w:eastAsia="zh-CN"/>
        </w:rPr>
        <w:t>供应商</w:t>
      </w:r>
      <w:r>
        <w:rPr>
          <w:rFonts w:hint="eastAsia"/>
          <w:b/>
          <w:bCs/>
          <w:color w:val="auto"/>
          <w:sz w:val="22"/>
          <w:szCs w:val="22"/>
          <w:highlight w:val="none"/>
        </w:rPr>
        <w:t>提供的中小企业声明函与实际情况不符的，视为</w:t>
      </w:r>
      <w:r>
        <w:rPr>
          <w:rFonts w:hint="eastAsia"/>
          <w:b/>
          <w:bCs/>
          <w:color w:val="auto"/>
          <w:sz w:val="22"/>
          <w:szCs w:val="22"/>
          <w:highlight w:val="none"/>
          <w:lang w:eastAsia="zh-CN"/>
        </w:rPr>
        <w:t>供应商</w:t>
      </w:r>
      <w:r>
        <w:rPr>
          <w:rFonts w:hint="eastAsia"/>
          <w:b/>
          <w:bCs/>
          <w:color w:val="auto"/>
          <w:sz w:val="22"/>
          <w:szCs w:val="22"/>
          <w:highlight w:val="none"/>
        </w:rPr>
        <w:t>提供虚假材料投标的，投标无效。</w:t>
      </w:r>
    </w:p>
    <w:p w14:paraId="4BB25CB1">
      <w:pPr>
        <w:pBdr>
          <w:bottom w:val="single" w:color="auto" w:sz="6" w:space="1"/>
        </w:pBdr>
        <w:snapToGrid w:val="0"/>
        <w:spacing w:line="320" w:lineRule="exact"/>
        <w:ind w:firstLine="482" w:firstLineChars="200"/>
        <w:rPr>
          <w:rFonts w:hint="eastAsia" w:ascii="宋体" w:hAnsi="宋体" w:eastAsia="宋体" w:cs="宋体"/>
          <w:b/>
          <w:bCs w:val="0"/>
          <w:color w:val="auto"/>
          <w:sz w:val="24"/>
          <w:szCs w:val="22"/>
          <w:highlight w:val="none"/>
        </w:rPr>
        <w:sectPr>
          <w:pgSz w:w="11905" w:h="16838"/>
          <w:pgMar w:top="1440" w:right="1287" w:bottom="1440" w:left="1287"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b/>
          <w:color w:val="auto"/>
          <w:sz w:val="24"/>
          <w:szCs w:val="22"/>
          <w:highlight w:val="none"/>
        </w:rPr>
        <w:t>提示：磋商供应商应实事求是填写并提供本表</w:t>
      </w:r>
      <w:r>
        <w:rPr>
          <w:rFonts w:hint="eastAsia" w:ascii="宋体" w:hAnsi="宋体" w:eastAsia="宋体" w:cs="宋体"/>
          <w:b/>
          <w:bCs/>
          <w:color w:val="auto"/>
          <w:sz w:val="22"/>
          <w:szCs w:val="22"/>
          <w:highlight w:val="none"/>
        </w:rPr>
        <w:t>。</w:t>
      </w:r>
      <w:r>
        <w:rPr>
          <w:rFonts w:hint="eastAsia" w:ascii="宋体" w:hAnsi="宋体" w:eastAsia="宋体" w:cs="宋体"/>
          <w:b/>
          <w:bCs w:val="0"/>
          <w:color w:val="auto"/>
          <w:sz w:val="24"/>
          <w:szCs w:val="22"/>
          <w:highlight w:val="none"/>
        </w:rPr>
        <w:t>根据财政部 工业和信息化部 财库〔2020〕46号文件规定，《中小企业声明函》内容不实的，属于提供虚假资料谋求中标、成交，依照《中华人民共和国政府采购法》等国家有关规定追究相应责任。</w:t>
      </w:r>
    </w:p>
    <w:p w14:paraId="50BA8C0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省级以上监狱管理局、戒毒管理局（含新疆生产建设兵团）提供的属于监狱企业的证明文件。</w:t>
      </w:r>
    </w:p>
    <w:tbl>
      <w:tblPr>
        <w:tblStyle w:val="61"/>
        <w:tblW w:w="0" w:type="auto"/>
        <w:tblInd w:w="108" w:type="dxa"/>
        <w:tblLayout w:type="fixed"/>
        <w:tblCellMar>
          <w:top w:w="0" w:type="dxa"/>
          <w:left w:w="0" w:type="dxa"/>
          <w:bottom w:w="0" w:type="dxa"/>
          <w:right w:w="0" w:type="dxa"/>
        </w:tblCellMar>
      </w:tblPr>
      <w:tblGrid>
        <w:gridCol w:w="8980"/>
      </w:tblGrid>
      <w:tr w14:paraId="75CEC248">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86ECB6E">
            <w:pPr>
              <w:widowControl/>
              <w:snapToGrid w:val="0"/>
              <w:spacing w:line="400" w:lineRule="exact"/>
              <w:jc w:val="center"/>
              <w:rPr>
                <w:rFonts w:hint="eastAsia" w:ascii="宋体" w:hAnsi="宋体" w:eastAsia="宋体" w:cs="宋体"/>
                <w:color w:val="auto"/>
                <w:sz w:val="24"/>
                <w:highlight w:val="none"/>
              </w:rPr>
            </w:pPr>
          </w:p>
          <w:p w14:paraId="27766C3B">
            <w:pPr>
              <w:widowControl/>
              <w:snapToGrid w:val="0"/>
              <w:spacing w:line="400" w:lineRule="exact"/>
              <w:jc w:val="center"/>
              <w:rPr>
                <w:rFonts w:hint="eastAsia" w:ascii="宋体" w:hAnsi="宋体" w:eastAsia="宋体" w:cs="宋体"/>
                <w:color w:val="auto"/>
                <w:sz w:val="24"/>
                <w:highlight w:val="none"/>
              </w:rPr>
            </w:pPr>
          </w:p>
          <w:p w14:paraId="7368C538">
            <w:pPr>
              <w:widowControl/>
              <w:snapToGrid w:val="0"/>
              <w:spacing w:line="400" w:lineRule="exact"/>
              <w:jc w:val="center"/>
              <w:rPr>
                <w:rFonts w:hint="eastAsia" w:ascii="宋体" w:hAnsi="宋体" w:eastAsia="宋体" w:cs="宋体"/>
                <w:color w:val="auto"/>
                <w:sz w:val="24"/>
                <w:highlight w:val="none"/>
              </w:rPr>
            </w:pPr>
          </w:p>
          <w:p w14:paraId="792FD6EB">
            <w:pPr>
              <w:widowControl/>
              <w:snapToGrid w:val="0"/>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注：证明文件无固定格式要求，只需证明供应商为监狱企业且出具单位为省级以上监狱管理局、戒毒管理局（含新疆生产建设兵团）</w:t>
            </w:r>
          </w:p>
          <w:p w14:paraId="52E8B99F">
            <w:pPr>
              <w:widowControl/>
              <w:snapToGrid w:val="0"/>
              <w:spacing w:line="400" w:lineRule="exact"/>
              <w:jc w:val="center"/>
              <w:rPr>
                <w:rFonts w:hint="eastAsia" w:ascii="宋体" w:hAnsi="宋体" w:eastAsia="宋体" w:cs="宋体"/>
                <w:color w:val="auto"/>
                <w:sz w:val="24"/>
                <w:highlight w:val="none"/>
              </w:rPr>
            </w:pPr>
          </w:p>
          <w:p w14:paraId="65949643">
            <w:pPr>
              <w:widowControl/>
              <w:snapToGrid w:val="0"/>
              <w:spacing w:line="400" w:lineRule="exact"/>
              <w:jc w:val="center"/>
              <w:rPr>
                <w:rFonts w:hint="eastAsia" w:ascii="宋体" w:hAnsi="宋体" w:eastAsia="宋体" w:cs="宋体"/>
                <w:color w:val="auto"/>
                <w:sz w:val="24"/>
                <w:highlight w:val="none"/>
              </w:rPr>
            </w:pPr>
          </w:p>
          <w:p w14:paraId="15DBB172">
            <w:pPr>
              <w:widowControl/>
              <w:snapToGrid w:val="0"/>
              <w:spacing w:line="400" w:lineRule="exact"/>
              <w:jc w:val="center"/>
              <w:rPr>
                <w:rFonts w:hint="eastAsia" w:ascii="宋体" w:hAnsi="宋体" w:eastAsia="宋体" w:cs="宋体"/>
                <w:color w:val="auto"/>
                <w:sz w:val="36"/>
                <w:highlight w:val="none"/>
              </w:rPr>
            </w:pPr>
          </w:p>
        </w:tc>
      </w:tr>
    </w:tbl>
    <w:p w14:paraId="4A580107">
      <w:pPr>
        <w:snapToGrid w:val="0"/>
        <w:spacing w:line="360" w:lineRule="auto"/>
        <w:jc w:val="center"/>
        <w:rPr>
          <w:rFonts w:hint="eastAsia" w:ascii="宋体" w:hAnsi="宋体" w:eastAsia="宋体" w:cs="宋体"/>
          <w:b/>
          <w:color w:val="auto"/>
          <w:sz w:val="32"/>
          <w:szCs w:val="40"/>
          <w:highlight w:val="none"/>
        </w:rPr>
      </w:pPr>
    </w:p>
    <w:p w14:paraId="35B5B793">
      <w:pPr>
        <w:snapToGrid w:val="0"/>
        <w:spacing w:line="360" w:lineRule="auto"/>
        <w:rPr>
          <w:rFonts w:hint="eastAsia" w:ascii="宋体" w:hAnsi="宋体" w:eastAsia="宋体" w:cs="宋体"/>
          <w:b/>
          <w:color w:val="auto"/>
          <w:spacing w:val="6"/>
          <w:highlight w:val="none"/>
        </w:rPr>
      </w:pPr>
    </w:p>
    <w:p w14:paraId="0E9D9B69">
      <w:pPr>
        <w:snapToGrid w:val="0"/>
        <w:spacing w:line="360" w:lineRule="auto"/>
        <w:rPr>
          <w:rFonts w:hint="eastAsia" w:ascii="宋体" w:hAnsi="宋体" w:eastAsia="宋体" w:cs="宋体"/>
          <w:b/>
          <w:color w:val="auto"/>
          <w:spacing w:val="6"/>
          <w:highlight w:val="none"/>
        </w:rPr>
      </w:pPr>
    </w:p>
    <w:p w14:paraId="47278EDB">
      <w:pPr>
        <w:snapToGrid w:val="0"/>
        <w:spacing w:line="360" w:lineRule="auto"/>
        <w:jc w:val="center"/>
        <w:rPr>
          <w:rFonts w:hint="eastAsia" w:ascii="宋体" w:hAnsi="宋体" w:eastAsia="宋体" w:cs="宋体"/>
          <w:b/>
          <w:color w:val="auto"/>
          <w:spacing w:val="6"/>
          <w:highlight w:val="none"/>
        </w:rPr>
        <w:sectPr>
          <w:pgSz w:w="11905" w:h="16838"/>
          <w:pgMar w:top="1440" w:right="1287" w:bottom="1440" w:left="1287" w:header="850" w:footer="992" w:gutter="0"/>
          <w:pgBorders>
            <w:top w:val="none" w:sz="0" w:space="0"/>
            <w:left w:val="none" w:sz="0" w:space="0"/>
            <w:bottom w:val="none" w:sz="0" w:space="0"/>
            <w:right w:val="none" w:sz="0" w:space="0"/>
          </w:pgBorders>
          <w:pgNumType w:fmt="decimal"/>
          <w:cols w:space="0" w:num="1"/>
          <w:rtlGutter w:val="0"/>
          <w:docGrid w:linePitch="286" w:charSpace="0"/>
        </w:sectPr>
      </w:pPr>
    </w:p>
    <w:p w14:paraId="01ED4800">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残疾人福利性单位声明函</w:t>
      </w:r>
    </w:p>
    <w:p w14:paraId="717F87CA">
      <w:pPr>
        <w:spacing w:line="360" w:lineRule="auto"/>
        <w:jc w:val="center"/>
        <w:rPr>
          <w:rFonts w:hint="eastAsia" w:ascii="宋体" w:hAnsi="宋体" w:eastAsia="宋体" w:cs="宋体"/>
          <w:b/>
          <w:color w:val="auto"/>
          <w:spacing w:val="6"/>
          <w:sz w:val="32"/>
          <w:szCs w:val="32"/>
          <w:highlight w:val="none"/>
        </w:rPr>
      </w:pPr>
    </w:p>
    <w:p w14:paraId="2180F554">
      <w:pPr>
        <w:spacing w:line="360" w:lineRule="auto"/>
        <w:ind w:firstLine="584" w:firstLineChars="200"/>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本单位郑重声明，根据《财政部 民政部 中国残疾人联合会关于促进残疾人就业政府采购政策的通知》（财库</w:t>
      </w:r>
      <w:r>
        <w:rPr>
          <w:rFonts w:hint="eastAsia" w:ascii="宋体" w:hAnsi="宋体" w:eastAsia="宋体" w:cs="宋体"/>
          <w:color w:val="auto"/>
          <w:sz w:val="28"/>
          <w:highlight w:val="none"/>
        </w:rPr>
        <w:t>〔2017〕141</w:t>
      </w:r>
      <w:r>
        <w:rPr>
          <w:rFonts w:hint="eastAsia" w:ascii="宋体" w:hAnsi="宋体" w:eastAsia="宋体" w:cs="宋体"/>
          <w:color w:val="auto"/>
          <w:spacing w:val="6"/>
          <w:sz w:val="28"/>
          <w:highlight w:val="none"/>
        </w:rPr>
        <w:t>号）的规定，本单位为符合条件的残疾人福利性单位，且本单位参加</w:t>
      </w:r>
      <w:r>
        <w:rPr>
          <w:rFonts w:hint="eastAsia" w:ascii="宋体" w:hAnsi="宋体" w:eastAsia="宋体" w:cs="宋体"/>
          <w:b/>
          <w:color w:val="auto"/>
          <w:sz w:val="28"/>
          <w:szCs w:val="28"/>
          <w:highlight w:val="none"/>
          <w:u w:val="single"/>
          <w:lang w:val="en-US" w:eastAsia="zh-CN"/>
        </w:rPr>
        <w:t xml:space="preserve">  （项目名称）</w:t>
      </w:r>
      <w:r>
        <w:rPr>
          <w:rFonts w:hint="eastAsia" w:ascii="宋体" w:hAnsi="宋体" w:eastAsia="宋体" w:cs="宋体"/>
          <w:b/>
          <w:color w:val="auto"/>
          <w:sz w:val="28"/>
          <w:szCs w:val="28"/>
          <w:highlight w:val="none"/>
          <w:u w:val="single"/>
        </w:rPr>
        <w:t>（项目编号：  ）</w:t>
      </w:r>
      <w:r>
        <w:rPr>
          <w:rFonts w:hint="eastAsia" w:ascii="宋体" w:hAnsi="宋体" w:eastAsia="宋体" w:cs="宋体"/>
          <w:color w:val="auto"/>
          <w:spacing w:val="6"/>
          <w:sz w:val="28"/>
          <w:highlight w:val="none"/>
        </w:rPr>
        <w:t>的采购活动提供本单位制造的货物（由本单位承担工程/提供服务），或者提供其他残疾人福利性单位制造的货物（不包括使用非残疾人福利性单位注册商标的货物）。</w:t>
      </w:r>
    </w:p>
    <w:p w14:paraId="31B43CD8">
      <w:pPr>
        <w:spacing w:line="360" w:lineRule="auto"/>
        <w:ind w:firstLine="58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8"/>
          <w:highlight w:val="none"/>
        </w:rPr>
        <w:t>本单位对上述声明的真实性负责。如有虚假，将依法承担相应责任。</w:t>
      </w:r>
    </w:p>
    <w:p w14:paraId="58E21132">
      <w:pPr>
        <w:spacing w:line="360" w:lineRule="auto"/>
        <w:ind w:firstLine="504" w:firstLineChars="200"/>
        <w:rPr>
          <w:rFonts w:hint="eastAsia" w:ascii="宋体" w:hAnsi="宋体" w:eastAsia="宋体" w:cs="宋体"/>
          <w:color w:val="auto"/>
          <w:spacing w:val="6"/>
          <w:sz w:val="24"/>
          <w:highlight w:val="none"/>
        </w:rPr>
      </w:pPr>
    </w:p>
    <w:p w14:paraId="1900F362">
      <w:pPr>
        <w:tabs>
          <w:tab w:val="left" w:pos="4860"/>
        </w:tabs>
        <w:spacing w:line="360" w:lineRule="auto"/>
        <w:ind w:right="1560"/>
        <w:jc w:val="lef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单位名称（盖章）：</w:t>
      </w:r>
      <w:r>
        <w:rPr>
          <w:rFonts w:hint="eastAsia" w:ascii="宋体" w:hAnsi="宋体" w:eastAsia="宋体" w:cs="宋体"/>
          <w:color w:val="auto"/>
          <w:w w:val="90"/>
          <w:sz w:val="28"/>
          <w:highlight w:val="none"/>
        </w:rPr>
        <w:t>__________________________________</w:t>
      </w:r>
    </w:p>
    <w:p w14:paraId="36E3B047">
      <w:pPr>
        <w:tabs>
          <w:tab w:val="left" w:pos="4860"/>
        </w:tabs>
        <w:spacing w:line="360" w:lineRule="auto"/>
        <w:ind w:right="1560"/>
        <w:jc w:val="left"/>
        <w:rPr>
          <w:rFonts w:hint="eastAsia" w:ascii="宋体" w:hAnsi="宋体" w:eastAsia="宋体" w:cs="宋体"/>
          <w:color w:val="auto"/>
          <w:spacing w:val="6"/>
          <w:sz w:val="28"/>
          <w:highlight w:val="none"/>
        </w:rPr>
      </w:pPr>
    </w:p>
    <w:p w14:paraId="7F2116E1">
      <w:pPr>
        <w:spacing w:line="360" w:lineRule="auto"/>
        <w:rPr>
          <w:rFonts w:hint="eastAsia" w:ascii="宋体" w:hAnsi="宋体" w:eastAsia="宋体" w:cs="宋体"/>
          <w:color w:val="auto"/>
          <w:w w:val="90"/>
          <w:sz w:val="28"/>
          <w:highlight w:val="none"/>
        </w:rPr>
      </w:pPr>
      <w:r>
        <w:rPr>
          <w:rFonts w:hint="eastAsia" w:ascii="宋体" w:hAnsi="宋体" w:eastAsia="宋体" w:cs="宋体"/>
          <w:color w:val="auto"/>
          <w:spacing w:val="6"/>
          <w:sz w:val="28"/>
          <w:highlight w:val="none"/>
        </w:rPr>
        <w:t>日  期：</w:t>
      </w:r>
      <w:r>
        <w:rPr>
          <w:rFonts w:hint="eastAsia" w:ascii="宋体" w:hAnsi="宋体" w:eastAsia="宋体" w:cs="宋体"/>
          <w:color w:val="auto"/>
          <w:w w:val="90"/>
          <w:sz w:val="28"/>
          <w:highlight w:val="none"/>
        </w:rPr>
        <w:t>____________________________________________</w:t>
      </w:r>
    </w:p>
    <w:p w14:paraId="6B7311BE">
      <w:pPr>
        <w:autoSpaceDE w:val="0"/>
        <w:autoSpaceDN w:val="0"/>
        <w:adjustRightInd w:val="0"/>
        <w:spacing w:line="360" w:lineRule="auto"/>
        <w:jc w:val="left"/>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提示：磋商供应商应实事求是填写并提供本表。</w:t>
      </w:r>
    </w:p>
    <w:p w14:paraId="33886749">
      <w:pPr>
        <w:widowControl/>
        <w:snapToGrid w:val="0"/>
        <w:spacing w:line="460" w:lineRule="atLeast"/>
        <w:jc w:val="left"/>
        <w:rPr>
          <w:rFonts w:hint="eastAsia"/>
          <w:color w:val="auto"/>
          <w:sz w:val="30"/>
          <w:highlight w:val="none"/>
        </w:rPr>
      </w:pPr>
    </w:p>
    <w:p w14:paraId="6D7D19C7">
      <w:pPr>
        <w:pStyle w:val="6"/>
        <w:rPr>
          <w:rFonts w:hint="eastAsia"/>
          <w:color w:val="auto"/>
          <w:highlight w:val="none"/>
        </w:rPr>
      </w:pPr>
      <w:bookmarkStart w:id="11" w:name="_Toc7988414"/>
      <w:bookmarkStart w:id="12" w:name="_Toc424164168"/>
      <w:bookmarkStart w:id="13" w:name="_Toc24550050"/>
      <w:bookmarkStart w:id="14" w:name="_Toc7988468"/>
      <w:bookmarkStart w:id="15" w:name="_Toc440162800"/>
      <w:bookmarkStart w:id="16" w:name="_Toc30408915"/>
      <w:bookmarkStart w:id="17" w:name="_Toc8008423"/>
    </w:p>
    <w:p w14:paraId="31AB6A8F">
      <w:pPr>
        <w:rPr>
          <w:rFonts w:hint="eastAsia"/>
          <w:color w:val="auto"/>
          <w:highlight w:val="none"/>
        </w:rPr>
      </w:pPr>
    </w:p>
    <w:p w14:paraId="4898CE4C">
      <w:pPr>
        <w:pStyle w:val="28"/>
        <w:rPr>
          <w:rFonts w:hint="eastAsia"/>
          <w:color w:val="auto"/>
          <w:highlight w:val="none"/>
        </w:rPr>
      </w:pPr>
    </w:p>
    <w:p w14:paraId="60D937AB">
      <w:pPr>
        <w:rPr>
          <w:rFonts w:hint="eastAsia"/>
          <w:color w:val="auto"/>
          <w:highlight w:val="none"/>
        </w:rPr>
      </w:pPr>
    </w:p>
    <w:p w14:paraId="37D0AA82">
      <w:pPr>
        <w:pStyle w:val="28"/>
        <w:rPr>
          <w:rFonts w:hint="eastAsia"/>
          <w:color w:val="auto"/>
          <w:highlight w:val="none"/>
        </w:rPr>
      </w:pPr>
    </w:p>
    <w:p w14:paraId="2E394801">
      <w:pPr>
        <w:rPr>
          <w:rFonts w:hint="eastAsia"/>
          <w:color w:val="auto"/>
          <w:highlight w:val="none"/>
        </w:rPr>
      </w:pPr>
    </w:p>
    <w:p w14:paraId="263DA290">
      <w:pPr>
        <w:pStyle w:val="28"/>
        <w:rPr>
          <w:rFonts w:hint="eastAsia"/>
          <w:color w:val="auto"/>
          <w:highlight w:val="none"/>
        </w:rPr>
      </w:pPr>
    </w:p>
    <w:p w14:paraId="72CFD1FF">
      <w:pPr>
        <w:rPr>
          <w:rFonts w:hint="eastAsia"/>
          <w:color w:val="auto"/>
          <w:highlight w:val="none"/>
        </w:rPr>
      </w:pPr>
    </w:p>
    <w:p w14:paraId="785DB77B">
      <w:pPr>
        <w:pStyle w:val="6"/>
        <w:rPr>
          <w:color w:val="auto"/>
          <w:highlight w:val="none"/>
        </w:rPr>
      </w:pPr>
      <w:r>
        <w:rPr>
          <w:rFonts w:hint="eastAsia"/>
          <w:color w:val="auto"/>
          <w:highlight w:val="none"/>
        </w:rPr>
        <w:t>二、“商务技术文件</w:t>
      </w:r>
      <w:r>
        <w:rPr>
          <w:color w:val="auto"/>
          <w:highlight w:val="none"/>
        </w:rPr>
        <w:t>”</w:t>
      </w:r>
      <w:r>
        <w:rPr>
          <w:rFonts w:hint="eastAsia"/>
          <w:color w:val="auto"/>
          <w:highlight w:val="none"/>
        </w:rPr>
        <w:t>格式</w:t>
      </w:r>
      <w:bookmarkEnd w:id="11"/>
      <w:bookmarkEnd w:id="12"/>
      <w:bookmarkEnd w:id="13"/>
      <w:bookmarkEnd w:id="14"/>
      <w:bookmarkEnd w:id="15"/>
      <w:bookmarkEnd w:id="16"/>
      <w:bookmarkEnd w:id="17"/>
    </w:p>
    <w:p w14:paraId="3980A625">
      <w:pPr>
        <w:pStyle w:val="7"/>
        <w:rPr>
          <w:color w:val="auto"/>
          <w:highlight w:val="none"/>
        </w:rPr>
      </w:pPr>
      <w:r>
        <w:rPr>
          <w:rFonts w:hint="eastAsia"/>
          <w:color w:val="auto"/>
          <w:highlight w:val="none"/>
        </w:rPr>
        <w:t>2.1 “商务技术文件”封面</w:t>
      </w:r>
    </w:p>
    <w:p w14:paraId="7A47EDD0">
      <w:pPr>
        <w:spacing w:line="360" w:lineRule="auto"/>
        <w:jc w:val="right"/>
        <w:rPr>
          <w:rFonts w:ascii="Arial" w:hAnsi="Arial" w:eastAsia="新宋体" w:cs="Arial"/>
          <w:b/>
          <w:color w:val="auto"/>
          <w:sz w:val="32"/>
          <w:szCs w:val="22"/>
          <w:highlight w:val="none"/>
        </w:rPr>
      </w:pPr>
    </w:p>
    <w:p w14:paraId="5704FEB9">
      <w:pPr>
        <w:spacing w:line="276" w:lineRule="auto"/>
        <w:ind w:firstLine="2784" w:firstLineChars="700"/>
        <w:rPr>
          <w:rFonts w:ascii="宋体" w:hAnsi="宋体" w:cs="Arial"/>
          <w:b/>
          <w:color w:val="auto"/>
          <w:w w:val="90"/>
          <w:sz w:val="220"/>
          <w:szCs w:val="22"/>
          <w:highlight w:val="none"/>
          <w:u w:val="single"/>
        </w:rPr>
      </w:pPr>
      <w:r>
        <w:rPr>
          <w:rFonts w:hint="eastAsia" w:ascii="宋体" w:hAnsi="宋体" w:cs="Arial"/>
          <w:b/>
          <w:color w:val="auto"/>
          <w:w w:val="90"/>
          <w:sz w:val="44"/>
          <w:szCs w:val="22"/>
          <w:highlight w:val="none"/>
          <w:u w:val="single"/>
        </w:rPr>
        <w:t xml:space="preserve">  项  目  名  称  </w:t>
      </w:r>
    </w:p>
    <w:p w14:paraId="1FAF2C1A">
      <w:pPr>
        <w:spacing w:line="360" w:lineRule="auto"/>
        <w:jc w:val="center"/>
        <w:rPr>
          <w:rFonts w:ascii="Arial" w:hAnsi="Arial" w:eastAsia="新宋体" w:cs="Arial"/>
          <w:b/>
          <w:color w:val="auto"/>
          <w:sz w:val="52"/>
          <w:szCs w:val="22"/>
          <w:highlight w:val="none"/>
        </w:rPr>
      </w:pPr>
    </w:p>
    <w:p w14:paraId="2F63153A">
      <w:pPr>
        <w:spacing w:line="276" w:lineRule="auto"/>
        <w:jc w:val="center"/>
        <w:rPr>
          <w:rFonts w:ascii="宋体" w:hAnsi="宋体" w:cs="Arial"/>
          <w:color w:val="auto"/>
          <w:sz w:val="96"/>
          <w:szCs w:val="22"/>
          <w:highlight w:val="none"/>
        </w:rPr>
      </w:pPr>
      <w:r>
        <w:rPr>
          <w:rFonts w:hint="eastAsia" w:ascii="宋体" w:hAnsi="宋体" w:cs="Arial"/>
          <w:color w:val="auto"/>
          <w:sz w:val="96"/>
          <w:szCs w:val="22"/>
          <w:highlight w:val="none"/>
        </w:rPr>
        <w:t>响 应</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文</w:t>
      </w:r>
      <w:r>
        <w:rPr>
          <w:rFonts w:ascii="宋体" w:hAnsi="宋体" w:cs="Arial"/>
          <w:color w:val="auto"/>
          <w:sz w:val="96"/>
          <w:szCs w:val="22"/>
          <w:highlight w:val="none"/>
        </w:rPr>
        <w:t xml:space="preserve"> </w:t>
      </w:r>
      <w:r>
        <w:rPr>
          <w:rFonts w:hint="eastAsia" w:ascii="宋体" w:hAnsi="宋体" w:cs="Arial"/>
          <w:color w:val="auto"/>
          <w:sz w:val="96"/>
          <w:szCs w:val="22"/>
          <w:highlight w:val="none"/>
        </w:rPr>
        <w:t>件</w:t>
      </w:r>
    </w:p>
    <w:p w14:paraId="6197856D">
      <w:pPr>
        <w:spacing w:line="360" w:lineRule="auto"/>
        <w:jc w:val="center"/>
        <w:rPr>
          <w:rFonts w:hint="eastAsia" w:ascii="宋体" w:hAnsi="宋体" w:cs="Arial"/>
          <w:b/>
          <w:color w:val="auto"/>
          <w:sz w:val="52"/>
          <w:szCs w:val="22"/>
          <w:highlight w:val="none"/>
        </w:rPr>
      </w:pPr>
      <w:r>
        <w:rPr>
          <w:rFonts w:hint="eastAsia" w:ascii="宋体" w:hAnsi="宋体" w:cs="Arial"/>
          <w:b/>
          <w:color w:val="auto"/>
          <w:sz w:val="52"/>
          <w:szCs w:val="22"/>
          <w:highlight w:val="none"/>
        </w:rPr>
        <w:t>（商务技术文件）</w:t>
      </w:r>
    </w:p>
    <w:p w14:paraId="2DC71152">
      <w:pPr>
        <w:spacing w:line="360" w:lineRule="auto"/>
        <w:jc w:val="center"/>
        <w:rPr>
          <w:rFonts w:hint="eastAsia" w:ascii="华文中宋" w:hAnsi="华文中宋" w:eastAsia="华文中宋" w:cs="Arial"/>
          <w:b/>
          <w:color w:val="auto"/>
          <w:sz w:val="52"/>
          <w:szCs w:val="22"/>
          <w:highlight w:val="none"/>
        </w:rPr>
      </w:pPr>
    </w:p>
    <w:tbl>
      <w:tblPr>
        <w:tblStyle w:val="61"/>
        <w:tblW w:w="0" w:type="auto"/>
        <w:tblInd w:w="250" w:type="dxa"/>
        <w:tblLayout w:type="fixed"/>
        <w:tblCellMar>
          <w:top w:w="0" w:type="dxa"/>
          <w:left w:w="108" w:type="dxa"/>
          <w:bottom w:w="0" w:type="dxa"/>
          <w:right w:w="108" w:type="dxa"/>
        </w:tblCellMar>
      </w:tblPr>
      <w:tblGrid>
        <w:gridCol w:w="8789"/>
      </w:tblGrid>
      <w:tr w14:paraId="2016A575">
        <w:tblPrEx>
          <w:tblCellMar>
            <w:top w:w="0" w:type="dxa"/>
            <w:left w:w="108" w:type="dxa"/>
            <w:bottom w:w="0" w:type="dxa"/>
            <w:right w:w="108" w:type="dxa"/>
          </w:tblCellMar>
        </w:tblPrEx>
        <w:trPr>
          <w:trHeight w:val="680" w:hRule="atLeast"/>
        </w:trPr>
        <w:tc>
          <w:tcPr>
            <w:tcW w:w="8789" w:type="dxa"/>
            <w:noWrap w:val="0"/>
            <w:vAlign w:val="center"/>
          </w:tcPr>
          <w:p w14:paraId="5F898557">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r>
              <w:rPr>
                <w:rFonts w:ascii="仿宋" w:hAnsi="仿宋" w:eastAsia="仿宋" w:cs="Arial"/>
                <w:b/>
                <w:color w:val="auto"/>
                <w:w w:val="90"/>
                <w:sz w:val="28"/>
                <w:szCs w:val="28"/>
                <w:highlight w:val="none"/>
              </w:rPr>
              <w:t>__________________________________</w:t>
            </w:r>
            <w:r>
              <w:rPr>
                <w:rFonts w:ascii="仿宋" w:hAnsi="仿宋" w:eastAsia="仿宋" w:cs="Arial"/>
                <w:b/>
                <w:color w:val="auto"/>
                <w:w w:val="90"/>
                <w:sz w:val="28"/>
                <w:szCs w:val="28"/>
                <w:highlight w:val="none"/>
                <w:u w:val="single"/>
              </w:rPr>
              <w:t>_________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w:t>
            </w:r>
            <w:r>
              <w:rPr>
                <w:rFonts w:ascii="仿宋" w:hAnsi="仿宋" w:eastAsia="仿宋" w:cs="Arial"/>
                <w:b/>
                <w:color w:val="auto"/>
                <w:w w:val="90"/>
                <w:sz w:val="28"/>
                <w:szCs w:val="28"/>
                <w:highlight w:val="none"/>
              </w:rPr>
              <w:t>___</w:t>
            </w:r>
          </w:p>
        </w:tc>
      </w:tr>
      <w:tr w14:paraId="455A3C6D">
        <w:tblPrEx>
          <w:tblCellMar>
            <w:top w:w="0" w:type="dxa"/>
            <w:left w:w="108" w:type="dxa"/>
            <w:bottom w:w="0" w:type="dxa"/>
            <w:right w:w="108" w:type="dxa"/>
          </w:tblCellMar>
        </w:tblPrEx>
        <w:trPr>
          <w:trHeight w:val="680" w:hRule="atLeast"/>
        </w:trPr>
        <w:tc>
          <w:tcPr>
            <w:tcW w:w="8789" w:type="dxa"/>
            <w:noWrap w:val="0"/>
            <w:vAlign w:val="center"/>
          </w:tcPr>
          <w:p w14:paraId="5DD9B42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49B81B7C">
        <w:tblPrEx>
          <w:tblCellMar>
            <w:top w:w="0" w:type="dxa"/>
            <w:left w:w="108" w:type="dxa"/>
            <w:bottom w:w="0" w:type="dxa"/>
            <w:right w:w="108" w:type="dxa"/>
          </w:tblCellMar>
        </w:tblPrEx>
        <w:trPr>
          <w:trHeight w:val="680" w:hRule="atLeast"/>
        </w:trPr>
        <w:tc>
          <w:tcPr>
            <w:tcW w:w="8789" w:type="dxa"/>
            <w:noWrap w:val="0"/>
            <w:vAlign w:val="center"/>
          </w:tcPr>
          <w:p w14:paraId="23C38F7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w:t>
            </w:r>
            <w:r>
              <w:rPr>
                <w:rFonts w:ascii="仿宋" w:hAnsi="仿宋" w:eastAsia="仿宋" w:cs="Arial"/>
                <w:b/>
                <w:color w:val="auto"/>
                <w:w w:val="90"/>
                <w:sz w:val="28"/>
                <w:szCs w:val="28"/>
                <w:highlight w:val="none"/>
                <w:u w:val="single"/>
              </w:rPr>
              <w:t>_____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_____</w:t>
            </w:r>
            <w:r>
              <w:rPr>
                <w:rFonts w:ascii="仿宋" w:hAnsi="仿宋" w:eastAsia="仿宋" w:cs="Arial"/>
                <w:b/>
                <w:color w:val="auto"/>
                <w:w w:val="90"/>
                <w:sz w:val="28"/>
                <w:szCs w:val="28"/>
                <w:highlight w:val="none"/>
              </w:rPr>
              <w:t>____</w:t>
            </w:r>
          </w:p>
        </w:tc>
      </w:tr>
      <w:tr w14:paraId="41C2818E">
        <w:tblPrEx>
          <w:tblCellMar>
            <w:top w:w="0" w:type="dxa"/>
            <w:left w:w="108" w:type="dxa"/>
            <w:bottom w:w="0" w:type="dxa"/>
            <w:right w:w="108" w:type="dxa"/>
          </w:tblCellMar>
        </w:tblPrEx>
        <w:trPr>
          <w:trHeight w:val="680" w:hRule="atLeast"/>
        </w:trPr>
        <w:tc>
          <w:tcPr>
            <w:tcW w:w="8789" w:type="dxa"/>
            <w:noWrap w:val="0"/>
            <w:vAlign w:val="center"/>
          </w:tcPr>
          <w:p w14:paraId="7DA1C2C0">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15FD7CAD">
        <w:tblPrEx>
          <w:tblCellMar>
            <w:top w:w="0" w:type="dxa"/>
            <w:left w:w="108" w:type="dxa"/>
            <w:bottom w:w="0" w:type="dxa"/>
            <w:right w:w="108" w:type="dxa"/>
          </w:tblCellMar>
        </w:tblPrEx>
        <w:trPr>
          <w:trHeight w:val="680" w:hRule="atLeast"/>
        </w:trPr>
        <w:tc>
          <w:tcPr>
            <w:tcW w:w="8789" w:type="dxa"/>
            <w:noWrap w:val="0"/>
            <w:vAlign w:val="center"/>
          </w:tcPr>
          <w:p w14:paraId="5FFB394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w:t>
            </w:r>
            <w:r>
              <w:rPr>
                <w:rFonts w:ascii="仿宋" w:hAnsi="仿宋" w:eastAsia="仿宋" w:cs="Arial"/>
                <w:b/>
                <w:color w:val="auto"/>
                <w:w w:val="90"/>
                <w:sz w:val="28"/>
                <w:szCs w:val="28"/>
                <w:highlight w:val="none"/>
                <w:u w:val="single"/>
              </w:rPr>
              <w:t>______</w:t>
            </w:r>
            <w:r>
              <w:rPr>
                <w:rFonts w:hint="eastAsia" w:ascii="仿宋" w:hAnsi="仿宋" w:eastAsia="仿宋" w:cs="Arial"/>
                <w:b/>
                <w:color w:val="auto"/>
                <w:w w:val="90"/>
                <w:sz w:val="28"/>
                <w:szCs w:val="28"/>
                <w:highlight w:val="none"/>
                <w:u w:val="single"/>
              </w:rPr>
              <w:t xml:space="preserve"> </w:t>
            </w:r>
            <w:r>
              <w:rPr>
                <w:rFonts w:ascii="仿宋" w:hAnsi="仿宋" w:eastAsia="仿宋" w:cs="Arial"/>
                <w:b/>
                <w:color w:val="auto"/>
                <w:w w:val="90"/>
                <w:sz w:val="28"/>
                <w:szCs w:val="28"/>
                <w:highlight w:val="none"/>
                <w:u w:val="single"/>
              </w:rPr>
              <w:t>__</w:t>
            </w:r>
            <w:r>
              <w:rPr>
                <w:rFonts w:ascii="仿宋" w:hAnsi="仿宋" w:eastAsia="仿宋" w:cs="Arial"/>
                <w:b/>
                <w:color w:val="auto"/>
                <w:w w:val="90"/>
                <w:sz w:val="28"/>
                <w:szCs w:val="28"/>
                <w:highlight w:val="none"/>
              </w:rPr>
              <w:t>___</w:t>
            </w:r>
          </w:p>
        </w:tc>
      </w:tr>
      <w:tr w14:paraId="1C731DA5">
        <w:tblPrEx>
          <w:tblCellMar>
            <w:top w:w="0" w:type="dxa"/>
            <w:left w:w="108" w:type="dxa"/>
            <w:bottom w:w="0" w:type="dxa"/>
            <w:right w:w="108" w:type="dxa"/>
          </w:tblCellMar>
        </w:tblPrEx>
        <w:trPr>
          <w:trHeight w:val="335" w:hRule="atLeast"/>
        </w:trPr>
        <w:tc>
          <w:tcPr>
            <w:tcW w:w="8789" w:type="dxa"/>
            <w:noWrap w:val="0"/>
            <w:vAlign w:val="center"/>
          </w:tcPr>
          <w:p w14:paraId="0261DDE4">
            <w:pPr>
              <w:rPr>
                <w:rFonts w:hint="eastAsia" w:ascii="仿宋" w:hAnsi="仿宋" w:eastAsia="仿宋"/>
                <w:color w:val="auto"/>
                <w:sz w:val="28"/>
                <w:szCs w:val="28"/>
                <w:highlight w:val="none"/>
              </w:rPr>
            </w:pPr>
          </w:p>
        </w:tc>
      </w:tr>
    </w:tbl>
    <w:p w14:paraId="3BCB913D">
      <w:pPr>
        <w:rPr>
          <w:rFonts w:hint="eastAsia"/>
          <w:color w:val="auto"/>
          <w:highlight w:val="none"/>
        </w:rPr>
      </w:pPr>
    </w:p>
    <w:p w14:paraId="184EC794">
      <w:pPr>
        <w:pStyle w:val="7"/>
        <w:rPr>
          <w:color w:val="auto"/>
          <w:highlight w:val="none"/>
        </w:rPr>
      </w:pPr>
      <w:r>
        <w:rPr>
          <w:color w:val="auto"/>
          <w:highlight w:val="none"/>
        </w:rPr>
        <w:br w:type="page"/>
      </w:r>
      <w:r>
        <w:rPr>
          <w:rFonts w:hint="eastAsia"/>
          <w:color w:val="auto"/>
          <w:highlight w:val="none"/>
        </w:rPr>
        <w:t>2.2供应商自评分指引表</w:t>
      </w:r>
    </w:p>
    <w:tbl>
      <w:tblPr>
        <w:tblStyle w:val="61"/>
        <w:tblW w:w="0" w:type="auto"/>
        <w:tblInd w:w="0" w:type="dxa"/>
        <w:tblLayout w:type="fixed"/>
        <w:tblCellMar>
          <w:top w:w="0" w:type="dxa"/>
          <w:left w:w="0" w:type="dxa"/>
          <w:bottom w:w="0" w:type="dxa"/>
          <w:right w:w="0" w:type="dxa"/>
        </w:tblCellMar>
      </w:tblPr>
      <w:tblGrid>
        <w:gridCol w:w="1095"/>
        <w:gridCol w:w="7470"/>
        <w:gridCol w:w="1340"/>
      </w:tblGrid>
      <w:tr w14:paraId="261CE94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81E57A">
            <w:pPr>
              <w:widowControl/>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2BC0D1">
            <w:pPr>
              <w:widowControl/>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D774FB">
            <w:pPr>
              <w:widowControl/>
              <w:snapToGrid w:val="0"/>
              <w:jc w:val="center"/>
              <w:rPr>
                <w:color w:val="auto"/>
                <w:sz w:val="22"/>
                <w:highlight w:val="none"/>
              </w:rPr>
            </w:pPr>
            <w:r>
              <w:rPr>
                <w:color w:val="auto"/>
                <w:sz w:val="22"/>
                <w:highlight w:val="none"/>
              </w:rPr>
              <w:t>投标文件索引（页码）</w:t>
            </w:r>
          </w:p>
        </w:tc>
      </w:tr>
      <w:tr w14:paraId="13FBC0E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91770F">
            <w:pPr>
              <w:widowControl/>
              <w:snapToGrid w:val="0"/>
              <w:jc w:val="center"/>
              <w:rPr>
                <w:rFonts w:ascii="宋体" w:hAnsi="宋体"/>
                <w:color w:val="auto"/>
                <w:sz w:val="22"/>
                <w:highlight w:val="none"/>
              </w:rPr>
            </w:pPr>
            <w:r>
              <w:rPr>
                <w:rFonts w:ascii="宋体" w:hAnsi="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4C8CA4">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F7B220">
            <w:pPr>
              <w:widowControl/>
              <w:snapToGrid w:val="0"/>
              <w:jc w:val="center"/>
              <w:rPr>
                <w:color w:val="auto"/>
                <w:sz w:val="22"/>
                <w:highlight w:val="none"/>
              </w:rPr>
            </w:pPr>
          </w:p>
        </w:tc>
      </w:tr>
      <w:tr w14:paraId="5024B76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AB749B">
            <w:pPr>
              <w:widowControl/>
              <w:snapToGrid w:val="0"/>
              <w:jc w:val="center"/>
              <w:rPr>
                <w:rFonts w:ascii="宋体" w:hAnsi="宋体"/>
                <w:color w:val="auto"/>
                <w:sz w:val="22"/>
                <w:highlight w:val="none"/>
              </w:rPr>
            </w:pPr>
            <w:r>
              <w:rPr>
                <w:rFonts w:ascii="宋体" w:hAnsi="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D76A29">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FA6C84">
            <w:pPr>
              <w:widowControl/>
              <w:snapToGrid w:val="0"/>
              <w:jc w:val="center"/>
              <w:rPr>
                <w:color w:val="auto"/>
                <w:sz w:val="22"/>
                <w:highlight w:val="none"/>
              </w:rPr>
            </w:pPr>
          </w:p>
        </w:tc>
      </w:tr>
      <w:tr w14:paraId="0005C34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476697">
            <w:pPr>
              <w:widowControl/>
              <w:snapToGrid w:val="0"/>
              <w:jc w:val="center"/>
              <w:rPr>
                <w:rFonts w:ascii="宋体" w:hAnsi="宋体"/>
                <w:color w:val="auto"/>
                <w:sz w:val="22"/>
                <w:highlight w:val="none"/>
              </w:rPr>
            </w:pPr>
            <w:r>
              <w:rPr>
                <w:rFonts w:ascii="宋体" w:hAnsi="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88FA8A">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B23D2C">
            <w:pPr>
              <w:widowControl/>
              <w:snapToGrid w:val="0"/>
              <w:jc w:val="center"/>
              <w:rPr>
                <w:color w:val="auto"/>
                <w:sz w:val="22"/>
                <w:highlight w:val="none"/>
              </w:rPr>
            </w:pPr>
          </w:p>
        </w:tc>
      </w:tr>
      <w:tr w14:paraId="27E1016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1CF949">
            <w:pPr>
              <w:widowControl/>
              <w:snapToGrid w:val="0"/>
              <w:jc w:val="center"/>
              <w:rPr>
                <w:rFonts w:ascii="宋体" w:hAnsi="宋体"/>
                <w:color w:val="auto"/>
                <w:sz w:val="22"/>
                <w:highlight w:val="none"/>
              </w:rPr>
            </w:pPr>
            <w:r>
              <w:rPr>
                <w:rFonts w:ascii="宋体" w:hAnsi="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E41E8F">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A87FB8">
            <w:pPr>
              <w:widowControl/>
              <w:snapToGrid w:val="0"/>
              <w:jc w:val="center"/>
              <w:rPr>
                <w:color w:val="auto"/>
                <w:sz w:val="22"/>
                <w:highlight w:val="none"/>
              </w:rPr>
            </w:pPr>
          </w:p>
        </w:tc>
      </w:tr>
      <w:tr w14:paraId="7755F8B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AC9A34">
            <w:pPr>
              <w:widowControl/>
              <w:snapToGrid w:val="0"/>
              <w:jc w:val="center"/>
              <w:rPr>
                <w:rFonts w:ascii="宋体" w:hAnsi="宋体"/>
                <w:color w:val="auto"/>
                <w:sz w:val="22"/>
                <w:highlight w:val="none"/>
              </w:rPr>
            </w:pPr>
            <w:r>
              <w:rPr>
                <w:rFonts w:ascii="宋体" w:hAnsi="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48D919">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BD7BB4">
            <w:pPr>
              <w:widowControl/>
              <w:snapToGrid w:val="0"/>
              <w:jc w:val="center"/>
              <w:rPr>
                <w:color w:val="auto"/>
                <w:sz w:val="22"/>
                <w:highlight w:val="none"/>
              </w:rPr>
            </w:pPr>
          </w:p>
        </w:tc>
      </w:tr>
      <w:tr w14:paraId="408C165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B440B0">
            <w:pPr>
              <w:widowControl/>
              <w:snapToGrid w:val="0"/>
              <w:jc w:val="center"/>
              <w:rPr>
                <w:rFonts w:ascii="宋体" w:hAnsi="宋体"/>
                <w:color w:val="auto"/>
                <w:sz w:val="22"/>
                <w:highlight w:val="none"/>
              </w:rPr>
            </w:pPr>
            <w:r>
              <w:rPr>
                <w:rFonts w:ascii="宋体" w:hAnsi="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BCD842">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7AA21">
            <w:pPr>
              <w:widowControl/>
              <w:snapToGrid w:val="0"/>
              <w:jc w:val="center"/>
              <w:rPr>
                <w:color w:val="auto"/>
                <w:sz w:val="22"/>
                <w:highlight w:val="none"/>
              </w:rPr>
            </w:pPr>
          </w:p>
        </w:tc>
      </w:tr>
      <w:tr w14:paraId="32A75E8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72616">
            <w:pPr>
              <w:widowControl/>
              <w:snapToGrid w:val="0"/>
              <w:jc w:val="center"/>
              <w:rPr>
                <w:rFonts w:ascii="宋体" w:hAnsi="宋体"/>
                <w:color w:val="auto"/>
                <w:sz w:val="22"/>
                <w:highlight w:val="none"/>
              </w:rPr>
            </w:pPr>
            <w:r>
              <w:rPr>
                <w:rFonts w:ascii="宋体" w:hAnsi="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9790D">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2123F">
            <w:pPr>
              <w:widowControl/>
              <w:snapToGrid w:val="0"/>
              <w:jc w:val="center"/>
              <w:rPr>
                <w:color w:val="auto"/>
                <w:sz w:val="22"/>
                <w:highlight w:val="none"/>
              </w:rPr>
            </w:pPr>
          </w:p>
        </w:tc>
      </w:tr>
      <w:tr w14:paraId="0D58267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9D6D44">
            <w:pPr>
              <w:widowControl/>
              <w:snapToGrid w:val="0"/>
              <w:jc w:val="center"/>
              <w:rPr>
                <w:rFonts w:ascii="宋体" w:hAnsi="宋体"/>
                <w:color w:val="auto"/>
                <w:sz w:val="22"/>
                <w:highlight w:val="none"/>
              </w:rPr>
            </w:pPr>
            <w:r>
              <w:rPr>
                <w:rFonts w:ascii="宋体" w:hAnsi="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A0611C">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4EAA03">
            <w:pPr>
              <w:widowControl/>
              <w:snapToGrid w:val="0"/>
              <w:jc w:val="center"/>
              <w:rPr>
                <w:color w:val="auto"/>
                <w:sz w:val="22"/>
                <w:highlight w:val="none"/>
              </w:rPr>
            </w:pPr>
          </w:p>
        </w:tc>
      </w:tr>
      <w:tr w14:paraId="54438F0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76F6F6">
            <w:pPr>
              <w:widowControl/>
              <w:snapToGrid w:val="0"/>
              <w:jc w:val="center"/>
              <w:rPr>
                <w:rFonts w:ascii="宋体" w:hAnsi="宋体"/>
                <w:color w:val="auto"/>
                <w:sz w:val="22"/>
                <w:highlight w:val="none"/>
              </w:rPr>
            </w:pPr>
            <w:r>
              <w:rPr>
                <w:rFonts w:ascii="宋体" w:hAnsi="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893D84">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9E5530">
            <w:pPr>
              <w:widowControl/>
              <w:snapToGrid w:val="0"/>
              <w:jc w:val="center"/>
              <w:rPr>
                <w:color w:val="auto"/>
                <w:sz w:val="22"/>
                <w:highlight w:val="none"/>
              </w:rPr>
            </w:pPr>
          </w:p>
        </w:tc>
      </w:tr>
      <w:tr w14:paraId="168EE83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5C33D9">
            <w:pPr>
              <w:widowControl/>
              <w:snapToGrid w:val="0"/>
              <w:jc w:val="center"/>
              <w:rPr>
                <w:rFonts w:ascii="宋体" w:hAnsi="宋体"/>
                <w:color w:val="auto"/>
                <w:sz w:val="22"/>
                <w:highlight w:val="none"/>
              </w:rPr>
            </w:pPr>
            <w:r>
              <w:rPr>
                <w:rFonts w:ascii="宋体" w:hAnsi="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6B592D">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AAC7CF">
            <w:pPr>
              <w:widowControl/>
              <w:snapToGrid w:val="0"/>
              <w:jc w:val="center"/>
              <w:rPr>
                <w:color w:val="auto"/>
                <w:sz w:val="22"/>
                <w:highlight w:val="none"/>
              </w:rPr>
            </w:pPr>
          </w:p>
        </w:tc>
      </w:tr>
      <w:tr w14:paraId="582EC71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8BE4E2">
            <w:pPr>
              <w:widowControl/>
              <w:snapToGrid w:val="0"/>
              <w:jc w:val="center"/>
              <w:rPr>
                <w:rFonts w:ascii="宋体" w:hAnsi="宋体"/>
                <w:color w:val="auto"/>
                <w:sz w:val="22"/>
                <w:highlight w:val="none"/>
              </w:rPr>
            </w:pPr>
            <w:r>
              <w:rPr>
                <w:rFonts w:ascii="宋体" w:hAnsi="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C123A0">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B8FCA2">
            <w:pPr>
              <w:widowControl/>
              <w:snapToGrid w:val="0"/>
              <w:jc w:val="center"/>
              <w:rPr>
                <w:color w:val="auto"/>
                <w:sz w:val="22"/>
                <w:highlight w:val="none"/>
              </w:rPr>
            </w:pPr>
          </w:p>
        </w:tc>
      </w:tr>
      <w:tr w14:paraId="5151718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B4EB62">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E642B8">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047CE3">
            <w:pPr>
              <w:widowControl/>
              <w:snapToGrid w:val="0"/>
              <w:jc w:val="center"/>
              <w:rPr>
                <w:color w:val="auto"/>
                <w:sz w:val="22"/>
                <w:highlight w:val="none"/>
              </w:rPr>
            </w:pPr>
          </w:p>
        </w:tc>
      </w:tr>
      <w:tr w14:paraId="5BB086F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E3C4C6">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DC9C24">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588BB1">
            <w:pPr>
              <w:widowControl/>
              <w:snapToGrid w:val="0"/>
              <w:jc w:val="center"/>
              <w:rPr>
                <w:color w:val="auto"/>
                <w:sz w:val="22"/>
                <w:highlight w:val="none"/>
              </w:rPr>
            </w:pPr>
          </w:p>
        </w:tc>
      </w:tr>
    </w:tbl>
    <w:p w14:paraId="0E7AA9C8">
      <w:pPr>
        <w:rPr>
          <w:rFonts w:hint="eastAsia"/>
          <w:color w:val="auto"/>
          <w:highlight w:val="none"/>
        </w:rPr>
      </w:pPr>
    </w:p>
    <w:p w14:paraId="746FDFD2">
      <w:pPr>
        <w:rPr>
          <w:rFonts w:hint="eastAsia"/>
          <w:color w:val="auto"/>
          <w:sz w:val="32"/>
          <w:highlight w:val="none"/>
        </w:rPr>
      </w:pPr>
    </w:p>
    <w:p w14:paraId="77F189B7">
      <w:pPr>
        <w:rPr>
          <w:rFonts w:hint="eastAsia"/>
          <w:color w:val="auto"/>
          <w:sz w:val="32"/>
          <w:highlight w:val="none"/>
        </w:rPr>
      </w:pPr>
    </w:p>
    <w:p w14:paraId="6336713B">
      <w:pPr>
        <w:rPr>
          <w:rFonts w:hint="eastAsia"/>
          <w:color w:val="auto"/>
          <w:sz w:val="32"/>
          <w:highlight w:val="none"/>
        </w:rPr>
      </w:pPr>
    </w:p>
    <w:p w14:paraId="3999ABC6">
      <w:pPr>
        <w:rPr>
          <w:rFonts w:hint="eastAsia"/>
          <w:color w:val="auto"/>
          <w:sz w:val="32"/>
          <w:highlight w:val="none"/>
        </w:rPr>
      </w:pPr>
    </w:p>
    <w:p w14:paraId="1E0BB479">
      <w:pPr>
        <w:rPr>
          <w:rFonts w:hint="eastAsia"/>
          <w:color w:val="auto"/>
          <w:sz w:val="32"/>
          <w:highlight w:val="none"/>
        </w:rPr>
      </w:pPr>
    </w:p>
    <w:p w14:paraId="027C42A8">
      <w:pPr>
        <w:rPr>
          <w:rFonts w:hint="eastAsia"/>
          <w:color w:val="auto"/>
          <w:sz w:val="32"/>
          <w:highlight w:val="none"/>
        </w:rPr>
      </w:pPr>
    </w:p>
    <w:p w14:paraId="16576668">
      <w:pPr>
        <w:rPr>
          <w:rFonts w:hint="eastAsia"/>
          <w:color w:val="auto"/>
          <w:sz w:val="32"/>
          <w:highlight w:val="none"/>
        </w:rPr>
      </w:pPr>
    </w:p>
    <w:p w14:paraId="60A05136">
      <w:pPr>
        <w:rPr>
          <w:rFonts w:hint="eastAsia"/>
          <w:color w:val="auto"/>
          <w:sz w:val="32"/>
          <w:highlight w:val="none"/>
        </w:rPr>
      </w:pPr>
    </w:p>
    <w:p w14:paraId="4DF97194">
      <w:pPr>
        <w:pStyle w:val="27"/>
        <w:rPr>
          <w:rFonts w:hint="eastAsia"/>
          <w:color w:val="auto"/>
          <w:highlight w:val="none"/>
        </w:rPr>
      </w:pPr>
    </w:p>
    <w:p w14:paraId="501716B8">
      <w:pPr>
        <w:rPr>
          <w:rFonts w:hint="eastAsia"/>
          <w:color w:val="auto"/>
          <w:sz w:val="32"/>
          <w:highlight w:val="none"/>
        </w:rPr>
      </w:pPr>
    </w:p>
    <w:p w14:paraId="205E6111">
      <w:pPr>
        <w:rPr>
          <w:rFonts w:hint="eastAsia"/>
          <w:color w:val="auto"/>
          <w:sz w:val="32"/>
          <w:highlight w:val="none"/>
        </w:rPr>
      </w:pPr>
      <w:r>
        <w:rPr>
          <w:rFonts w:hint="eastAsia"/>
          <w:color w:val="auto"/>
          <w:sz w:val="32"/>
          <w:highlight w:val="none"/>
        </w:rPr>
        <w:t>2.3</w:t>
      </w:r>
      <w:r>
        <w:rPr>
          <w:color w:val="auto"/>
          <w:sz w:val="32"/>
          <w:highlight w:val="none"/>
        </w:rPr>
        <w:t>供应商参与政府采购活动投标资格声明函</w:t>
      </w:r>
    </w:p>
    <w:p w14:paraId="15733BDA">
      <w:pPr>
        <w:widowControl/>
        <w:snapToGrid w:val="0"/>
        <w:spacing w:line="360" w:lineRule="exact"/>
        <w:jc w:val="center"/>
        <w:rPr>
          <w:b/>
          <w:color w:val="auto"/>
          <w:sz w:val="32"/>
          <w:highlight w:val="none"/>
        </w:rPr>
      </w:pPr>
      <w:r>
        <w:rPr>
          <w:b/>
          <w:color w:val="auto"/>
          <w:sz w:val="32"/>
          <w:highlight w:val="none"/>
        </w:rPr>
        <w:t>供应商参与政府采购活动投标资格声明函</w:t>
      </w:r>
    </w:p>
    <w:tbl>
      <w:tblPr>
        <w:tblStyle w:val="61"/>
        <w:tblW w:w="0" w:type="auto"/>
        <w:tblInd w:w="108" w:type="dxa"/>
        <w:tblLayout w:type="fixed"/>
        <w:tblCellMar>
          <w:top w:w="0" w:type="dxa"/>
          <w:left w:w="0" w:type="dxa"/>
          <w:bottom w:w="0" w:type="dxa"/>
          <w:right w:w="0" w:type="dxa"/>
        </w:tblCellMar>
      </w:tblPr>
      <w:tblGrid>
        <w:gridCol w:w="1620"/>
        <w:gridCol w:w="7992"/>
      </w:tblGrid>
      <w:tr w14:paraId="62EE939B">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455D4AC">
            <w:pPr>
              <w:widowControl/>
              <w:snapToGrid w:val="0"/>
              <w:spacing w:line="400" w:lineRule="exact"/>
              <w:jc w:val="left"/>
              <w:rPr>
                <w:rFonts w:ascii="宋体" w:hAnsi="宋体"/>
                <w:color w:val="auto"/>
                <w:sz w:val="22"/>
                <w:highlight w:val="none"/>
              </w:rPr>
            </w:pPr>
            <w:r>
              <w:rPr>
                <w:rFonts w:ascii="宋体" w:hAnsi="宋体"/>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D8D183">
            <w:pPr>
              <w:widowControl/>
              <w:snapToGrid w:val="0"/>
              <w:spacing w:line="400" w:lineRule="exact"/>
              <w:ind w:left="422" w:firstLine="331"/>
              <w:jc w:val="left"/>
              <w:rPr>
                <w:color w:val="auto"/>
                <w:sz w:val="22"/>
                <w:highlight w:val="none"/>
              </w:rPr>
            </w:pPr>
          </w:p>
        </w:tc>
      </w:tr>
      <w:tr w14:paraId="72B182C4">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0E2187">
            <w:pPr>
              <w:widowControl/>
              <w:snapToGrid w:val="0"/>
              <w:spacing w:line="400" w:lineRule="exact"/>
              <w:jc w:val="left"/>
              <w:rPr>
                <w:rFonts w:ascii="宋体" w:hAnsi="宋体"/>
                <w:color w:val="auto"/>
                <w:sz w:val="22"/>
                <w:highlight w:val="none"/>
              </w:rPr>
            </w:pPr>
            <w:r>
              <w:rPr>
                <w:rFonts w:ascii="宋体" w:hAnsi="宋体"/>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C2FF60C">
            <w:pPr>
              <w:widowControl/>
              <w:snapToGrid w:val="0"/>
              <w:spacing w:line="400" w:lineRule="exact"/>
              <w:ind w:left="422" w:firstLine="361"/>
              <w:jc w:val="left"/>
              <w:rPr>
                <w:color w:val="auto"/>
                <w:sz w:val="22"/>
                <w:highlight w:val="none"/>
              </w:rPr>
            </w:pPr>
          </w:p>
        </w:tc>
      </w:tr>
      <w:tr w14:paraId="56739CEC">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2FA258">
            <w:pPr>
              <w:widowControl/>
              <w:snapToGrid w:val="0"/>
              <w:spacing w:line="400" w:lineRule="exact"/>
              <w:jc w:val="left"/>
              <w:rPr>
                <w:rFonts w:ascii="宋体" w:hAnsi="宋体"/>
                <w:color w:val="auto"/>
                <w:sz w:val="22"/>
                <w:highlight w:val="none"/>
              </w:rPr>
            </w:pPr>
            <w:r>
              <w:rPr>
                <w:rFonts w:ascii="宋体" w:hAnsi="宋体"/>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018C1E9">
            <w:pPr>
              <w:widowControl/>
              <w:snapToGrid w:val="0"/>
              <w:spacing w:line="400" w:lineRule="exact"/>
              <w:jc w:val="left"/>
              <w:rPr>
                <w:color w:val="auto"/>
                <w:sz w:val="22"/>
                <w:highlight w:val="none"/>
              </w:rPr>
            </w:pPr>
            <w:r>
              <w:rPr>
                <w:color w:val="auto"/>
                <w:sz w:val="22"/>
                <w:highlight w:val="none"/>
              </w:rPr>
              <w:t>投标截止时间：</w:t>
            </w:r>
          </w:p>
        </w:tc>
      </w:tr>
      <w:tr w14:paraId="7A1E9A15">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187C47">
            <w:pPr>
              <w:widowControl/>
              <w:snapToGrid w:val="0"/>
              <w:spacing w:line="400" w:lineRule="exact"/>
              <w:ind w:firstLine="450"/>
              <w:jc w:val="left"/>
              <w:rPr>
                <w:rFonts w:ascii="宋体" w:hAnsi="宋体"/>
                <w:color w:val="auto"/>
                <w:sz w:val="22"/>
                <w:highlight w:val="none"/>
              </w:rPr>
            </w:pPr>
            <w:r>
              <w:rPr>
                <w:rFonts w:ascii="宋体" w:hAnsi="宋体"/>
                <w:color w:val="auto"/>
                <w:sz w:val="22"/>
                <w:highlight w:val="none"/>
              </w:rPr>
              <w:t>1、根据政府采购法第二十二条规定，我单位满足以下条件：</w:t>
            </w:r>
          </w:p>
          <w:p w14:paraId="400ED4F4">
            <w:pPr>
              <w:widowControl/>
              <w:snapToGrid w:val="0"/>
              <w:spacing w:line="400" w:lineRule="exact"/>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（一）具有独立承担民事责任的能力； </w:t>
            </w:r>
          </w:p>
          <w:p w14:paraId="4E86B00C">
            <w:pPr>
              <w:widowControl/>
              <w:snapToGrid w:val="0"/>
              <w:spacing w:line="400" w:lineRule="exact"/>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　　（二）具有良好的商业信誉和健全的财务会计制度； </w:t>
            </w:r>
          </w:p>
          <w:p w14:paraId="4A8731F2">
            <w:pPr>
              <w:widowControl/>
              <w:snapToGrid w:val="0"/>
              <w:spacing w:line="400" w:lineRule="exact"/>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　　（三）具有履行合同所必需的设备和专业技术能力； </w:t>
            </w:r>
          </w:p>
          <w:p w14:paraId="34D5F2F5">
            <w:pPr>
              <w:widowControl/>
              <w:snapToGrid w:val="0"/>
              <w:spacing w:line="400" w:lineRule="exact"/>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　　（四）有依法缴纳税收和社会保障资金的良好记录； </w:t>
            </w:r>
          </w:p>
          <w:p w14:paraId="0E5F6AEF">
            <w:pPr>
              <w:widowControl/>
              <w:snapToGrid w:val="0"/>
              <w:spacing w:line="400" w:lineRule="exact"/>
              <w:ind w:firstLine="450"/>
              <w:jc w:val="left"/>
              <w:rPr>
                <w:rFonts w:hint="eastAsia" w:ascii="宋体" w:hAnsi="宋体" w:eastAsia="宋体"/>
                <w:color w:val="auto"/>
                <w:sz w:val="22"/>
                <w:highlight w:val="none"/>
                <w:lang w:eastAsia="zh-CN"/>
              </w:rPr>
            </w:pPr>
            <w:r>
              <w:rPr>
                <w:rFonts w:ascii="宋体" w:hAnsi="宋体"/>
                <w:color w:val="auto"/>
                <w:sz w:val="22"/>
                <w:highlight w:val="none"/>
              </w:rPr>
              <w:t xml:space="preserve">　　（五）参加政府采购活动前三年内，在经营活动中没有重大违法记录； </w:t>
            </w:r>
          </w:p>
          <w:p w14:paraId="0639BD79">
            <w:pPr>
              <w:widowControl/>
              <w:snapToGrid w:val="0"/>
              <w:spacing w:line="400" w:lineRule="exact"/>
              <w:ind w:firstLine="450"/>
              <w:jc w:val="left"/>
              <w:rPr>
                <w:rFonts w:ascii="宋体" w:hAnsi="宋体"/>
                <w:color w:val="auto"/>
                <w:sz w:val="22"/>
                <w:highlight w:val="none"/>
              </w:rPr>
            </w:pPr>
            <w:r>
              <w:rPr>
                <w:rFonts w:ascii="宋体" w:hAnsi="宋体"/>
                <w:color w:val="auto"/>
                <w:sz w:val="22"/>
                <w:highlight w:val="none"/>
              </w:rPr>
              <w:t xml:space="preserve">　　（六）法律、行政法规规定的其他条件。 </w:t>
            </w:r>
          </w:p>
          <w:p w14:paraId="56D2DFCD">
            <w:pPr>
              <w:widowControl/>
              <w:snapToGrid w:val="0"/>
              <w:spacing w:line="400" w:lineRule="exact"/>
              <w:ind w:firstLine="450"/>
              <w:jc w:val="left"/>
              <w:rPr>
                <w:rFonts w:ascii="宋体" w:hAnsi="宋体"/>
                <w:b/>
                <w:color w:val="auto"/>
                <w:sz w:val="22"/>
                <w:highlight w:val="none"/>
              </w:rPr>
            </w:pPr>
            <w:r>
              <w:rPr>
                <w:rFonts w:ascii="宋体" w:hAnsi="宋体"/>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ascii="宋体" w:hAnsi="宋体"/>
                <w:b/>
                <w:color w:val="auto"/>
                <w:sz w:val="22"/>
                <w:highlight w:val="none"/>
              </w:rPr>
              <w:t>我单位承诺不存在上述文件规定依法限制参与政府采购的情况。</w:t>
            </w:r>
          </w:p>
          <w:p w14:paraId="5976B23E">
            <w:pPr>
              <w:widowControl/>
              <w:snapToGrid w:val="0"/>
              <w:spacing w:line="400" w:lineRule="exact"/>
              <w:ind w:firstLine="450"/>
              <w:jc w:val="left"/>
              <w:rPr>
                <w:rFonts w:hint="eastAsia" w:ascii="宋体" w:hAnsi="宋体"/>
                <w:color w:val="auto"/>
                <w:sz w:val="22"/>
                <w:highlight w:val="none"/>
              </w:rPr>
            </w:pPr>
            <w:r>
              <w:rPr>
                <w:rFonts w:ascii="宋体" w:hAnsi="宋体"/>
                <w:color w:val="auto"/>
                <w:sz w:val="22"/>
                <w:highlight w:val="none"/>
              </w:rPr>
              <w:t>3、我单位承诺没有被各地、各级财政部门限制参加政府采购活动。</w:t>
            </w:r>
          </w:p>
          <w:p w14:paraId="0E887A73">
            <w:pPr>
              <w:widowControl/>
              <w:snapToGrid w:val="0"/>
              <w:spacing w:line="400" w:lineRule="exact"/>
              <w:ind w:firstLine="450"/>
              <w:jc w:val="left"/>
              <w:rPr>
                <w:rFonts w:ascii="宋体" w:hAnsi="宋体"/>
                <w:color w:val="auto"/>
                <w:sz w:val="22"/>
                <w:highlight w:val="none"/>
              </w:rPr>
            </w:pPr>
            <w:r>
              <w:rPr>
                <w:rFonts w:ascii="宋体" w:hAnsi="宋体"/>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0DCE13D">
            <w:pPr>
              <w:widowControl/>
              <w:tabs>
                <w:tab w:val="center" w:pos="4483"/>
              </w:tabs>
              <w:snapToGrid w:val="0"/>
              <w:spacing w:line="360" w:lineRule="auto"/>
              <w:ind w:firstLine="440"/>
              <w:jc w:val="left"/>
              <w:rPr>
                <w:rFonts w:ascii="宋体" w:hAnsi="宋体"/>
                <w:color w:val="auto"/>
                <w:sz w:val="22"/>
                <w:highlight w:val="none"/>
              </w:rPr>
            </w:pPr>
            <w:r>
              <w:rPr>
                <w:rFonts w:ascii="宋体" w:hAnsi="宋体"/>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402DBC3E">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EA764C">
            <w:pPr>
              <w:widowControl/>
              <w:snapToGrid w:val="0"/>
              <w:spacing w:line="400" w:lineRule="exact"/>
              <w:jc w:val="left"/>
              <w:rPr>
                <w:rFonts w:ascii="宋体" w:hAnsi="宋体"/>
                <w:color w:val="auto"/>
                <w:sz w:val="22"/>
                <w:highlight w:val="none"/>
              </w:rPr>
            </w:pPr>
            <w:r>
              <w:rPr>
                <w:rFonts w:ascii="宋体" w:hAnsi="宋体"/>
                <w:color w:val="auto"/>
                <w:sz w:val="22"/>
                <w:highlight w:val="none"/>
              </w:rPr>
              <w:t>供应商名称（加盖盖章）：</w:t>
            </w:r>
          </w:p>
        </w:tc>
      </w:tr>
      <w:tr w14:paraId="272E0FFB">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C8B6D">
            <w:pPr>
              <w:widowControl/>
              <w:snapToGrid w:val="0"/>
              <w:spacing w:line="400" w:lineRule="exact"/>
              <w:jc w:val="left"/>
              <w:rPr>
                <w:rFonts w:ascii="宋体" w:hAnsi="宋体"/>
                <w:color w:val="auto"/>
                <w:sz w:val="22"/>
                <w:highlight w:val="none"/>
              </w:rPr>
            </w:pPr>
            <w:r>
              <w:rPr>
                <w:rFonts w:ascii="宋体" w:hAnsi="宋体"/>
                <w:color w:val="auto"/>
                <w:sz w:val="22"/>
                <w:highlight w:val="none"/>
              </w:rPr>
              <w:t>法定代表人或授权代表（签字或盖章）：</w:t>
            </w:r>
          </w:p>
        </w:tc>
      </w:tr>
      <w:tr w14:paraId="04013B9E">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4BDB43">
            <w:pPr>
              <w:widowControl/>
              <w:snapToGrid w:val="0"/>
              <w:spacing w:line="400" w:lineRule="exact"/>
              <w:jc w:val="left"/>
              <w:rPr>
                <w:rFonts w:ascii="宋体" w:hAnsi="宋体"/>
                <w:color w:val="auto"/>
                <w:sz w:val="22"/>
                <w:highlight w:val="none"/>
              </w:rPr>
            </w:pPr>
            <w:r>
              <w:rPr>
                <w:rFonts w:ascii="宋体" w:hAnsi="宋体"/>
                <w:color w:val="auto"/>
                <w:sz w:val="22"/>
                <w:highlight w:val="none"/>
              </w:rPr>
              <w:t>签署日期：</w:t>
            </w:r>
          </w:p>
        </w:tc>
      </w:tr>
    </w:tbl>
    <w:p w14:paraId="79209106">
      <w:pPr>
        <w:widowControl/>
        <w:snapToGrid w:val="0"/>
        <w:spacing w:line="460" w:lineRule="atLeast"/>
        <w:jc w:val="left"/>
        <w:rPr>
          <w:rFonts w:hint="eastAsia"/>
          <w:color w:val="auto"/>
          <w:sz w:val="30"/>
          <w:highlight w:val="none"/>
        </w:rPr>
      </w:pPr>
    </w:p>
    <w:p w14:paraId="70497B47">
      <w:pPr>
        <w:rPr>
          <w:rFonts w:hint="eastAsia"/>
          <w:color w:val="auto"/>
          <w:sz w:val="36"/>
          <w:highlight w:val="none"/>
        </w:rPr>
      </w:pPr>
    </w:p>
    <w:p w14:paraId="37AABA5F">
      <w:pPr>
        <w:rPr>
          <w:rFonts w:hint="eastAsia"/>
          <w:color w:val="auto"/>
          <w:sz w:val="36"/>
          <w:highlight w:val="none"/>
        </w:rPr>
      </w:pPr>
    </w:p>
    <w:p w14:paraId="680AF89F">
      <w:pPr>
        <w:pStyle w:val="27"/>
        <w:rPr>
          <w:rFonts w:hint="eastAsia"/>
          <w:color w:val="auto"/>
          <w:sz w:val="36"/>
          <w:highlight w:val="none"/>
        </w:rPr>
      </w:pPr>
    </w:p>
    <w:p w14:paraId="3827C459">
      <w:pPr>
        <w:pStyle w:val="28"/>
        <w:rPr>
          <w:rFonts w:hint="eastAsia"/>
          <w:color w:val="auto"/>
          <w:highlight w:val="none"/>
        </w:rPr>
      </w:pPr>
    </w:p>
    <w:p w14:paraId="1E095FF6">
      <w:pPr>
        <w:rPr>
          <w:rFonts w:hint="eastAsia"/>
          <w:color w:val="auto"/>
          <w:sz w:val="36"/>
          <w:highlight w:val="none"/>
        </w:rPr>
      </w:pPr>
    </w:p>
    <w:p w14:paraId="31C3607D">
      <w:pPr>
        <w:rPr>
          <w:color w:val="auto"/>
          <w:sz w:val="24"/>
          <w:highlight w:val="none"/>
        </w:rPr>
      </w:pPr>
      <w:r>
        <w:rPr>
          <w:rFonts w:hint="eastAsia"/>
          <w:color w:val="auto"/>
          <w:sz w:val="36"/>
          <w:highlight w:val="none"/>
        </w:rPr>
        <w:t>2.4磋商</w:t>
      </w:r>
      <w:r>
        <w:rPr>
          <w:color w:val="auto"/>
          <w:sz w:val="36"/>
          <w:highlight w:val="none"/>
        </w:rPr>
        <w:t>函</w:t>
      </w:r>
    </w:p>
    <w:p w14:paraId="45483481">
      <w:pPr>
        <w:widowControl/>
        <w:snapToGrid w:val="0"/>
        <w:spacing w:line="460" w:lineRule="atLeast"/>
        <w:jc w:val="left"/>
        <w:rPr>
          <w:color w:val="auto"/>
          <w:sz w:val="36"/>
          <w:highlight w:val="none"/>
        </w:rPr>
      </w:pPr>
      <w:r>
        <w:rPr>
          <w:color w:val="auto"/>
          <w:sz w:val="32"/>
          <w:highlight w:val="none"/>
        </w:rPr>
        <w:t xml:space="preserve">                               </w:t>
      </w:r>
      <w:r>
        <w:rPr>
          <w:rFonts w:hint="eastAsia"/>
          <w:color w:val="auto"/>
          <w:sz w:val="36"/>
          <w:highlight w:val="none"/>
        </w:rPr>
        <w:t>磋商</w:t>
      </w:r>
      <w:r>
        <w:rPr>
          <w:color w:val="auto"/>
          <w:sz w:val="36"/>
          <w:highlight w:val="none"/>
        </w:rPr>
        <w:t>函</w:t>
      </w:r>
    </w:p>
    <w:p w14:paraId="239E670B">
      <w:pPr>
        <w:widowControl/>
        <w:snapToGrid w:val="0"/>
        <w:spacing w:line="500" w:lineRule="exact"/>
        <w:jc w:val="left"/>
        <w:rPr>
          <w:color w:val="auto"/>
          <w:sz w:val="22"/>
          <w:highlight w:val="none"/>
        </w:rPr>
      </w:pPr>
      <w:r>
        <w:rPr>
          <w:rFonts w:hint="eastAsia"/>
          <w:color w:val="auto"/>
          <w:sz w:val="22"/>
          <w:highlight w:val="none"/>
          <w:u w:val="single"/>
        </w:rPr>
        <w:t>采购人</w:t>
      </w:r>
      <w:r>
        <w:rPr>
          <w:color w:val="auto"/>
          <w:sz w:val="22"/>
          <w:highlight w:val="none"/>
        </w:rPr>
        <w:t>：</w:t>
      </w:r>
    </w:p>
    <w:p w14:paraId="58345633">
      <w:pPr>
        <w:widowControl/>
        <w:snapToGrid w:val="0"/>
        <w:spacing w:line="460" w:lineRule="atLeast"/>
        <w:ind w:firstLine="440" w:firstLineChars="200"/>
        <w:jc w:val="left"/>
        <w:rPr>
          <w:color w:val="auto"/>
          <w:sz w:val="22"/>
          <w:highlight w:val="none"/>
        </w:rPr>
      </w:pPr>
      <w:r>
        <w:rPr>
          <w:color w:val="auto"/>
          <w:sz w:val="22"/>
          <w:highlight w:val="none"/>
          <w:u w:val="single"/>
        </w:rPr>
        <w:t xml:space="preserve"> （供应商全称） </w:t>
      </w:r>
      <w:r>
        <w:rPr>
          <w:color w:val="auto"/>
          <w:sz w:val="22"/>
          <w:highlight w:val="none"/>
        </w:rPr>
        <w:t>授权</w:t>
      </w:r>
      <w:r>
        <w:rPr>
          <w:color w:val="auto"/>
          <w:sz w:val="22"/>
          <w:highlight w:val="none"/>
          <w:u w:val="single"/>
        </w:rPr>
        <w:t xml:space="preserve"> （授权代表名称） </w:t>
      </w:r>
      <w:r>
        <w:rPr>
          <w:color w:val="auto"/>
          <w:sz w:val="22"/>
          <w:highlight w:val="none"/>
        </w:rPr>
        <w:t>为授权代表，参加贵方组织的</w:t>
      </w:r>
      <w:r>
        <w:rPr>
          <w:color w:val="auto"/>
          <w:sz w:val="22"/>
          <w:highlight w:val="none"/>
          <w:u w:val="single"/>
        </w:rPr>
        <w:t>（采购项目名称）（</w:t>
      </w:r>
      <w:r>
        <w:rPr>
          <w:rFonts w:hint="eastAsia"/>
          <w:color w:val="auto"/>
          <w:sz w:val="22"/>
          <w:highlight w:val="none"/>
          <w:u w:val="single"/>
        </w:rPr>
        <w:t>项目</w:t>
      </w:r>
      <w:r>
        <w:rPr>
          <w:color w:val="auto"/>
          <w:sz w:val="22"/>
          <w:highlight w:val="none"/>
          <w:u w:val="single"/>
        </w:rPr>
        <w:t xml:space="preserve">编号：            </w:t>
      </w:r>
      <w:r>
        <w:rPr>
          <w:color w:val="auto"/>
          <w:sz w:val="22"/>
          <w:highlight w:val="none"/>
        </w:rPr>
        <w:t xml:space="preserve">）采购的有关活动，并对该项目进行报价。为此：    </w:t>
      </w:r>
    </w:p>
    <w:p w14:paraId="180D5E7A">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1、提供供应商须知规定的全部响应文件</w:t>
      </w:r>
      <w:r>
        <w:rPr>
          <w:rFonts w:hint="eastAsia" w:ascii="宋体" w:hAnsi="宋体"/>
          <w:color w:val="auto"/>
          <w:sz w:val="22"/>
          <w:highlight w:val="none"/>
        </w:rPr>
        <w:t>。</w:t>
      </w:r>
    </w:p>
    <w:p w14:paraId="502BB07B">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2、保证遵守竞争性磋商文件中的有关规定和收费标准。</w:t>
      </w:r>
    </w:p>
    <w:p w14:paraId="52C654FF">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3、保证忠实地执行双方所签的合同，并承担合同规定的责任义务。</w:t>
      </w:r>
    </w:p>
    <w:p w14:paraId="4634E756">
      <w:pPr>
        <w:widowControl/>
        <w:snapToGrid w:val="0"/>
        <w:spacing w:line="460" w:lineRule="atLeast"/>
        <w:ind w:firstLine="539"/>
        <w:jc w:val="left"/>
        <w:rPr>
          <w:rFonts w:ascii="宋体" w:hAnsi="宋体"/>
          <w:b/>
          <w:color w:val="auto"/>
          <w:sz w:val="22"/>
          <w:highlight w:val="none"/>
        </w:rPr>
      </w:pPr>
      <w:r>
        <w:rPr>
          <w:rFonts w:ascii="宋体" w:hAnsi="宋体"/>
          <w:b/>
          <w:color w:val="auto"/>
          <w:sz w:val="22"/>
          <w:highlight w:val="none"/>
        </w:rPr>
        <w:t>4、我单位承诺如我单位为成交供应商，我方根据采购人要求完成本项目。</w:t>
      </w:r>
    </w:p>
    <w:p w14:paraId="749FED70">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02A28C44">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6、愿意向贵方提供任何与该项采购有关的数据、情况和技术资料，完全理解贵方不一定接受最低价的响应文件或收到的任何响应文件。</w:t>
      </w:r>
    </w:p>
    <w:p w14:paraId="1A48DABC">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7、利益冲突：近三年内直至目前，我公司与本项目的采购人、采购机构没有任何的</w:t>
      </w:r>
      <w:r>
        <w:rPr>
          <w:rFonts w:hint="eastAsia" w:ascii="宋体" w:hAnsi="宋体"/>
          <w:color w:val="auto"/>
          <w:sz w:val="22"/>
          <w:highlight w:val="none"/>
        </w:rPr>
        <w:t>利害</w:t>
      </w:r>
      <w:r>
        <w:rPr>
          <w:rFonts w:ascii="宋体" w:hAnsi="宋体"/>
          <w:color w:val="auto"/>
          <w:sz w:val="22"/>
          <w:highlight w:val="none"/>
        </w:rPr>
        <w:t>关系。</w:t>
      </w:r>
    </w:p>
    <w:p w14:paraId="5DD66F54">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8、</w:t>
      </w:r>
      <w:r>
        <w:rPr>
          <w:rFonts w:hint="eastAsia" w:ascii="宋体" w:hAnsi="宋体" w:cs="仿宋_GB2312"/>
          <w:color w:val="auto"/>
          <w:sz w:val="22"/>
          <w:szCs w:val="22"/>
          <w:highlight w:val="none"/>
          <w:lang w:val="zh-CN"/>
        </w:rPr>
        <w:t>我公司近三年内没有行贿受贿记录；我公司没有被政府采购管理部门限制参加投标。</w:t>
      </w:r>
    </w:p>
    <w:p w14:paraId="1B8B1E0A">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9、响应文件自递交磋商响应文件截止时间之日起90天内有效。</w:t>
      </w:r>
    </w:p>
    <w:p w14:paraId="1A9CA2E8">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10、与本采购有关的一切往来通讯请寄：</w:t>
      </w:r>
    </w:p>
    <w:p w14:paraId="6D9F774E">
      <w:pPr>
        <w:widowControl/>
        <w:snapToGrid w:val="0"/>
        <w:spacing w:line="460" w:lineRule="atLeast"/>
        <w:ind w:firstLine="540"/>
        <w:jc w:val="left"/>
        <w:rPr>
          <w:color w:val="auto"/>
          <w:sz w:val="22"/>
          <w:highlight w:val="none"/>
        </w:rPr>
      </w:pPr>
    </w:p>
    <w:p w14:paraId="44435748">
      <w:pPr>
        <w:widowControl/>
        <w:snapToGrid w:val="0"/>
        <w:spacing w:line="460" w:lineRule="atLeast"/>
        <w:ind w:firstLine="540"/>
        <w:jc w:val="left"/>
        <w:rPr>
          <w:color w:val="auto"/>
          <w:sz w:val="22"/>
          <w:highlight w:val="none"/>
        </w:rPr>
      </w:pPr>
      <w:r>
        <w:rPr>
          <w:color w:val="auto"/>
          <w:sz w:val="22"/>
          <w:highlight w:val="none"/>
        </w:rPr>
        <w:t>地址：</w:t>
      </w:r>
      <w:r>
        <w:rPr>
          <w:color w:val="auto"/>
          <w:sz w:val="22"/>
          <w:highlight w:val="none"/>
          <w:u w:val="single"/>
        </w:rPr>
        <w:t xml:space="preserve">                                 </w:t>
      </w:r>
    </w:p>
    <w:p w14:paraId="6A0750FE">
      <w:pPr>
        <w:widowControl/>
        <w:snapToGrid w:val="0"/>
        <w:spacing w:line="460" w:lineRule="atLeast"/>
        <w:ind w:firstLine="540"/>
        <w:jc w:val="left"/>
        <w:rPr>
          <w:color w:val="auto"/>
          <w:sz w:val="22"/>
          <w:highlight w:val="none"/>
        </w:rPr>
      </w:pPr>
      <w:r>
        <w:rPr>
          <w:color w:val="auto"/>
          <w:sz w:val="22"/>
          <w:highlight w:val="none"/>
        </w:rPr>
        <w:t>邮编：</w:t>
      </w:r>
      <w:r>
        <w:rPr>
          <w:color w:val="auto"/>
          <w:sz w:val="22"/>
          <w:highlight w:val="none"/>
          <w:u w:val="single"/>
        </w:rPr>
        <w:t xml:space="preserve">               </w:t>
      </w:r>
      <w:r>
        <w:rPr>
          <w:color w:val="auto"/>
          <w:sz w:val="22"/>
          <w:highlight w:val="none"/>
        </w:rPr>
        <w:t>电话：</w:t>
      </w:r>
      <w:r>
        <w:rPr>
          <w:color w:val="auto"/>
          <w:sz w:val="22"/>
          <w:highlight w:val="none"/>
          <w:u w:val="single"/>
        </w:rPr>
        <w:t xml:space="preserve">                 </w:t>
      </w:r>
      <w:r>
        <w:rPr>
          <w:color w:val="auto"/>
          <w:sz w:val="22"/>
          <w:highlight w:val="none"/>
        </w:rPr>
        <w:t>传真：</w:t>
      </w:r>
      <w:r>
        <w:rPr>
          <w:color w:val="auto"/>
          <w:sz w:val="22"/>
          <w:highlight w:val="none"/>
          <w:u w:val="single"/>
        </w:rPr>
        <w:t xml:space="preserve">                 </w:t>
      </w:r>
    </w:p>
    <w:p w14:paraId="517A7F63">
      <w:pPr>
        <w:widowControl/>
        <w:snapToGrid w:val="0"/>
        <w:spacing w:line="460" w:lineRule="atLeast"/>
        <w:ind w:firstLine="540"/>
        <w:jc w:val="left"/>
        <w:rPr>
          <w:color w:val="auto"/>
          <w:sz w:val="22"/>
          <w:highlight w:val="none"/>
        </w:rPr>
      </w:pPr>
      <w:r>
        <w:rPr>
          <w:rFonts w:hint="eastAsia"/>
          <w:color w:val="auto"/>
          <w:sz w:val="22"/>
          <w:highlight w:val="none"/>
        </w:rPr>
        <w:t>磋商</w:t>
      </w:r>
      <w:r>
        <w:rPr>
          <w:color w:val="auto"/>
          <w:sz w:val="22"/>
          <w:highlight w:val="none"/>
        </w:rPr>
        <w:t xml:space="preserve">供应商(签章):                        </w:t>
      </w:r>
    </w:p>
    <w:p w14:paraId="342AFCA3">
      <w:pPr>
        <w:widowControl/>
        <w:snapToGrid w:val="0"/>
        <w:spacing w:line="460" w:lineRule="atLeast"/>
        <w:ind w:firstLine="540"/>
        <w:jc w:val="left"/>
        <w:rPr>
          <w:color w:val="auto"/>
          <w:sz w:val="22"/>
          <w:highlight w:val="none"/>
        </w:rPr>
      </w:pPr>
      <w:r>
        <w:rPr>
          <w:color w:val="auto"/>
          <w:sz w:val="22"/>
          <w:highlight w:val="none"/>
        </w:rPr>
        <w:t xml:space="preserve">法定代表人或授权代表（签字或盖章）：               </w:t>
      </w:r>
    </w:p>
    <w:p w14:paraId="2803DC63">
      <w:pPr>
        <w:widowControl/>
        <w:snapToGrid w:val="0"/>
        <w:spacing w:line="460" w:lineRule="atLeast"/>
        <w:ind w:firstLine="540"/>
        <w:jc w:val="left"/>
        <w:rPr>
          <w:color w:val="auto"/>
          <w:sz w:val="22"/>
          <w:highlight w:val="none"/>
        </w:rPr>
      </w:pPr>
      <w:r>
        <w:rPr>
          <w:color w:val="auto"/>
          <w:sz w:val="22"/>
          <w:highlight w:val="none"/>
        </w:rPr>
        <w:t>日期：</w:t>
      </w:r>
    </w:p>
    <w:p w14:paraId="6172008C">
      <w:pPr>
        <w:widowControl/>
        <w:snapToGrid w:val="0"/>
        <w:spacing w:line="460" w:lineRule="atLeast"/>
        <w:ind w:left="840"/>
        <w:jc w:val="left"/>
        <w:rPr>
          <w:b/>
          <w:color w:val="auto"/>
          <w:sz w:val="22"/>
          <w:highlight w:val="none"/>
        </w:rPr>
      </w:pPr>
      <w:r>
        <w:rPr>
          <w:b/>
          <w:color w:val="auto"/>
          <w:sz w:val="22"/>
          <w:highlight w:val="none"/>
          <w:u w:val="thick"/>
        </w:rPr>
        <w:t>注：若不提供此函，做无效处理。</w:t>
      </w:r>
    </w:p>
    <w:p w14:paraId="291B0943">
      <w:pPr>
        <w:widowControl/>
        <w:snapToGrid w:val="0"/>
        <w:spacing w:line="460" w:lineRule="atLeast"/>
        <w:ind w:left="840"/>
        <w:jc w:val="left"/>
        <w:rPr>
          <w:color w:val="auto"/>
          <w:highlight w:val="none"/>
        </w:rPr>
        <w:sectPr>
          <w:footerReference r:id="rId10" w:type="first"/>
          <w:footerReference r:id="rId9" w:type="default"/>
          <w:pgSz w:w="11905" w:h="16838"/>
          <w:pgMar w:top="1440" w:right="1287" w:bottom="1440" w:left="1287" w:header="850" w:footer="992" w:gutter="0"/>
          <w:cols w:space="0" w:num="1"/>
          <w:rtlGutter w:val="0"/>
          <w:docGrid w:linePitch="286" w:charSpace="0"/>
        </w:sectPr>
      </w:pPr>
    </w:p>
    <w:p w14:paraId="6DB0B040">
      <w:pPr>
        <w:pStyle w:val="7"/>
        <w:rPr>
          <w:color w:val="auto"/>
          <w:highlight w:val="none"/>
        </w:rPr>
      </w:pPr>
      <w:r>
        <w:rPr>
          <w:rFonts w:hint="eastAsia"/>
          <w:color w:val="auto"/>
          <w:highlight w:val="none"/>
        </w:rPr>
        <w:t>2.5磋商供应商基本情况说明</w:t>
      </w:r>
    </w:p>
    <w:p w14:paraId="144F579A">
      <w:pPr>
        <w:spacing w:line="360" w:lineRule="auto"/>
        <w:jc w:val="center"/>
        <w:rPr>
          <w:rFonts w:ascii="宋体" w:hAnsi="宋体"/>
          <w:b/>
          <w:color w:val="auto"/>
          <w:sz w:val="44"/>
          <w:szCs w:val="44"/>
          <w:highlight w:val="none"/>
        </w:rPr>
      </w:pPr>
      <w:r>
        <w:rPr>
          <w:rFonts w:ascii="宋体" w:hAnsi="宋体"/>
          <w:b/>
          <w:color w:val="auto"/>
          <w:sz w:val="44"/>
          <w:szCs w:val="44"/>
          <w:highlight w:val="none"/>
        </w:rPr>
        <w:t>磋商供应商</w:t>
      </w:r>
      <w:r>
        <w:rPr>
          <w:rFonts w:hint="eastAsia" w:ascii="宋体" w:hAnsi="宋体"/>
          <w:b/>
          <w:color w:val="auto"/>
          <w:sz w:val="44"/>
          <w:szCs w:val="44"/>
          <w:highlight w:val="none"/>
        </w:rPr>
        <w:t>基本</w:t>
      </w:r>
      <w:r>
        <w:rPr>
          <w:rFonts w:ascii="宋体" w:hAnsi="宋体"/>
          <w:b/>
          <w:color w:val="auto"/>
          <w:sz w:val="44"/>
          <w:szCs w:val="44"/>
          <w:highlight w:val="none"/>
        </w:rPr>
        <w:t>情况</w:t>
      </w:r>
      <w:r>
        <w:rPr>
          <w:rFonts w:hint="eastAsia" w:ascii="宋体" w:hAnsi="宋体"/>
          <w:b/>
          <w:color w:val="auto"/>
          <w:sz w:val="44"/>
          <w:szCs w:val="44"/>
          <w:highlight w:val="none"/>
        </w:rPr>
        <w:t>说明（后附企业介绍）</w:t>
      </w:r>
    </w:p>
    <w:p w14:paraId="3F2C95FF">
      <w:pPr>
        <w:spacing w:line="360" w:lineRule="auto"/>
        <w:rPr>
          <w:rFonts w:ascii="仿宋" w:hAnsi="仿宋" w:eastAsia="仿宋" w:cs="Arial"/>
          <w:b/>
          <w:color w:val="auto"/>
          <w:sz w:val="24"/>
          <w:highlight w:val="none"/>
        </w:rPr>
      </w:pPr>
      <w:r>
        <w:rPr>
          <w:rFonts w:ascii="仿宋" w:hAnsi="仿宋" w:eastAsia="仿宋" w:cs="Arial"/>
          <w:b/>
          <w:color w:val="auto"/>
          <w:sz w:val="24"/>
          <w:highlight w:val="none"/>
        </w:rPr>
        <w:t>1、名称及概况：</w:t>
      </w:r>
    </w:p>
    <w:p w14:paraId="6A686CEE">
      <w:pPr>
        <w:spacing w:line="360" w:lineRule="auto"/>
        <w:rPr>
          <w:rFonts w:hint="eastAsia" w:ascii="仿宋" w:hAnsi="仿宋" w:eastAsia="仿宋" w:cs="Arial"/>
          <w:color w:val="auto"/>
          <w:w w:val="90"/>
          <w:sz w:val="24"/>
          <w:highlight w:val="none"/>
        </w:rPr>
      </w:pPr>
      <w:r>
        <w:rPr>
          <w:rFonts w:ascii="仿宋" w:hAnsi="仿宋" w:eastAsia="仿宋" w:cs="Arial"/>
          <w:color w:val="auto"/>
          <w:sz w:val="24"/>
          <w:highlight w:val="none"/>
        </w:rPr>
        <w:t>（1）磋商供应商名称：</w:t>
      </w:r>
      <w:r>
        <w:rPr>
          <w:rFonts w:ascii="仿宋" w:hAnsi="仿宋" w:eastAsia="仿宋" w:cs="Arial"/>
          <w:color w:val="auto"/>
          <w:w w:val="90"/>
          <w:sz w:val="24"/>
          <w:highlight w:val="none"/>
        </w:rPr>
        <w:t>___________</w:t>
      </w:r>
      <w:r>
        <w:rPr>
          <w:rFonts w:ascii="仿宋" w:hAnsi="仿宋" w:eastAsia="仿宋" w:cs="Arial"/>
          <w:color w:val="auto"/>
          <w:w w:val="90"/>
          <w:sz w:val="24"/>
          <w:highlight w:val="none"/>
          <w:u w:val="single"/>
        </w:rPr>
        <w:t>_________________________________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w:t>
      </w:r>
      <w:r>
        <w:rPr>
          <w:rFonts w:ascii="仿宋" w:hAnsi="仿宋" w:eastAsia="仿宋" w:cs="Arial"/>
          <w:color w:val="auto"/>
          <w:w w:val="90"/>
          <w:sz w:val="24"/>
          <w:highlight w:val="none"/>
        </w:rPr>
        <w:t>__</w:t>
      </w:r>
    </w:p>
    <w:p w14:paraId="5DA774EF">
      <w:pPr>
        <w:spacing w:line="360" w:lineRule="auto"/>
        <w:rPr>
          <w:rFonts w:hint="eastAsia" w:ascii="仿宋" w:hAnsi="仿宋" w:eastAsia="仿宋" w:cs="Arial"/>
          <w:color w:val="auto"/>
          <w:w w:val="90"/>
          <w:sz w:val="24"/>
          <w:highlight w:val="none"/>
        </w:rPr>
      </w:pPr>
      <w:r>
        <w:rPr>
          <w:rFonts w:hint="eastAsia" w:ascii="仿宋" w:hAnsi="仿宋" w:eastAsia="仿宋" w:cs="Arial"/>
          <w:color w:val="auto"/>
          <w:w w:val="90"/>
          <w:sz w:val="24"/>
          <w:highlight w:val="none"/>
        </w:rPr>
        <w:t>（2）单位组织形式：</w:t>
      </w:r>
      <w:r>
        <w:rPr>
          <w:rFonts w:ascii="仿宋" w:hAnsi="仿宋" w:eastAsia="仿宋" w:cs="Arial"/>
          <w:color w:val="auto"/>
          <w:w w:val="90"/>
          <w:sz w:val="22"/>
          <w:szCs w:val="22"/>
          <w:highlight w:val="none"/>
        </w:rPr>
        <w:t>________________________________________________________________</w:t>
      </w:r>
    </w:p>
    <w:p w14:paraId="5D145897">
      <w:pPr>
        <w:spacing w:line="360" w:lineRule="auto"/>
        <w:rPr>
          <w:rFonts w:ascii="仿宋" w:hAnsi="仿宋" w:eastAsia="仿宋" w:cs="Arial"/>
          <w:color w:val="auto"/>
          <w:sz w:val="24"/>
          <w:highlight w:val="none"/>
        </w:rPr>
      </w:pPr>
      <w:r>
        <w:rPr>
          <w:rFonts w:hint="eastAsia" w:ascii="仿宋" w:hAnsi="仿宋" w:eastAsia="仿宋" w:cs="Arial"/>
          <w:color w:val="auto"/>
          <w:w w:val="90"/>
          <w:sz w:val="24"/>
          <w:highlight w:val="none"/>
        </w:rPr>
        <w:t>（3）法定代表人姓名：</w:t>
      </w:r>
      <w:r>
        <w:rPr>
          <w:rFonts w:ascii="仿宋" w:hAnsi="仿宋" w:eastAsia="仿宋" w:cs="Arial"/>
          <w:color w:val="auto"/>
          <w:w w:val="90"/>
          <w:sz w:val="22"/>
          <w:szCs w:val="22"/>
          <w:highlight w:val="none"/>
        </w:rPr>
        <w:t>______________________________________________________________</w:t>
      </w:r>
    </w:p>
    <w:p w14:paraId="5BA42DBE">
      <w:pPr>
        <w:spacing w:line="360" w:lineRule="auto"/>
        <w:rPr>
          <w:rFonts w:hint="eastAsia" w:ascii="仿宋" w:hAnsi="仿宋" w:eastAsia="仿宋" w:cs="Arial"/>
          <w:color w:val="auto"/>
          <w:w w:val="90"/>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w:t>
      </w:r>
      <w:r>
        <w:rPr>
          <w:rFonts w:hint="eastAsia" w:ascii="仿宋" w:hAnsi="仿宋" w:eastAsia="仿宋" w:cs="Arial"/>
          <w:color w:val="auto"/>
          <w:sz w:val="24"/>
          <w:highlight w:val="none"/>
        </w:rPr>
        <w:t>单位</w:t>
      </w:r>
      <w:r>
        <w:rPr>
          <w:rFonts w:ascii="仿宋" w:hAnsi="仿宋" w:eastAsia="仿宋" w:cs="Arial"/>
          <w:color w:val="auto"/>
          <w:sz w:val="24"/>
          <w:highlight w:val="none"/>
        </w:rPr>
        <w:t>地址：</w:t>
      </w:r>
      <w:r>
        <w:rPr>
          <w:rFonts w:ascii="仿宋" w:hAnsi="仿宋" w:eastAsia="仿宋" w:cs="Arial"/>
          <w:color w:val="auto"/>
          <w:w w:val="90"/>
          <w:sz w:val="22"/>
          <w:szCs w:val="22"/>
          <w:highlight w:val="none"/>
        </w:rPr>
        <w:t>___________________________________________________________________</w:t>
      </w:r>
    </w:p>
    <w:p w14:paraId="57AF2CDD">
      <w:pPr>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（5）单位</w:t>
      </w:r>
      <w:r>
        <w:rPr>
          <w:rFonts w:ascii="仿宋" w:hAnsi="仿宋" w:eastAsia="仿宋" w:cs="Arial"/>
          <w:color w:val="auto"/>
          <w:sz w:val="24"/>
          <w:highlight w:val="none"/>
        </w:rPr>
        <w:t>传真/电话号码：</w:t>
      </w:r>
      <w:r>
        <w:rPr>
          <w:rFonts w:ascii="仿宋" w:hAnsi="仿宋" w:eastAsia="仿宋" w:cs="Arial"/>
          <w:color w:val="auto"/>
          <w:w w:val="90"/>
          <w:sz w:val="22"/>
          <w:szCs w:val="22"/>
          <w:highlight w:val="none"/>
        </w:rPr>
        <w:t>________________________________________________________</w:t>
      </w:r>
    </w:p>
    <w:p w14:paraId="2E4F6D1C">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w:t>
      </w:r>
      <w:r>
        <w:rPr>
          <w:rFonts w:hint="eastAsia" w:ascii="仿宋" w:hAnsi="仿宋" w:eastAsia="仿宋" w:cs="Arial"/>
          <w:color w:val="auto"/>
          <w:sz w:val="24"/>
          <w:highlight w:val="none"/>
        </w:rPr>
        <w:t>6</w:t>
      </w:r>
      <w:r>
        <w:rPr>
          <w:rFonts w:ascii="仿宋" w:hAnsi="仿宋" w:eastAsia="仿宋" w:cs="Arial"/>
          <w:color w:val="auto"/>
          <w:sz w:val="24"/>
          <w:highlight w:val="none"/>
        </w:rPr>
        <w:t>）成立或</w:t>
      </w:r>
      <w:r>
        <w:rPr>
          <w:rFonts w:hint="eastAsia" w:ascii="仿宋" w:hAnsi="仿宋" w:eastAsia="仿宋" w:cs="Arial"/>
          <w:color w:val="auto"/>
          <w:sz w:val="24"/>
          <w:highlight w:val="none"/>
        </w:rPr>
        <w:t>工商</w:t>
      </w:r>
      <w:r>
        <w:rPr>
          <w:rFonts w:ascii="仿宋" w:hAnsi="仿宋" w:eastAsia="仿宋" w:cs="Arial"/>
          <w:color w:val="auto"/>
          <w:sz w:val="24"/>
          <w:highlight w:val="none"/>
        </w:rPr>
        <w:t>注册日期：</w:t>
      </w:r>
      <w:r>
        <w:rPr>
          <w:rFonts w:ascii="仿宋" w:hAnsi="仿宋" w:eastAsia="仿宋" w:cs="Arial"/>
          <w:color w:val="auto"/>
          <w:w w:val="90"/>
          <w:sz w:val="24"/>
          <w:highlight w:val="none"/>
        </w:rPr>
        <w:t>_________</w:t>
      </w:r>
      <w:r>
        <w:rPr>
          <w:rFonts w:ascii="仿宋" w:hAnsi="仿宋" w:eastAsia="仿宋" w:cs="Arial"/>
          <w:color w:val="auto"/>
          <w:w w:val="90"/>
          <w:sz w:val="24"/>
          <w:highlight w:val="none"/>
          <w:u w:val="single"/>
        </w:rPr>
        <w:t>______________________________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w:t>
      </w:r>
    </w:p>
    <w:p w14:paraId="49632015">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w:t>
      </w:r>
      <w:r>
        <w:rPr>
          <w:rFonts w:hint="eastAsia" w:ascii="仿宋" w:hAnsi="仿宋" w:eastAsia="仿宋" w:cs="Arial"/>
          <w:color w:val="auto"/>
          <w:sz w:val="24"/>
          <w:highlight w:val="none"/>
        </w:rPr>
        <w:t>7</w:t>
      </w:r>
      <w:r>
        <w:rPr>
          <w:rFonts w:ascii="仿宋" w:hAnsi="仿宋" w:eastAsia="仿宋" w:cs="Arial"/>
          <w:color w:val="auto"/>
          <w:sz w:val="24"/>
          <w:highlight w:val="none"/>
        </w:rPr>
        <w:t>）实收资本：</w:t>
      </w:r>
      <w:r>
        <w:rPr>
          <w:rFonts w:ascii="仿宋" w:hAnsi="仿宋" w:eastAsia="仿宋" w:cs="Arial"/>
          <w:color w:val="auto"/>
          <w:w w:val="90"/>
          <w:sz w:val="24"/>
          <w:highlight w:val="none"/>
          <w:u w:val="single"/>
        </w:rPr>
        <w:t>__________________________________________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w:t>
      </w:r>
      <w:r>
        <w:rPr>
          <w:rFonts w:ascii="仿宋" w:hAnsi="仿宋" w:eastAsia="仿宋" w:cs="Arial"/>
          <w:color w:val="auto"/>
          <w:w w:val="90"/>
          <w:sz w:val="24"/>
          <w:highlight w:val="none"/>
        </w:rPr>
        <w:t>____</w:t>
      </w:r>
    </w:p>
    <w:p w14:paraId="7044AA32">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8</w:t>
      </w:r>
      <w:r>
        <w:rPr>
          <w:rFonts w:ascii="仿宋" w:hAnsi="仿宋" w:eastAsia="仿宋" w:cs="Arial"/>
          <w:color w:val="auto"/>
          <w:sz w:val="24"/>
          <w:highlight w:val="none"/>
        </w:rPr>
        <w:t>）近期资产负债表（</w:t>
      </w:r>
      <w:r>
        <w:rPr>
          <w:rFonts w:ascii="仿宋" w:hAnsi="仿宋" w:eastAsia="仿宋" w:cs="Arial"/>
          <w:color w:val="auto"/>
          <w:sz w:val="24"/>
          <w:highlight w:val="none"/>
          <w:u w:val="single"/>
        </w:rPr>
        <w:t>到</w:t>
      </w:r>
      <w:r>
        <w:rPr>
          <w:rFonts w:ascii="仿宋" w:hAnsi="仿宋" w:eastAsia="仿宋" w:cs="Arial"/>
          <w:color w:val="auto"/>
          <w:w w:val="90"/>
          <w:sz w:val="24"/>
          <w:highlight w:val="none"/>
        </w:rPr>
        <w:t>____________</w:t>
      </w:r>
      <w:r>
        <w:rPr>
          <w:rFonts w:ascii="仿宋" w:hAnsi="仿宋" w:eastAsia="仿宋" w:cs="Arial"/>
          <w:color w:val="auto"/>
          <w:sz w:val="24"/>
          <w:highlight w:val="none"/>
          <w:u w:val="single"/>
        </w:rPr>
        <w:t>年</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月</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日止</w:t>
      </w:r>
      <w:r>
        <w:rPr>
          <w:rFonts w:ascii="仿宋" w:hAnsi="仿宋" w:eastAsia="仿宋" w:cs="Arial"/>
          <w:color w:val="auto"/>
          <w:sz w:val="24"/>
          <w:highlight w:val="none"/>
        </w:rPr>
        <w:t>）</w:t>
      </w:r>
    </w:p>
    <w:p w14:paraId="45F1900A">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1）固定资产：</w:t>
      </w:r>
      <w:r>
        <w:rPr>
          <w:rFonts w:ascii="仿宋" w:hAnsi="仿宋" w:eastAsia="仿宋" w:cs="Arial"/>
          <w:color w:val="auto"/>
          <w:w w:val="90"/>
          <w:sz w:val="24"/>
          <w:highlight w:val="none"/>
        </w:rPr>
        <w:t>_______________</w:t>
      </w:r>
      <w:r>
        <w:rPr>
          <w:rFonts w:ascii="仿宋" w:hAnsi="仿宋" w:eastAsia="仿宋" w:cs="Arial"/>
          <w:color w:val="auto"/>
          <w:w w:val="90"/>
          <w:sz w:val="24"/>
          <w:highlight w:val="none"/>
          <w:u w:val="single"/>
        </w:rPr>
        <w:t>_____________________________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w:t>
      </w:r>
      <w:r>
        <w:rPr>
          <w:rFonts w:ascii="仿宋" w:hAnsi="仿宋" w:eastAsia="仿宋" w:cs="Arial"/>
          <w:color w:val="auto"/>
          <w:w w:val="90"/>
          <w:sz w:val="24"/>
          <w:highlight w:val="none"/>
        </w:rPr>
        <w:t>___</w:t>
      </w:r>
    </w:p>
    <w:p w14:paraId="41EEE613">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 xml:space="preserve">    2）流动资产：</w:t>
      </w:r>
      <w:r>
        <w:rPr>
          <w:rFonts w:ascii="仿宋" w:hAnsi="仿宋" w:eastAsia="仿宋" w:cs="Arial"/>
          <w:color w:val="auto"/>
          <w:w w:val="90"/>
          <w:sz w:val="24"/>
          <w:highlight w:val="none"/>
        </w:rPr>
        <w:t>________________</w:t>
      </w:r>
      <w:r>
        <w:rPr>
          <w:rFonts w:ascii="仿宋" w:hAnsi="仿宋" w:eastAsia="仿宋" w:cs="Arial"/>
          <w:color w:val="auto"/>
          <w:w w:val="90"/>
          <w:sz w:val="24"/>
          <w:highlight w:val="none"/>
          <w:u w:val="single"/>
        </w:rPr>
        <w:t>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_________________</w:t>
      </w:r>
    </w:p>
    <w:p w14:paraId="5468F80D">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3）长期负债：</w:t>
      </w:r>
      <w:r>
        <w:rPr>
          <w:rFonts w:ascii="仿宋" w:hAnsi="仿宋" w:eastAsia="仿宋" w:cs="Arial"/>
          <w:color w:val="auto"/>
          <w:w w:val="90"/>
          <w:sz w:val="24"/>
          <w:highlight w:val="none"/>
        </w:rPr>
        <w:t>_______________</w:t>
      </w:r>
      <w:r>
        <w:rPr>
          <w:rFonts w:ascii="仿宋" w:hAnsi="仿宋" w:eastAsia="仿宋" w:cs="Arial"/>
          <w:color w:val="auto"/>
          <w:w w:val="90"/>
          <w:sz w:val="24"/>
          <w:highlight w:val="none"/>
          <w:u w:val="single"/>
        </w:rPr>
        <w:t>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_________________</w:t>
      </w:r>
      <w:r>
        <w:rPr>
          <w:rFonts w:ascii="仿宋" w:hAnsi="仿宋" w:eastAsia="仿宋" w:cs="Arial"/>
          <w:color w:val="auto"/>
          <w:w w:val="90"/>
          <w:sz w:val="24"/>
          <w:highlight w:val="none"/>
        </w:rPr>
        <w:t>__</w:t>
      </w:r>
    </w:p>
    <w:p w14:paraId="219AAD26">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4）流动负债：</w:t>
      </w:r>
      <w:r>
        <w:rPr>
          <w:rFonts w:ascii="仿宋" w:hAnsi="仿宋" w:eastAsia="仿宋" w:cs="Arial"/>
          <w:color w:val="auto"/>
          <w:w w:val="90"/>
          <w:sz w:val="24"/>
          <w:highlight w:val="none"/>
        </w:rPr>
        <w:t>_______________</w:t>
      </w:r>
      <w:r>
        <w:rPr>
          <w:rFonts w:ascii="仿宋" w:hAnsi="仿宋" w:eastAsia="仿宋" w:cs="Arial"/>
          <w:color w:val="auto"/>
          <w:w w:val="90"/>
          <w:sz w:val="24"/>
          <w:highlight w:val="none"/>
          <w:u w:val="single"/>
        </w:rPr>
        <w:t>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__________________</w:t>
      </w:r>
      <w:r>
        <w:rPr>
          <w:rFonts w:ascii="仿宋" w:hAnsi="仿宋" w:eastAsia="仿宋" w:cs="Arial"/>
          <w:color w:val="auto"/>
          <w:w w:val="90"/>
          <w:sz w:val="24"/>
          <w:highlight w:val="none"/>
        </w:rPr>
        <w:t>__</w:t>
      </w:r>
    </w:p>
    <w:p w14:paraId="7DDDD650">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5）净</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值：</w:t>
      </w:r>
      <w:r>
        <w:rPr>
          <w:rFonts w:ascii="仿宋" w:hAnsi="仿宋" w:eastAsia="仿宋" w:cs="Arial"/>
          <w:color w:val="auto"/>
          <w:w w:val="90"/>
          <w:sz w:val="24"/>
          <w:highlight w:val="none"/>
        </w:rPr>
        <w:t>_________________</w:t>
      </w:r>
      <w:r>
        <w:rPr>
          <w:rFonts w:ascii="仿宋" w:hAnsi="仿宋" w:eastAsia="仿宋" w:cs="Arial"/>
          <w:color w:val="auto"/>
          <w:w w:val="90"/>
          <w:sz w:val="24"/>
          <w:highlight w:val="none"/>
          <w:u w:val="single"/>
        </w:rPr>
        <w:t>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__________________</w:t>
      </w:r>
      <w:r>
        <w:rPr>
          <w:rFonts w:ascii="仿宋" w:hAnsi="仿宋" w:eastAsia="仿宋" w:cs="Arial"/>
          <w:color w:val="auto"/>
          <w:w w:val="90"/>
          <w:sz w:val="24"/>
          <w:highlight w:val="none"/>
        </w:rPr>
        <w:t>__</w:t>
      </w:r>
    </w:p>
    <w:p w14:paraId="2FD2E385">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6）主要负责人姓名：</w:t>
      </w:r>
      <w:r>
        <w:rPr>
          <w:rFonts w:ascii="仿宋" w:hAnsi="仿宋" w:eastAsia="仿宋" w:cs="Arial"/>
          <w:color w:val="auto"/>
          <w:w w:val="90"/>
          <w:sz w:val="24"/>
          <w:highlight w:val="none"/>
        </w:rPr>
        <w:t>___________</w:t>
      </w:r>
      <w:r>
        <w:rPr>
          <w:rFonts w:ascii="仿宋" w:hAnsi="仿宋" w:eastAsia="仿宋" w:cs="Arial"/>
          <w:color w:val="auto"/>
          <w:w w:val="90"/>
          <w:sz w:val="24"/>
          <w:highlight w:val="none"/>
          <w:u w:val="single"/>
        </w:rPr>
        <w:t>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___________________</w:t>
      </w:r>
    </w:p>
    <w:p w14:paraId="303B69C4">
      <w:pPr>
        <w:spacing w:line="360" w:lineRule="auto"/>
        <w:rPr>
          <w:rFonts w:hint="eastAsia" w:ascii="仿宋" w:hAnsi="仿宋" w:eastAsia="仿宋" w:cs="Arial"/>
          <w:color w:val="auto"/>
          <w:w w:val="90"/>
          <w:sz w:val="24"/>
          <w:highlight w:val="none"/>
        </w:rPr>
      </w:pPr>
      <w:r>
        <w:rPr>
          <w:rFonts w:ascii="仿宋" w:hAnsi="仿宋" w:eastAsia="仿宋" w:cs="Arial"/>
          <w:b/>
          <w:color w:val="auto"/>
          <w:sz w:val="24"/>
          <w:highlight w:val="none"/>
        </w:rPr>
        <w:t>2、企业</w:t>
      </w:r>
      <w:r>
        <w:rPr>
          <w:rFonts w:hint="eastAsia" w:ascii="仿宋" w:hAnsi="仿宋" w:eastAsia="仿宋" w:cs="Arial"/>
          <w:b/>
          <w:color w:val="auto"/>
          <w:sz w:val="24"/>
          <w:highlight w:val="none"/>
        </w:rPr>
        <w:t>现有的与本项目实施有关的</w:t>
      </w:r>
      <w:r>
        <w:rPr>
          <w:rFonts w:ascii="仿宋" w:hAnsi="仿宋" w:eastAsia="仿宋" w:cs="Arial"/>
          <w:b/>
          <w:color w:val="auto"/>
          <w:sz w:val="24"/>
          <w:highlight w:val="none"/>
        </w:rPr>
        <w:t>设备</w:t>
      </w:r>
      <w:r>
        <w:rPr>
          <w:rFonts w:hint="eastAsia" w:ascii="仿宋" w:hAnsi="仿宋" w:eastAsia="仿宋" w:cs="Arial"/>
          <w:b/>
          <w:color w:val="auto"/>
          <w:sz w:val="24"/>
          <w:highlight w:val="none"/>
        </w:rPr>
        <w:t>情况</w:t>
      </w:r>
      <w:r>
        <w:rPr>
          <w:rFonts w:ascii="仿宋" w:hAnsi="仿宋" w:eastAsia="仿宋" w:cs="Arial"/>
          <w:color w:val="auto"/>
          <w:sz w:val="24"/>
          <w:highlight w:val="none"/>
        </w:rPr>
        <w:t>：</w:t>
      </w:r>
      <w:r>
        <w:rPr>
          <w:rFonts w:ascii="仿宋" w:hAnsi="仿宋" w:eastAsia="仿宋" w:cs="Arial"/>
          <w:color w:val="auto"/>
          <w:w w:val="90"/>
          <w:sz w:val="24"/>
          <w:highlight w:val="none"/>
        </w:rPr>
        <w:t>_____________</w:t>
      </w:r>
      <w:r>
        <w:rPr>
          <w:rFonts w:ascii="仿宋" w:hAnsi="仿宋" w:eastAsia="仿宋" w:cs="Arial"/>
          <w:color w:val="auto"/>
          <w:w w:val="90"/>
          <w:sz w:val="24"/>
          <w:highlight w:val="none"/>
          <w:u w:val="single"/>
        </w:rPr>
        <w:t>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rPr>
        <w:t>_______</w:t>
      </w:r>
    </w:p>
    <w:p w14:paraId="35B8C33A">
      <w:pPr>
        <w:spacing w:line="360" w:lineRule="auto"/>
        <w:rPr>
          <w:rFonts w:hint="eastAsia" w:ascii="仿宋" w:hAnsi="仿宋" w:eastAsia="仿宋" w:cs="Arial"/>
          <w:color w:val="auto"/>
          <w:w w:val="90"/>
          <w:sz w:val="24"/>
          <w:highlight w:val="none"/>
        </w:rPr>
      </w:pPr>
      <w:r>
        <w:rPr>
          <w:rFonts w:ascii="仿宋" w:hAnsi="仿宋" w:eastAsia="仿宋" w:cs="Arial"/>
          <w:b/>
          <w:color w:val="auto"/>
          <w:sz w:val="24"/>
          <w:highlight w:val="none"/>
        </w:rPr>
        <w:t>3、企业</w:t>
      </w:r>
      <w:r>
        <w:rPr>
          <w:rFonts w:hint="eastAsia" w:ascii="仿宋" w:hAnsi="仿宋" w:eastAsia="仿宋" w:cs="Arial"/>
          <w:b/>
          <w:color w:val="auto"/>
          <w:sz w:val="24"/>
          <w:highlight w:val="none"/>
        </w:rPr>
        <w:t>现有的与本项目实施有关的专业技术</w:t>
      </w:r>
      <w:r>
        <w:rPr>
          <w:rFonts w:ascii="仿宋" w:hAnsi="仿宋" w:eastAsia="仿宋" w:cs="Arial"/>
          <w:b/>
          <w:color w:val="auto"/>
          <w:sz w:val="24"/>
          <w:highlight w:val="none"/>
        </w:rPr>
        <w:t>人员情况：</w:t>
      </w:r>
      <w:r>
        <w:rPr>
          <w:rFonts w:ascii="仿宋" w:hAnsi="仿宋" w:eastAsia="仿宋" w:cs="Arial"/>
          <w:color w:val="auto"/>
          <w:w w:val="90"/>
          <w:sz w:val="24"/>
          <w:highlight w:val="none"/>
        </w:rPr>
        <w:t xml:space="preserve"> ____________</w:t>
      </w:r>
    </w:p>
    <w:p w14:paraId="173DF62C">
      <w:pPr>
        <w:spacing w:line="360" w:lineRule="auto"/>
        <w:rPr>
          <w:rFonts w:ascii="仿宋" w:hAnsi="仿宋" w:eastAsia="仿宋" w:cs="Arial"/>
          <w:color w:val="auto"/>
          <w:sz w:val="24"/>
          <w:highlight w:val="none"/>
        </w:rPr>
      </w:pPr>
      <w:r>
        <w:rPr>
          <w:rFonts w:ascii="仿宋" w:hAnsi="仿宋" w:eastAsia="仿宋" w:cs="Arial"/>
          <w:color w:val="auto"/>
          <w:w w:val="90"/>
          <w:sz w:val="24"/>
          <w:highlight w:val="none"/>
        </w:rPr>
        <w:t>__</w:t>
      </w:r>
      <w:r>
        <w:rPr>
          <w:rFonts w:ascii="仿宋" w:hAnsi="仿宋" w:eastAsia="仿宋" w:cs="Arial"/>
          <w:color w:val="auto"/>
          <w:w w:val="90"/>
          <w:sz w:val="24"/>
          <w:highlight w:val="none"/>
          <w:u w:val="single"/>
        </w:rPr>
        <w:t>___________________________________________________________________</w:t>
      </w:r>
      <w:r>
        <w:rPr>
          <w:rFonts w:hint="eastAsia" w:ascii="仿宋" w:hAnsi="仿宋" w:eastAsia="仿宋" w:cs="Arial"/>
          <w:color w:val="auto"/>
          <w:w w:val="90"/>
          <w:sz w:val="24"/>
          <w:highlight w:val="none"/>
          <w:u w:val="single"/>
        </w:rPr>
        <w:t xml:space="preserve">  </w:t>
      </w:r>
      <w:r>
        <w:rPr>
          <w:rFonts w:ascii="仿宋" w:hAnsi="仿宋" w:eastAsia="仿宋" w:cs="Arial"/>
          <w:color w:val="auto"/>
          <w:w w:val="90"/>
          <w:sz w:val="24"/>
          <w:highlight w:val="none"/>
          <w:u w:val="single"/>
        </w:rPr>
        <w:t>_______</w:t>
      </w:r>
      <w:r>
        <w:rPr>
          <w:rFonts w:ascii="仿宋" w:hAnsi="仿宋" w:eastAsia="仿宋" w:cs="Arial"/>
          <w:color w:val="auto"/>
          <w:w w:val="90"/>
          <w:sz w:val="24"/>
          <w:highlight w:val="none"/>
        </w:rPr>
        <w:t>_</w:t>
      </w:r>
    </w:p>
    <w:p w14:paraId="2DEEAB9B">
      <w:pPr>
        <w:spacing w:line="360" w:lineRule="auto"/>
        <w:rPr>
          <w:rFonts w:ascii="仿宋" w:hAnsi="仿宋" w:eastAsia="仿宋" w:cs="Arial"/>
          <w:color w:val="auto"/>
          <w:sz w:val="24"/>
          <w:highlight w:val="none"/>
        </w:rPr>
      </w:pPr>
      <w:r>
        <w:rPr>
          <w:rFonts w:ascii="仿宋" w:hAnsi="仿宋" w:eastAsia="仿宋" w:cs="Arial"/>
          <w:b/>
          <w:color w:val="auto"/>
          <w:sz w:val="24"/>
          <w:highlight w:val="none"/>
        </w:rPr>
        <w:t>4、近三年的年营业总额</w:t>
      </w:r>
      <w:r>
        <w:rPr>
          <w:rFonts w:hint="eastAsia" w:ascii="仿宋" w:hAnsi="仿宋" w:eastAsia="仿宋" w:cs="Arial"/>
          <w:color w:val="auto"/>
          <w:sz w:val="24"/>
          <w:highlight w:val="none"/>
        </w:rPr>
        <w:t>：</w:t>
      </w:r>
      <w:r>
        <w:rPr>
          <w:rFonts w:ascii="仿宋" w:hAnsi="仿宋" w:eastAsia="仿宋" w:cs="Arial"/>
          <w:color w:val="auto"/>
          <w:w w:val="90"/>
          <w:sz w:val="24"/>
          <w:highlight w:val="none"/>
        </w:rPr>
        <w:t>____________________________________</w:t>
      </w:r>
    </w:p>
    <w:p w14:paraId="5F249B35">
      <w:pPr>
        <w:spacing w:line="360" w:lineRule="auto"/>
        <w:ind w:firstLine="463" w:firstLineChars="193"/>
        <w:rPr>
          <w:rFonts w:hint="eastAsia" w:ascii="仿宋" w:hAnsi="仿宋" w:eastAsia="仿宋" w:cs="Arial"/>
          <w:color w:val="auto"/>
          <w:sz w:val="24"/>
          <w:highlight w:val="none"/>
        </w:rPr>
      </w:pPr>
      <w:r>
        <w:rPr>
          <w:rFonts w:ascii="仿宋" w:hAnsi="仿宋" w:eastAsia="仿宋" w:cs="Arial"/>
          <w:color w:val="auto"/>
          <w:sz w:val="24"/>
          <w:highlight w:val="none"/>
        </w:rPr>
        <w:t>兹证明上述声明是真实、正确的、并提供了全部能提供的资料和数据，我们同意遵照</w:t>
      </w:r>
      <w:r>
        <w:rPr>
          <w:rFonts w:hint="eastAsia" w:ascii="仿宋" w:hAnsi="仿宋" w:eastAsia="仿宋" w:cs="Arial"/>
          <w:color w:val="auto"/>
          <w:sz w:val="24"/>
          <w:highlight w:val="none"/>
        </w:rPr>
        <w:t>招标采购文件</w:t>
      </w:r>
      <w:r>
        <w:rPr>
          <w:rFonts w:ascii="仿宋" w:hAnsi="仿宋" w:eastAsia="仿宋" w:cs="Arial"/>
          <w:color w:val="auto"/>
          <w:sz w:val="24"/>
          <w:highlight w:val="none"/>
        </w:rPr>
        <w:t>要求出示有关证明文件。</w:t>
      </w:r>
    </w:p>
    <w:p w14:paraId="4D71C9F6">
      <w:pPr>
        <w:pStyle w:val="37"/>
        <w:spacing w:line="400" w:lineRule="exac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磋商供应商名称（盖章）：</w:t>
      </w:r>
    </w:p>
    <w:p w14:paraId="4BD5B2E8">
      <w:pPr>
        <w:pStyle w:val="37"/>
        <w:spacing w:line="400" w:lineRule="exact"/>
        <w:rPr>
          <w:rFonts w:hint="eastAsia" w:ascii="仿宋" w:hAnsi="仿宋" w:eastAsia="仿宋"/>
          <w:b/>
          <w:color w:val="auto"/>
          <w:sz w:val="24"/>
          <w:szCs w:val="24"/>
          <w:highlight w:val="none"/>
        </w:rPr>
      </w:pPr>
      <w:r>
        <w:rPr>
          <w:rFonts w:ascii="仿宋" w:hAnsi="仿宋" w:eastAsia="仿宋"/>
          <w:b/>
          <w:color w:val="auto"/>
          <w:sz w:val="24"/>
          <w:szCs w:val="24"/>
          <w:highlight w:val="none"/>
        </w:rPr>
        <w:t>法定代表人或授权代表（签字或盖章）</w:t>
      </w:r>
      <w:r>
        <w:rPr>
          <w:rFonts w:hint="eastAsia" w:ascii="仿宋" w:hAnsi="仿宋" w:eastAsia="仿宋"/>
          <w:b/>
          <w:color w:val="auto"/>
          <w:sz w:val="24"/>
          <w:szCs w:val="24"/>
          <w:highlight w:val="none"/>
        </w:rPr>
        <w:t>：</w:t>
      </w:r>
    </w:p>
    <w:p w14:paraId="2A60C216">
      <w:pPr>
        <w:pStyle w:val="37"/>
        <w:spacing w:line="400" w:lineRule="exac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日    期：</w:t>
      </w:r>
    </w:p>
    <w:p w14:paraId="03309AC5">
      <w:pPr>
        <w:widowControl/>
        <w:snapToGrid w:val="0"/>
        <w:spacing w:line="460" w:lineRule="atLeast"/>
        <w:jc w:val="left"/>
        <w:rPr>
          <w:rFonts w:hint="eastAsia"/>
          <w:color w:val="auto"/>
          <w:sz w:val="30"/>
          <w:highlight w:val="none"/>
        </w:rPr>
      </w:pPr>
    </w:p>
    <w:p w14:paraId="3BDD1CCC">
      <w:pPr>
        <w:pStyle w:val="7"/>
        <w:rPr>
          <w:rFonts w:hint="eastAsia" w:eastAsia="宋体"/>
          <w:color w:val="auto"/>
          <w:highlight w:val="none"/>
          <w:lang w:eastAsia="zh-CN"/>
        </w:rPr>
      </w:pPr>
      <w:r>
        <w:rPr>
          <w:rFonts w:hint="eastAsia"/>
          <w:color w:val="auto"/>
          <w:highlight w:val="none"/>
        </w:rPr>
        <w:t>2.</w:t>
      </w:r>
      <w:r>
        <w:rPr>
          <w:rFonts w:hint="eastAsia"/>
          <w:color w:val="auto"/>
          <w:highlight w:val="none"/>
          <w:lang w:val="en-US" w:eastAsia="zh-CN"/>
        </w:rPr>
        <w:t>6</w:t>
      </w:r>
      <w:r>
        <w:rPr>
          <w:color w:val="auto"/>
          <w:highlight w:val="none"/>
        </w:rPr>
        <w:t>商务偏离表</w:t>
      </w:r>
      <w:r>
        <w:rPr>
          <w:rFonts w:hint="eastAsia"/>
          <w:color w:val="auto"/>
          <w:highlight w:val="none"/>
        </w:rPr>
        <w:t>、技术偏离表</w:t>
      </w:r>
      <w:r>
        <w:rPr>
          <w:rFonts w:hint="eastAsia"/>
          <w:color w:val="auto"/>
          <w:highlight w:val="none"/>
          <w:lang w:eastAsia="zh-CN"/>
        </w:rPr>
        <w:t>（如供应商未填写偏离表，视为默认无偏离）</w:t>
      </w:r>
    </w:p>
    <w:p w14:paraId="5838C02A">
      <w:pPr>
        <w:widowControl/>
        <w:snapToGrid w:val="0"/>
        <w:spacing w:line="400" w:lineRule="exact"/>
        <w:jc w:val="center"/>
        <w:rPr>
          <w:color w:val="auto"/>
          <w:sz w:val="36"/>
          <w:highlight w:val="none"/>
        </w:rPr>
      </w:pPr>
      <w:r>
        <w:rPr>
          <w:color w:val="auto"/>
          <w:sz w:val="36"/>
          <w:highlight w:val="none"/>
        </w:rPr>
        <w:t>商务偏离表</w:t>
      </w:r>
    </w:p>
    <w:tbl>
      <w:tblPr>
        <w:tblStyle w:val="61"/>
        <w:tblW w:w="0" w:type="auto"/>
        <w:tblInd w:w="94" w:type="dxa"/>
        <w:tblLayout w:type="fixed"/>
        <w:tblCellMar>
          <w:top w:w="0" w:type="dxa"/>
          <w:left w:w="0" w:type="dxa"/>
          <w:bottom w:w="0" w:type="dxa"/>
          <w:right w:w="0" w:type="dxa"/>
        </w:tblCellMar>
      </w:tblPr>
      <w:tblGrid>
        <w:gridCol w:w="896"/>
        <w:gridCol w:w="1710"/>
        <w:gridCol w:w="2511"/>
        <w:gridCol w:w="2835"/>
        <w:gridCol w:w="1276"/>
      </w:tblGrid>
      <w:tr w14:paraId="337425AD">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D06B8FE">
            <w:pPr>
              <w:widowControl/>
              <w:snapToGrid w:val="0"/>
              <w:spacing w:line="400" w:lineRule="exact"/>
              <w:jc w:val="center"/>
              <w:rPr>
                <w:color w:val="auto"/>
                <w:sz w:val="24"/>
                <w:highlight w:val="none"/>
              </w:rPr>
            </w:pPr>
            <w:r>
              <w:rPr>
                <w:color w:val="auto"/>
                <w:sz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049636A">
            <w:pPr>
              <w:widowControl/>
              <w:snapToGrid w:val="0"/>
              <w:spacing w:line="400" w:lineRule="exact"/>
              <w:jc w:val="center"/>
              <w:rPr>
                <w:color w:val="auto"/>
                <w:sz w:val="24"/>
                <w:highlight w:val="none"/>
              </w:rPr>
            </w:pPr>
            <w:r>
              <w:rPr>
                <w:color w:val="auto"/>
                <w:sz w:val="24"/>
                <w:highlight w:val="none"/>
              </w:rPr>
              <w:t>内容</w:t>
            </w:r>
          </w:p>
        </w:tc>
        <w:tc>
          <w:tcPr>
            <w:tcW w:w="251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D98573A">
            <w:pPr>
              <w:widowControl/>
              <w:snapToGrid w:val="0"/>
              <w:spacing w:line="400" w:lineRule="exact"/>
              <w:jc w:val="center"/>
              <w:rPr>
                <w:color w:val="auto"/>
                <w:sz w:val="24"/>
                <w:highlight w:val="none"/>
              </w:rPr>
            </w:pPr>
            <w:r>
              <w:rPr>
                <w:color w:val="auto"/>
                <w:sz w:val="24"/>
                <w:highlight w:val="none"/>
              </w:rPr>
              <w:t>采购文件规范要求</w:t>
            </w: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054DB7F">
            <w:pPr>
              <w:widowControl/>
              <w:snapToGrid w:val="0"/>
              <w:spacing w:line="400" w:lineRule="exact"/>
              <w:jc w:val="center"/>
              <w:rPr>
                <w:color w:val="auto"/>
                <w:sz w:val="24"/>
                <w:highlight w:val="none"/>
              </w:rPr>
            </w:pPr>
            <w:r>
              <w:rPr>
                <w:color w:val="auto"/>
                <w:sz w:val="24"/>
                <w:highlight w:val="none"/>
              </w:rPr>
              <w:t>磋商响应文件对应规范</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36FCA5F">
            <w:pPr>
              <w:widowControl/>
              <w:snapToGrid w:val="0"/>
              <w:spacing w:line="400" w:lineRule="exact"/>
              <w:jc w:val="center"/>
              <w:rPr>
                <w:color w:val="auto"/>
                <w:sz w:val="24"/>
                <w:highlight w:val="none"/>
              </w:rPr>
            </w:pPr>
            <w:r>
              <w:rPr>
                <w:color w:val="auto"/>
                <w:sz w:val="24"/>
                <w:highlight w:val="none"/>
              </w:rPr>
              <w:t>备注</w:t>
            </w:r>
          </w:p>
        </w:tc>
      </w:tr>
      <w:tr w14:paraId="096DF1C4">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C5284AF">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3D5714F">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84BD867">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B7354C3">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6EF161F">
            <w:pPr>
              <w:widowControl/>
              <w:snapToGrid w:val="0"/>
              <w:spacing w:line="400" w:lineRule="exact"/>
              <w:jc w:val="left"/>
              <w:rPr>
                <w:color w:val="auto"/>
                <w:sz w:val="24"/>
                <w:highlight w:val="none"/>
              </w:rPr>
            </w:pPr>
          </w:p>
        </w:tc>
      </w:tr>
      <w:tr w14:paraId="660D2A92">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F25924A">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3ED3BAC">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2BDCAD0">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F2F0B0C">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380EC21">
            <w:pPr>
              <w:widowControl/>
              <w:snapToGrid w:val="0"/>
              <w:spacing w:line="400" w:lineRule="exact"/>
              <w:jc w:val="left"/>
              <w:rPr>
                <w:color w:val="auto"/>
                <w:sz w:val="24"/>
                <w:highlight w:val="none"/>
              </w:rPr>
            </w:pPr>
          </w:p>
        </w:tc>
      </w:tr>
      <w:tr w14:paraId="5A85780D">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913BDA0">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2A3F528">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5EBBBBA">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05B511B">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91456C3">
            <w:pPr>
              <w:widowControl/>
              <w:snapToGrid w:val="0"/>
              <w:spacing w:line="400" w:lineRule="exact"/>
              <w:jc w:val="left"/>
              <w:rPr>
                <w:color w:val="auto"/>
                <w:sz w:val="24"/>
                <w:highlight w:val="none"/>
              </w:rPr>
            </w:pPr>
          </w:p>
        </w:tc>
      </w:tr>
      <w:tr w14:paraId="33B42193">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01C5A33">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DA793F4">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3E5DEC3">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34FB94F">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15092B2">
            <w:pPr>
              <w:widowControl/>
              <w:snapToGrid w:val="0"/>
              <w:spacing w:line="400" w:lineRule="exact"/>
              <w:jc w:val="left"/>
              <w:rPr>
                <w:color w:val="auto"/>
                <w:sz w:val="24"/>
                <w:highlight w:val="none"/>
              </w:rPr>
            </w:pPr>
          </w:p>
        </w:tc>
      </w:tr>
      <w:tr w14:paraId="4F54EDC0">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0842C53">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7D8D400">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0320FF4">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9462A72">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3D230F3">
            <w:pPr>
              <w:widowControl/>
              <w:snapToGrid w:val="0"/>
              <w:spacing w:line="400" w:lineRule="exact"/>
              <w:jc w:val="left"/>
              <w:rPr>
                <w:color w:val="auto"/>
                <w:sz w:val="24"/>
                <w:highlight w:val="none"/>
              </w:rPr>
            </w:pPr>
          </w:p>
        </w:tc>
      </w:tr>
      <w:tr w14:paraId="1589EC7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801F80F">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82AC08C">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260E28D">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C55CA9A">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8631F76">
            <w:pPr>
              <w:widowControl/>
              <w:snapToGrid w:val="0"/>
              <w:spacing w:line="400" w:lineRule="exact"/>
              <w:jc w:val="left"/>
              <w:rPr>
                <w:color w:val="auto"/>
                <w:sz w:val="24"/>
                <w:highlight w:val="none"/>
              </w:rPr>
            </w:pPr>
          </w:p>
        </w:tc>
      </w:tr>
      <w:tr w14:paraId="30A71F36">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3203C91">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097F569">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A787D10">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85F6DD3">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A0E086B">
            <w:pPr>
              <w:widowControl/>
              <w:snapToGrid w:val="0"/>
              <w:spacing w:line="400" w:lineRule="exact"/>
              <w:jc w:val="left"/>
              <w:rPr>
                <w:color w:val="auto"/>
                <w:sz w:val="24"/>
                <w:highlight w:val="none"/>
              </w:rPr>
            </w:pPr>
          </w:p>
        </w:tc>
      </w:tr>
      <w:tr w14:paraId="5AC42CFD">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88FB7FB">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983D6D8">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9B5454E">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C57705E">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244A3E1">
            <w:pPr>
              <w:widowControl/>
              <w:snapToGrid w:val="0"/>
              <w:spacing w:line="400" w:lineRule="exact"/>
              <w:jc w:val="left"/>
              <w:rPr>
                <w:color w:val="auto"/>
                <w:sz w:val="24"/>
                <w:highlight w:val="none"/>
              </w:rPr>
            </w:pPr>
          </w:p>
        </w:tc>
      </w:tr>
      <w:tr w14:paraId="71D840F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997137D">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CE78B4D">
            <w:pPr>
              <w:widowControl/>
              <w:snapToGrid w:val="0"/>
              <w:spacing w:line="400" w:lineRule="exact"/>
              <w:jc w:val="left"/>
              <w:rPr>
                <w:color w:val="auto"/>
                <w:sz w:val="24"/>
                <w:highlight w:val="none"/>
              </w:rPr>
            </w:pPr>
          </w:p>
        </w:tc>
        <w:tc>
          <w:tcPr>
            <w:tcW w:w="251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C9516C6">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36C305F">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93B401B">
            <w:pPr>
              <w:widowControl/>
              <w:snapToGrid w:val="0"/>
              <w:spacing w:line="400" w:lineRule="exact"/>
              <w:jc w:val="left"/>
              <w:rPr>
                <w:color w:val="auto"/>
                <w:sz w:val="24"/>
                <w:highlight w:val="none"/>
              </w:rPr>
            </w:pPr>
          </w:p>
        </w:tc>
      </w:tr>
    </w:tbl>
    <w:p w14:paraId="7E65C65C">
      <w:pPr>
        <w:widowControl/>
        <w:snapToGrid w:val="0"/>
        <w:spacing w:line="400" w:lineRule="exact"/>
        <w:jc w:val="left"/>
        <w:rPr>
          <w:color w:val="auto"/>
          <w:sz w:val="24"/>
          <w:highlight w:val="none"/>
        </w:rPr>
      </w:pPr>
    </w:p>
    <w:p w14:paraId="7AA1FC67">
      <w:pPr>
        <w:widowControl/>
        <w:snapToGrid w:val="0"/>
        <w:spacing w:line="400" w:lineRule="exact"/>
        <w:jc w:val="left"/>
        <w:rPr>
          <w:color w:val="auto"/>
          <w:sz w:val="24"/>
          <w:highlight w:val="none"/>
        </w:rPr>
      </w:pPr>
      <w:r>
        <w:rPr>
          <w:color w:val="auto"/>
          <w:sz w:val="24"/>
          <w:highlight w:val="none"/>
        </w:rPr>
        <w:t>供应商盖章：</w:t>
      </w:r>
    </w:p>
    <w:p w14:paraId="5CE66558">
      <w:pPr>
        <w:widowControl/>
        <w:snapToGrid w:val="0"/>
        <w:spacing w:line="400" w:lineRule="exact"/>
        <w:jc w:val="left"/>
        <w:rPr>
          <w:color w:val="auto"/>
          <w:sz w:val="24"/>
          <w:highlight w:val="none"/>
        </w:rPr>
      </w:pPr>
    </w:p>
    <w:p w14:paraId="53D9FF92">
      <w:pPr>
        <w:widowControl/>
        <w:snapToGrid w:val="0"/>
        <w:spacing w:line="400" w:lineRule="exact"/>
        <w:ind w:firstLine="3600"/>
        <w:jc w:val="left"/>
        <w:rPr>
          <w:color w:val="auto"/>
          <w:sz w:val="36"/>
          <w:highlight w:val="none"/>
        </w:rPr>
      </w:pPr>
      <w:r>
        <w:rPr>
          <w:color w:val="auto"/>
          <w:sz w:val="36"/>
          <w:highlight w:val="none"/>
        </w:rPr>
        <w:t>技术偏离表</w:t>
      </w:r>
    </w:p>
    <w:tbl>
      <w:tblPr>
        <w:tblStyle w:val="61"/>
        <w:tblW w:w="0" w:type="auto"/>
        <w:tblInd w:w="94" w:type="dxa"/>
        <w:tblLayout w:type="fixed"/>
        <w:tblCellMar>
          <w:top w:w="0" w:type="dxa"/>
          <w:left w:w="0" w:type="dxa"/>
          <w:bottom w:w="0" w:type="dxa"/>
          <w:right w:w="0" w:type="dxa"/>
        </w:tblCellMar>
      </w:tblPr>
      <w:tblGrid>
        <w:gridCol w:w="896"/>
        <w:gridCol w:w="1708"/>
        <w:gridCol w:w="2513"/>
        <w:gridCol w:w="2835"/>
        <w:gridCol w:w="1276"/>
      </w:tblGrid>
      <w:tr w14:paraId="7B626130">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16C5215">
            <w:pPr>
              <w:widowControl/>
              <w:snapToGrid w:val="0"/>
              <w:spacing w:line="400" w:lineRule="exact"/>
              <w:jc w:val="center"/>
              <w:rPr>
                <w:color w:val="auto"/>
                <w:sz w:val="24"/>
                <w:highlight w:val="none"/>
              </w:rPr>
            </w:pPr>
            <w:r>
              <w:rPr>
                <w:color w:val="auto"/>
                <w:sz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4518700">
            <w:pPr>
              <w:widowControl/>
              <w:snapToGrid w:val="0"/>
              <w:spacing w:line="400" w:lineRule="exact"/>
              <w:jc w:val="center"/>
              <w:rPr>
                <w:color w:val="auto"/>
                <w:sz w:val="24"/>
                <w:highlight w:val="none"/>
              </w:rPr>
            </w:pPr>
            <w:r>
              <w:rPr>
                <w:color w:val="auto"/>
                <w:sz w:val="24"/>
                <w:highlight w:val="none"/>
              </w:rPr>
              <w:t>内容</w:t>
            </w:r>
          </w:p>
        </w:tc>
        <w:tc>
          <w:tcPr>
            <w:tcW w:w="25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12C6E56">
            <w:pPr>
              <w:widowControl/>
              <w:snapToGrid w:val="0"/>
              <w:spacing w:line="400" w:lineRule="exact"/>
              <w:jc w:val="center"/>
              <w:rPr>
                <w:color w:val="auto"/>
                <w:sz w:val="24"/>
                <w:highlight w:val="none"/>
              </w:rPr>
            </w:pPr>
            <w:r>
              <w:rPr>
                <w:color w:val="auto"/>
                <w:sz w:val="24"/>
                <w:highlight w:val="none"/>
              </w:rPr>
              <w:t>采购文件规范要求</w:t>
            </w: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84E37D6">
            <w:pPr>
              <w:widowControl/>
              <w:snapToGrid w:val="0"/>
              <w:spacing w:line="400" w:lineRule="exact"/>
              <w:jc w:val="center"/>
              <w:rPr>
                <w:color w:val="auto"/>
                <w:sz w:val="24"/>
                <w:highlight w:val="none"/>
              </w:rPr>
            </w:pPr>
            <w:r>
              <w:rPr>
                <w:color w:val="auto"/>
                <w:sz w:val="24"/>
                <w:highlight w:val="none"/>
              </w:rPr>
              <w:t>磋商响应文件对应规范</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E05A616">
            <w:pPr>
              <w:widowControl/>
              <w:snapToGrid w:val="0"/>
              <w:spacing w:line="400" w:lineRule="exact"/>
              <w:jc w:val="center"/>
              <w:rPr>
                <w:color w:val="auto"/>
                <w:sz w:val="24"/>
                <w:highlight w:val="none"/>
              </w:rPr>
            </w:pPr>
            <w:r>
              <w:rPr>
                <w:color w:val="auto"/>
                <w:sz w:val="24"/>
                <w:highlight w:val="none"/>
              </w:rPr>
              <w:t>备注</w:t>
            </w:r>
          </w:p>
        </w:tc>
      </w:tr>
      <w:tr w14:paraId="24698140">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331860B">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F389B0C">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04BBBF4">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26A5E81">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3C5744F">
            <w:pPr>
              <w:widowControl/>
              <w:snapToGrid w:val="0"/>
              <w:spacing w:line="400" w:lineRule="exact"/>
              <w:jc w:val="left"/>
              <w:rPr>
                <w:color w:val="auto"/>
                <w:sz w:val="24"/>
                <w:highlight w:val="none"/>
              </w:rPr>
            </w:pPr>
          </w:p>
        </w:tc>
      </w:tr>
      <w:tr w14:paraId="3515772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D0FA411">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5678886">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88AA7D7">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046E94C">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61D81D2">
            <w:pPr>
              <w:widowControl/>
              <w:snapToGrid w:val="0"/>
              <w:spacing w:line="400" w:lineRule="exact"/>
              <w:jc w:val="left"/>
              <w:rPr>
                <w:color w:val="auto"/>
                <w:sz w:val="24"/>
                <w:highlight w:val="none"/>
              </w:rPr>
            </w:pPr>
          </w:p>
        </w:tc>
      </w:tr>
      <w:tr w14:paraId="1BC82089">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A17BB6B">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4A52C2E">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23F8A10">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6D6E440">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563B066">
            <w:pPr>
              <w:widowControl/>
              <w:snapToGrid w:val="0"/>
              <w:spacing w:line="400" w:lineRule="exact"/>
              <w:jc w:val="left"/>
              <w:rPr>
                <w:color w:val="auto"/>
                <w:sz w:val="24"/>
                <w:highlight w:val="none"/>
              </w:rPr>
            </w:pPr>
          </w:p>
        </w:tc>
      </w:tr>
      <w:tr w14:paraId="79AD475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F5C9250">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A5EEFE2">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D8BBB78">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5191791">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F116B31">
            <w:pPr>
              <w:widowControl/>
              <w:snapToGrid w:val="0"/>
              <w:spacing w:line="400" w:lineRule="exact"/>
              <w:jc w:val="left"/>
              <w:rPr>
                <w:color w:val="auto"/>
                <w:sz w:val="24"/>
                <w:highlight w:val="none"/>
              </w:rPr>
            </w:pPr>
          </w:p>
        </w:tc>
      </w:tr>
      <w:tr w14:paraId="3E866183">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9F3D163">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90DF216">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57C9785">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4E9AAD9">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A7DB5DB">
            <w:pPr>
              <w:widowControl/>
              <w:snapToGrid w:val="0"/>
              <w:spacing w:line="400" w:lineRule="exact"/>
              <w:jc w:val="left"/>
              <w:rPr>
                <w:color w:val="auto"/>
                <w:sz w:val="24"/>
                <w:highlight w:val="none"/>
              </w:rPr>
            </w:pPr>
          </w:p>
        </w:tc>
      </w:tr>
      <w:tr w14:paraId="23285CE4">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358630E">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443330A">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643B717">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8373546">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AE60C60">
            <w:pPr>
              <w:widowControl/>
              <w:snapToGrid w:val="0"/>
              <w:spacing w:line="400" w:lineRule="exact"/>
              <w:jc w:val="left"/>
              <w:rPr>
                <w:color w:val="auto"/>
                <w:sz w:val="24"/>
                <w:highlight w:val="none"/>
              </w:rPr>
            </w:pPr>
          </w:p>
        </w:tc>
      </w:tr>
      <w:tr w14:paraId="063EB84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8C04391">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6DAB95A">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5FE4A68">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81BFB9C">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F8FF8C4">
            <w:pPr>
              <w:widowControl/>
              <w:snapToGrid w:val="0"/>
              <w:spacing w:line="400" w:lineRule="exact"/>
              <w:jc w:val="left"/>
              <w:rPr>
                <w:color w:val="auto"/>
                <w:sz w:val="24"/>
                <w:highlight w:val="none"/>
              </w:rPr>
            </w:pPr>
          </w:p>
        </w:tc>
      </w:tr>
      <w:tr w14:paraId="11CA8916">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E1EC046">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6D569E7">
            <w:pPr>
              <w:widowControl/>
              <w:snapToGrid w:val="0"/>
              <w:spacing w:line="400" w:lineRule="exact"/>
              <w:jc w:val="left"/>
              <w:rPr>
                <w:color w:val="auto"/>
                <w:sz w:val="24"/>
                <w:highlight w:val="none"/>
              </w:rPr>
            </w:pPr>
          </w:p>
        </w:tc>
        <w:tc>
          <w:tcPr>
            <w:tcW w:w="25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B8E4754">
            <w:pPr>
              <w:widowControl/>
              <w:snapToGrid w:val="0"/>
              <w:spacing w:line="400" w:lineRule="exact"/>
              <w:jc w:val="left"/>
              <w:rPr>
                <w:color w:val="auto"/>
                <w:sz w:val="24"/>
                <w:highlight w:val="none"/>
              </w:rPr>
            </w:pPr>
          </w:p>
        </w:tc>
        <w:tc>
          <w:tcPr>
            <w:tcW w:w="283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5DF8A3E">
            <w:pPr>
              <w:widowControl/>
              <w:snapToGrid w:val="0"/>
              <w:spacing w:line="400" w:lineRule="exact"/>
              <w:jc w:val="left"/>
              <w:rPr>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F3C5D17">
            <w:pPr>
              <w:widowControl/>
              <w:snapToGrid w:val="0"/>
              <w:spacing w:line="400" w:lineRule="exact"/>
              <w:jc w:val="left"/>
              <w:rPr>
                <w:color w:val="auto"/>
                <w:sz w:val="24"/>
                <w:highlight w:val="none"/>
              </w:rPr>
            </w:pPr>
          </w:p>
        </w:tc>
      </w:tr>
    </w:tbl>
    <w:p w14:paraId="75F4D5BB">
      <w:pPr>
        <w:widowControl/>
        <w:snapToGrid w:val="0"/>
        <w:spacing w:line="400" w:lineRule="exact"/>
        <w:jc w:val="left"/>
        <w:rPr>
          <w:color w:val="auto"/>
          <w:sz w:val="24"/>
          <w:highlight w:val="none"/>
        </w:rPr>
      </w:pPr>
    </w:p>
    <w:p w14:paraId="587C798A">
      <w:pPr>
        <w:widowControl/>
        <w:snapToGrid w:val="0"/>
        <w:spacing w:line="400" w:lineRule="exact"/>
        <w:jc w:val="left"/>
        <w:rPr>
          <w:color w:val="auto"/>
          <w:sz w:val="24"/>
          <w:highlight w:val="none"/>
        </w:rPr>
      </w:pPr>
      <w:r>
        <w:rPr>
          <w:color w:val="auto"/>
          <w:sz w:val="24"/>
          <w:highlight w:val="none"/>
        </w:rPr>
        <w:t>供应商盖章：</w:t>
      </w:r>
    </w:p>
    <w:p w14:paraId="52510D56">
      <w:pPr>
        <w:pStyle w:val="7"/>
        <w:rPr>
          <w:color w:val="auto"/>
          <w:highlight w:val="none"/>
        </w:rPr>
      </w:pPr>
      <w:r>
        <w:rPr>
          <w:rFonts w:hint="eastAsia"/>
          <w:color w:val="auto"/>
          <w:highlight w:val="none"/>
        </w:rPr>
        <w:t>2.</w:t>
      </w:r>
      <w:r>
        <w:rPr>
          <w:rFonts w:hint="eastAsia"/>
          <w:color w:val="auto"/>
          <w:highlight w:val="none"/>
          <w:lang w:val="en-US" w:eastAsia="zh-CN"/>
        </w:rPr>
        <w:t>7</w:t>
      </w:r>
      <w:r>
        <w:rPr>
          <w:rFonts w:hint="eastAsia"/>
          <w:color w:val="auto"/>
          <w:highlight w:val="none"/>
        </w:rPr>
        <w:t>项目实施方案</w:t>
      </w:r>
    </w:p>
    <w:p w14:paraId="3BEE8B1B">
      <w:pPr>
        <w:pStyle w:val="37"/>
        <w:adjustRightInd w:val="0"/>
        <w:snapToGrid w:val="0"/>
        <w:spacing w:line="440" w:lineRule="atLeast"/>
        <w:ind w:firstLine="2100" w:firstLineChars="581"/>
        <w:outlineLvl w:val="0"/>
        <w:rPr>
          <w:rFonts w:hint="eastAsia" w:hAnsi="宋体"/>
          <w:b/>
          <w:color w:val="auto"/>
          <w:sz w:val="36"/>
          <w:szCs w:val="36"/>
          <w:highlight w:val="none"/>
        </w:rPr>
      </w:pPr>
      <w:bookmarkStart w:id="18" w:name="_Toc477340075"/>
      <w:r>
        <w:rPr>
          <w:rFonts w:hint="eastAsia" w:hAnsi="宋体"/>
          <w:b/>
          <w:color w:val="auto"/>
          <w:sz w:val="36"/>
          <w:szCs w:val="36"/>
          <w:highlight w:val="none"/>
        </w:rPr>
        <w:t xml:space="preserve">      项目实施方案</w:t>
      </w:r>
      <w:bookmarkEnd w:id="18"/>
    </w:p>
    <w:p w14:paraId="3057B286">
      <w:pPr>
        <w:autoSpaceDE w:val="0"/>
        <w:autoSpaceDN w:val="0"/>
        <w:adjustRightInd w:val="0"/>
        <w:jc w:val="center"/>
        <w:outlineLvl w:val="0"/>
        <w:rPr>
          <w:rFonts w:hint="eastAsia"/>
          <w:b/>
          <w:color w:val="auto"/>
          <w:sz w:val="32"/>
          <w:highlight w:val="none"/>
        </w:rPr>
      </w:pPr>
      <w:r>
        <w:rPr>
          <w:rFonts w:hint="eastAsia"/>
          <w:b/>
          <w:color w:val="auto"/>
          <w:sz w:val="32"/>
          <w:highlight w:val="none"/>
        </w:rPr>
        <w:t>（由供应商根据招标文件项目概况及采购内容要求自行编写，详尽、完整、易于理解，格式自拟）</w:t>
      </w:r>
    </w:p>
    <w:p w14:paraId="3DA2383F">
      <w:pPr>
        <w:pStyle w:val="37"/>
        <w:spacing w:line="520" w:lineRule="atLeast"/>
        <w:rPr>
          <w:rFonts w:hint="eastAsia" w:hAnsi="宋体"/>
          <w:b/>
          <w:bCs/>
          <w:color w:val="auto"/>
          <w:sz w:val="22"/>
          <w:szCs w:val="22"/>
          <w:highlight w:val="none"/>
        </w:rPr>
      </w:pPr>
    </w:p>
    <w:p w14:paraId="2E776600">
      <w:pPr>
        <w:autoSpaceDE w:val="0"/>
        <w:autoSpaceDN w:val="0"/>
        <w:adjustRightInd w:val="0"/>
        <w:jc w:val="center"/>
        <w:rPr>
          <w:rFonts w:hint="eastAsia" w:ascii="宋体" w:cs="仿宋_GB2312"/>
          <w:b/>
          <w:color w:val="auto"/>
          <w:sz w:val="36"/>
          <w:szCs w:val="36"/>
          <w:highlight w:val="none"/>
          <w:lang w:val="zh-CN"/>
        </w:rPr>
      </w:pPr>
    </w:p>
    <w:p w14:paraId="22F5559E">
      <w:pPr>
        <w:pStyle w:val="37"/>
        <w:adjustRightInd w:val="0"/>
        <w:snapToGrid w:val="0"/>
        <w:spacing w:line="440" w:lineRule="atLeast"/>
        <w:rPr>
          <w:rFonts w:hAnsi="宋体"/>
          <w:b/>
          <w:color w:val="auto"/>
          <w:sz w:val="36"/>
          <w:szCs w:val="36"/>
          <w:highlight w:val="none"/>
        </w:rPr>
        <w:sectPr>
          <w:pgSz w:w="11905" w:h="16838"/>
          <w:pgMar w:top="1440" w:right="1287" w:bottom="1440" w:left="1287" w:header="850" w:footer="992" w:gutter="0"/>
          <w:cols w:space="0" w:num="1"/>
          <w:rtlGutter w:val="0"/>
          <w:docGrid w:linePitch="272" w:charSpace="0"/>
        </w:sectPr>
      </w:pPr>
    </w:p>
    <w:p w14:paraId="7662D95C">
      <w:pPr>
        <w:pStyle w:val="37"/>
        <w:adjustRightInd w:val="0"/>
        <w:snapToGrid w:val="0"/>
        <w:spacing w:line="440" w:lineRule="atLeast"/>
        <w:ind w:firstLine="480"/>
        <w:outlineLvl w:val="0"/>
        <w:rPr>
          <w:rFonts w:hint="eastAsia" w:hAnsi="Calibri"/>
          <w:b/>
          <w:bCs/>
          <w:color w:val="auto"/>
          <w:kern w:val="0"/>
          <w:sz w:val="32"/>
          <w:szCs w:val="32"/>
          <w:highlight w:val="none"/>
        </w:rPr>
      </w:pPr>
      <w:bookmarkStart w:id="19" w:name="_Toc477340081"/>
    </w:p>
    <w:p w14:paraId="3C946F73">
      <w:pPr>
        <w:pStyle w:val="7"/>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业绩证明</w:t>
      </w:r>
      <w:bookmarkEnd w:id="19"/>
    </w:p>
    <w:p w14:paraId="37C94582">
      <w:pPr>
        <w:jc w:val="center"/>
        <w:rPr>
          <w:rFonts w:hint="eastAsia" w:ascii="宋体"/>
          <w:b/>
          <w:color w:val="auto"/>
          <w:sz w:val="24"/>
          <w:highlight w:val="none"/>
        </w:rPr>
      </w:pPr>
      <w:r>
        <w:rPr>
          <w:rFonts w:hint="eastAsia" w:ascii="宋体"/>
          <w:b/>
          <w:color w:val="auto"/>
          <w:sz w:val="24"/>
          <w:highlight w:val="none"/>
        </w:rPr>
        <w:t>类似业绩证明</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1034"/>
        <w:gridCol w:w="1695"/>
        <w:gridCol w:w="1174"/>
        <w:gridCol w:w="1407"/>
      </w:tblGrid>
      <w:tr w14:paraId="66657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7F19D1C">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序号</w:t>
            </w:r>
          </w:p>
        </w:tc>
        <w:tc>
          <w:tcPr>
            <w:tcW w:w="1041" w:type="dxa"/>
            <w:noWrap w:val="0"/>
            <w:vAlign w:val="center"/>
          </w:tcPr>
          <w:p w14:paraId="3F2D81FB">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项目名称</w:t>
            </w:r>
          </w:p>
        </w:tc>
        <w:tc>
          <w:tcPr>
            <w:tcW w:w="1199" w:type="dxa"/>
            <w:noWrap w:val="0"/>
            <w:vAlign w:val="center"/>
          </w:tcPr>
          <w:p w14:paraId="6F8AC98A">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项目地址</w:t>
            </w:r>
          </w:p>
        </w:tc>
        <w:tc>
          <w:tcPr>
            <w:tcW w:w="970" w:type="dxa"/>
            <w:noWrap w:val="0"/>
            <w:vAlign w:val="center"/>
          </w:tcPr>
          <w:p w14:paraId="1675EDC8">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合同内容</w:t>
            </w:r>
          </w:p>
        </w:tc>
        <w:tc>
          <w:tcPr>
            <w:tcW w:w="1034" w:type="dxa"/>
            <w:noWrap w:val="0"/>
            <w:vAlign w:val="center"/>
          </w:tcPr>
          <w:p w14:paraId="64D81637">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签约日期</w:t>
            </w:r>
          </w:p>
        </w:tc>
        <w:tc>
          <w:tcPr>
            <w:tcW w:w="1695" w:type="dxa"/>
            <w:tcBorders>
              <w:right w:val="single" w:color="auto" w:sz="4" w:space="0"/>
            </w:tcBorders>
            <w:noWrap w:val="0"/>
            <w:vAlign w:val="center"/>
          </w:tcPr>
          <w:p w14:paraId="20DC4086">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发包方联系人</w:t>
            </w:r>
          </w:p>
        </w:tc>
        <w:tc>
          <w:tcPr>
            <w:tcW w:w="1174" w:type="dxa"/>
            <w:tcBorders>
              <w:left w:val="single" w:color="auto" w:sz="4" w:space="0"/>
              <w:right w:val="single" w:color="auto" w:sz="4" w:space="0"/>
            </w:tcBorders>
            <w:noWrap w:val="0"/>
            <w:vAlign w:val="center"/>
          </w:tcPr>
          <w:p w14:paraId="0BA1452A">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联系电话</w:t>
            </w:r>
          </w:p>
        </w:tc>
        <w:tc>
          <w:tcPr>
            <w:tcW w:w="1407" w:type="dxa"/>
            <w:tcBorders>
              <w:left w:val="single" w:color="auto" w:sz="4" w:space="0"/>
            </w:tcBorders>
            <w:noWrap w:val="0"/>
            <w:vAlign w:val="center"/>
          </w:tcPr>
          <w:p w14:paraId="74C41F93">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获奖情况</w:t>
            </w:r>
          </w:p>
        </w:tc>
      </w:tr>
      <w:tr w14:paraId="34378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2A01684F">
            <w:pPr>
              <w:autoSpaceDE w:val="0"/>
              <w:autoSpaceDN w:val="0"/>
              <w:adjustRightInd w:val="0"/>
              <w:jc w:val="center"/>
              <w:rPr>
                <w:rFonts w:hint="eastAsia" w:ascii="宋体"/>
                <w:color w:val="auto"/>
                <w:highlight w:val="none"/>
              </w:rPr>
            </w:pPr>
          </w:p>
        </w:tc>
        <w:tc>
          <w:tcPr>
            <w:tcW w:w="1041" w:type="dxa"/>
            <w:noWrap w:val="0"/>
            <w:vAlign w:val="center"/>
          </w:tcPr>
          <w:p w14:paraId="01384684">
            <w:pPr>
              <w:autoSpaceDE w:val="0"/>
              <w:autoSpaceDN w:val="0"/>
              <w:adjustRightInd w:val="0"/>
              <w:jc w:val="center"/>
              <w:rPr>
                <w:rFonts w:hint="eastAsia" w:ascii="宋体"/>
                <w:color w:val="auto"/>
                <w:highlight w:val="none"/>
              </w:rPr>
            </w:pPr>
          </w:p>
        </w:tc>
        <w:tc>
          <w:tcPr>
            <w:tcW w:w="1199" w:type="dxa"/>
            <w:noWrap w:val="0"/>
            <w:vAlign w:val="center"/>
          </w:tcPr>
          <w:p w14:paraId="6B8C8714">
            <w:pPr>
              <w:autoSpaceDE w:val="0"/>
              <w:autoSpaceDN w:val="0"/>
              <w:adjustRightInd w:val="0"/>
              <w:jc w:val="center"/>
              <w:rPr>
                <w:rFonts w:hint="eastAsia" w:ascii="宋体"/>
                <w:color w:val="auto"/>
                <w:highlight w:val="none"/>
              </w:rPr>
            </w:pPr>
          </w:p>
        </w:tc>
        <w:tc>
          <w:tcPr>
            <w:tcW w:w="970" w:type="dxa"/>
            <w:noWrap w:val="0"/>
            <w:vAlign w:val="center"/>
          </w:tcPr>
          <w:p w14:paraId="3D31D1BD">
            <w:pPr>
              <w:autoSpaceDE w:val="0"/>
              <w:autoSpaceDN w:val="0"/>
              <w:adjustRightInd w:val="0"/>
              <w:jc w:val="center"/>
              <w:rPr>
                <w:rFonts w:hint="eastAsia" w:ascii="宋体"/>
                <w:color w:val="auto"/>
                <w:highlight w:val="none"/>
              </w:rPr>
            </w:pPr>
          </w:p>
        </w:tc>
        <w:tc>
          <w:tcPr>
            <w:tcW w:w="1034" w:type="dxa"/>
            <w:noWrap w:val="0"/>
            <w:vAlign w:val="center"/>
          </w:tcPr>
          <w:p w14:paraId="07625C9F">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17A39798">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4C1E5040">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7AB8C7BD">
            <w:pPr>
              <w:autoSpaceDE w:val="0"/>
              <w:autoSpaceDN w:val="0"/>
              <w:adjustRightInd w:val="0"/>
              <w:jc w:val="center"/>
              <w:rPr>
                <w:rFonts w:hint="eastAsia" w:ascii="宋体"/>
                <w:color w:val="auto"/>
                <w:highlight w:val="none"/>
              </w:rPr>
            </w:pPr>
          </w:p>
        </w:tc>
      </w:tr>
      <w:tr w14:paraId="6A47C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51A0AA1A">
            <w:pPr>
              <w:autoSpaceDE w:val="0"/>
              <w:autoSpaceDN w:val="0"/>
              <w:adjustRightInd w:val="0"/>
              <w:jc w:val="center"/>
              <w:rPr>
                <w:rFonts w:hint="eastAsia" w:ascii="宋体"/>
                <w:color w:val="auto"/>
                <w:highlight w:val="none"/>
              </w:rPr>
            </w:pPr>
          </w:p>
        </w:tc>
        <w:tc>
          <w:tcPr>
            <w:tcW w:w="1041" w:type="dxa"/>
            <w:noWrap w:val="0"/>
            <w:vAlign w:val="center"/>
          </w:tcPr>
          <w:p w14:paraId="1160A150">
            <w:pPr>
              <w:autoSpaceDE w:val="0"/>
              <w:autoSpaceDN w:val="0"/>
              <w:adjustRightInd w:val="0"/>
              <w:jc w:val="center"/>
              <w:rPr>
                <w:rFonts w:hint="eastAsia" w:ascii="宋体"/>
                <w:color w:val="auto"/>
                <w:highlight w:val="none"/>
              </w:rPr>
            </w:pPr>
          </w:p>
        </w:tc>
        <w:tc>
          <w:tcPr>
            <w:tcW w:w="1199" w:type="dxa"/>
            <w:noWrap w:val="0"/>
            <w:vAlign w:val="center"/>
          </w:tcPr>
          <w:p w14:paraId="40DA1A2E">
            <w:pPr>
              <w:autoSpaceDE w:val="0"/>
              <w:autoSpaceDN w:val="0"/>
              <w:adjustRightInd w:val="0"/>
              <w:jc w:val="center"/>
              <w:rPr>
                <w:rFonts w:hint="eastAsia" w:ascii="宋体"/>
                <w:color w:val="auto"/>
                <w:highlight w:val="none"/>
              </w:rPr>
            </w:pPr>
          </w:p>
        </w:tc>
        <w:tc>
          <w:tcPr>
            <w:tcW w:w="970" w:type="dxa"/>
            <w:noWrap w:val="0"/>
            <w:vAlign w:val="center"/>
          </w:tcPr>
          <w:p w14:paraId="60C2595F">
            <w:pPr>
              <w:autoSpaceDE w:val="0"/>
              <w:autoSpaceDN w:val="0"/>
              <w:adjustRightInd w:val="0"/>
              <w:jc w:val="center"/>
              <w:rPr>
                <w:rFonts w:hint="eastAsia" w:ascii="宋体"/>
                <w:color w:val="auto"/>
                <w:highlight w:val="none"/>
              </w:rPr>
            </w:pPr>
          </w:p>
        </w:tc>
        <w:tc>
          <w:tcPr>
            <w:tcW w:w="1034" w:type="dxa"/>
            <w:noWrap w:val="0"/>
            <w:vAlign w:val="center"/>
          </w:tcPr>
          <w:p w14:paraId="14420F6D">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0087AF93">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7F81CFF2">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55B41174">
            <w:pPr>
              <w:autoSpaceDE w:val="0"/>
              <w:autoSpaceDN w:val="0"/>
              <w:adjustRightInd w:val="0"/>
              <w:jc w:val="center"/>
              <w:rPr>
                <w:rFonts w:hint="eastAsia" w:ascii="宋体"/>
                <w:color w:val="auto"/>
                <w:highlight w:val="none"/>
              </w:rPr>
            </w:pPr>
          </w:p>
        </w:tc>
      </w:tr>
      <w:tr w14:paraId="65E6E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7CC3EBD3">
            <w:pPr>
              <w:autoSpaceDE w:val="0"/>
              <w:autoSpaceDN w:val="0"/>
              <w:adjustRightInd w:val="0"/>
              <w:jc w:val="center"/>
              <w:rPr>
                <w:rFonts w:hint="eastAsia" w:ascii="宋体"/>
                <w:color w:val="auto"/>
                <w:highlight w:val="none"/>
              </w:rPr>
            </w:pPr>
          </w:p>
        </w:tc>
        <w:tc>
          <w:tcPr>
            <w:tcW w:w="1041" w:type="dxa"/>
            <w:noWrap w:val="0"/>
            <w:vAlign w:val="center"/>
          </w:tcPr>
          <w:p w14:paraId="66575C4B">
            <w:pPr>
              <w:autoSpaceDE w:val="0"/>
              <w:autoSpaceDN w:val="0"/>
              <w:adjustRightInd w:val="0"/>
              <w:jc w:val="center"/>
              <w:rPr>
                <w:rFonts w:hint="eastAsia" w:ascii="宋体"/>
                <w:color w:val="auto"/>
                <w:highlight w:val="none"/>
              </w:rPr>
            </w:pPr>
          </w:p>
        </w:tc>
        <w:tc>
          <w:tcPr>
            <w:tcW w:w="1199" w:type="dxa"/>
            <w:noWrap w:val="0"/>
            <w:vAlign w:val="center"/>
          </w:tcPr>
          <w:p w14:paraId="0514BFF4">
            <w:pPr>
              <w:autoSpaceDE w:val="0"/>
              <w:autoSpaceDN w:val="0"/>
              <w:adjustRightInd w:val="0"/>
              <w:jc w:val="center"/>
              <w:rPr>
                <w:rFonts w:hint="eastAsia" w:ascii="宋体"/>
                <w:color w:val="auto"/>
                <w:highlight w:val="none"/>
              </w:rPr>
            </w:pPr>
          </w:p>
        </w:tc>
        <w:tc>
          <w:tcPr>
            <w:tcW w:w="970" w:type="dxa"/>
            <w:noWrap w:val="0"/>
            <w:vAlign w:val="center"/>
          </w:tcPr>
          <w:p w14:paraId="76E5B186">
            <w:pPr>
              <w:autoSpaceDE w:val="0"/>
              <w:autoSpaceDN w:val="0"/>
              <w:adjustRightInd w:val="0"/>
              <w:jc w:val="center"/>
              <w:rPr>
                <w:rFonts w:hint="eastAsia" w:ascii="宋体"/>
                <w:color w:val="auto"/>
                <w:highlight w:val="none"/>
              </w:rPr>
            </w:pPr>
          </w:p>
        </w:tc>
        <w:tc>
          <w:tcPr>
            <w:tcW w:w="1034" w:type="dxa"/>
            <w:noWrap w:val="0"/>
            <w:vAlign w:val="center"/>
          </w:tcPr>
          <w:p w14:paraId="1A55E423">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2039841A">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62DD173E">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39779B5A">
            <w:pPr>
              <w:autoSpaceDE w:val="0"/>
              <w:autoSpaceDN w:val="0"/>
              <w:adjustRightInd w:val="0"/>
              <w:jc w:val="center"/>
              <w:rPr>
                <w:rFonts w:hint="eastAsia" w:ascii="宋体"/>
                <w:color w:val="auto"/>
                <w:highlight w:val="none"/>
              </w:rPr>
            </w:pPr>
          </w:p>
        </w:tc>
      </w:tr>
      <w:tr w14:paraId="58402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7FDFDD52">
            <w:pPr>
              <w:autoSpaceDE w:val="0"/>
              <w:autoSpaceDN w:val="0"/>
              <w:adjustRightInd w:val="0"/>
              <w:jc w:val="center"/>
              <w:rPr>
                <w:rFonts w:hint="eastAsia" w:ascii="宋体"/>
                <w:color w:val="auto"/>
                <w:highlight w:val="none"/>
              </w:rPr>
            </w:pPr>
          </w:p>
        </w:tc>
        <w:tc>
          <w:tcPr>
            <w:tcW w:w="1041" w:type="dxa"/>
            <w:noWrap w:val="0"/>
            <w:vAlign w:val="center"/>
          </w:tcPr>
          <w:p w14:paraId="626EB2A9">
            <w:pPr>
              <w:autoSpaceDE w:val="0"/>
              <w:autoSpaceDN w:val="0"/>
              <w:adjustRightInd w:val="0"/>
              <w:jc w:val="center"/>
              <w:rPr>
                <w:rFonts w:hint="eastAsia" w:ascii="宋体"/>
                <w:color w:val="auto"/>
                <w:highlight w:val="none"/>
              </w:rPr>
            </w:pPr>
          </w:p>
        </w:tc>
        <w:tc>
          <w:tcPr>
            <w:tcW w:w="1199" w:type="dxa"/>
            <w:noWrap w:val="0"/>
            <w:vAlign w:val="center"/>
          </w:tcPr>
          <w:p w14:paraId="5C0AACB0">
            <w:pPr>
              <w:autoSpaceDE w:val="0"/>
              <w:autoSpaceDN w:val="0"/>
              <w:adjustRightInd w:val="0"/>
              <w:jc w:val="center"/>
              <w:rPr>
                <w:rFonts w:hint="eastAsia" w:ascii="宋体"/>
                <w:color w:val="auto"/>
                <w:highlight w:val="none"/>
              </w:rPr>
            </w:pPr>
          </w:p>
        </w:tc>
        <w:tc>
          <w:tcPr>
            <w:tcW w:w="970" w:type="dxa"/>
            <w:noWrap w:val="0"/>
            <w:vAlign w:val="center"/>
          </w:tcPr>
          <w:p w14:paraId="60DA9842">
            <w:pPr>
              <w:autoSpaceDE w:val="0"/>
              <w:autoSpaceDN w:val="0"/>
              <w:adjustRightInd w:val="0"/>
              <w:jc w:val="center"/>
              <w:rPr>
                <w:rFonts w:hint="eastAsia" w:ascii="宋体"/>
                <w:color w:val="auto"/>
                <w:highlight w:val="none"/>
              </w:rPr>
            </w:pPr>
          </w:p>
        </w:tc>
        <w:tc>
          <w:tcPr>
            <w:tcW w:w="1034" w:type="dxa"/>
            <w:noWrap w:val="0"/>
            <w:vAlign w:val="center"/>
          </w:tcPr>
          <w:p w14:paraId="3B35FA66">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57D199FA">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5A0DCD6E">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2DEE7463">
            <w:pPr>
              <w:autoSpaceDE w:val="0"/>
              <w:autoSpaceDN w:val="0"/>
              <w:adjustRightInd w:val="0"/>
              <w:jc w:val="center"/>
              <w:rPr>
                <w:rFonts w:hint="eastAsia" w:ascii="宋体"/>
                <w:color w:val="auto"/>
                <w:highlight w:val="none"/>
              </w:rPr>
            </w:pPr>
          </w:p>
        </w:tc>
      </w:tr>
      <w:tr w14:paraId="51E6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68B0457D">
            <w:pPr>
              <w:autoSpaceDE w:val="0"/>
              <w:autoSpaceDN w:val="0"/>
              <w:adjustRightInd w:val="0"/>
              <w:jc w:val="center"/>
              <w:rPr>
                <w:rFonts w:hint="eastAsia" w:ascii="宋体"/>
                <w:color w:val="auto"/>
                <w:highlight w:val="none"/>
              </w:rPr>
            </w:pPr>
          </w:p>
        </w:tc>
        <w:tc>
          <w:tcPr>
            <w:tcW w:w="1041" w:type="dxa"/>
            <w:noWrap w:val="0"/>
            <w:vAlign w:val="center"/>
          </w:tcPr>
          <w:p w14:paraId="068E34FF">
            <w:pPr>
              <w:autoSpaceDE w:val="0"/>
              <w:autoSpaceDN w:val="0"/>
              <w:adjustRightInd w:val="0"/>
              <w:jc w:val="center"/>
              <w:rPr>
                <w:rFonts w:hint="eastAsia" w:ascii="宋体"/>
                <w:color w:val="auto"/>
                <w:highlight w:val="none"/>
              </w:rPr>
            </w:pPr>
          </w:p>
        </w:tc>
        <w:tc>
          <w:tcPr>
            <w:tcW w:w="1199" w:type="dxa"/>
            <w:noWrap w:val="0"/>
            <w:vAlign w:val="center"/>
          </w:tcPr>
          <w:p w14:paraId="430BEC55">
            <w:pPr>
              <w:autoSpaceDE w:val="0"/>
              <w:autoSpaceDN w:val="0"/>
              <w:adjustRightInd w:val="0"/>
              <w:jc w:val="center"/>
              <w:rPr>
                <w:rFonts w:hint="eastAsia" w:ascii="宋体"/>
                <w:color w:val="auto"/>
                <w:highlight w:val="none"/>
              </w:rPr>
            </w:pPr>
          </w:p>
        </w:tc>
        <w:tc>
          <w:tcPr>
            <w:tcW w:w="970" w:type="dxa"/>
            <w:noWrap w:val="0"/>
            <w:vAlign w:val="center"/>
          </w:tcPr>
          <w:p w14:paraId="7141C96E">
            <w:pPr>
              <w:autoSpaceDE w:val="0"/>
              <w:autoSpaceDN w:val="0"/>
              <w:adjustRightInd w:val="0"/>
              <w:jc w:val="center"/>
              <w:rPr>
                <w:rFonts w:hint="eastAsia" w:ascii="宋体"/>
                <w:color w:val="auto"/>
                <w:highlight w:val="none"/>
              </w:rPr>
            </w:pPr>
          </w:p>
        </w:tc>
        <w:tc>
          <w:tcPr>
            <w:tcW w:w="1034" w:type="dxa"/>
            <w:noWrap w:val="0"/>
            <w:vAlign w:val="center"/>
          </w:tcPr>
          <w:p w14:paraId="08146410">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6805BA99">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71F241AC">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7F87516F">
            <w:pPr>
              <w:autoSpaceDE w:val="0"/>
              <w:autoSpaceDN w:val="0"/>
              <w:adjustRightInd w:val="0"/>
              <w:jc w:val="center"/>
              <w:rPr>
                <w:rFonts w:hint="eastAsia" w:ascii="宋体"/>
                <w:color w:val="auto"/>
                <w:highlight w:val="none"/>
              </w:rPr>
            </w:pPr>
          </w:p>
        </w:tc>
      </w:tr>
      <w:tr w14:paraId="42BF3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68AB6114">
            <w:pPr>
              <w:autoSpaceDE w:val="0"/>
              <w:autoSpaceDN w:val="0"/>
              <w:adjustRightInd w:val="0"/>
              <w:jc w:val="center"/>
              <w:rPr>
                <w:rFonts w:hint="eastAsia" w:ascii="宋体"/>
                <w:color w:val="auto"/>
                <w:highlight w:val="none"/>
              </w:rPr>
            </w:pPr>
          </w:p>
        </w:tc>
        <w:tc>
          <w:tcPr>
            <w:tcW w:w="1041" w:type="dxa"/>
            <w:noWrap w:val="0"/>
            <w:vAlign w:val="center"/>
          </w:tcPr>
          <w:p w14:paraId="461120D0">
            <w:pPr>
              <w:autoSpaceDE w:val="0"/>
              <w:autoSpaceDN w:val="0"/>
              <w:adjustRightInd w:val="0"/>
              <w:jc w:val="center"/>
              <w:rPr>
                <w:rFonts w:hint="eastAsia" w:ascii="宋体"/>
                <w:color w:val="auto"/>
                <w:highlight w:val="none"/>
              </w:rPr>
            </w:pPr>
          </w:p>
        </w:tc>
        <w:tc>
          <w:tcPr>
            <w:tcW w:w="1199" w:type="dxa"/>
            <w:noWrap w:val="0"/>
            <w:vAlign w:val="center"/>
          </w:tcPr>
          <w:p w14:paraId="61F2C6D8">
            <w:pPr>
              <w:autoSpaceDE w:val="0"/>
              <w:autoSpaceDN w:val="0"/>
              <w:adjustRightInd w:val="0"/>
              <w:jc w:val="center"/>
              <w:rPr>
                <w:rFonts w:hint="eastAsia" w:ascii="宋体"/>
                <w:color w:val="auto"/>
                <w:highlight w:val="none"/>
              </w:rPr>
            </w:pPr>
          </w:p>
        </w:tc>
        <w:tc>
          <w:tcPr>
            <w:tcW w:w="970" w:type="dxa"/>
            <w:noWrap w:val="0"/>
            <w:vAlign w:val="center"/>
          </w:tcPr>
          <w:p w14:paraId="63BAB144">
            <w:pPr>
              <w:autoSpaceDE w:val="0"/>
              <w:autoSpaceDN w:val="0"/>
              <w:adjustRightInd w:val="0"/>
              <w:jc w:val="center"/>
              <w:rPr>
                <w:rFonts w:hint="eastAsia" w:ascii="宋体"/>
                <w:color w:val="auto"/>
                <w:highlight w:val="none"/>
              </w:rPr>
            </w:pPr>
          </w:p>
        </w:tc>
        <w:tc>
          <w:tcPr>
            <w:tcW w:w="1034" w:type="dxa"/>
            <w:noWrap w:val="0"/>
            <w:vAlign w:val="center"/>
          </w:tcPr>
          <w:p w14:paraId="549A5D81">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6400C6BE">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075EB871">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1427FD83">
            <w:pPr>
              <w:autoSpaceDE w:val="0"/>
              <w:autoSpaceDN w:val="0"/>
              <w:adjustRightInd w:val="0"/>
              <w:jc w:val="center"/>
              <w:rPr>
                <w:rFonts w:hint="eastAsia" w:ascii="宋体"/>
                <w:color w:val="auto"/>
                <w:highlight w:val="none"/>
              </w:rPr>
            </w:pPr>
          </w:p>
        </w:tc>
      </w:tr>
      <w:tr w14:paraId="41139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6BC9CB14">
            <w:pPr>
              <w:autoSpaceDE w:val="0"/>
              <w:autoSpaceDN w:val="0"/>
              <w:adjustRightInd w:val="0"/>
              <w:jc w:val="center"/>
              <w:rPr>
                <w:rFonts w:hint="eastAsia" w:ascii="宋体"/>
                <w:color w:val="auto"/>
                <w:highlight w:val="none"/>
              </w:rPr>
            </w:pPr>
          </w:p>
        </w:tc>
        <w:tc>
          <w:tcPr>
            <w:tcW w:w="1041" w:type="dxa"/>
            <w:noWrap w:val="0"/>
            <w:vAlign w:val="center"/>
          </w:tcPr>
          <w:p w14:paraId="29142A37">
            <w:pPr>
              <w:autoSpaceDE w:val="0"/>
              <w:autoSpaceDN w:val="0"/>
              <w:adjustRightInd w:val="0"/>
              <w:jc w:val="center"/>
              <w:rPr>
                <w:rFonts w:hint="eastAsia" w:ascii="宋体"/>
                <w:color w:val="auto"/>
                <w:highlight w:val="none"/>
              </w:rPr>
            </w:pPr>
          </w:p>
        </w:tc>
        <w:tc>
          <w:tcPr>
            <w:tcW w:w="1199" w:type="dxa"/>
            <w:noWrap w:val="0"/>
            <w:vAlign w:val="center"/>
          </w:tcPr>
          <w:p w14:paraId="0690292F">
            <w:pPr>
              <w:autoSpaceDE w:val="0"/>
              <w:autoSpaceDN w:val="0"/>
              <w:adjustRightInd w:val="0"/>
              <w:jc w:val="center"/>
              <w:rPr>
                <w:rFonts w:hint="eastAsia" w:ascii="宋体"/>
                <w:color w:val="auto"/>
                <w:highlight w:val="none"/>
              </w:rPr>
            </w:pPr>
          </w:p>
        </w:tc>
        <w:tc>
          <w:tcPr>
            <w:tcW w:w="970" w:type="dxa"/>
            <w:noWrap w:val="0"/>
            <w:vAlign w:val="center"/>
          </w:tcPr>
          <w:p w14:paraId="77E2EBAF">
            <w:pPr>
              <w:autoSpaceDE w:val="0"/>
              <w:autoSpaceDN w:val="0"/>
              <w:adjustRightInd w:val="0"/>
              <w:jc w:val="center"/>
              <w:rPr>
                <w:rFonts w:hint="eastAsia" w:ascii="宋体"/>
                <w:color w:val="auto"/>
                <w:highlight w:val="none"/>
              </w:rPr>
            </w:pPr>
          </w:p>
        </w:tc>
        <w:tc>
          <w:tcPr>
            <w:tcW w:w="1034" w:type="dxa"/>
            <w:noWrap w:val="0"/>
            <w:vAlign w:val="center"/>
          </w:tcPr>
          <w:p w14:paraId="46F49637">
            <w:pPr>
              <w:autoSpaceDE w:val="0"/>
              <w:autoSpaceDN w:val="0"/>
              <w:adjustRightInd w:val="0"/>
              <w:jc w:val="center"/>
              <w:rPr>
                <w:rFonts w:hint="eastAsia" w:ascii="宋体"/>
                <w:color w:val="auto"/>
                <w:highlight w:val="none"/>
              </w:rPr>
            </w:pPr>
          </w:p>
        </w:tc>
        <w:tc>
          <w:tcPr>
            <w:tcW w:w="1695" w:type="dxa"/>
            <w:tcBorders>
              <w:right w:val="single" w:color="auto" w:sz="4" w:space="0"/>
            </w:tcBorders>
            <w:noWrap w:val="0"/>
            <w:vAlign w:val="center"/>
          </w:tcPr>
          <w:p w14:paraId="2B42C2DA">
            <w:pPr>
              <w:autoSpaceDE w:val="0"/>
              <w:autoSpaceDN w:val="0"/>
              <w:adjustRightInd w:val="0"/>
              <w:jc w:val="center"/>
              <w:rPr>
                <w:rFonts w:hint="eastAsia" w:ascii="宋体"/>
                <w:color w:val="auto"/>
                <w:highlight w:val="none"/>
              </w:rPr>
            </w:pPr>
          </w:p>
        </w:tc>
        <w:tc>
          <w:tcPr>
            <w:tcW w:w="1174" w:type="dxa"/>
            <w:tcBorders>
              <w:left w:val="single" w:color="auto" w:sz="4" w:space="0"/>
              <w:right w:val="single" w:color="auto" w:sz="4" w:space="0"/>
            </w:tcBorders>
            <w:noWrap w:val="0"/>
            <w:vAlign w:val="center"/>
          </w:tcPr>
          <w:p w14:paraId="4262067C">
            <w:pPr>
              <w:autoSpaceDE w:val="0"/>
              <w:autoSpaceDN w:val="0"/>
              <w:adjustRightInd w:val="0"/>
              <w:jc w:val="center"/>
              <w:rPr>
                <w:rFonts w:hint="eastAsia" w:ascii="宋体"/>
                <w:color w:val="auto"/>
                <w:highlight w:val="none"/>
              </w:rPr>
            </w:pPr>
          </w:p>
        </w:tc>
        <w:tc>
          <w:tcPr>
            <w:tcW w:w="1407" w:type="dxa"/>
            <w:tcBorders>
              <w:left w:val="single" w:color="auto" w:sz="4" w:space="0"/>
            </w:tcBorders>
            <w:noWrap w:val="0"/>
            <w:vAlign w:val="center"/>
          </w:tcPr>
          <w:p w14:paraId="27221623">
            <w:pPr>
              <w:autoSpaceDE w:val="0"/>
              <w:autoSpaceDN w:val="0"/>
              <w:adjustRightInd w:val="0"/>
              <w:jc w:val="center"/>
              <w:rPr>
                <w:rFonts w:hint="eastAsia" w:ascii="宋体"/>
                <w:color w:val="auto"/>
                <w:highlight w:val="none"/>
              </w:rPr>
            </w:pPr>
          </w:p>
        </w:tc>
      </w:tr>
    </w:tbl>
    <w:p w14:paraId="64C47FEF">
      <w:pPr>
        <w:rPr>
          <w:rFonts w:hint="eastAsia" w:ascii="宋体"/>
          <w:b/>
          <w:color w:val="auto"/>
          <w:sz w:val="22"/>
          <w:szCs w:val="22"/>
          <w:highlight w:val="none"/>
        </w:rPr>
      </w:pPr>
      <w:r>
        <w:rPr>
          <w:rFonts w:hint="eastAsia" w:ascii="宋体"/>
          <w:b/>
          <w:color w:val="auto"/>
          <w:sz w:val="22"/>
          <w:szCs w:val="22"/>
          <w:highlight w:val="none"/>
        </w:rPr>
        <w:t>注：1、按评审细则要求提供，须附在商务技术响应文件中</w:t>
      </w:r>
      <w:r>
        <w:rPr>
          <w:rFonts w:hint="eastAsia" w:ascii="宋体"/>
          <w:color w:val="auto"/>
          <w:sz w:val="22"/>
          <w:szCs w:val="22"/>
          <w:highlight w:val="none"/>
        </w:rPr>
        <w:t>。</w:t>
      </w:r>
    </w:p>
    <w:p w14:paraId="142ABDBB">
      <w:pPr>
        <w:pStyle w:val="37"/>
        <w:spacing w:line="400" w:lineRule="atLeast"/>
        <w:rPr>
          <w:rFonts w:hint="eastAsia" w:hAnsi="宋体"/>
          <w:b/>
          <w:color w:val="auto"/>
          <w:sz w:val="22"/>
          <w:szCs w:val="22"/>
          <w:highlight w:val="none"/>
        </w:rPr>
      </w:pPr>
    </w:p>
    <w:p w14:paraId="0D4A7C25">
      <w:pPr>
        <w:pStyle w:val="37"/>
        <w:spacing w:line="400" w:lineRule="atLeast"/>
        <w:rPr>
          <w:rFonts w:hint="eastAsia" w:hAnsi="宋体"/>
          <w:b/>
          <w:color w:val="auto"/>
          <w:sz w:val="22"/>
          <w:szCs w:val="22"/>
          <w:highlight w:val="none"/>
        </w:rPr>
      </w:pPr>
    </w:p>
    <w:p w14:paraId="66FFB339">
      <w:pPr>
        <w:pStyle w:val="37"/>
        <w:spacing w:line="400" w:lineRule="atLeast"/>
        <w:rPr>
          <w:rFonts w:hint="eastAsia" w:hAnsi="宋体"/>
          <w:b/>
          <w:color w:val="auto"/>
          <w:sz w:val="22"/>
          <w:szCs w:val="22"/>
          <w:highlight w:val="none"/>
        </w:rPr>
      </w:pPr>
    </w:p>
    <w:p w14:paraId="0967F327">
      <w:pPr>
        <w:pStyle w:val="37"/>
        <w:spacing w:line="400" w:lineRule="exact"/>
        <w:rPr>
          <w:rFonts w:hint="eastAsia" w:hAnsi="宋体"/>
          <w:b/>
          <w:color w:val="auto"/>
          <w:sz w:val="22"/>
          <w:highlight w:val="none"/>
        </w:rPr>
      </w:pPr>
      <w:r>
        <w:rPr>
          <w:rFonts w:hint="eastAsia" w:hAnsi="宋体"/>
          <w:b/>
          <w:color w:val="auto"/>
          <w:sz w:val="22"/>
          <w:highlight w:val="none"/>
        </w:rPr>
        <w:t>磋商供应商名称（盖章）：</w:t>
      </w:r>
    </w:p>
    <w:p w14:paraId="0CCB1D90">
      <w:pPr>
        <w:pStyle w:val="37"/>
        <w:spacing w:line="400" w:lineRule="exact"/>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4488F6C2">
      <w:pPr>
        <w:pStyle w:val="37"/>
        <w:spacing w:line="400" w:lineRule="exact"/>
        <w:rPr>
          <w:rFonts w:hint="eastAsia" w:hAnsi="宋体"/>
          <w:b/>
          <w:color w:val="auto"/>
          <w:sz w:val="22"/>
          <w:highlight w:val="none"/>
        </w:rPr>
      </w:pPr>
      <w:r>
        <w:rPr>
          <w:rFonts w:hint="eastAsia" w:hAnsi="宋体"/>
          <w:b/>
          <w:color w:val="auto"/>
          <w:sz w:val="22"/>
          <w:highlight w:val="none"/>
        </w:rPr>
        <w:t>日    期：</w:t>
      </w:r>
    </w:p>
    <w:p w14:paraId="58F0FF43">
      <w:pPr>
        <w:pStyle w:val="37"/>
        <w:spacing w:line="400" w:lineRule="exact"/>
        <w:rPr>
          <w:rFonts w:hint="eastAsia" w:hAnsi="宋体"/>
          <w:b/>
          <w:color w:val="auto"/>
          <w:sz w:val="22"/>
          <w:highlight w:val="none"/>
        </w:rPr>
      </w:pPr>
    </w:p>
    <w:p w14:paraId="0917D697">
      <w:pPr>
        <w:pStyle w:val="37"/>
        <w:spacing w:line="400" w:lineRule="exact"/>
        <w:rPr>
          <w:rFonts w:hint="eastAsia" w:hAnsi="宋体"/>
          <w:b/>
          <w:color w:val="auto"/>
          <w:sz w:val="22"/>
          <w:highlight w:val="none"/>
        </w:rPr>
      </w:pPr>
    </w:p>
    <w:p w14:paraId="34296390">
      <w:pPr>
        <w:pStyle w:val="37"/>
        <w:spacing w:line="400" w:lineRule="exact"/>
        <w:rPr>
          <w:rFonts w:hint="eastAsia" w:hAnsi="宋体"/>
          <w:b/>
          <w:color w:val="auto"/>
          <w:sz w:val="22"/>
          <w:highlight w:val="none"/>
        </w:rPr>
      </w:pPr>
    </w:p>
    <w:p w14:paraId="3FEBCCB7">
      <w:pPr>
        <w:pStyle w:val="37"/>
        <w:spacing w:line="400" w:lineRule="exact"/>
        <w:rPr>
          <w:rFonts w:hint="eastAsia" w:hAnsi="宋体"/>
          <w:b/>
          <w:color w:val="auto"/>
          <w:sz w:val="22"/>
          <w:highlight w:val="none"/>
        </w:rPr>
      </w:pPr>
    </w:p>
    <w:p w14:paraId="26F40374">
      <w:pPr>
        <w:pStyle w:val="37"/>
        <w:spacing w:line="400" w:lineRule="exact"/>
        <w:rPr>
          <w:rFonts w:hint="eastAsia" w:hAnsi="宋体"/>
          <w:b/>
          <w:color w:val="auto"/>
          <w:sz w:val="22"/>
          <w:highlight w:val="none"/>
        </w:rPr>
      </w:pPr>
    </w:p>
    <w:p w14:paraId="0BE3FDEE">
      <w:pPr>
        <w:pStyle w:val="37"/>
        <w:spacing w:line="400" w:lineRule="exact"/>
        <w:rPr>
          <w:rFonts w:hint="eastAsia" w:hAnsi="宋体"/>
          <w:b/>
          <w:color w:val="auto"/>
          <w:sz w:val="22"/>
          <w:highlight w:val="none"/>
        </w:rPr>
      </w:pPr>
    </w:p>
    <w:p w14:paraId="2997CE6C">
      <w:pPr>
        <w:pStyle w:val="37"/>
        <w:spacing w:line="400" w:lineRule="exact"/>
        <w:rPr>
          <w:rFonts w:hint="eastAsia" w:hAnsi="宋体"/>
          <w:b/>
          <w:color w:val="auto"/>
          <w:sz w:val="22"/>
          <w:highlight w:val="none"/>
        </w:rPr>
      </w:pPr>
    </w:p>
    <w:p w14:paraId="1AE2E461">
      <w:pPr>
        <w:pStyle w:val="37"/>
        <w:spacing w:line="400" w:lineRule="exact"/>
        <w:rPr>
          <w:rFonts w:hint="eastAsia" w:hAnsi="宋体"/>
          <w:b/>
          <w:color w:val="auto"/>
          <w:sz w:val="22"/>
          <w:highlight w:val="none"/>
        </w:rPr>
      </w:pPr>
    </w:p>
    <w:p w14:paraId="0B00C89D">
      <w:pPr>
        <w:pStyle w:val="37"/>
        <w:spacing w:line="400" w:lineRule="exact"/>
        <w:rPr>
          <w:rFonts w:hint="eastAsia" w:hAnsi="宋体"/>
          <w:b/>
          <w:color w:val="auto"/>
          <w:sz w:val="22"/>
          <w:highlight w:val="none"/>
        </w:rPr>
      </w:pPr>
    </w:p>
    <w:p w14:paraId="4C2C7962">
      <w:pPr>
        <w:pStyle w:val="37"/>
        <w:spacing w:line="400" w:lineRule="exact"/>
        <w:rPr>
          <w:rFonts w:hint="eastAsia" w:hAnsi="宋体"/>
          <w:b/>
          <w:color w:val="auto"/>
          <w:sz w:val="22"/>
          <w:highlight w:val="none"/>
        </w:rPr>
      </w:pPr>
    </w:p>
    <w:p w14:paraId="3428C186">
      <w:pPr>
        <w:pStyle w:val="7"/>
        <w:rPr>
          <w:rFonts w:hint="eastAsia"/>
          <w:b/>
          <w:bCs/>
          <w:color w:val="auto"/>
          <w:highlight w:val="none"/>
        </w:rPr>
      </w:pPr>
      <w:r>
        <w:rPr>
          <w:rFonts w:hint="eastAsia"/>
          <w:b/>
          <w:bCs/>
          <w:color w:val="auto"/>
          <w:highlight w:val="none"/>
          <w:lang w:val="en-US" w:eastAsia="zh-CN"/>
        </w:rPr>
        <w:t>2.9</w:t>
      </w:r>
      <w:r>
        <w:rPr>
          <w:rFonts w:hint="eastAsia"/>
          <w:b/>
          <w:bCs/>
          <w:color w:val="auto"/>
          <w:highlight w:val="none"/>
        </w:rPr>
        <w:t>项目实施人员一览表</w:t>
      </w:r>
    </w:p>
    <w:p w14:paraId="148F7983">
      <w:pPr>
        <w:pStyle w:val="37"/>
        <w:adjustRightInd w:val="0"/>
        <w:snapToGrid w:val="0"/>
        <w:spacing w:line="400" w:lineRule="exact"/>
        <w:rPr>
          <w:rFonts w:hint="eastAsia" w:hAnsi="宋体"/>
          <w:color w:val="auto"/>
          <w:highlight w:val="none"/>
        </w:rPr>
      </w:pPr>
      <w:r>
        <w:rPr>
          <w:rFonts w:hint="eastAsia" w:hAnsi="宋体"/>
          <w:color w:val="auto"/>
          <w:highlight w:val="none"/>
        </w:rPr>
        <w:t xml:space="preserve">项目名称：  </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2633"/>
        <w:gridCol w:w="1205"/>
      </w:tblGrid>
      <w:tr w14:paraId="1705F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14:paraId="09217E81">
            <w:pPr>
              <w:spacing w:line="340" w:lineRule="exact"/>
              <w:jc w:val="center"/>
              <w:rPr>
                <w:rFonts w:hint="eastAsia"/>
                <w:color w:val="auto"/>
                <w:sz w:val="22"/>
                <w:szCs w:val="22"/>
                <w:highlight w:val="none"/>
              </w:rPr>
            </w:pPr>
            <w:r>
              <w:rPr>
                <w:rFonts w:hint="eastAsia"/>
                <w:color w:val="auto"/>
                <w:sz w:val="22"/>
                <w:szCs w:val="22"/>
                <w:highlight w:val="none"/>
              </w:rPr>
              <w:t>在本项目担任职务</w:t>
            </w:r>
          </w:p>
        </w:tc>
        <w:tc>
          <w:tcPr>
            <w:tcW w:w="816" w:type="dxa"/>
            <w:noWrap w:val="0"/>
            <w:vAlign w:val="center"/>
          </w:tcPr>
          <w:p w14:paraId="3C6AADBE">
            <w:pPr>
              <w:spacing w:line="340" w:lineRule="exact"/>
              <w:jc w:val="center"/>
              <w:rPr>
                <w:rFonts w:hint="eastAsia"/>
                <w:color w:val="auto"/>
                <w:sz w:val="22"/>
                <w:szCs w:val="22"/>
                <w:highlight w:val="none"/>
              </w:rPr>
            </w:pPr>
            <w:r>
              <w:rPr>
                <w:rFonts w:hint="eastAsia"/>
                <w:color w:val="auto"/>
                <w:sz w:val="22"/>
                <w:szCs w:val="22"/>
                <w:highlight w:val="none"/>
              </w:rPr>
              <w:t>姓名</w:t>
            </w:r>
          </w:p>
        </w:tc>
        <w:tc>
          <w:tcPr>
            <w:tcW w:w="816" w:type="dxa"/>
            <w:noWrap w:val="0"/>
            <w:vAlign w:val="center"/>
          </w:tcPr>
          <w:p w14:paraId="62721CC1">
            <w:pPr>
              <w:spacing w:line="340" w:lineRule="exact"/>
              <w:jc w:val="center"/>
              <w:rPr>
                <w:rFonts w:hint="eastAsia"/>
                <w:color w:val="auto"/>
                <w:sz w:val="22"/>
                <w:szCs w:val="22"/>
                <w:highlight w:val="none"/>
              </w:rPr>
            </w:pPr>
            <w:r>
              <w:rPr>
                <w:rFonts w:hint="eastAsia"/>
                <w:color w:val="auto"/>
                <w:sz w:val="22"/>
                <w:szCs w:val="22"/>
                <w:highlight w:val="none"/>
              </w:rPr>
              <w:t>性别</w:t>
            </w:r>
          </w:p>
        </w:tc>
        <w:tc>
          <w:tcPr>
            <w:tcW w:w="1249" w:type="dxa"/>
            <w:noWrap w:val="0"/>
            <w:vAlign w:val="center"/>
          </w:tcPr>
          <w:p w14:paraId="525E9B87">
            <w:pPr>
              <w:spacing w:line="340" w:lineRule="exact"/>
              <w:jc w:val="center"/>
              <w:rPr>
                <w:rFonts w:hint="eastAsia"/>
                <w:color w:val="auto"/>
                <w:sz w:val="22"/>
                <w:szCs w:val="22"/>
                <w:highlight w:val="none"/>
              </w:rPr>
            </w:pPr>
            <w:r>
              <w:rPr>
                <w:rFonts w:hint="eastAsia"/>
                <w:color w:val="auto"/>
                <w:sz w:val="22"/>
                <w:szCs w:val="22"/>
                <w:highlight w:val="none"/>
              </w:rPr>
              <w:t>年龄</w:t>
            </w:r>
          </w:p>
        </w:tc>
        <w:tc>
          <w:tcPr>
            <w:tcW w:w="1217" w:type="dxa"/>
            <w:noWrap w:val="0"/>
            <w:vAlign w:val="center"/>
          </w:tcPr>
          <w:p w14:paraId="44602395">
            <w:pPr>
              <w:spacing w:line="340" w:lineRule="exact"/>
              <w:jc w:val="center"/>
              <w:rPr>
                <w:rFonts w:hint="eastAsia"/>
                <w:color w:val="auto"/>
                <w:sz w:val="22"/>
                <w:szCs w:val="22"/>
                <w:highlight w:val="none"/>
              </w:rPr>
            </w:pPr>
            <w:r>
              <w:rPr>
                <w:rFonts w:hint="eastAsia"/>
                <w:color w:val="auto"/>
                <w:sz w:val="22"/>
                <w:szCs w:val="22"/>
                <w:highlight w:val="none"/>
              </w:rPr>
              <w:t>职称</w:t>
            </w:r>
          </w:p>
        </w:tc>
        <w:tc>
          <w:tcPr>
            <w:tcW w:w="2633" w:type="dxa"/>
            <w:noWrap w:val="0"/>
            <w:vAlign w:val="center"/>
          </w:tcPr>
          <w:p w14:paraId="59B85C57">
            <w:pPr>
              <w:spacing w:line="340" w:lineRule="exact"/>
              <w:jc w:val="center"/>
              <w:rPr>
                <w:rFonts w:hint="eastAsia"/>
                <w:color w:val="auto"/>
                <w:sz w:val="22"/>
                <w:szCs w:val="22"/>
                <w:highlight w:val="none"/>
              </w:rPr>
            </w:pPr>
            <w:r>
              <w:rPr>
                <w:rFonts w:hint="eastAsia"/>
                <w:color w:val="auto"/>
                <w:sz w:val="22"/>
                <w:szCs w:val="22"/>
                <w:highlight w:val="none"/>
              </w:rPr>
              <w:t>从事类似工作服务的经历、年限、介绍（或另附简历）</w:t>
            </w:r>
          </w:p>
        </w:tc>
        <w:tc>
          <w:tcPr>
            <w:tcW w:w="1205" w:type="dxa"/>
            <w:noWrap w:val="0"/>
            <w:vAlign w:val="center"/>
          </w:tcPr>
          <w:p w14:paraId="27A3572D">
            <w:pPr>
              <w:spacing w:line="340" w:lineRule="exact"/>
              <w:jc w:val="center"/>
              <w:rPr>
                <w:rFonts w:hint="eastAsia" w:eastAsia="宋体"/>
                <w:color w:val="auto"/>
                <w:sz w:val="22"/>
                <w:szCs w:val="22"/>
                <w:highlight w:val="none"/>
                <w:lang w:eastAsia="zh-CN"/>
              </w:rPr>
            </w:pPr>
            <w:r>
              <w:rPr>
                <w:rFonts w:hint="eastAsia"/>
                <w:color w:val="auto"/>
                <w:sz w:val="22"/>
                <w:szCs w:val="22"/>
                <w:highlight w:val="none"/>
                <w:lang w:eastAsia="zh-CN"/>
              </w:rPr>
              <w:t>备注</w:t>
            </w:r>
          </w:p>
        </w:tc>
      </w:tr>
      <w:tr w14:paraId="38F112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70C4919C">
            <w:pPr>
              <w:spacing w:line="500" w:lineRule="exact"/>
              <w:rPr>
                <w:rFonts w:hint="eastAsia"/>
                <w:color w:val="auto"/>
                <w:highlight w:val="none"/>
              </w:rPr>
            </w:pPr>
          </w:p>
        </w:tc>
        <w:tc>
          <w:tcPr>
            <w:tcW w:w="816" w:type="dxa"/>
            <w:noWrap w:val="0"/>
            <w:vAlign w:val="top"/>
          </w:tcPr>
          <w:p w14:paraId="7C03A637">
            <w:pPr>
              <w:spacing w:line="500" w:lineRule="exact"/>
              <w:rPr>
                <w:rFonts w:hint="eastAsia"/>
                <w:color w:val="auto"/>
                <w:highlight w:val="none"/>
              </w:rPr>
            </w:pPr>
          </w:p>
        </w:tc>
        <w:tc>
          <w:tcPr>
            <w:tcW w:w="816" w:type="dxa"/>
            <w:noWrap w:val="0"/>
            <w:vAlign w:val="top"/>
          </w:tcPr>
          <w:p w14:paraId="292AC321">
            <w:pPr>
              <w:spacing w:line="500" w:lineRule="exact"/>
              <w:rPr>
                <w:rFonts w:hint="eastAsia"/>
                <w:color w:val="auto"/>
                <w:highlight w:val="none"/>
              </w:rPr>
            </w:pPr>
          </w:p>
        </w:tc>
        <w:tc>
          <w:tcPr>
            <w:tcW w:w="1249" w:type="dxa"/>
            <w:noWrap w:val="0"/>
            <w:vAlign w:val="top"/>
          </w:tcPr>
          <w:p w14:paraId="698FA538">
            <w:pPr>
              <w:spacing w:line="500" w:lineRule="exact"/>
              <w:jc w:val="center"/>
              <w:rPr>
                <w:rFonts w:hint="eastAsia"/>
                <w:color w:val="auto"/>
                <w:highlight w:val="none"/>
              </w:rPr>
            </w:pPr>
          </w:p>
        </w:tc>
        <w:tc>
          <w:tcPr>
            <w:tcW w:w="1217" w:type="dxa"/>
            <w:noWrap w:val="0"/>
            <w:vAlign w:val="top"/>
          </w:tcPr>
          <w:p w14:paraId="639B7E4F">
            <w:pPr>
              <w:spacing w:line="500" w:lineRule="exact"/>
              <w:jc w:val="center"/>
              <w:rPr>
                <w:rFonts w:hint="eastAsia"/>
                <w:color w:val="auto"/>
                <w:highlight w:val="none"/>
              </w:rPr>
            </w:pPr>
          </w:p>
        </w:tc>
        <w:tc>
          <w:tcPr>
            <w:tcW w:w="2633" w:type="dxa"/>
            <w:noWrap w:val="0"/>
            <w:vAlign w:val="top"/>
          </w:tcPr>
          <w:p w14:paraId="7FFADC3D">
            <w:pPr>
              <w:spacing w:line="500" w:lineRule="exact"/>
              <w:rPr>
                <w:rFonts w:hint="eastAsia"/>
                <w:color w:val="auto"/>
                <w:highlight w:val="none"/>
              </w:rPr>
            </w:pPr>
          </w:p>
        </w:tc>
        <w:tc>
          <w:tcPr>
            <w:tcW w:w="1205" w:type="dxa"/>
            <w:noWrap w:val="0"/>
            <w:vAlign w:val="top"/>
          </w:tcPr>
          <w:p w14:paraId="79DDDF01">
            <w:pPr>
              <w:spacing w:line="500" w:lineRule="exact"/>
              <w:rPr>
                <w:rFonts w:hint="eastAsia"/>
                <w:color w:val="auto"/>
                <w:highlight w:val="none"/>
              </w:rPr>
            </w:pPr>
          </w:p>
        </w:tc>
      </w:tr>
      <w:tr w14:paraId="028AF5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14:paraId="4033C537">
            <w:pPr>
              <w:spacing w:line="500" w:lineRule="exact"/>
              <w:rPr>
                <w:rFonts w:hint="eastAsia"/>
                <w:color w:val="auto"/>
                <w:spacing w:val="-14"/>
                <w:sz w:val="18"/>
                <w:szCs w:val="18"/>
                <w:highlight w:val="none"/>
              </w:rPr>
            </w:pPr>
          </w:p>
        </w:tc>
        <w:tc>
          <w:tcPr>
            <w:tcW w:w="816" w:type="dxa"/>
            <w:noWrap w:val="0"/>
            <w:vAlign w:val="top"/>
          </w:tcPr>
          <w:p w14:paraId="7349145C">
            <w:pPr>
              <w:spacing w:line="500" w:lineRule="exact"/>
              <w:rPr>
                <w:rFonts w:hint="eastAsia"/>
                <w:color w:val="auto"/>
                <w:highlight w:val="none"/>
              </w:rPr>
            </w:pPr>
          </w:p>
        </w:tc>
        <w:tc>
          <w:tcPr>
            <w:tcW w:w="816" w:type="dxa"/>
            <w:noWrap w:val="0"/>
            <w:vAlign w:val="top"/>
          </w:tcPr>
          <w:p w14:paraId="0A196979">
            <w:pPr>
              <w:spacing w:line="500" w:lineRule="exact"/>
              <w:rPr>
                <w:rFonts w:hint="eastAsia"/>
                <w:color w:val="auto"/>
                <w:highlight w:val="none"/>
              </w:rPr>
            </w:pPr>
          </w:p>
        </w:tc>
        <w:tc>
          <w:tcPr>
            <w:tcW w:w="1249" w:type="dxa"/>
            <w:noWrap w:val="0"/>
            <w:vAlign w:val="top"/>
          </w:tcPr>
          <w:p w14:paraId="390EB7AF">
            <w:pPr>
              <w:spacing w:line="500" w:lineRule="exact"/>
              <w:rPr>
                <w:rFonts w:hint="eastAsia"/>
                <w:color w:val="auto"/>
                <w:highlight w:val="none"/>
              </w:rPr>
            </w:pPr>
          </w:p>
        </w:tc>
        <w:tc>
          <w:tcPr>
            <w:tcW w:w="1217" w:type="dxa"/>
            <w:noWrap w:val="0"/>
            <w:vAlign w:val="top"/>
          </w:tcPr>
          <w:p w14:paraId="7192097D">
            <w:pPr>
              <w:spacing w:line="500" w:lineRule="exact"/>
              <w:rPr>
                <w:rFonts w:hint="eastAsia"/>
                <w:color w:val="auto"/>
                <w:highlight w:val="none"/>
              </w:rPr>
            </w:pPr>
          </w:p>
        </w:tc>
        <w:tc>
          <w:tcPr>
            <w:tcW w:w="2633" w:type="dxa"/>
            <w:noWrap w:val="0"/>
            <w:vAlign w:val="top"/>
          </w:tcPr>
          <w:p w14:paraId="4D0EDA06">
            <w:pPr>
              <w:spacing w:line="500" w:lineRule="exact"/>
              <w:rPr>
                <w:rFonts w:hint="eastAsia"/>
                <w:color w:val="auto"/>
                <w:highlight w:val="none"/>
              </w:rPr>
            </w:pPr>
          </w:p>
        </w:tc>
        <w:tc>
          <w:tcPr>
            <w:tcW w:w="1205" w:type="dxa"/>
            <w:noWrap w:val="0"/>
            <w:vAlign w:val="top"/>
          </w:tcPr>
          <w:p w14:paraId="6432CB1F">
            <w:pPr>
              <w:spacing w:line="500" w:lineRule="exact"/>
              <w:rPr>
                <w:rFonts w:hint="eastAsia"/>
                <w:color w:val="auto"/>
                <w:highlight w:val="none"/>
              </w:rPr>
            </w:pPr>
          </w:p>
        </w:tc>
      </w:tr>
      <w:tr w14:paraId="6003DA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2E1B09E1">
            <w:pPr>
              <w:spacing w:line="500" w:lineRule="exact"/>
              <w:rPr>
                <w:rFonts w:hint="eastAsia"/>
                <w:color w:val="auto"/>
                <w:highlight w:val="none"/>
              </w:rPr>
            </w:pPr>
          </w:p>
        </w:tc>
        <w:tc>
          <w:tcPr>
            <w:tcW w:w="816" w:type="dxa"/>
            <w:noWrap w:val="0"/>
            <w:vAlign w:val="top"/>
          </w:tcPr>
          <w:p w14:paraId="4E4AE52E">
            <w:pPr>
              <w:spacing w:line="500" w:lineRule="exact"/>
              <w:rPr>
                <w:rFonts w:hint="eastAsia"/>
                <w:color w:val="auto"/>
                <w:highlight w:val="none"/>
              </w:rPr>
            </w:pPr>
          </w:p>
        </w:tc>
        <w:tc>
          <w:tcPr>
            <w:tcW w:w="816" w:type="dxa"/>
            <w:noWrap w:val="0"/>
            <w:vAlign w:val="top"/>
          </w:tcPr>
          <w:p w14:paraId="619E2DA8">
            <w:pPr>
              <w:spacing w:line="500" w:lineRule="exact"/>
              <w:rPr>
                <w:rFonts w:hint="eastAsia"/>
                <w:color w:val="auto"/>
                <w:highlight w:val="none"/>
              </w:rPr>
            </w:pPr>
          </w:p>
        </w:tc>
        <w:tc>
          <w:tcPr>
            <w:tcW w:w="1249" w:type="dxa"/>
            <w:noWrap w:val="0"/>
            <w:vAlign w:val="top"/>
          </w:tcPr>
          <w:p w14:paraId="05187B73">
            <w:pPr>
              <w:spacing w:line="500" w:lineRule="exact"/>
              <w:rPr>
                <w:rFonts w:hint="eastAsia"/>
                <w:color w:val="auto"/>
                <w:highlight w:val="none"/>
              </w:rPr>
            </w:pPr>
          </w:p>
        </w:tc>
        <w:tc>
          <w:tcPr>
            <w:tcW w:w="1217" w:type="dxa"/>
            <w:noWrap w:val="0"/>
            <w:vAlign w:val="top"/>
          </w:tcPr>
          <w:p w14:paraId="7596FC84">
            <w:pPr>
              <w:spacing w:line="500" w:lineRule="exact"/>
              <w:rPr>
                <w:rFonts w:hint="eastAsia"/>
                <w:color w:val="auto"/>
                <w:highlight w:val="none"/>
              </w:rPr>
            </w:pPr>
          </w:p>
        </w:tc>
        <w:tc>
          <w:tcPr>
            <w:tcW w:w="2633" w:type="dxa"/>
            <w:noWrap w:val="0"/>
            <w:vAlign w:val="top"/>
          </w:tcPr>
          <w:p w14:paraId="187EC006">
            <w:pPr>
              <w:spacing w:line="500" w:lineRule="exact"/>
              <w:rPr>
                <w:rFonts w:hint="eastAsia"/>
                <w:color w:val="auto"/>
                <w:highlight w:val="none"/>
              </w:rPr>
            </w:pPr>
          </w:p>
        </w:tc>
        <w:tc>
          <w:tcPr>
            <w:tcW w:w="1205" w:type="dxa"/>
            <w:noWrap w:val="0"/>
            <w:vAlign w:val="top"/>
          </w:tcPr>
          <w:p w14:paraId="2F9C2075">
            <w:pPr>
              <w:spacing w:line="500" w:lineRule="exact"/>
              <w:rPr>
                <w:rFonts w:hint="eastAsia"/>
                <w:color w:val="auto"/>
                <w:highlight w:val="none"/>
              </w:rPr>
            </w:pPr>
          </w:p>
        </w:tc>
      </w:tr>
      <w:tr w14:paraId="5D9C5C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4512D0BF">
            <w:pPr>
              <w:spacing w:line="500" w:lineRule="exact"/>
              <w:rPr>
                <w:rFonts w:hint="eastAsia"/>
                <w:color w:val="auto"/>
                <w:highlight w:val="none"/>
              </w:rPr>
            </w:pPr>
          </w:p>
        </w:tc>
        <w:tc>
          <w:tcPr>
            <w:tcW w:w="816" w:type="dxa"/>
            <w:noWrap w:val="0"/>
            <w:vAlign w:val="top"/>
          </w:tcPr>
          <w:p w14:paraId="45B3BDEF">
            <w:pPr>
              <w:spacing w:line="500" w:lineRule="exact"/>
              <w:rPr>
                <w:rFonts w:hint="eastAsia"/>
                <w:color w:val="auto"/>
                <w:highlight w:val="none"/>
              </w:rPr>
            </w:pPr>
          </w:p>
        </w:tc>
        <w:tc>
          <w:tcPr>
            <w:tcW w:w="816" w:type="dxa"/>
            <w:noWrap w:val="0"/>
            <w:vAlign w:val="top"/>
          </w:tcPr>
          <w:p w14:paraId="13DD22BA">
            <w:pPr>
              <w:spacing w:line="500" w:lineRule="exact"/>
              <w:rPr>
                <w:rFonts w:hint="eastAsia"/>
                <w:color w:val="auto"/>
                <w:highlight w:val="none"/>
              </w:rPr>
            </w:pPr>
          </w:p>
        </w:tc>
        <w:tc>
          <w:tcPr>
            <w:tcW w:w="1249" w:type="dxa"/>
            <w:noWrap w:val="0"/>
            <w:vAlign w:val="top"/>
          </w:tcPr>
          <w:p w14:paraId="7C310E3E">
            <w:pPr>
              <w:spacing w:line="500" w:lineRule="exact"/>
              <w:rPr>
                <w:rFonts w:hint="eastAsia"/>
                <w:color w:val="auto"/>
                <w:highlight w:val="none"/>
              </w:rPr>
            </w:pPr>
          </w:p>
        </w:tc>
        <w:tc>
          <w:tcPr>
            <w:tcW w:w="1217" w:type="dxa"/>
            <w:noWrap w:val="0"/>
            <w:vAlign w:val="top"/>
          </w:tcPr>
          <w:p w14:paraId="5189D825">
            <w:pPr>
              <w:spacing w:line="500" w:lineRule="exact"/>
              <w:rPr>
                <w:rFonts w:hint="eastAsia"/>
                <w:color w:val="auto"/>
                <w:highlight w:val="none"/>
              </w:rPr>
            </w:pPr>
          </w:p>
        </w:tc>
        <w:tc>
          <w:tcPr>
            <w:tcW w:w="2633" w:type="dxa"/>
            <w:noWrap w:val="0"/>
            <w:vAlign w:val="top"/>
          </w:tcPr>
          <w:p w14:paraId="3BF57133">
            <w:pPr>
              <w:spacing w:line="500" w:lineRule="exact"/>
              <w:rPr>
                <w:rFonts w:hint="eastAsia"/>
                <w:color w:val="auto"/>
                <w:highlight w:val="none"/>
              </w:rPr>
            </w:pPr>
          </w:p>
        </w:tc>
        <w:tc>
          <w:tcPr>
            <w:tcW w:w="1205" w:type="dxa"/>
            <w:noWrap w:val="0"/>
            <w:vAlign w:val="top"/>
          </w:tcPr>
          <w:p w14:paraId="4F5ED3C3">
            <w:pPr>
              <w:spacing w:line="500" w:lineRule="exact"/>
              <w:rPr>
                <w:rFonts w:hint="eastAsia"/>
                <w:color w:val="auto"/>
                <w:highlight w:val="none"/>
              </w:rPr>
            </w:pPr>
          </w:p>
        </w:tc>
      </w:tr>
      <w:tr w14:paraId="18177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73575EDA">
            <w:pPr>
              <w:spacing w:line="500" w:lineRule="exact"/>
              <w:rPr>
                <w:rFonts w:hint="eastAsia"/>
                <w:color w:val="auto"/>
                <w:highlight w:val="none"/>
              </w:rPr>
            </w:pPr>
          </w:p>
        </w:tc>
        <w:tc>
          <w:tcPr>
            <w:tcW w:w="816" w:type="dxa"/>
            <w:noWrap w:val="0"/>
            <w:vAlign w:val="top"/>
          </w:tcPr>
          <w:p w14:paraId="2068949E">
            <w:pPr>
              <w:spacing w:line="500" w:lineRule="exact"/>
              <w:rPr>
                <w:rFonts w:hint="eastAsia"/>
                <w:color w:val="auto"/>
                <w:highlight w:val="none"/>
              </w:rPr>
            </w:pPr>
          </w:p>
        </w:tc>
        <w:tc>
          <w:tcPr>
            <w:tcW w:w="816" w:type="dxa"/>
            <w:noWrap w:val="0"/>
            <w:vAlign w:val="top"/>
          </w:tcPr>
          <w:p w14:paraId="19AAB477">
            <w:pPr>
              <w:spacing w:line="500" w:lineRule="exact"/>
              <w:rPr>
                <w:rFonts w:hint="eastAsia"/>
                <w:color w:val="auto"/>
                <w:highlight w:val="none"/>
              </w:rPr>
            </w:pPr>
          </w:p>
        </w:tc>
        <w:tc>
          <w:tcPr>
            <w:tcW w:w="1249" w:type="dxa"/>
            <w:noWrap w:val="0"/>
            <w:vAlign w:val="top"/>
          </w:tcPr>
          <w:p w14:paraId="2F3648D9">
            <w:pPr>
              <w:spacing w:line="500" w:lineRule="exact"/>
              <w:rPr>
                <w:rFonts w:hint="eastAsia"/>
                <w:color w:val="auto"/>
                <w:highlight w:val="none"/>
              </w:rPr>
            </w:pPr>
          </w:p>
        </w:tc>
        <w:tc>
          <w:tcPr>
            <w:tcW w:w="1217" w:type="dxa"/>
            <w:noWrap w:val="0"/>
            <w:vAlign w:val="top"/>
          </w:tcPr>
          <w:p w14:paraId="68C4DB9D">
            <w:pPr>
              <w:spacing w:line="500" w:lineRule="exact"/>
              <w:rPr>
                <w:rFonts w:hint="eastAsia"/>
                <w:color w:val="auto"/>
                <w:highlight w:val="none"/>
              </w:rPr>
            </w:pPr>
          </w:p>
        </w:tc>
        <w:tc>
          <w:tcPr>
            <w:tcW w:w="2633" w:type="dxa"/>
            <w:noWrap w:val="0"/>
            <w:vAlign w:val="top"/>
          </w:tcPr>
          <w:p w14:paraId="5D5A496C">
            <w:pPr>
              <w:spacing w:line="500" w:lineRule="exact"/>
              <w:rPr>
                <w:rFonts w:hint="eastAsia"/>
                <w:color w:val="auto"/>
                <w:highlight w:val="none"/>
              </w:rPr>
            </w:pPr>
          </w:p>
        </w:tc>
        <w:tc>
          <w:tcPr>
            <w:tcW w:w="1205" w:type="dxa"/>
            <w:noWrap w:val="0"/>
            <w:vAlign w:val="top"/>
          </w:tcPr>
          <w:p w14:paraId="1737D7E8">
            <w:pPr>
              <w:spacing w:line="500" w:lineRule="exact"/>
              <w:rPr>
                <w:rFonts w:hint="eastAsia"/>
                <w:color w:val="auto"/>
                <w:highlight w:val="none"/>
              </w:rPr>
            </w:pPr>
          </w:p>
        </w:tc>
      </w:tr>
      <w:tr w14:paraId="76E370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6981AD18">
            <w:pPr>
              <w:spacing w:line="500" w:lineRule="exact"/>
              <w:rPr>
                <w:rFonts w:hint="eastAsia"/>
                <w:color w:val="auto"/>
                <w:highlight w:val="none"/>
              </w:rPr>
            </w:pPr>
          </w:p>
        </w:tc>
        <w:tc>
          <w:tcPr>
            <w:tcW w:w="816" w:type="dxa"/>
            <w:noWrap w:val="0"/>
            <w:vAlign w:val="top"/>
          </w:tcPr>
          <w:p w14:paraId="3F1B2BFA">
            <w:pPr>
              <w:spacing w:line="500" w:lineRule="exact"/>
              <w:rPr>
                <w:rFonts w:hint="eastAsia"/>
                <w:color w:val="auto"/>
                <w:highlight w:val="none"/>
              </w:rPr>
            </w:pPr>
          </w:p>
        </w:tc>
        <w:tc>
          <w:tcPr>
            <w:tcW w:w="816" w:type="dxa"/>
            <w:noWrap w:val="0"/>
            <w:vAlign w:val="top"/>
          </w:tcPr>
          <w:p w14:paraId="32E53495">
            <w:pPr>
              <w:spacing w:line="500" w:lineRule="exact"/>
              <w:rPr>
                <w:rFonts w:hint="eastAsia"/>
                <w:color w:val="auto"/>
                <w:highlight w:val="none"/>
              </w:rPr>
            </w:pPr>
          </w:p>
        </w:tc>
        <w:tc>
          <w:tcPr>
            <w:tcW w:w="1249" w:type="dxa"/>
            <w:noWrap w:val="0"/>
            <w:vAlign w:val="top"/>
          </w:tcPr>
          <w:p w14:paraId="7596A218">
            <w:pPr>
              <w:spacing w:line="500" w:lineRule="exact"/>
              <w:rPr>
                <w:rFonts w:hint="eastAsia"/>
                <w:color w:val="auto"/>
                <w:highlight w:val="none"/>
              </w:rPr>
            </w:pPr>
          </w:p>
        </w:tc>
        <w:tc>
          <w:tcPr>
            <w:tcW w:w="1217" w:type="dxa"/>
            <w:noWrap w:val="0"/>
            <w:vAlign w:val="top"/>
          </w:tcPr>
          <w:p w14:paraId="047E1C5F">
            <w:pPr>
              <w:spacing w:line="500" w:lineRule="exact"/>
              <w:rPr>
                <w:rFonts w:hint="eastAsia"/>
                <w:color w:val="auto"/>
                <w:highlight w:val="none"/>
              </w:rPr>
            </w:pPr>
          </w:p>
        </w:tc>
        <w:tc>
          <w:tcPr>
            <w:tcW w:w="2633" w:type="dxa"/>
            <w:noWrap w:val="0"/>
            <w:vAlign w:val="top"/>
          </w:tcPr>
          <w:p w14:paraId="444F0B8E">
            <w:pPr>
              <w:spacing w:line="500" w:lineRule="exact"/>
              <w:rPr>
                <w:rFonts w:hint="eastAsia"/>
                <w:color w:val="auto"/>
                <w:highlight w:val="none"/>
              </w:rPr>
            </w:pPr>
          </w:p>
        </w:tc>
        <w:tc>
          <w:tcPr>
            <w:tcW w:w="1205" w:type="dxa"/>
            <w:noWrap w:val="0"/>
            <w:vAlign w:val="top"/>
          </w:tcPr>
          <w:p w14:paraId="05C33973">
            <w:pPr>
              <w:spacing w:line="500" w:lineRule="exact"/>
              <w:rPr>
                <w:rFonts w:hint="eastAsia"/>
                <w:color w:val="auto"/>
                <w:highlight w:val="none"/>
              </w:rPr>
            </w:pPr>
          </w:p>
        </w:tc>
      </w:tr>
      <w:tr w14:paraId="6C0F9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2793FD4B">
            <w:pPr>
              <w:spacing w:line="500" w:lineRule="exact"/>
              <w:rPr>
                <w:rFonts w:hint="eastAsia"/>
                <w:color w:val="auto"/>
                <w:highlight w:val="none"/>
              </w:rPr>
            </w:pPr>
          </w:p>
        </w:tc>
        <w:tc>
          <w:tcPr>
            <w:tcW w:w="816" w:type="dxa"/>
            <w:noWrap w:val="0"/>
            <w:vAlign w:val="top"/>
          </w:tcPr>
          <w:p w14:paraId="2E85D9EB">
            <w:pPr>
              <w:spacing w:line="500" w:lineRule="exact"/>
              <w:rPr>
                <w:rFonts w:hint="eastAsia"/>
                <w:color w:val="auto"/>
                <w:highlight w:val="none"/>
              </w:rPr>
            </w:pPr>
          </w:p>
        </w:tc>
        <w:tc>
          <w:tcPr>
            <w:tcW w:w="816" w:type="dxa"/>
            <w:noWrap w:val="0"/>
            <w:vAlign w:val="top"/>
          </w:tcPr>
          <w:p w14:paraId="6E4F624C">
            <w:pPr>
              <w:spacing w:line="500" w:lineRule="exact"/>
              <w:rPr>
                <w:rFonts w:hint="eastAsia"/>
                <w:color w:val="auto"/>
                <w:highlight w:val="none"/>
              </w:rPr>
            </w:pPr>
          </w:p>
        </w:tc>
        <w:tc>
          <w:tcPr>
            <w:tcW w:w="1249" w:type="dxa"/>
            <w:noWrap w:val="0"/>
            <w:vAlign w:val="top"/>
          </w:tcPr>
          <w:p w14:paraId="62DEAD26">
            <w:pPr>
              <w:spacing w:line="500" w:lineRule="exact"/>
              <w:rPr>
                <w:rFonts w:hint="eastAsia"/>
                <w:color w:val="auto"/>
                <w:highlight w:val="none"/>
              </w:rPr>
            </w:pPr>
          </w:p>
        </w:tc>
        <w:tc>
          <w:tcPr>
            <w:tcW w:w="1217" w:type="dxa"/>
            <w:noWrap w:val="0"/>
            <w:vAlign w:val="top"/>
          </w:tcPr>
          <w:p w14:paraId="3329775F">
            <w:pPr>
              <w:spacing w:line="500" w:lineRule="exact"/>
              <w:rPr>
                <w:rFonts w:hint="eastAsia"/>
                <w:color w:val="auto"/>
                <w:highlight w:val="none"/>
              </w:rPr>
            </w:pPr>
          </w:p>
        </w:tc>
        <w:tc>
          <w:tcPr>
            <w:tcW w:w="2633" w:type="dxa"/>
            <w:noWrap w:val="0"/>
            <w:vAlign w:val="top"/>
          </w:tcPr>
          <w:p w14:paraId="766FA46E">
            <w:pPr>
              <w:spacing w:line="500" w:lineRule="exact"/>
              <w:rPr>
                <w:rFonts w:hint="eastAsia"/>
                <w:color w:val="auto"/>
                <w:highlight w:val="none"/>
              </w:rPr>
            </w:pPr>
          </w:p>
        </w:tc>
        <w:tc>
          <w:tcPr>
            <w:tcW w:w="1205" w:type="dxa"/>
            <w:noWrap w:val="0"/>
            <w:vAlign w:val="top"/>
          </w:tcPr>
          <w:p w14:paraId="110FDBF0">
            <w:pPr>
              <w:spacing w:line="500" w:lineRule="exact"/>
              <w:rPr>
                <w:rFonts w:hint="eastAsia"/>
                <w:color w:val="auto"/>
                <w:highlight w:val="none"/>
              </w:rPr>
            </w:pPr>
          </w:p>
        </w:tc>
      </w:tr>
      <w:tr w14:paraId="430BBA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1298818D">
            <w:pPr>
              <w:spacing w:line="500" w:lineRule="exact"/>
              <w:rPr>
                <w:rFonts w:hint="eastAsia"/>
                <w:color w:val="auto"/>
                <w:highlight w:val="none"/>
              </w:rPr>
            </w:pPr>
          </w:p>
        </w:tc>
        <w:tc>
          <w:tcPr>
            <w:tcW w:w="816" w:type="dxa"/>
            <w:noWrap w:val="0"/>
            <w:vAlign w:val="top"/>
          </w:tcPr>
          <w:p w14:paraId="2FEC40F3">
            <w:pPr>
              <w:spacing w:line="500" w:lineRule="exact"/>
              <w:rPr>
                <w:rFonts w:hint="eastAsia"/>
                <w:color w:val="auto"/>
                <w:highlight w:val="none"/>
              </w:rPr>
            </w:pPr>
          </w:p>
        </w:tc>
        <w:tc>
          <w:tcPr>
            <w:tcW w:w="816" w:type="dxa"/>
            <w:noWrap w:val="0"/>
            <w:vAlign w:val="top"/>
          </w:tcPr>
          <w:p w14:paraId="18FD1761">
            <w:pPr>
              <w:spacing w:line="500" w:lineRule="exact"/>
              <w:rPr>
                <w:rFonts w:hint="eastAsia"/>
                <w:color w:val="auto"/>
                <w:highlight w:val="none"/>
              </w:rPr>
            </w:pPr>
          </w:p>
        </w:tc>
        <w:tc>
          <w:tcPr>
            <w:tcW w:w="1249" w:type="dxa"/>
            <w:noWrap w:val="0"/>
            <w:vAlign w:val="top"/>
          </w:tcPr>
          <w:p w14:paraId="301C1449">
            <w:pPr>
              <w:spacing w:line="500" w:lineRule="exact"/>
              <w:rPr>
                <w:rFonts w:hint="eastAsia"/>
                <w:color w:val="auto"/>
                <w:highlight w:val="none"/>
              </w:rPr>
            </w:pPr>
          </w:p>
        </w:tc>
        <w:tc>
          <w:tcPr>
            <w:tcW w:w="1217" w:type="dxa"/>
            <w:noWrap w:val="0"/>
            <w:vAlign w:val="top"/>
          </w:tcPr>
          <w:p w14:paraId="615C72BC">
            <w:pPr>
              <w:spacing w:line="500" w:lineRule="exact"/>
              <w:rPr>
                <w:rFonts w:hint="eastAsia"/>
                <w:color w:val="auto"/>
                <w:highlight w:val="none"/>
              </w:rPr>
            </w:pPr>
          </w:p>
        </w:tc>
        <w:tc>
          <w:tcPr>
            <w:tcW w:w="2633" w:type="dxa"/>
            <w:noWrap w:val="0"/>
            <w:vAlign w:val="top"/>
          </w:tcPr>
          <w:p w14:paraId="6253B3B2">
            <w:pPr>
              <w:spacing w:line="500" w:lineRule="exact"/>
              <w:rPr>
                <w:rFonts w:hint="eastAsia"/>
                <w:color w:val="auto"/>
                <w:highlight w:val="none"/>
              </w:rPr>
            </w:pPr>
          </w:p>
        </w:tc>
        <w:tc>
          <w:tcPr>
            <w:tcW w:w="1205" w:type="dxa"/>
            <w:noWrap w:val="0"/>
            <w:vAlign w:val="top"/>
          </w:tcPr>
          <w:p w14:paraId="716CA38F">
            <w:pPr>
              <w:spacing w:line="500" w:lineRule="exact"/>
              <w:rPr>
                <w:rFonts w:hint="eastAsia"/>
                <w:color w:val="auto"/>
                <w:highlight w:val="none"/>
              </w:rPr>
            </w:pPr>
          </w:p>
        </w:tc>
      </w:tr>
      <w:tr w14:paraId="491FCE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776A326A">
            <w:pPr>
              <w:spacing w:line="500" w:lineRule="exact"/>
              <w:rPr>
                <w:rFonts w:hint="eastAsia"/>
                <w:color w:val="auto"/>
                <w:highlight w:val="none"/>
              </w:rPr>
            </w:pPr>
          </w:p>
        </w:tc>
        <w:tc>
          <w:tcPr>
            <w:tcW w:w="816" w:type="dxa"/>
            <w:noWrap w:val="0"/>
            <w:vAlign w:val="top"/>
          </w:tcPr>
          <w:p w14:paraId="7B3B3179">
            <w:pPr>
              <w:spacing w:line="500" w:lineRule="exact"/>
              <w:rPr>
                <w:rFonts w:hint="eastAsia"/>
                <w:color w:val="auto"/>
                <w:highlight w:val="none"/>
              </w:rPr>
            </w:pPr>
          </w:p>
        </w:tc>
        <w:tc>
          <w:tcPr>
            <w:tcW w:w="816" w:type="dxa"/>
            <w:noWrap w:val="0"/>
            <w:vAlign w:val="top"/>
          </w:tcPr>
          <w:p w14:paraId="7CE788E3">
            <w:pPr>
              <w:spacing w:line="500" w:lineRule="exact"/>
              <w:rPr>
                <w:rFonts w:hint="eastAsia"/>
                <w:color w:val="auto"/>
                <w:highlight w:val="none"/>
              </w:rPr>
            </w:pPr>
          </w:p>
        </w:tc>
        <w:tc>
          <w:tcPr>
            <w:tcW w:w="1249" w:type="dxa"/>
            <w:noWrap w:val="0"/>
            <w:vAlign w:val="top"/>
          </w:tcPr>
          <w:p w14:paraId="08C3F6B1">
            <w:pPr>
              <w:spacing w:line="500" w:lineRule="exact"/>
              <w:rPr>
                <w:rFonts w:hint="eastAsia"/>
                <w:color w:val="auto"/>
                <w:highlight w:val="none"/>
              </w:rPr>
            </w:pPr>
          </w:p>
        </w:tc>
        <w:tc>
          <w:tcPr>
            <w:tcW w:w="1217" w:type="dxa"/>
            <w:noWrap w:val="0"/>
            <w:vAlign w:val="top"/>
          </w:tcPr>
          <w:p w14:paraId="247C84A4">
            <w:pPr>
              <w:spacing w:line="500" w:lineRule="exact"/>
              <w:rPr>
                <w:rFonts w:hint="eastAsia"/>
                <w:color w:val="auto"/>
                <w:highlight w:val="none"/>
              </w:rPr>
            </w:pPr>
          </w:p>
        </w:tc>
        <w:tc>
          <w:tcPr>
            <w:tcW w:w="2633" w:type="dxa"/>
            <w:noWrap w:val="0"/>
            <w:vAlign w:val="top"/>
          </w:tcPr>
          <w:p w14:paraId="63C7E299">
            <w:pPr>
              <w:spacing w:line="500" w:lineRule="exact"/>
              <w:rPr>
                <w:rFonts w:hint="eastAsia"/>
                <w:color w:val="auto"/>
                <w:highlight w:val="none"/>
              </w:rPr>
            </w:pPr>
          </w:p>
        </w:tc>
        <w:tc>
          <w:tcPr>
            <w:tcW w:w="1205" w:type="dxa"/>
            <w:noWrap w:val="0"/>
            <w:vAlign w:val="top"/>
          </w:tcPr>
          <w:p w14:paraId="5733ED3D">
            <w:pPr>
              <w:spacing w:line="500" w:lineRule="exact"/>
              <w:rPr>
                <w:rFonts w:hint="eastAsia"/>
                <w:color w:val="auto"/>
                <w:highlight w:val="none"/>
              </w:rPr>
            </w:pPr>
          </w:p>
        </w:tc>
      </w:tr>
      <w:tr w14:paraId="56BC1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14:paraId="7B8AE70F">
            <w:pPr>
              <w:spacing w:line="500" w:lineRule="exact"/>
              <w:ind w:firstLine="360"/>
              <w:rPr>
                <w:rFonts w:hint="eastAsia"/>
                <w:color w:val="auto"/>
                <w:highlight w:val="none"/>
              </w:rPr>
            </w:pPr>
            <w:r>
              <w:rPr>
                <w:rFonts w:hint="eastAsia"/>
                <w:color w:val="auto"/>
                <w:highlight w:val="none"/>
              </w:rPr>
              <w:t xml:space="preserve">一旦我单位中标，我方保证并配备上述项目组织机构。上述填报内容真实，若不真实，愿按有关规定接受处理。             </w:t>
            </w:r>
          </w:p>
        </w:tc>
      </w:tr>
    </w:tbl>
    <w:p w14:paraId="441A895E">
      <w:pPr>
        <w:spacing w:line="460" w:lineRule="atLeast"/>
        <w:ind w:firstLine="480"/>
        <w:rPr>
          <w:rFonts w:hint="eastAsia"/>
          <w:color w:val="auto"/>
          <w:spacing w:val="20"/>
          <w:sz w:val="22"/>
          <w:szCs w:val="22"/>
          <w:highlight w:val="none"/>
        </w:rPr>
      </w:pPr>
      <w:r>
        <w:rPr>
          <w:color w:val="auto"/>
          <w:spacing w:val="20"/>
          <w:sz w:val="22"/>
          <w:szCs w:val="22"/>
          <w:highlight w:val="none"/>
        </w:rPr>
        <w:t>注：</w:t>
      </w:r>
      <w:r>
        <w:rPr>
          <w:rFonts w:hint="eastAsia"/>
          <w:color w:val="auto"/>
          <w:spacing w:val="20"/>
          <w:sz w:val="22"/>
          <w:szCs w:val="22"/>
          <w:highlight w:val="none"/>
        </w:rPr>
        <w:t>1、列入本表人员的更换需经采购人同意，擅自更换或不到位均属违约行为。</w:t>
      </w:r>
    </w:p>
    <w:p w14:paraId="3D151B21">
      <w:pPr>
        <w:spacing w:line="460" w:lineRule="atLeast"/>
        <w:ind w:firstLine="480"/>
        <w:rPr>
          <w:rFonts w:hint="eastAsia"/>
          <w:color w:val="auto"/>
          <w:spacing w:val="20"/>
          <w:sz w:val="22"/>
          <w:szCs w:val="22"/>
          <w:highlight w:val="none"/>
        </w:rPr>
      </w:pPr>
      <w:r>
        <w:rPr>
          <w:rFonts w:hint="eastAsia"/>
          <w:color w:val="auto"/>
          <w:spacing w:val="20"/>
          <w:sz w:val="22"/>
          <w:szCs w:val="22"/>
          <w:highlight w:val="none"/>
        </w:rPr>
        <w:t xml:space="preserve">2、相应证件等复印件附后。 </w:t>
      </w:r>
    </w:p>
    <w:p w14:paraId="101EA994">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14:paraId="7B800239">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14:paraId="6545A1FF">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14:paraId="21C570DA">
      <w:pPr>
        <w:rPr>
          <w:color w:val="auto"/>
          <w:spacing w:val="20"/>
          <w:sz w:val="22"/>
          <w:szCs w:val="22"/>
          <w:highlight w:val="none"/>
        </w:rPr>
      </w:pPr>
    </w:p>
    <w:p w14:paraId="563BD3D5">
      <w:pPr>
        <w:pStyle w:val="37"/>
        <w:spacing w:after="120" w:line="440" w:lineRule="atLeast"/>
        <w:rPr>
          <w:rFonts w:cs="仿宋_GB2312"/>
          <w:color w:val="auto"/>
          <w:sz w:val="22"/>
          <w:highlight w:val="none"/>
          <w:lang w:val="zh-CN"/>
        </w:rPr>
      </w:pPr>
    </w:p>
    <w:p w14:paraId="668CCBDD">
      <w:pPr>
        <w:pStyle w:val="37"/>
        <w:spacing w:line="400" w:lineRule="exact"/>
        <w:rPr>
          <w:rFonts w:hint="eastAsia" w:hAnsi="宋体"/>
          <w:b/>
          <w:color w:val="auto"/>
          <w:sz w:val="22"/>
          <w:highlight w:val="none"/>
        </w:rPr>
      </w:pPr>
    </w:p>
    <w:p w14:paraId="0A76ECF2">
      <w:pPr>
        <w:pStyle w:val="7"/>
        <w:rPr>
          <w:color w:val="auto"/>
          <w:highlight w:val="none"/>
        </w:rPr>
      </w:pPr>
      <w:r>
        <w:rPr>
          <w:rFonts w:hint="eastAsia"/>
          <w:color w:val="auto"/>
          <w:highlight w:val="none"/>
        </w:rPr>
        <w:t>2.1</w:t>
      </w:r>
      <w:r>
        <w:rPr>
          <w:rFonts w:hint="eastAsia"/>
          <w:color w:val="auto"/>
          <w:highlight w:val="none"/>
          <w:lang w:val="en-US" w:eastAsia="zh-CN"/>
        </w:rPr>
        <w:t>0</w:t>
      </w:r>
      <w:r>
        <w:rPr>
          <w:rFonts w:hint="eastAsia"/>
          <w:color w:val="auto"/>
          <w:highlight w:val="none"/>
        </w:rPr>
        <w:t>磋商供应商认为有必要提供的其他材料或说明（如有）</w:t>
      </w:r>
    </w:p>
    <w:p w14:paraId="58FE1AAF">
      <w:pPr>
        <w:pStyle w:val="8"/>
        <w:rPr>
          <w:color w:val="auto"/>
          <w:highlight w:val="none"/>
        </w:rPr>
      </w:pPr>
    </w:p>
    <w:p w14:paraId="74C9052B">
      <w:pPr>
        <w:spacing w:line="360" w:lineRule="auto"/>
        <w:jc w:val="center"/>
        <w:rPr>
          <w:rFonts w:ascii="宋体" w:hAnsi="宋体"/>
          <w:b/>
          <w:color w:val="auto"/>
          <w:sz w:val="40"/>
          <w:highlight w:val="none"/>
        </w:rPr>
      </w:pPr>
      <w:r>
        <w:rPr>
          <w:rFonts w:hint="eastAsia" w:ascii="宋体" w:hAnsi="宋体"/>
          <w:b/>
          <w:color w:val="auto"/>
          <w:sz w:val="40"/>
          <w:highlight w:val="none"/>
        </w:rPr>
        <w:t>磋商供应商认为有必要提供的其他材料或说明</w:t>
      </w:r>
    </w:p>
    <w:p w14:paraId="00D8C18E">
      <w:pPr>
        <w:spacing w:line="360" w:lineRule="auto"/>
        <w:jc w:val="left"/>
        <w:rPr>
          <w:rFonts w:hint="eastAsia" w:ascii="仿宋" w:hAnsi="仿宋" w:eastAsia="仿宋" w:cs="Arial"/>
          <w:b/>
          <w:color w:val="auto"/>
          <w:sz w:val="24"/>
          <w:szCs w:val="22"/>
          <w:highlight w:val="none"/>
          <w:u w:val="single"/>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rPr>
        <w:t xml:space="preserve">                                             </w:t>
      </w:r>
    </w:p>
    <w:p w14:paraId="3B7209B6">
      <w:pPr>
        <w:spacing w:line="360" w:lineRule="auto"/>
        <w:rPr>
          <w:rFonts w:hint="eastAsia" w:ascii="仿宋" w:hAnsi="仿宋" w:eastAsia="仿宋" w:cs="Arial"/>
          <w:b/>
          <w:color w:val="auto"/>
          <w:sz w:val="24"/>
          <w:szCs w:val="22"/>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sz w:val="24"/>
          <w:szCs w:val="22"/>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7E9675B">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noWrap w:val="0"/>
            <w:vAlign w:val="top"/>
          </w:tcPr>
          <w:p w14:paraId="2E318FC4">
            <w:pPr>
              <w:spacing w:line="360" w:lineRule="auto"/>
              <w:rPr>
                <w:rFonts w:ascii="Arial" w:hAnsi="新宋体" w:eastAsia="新宋体" w:cs="Arial"/>
                <w:color w:val="auto"/>
                <w:szCs w:val="21"/>
                <w:highlight w:val="none"/>
              </w:rPr>
            </w:pPr>
          </w:p>
        </w:tc>
      </w:tr>
    </w:tbl>
    <w:p w14:paraId="3704291A">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sz w:val="24"/>
          <w:highlight w:val="none"/>
        </w:rPr>
        <w:t>____________________________________________</w:t>
      </w:r>
    </w:p>
    <w:p w14:paraId="3CBDAED7">
      <w:pPr>
        <w:snapToGrid w:val="0"/>
        <w:spacing w:line="360" w:lineRule="auto"/>
        <w:rPr>
          <w:rFonts w:hint="eastAsia" w:ascii="仿宋" w:hAnsi="仿宋" w:eastAsia="仿宋" w:cs="Arial"/>
          <w:color w:val="auto"/>
          <w:sz w:val="24"/>
          <w:highlight w:val="none"/>
          <w:u w:val="single"/>
        </w:rPr>
      </w:pPr>
      <w:r>
        <w:rPr>
          <w:rFonts w:hint="eastAsia" w:ascii="仿宋" w:hAnsi="仿宋" w:eastAsia="仿宋" w:cs="Arial"/>
          <w:color w:val="auto"/>
          <w:sz w:val="24"/>
          <w:highlight w:val="none"/>
        </w:rPr>
        <w:t>法定代表人或其授权代表（签字或盖章）：</w:t>
      </w:r>
      <w:r>
        <w:rPr>
          <w:rFonts w:ascii="仿宋" w:hAnsi="仿宋" w:eastAsia="仿宋" w:cs="Arial"/>
          <w:color w:val="auto"/>
          <w:sz w:val="24"/>
          <w:highlight w:val="none"/>
        </w:rPr>
        <w:t>____________________________</w:t>
      </w:r>
    </w:p>
    <w:p w14:paraId="606F403C">
      <w:pPr>
        <w:spacing w:line="360" w:lineRule="auto"/>
        <w:rPr>
          <w:rFonts w:ascii="Arial" w:hAnsi="Arial" w:eastAsia="新宋体" w:cs="Arial"/>
          <w:color w:val="auto"/>
          <w:szCs w:val="21"/>
          <w:highlight w:val="none"/>
          <w:u w:val="single"/>
        </w:rPr>
      </w:pPr>
      <w:r>
        <w:rPr>
          <w:rFonts w:hint="eastAsia" w:ascii="仿宋" w:hAnsi="仿宋" w:eastAsia="仿宋" w:cs="Arial"/>
          <w:color w:val="auto"/>
          <w:sz w:val="24"/>
          <w:highlight w:val="none"/>
        </w:rPr>
        <w:t>日期：</w:t>
      </w:r>
      <w:r>
        <w:rPr>
          <w:rFonts w:ascii="仿宋" w:hAnsi="仿宋" w:eastAsia="仿宋" w:cs="Arial"/>
          <w:color w:val="auto"/>
          <w:sz w:val="24"/>
          <w:highlight w:val="none"/>
        </w:rPr>
        <w:t>________</w:t>
      </w:r>
      <w:r>
        <w:rPr>
          <w:rFonts w:hint="eastAsia" w:ascii="仿宋" w:hAnsi="仿宋" w:eastAsia="仿宋" w:cs="Arial"/>
          <w:color w:val="auto"/>
          <w:sz w:val="24"/>
          <w:highlight w:val="none"/>
        </w:rPr>
        <w:t>年</w:t>
      </w:r>
      <w:r>
        <w:rPr>
          <w:rFonts w:ascii="仿宋" w:hAnsi="仿宋" w:eastAsia="仿宋" w:cs="Arial"/>
          <w:color w:val="auto"/>
          <w:sz w:val="24"/>
          <w:highlight w:val="none"/>
        </w:rPr>
        <w:t>____</w:t>
      </w:r>
      <w:r>
        <w:rPr>
          <w:rFonts w:hint="eastAsia" w:ascii="仿宋" w:hAnsi="仿宋" w:eastAsia="仿宋" w:cs="Arial"/>
          <w:color w:val="auto"/>
          <w:sz w:val="24"/>
          <w:highlight w:val="none"/>
        </w:rPr>
        <w:t>月</w:t>
      </w:r>
      <w:r>
        <w:rPr>
          <w:rFonts w:ascii="仿宋" w:hAnsi="仿宋" w:eastAsia="仿宋" w:cs="Arial"/>
          <w:color w:val="auto"/>
          <w:sz w:val="24"/>
          <w:highlight w:val="none"/>
        </w:rPr>
        <w:t>____</w:t>
      </w:r>
      <w:r>
        <w:rPr>
          <w:rFonts w:hint="eastAsia" w:ascii="仿宋" w:hAnsi="仿宋" w:eastAsia="仿宋" w:cs="Arial"/>
          <w:color w:val="auto"/>
          <w:sz w:val="24"/>
          <w:highlight w:val="none"/>
        </w:rPr>
        <w:t>日</w:t>
      </w:r>
    </w:p>
    <w:p w14:paraId="1B6AE433">
      <w:pPr>
        <w:widowControl/>
        <w:snapToGrid w:val="0"/>
        <w:spacing w:before="120" w:after="120" w:line="324" w:lineRule="auto"/>
        <w:jc w:val="center"/>
        <w:rPr>
          <w:b/>
          <w:color w:val="auto"/>
          <w:sz w:val="30"/>
          <w:highlight w:val="none"/>
        </w:rPr>
      </w:pPr>
      <w:r>
        <w:rPr>
          <w:b/>
          <w:color w:val="auto"/>
          <w:sz w:val="30"/>
          <w:highlight w:val="none"/>
        </w:rPr>
        <w:t>诚信投标承诺书</w:t>
      </w:r>
    </w:p>
    <w:p w14:paraId="32DA7166">
      <w:pPr>
        <w:widowControl/>
        <w:snapToGrid w:val="0"/>
        <w:spacing w:line="520" w:lineRule="exact"/>
        <w:ind w:right="-153"/>
        <w:jc w:val="left"/>
        <w:rPr>
          <w:color w:val="auto"/>
          <w:sz w:val="22"/>
          <w:highlight w:val="none"/>
        </w:rPr>
      </w:pPr>
      <w:r>
        <w:rPr>
          <w:color w:val="auto"/>
          <w:sz w:val="22"/>
          <w:highlight w:val="none"/>
        </w:rPr>
        <w:t>本企业郑重承诺：</w:t>
      </w:r>
    </w:p>
    <w:p w14:paraId="20F6D7B4">
      <w:pPr>
        <w:widowControl/>
        <w:snapToGrid w:val="0"/>
        <w:spacing w:line="520" w:lineRule="exact"/>
        <w:ind w:right="-153" w:firstLine="440" w:firstLineChars="200"/>
        <w:jc w:val="left"/>
        <w:rPr>
          <w:color w:val="auto"/>
          <w:sz w:val="22"/>
          <w:highlight w:val="none"/>
        </w:rPr>
      </w:pPr>
      <w:r>
        <w:rPr>
          <w:color w:val="auto"/>
          <w:sz w:val="22"/>
          <w:highlight w:val="none"/>
        </w:rPr>
        <w:t>一、将遵循公开、公平、公正和诚实信用的原则参加本项目投标；</w:t>
      </w:r>
    </w:p>
    <w:p w14:paraId="3654D4BB">
      <w:pPr>
        <w:widowControl/>
        <w:snapToGrid w:val="0"/>
        <w:spacing w:line="520" w:lineRule="exact"/>
        <w:ind w:left="2" w:right="-153" w:hanging="2"/>
        <w:jc w:val="left"/>
        <w:rPr>
          <w:color w:val="auto"/>
          <w:sz w:val="22"/>
          <w:highlight w:val="none"/>
        </w:rPr>
      </w:pPr>
      <w:r>
        <w:rPr>
          <w:color w:val="auto"/>
          <w:sz w:val="22"/>
          <w:highlight w:val="none"/>
        </w:rPr>
        <w:t xml:space="preserve">    二、所提供的一切材料都是真实、有效、合法的。</w:t>
      </w:r>
    </w:p>
    <w:p w14:paraId="4DA4D5CB">
      <w:pPr>
        <w:widowControl/>
        <w:snapToGrid w:val="0"/>
        <w:spacing w:line="520" w:lineRule="exact"/>
        <w:ind w:left="2" w:right="-153" w:hanging="2"/>
        <w:jc w:val="left"/>
        <w:rPr>
          <w:color w:val="auto"/>
          <w:sz w:val="22"/>
          <w:highlight w:val="none"/>
        </w:rPr>
      </w:pPr>
      <w:r>
        <w:rPr>
          <w:color w:val="auto"/>
          <w:sz w:val="22"/>
          <w:highlight w:val="none"/>
        </w:rPr>
        <w:t xml:space="preserve">    三、不与其它投标供应商相互串通，不排挤其它投标供应商的公平竞争，损害采购人或其它投标供应商的合法权益；</w:t>
      </w:r>
    </w:p>
    <w:p w14:paraId="3645D110">
      <w:pPr>
        <w:widowControl/>
        <w:snapToGrid w:val="0"/>
        <w:spacing w:line="520" w:lineRule="exact"/>
        <w:ind w:left="2" w:right="-153" w:hanging="2"/>
        <w:jc w:val="left"/>
        <w:rPr>
          <w:color w:val="auto"/>
          <w:sz w:val="22"/>
          <w:highlight w:val="none"/>
        </w:rPr>
      </w:pPr>
      <w:r>
        <w:rPr>
          <w:color w:val="auto"/>
          <w:sz w:val="22"/>
          <w:highlight w:val="none"/>
        </w:rPr>
        <w:t xml:space="preserve">    四、不与采购人或招标代理机构串通投标，损害国家利益、社会公共利益或者他人的合法权益；</w:t>
      </w:r>
    </w:p>
    <w:p w14:paraId="6633F079">
      <w:pPr>
        <w:widowControl/>
        <w:snapToGrid w:val="0"/>
        <w:spacing w:line="520" w:lineRule="exact"/>
        <w:ind w:left="2" w:right="-153" w:hanging="2"/>
        <w:jc w:val="left"/>
        <w:rPr>
          <w:color w:val="auto"/>
          <w:sz w:val="22"/>
          <w:highlight w:val="none"/>
        </w:rPr>
      </w:pPr>
      <w:r>
        <w:rPr>
          <w:color w:val="auto"/>
          <w:sz w:val="22"/>
          <w:highlight w:val="none"/>
        </w:rPr>
        <w:t xml:space="preserve">    五、不向采购人或者评标委员会成员行贿以牟取中标资格；</w:t>
      </w:r>
    </w:p>
    <w:p w14:paraId="4C9D8987">
      <w:pPr>
        <w:widowControl/>
        <w:snapToGrid w:val="0"/>
        <w:spacing w:line="520" w:lineRule="exact"/>
        <w:ind w:left="2" w:right="-153" w:hanging="2"/>
        <w:jc w:val="left"/>
        <w:rPr>
          <w:color w:val="auto"/>
          <w:sz w:val="22"/>
          <w:highlight w:val="none"/>
        </w:rPr>
      </w:pPr>
      <w:r>
        <w:rPr>
          <w:color w:val="auto"/>
          <w:sz w:val="22"/>
          <w:highlight w:val="none"/>
        </w:rPr>
        <w:t xml:space="preserve">    六、不以他人名义投标或者以其它方式弄虚作假，骗取中标资格；</w:t>
      </w:r>
    </w:p>
    <w:p w14:paraId="7C00B249">
      <w:pPr>
        <w:widowControl/>
        <w:snapToGrid w:val="0"/>
        <w:spacing w:line="520" w:lineRule="exact"/>
        <w:ind w:left="2" w:right="-153" w:hanging="2"/>
        <w:jc w:val="left"/>
        <w:rPr>
          <w:color w:val="auto"/>
          <w:sz w:val="22"/>
          <w:highlight w:val="none"/>
        </w:rPr>
      </w:pPr>
      <w:r>
        <w:rPr>
          <w:color w:val="auto"/>
          <w:sz w:val="22"/>
          <w:highlight w:val="none"/>
        </w:rPr>
        <w:t xml:space="preserve">    七、不在开标后进行虚假恶意投诉。</w:t>
      </w:r>
    </w:p>
    <w:p w14:paraId="50222D55">
      <w:pPr>
        <w:widowControl/>
        <w:snapToGrid w:val="0"/>
        <w:spacing w:line="520" w:lineRule="exact"/>
        <w:ind w:left="2" w:right="-153" w:hanging="2"/>
        <w:jc w:val="left"/>
        <w:rPr>
          <w:color w:val="auto"/>
          <w:sz w:val="22"/>
          <w:highlight w:val="none"/>
        </w:rPr>
      </w:pPr>
      <w:r>
        <w:rPr>
          <w:color w:val="auto"/>
          <w:sz w:val="22"/>
          <w:highlight w:val="none"/>
        </w:rPr>
        <w:t xml:space="preserve">    本公司若有违反本承诺内容的行为，愿意承担法律责任，包括：本企业投标文件按无效标处理，愿意接受相关行政主管部门作出的处罚。</w:t>
      </w:r>
    </w:p>
    <w:p w14:paraId="467BBB6C">
      <w:pPr>
        <w:widowControl/>
        <w:snapToGrid w:val="0"/>
        <w:spacing w:line="520" w:lineRule="exact"/>
        <w:ind w:left="2" w:right="-153" w:hanging="2"/>
        <w:jc w:val="left"/>
        <w:rPr>
          <w:color w:val="auto"/>
          <w:sz w:val="22"/>
          <w:highlight w:val="none"/>
        </w:rPr>
      </w:pPr>
      <w:r>
        <w:rPr>
          <w:color w:val="auto"/>
          <w:sz w:val="22"/>
          <w:highlight w:val="none"/>
        </w:rPr>
        <w:t xml:space="preserve">   </w:t>
      </w:r>
    </w:p>
    <w:p w14:paraId="07D5FDD8">
      <w:pPr>
        <w:widowControl/>
        <w:snapToGrid w:val="0"/>
        <w:spacing w:line="520" w:lineRule="exact"/>
        <w:ind w:left="2" w:right="-153" w:hanging="2"/>
        <w:jc w:val="left"/>
        <w:rPr>
          <w:color w:val="auto"/>
          <w:sz w:val="22"/>
          <w:highlight w:val="none"/>
        </w:rPr>
      </w:pPr>
    </w:p>
    <w:p w14:paraId="1444F56A">
      <w:pPr>
        <w:widowControl/>
        <w:snapToGrid w:val="0"/>
        <w:spacing w:line="520" w:lineRule="exact"/>
        <w:ind w:right="-153"/>
        <w:jc w:val="left"/>
        <w:rPr>
          <w:color w:val="auto"/>
          <w:sz w:val="22"/>
          <w:highlight w:val="none"/>
        </w:rPr>
      </w:pPr>
      <w:r>
        <w:rPr>
          <w:rFonts w:hint="eastAsia"/>
          <w:color w:val="auto"/>
          <w:sz w:val="22"/>
          <w:highlight w:val="none"/>
        </w:rPr>
        <w:t>磋商</w:t>
      </w:r>
      <w:r>
        <w:rPr>
          <w:color w:val="auto"/>
          <w:sz w:val="22"/>
          <w:highlight w:val="none"/>
        </w:rPr>
        <w:t xml:space="preserve">供应商（盖章）：           </w:t>
      </w:r>
    </w:p>
    <w:p w14:paraId="498A206B">
      <w:pPr>
        <w:widowControl/>
        <w:snapToGrid w:val="0"/>
        <w:spacing w:line="520" w:lineRule="exact"/>
        <w:ind w:right="-153"/>
        <w:jc w:val="left"/>
        <w:rPr>
          <w:color w:val="auto"/>
          <w:sz w:val="22"/>
          <w:highlight w:val="none"/>
        </w:rPr>
      </w:pPr>
      <w:r>
        <w:rPr>
          <w:color w:val="auto"/>
          <w:sz w:val="22"/>
          <w:highlight w:val="none"/>
        </w:rPr>
        <w:t>法定代表人或授权代表（签字或盖章）：</w:t>
      </w:r>
    </w:p>
    <w:p w14:paraId="62D4CD94">
      <w:pPr>
        <w:widowControl/>
        <w:snapToGrid w:val="0"/>
        <w:spacing w:line="520" w:lineRule="exact"/>
        <w:ind w:right="-153"/>
        <w:jc w:val="left"/>
        <w:rPr>
          <w:color w:val="auto"/>
          <w:sz w:val="22"/>
          <w:highlight w:val="none"/>
        </w:rPr>
      </w:pPr>
      <w:r>
        <w:rPr>
          <w:color w:val="auto"/>
          <w:sz w:val="22"/>
          <w:highlight w:val="none"/>
        </w:rPr>
        <w:t>日期：</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rPr>
        <w:t>年</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rPr>
        <w:t>月</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u w:val="single"/>
        </w:rPr>
        <w:t xml:space="preserve"> </w:t>
      </w:r>
      <w:r>
        <w:rPr>
          <w:color w:val="auto"/>
          <w:sz w:val="22"/>
          <w:highlight w:val="none"/>
        </w:rPr>
        <w:t>日</w:t>
      </w:r>
    </w:p>
    <w:p w14:paraId="5CBC1C60">
      <w:pPr>
        <w:widowControl/>
        <w:snapToGrid w:val="0"/>
        <w:spacing w:line="520" w:lineRule="exact"/>
        <w:ind w:left="-174" w:right="-153" w:firstLine="174"/>
        <w:jc w:val="left"/>
        <w:rPr>
          <w:color w:val="auto"/>
          <w:sz w:val="22"/>
          <w:highlight w:val="none"/>
        </w:rPr>
      </w:pPr>
    </w:p>
    <w:p w14:paraId="22AEF280">
      <w:pPr>
        <w:snapToGrid w:val="0"/>
        <w:spacing w:line="520" w:lineRule="exact"/>
        <w:ind w:left="-174" w:right="-153" w:firstLine="174"/>
      </w:pPr>
    </w:p>
    <w:p w14:paraId="2FB0B7FA">
      <w:pPr>
        <w:snapToGrid w:val="0"/>
        <w:spacing w:line="520" w:lineRule="exact"/>
        <w:ind w:left="-174" w:right="-153" w:firstLine="174"/>
      </w:pPr>
    </w:p>
    <w:p w14:paraId="308A4F81">
      <w:pPr>
        <w:snapToGrid w:val="0"/>
        <w:spacing w:line="400" w:lineRule="exact"/>
      </w:pPr>
    </w:p>
    <w:p w14:paraId="16D54482">
      <w:pPr>
        <w:snapToGrid w:val="0"/>
        <w:spacing w:line="460" w:lineRule="atLeast"/>
      </w:pPr>
    </w:p>
    <w:p w14:paraId="43E9683B">
      <w:pPr>
        <w:snapToGrid w:val="0"/>
        <w:spacing w:line="460" w:lineRule="atLeast"/>
      </w:pPr>
    </w:p>
    <w:p w14:paraId="53CF6D7B">
      <w:pPr>
        <w:snapToGrid w:val="0"/>
        <w:spacing w:line="460" w:lineRule="atLeast"/>
      </w:pPr>
    </w:p>
    <w:p w14:paraId="5BD4696C">
      <w:pPr>
        <w:snapToGrid w:val="0"/>
        <w:spacing w:line="460" w:lineRule="atLeast"/>
      </w:pPr>
    </w:p>
    <w:p w14:paraId="384288F5">
      <w:pPr>
        <w:pStyle w:val="6"/>
        <w:ind w:firstLine="422"/>
        <w:rPr>
          <w:rFonts w:ascii="宋体" w:hAnsi="宋体" w:cs="宋体"/>
          <w:b w:val="0"/>
          <w:bCs w:val="0"/>
          <w:sz w:val="36"/>
          <w:szCs w:val="36"/>
        </w:rPr>
      </w:pPr>
      <w:bookmarkStart w:id="20" w:name="_Toc7988469"/>
      <w:bookmarkStart w:id="21" w:name="_Toc30408916"/>
      <w:bookmarkStart w:id="22" w:name="_Toc8008424"/>
      <w:bookmarkStart w:id="23" w:name="_Toc24550051"/>
      <w:bookmarkStart w:id="24" w:name="_Toc440162801"/>
      <w:bookmarkStart w:id="25" w:name="_Toc7988415"/>
      <w:r>
        <w:rPr>
          <w:rFonts w:hint="eastAsia" w:ascii="宋体" w:hAnsi="宋体" w:cs="宋体"/>
          <w:sz w:val="36"/>
          <w:szCs w:val="36"/>
        </w:rPr>
        <w:t>三、“报价文件”格式</w:t>
      </w:r>
      <w:bookmarkEnd w:id="20"/>
      <w:bookmarkEnd w:id="21"/>
      <w:bookmarkEnd w:id="22"/>
      <w:bookmarkEnd w:id="23"/>
      <w:bookmarkEnd w:id="24"/>
      <w:bookmarkEnd w:id="25"/>
    </w:p>
    <w:p w14:paraId="2C876FDA">
      <w:pPr>
        <w:pStyle w:val="8"/>
        <w:rPr>
          <w:rFonts w:ascii="宋体" w:hAnsi="宋体" w:cs="宋体"/>
          <w:sz w:val="36"/>
          <w:szCs w:val="36"/>
        </w:rPr>
      </w:pPr>
      <w:r>
        <w:rPr>
          <w:rFonts w:hint="eastAsia" w:ascii="宋体" w:hAnsi="宋体" w:cs="宋体"/>
          <w:sz w:val="36"/>
          <w:szCs w:val="36"/>
        </w:rPr>
        <w:t>3.1 “报价文件”封面</w:t>
      </w:r>
    </w:p>
    <w:p w14:paraId="6FC00017">
      <w:pPr>
        <w:spacing w:line="360" w:lineRule="auto"/>
        <w:jc w:val="right"/>
        <w:rPr>
          <w:b/>
          <w:sz w:val="36"/>
          <w:szCs w:val="36"/>
        </w:rPr>
      </w:pPr>
    </w:p>
    <w:p w14:paraId="7322BC6A">
      <w:pPr>
        <w:spacing w:line="276" w:lineRule="auto"/>
        <w:jc w:val="center"/>
        <w:rPr>
          <w:b/>
          <w:w w:val="80"/>
          <w:sz w:val="36"/>
          <w:szCs w:val="36"/>
          <w:u w:val="single"/>
        </w:rPr>
      </w:pPr>
      <w:r>
        <w:rPr>
          <w:rFonts w:hint="eastAsia"/>
          <w:b/>
          <w:w w:val="90"/>
          <w:sz w:val="36"/>
          <w:szCs w:val="36"/>
          <w:u w:val="single"/>
        </w:rPr>
        <w:t xml:space="preserve">  项   目   名   称   </w:t>
      </w:r>
    </w:p>
    <w:p w14:paraId="3E47A8A8">
      <w:pPr>
        <w:spacing w:line="360" w:lineRule="auto"/>
        <w:jc w:val="center"/>
        <w:rPr>
          <w:b/>
          <w:sz w:val="36"/>
          <w:szCs w:val="36"/>
        </w:rPr>
      </w:pPr>
    </w:p>
    <w:p w14:paraId="011401EB">
      <w:pPr>
        <w:spacing w:line="276" w:lineRule="auto"/>
        <w:jc w:val="center"/>
        <w:rPr>
          <w:sz w:val="36"/>
          <w:szCs w:val="36"/>
        </w:rPr>
      </w:pPr>
      <w:r>
        <w:rPr>
          <w:rFonts w:hint="eastAsia"/>
          <w:sz w:val="36"/>
          <w:szCs w:val="36"/>
        </w:rPr>
        <w:t>响 应 文 件</w:t>
      </w:r>
    </w:p>
    <w:p w14:paraId="25BAA964">
      <w:pPr>
        <w:spacing w:line="360" w:lineRule="auto"/>
        <w:jc w:val="center"/>
        <w:rPr>
          <w:b/>
          <w:sz w:val="36"/>
          <w:szCs w:val="36"/>
        </w:rPr>
      </w:pPr>
      <w:r>
        <w:rPr>
          <w:rFonts w:hint="eastAsia"/>
          <w:b/>
          <w:sz w:val="36"/>
          <w:szCs w:val="36"/>
        </w:rPr>
        <w:t>（报价文件）</w:t>
      </w:r>
    </w:p>
    <w:p w14:paraId="53E5864C">
      <w:pPr>
        <w:spacing w:line="360" w:lineRule="auto"/>
        <w:jc w:val="center"/>
        <w:rPr>
          <w:b/>
        </w:rPr>
      </w:pPr>
    </w:p>
    <w:tbl>
      <w:tblPr>
        <w:tblStyle w:val="61"/>
        <w:tblW w:w="0" w:type="auto"/>
        <w:tblInd w:w="250" w:type="dxa"/>
        <w:tblLayout w:type="fixed"/>
        <w:tblCellMar>
          <w:top w:w="0" w:type="dxa"/>
          <w:left w:w="108" w:type="dxa"/>
          <w:bottom w:w="0" w:type="dxa"/>
          <w:right w:w="108" w:type="dxa"/>
        </w:tblCellMar>
      </w:tblPr>
      <w:tblGrid>
        <w:gridCol w:w="8789"/>
      </w:tblGrid>
      <w:tr w14:paraId="2CC69B15">
        <w:tblPrEx>
          <w:tblCellMar>
            <w:top w:w="0" w:type="dxa"/>
            <w:left w:w="108" w:type="dxa"/>
            <w:bottom w:w="0" w:type="dxa"/>
            <w:right w:w="108" w:type="dxa"/>
          </w:tblCellMar>
        </w:tblPrEx>
        <w:trPr>
          <w:trHeight w:val="680" w:hRule="atLeast"/>
        </w:trPr>
        <w:tc>
          <w:tcPr>
            <w:tcW w:w="8789" w:type="dxa"/>
            <w:vAlign w:val="center"/>
          </w:tcPr>
          <w:p w14:paraId="657AD8E9">
            <w:pPr>
              <w:rPr>
                <w:b/>
              </w:rPr>
            </w:pPr>
            <w:r>
              <w:rPr>
                <w:rFonts w:hint="eastAsia"/>
                <w:b/>
              </w:rPr>
              <w:t xml:space="preserve">项目编号： </w:t>
            </w:r>
            <w:r>
              <w:rPr>
                <w:rFonts w:hint="eastAsia"/>
                <w:b/>
                <w:w w:val="90"/>
              </w:rPr>
              <w:t>___________________________________________</w:t>
            </w:r>
            <w:r>
              <w:rPr>
                <w:rFonts w:hint="eastAsia"/>
                <w:b/>
                <w:w w:val="90"/>
                <w:u w:val="single"/>
              </w:rPr>
              <w:t>__ __</w:t>
            </w:r>
            <w:r>
              <w:rPr>
                <w:rFonts w:hint="eastAsia"/>
                <w:b/>
                <w:w w:val="90"/>
              </w:rPr>
              <w:t>______</w:t>
            </w:r>
          </w:p>
        </w:tc>
      </w:tr>
      <w:tr w14:paraId="7AD209CC">
        <w:tblPrEx>
          <w:tblCellMar>
            <w:top w:w="0" w:type="dxa"/>
            <w:left w:w="108" w:type="dxa"/>
            <w:bottom w:w="0" w:type="dxa"/>
            <w:right w:w="108" w:type="dxa"/>
          </w:tblCellMar>
        </w:tblPrEx>
        <w:trPr>
          <w:trHeight w:val="680" w:hRule="atLeast"/>
        </w:trPr>
        <w:tc>
          <w:tcPr>
            <w:tcW w:w="8789" w:type="dxa"/>
            <w:vAlign w:val="center"/>
          </w:tcPr>
          <w:p w14:paraId="4F43F59C">
            <w:pPr>
              <w:rPr>
                <w:b/>
              </w:rPr>
            </w:pPr>
            <w:r>
              <w:rPr>
                <w:rFonts w:hint="eastAsia"/>
                <w:b/>
              </w:rPr>
              <w:t>投标供应商名称（盖章）：</w:t>
            </w:r>
            <w:r>
              <w:rPr>
                <w:rFonts w:hint="eastAsia"/>
                <w:b/>
                <w:w w:val="90"/>
              </w:rPr>
              <w:t>_______________________________________</w:t>
            </w:r>
          </w:p>
        </w:tc>
      </w:tr>
      <w:tr w14:paraId="15124480">
        <w:tblPrEx>
          <w:tblCellMar>
            <w:top w:w="0" w:type="dxa"/>
            <w:left w:w="108" w:type="dxa"/>
            <w:bottom w:w="0" w:type="dxa"/>
            <w:right w:w="108" w:type="dxa"/>
          </w:tblCellMar>
        </w:tblPrEx>
        <w:trPr>
          <w:trHeight w:val="680" w:hRule="atLeast"/>
        </w:trPr>
        <w:tc>
          <w:tcPr>
            <w:tcW w:w="8789" w:type="dxa"/>
            <w:vAlign w:val="center"/>
          </w:tcPr>
          <w:p w14:paraId="3AF64782">
            <w:pPr>
              <w:rPr>
                <w:b/>
              </w:rPr>
            </w:pPr>
            <w:r>
              <w:rPr>
                <w:rFonts w:hint="eastAsia"/>
                <w:b/>
              </w:rPr>
              <w:t>投标供应商地址：</w:t>
            </w:r>
            <w:r>
              <w:rPr>
                <w:rFonts w:hint="eastAsia"/>
                <w:b/>
                <w:w w:val="90"/>
              </w:rPr>
              <w:t>_______________________________________</w:t>
            </w:r>
            <w:r>
              <w:rPr>
                <w:rFonts w:hint="eastAsia"/>
                <w:b/>
                <w:w w:val="90"/>
                <w:u w:val="single"/>
              </w:rPr>
              <w:t>____ _</w:t>
            </w:r>
            <w:r>
              <w:rPr>
                <w:rFonts w:hint="eastAsia"/>
                <w:b/>
                <w:w w:val="90"/>
              </w:rPr>
              <w:t>___</w:t>
            </w:r>
          </w:p>
        </w:tc>
      </w:tr>
      <w:tr w14:paraId="5454182A">
        <w:tblPrEx>
          <w:tblCellMar>
            <w:top w:w="0" w:type="dxa"/>
            <w:left w:w="108" w:type="dxa"/>
            <w:bottom w:w="0" w:type="dxa"/>
            <w:right w:w="108" w:type="dxa"/>
          </w:tblCellMar>
        </w:tblPrEx>
        <w:trPr>
          <w:trHeight w:val="680" w:hRule="atLeast"/>
        </w:trPr>
        <w:tc>
          <w:tcPr>
            <w:tcW w:w="8789" w:type="dxa"/>
            <w:vAlign w:val="center"/>
          </w:tcPr>
          <w:p w14:paraId="2AA31A45">
            <w:pPr>
              <w:rPr>
                <w:b/>
              </w:rPr>
            </w:pPr>
            <w:r>
              <w:rPr>
                <w:rFonts w:hint="eastAsia"/>
                <w:b/>
              </w:rPr>
              <w:t>法定代表人或其授权代表（签字或盖章）：</w:t>
            </w:r>
            <w:r>
              <w:rPr>
                <w:rFonts w:hint="eastAsia"/>
                <w:b/>
                <w:w w:val="90"/>
              </w:rPr>
              <w:t>________________________</w:t>
            </w:r>
          </w:p>
        </w:tc>
      </w:tr>
      <w:tr w14:paraId="771089CD">
        <w:tblPrEx>
          <w:tblCellMar>
            <w:top w:w="0" w:type="dxa"/>
            <w:left w:w="108" w:type="dxa"/>
            <w:bottom w:w="0" w:type="dxa"/>
            <w:right w:w="108" w:type="dxa"/>
          </w:tblCellMar>
        </w:tblPrEx>
        <w:trPr>
          <w:trHeight w:val="680" w:hRule="atLeast"/>
        </w:trPr>
        <w:tc>
          <w:tcPr>
            <w:tcW w:w="8789" w:type="dxa"/>
            <w:vAlign w:val="center"/>
          </w:tcPr>
          <w:p w14:paraId="05F1F399">
            <w:pPr>
              <w:rPr>
                <w:b/>
              </w:rPr>
            </w:pPr>
            <w:r>
              <w:rPr>
                <w:rFonts w:hint="eastAsia"/>
                <w:b/>
              </w:rPr>
              <w:t>日期：</w:t>
            </w:r>
            <w:r>
              <w:rPr>
                <w:rFonts w:hint="eastAsia"/>
                <w:b/>
                <w:w w:val="90"/>
              </w:rPr>
              <w:t>__________________________________________________________</w:t>
            </w:r>
          </w:p>
        </w:tc>
      </w:tr>
      <w:tr w14:paraId="2B0F21D1">
        <w:tblPrEx>
          <w:tblCellMar>
            <w:top w:w="0" w:type="dxa"/>
            <w:left w:w="108" w:type="dxa"/>
            <w:bottom w:w="0" w:type="dxa"/>
            <w:right w:w="108" w:type="dxa"/>
          </w:tblCellMar>
        </w:tblPrEx>
        <w:trPr>
          <w:trHeight w:val="335" w:hRule="atLeast"/>
        </w:trPr>
        <w:tc>
          <w:tcPr>
            <w:tcW w:w="8789" w:type="dxa"/>
            <w:vAlign w:val="center"/>
          </w:tcPr>
          <w:p w14:paraId="5EDBADC2"/>
        </w:tc>
      </w:tr>
      <w:tr w14:paraId="0A7C1549">
        <w:tblPrEx>
          <w:tblCellMar>
            <w:top w:w="0" w:type="dxa"/>
            <w:left w:w="108" w:type="dxa"/>
            <w:bottom w:w="0" w:type="dxa"/>
            <w:right w:w="108" w:type="dxa"/>
          </w:tblCellMar>
        </w:tblPrEx>
        <w:trPr>
          <w:trHeight w:val="680" w:hRule="atLeast"/>
        </w:trPr>
        <w:tc>
          <w:tcPr>
            <w:tcW w:w="8789" w:type="dxa"/>
            <w:vAlign w:val="center"/>
          </w:tcPr>
          <w:p w14:paraId="06A43512">
            <w:pPr>
              <w:jc w:val="center"/>
              <w:rPr>
                <w:b/>
              </w:rPr>
            </w:pPr>
            <w:r>
              <w:rPr>
                <w:rFonts w:hint="eastAsia"/>
                <w:b/>
              </w:rPr>
              <w:t>开标前不得启封</w:t>
            </w:r>
          </w:p>
        </w:tc>
      </w:tr>
    </w:tbl>
    <w:p w14:paraId="23F7557B"/>
    <w:p w14:paraId="124661A9">
      <w:pPr>
        <w:snapToGrid w:val="0"/>
        <w:spacing w:line="460" w:lineRule="atLeast"/>
      </w:pPr>
      <w:r>
        <w:rPr>
          <w:rFonts w:hint="eastAsia"/>
        </w:rPr>
        <w:br w:type="page"/>
      </w:r>
    </w:p>
    <w:p w14:paraId="31D6CD89">
      <w:pPr>
        <w:snapToGrid w:val="0"/>
        <w:spacing w:line="460" w:lineRule="atLeast"/>
        <w:rPr>
          <w:rFonts w:hAnsi="宋体" w:cs="宋体"/>
          <w:sz w:val="36"/>
          <w:szCs w:val="36"/>
        </w:rPr>
      </w:pPr>
      <w:r>
        <w:rPr>
          <w:rFonts w:hint="eastAsia"/>
          <w:b/>
          <w:bCs/>
          <w:kern w:val="2"/>
          <w:sz w:val="36"/>
          <w:szCs w:val="36"/>
        </w:rPr>
        <w:t>3.2开标一览表</w:t>
      </w:r>
    </w:p>
    <w:p w14:paraId="080ABDCD">
      <w:pPr>
        <w:pStyle w:val="37"/>
        <w:adjustRightInd w:val="0"/>
        <w:snapToGrid w:val="0"/>
        <w:spacing w:line="400" w:lineRule="exact"/>
        <w:jc w:val="center"/>
        <w:rPr>
          <w:rFonts w:hAnsi="宋体" w:cs="宋体"/>
          <w:sz w:val="24"/>
          <w:szCs w:val="24"/>
        </w:rPr>
      </w:pPr>
      <w:r>
        <w:rPr>
          <w:rFonts w:hint="eastAsia" w:hAnsi="宋体" w:cs="宋体"/>
          <w:sz w:val="36"/>
          <w:szCs w:val="36"/>
        </w:rPr>
        <w:t>开标一览表</w:t>
      </w:r>
    </w:p>
    <w:p w14:paraId="7FE1F3E3">
      <w:pPr>
        <w:pStyle w:val="37"/>
        <w:adjustRightInd w:val="0"/>
        <w:snapToGrid w:val="0"/>
        <w:spacing w:line="400" w:lineRule="exact"/>
        <w:rPr>
          <w:rFonts w:hint="default" w:eastAsia="宋体"/>
          <w:lang w:val="en-US" w:eastAsia="zh-CN"/>
        </w:rPr>
      </w:pPr>
      <w:r>
        <w:rPr>
          <w:rFonts w:hint="eastAsia" w:hAnsi="宋体" w:cs="宋体"/>
          <w:sz w:val="24"/>
          <w:szCs w:val="24"/>
        </w:rPr>
        <w:t xml:space="preserve">供应商名称：                  招标编号：          </w:t>
      </w:r>
      <w:r>
        <w:rPr>
          <w:rFonts w:hint="eastAsia" w:hAnsi="宋体" w:cs="宋体"/>
          <w:sz w:val="24"/>
          <w:szCs w:val="24"/>
          <w:lang w:val="en-US" w:eastAsia="zh-CN"/>
        </w:rPr>
        <w:t xml:space="preserve">     </w:t>
      </w:r>
      <w:r>
        <w:rPr>
          <w:rFonts w:hint="eastAsia"/>
          <w:sz w:val="22"/>
        </w:rPr>
        <w:t>价格单位：</w:t>
      </w:r>
      <w:r>
        <w:rPr>
          <w:rFonts w:hint="eastAsia" w:hAnsi="宋体"/>
          <w:sz w:val="22"/>
          <w:lang w:val="en-US" w:eastAsia="zh-CN"/>
        </w:rPr>
        <w:t>元</w:t>
      </w:r>
    </w:p>
    <w:tbl>
      <w:tblPr>
        <w:tblStyle w:val="61"/>
        <w:tblW w:w="997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119"/>
        <w:gridCol w:w="1927"/>
        <w:gridCol w:w="2158"/>
        <w:gridCol w:w="2053"/>
        <w:gridCol w:w="1716"/>
      </w:tblGrid>
      <w:tr w14:paraId="09B9A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025" w:hRule="atLeast"/>
          <w:jc w:val="center"/>
        </w:trPr>
        <w:tc>
          <w:tcPr>
            <w:tcW w:w="2119" w:type="dxa"/>
            <w:tcBorders>
              <w:tl2br w:val="nil"/>
              <w:tr2bl w:val="nil"/>
            </w:tcBorders>
            <w:noWrap w:val="0"/>
            <w:vAlign w:val="center"/>
          </w:tcPr>
          <w:p w14:paraId="56EC28B1">
            <w:pPr>
              <w:spacing w:line="360" w:lineRule="auto"/>
              <w:ind w:right="-24" w:rightChars="-10"/>
              <w:jc w:val="center"/>
              <w:rPr>
                <w:color w:val="auto"/>
                <w:sz w:val="21"/>
                <w:szCs w:val="21"/>
                <w:highlight w:val="none"/>
              </w:rPr>
            </w:pPr>
            <w:r>
              <w:rPr>
                <w:rFonts w:hint="eastAsia"/>
                <w:color w:val="auto"/>
                <w:sz w:val="21"/>
                <w:szCs w:val="21"/>
                <w:highlight w:val="none"/>
              </w:rPr>
              <w:t>项目名称</w:t>
            </w:r>
          </w:p>
        </w:tc>
        <w:tc>
          <w:tcPr>
            <w:tcW w:w="1927" w:type="dxa"/>
            <w:tcBorders>
              <w:tl2br w:val="nil"/>
              <w:tr2bl w:val="nil"/>
            </w:tcBorders>
            <w:noWrap w:val="0"/>
            <w:vAlign w:val="center"/>
          </w:tcPr>
          <w:p w14:paraId="04E16FC3">
            <w:pPr>
              <w:spacing w:line="360" w:lineRule="auto"/>
              <w:ind w:right="-24" w:rightChars="-10"/>
              <w:jc w:val="center"/>
              <w:rPr>
                <w:rFonts w:hint="eastAsia" w:eastAsia="宋体"/>
                <w:color w:val="auto"/>
                <w:sz w:val="21"/>
                <w:szCs w:val="21"/>
                <w:highlight w:val="none"/>
                <w:lang w:eastAsia="zh-CN"/>
              </w:rPr>
            </w:pPr>
            <w:r>
              <w:rPr>
                <w:rFonts w:hint="eastAsia"/>
                <w:color w:val="auto"/>
                <w:sz w:val="21"/>
                <w:szCs w:val="18"/>
                <w:highlight w:val="none"/>
                <w:lang w:eastAsia="zh-CN"/>
              </w:rPr>
              <w:t>最高限价（元）</w:t>
            </w:r>
          </w:p>
        </w:tc>
        <w:tc>
          <w:tcPr>
            <w:tcW w:w="2158" w:type="dxa"/>
            <w:tcBorders>
              <w:tl2br w:val="nil"/>
              <w:tr2bl w:val="nil"/>
            </w:tcBorders>
            <w:noWrap w:val="0"/>
            <w:vAlign w:val="center"/>
          </w:tcPr>
          <w:p w14:paraId="2AF00D7E">
            <w:pPr>
              <w:spacing w:line="360" w:lineRule="auto"/>
              <w:ind w:right="-24" w:rightChars="-10"/>
              <w:jc w:val="center"/>
              <w:rPr>
                <w:rFonts w:hint="eastAsia" w:eastAsia="宋体"/>
                <w:color w:val="auto"/>
                <w:sz w:val="21"/>
                <w:szCs w:val="21"/>
                <w:highlight w:val="none"/>
                <w:lang w:eastAsia="zh-CN"/>
              </w:rPr>
            </w:pPr>
            <w:r>
              <w:rPr>
                <w:rFonts w:hint="eastAsia"/>
                <w:color w:val="auto"/>
                <w:sz w:val="21"/>
                <w:szCs w:val="21"/>
                <w:highlight w:val="none"/>
                <w:lang w:eastAsia="zh-CN"/>
              </w:rPr>
              <w:t>投标报价（元）</w:t>
            </w:r>
          </w:p>
        </w:tc>
        <w:tc>
          <w:tcPr>
            <w:tcW w:w="2053" w:type="dxa"/>
            <w:tcBorders>
              <w:tl2br w:val="nil"/>
              <w:tr2bl w:val="nil"/>
            </w:tcBorders>
            <w:noWrap w:val="0"/>
            <w:vAlign w:val="center"/>
          </w:tcPr>
          <w:p w14:paraId="510B55F1">
            <w:pPr>
              <w:spacing w:line="360" w:lineRule="auto"/>
              <w:ind w:right="-24" w:rightChars="-10"/>
              <w:jc w:val="center"/>
              <w:rPr>
                <w:rFonts w:hint="eastAsia" w:eastAsia="宋体"/>
                <w:color w:val="auto"/>
                <w:sz w:val="21"/>
                <w:szCs w:val="21"/>
                <w:highlight w:val="none"/>
                <w:lang w:eastAsia="zh-CN"/>
              </w:rPr>
            </w:pPr>
            <w:r>
              <w:rPr>
                <w:rStyle w:val="829"/>
                <w:rFonts w:hint="eastAsia"/>
                <w:color w:val="auto"/>
                <w:sz w:val="21"/>
                <w:szCs w:val="18"/>
                <w:highlight w:val="none"/>
                <w:lang w:eastAsia="zh-CN"/>
              </w:rPr>
              <w:t>项目负责人</w:t>
            </w:r>
          </w:p>
        </w:tc>
        <w:tc>
          <w:tcPr>
            <w:tcW w:w="1716" w:type="dxa"/>
            <w:tcBorders>
              <w:tl2br w:val="nil"/>
              <w:tr2bl w:val="nil"/>
            </w:tcBorders>
            <w:noWrap w:val="0"/>
            <w:vAlign w:val="center"/>
          </w:tcPr>
          <w:p w14:paraId="13F33706">
            <w:pPr>
              <w:spacing w:line="360" w:lineRule="auto"/>
              <w:ind w:right="-24" w:rightChars="-10"/>
              <w:jc w:val="center"/>
              <w:rPr>
                <w:rStyle w:val="829"/>
                <w:rFonts w:hint="eastAsia"/>
                <w:color w:val="auto"/>
                <w:sz w:val="21"/>
                <w:szCs w:val="18"/>
                <w:highlight w:val="none"/>
                <w:lang w:eastAsia="zh-CN"/>
              </w:rPr>
            </w:pPr>
            <w:r>
              <w:rPr>
                <w:rStyle w:val="829"/>
                <w:rFonts w:hint="eastAsia"/>
                <w:color w:val="auto"/>
                <w:sz w:val="21"/>
                <w:szCs w:val="18"/>
                <w:highlight w:val="none"/>
                <w:lang w:eastAsia="zh-CN"/>
              </w:rPr>
              <w:t>工期</w:t>
            </w:r>
          </w:p>
        </w:tc>
      </w:tr>
      <w:tr w14:paraId="52F22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356" w:hRule="atLeast"/>
          <w:jc w:val="center"/>
        </w:trPr>
        <w:tc>
          <w:tcPr>
            <w:tcW w:w="2119" w:type="dxa"/>
            <w:tcBorders>
              <w:tl2br w:val="nil"/>
              <w:tr2bl w:val="nil"/>
            </w:tcBorders>
            <w:noWrap w:val="0"/>
            <w:vAlign w:val="center"/>
          </w:tcPr>
          <w:p w14:paraId="7D9D5EAA">
            <w:pPr>
              <w:spacing w:line="240" w:lineRule="auto"/>
              <w:ind w:right="-24" w:rightChars="-10"/>
              <w:jc w:val="center"/>
              <w:rPr>
                <w:rFonts w:hint="eastAsia" w:eastAsia="宋体"/>
                <w:color w:val="auto"/>
                <w:sz w:val="21"/>
                <w:szCs w:val="21"/>
                <w:highlight w:val="none"/>
                <w:lang w:eastAsia="zh-CN"/>
              </w:rPr>
            </w:pPr>
            <w:r>
              <w:rPr>
                <w:rFonts w:hint="eastAsia"/>
                <w:color w:val="auto"/>
                <w:sz w:val="21"/>
                <w:szCs w:val="21"/>
                <w:highlight w:val="none"/>
                <w:lang w:eastAsia="zh-CN"/>
              </w:rPr>
              <w:t>龙港市云岩社区卫生服务中心认知障碍照护专区改造项目</w:t>
            </w:r>
          </w:p>
          <w:p w14:paraId="0C90BA63">
            <w:pPr>
              <w:spacing w:line="240" w:lineRule="auto"/>
              <w:ind w:right="-24" w:rightChars="-10"/>
              <w:jc w:val="center"/>
              <w:rPr>
                <w:color w:val="auto"/>
                <w:sz w:val="21"/>
                <w:szCs w:val="21"/>
                <w:highlight w:val="none"/>
              </w:rPr>
            </w:pPr>
          </w:p>
        </w:tc>
        <w:tc>
          <w:tcPr>
            <w:tcW w:w="1927" w:type="dxa"/>
            <w:tcBorders>
              <w:tl2br w:val="nil"/>
              <w:tr2bl w:val="nil"/>
            </w:tcBorders>
            <w:noWrap w:val="0"/>
            <w:vAlign w:val="center"/>
          </w:tcPr>
          <w:p w14:paraId="3C007B3F">
            <w:pPr>
              <w:spacing w:line="240" w:lineRule="auto"/>
              <w:ind w:right="-24" w:rightChars="-1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582948.61</w:t>
            </w:r>
          </w:p>
        </w:tc>
        <w:tc>
          <w:tcPr>
            <w:tcW w:w="2158" w:type="dxa"/>
            <w:tcBorders>
              <w:tl2br w:val="nil"/>
              <w:tr2bl w:val="nil"/>
            </w:tcBorders>
            <w:noWrap w:val="0"/>
            <w:vAlign w:val="center"/>
          </w:tcPr>
          <w:p w14:paraId="76F2ADBC">
            <w:pPr>
              <w:spacing w:line="240" w:lineRule="auto"/>
              <w:rPr>
                <w:rFonts w:hint="eastAsia" w:ascii="宋体" w:hAnsi="宋体" w:cs="宋体"/>
                <w:bCs/>
                <w:color w:val="auto"/>
                <w:sz w:val="21"/>
                <w:szCs w:val="21"/>
                <w:highlight w:val="none"/>
              </w:rPr>
            </w:pPr>
          </w:p>
        </w:tc>
        <w:tc>
          <w:tcPr>
            <w:tcW w:w="2053" w:type="dxa"/>
            <w:tcBorders>
              <w:tl2br w:val="nil"/>
              <w:tr2bl w:val="nil"/>
            </w:tcBorders>
            <w:noWrap w:val="0"/>
            <w:vAlign w:val="center"/>
          </w:tcPr>
          <w:p w14:paraId="193CD605">
            <w:pPr>
              <w:spacing w:line="240" w:lineRule="auto"/>
              <w:ind w:right="-24" w:rightChars="-10"/>
              <w:jc w:val="center"/>
              <w:rPr>
                <w:rFonts w:hint="eastAsia" w:ascii="宋体" w:hAnsi="宋体" w:cs="宋体"/>
                <w:color w:val="auto"/>
                <w:sz w:val="21"/>
                <w:szCs w:val="21"/>
                <w:highlight w:val="none"/>
              </w:rPr>
            </w:pPr>
          </w:p>
        </w:tc>
        <w:tc>
          <w:tcPr>
            <w:tcW w:w="1716" w:type="dxa"/>
            <w:tcBorders>
              <w:tl2br w:val="nil"/>
              <w:tr2bl w:val="nil"/>
            </w:tcBorders>
            <w:noWrap w:val="0"/>
            <w:vAlign w:val="center"/>
          </w:tcPr>
          <w:p w14:paraId="61480F1F">
            <w:pPr>
              <w:spacing w:line="240" w:lineRule="auto"/>
              <w:ind w:right="-24" w:rightChars="-10"/>
              <w:jc w:val="center"/>
              <w:rPr>
                <w:rFonts w:hint="eastAsia" w:ascii="宋体" w:hAnsi="宋体" w:cs="宋体"/>
                <w:color w:val="auto"/>
                <w:sz w:val="21"/>
                <w:szCs w:val="21"/>
                <w:highlight w:val="none"/>
              </w:rPr>
            </w:pPr>
          </w:p>
        </w:tc>
      </w:tr>
    </w:tbl>
    <w:p w14:paraId="2DA17DBD">
      <w:pPr>
        <w:snapToGrid w:val="0"/>
        <w:spacing w:line="400" w:lineRule="atLeast"/>
        <w:ind w:firstLine="182" w:firstLineChars="76"/>
        <w:rPr>
          <w:rFonts w:hint="eastAsia" w:ascii="宋体" w:hAnsi="宋体" w:eastAsia="宋体" w:cs="宋体"/>
          <w:bCs/>
        </w:rPr>
      </w:pPr>
      <w:r>
        <w:rPr>
          <w:rFonts w:hint="eastAsia"/>
          <w:bCs/>
        </w:rPr>
        <w:t>▲投标供应商</w:t>
      </w:r>
      <w:r>
        <w:rPr>
          <w:rFonts w:hint="eastAsia" w:ascii="宋体" w:hAnsi="宋体" w:eastAsia="宋体" w:cs="宋体"/>
          <w:bCs/>
        </w:rPr>
        <w:t>的报价</w:t>
      </w:r>
      <w:r>
        <w:rPr>
          <w:rFonts w:hint="eastAsia" w:ascii="宋体" w:hAnsi="宋体" w:eastAsia="宋体" w:cs="宋体"/>
          <w:bCs/>
          <w:lang w:val="en-US" w:eastAsia="zh-CN"/>
        </w:rPr>
        <w:t>包括但不限于设备、人工、材料</w:t>
      </w:r>
      <w:r>
        <w:rPr>
          <w:rFonts w:hint="eastAsia" w:ascii="宋体" w:hAnsi="宋体" w:eastAsia="宋体" w:cs="宋体"/>
          <w:bCs/>
        </w:rPr>
        <w:t>、</w:t>
      </w:r>
      <w:r>
        <w:rPr>
          <w:rFonts w:hint="eastAsia" w:ascii="宋体" w:hAnsi="宋体" w:eastAsia="宋体" w:cs="宋体"/>
          <w:bCs/>
          <w:lang w:eastAsia="zh-CN"/>
        </w:rPr>
        <w:t>机械费、措施费、安全文明施工费、</w:t>
      </w:r>
      <w:r>
        <w:rPr>
          <w:rFonts w:hint="eastAsia" w:ascii="宋体" w:hAnsi="宋体" w:eastAsia="宋体" w:cs="宋体"/>
          <w:bCs/>
        </w:rPr>
        <w:t>保险费、企业管理费、利润、税金、</w:t>
      </w:r>
      <w:r>
        <w:rPr>
          <w:rFonts w:hint="eastAsia" w:ascii="宋体" w:hAnsi="宋体" w:eastAsia="宋体" w:cs="宋体"/>
          <w:bCs/>
          <w:lang w:eastAsia="zh-CN"/>
        </w:rPr>
        <w:t>规费、</w:t>
      </w:r>
      <w:r>
        <w:rPr>
          <w:rFonts w:hint="eastAsia" w:ascii="宋体" w:hAnsi="宋体" w:eastAsia="宋体" w:cs="宋体"/>
          <w:bCs/>
        </w:rPr>
        <w:t>招标代理服务费等完成本项目所需的一切本身和不可或缺的所有工作开支、政策性文件规定及合同包含的所有风险、责任等各项全部费用。</w:t>
      </w:r>
    </w:p>
    <w:p w14:paraId="2755ECC2">
      <w:pPr>
        <w:autoSpaceDE w:val="0"/>
        <w:autoSpaceDN w:val="0"/>
        <w:adjustRightInd w:val="0"/>
        <w:snapToGrid w:val="0"/>
        <w:spacing w:line="480" w:lineRule="exact"/>
        <w:textAlignment w:val="baseline"/>
        <w:rPr>
          <w:bCs/>
        </w:rPr>
      </w:pPr>
      <w:r>
        <w:rPr>
          <w:rFonts w:hint="eastAsia"/>
          <w:bCs/>
        </w:rPr>
        <w:t>▲不提供此表格的将视为没有实质性响应招标文件。</w:t>
      </w:r>
    </w:p>
    <w:p w14:paraId="696AC441">
      <w:pPr>
        <w:autoSpaceDE w:val="0"/>
        <w:autoSpaceDN w:val="0"/>
        <w:adjustRightInd w:val="0"/>
        <w:spacing w:line="440" w:lineRule="atLeast"/>
        <w:rPr>
          <w:color w:val="000000"/>
          <w:lang w:val="zh-CN"/>
        </w:rPr>
      </w:pPr>
      <w:r>
        <w:rPr>
          <w:rFonts w:hint="eastAsia"/>
          <w:color w:val="000000"/>
          <w:lang w:val="zh-CN"/>
        </w:rPr>
        <w:t>供应商全称（盖章）：</w:t>
      </w:r>
    </w:p>
    <w:p w14:paraId="2047F096">
      <w:pPr>
        <w:autoSpaceDE w:val="0"/>
        <w:autoSpaceDN w:val="0"/>
        <w:adjustRightInd w:val="0"/>
        <w:spacing w:line="440" w:lineRule="atLeast"/>
        <w:rPr>
          <w:color w:val="000000"/>
          <w:lang w:val="zh-CN"/>
        </w:rPr>
      </w:pPr>
      <w:r>
        <w:rPr>
          <w:rFonts w:hint="eastAsia"/>
          <w:color w:val="000000"/>
          <w:lang w:val="zh-CN"/>
        </w:rPr>
        <w:t>法定代表人或授权代表（签字或签章）：</w:t>
      </w:r>
    </w:p>
    <w:p w14:paraId="0B4BD623">
      <w:pPr>
        <w:autoSpaceDE w:val="0"/>
        <w:autoSpaceDN w:val="0"/>
        <w:adjustRightInd w:val="0"/>
        <w:spacing w:line="440" w:lineRule="atLeast"/>
        <w:rPr>
          <w:color w:val="000000"/>
          <w:lang w:val="zh-CN"/>
        </w:rPr>
      </w:pPr>
      <w:r>
        <w:rPr>
          <w:rFonts w:hint="eastAsia"/>
          <w:color w:val="000000"/>
          <w:lang w:val="zh-CN"/>
        </w:rPr>
        <w:t>日期：</w:t>
      </w:r>
    </w:p>
    <w:p w14:paraId="38E326EB">
      <w:pPr>
        <w:pStyle w:val="37"/>
        <w:adjustRightInd w:val="0"/>
        <w:snapToGrid w:val="0"/>
        <w:spacing w:line="400" w:lineRule="exact"/>
        <w:jc w:val="both"/>
        <w:rPr>
          <w:rFonts w:hint="eastAsia" w:ascii="宋体" w:hAnsi="宋体" w:eastAsia="宋体" w:cs="宋体"/>
          <w:sz w:val="36"/>
          <w:szCs w:val="36"/>
          <w:lang w:val="en-US" w:eastAsia="zh-CN"/>
        </w:rPr>
      </w:pPr>
    </w:p>
    <w:p w14:paraId="0E4305B7">
      <w:pPr>
        <w:pStyle w:val="37"/>
        <w:adjustRightInd w:val="0"/>
        <w:snapToGrid w:val="0"/>
        <w:spacing w:line="400" w:lineRule="exact"/>
        <w:jc w:val="center"/>
        <w:rPr>
          <w:rFonts w:hint="eastAsia" w:ascii="宋体" w:hAnsi="宋体" w:eastAsia="宋体" w:cs="宋体"/>
          <w:sz w:val="36"/>
          <w:szCs w:val="36"/>
          <w:lang w:val="en-US" w:eastAsia="zh-CN"/>
        </w:rPr>
      </w:pPr>
    </w:p>
    <w:p w14:paraId="45FE5940">
      <w:pPr>
        <w:pStyle w:val="37"/>
        <w:adjustRightInd w:val="0"/>
        <w:snapToGrid w:val="0"/>
        <w:spacing w:line="400" w:lineRule="exact"/>
        <w:jc w:val="center"/>
        <w:rPr>
          <w:rFonts w:hint="eastAsia" w:ascii="宋体" w:hAnsi="宋体" w:eastAsia="宋体" w:cs="宋体"/>
          <w:sz w:val="36"/>
          <w:szCs w:val="36"/>
          <w:lang w:val="en-US" w:eastAsia="zh-CN"/>
        </w:rPr>
      </w:pPr>
    </w:p>
    <w:p w14:paraId="22A68DA6">
      <w:pPr>
        <w:pStyle w:val="37"/>
        <w:adjustRightInd w:val="0"/>
        <w:snapToGrid w:val="0"/>
        <w:spacing w:line="400" w:lineRule="exact"/>
        <w:jc w:val="center"/>
        <w:rPr>
          <w:rFonts w:hint="eastAsia" w:ascii="宋体" w:hAnsi="宋体" w:eastAsia="宋体" w:cs="宋体"/>
          <w:sz w:val="36"/>
          <w:szCs w:val="36"/>
          <w:lang w:val="en-US" w:eastAsia="zh-CN"/>
        </w:rPr>
      </w:pPr>
    </w:p>
    <w:p w14:paraId="3CAABF79">
      <w:pPr>
        <w:pStyle w:val="37"/>
        <w:adjustRightInd w:val="0"/>
        <w:snapToGrid w:val="0"/>
        <w:spacing w:line="400" w:lineRule="exact"/>
        <w:jc w:val="center"/>
        <w:rPr>
          <w:rFonts w:hint="eastAsia" w:ascii="宋体" w:hAnsi="宋体" w:eastAsia="宋体" w:cs="宋体"/>
          <w:sz w:val="36"/>
          <w:szCs w:val="36"/>
          <w:lang w:val="en-US" w:eastAsia="zh-CN"/>
        </w:rPr>
      </w:pPr>
    </w:p>
    <w:p w14:paraId="2D2C2AEC">
      <w:pPr>
        <w:pStyle w:val="37"/>
        <w:adjustRightInd w:val="0"/>
        <w:snapToGrid w:val="0"/>
        <w:spacing w:line="400" w:lineRule="exact"/>
        <w:jc w:val="center"/>
        <w:rPr>
          <w:rFonts w:hint="eastAsia" w:ascii="宋体" w:hAnsi="宋体" w:eastAsia="宋体" w:cs="宋体"/>
          <w:sz w:val="36"/>
          <w:szCs w:val="36"/>
          <w:lang w:val="en-US" w:eastAsia="zh-CN"/>
        </w:rPr>
      </w:pPr>
    </w:p>
    <w:p w14:paraId="03C36CB3">
      <w:pPr>
        <w:pStyle w:val="37"/>
        <w:adjustRightInd w:val="0"/>
        <w:snapToGrid w:val="0"/>
        <w:spacing w:line="400" w:lineRule="exact"/>
        <w:jc w:val="center"/>
        <w:rPr>
          <w:rFonts w:hint="eastAsia" w:ascii="宋体" w:hAnsi="宋体" w:eastAsia="宋体" w:cs="宋体"/>
          <w:sz w:val="36"/>
          <w:szCs w:val="36"/>
          <w:lang w:val="en-US" w:eastAsia="zh-CN"/>
        </w:rPr>
      </w:pPr>
    </w:p>
    <w:p w14:paraId="25EC5F43">
      <w:pPr>
        <w:pStyle w:val="37"/>
        <w:adjustRightInd w:val="0"/>
        <w:snapToGrid w:val="0"/>
        <w:spacing w:line="400" w:lineRule="exact"/>
        <w:jc w:val="center"/>
        <w:rPr>
          <w:rFonts w:hint="eastAsia" w:ascii="宋体" w:hAnsi="宋体" w:eastAsia="宋体" w:cs="宋体"/>
          <w:sz w:val="36"/>
          <w:szCs w:val="36"/>
          <w:lang w:val="en-US" w:eastAsia="zh-CN"/>
        </w:rPr>
      </w:pPr>
    </w:p>
    <w:p w14:paraId="212450F7">
      <w:pPr>
        <w:pStyle w:val="37"/>
        <w:adjustRightInd w:val="0"/>
        <w:snapToGrid w:val="0"/>
        <w:spacing w:line="400" w:lineRule="exact"/>
        <w:jc w:val="center"/>
        <w:rPr>
          <w:rFonts w:hint="eastAsia" w:ascii="宋体" w:hAnsi="宋体" w:eastAsia="宋体" w:cs="宋体"/>
          <w:sz w:val="36"/>
          <w:szCs w:val="36"/>
          <w:lang w:val="en-US" w:eastAsia="zh-CN"/>
        </w:rPr>
      </w:pPr>
    </w:p>
    <w:p w14:paraId="3C72DC42">
      <w:pPr>
        <w:pStyle w:val="37"/>
        <w:adjustRightInd w:val="0"/>
        <w:snapToGrid w:val="0"/>
        <w:spacing w:line="400" w:lineRule="exact"/>
        <w:jc w:val="center"/>
        <w:rPr>
          <w:rFonts w:hint="eastAsia" w:ascii="宋体" w:hAnsi="宋体" w:eastAsia="宋体" w:cs="宋体"/>
          <w:sz w:val="36"/>
          <w:szCs w:val="36"/>
          <w:lang w:val="en-US" w:eastAsia="zh-CN"/>
        </w:rPr>
      </w:pPr>
    </w:p>
    <w:p w14:paraId="1BA6F1C3">
      <w:pPr>
        <w:pStyle w:val="37"/>
        <w:adjustRightInd w:val="0"/>
        <w:snapToGrid w:val="0"/>
        <w:spacing w:line="400" w:lineRule="exact"/>
        <w:jc w:val="center"/>
        <w:rPr>
          <w:rFonts w:hint="eastAsia" w:ascii="宋体" w:hAnsi="宋体" w:eastAsia="宋体" w:cs="宋体"/>
          <w:sz w:val="36"/>
          <w:szCs w:val="36"/>
          <w:lang w:val="en-US" w:eastAsia="zh-CN"/>
        </w:rPr>
      </w:pPr>
    </w:p>
    <w:p w14:paraId="69284BE6">
      <w:pPr>
        <w:pStyle w:val="37"/>
        <w:adjustRightInd w:val="0"/>
        <w:snapToGrid w:val="0"/>
        <w:spacing w:line="400" w:lineRule="exact"/>
        <w:jc w:val="center"/>
        <w:rPr>
          <w:rFonts w:hint="eastAsia" w:ascii="宋体" w:hAnsi="宋体" w:eastAsia="宋体" w:cs="宋体"/>
          <w:sz w:val="36"/>
          <w:szCs w:val="36"/>
          <w:lang w:val="en-US" w:eastAsia="zh-CN"/>
        </w:rPr>
      </w:pPr>
    </w:p>
    <w:p w14:paraId="07EA1863">
      <w:pPr>
        <w:pStyle w:val="37"/>
        <w:adjustRightInd w:val="0"/>
        <w:snapToGrid w:val="0"/>
        <w:spacing w:line="400" w:lineRule="exact"/>
        <w:jc w:val="center"/>
        <w:rPr>
          <w:rFonts w:hint="eastAsia" w:ascii="宋体" w:hAnsi="宋体" w:eastAsia="宋体" w:cs="宋体"/>
          <w:sz w:val="36"/>
          <w:szCs w:val="36"/>
          <w:lang w:val="en-US" w:eastAsia="zh-CN"/>
        </w:rPr>
      </w:pPr>
    </w:p>
    <w:p w14:paraId="28530FE4">
      <w:pPr>
        <w:pStyle w:val="37"/>
        <w:adjustRightInd w:val="0"/>
        <w:snapToGrid w:val="0"/>
        <w:spacing w:line="400" w:lineRule="exact"/>
        <w:jc w:val="center"/>
        <w:rPr>
          <w:rFonts w:hint="eastAsia" w:ascii="宋体" w:hAnsi="宋体" w:eastAsia="宋体" w:cs="宋体"/>
          <w:sz w:val="36"/>
          <w:szCs w:val="36"/>
          <w:lang w:val="en-US" w:eastAsia="zh-CN"/>
        </w:rPr>
      </w:pPr>
    </w:p>
    <w:p w14:paraId="210A0EEC">
      <w:pPr>
        <w:pStyle w:val="37"/>
        <w:adjustRightInd w:val="0"/>
        <w:snapToGrid w:val="0"/>
        <w:spacing w:line="400" w:lineRule="exact"/>
        <w:jc w:val="center"/>
        <w:rPr>
          <w:rFonts w:hint="eastAsia" w:ascii="宋体" w:hAnsi="宋体" w:eastAsia="宋体" w:cs="宋体"/>
          <w:sz w:val="36"/>
          <w:szCs w:val="36"/>
          <w:lang w:val="en-US" w:eastAsia="zh-CN"/>
        </w:rPr>
      </w:pPr>
    </w:p>
    <w:p w14:paraId="32D76456">
      <w:pPr>
        <w:pStyle w:val="37"/>
        <w:adjustRightInd w:val="0"/>
        <w:snapToGrid w:val="0"/>
        <w:spacing w:line="400" w:lineRule="exact"/>
        <w:jc w:val="both"/>
        <w:rPr>
          <w:rFonts w:hint="eastAsia" w:ascii="宋体" w:hAnsi="宋体" w:eastAsia="宋体" w:cs="宋体"/>
          <w:sz w:val="36"/>
          <w:szCs w:val="36"/>
          <w:lang w:val="en-US" w:eastAsia="zh-CN"/>
        </w:rPr>
      </w:pPr>
    </w:p>
    <w:p w14:paraId="600ACF50">
      <w:pPr>
        <w:pStyle w:val="37"/>
        <w:adjustRightInd w:val="0"/>
        <w:snapToGrid w:val="0"/>
        <w:spacing w:line="400" w:lineRule="exact"/>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分项报价明细表</w:t>
      </w:r>
    </w:p>
    <w:p w14:paraId="24969F2F">
      <w:pPr>
        <w:rPr>
          <w:rFonts w:hint="eastAsia"/>
          <w:lang w:val="en-US" w:eastAsia="zh-CN"/>
        </w:rPr>
      </w:pPr>
    </w:p>
    <w:p w14:paraId="061E1953">
      <w:pPr>
        <w:pStyle w:val="37"/>
        <w:adjustRightInd w:val="0"/>
        <w:snapToGrid w:val="0"/>
        <w:spacing w:line="400" w:lineRule="exact"/>
      </w:pPr>
      <w:r>
        <w:rPr>
          <w:rFonts w:hint="eastAsia" w:hAnsi="宋体" w:cs="宋体"/>
          <w:sz w:val="24"/>
          <w:szCs w:val="24"/>
        </w:rPr>
        <w:t xml:space="preserve">供应商名称：                  招标编号：          </w:t>
      </w:r>
      <w:r>
        <w:rPr>
          <w:rFonts w:hint="eastAsia" w:hAnsi="宋体" w:cs="宋体"/>
          <w:sz w:val="24"/>
          <w:szCs w:val="24"/>
          <w:lang w:val="en-US" w:eastAsia="zh-CN"/>
        </w:rPr>
        <w:t xml:space="preserve">     </w:t>
      </w:r>
      <w:r>
        <w:rPr>
          <w:rFonts w:hint="eastAsia"/>
          <w:sz w:val="22"/>
        </w:rPr>
        <w:t>价格单位：</w:t>
      </w:r>
      <w:r>
        <w:rPr>
          <w:rFonts w:hint="eastAsia" w:hAnsi="宋体"/>
          <w:sz w:val="22"/>
          <w:lang w:val="en-US" w:eastAsia="zh-CN"/>
        </w:rPr>
        <w:t>元</w:t>
      </w:r>
    </w:p>
    <w:p w14:paraId="7BD7D7EF">
      <w:pPr>
        <w:spacing w:line="360" w:lineRule="auto"/>
        <w:rPr>
          <w:rFonts w:hint="eastAsia" w:cs="宋体"/>
          <w:bCs/>
          <w:color w:val="auto"/>
          <w:szCs w:val="21"/>
          <w:highlight w:val="none"/>
          <w:lang w:val="en-US" w:eastAsia="zh-CN"/>
        </w:rPr>
      </w:pPr>
      <w:r>
        <w:rPr>
          <w:rFonts w:hint="eastAsia" w:cs="宋体"/>
          <w:bCs/>
          <w:color w:val="auto"/>
          <w:szCs w:val="21"/>
          <w:highlight w:val="none"/>
          <w:lang w:val="en-US" w:eastAsia="zh-CN"/>
        </w:rPr>
        <w:t xml:space="preserve"> </w:t>
      </w:r>
    </w:p>
    <w:tbl>
      <w:tblPr>
        <w:tblStyle w:val="61"/>
        <w:tblW w:w="10025" w:type="dxa"/>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3"/>
        <w:gridCol w:w="4257"/>
        <w:gridCol w:w="981"/>
        <w:gridCol w:w="1304"/>
        <w:gridCol w:w="1350"/>
        <w:gridCol w:w="1360"/>
      </w:tblGrid>
      <w:tr w14:paraId="16B6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2D21595">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序号</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66A8F8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项目名称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3589EDB">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单位</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171CA86">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工程量</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62422E1">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单价（元）</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3D6F8A32">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合计（元）</w:t>
            </w:r>
          </w:p>
        </w:tc>
      </w:tr>
      <w:tr w14:paraId="5DCC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032636A9">
            <w:pPr>
              <w:jc w:val="center"/>
              <w:rPr>
                <w:rFonts w:hint="eastAsia" w:ascii="宋体" w:hAnsi="宋体" w:eastAsia="宋体" w:cs="宋体"/>
                <w:i w:val="0"/>
                <w:iCs w:val="0"/>
                <w:color w:val="000000"/>
                <w:sz w:val="18"/>
                <w:szCs w:val="18"/>
                <w:u w:val="none"/>
              </w:rPr>
            </w:pPr>
          </w:p>
        </w:tc>
        <w:tc>
          <w:tcPr>
            <w:tcW w:w="425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085E1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门窗工程</w:t>
            </w:r>
          </w:p>
        </w:tc>
        <w:tc>
          <w:tcPr>
            <w:tcW w:w="9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69F0F2B">
            <w:pPr>
              <w:jc w:val="center"/>
              <w:rPr>
                <w:rFonts w:hint="eastAsia" w:ascii="宋体" w:hAnsi="宋体" w:eastAsia="宋体" w:cs="宋体"/>
                <w:i w:val="0"/>
                <w:iCs w:val="0"/>
                <w:color w:val="000000"/>
                <w:sz w:val="18"/>
                <w:szCs w:val="18"/>
                <w:u w:val="none"/>
              </w:rPr>
            </w:pPr>
          </w:p>
        </w:tc>
        <w:tc>
          <w:tcPr>
            <w:tcW w:w="130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6167D758">
            <w:pPr>
              <w:jc w:val="center"/>
              <w:rPr>
                <w:rFonts w:hint="eastAsia" w:ascii="宋体" w:hAnsi="宋体" w:eastAsia="宋体" w:cs="宋体"/>
                <w:i w:val="0"/>
                <w:iCs w:val="0"/>
                <w:color w:val="000000"/>
                <w:sz w:val="18"/>
                <w:szCs w:val="18"/>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A93D912">
            <w:pPr>
              <w:jc w:val="center"/>
              <w:rPr>
                <w:rFonts w:hint="eastAsia" w:ascii="宋体" w:hAnsi="宋体" w:eastAsia="宋体" w:cs="宋体"/>
                <w:i w:val="0"/>
                <w:iCs w:val="0"/>
                <w:color w:val="000000"/>
                <w:sz w:val="18"/>
                <w:szCs w:val="18"/>
                <w:u w:val="none"/>
              </w:rPr>
            </w:pPr>
          </w:p>
        </w:tc>
        <w:tc>
          <w:tcPr>
            <w:tcW w:w="136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0B37267F">
            <w:pPr>
              <w:jc w:val="center"/>
              <w:rPr>
                <w:rFonts w:hint="eastAsia" w:ascii="宋体" w:hAnsi="宋体" w:eastAsia="宋体" w:cs="宋体"/>
                <w:i w:val="0"/>
                <w:iCs w:val="0"/>
                <w:color w:val="000000"/>
                <w:sz w:val="18"/>
                <w:szCs w:val="18"/>
                <w:u w:val="none"/>
              </w:rPr>
            </w:pPr>
          </w:p>
        </w:tc>
      </w:tr>
      <w:tr w14:paraId="1E0A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637C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63435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铝合金平开门安装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洞口尺寸：1800*2500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玻璃厚度：2.2 5钢化玻璃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含制作、安装、油漆、门锁、闭门器、门套及各类五金配件等一切费用；</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0765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8847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CB7D9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3C8B59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91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D414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1E6DC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玻璃移门安装 落地式（厨房）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洞口尺寸：1800*2500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玻璃厚度：12mm厚钢化玻璃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含制作、安装、油漆、门锁、闭门器、门套及各类五金配件等一切费用；</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5B1E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2AEEE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E5366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88008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71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D048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748C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磨砂玻璃移门安装落地式（卫生间）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洞口尺寸：1800*2500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玻璃厚度：12mm厚钢化玻璃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含制作、安装、油漆、门锁、闭门器、门套及各类五金配件等一切费用；</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6C7A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2E840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98C82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EA3AD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14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716E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6C0F4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铝合金玻璃感应门安装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洞口尺寸：2800*2500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玻璃厚度：12mm厚钢化玻璃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含制作、安装、油漆、门锁、闭门器、门套及各类五金配件等一切费用；</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EEF1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3DB0E54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3FB21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0613E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C3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191D4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7A346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电子感应自动门门禁安装</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6590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6B4F6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B70FE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0291BC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A7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44BD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E920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铝合金内平开上悬窗安装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洞口尺寸：600*600mm；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玻璃框：铝合金方管4.5*100*2.0厚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含人工、制作、安装、运输及五金配件等一切费用；</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9C34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2BF1F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0EBDF7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ABA8F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46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6A6E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4F10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铝合金固定窗安装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洞口尺寸：950*600mm；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玻璃框：铝合金方管4.5*100*2.0厚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含人工、制作、安装、运输及五金配件等一切费用；</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E6A5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B1B1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370A8A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468CA3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B39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9285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28BEB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铝合金固定窗安装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洞口尺寸：2500*1900mm；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玻璃：12mm厚钢化玻璃；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玻璃框：铝合金方管4.5*100*2.0厚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含人工、制作、安装、运输及五金配件等一切费用；</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0B22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35E28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3F91B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10371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6C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BAE9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2F2D2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石材窗台板^水泥砂浆 1:3  18mm厚人造石</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66C6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59ED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7B51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59EA24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ED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2003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5208F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石材磨斜边</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60A1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5311E94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F69D2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1B0D61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AA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619DCF08">
            <w:pPr>
              <w:jc w:val="center"/>
              <w:rPr>
                <w:rFonts w:hint="eastAsia" w:ascii="宋体" w:hAnsi="宋体" w:eastAsia="宋体" w:cs="宋体"/>
                <w:i w:val="0"/>
                <w:iCs w:val="0"/>
                <w:color w:val="000000"/>
                <w:sz w:val="18"/>
                <w:szCs w:val="18"/>
                <w:u w:val="none"/>
              </w:rPr>
            </w:pPr>
          </w:p>
        </w:tc>
        <w:tc>
          <w:tcPr>
            <w:tcW w:w="425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4EBB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屋面及防水工程</w:t>
            </w:r>
          </w:p>
        </w:tc>
        <w:tc>
          <w:tcPr>
            <w:tcW w:w="9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42745CD2">
            <w:pPr>
              <w:jc w:val="center"/>
              <w:rPr>
                <w:rFonts w:hint="eastAsia" w:ascii="宋体" w:hAnsi="宋体" w:eastAsia="宋体" w:cs="宋体"/>
                <w:i w:val="0"/>
                <w:iCs w:val="0"/>
                <w:color w:val="000000"/>
                <w:sz w:val="18"/>
                <w:szCs w:val="18"/>
                <w:u w:val="none"/>
              </w:rPr>
            </w:pPr>
          </w:p>
        </w:tc>
        <w:tc>
          <w:tcPr>
            <w:tcW w:w="130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27FB45F">
            <w:pPr>
              <w:jc w:val="center"/>
              <w:rPr>
                <w:rFonts w:hint="eastAsia" w:ascii="宋体" w:hAnsi="宋体" w:eastAsia="宋体" w:cs="宋体"/>
                <w:i w:val="0"/>
                <w:iCs w:val="0"/>
                <w:color w:val="000000"/>
                <w:sz w:val="18"/>
                <w:szCs w:val="18"/>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38ED8CA4">
            <w:pPr>
              <w:jc w:val="center"/>
              <w:rPr>
                <w:rFonts w:hint="eastAsia" w:ascii="宋体" w:hAnsi="宋体" w:eastAsia="宋体" w:cs="宋体"/>
                <w:i w:val="0"/>
                <w:iCs w:val="0"/>
                <w:color w:val="000000"/>
                <w:sz w:val="18"/>
                <w:szCs w:val="18"/>
                <w:u w:val="none"/>
              </w:rPr>
            </w:pPr>
          </w:p>
        </w:tc>
        <w:tc>
          <w:tcPr>
            <w:tcW w:w="136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4A3AE3EC">
            <w:pPr>
              <w:jc w:val="center"/>
              <w:rPr>
                <w:rFonts w:hint="eastAsia" w:ascii="宋体" w:hAnsi="宋体" w:eastAsia="宋体" w:cs="宋体"/>
                <w:i w:val="0"/>
                <w:iCs w:val="0"/>
                <w:color w:val="000000"/>
                <w:sz w:val="18"/>
                <w:szCs w:val="18"/>
                <w:u w:val="none"/>
              </w:rPr>
            </w:pPr>
          </w:p>
        </w:tc>
      </w:tr>
      <w:tr w14:paraId="3F7D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961D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28F9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平面聚合物水泥防水涂料 ~1.2mm厚</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1696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EE96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0DC8DA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4FA0D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70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43C32726">
            <w:pPr>
              <w:jc w:val="center"/>
              <w:rPr>
                <w:rFonts w:hint="eastAsia" w:ascii="宋体" w:hAnsi="宋体" w:eastAsia="宋体" w:cs="宋体"/>
                <w:i w:val="0"/>
                <w:iCs w:val="0"/>
                <w:color w:val="000000"/>
                <w:sz w:val="18"/>
                <w:szCs w:val="18"/>
                <w:u w:val="none"/>
              </w:rPr>
            </w:pPr>
          </w:p>
        </w:tc>
        <w:tc>
          <w:tcPr>
            <w:tcW w:w="425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3A5A60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楼地面装饰工程</w:t>
            </w:r>
          </w:p>
        </w:tc>
        <w:tc>
          <w:tcPr>
            <w:tcW w:w="9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B508C0C">
            <w:pPr>
              <w:jc w:val="center"/>
              <w:rPr>
                <w:rFonts w:hint="eastAsia" w:ascii="宋体" w:hAnsi="宋体" w:eastAsia="宋体" w:cs="宋体"/>
                <w:i w:val="0"/>
                <w:iCs w:val="0"/>
                <w:color w:val="000000"/>
                <w:sz w:val="18"/>
                <w:szCs w:val="18"/>
                <w:u w:val="none"/>
              </w:rPr>
            </w:pPr>
          </w:p>
        </w:tc>
        <w:tc>
          <w:tcPr>
            <w:tcW w:w="130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055B4B9C">
            <w:pPr>
              <w:jc w:val="center"/>
              <w:rPr>
                <w:rFonts w:hint="eastAsia" w:ascii="宋体" w:hAnsi="宋体" w:eastAsia="宋体" w:cs="宋体"/>
                <w:i w:val="0"/>
                <w:iCs w:val="0"/>
                <w:color w:val="000000"/>
                <w:sz w:val="18"/>
                <w:szCs w:val="18"/>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9759819">
            <w:pPr>
              <w:jc w:val="center"/>
              <w:rPr>
                <w:rFonts w:hint="eastAsia" w:ascii="宋体" w:hAnsi="宋体" w:eastAsia="宋体" w:cs="宋体"/>
                <w:i w:val="0"/>
                <w:iCs w:val="0"/>
                <w:color w:val="000000"/>
                <w:sz w:val="18"/>
                <w:szCs w:val="18"/>
                <w:u w:val="none"/>
              </w:rPr>
            </w:pPr>
          </w:p>
        </w:tc>
        <w:tc>
          <w:tcPr>
            <w:tcW w:w="136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39E4685">
            <w:pPr>
              <w:jc w:val="center"/>
              <w:rPr>
                <w:rFonts w:hint="eastAsia" w:ascii="宋体" w:hAnsi="宋体" w:eastAsia="宋体" w:cs="宋体"/>
                <w:i w:val="0"/>
                <w:iCs w:val="0"/>
                <w:color w:val="000000"/>
                <w:sz w:val="18"/>
                <w:szCs w:val="18"/>
                <w:u w:val="none"/>
              </w:rPr>
            </w:pPr>
          </w:p>
        </w:tc>
      </w:tr>
      <w:tr w14:paraId="6D3F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C06A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041B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细石混凝土找平层^非泵送商品砼C20 ~厚40(mm)</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425C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0842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790AD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5E5B1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A1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95D6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2C969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地砖楼地面（干混砂浆铺贴） 周长1200mm以内 密缝 ^水泥砂浆 1:3 瓷砖规格：300*300</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AFB8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28A08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65B9A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CC8A4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8D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1E853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201ED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素水泥浆一道</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938A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F0C7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F6F78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5AFF42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C2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8619D46">
            <w:pPr>
              <w:jc w:val="center"/>
              <w:rPr>
                <w:rFonts w:hint="eastAsia" w:ascii="宋体" w:hAnsi="宋体" w:eastAsia="宋体" w:cs="宋体"/>
                <w:i w:val="0"/>
                <w:iCs w:val="0"/>
                <w:color w:val="000000"/>
                <w:sz w:val="18"/>
                <w:szCs w:val="18"/>
                <w:u w:val="none"/>
              </w:rPr>
            </w:pPr>
          </w:p>
        </w:tc>
        <w:tc>
          <w:tcPr>
            <w:tcW w:w="425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FF43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其他装饰工程</w:t>
            </w:r>
          </w:p>
        </w:tc>
        <w:tc>
          <w:tcPr>
            <w:tcW w:w="9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50AF31CD">
            <w:pPr>
              <w:jc w:val="center"/>
              <w:rPr>
                <w:rFonts w:hint="eastAsia" w:ascii="宋体" w:hAnsi="宋体" w:eastAsia="宋体" w:cs="宋体"/>
                <w:i w:val="0"/>
                <w:iCs w:val="0"/>
                <w:color w:val="000000"/>
                <w:sz w:val="18"/>
                <w:szCs w:val="18"/>
                <w:u w:val="none"/>
              </w:rPr>
            </w:pPr>
          </w:p>
        </w:tc>
        <w:tc>
          <w:tcPr>
            <w:tcW w:w="130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4AD1B62">
            <w:pPr>
              <w:jc w:val="center"/>
              <w:rPr>
                <w:rFonts w:hint="eastAsia" w:ascii="宋体" w:hAnsi="宋体" w:eastAsia="宋体" w:cs="宋体"/>
                <w:i w:val="0"/>
                <w:iCs w:val="0"/>
                <w:color w:val="000000"/>
                <w:sz w:val="18"/>
                <w:szCs w:val="18"/>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DFABF1A">
            <w:pPr>
              <w:jc w:val="center"/>
              <w:rPr>
                <w:rFonts w:hint="eastAsia" w:ascii="宋体" w:hAnsi="宋体" w:eastAsia="宋体" w:cs="宋体"/>
                <w:i w:val="0"/>
                <w:iCs w:val="0"/>
                <w:color w:val="000000"/>
                <w:sz w:val="18"/>
                <w:szCs w:val="18"/>
                <w:u w:val="none"/>
              </w:rPr>
            </w:pPr>
          </w:p>
        </w:tc>
        <w:tc>
          <w:tcPr>
            <w:tcW w:w="136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453AE79A">
            <w:pPr>
              <w:jc w:val="center"/>
              <w:rPr>
                <w:rFonts w:hint="eastAsia" w:ascii="宋体" w:hAnsi="宋体" w:eastAsia="宋体" w:cs="宋体"/>
                <w:i w:val="0"/>
                <w:iCs w:val="0"/>
                <w:color w:val="000000"/>
                <w:sz w:val="18"/>
                <w:szCs w:val="18"/>
                <w:u w:val="none"/>
              </w:rPr>
            </w:pPr>
          </w:p>
        </w:tc>
      </w:tr>
      <w:tr w14:paraId="1239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EAC1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AC33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成品饰面板柜350*5480*700-厨房（上柜）</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9BE2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71F0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3.836</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E45F5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414FC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B4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17A49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5E1C2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成品饰面板柜600*5480*800-厨房（下柜）</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5833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27051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4.384</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E2CAB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3F33CC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61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129F3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64384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成品饰面板柜350*2150*700-厨房（上柜）</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9632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CA9E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437F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521D1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30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6AB2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12855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成品饰面板柜600*2150*800-厨房（下柜）</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ADE5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7902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4CB9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55E07A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55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5371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43912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吧台台面（2mm厚石英石台面）</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4B81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AC93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8FE73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469E93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D2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B577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16C00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棉质窗帘</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4FD3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352F5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14FD0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2F733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EF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1A11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3A70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大理石洗手台（含18mm人造石台面，木饰面柜门，镜子）</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68BF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0BF2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C1E87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9FC80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A5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F858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283FE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定制墙面疗法氛围，门牌，标识牌，地贴墙面装饰画等</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32CC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0BAA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50D72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3B0BB5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92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587E445E">
            <w:pPr>
              <w:jc w:val="center"/>
              <w:rPr>
                <w:rFonts w:hint="eastAsia" w:ascii="宋体" w:hAnsi="宋体" w:eastAsia="宋体" w:cs="宋体"/>
                <w:i w:val="0"/>
                <w:iCs w:val="0"/>
                <w:color w:val="000000"/>
                <w:sz w:val="18"/>
                <w:szCs w:val="18"/>
                <w:u w:val="none"/>
              </w:rPr>
            </w:pPr>
          </w:p>
        </w:tc>
        <w:tc>
          <w:tcPr>
            <w:tcW w:w="425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5FD98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拆除工程</w:t>
            </w:r>
          </w:p>
        </w:tc>
        <w:tc>
          <w:tcPr>
            <w:tcW w:w="9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43E3CA1">
            <w:pPr>
              <w:jc w:val="center"/>
              <w:rPr>
                <w:rFonts w:hint="eastAsia" w:ascii="宋体" w:hAnsi="宋体" w:eastAsia="宋体" w:cs="宋体"/>
                <w:i w:val="0"/>
                <w:iCs w:val="0"/>
                <w:color w:val="000000"/>
                <w:sz w:val="18"/>
                <w:szCs w:val="18"/>
                <w:u w:val="none"/>
              </w:rPr>
            </w:pPr>
          </w:p>
        </w:tc>
        <w:tc>
          <w:tcPr>
            <w:tcW w:w="130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3776E674">
            <w:pPr>
              <w:jc w:val="center"/>
              <w:rPr>
                <w:rFonts w:hint="eastAsia" w:ascii="宋体" w:hAnsi="宋体" w:eastAsia="宋体" w:cs="宋体"/>
                <w:i w:val="0"/>
                <w:iCs w:val="0"/>
                <w:color w:val="000000"/>
                <w:sz w:val="18"/>
                <w:szCs w:val="18"/>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05FCF251">
            <w:pPr>
              <w:jc w:val="center"/>
              <w:rPr>
                <w:rFonts w:hint="eastAsia" w:ascii="宋体" w:hAnsi="宋体" w:eastAsia="宋体" w:cs="宋体"/>
                <w:i w:val="0"/>
                <w:iCs w:val="0"/>
                <w:color w:val="000000"/>
                <w:sz w:val="18"/>
                <w:szCs w:val="18"/>
                <w:u w:val="none"/>
              </w:rPr>
            </w:pPr>
          </w:p>
        </w:tc>
        <w:tc>
          <w:tcPr>
            <w:tcW w:w="136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5049F95A">
            <w:pPr>
              <w:jc w:val="center"/>
              <w:rPr>
                <w:rFonts w:hint="eastAsia" w:ascii="宋体" w:hAnsi="宋体" w:eastAsia="宋体" w:cs="宋体"/>
                <w:i w:val="0"/>
                <w:iCs w:val="0"/>
                <w:color w:val="000000"/>
                <w:sz w:val="18"/>
                <w:szCs w:val="18"/>
                <w:u w:val="none"/>
              </w:rPr>
            </w:pPr>
          </w:p>
        </w:tc>
      </w:tr>
      <w:tr w14:paraId="73C1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7553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0B32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多孔砖墙拆除</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8847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E38A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ABF4E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1A26F1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2C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4AC9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5CD3F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木门窗拆除</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F938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6F4F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A3619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0C7DF9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2C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7DD5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28D0D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卫生间抬高拆除 h=150mm</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D896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D98F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0.8055</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12E53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537EFC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3F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B2B6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A6B9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其他拆除（蹲坑、隔断拆除）</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AFF4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8946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200FD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19821B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BB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00D6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6E3C7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场地清理及垃圾外运消纳</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3851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EB3D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684FC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0F6930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E2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3574E6E6">
            <w:pPr>
              <w:jc w:val="center"/>
              <w:rPr>
                <w:rFonts w:hint="eastAsia" w:ascii="宋体" w:hAnsi="宋体" w:eastAsia="宋体" w:cs="宋体"/>
                <w:i w:val="0"/>
                <w:iCs w:val="0"/>
                <w:color w:val="000000"/>
                <w:sz w:val="18"/>
                <w:szCs w:val="18"/>
                <w:u w:val="none"/>
              </w:rPr>
            </w:pPr>
          </w:p>
        </w:tc>
        <w:tc>
          <w:tcPr>
            <w:tcW w:w="425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0F8D21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强电系统</w:t>
            </w:r>
          </w:p>
        </w:tc>
        <w:tc>
          <w:tcPr>
            <w:tcW w:w="9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4DE89AA3">
            <w:pPr>
              <w:jc w:val="center"/>
              <w:rPr>
                <w:rFonts w:hint="eastAsia" w:ascii="宋体" w:hAnsi="宋体" w:eastAsia="宋体" w:cs="宋体"/>
                <w:i w:val="0"/>
                <w:iCs w:val="0"/>
                <w:color w:val="000000"/>
                <w:sz w:val="18"/>
                <w:szCs w:val="18"/>
                <w:u w:val="none"/>
              </w:rPr>
            </w:pPr>
          </w:p>
        </w:tc>
        <w:tc>
          <w:tcPr>
            <w:tcW w:w="130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6FAAD38">
            <w:pPr>
              <w:jc w:val="center"/>
              <w:rPr>
                <w:rFonts w:hint="eastAsia" w:ascii="宋体" w:hAnsi="宋体" w:eastAsia="宋体" w:cs="宋体"/>
                <w:i w:val="0"/>
                <w:iCs w:val="0"/>
                <w:color w:val="000000"/>
                <w:sz w:val="18"/>
                <w:szCs w:val="18"/>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01FEE4E">
            <w:pPr>
              <w:jc w:val="center"/>
              <w:rPr>
                <w:rFonts w:hint="eastAsia" w:ascii="宋体" w:hAnsi="宋体" w:eastAsia="宋体" w:cs="宋体"/>
                <w:i w:val="0"/>
                <w:iCs w:val="0"/>
                <w:color w:val="000000"/>
                <w:sz w:val="18"/>
                <w:szCs w:val="18"/>
                <w:u w:val="none"/>
              </w:rPr>
            </w:pPr>
          </w:p>
        </w:tc>
        <w:tc>
          <w:tcPr>
            <w:tcW w:w="136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7239E0C8">
            <w:pPr>
              <w:jc w:val="center"/>
              <w:rPr>
                <w:rFonts w:hint="eastAsia" w:ascii="宋体" w:hAnsi="宋体" w:eastAsia="宋体" w:cs="宋体"/>
                <w:i w:val="0"/>
                <w:iCs w:val="0"/>
                <w:color w:val="000000"/>
                <w:sz w:val="18"/>
                <w:szCs w:val="18"/>
                <w:u w:val="none"/>
              </w:rPr>
            </w:pPr>
          </w:p>
        </w:tc>
      </w:tr>
      <w:tr w14:paraId="2C2A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7248F5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1B5DD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普通插座</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B606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69E2D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7538A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15F85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D8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E5CE79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1B95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防水插座</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1A83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6EC03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15435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6D9B3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B8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1E63F0E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46833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砖、混凝土结构暗配刚性阻燃管 公称直径（mm）20</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626C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BB9A44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875E0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008930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A0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849FEA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4C75D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穿照明线 BV-4</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44C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BE410F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450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8DEEB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546D83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69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57A7EA4">
            <w:pPr>
              <w:jc w:val="center"/>
              <w:rPr>
                <w:rFonts w:hint="eastAsia" w:ascii="宋体" w:hAnsi="宋体" w:eastAsia="宋体" w:cs="宋体"/>
                <w:i w:val="0"/>
                <w:iCs w:val="0"/>
                <w:color w:val="000000"/>
                <w:sz w:val="18"/>
                <w:szCs w:val="18"/>
                <w:u w:val="none"/>
              </w:rPr>
            </w:pPr>
          </w:p>
        </w:tc>
        <w:tc>
          <w:tcPr>
            <w:tcW w:w="425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4CCC4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给水系统</w:t>
            </w:r>
          </w:p>
        </w:tc>
        <w:tc>
          <w:tcPr>
            <w:tcW w:w="9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6D9E777F">
            <w:pPr>
              <w:jc w:val="center"/>
              <w:rPr>
                <w:rFonts w:hint="eastAsia" w:ascii="宋体" w:hAnsi="宋体" w:eastAsia="宋体" w:cs="宋体"/>
                <w:i w:val="0"/>
                <w:iCs w:val="0"/>
                <w:color w:val="000000"/>
                <w:sz w:val="18"/>
                <w:szCs w:val="18"/>
                <w:u w:val="none"/>
              </w:rPr>
            </w:pPr>
          </w:p>
        </w:tc>
        <w:tc>
          <w:tcPr>
            <w:tcW w:w="130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E9BDD9C">
            <w:pPr>
              <w:jc w:val="center"/>
              <w:rPr>
                <w:rFonts w:hint="eastAsia" w:ascii="宋体" w:hAnsi="宋体" w:eastAsia="宋体" w:cs="宋体"/>
                <w:i w:val="0"/>
                <w:iCs w:val="0"/>
                <w:color w:val="000000"/>
                <w:sz w:val="18"/>
                <w:szCs w:val="18"/>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5631DB5D">
            <w:pPr>
              <w:jc w:val="center"/>
              <w:rPr>
                <w:rFonts w:hint="eastAsia" w:ascii="宋体" w:hAnsi="宋体" w:eastAsia="宋体" w:cs="宋体"/>
                <w:i w:val="0"/>
                <w:iCs w:val="0"/>
                <w:color w:val="000000"/>
                <w:sz w:val="18"/>
                <w:szCs w:val="18"/>
                <w:u w:val="none"/>
              </w:rPr>
            </w:pPr>
          </w:p>
        </w:tc>
        <w:tc>
          <w:tcPr>
            <w:tcW w:w="136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5606BF92">
            <w:pPr>
              <w:jc w:val="center"/>
              <w:rPr>
                <w:rFonts w:hint="eastAsia" w:ascii="宋体" w:hAnsi="宋体" w:eastAsia="宋体" w:cs="宋体"/>
                <w:i w:val="0"/>
                <w:iCs w:val="0"/>
                <w:color w:val="000000"/>
                <w:sz w:val="18"/>
                <w:szCs w:val="18"/>
                <w:u w:val="none"/>
              </w:rPr>
            </w:pPr>
          </w:p>
        </w:tc>
      </w:tr>
      <w:tr w14:paraId="114B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1B18C4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50B18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室内塑料给水管（粘接） 公称直径 （mm以内）25</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CEDD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22F4478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9EB23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491F8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3A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6180AB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33</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4E525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管道消毒、冲洗 公称直径 （mm以内）50</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9136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99D2E6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A3075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D1C67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E5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333AB3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34</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10B11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电热水器，1.尺寸：688*385*385mm；2.容量：50升；3.加热功率：2000W；4.优点：速热，线下同款安全防漏电蓝钻内胆 ，耐用8年质保电热水器</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1638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32E3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7625C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4DCCD0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06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37445CE0">
            <w:pPr>
              <w:jc w:val="center"/>
              <w:rPr>
                <w:rFonts w:hint="eastAsia" w:ascii="宋体" w:hAnsi="宋体" w:eastAsia="宋体" w:cs="宋体"/>
                <w:i w:val="0"/>
                <w:iCs w:val="0"/>
                <w:color w:val="000000"/>
                <w:sz w:val="18"/>
                <w:szCs w:val="18"/>
                <w:u w:val="none"/>
              </w:rPr>
            </w:pPr>
          </w:p>
        </w:tc>
        <w:tc>
          <w:tcPr>
            <w:tcW w:w="425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6B0B1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排水系统</w:t>
            </w:r>
          </w:p>
        </w:tc>
        <w:tc>
          <w:tcPr>
            <w:tcW w:w="9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49523376">
            <w:pPr>
              <w:jc w:val="center"/>
              <w:rPr>
                <w:rFonts w:hint="eastAsia" w:ascii="宋体" w:hAnsi="宋体" w:eastAsia="宋体" w:cs="宋体"/>
                <w:i w:val="0"/>
                <w:iCs w:val="0"/>
                <w:color w:val="000000"/>
                <w:sz w:val="18"/>
                <w:szCs w:val="18"/>
                <w:u w:val="none"/>
              </w:rPr>
            </w:pPr>
          </w:p>
        </w:tc>
        <w:tc>
          <w:tcPr>
            <w:tcW w:w="130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35056FBA">
            <w:pPr>
              <w:jc w:val="center"/>
              <w:rPr>
                <w:rFonts w:hint="eastAsia" w:ascii="宋体" w:hAnsi="宋体" w:eastAsia="宋体" w:cs="宋体"/>
                <w:i w:val="0"/>
                <w:iCs w:val="0"/>
                <w:color w:val="000000"/>
                <w:sz w:val="18"/>
                <w:szCs w:val="18"/>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6326DB5">
            <w:pPr>
              <w:jc w:val="center"/>
              <w:rPr>
                <w:rFonts w:hint="eastAsia" w:ascii="宋体" w:hAnsi="宋体" w:eastAsia="宋体" w:cs="宋体"/>
                <w:i w:val="0"/>
                <w:iCs w:val="0"/>
                <w:color w:val="000000"/>
                <w:sz w:val="18"/>
                <w:szCs w:val="18"/>
                <w:u w:val="none"/>
              </w:rPr>
            </w:pPr>
          </w:p>
        </w:tc>
        <w:tc>
          <w:tcPr>
            <w:tcW w:w="136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6028AC58">
            <w:pPr>
              <w:jc w:val="center"/>
              <w:rPr>
                <w:rFonts w:hint="eastAsia" w:ascii="宋体" w:hAnsi="宋体" w:eastAsia="宋体" w:cs="宋体"/>
                <w:i w:val="0"/>
                <w:iCs w:val="0"/>
                <w:color w:val="000000"/>
                <w:sz w:val="18"/>
                <w:szCs w:val="18"/>
                <w:u w:val="none"/>
              </w:rPr>
            </w:pPr>
          </w:p>
        </w:tc>
      </w:tr>
      <w:tr w14:paraId="3F18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687A27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2F377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室内塑料排水管（粘接） 公称直径 （mm以内）75</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4C9F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F47AEE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A0C52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B161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EA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B9F524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F2DE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成套淋浴器 手动开关冷热水</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9791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6E78FC4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FBE13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87BAD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42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17581E1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37</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61672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坐式大便器安装 连体水箱</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639A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DE6D23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15010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597B0E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A9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0CE48EE9">
            <w:pPr>
              <w:jc w:val="center"/>
              <w:rPr>
                <w:rFonts w:hint="eastAsia" w:ascii="宋体" w:hAnsi="宋体" w:eastAsia="宋体" w:cs="宋体"/>
                <w:i w:val="0"/>
                <w:iCs w:val="0"/>
                <w:color w:val="000000"/>
                <w:sz w:val="18"/>
                <w:szCs w:val="18"/>
                <w:u w:val="none"/>
              </w:rPr>
            </w:pPr>
          </w:p>
        </w:tc>
        <w:tc>
          <w:tcPr>
            <w:tcW w:w="4257"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5B35F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设备用品</w:t>
            </w:r>
          </w:p>
        </w:tc>
        <w:tc>
          <w:tcPr>
            <w:tcW w:w="9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1EF8D506">
            <w:pPr>
              <w:jc w:val="center"/>
              <w:rPr>
                <w:rFonts w:hint="eastAsia" w:ascii="宋体" w:hAnsi="宋体" w:eastAsia="宋体" w:cs="宋体"/>
                <w:i w:val="0"/>
                <w:iCs w:val="0"/>
                <w:color w:val="000000"/>
                <w:sz w:val="18"/>
                <w:szCs w:val="18"/>
                <w:u w:val="none"/>
              </w:rPr>
            </w:pPr>
          </w:p>
        </w:tc>
        <w:tc>
          <w:tcPr>
            <w:tcW w:w="130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2B1CF6AB">
            <w:pPr>
              <w:jc w:val="center"/>
              <w:rPr>
                <w:rFonts w:hint="eastAsia" w:ascii="宋体" w:hAnsi="宋体" w:eastAsia="宋体" w:cs="宋体"/>
                <w:i w:val="0"/>
                <w:iCs w:val="0"/>
                <w:color w:val="000000"/>
                <w:sz w:val="18"/>
                <w:szCs w:val="18"/>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571DE0C3">
            <w:pPr>
              <w:jc w:val="center"/>
              <w:rPr>
                <w:rFonts w:hint="eastAsia" w:ascii="宋体" w:hAnsi="宋体" w:eastAsia="宋体" w:cs="宋体"/>
                <w:i w:val="0"/>
                <w:iCs w:val="0"/>
                <w:color w:val="000000"/>
                <w:sz w:val="18"/>
                <w:szCs w:val="18"/>
                <w:u w:val="none"/>
              </w:rPr>
            </w:pPr>
          </w:p>
        </w:tc>
        <w:tc>
          <w:tcPr>
            <w:tcW w:w="136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14:paraId="0DAA8B02">
            <w:pPr>
              <w:jc w:val="center"/>
              <w:rPr>
                <w:rFonts w:hint="eastAsia" w:ascii="宋体" w:hAnsi="宋体" w:eastAsia="宋体" w:cs="宋体"/>
                <w:i w:val="0"/>
                <w:iCs w:val="0"/>
                <w:color w:val="000000"/>
                <w:sz w:val="18"/>
                <w:szCs w:val="18"/>
                <w:u w:val="none"/>
              </w:rPr>
            </w:pPr>
          </w:p>
        </w:tc>
      </w:tr>
      <w:tr w14:paraId="58FB6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61CE10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38</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21C3C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认知症马桶盖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尺寸：现场定制</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44C1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B5FF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9B88C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5FCB6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7D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DA4FE3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39</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4A416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尺寸：300*600mm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材质：PC面板+PP箱体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功能：取暖+换气+吹风+照明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取暖功率：2200W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照明：12W</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4858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3624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D22BB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166F0C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A1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226C23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4EBE8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马桶上翻扶手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1.尺寸：600*700mm；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2.外管材质：ABS 材质或者抗菌尼龙，直径 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3.内管材质：铝合金/不锈钢内管，直径 28mm，U 型上翻带落地；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4.扶手表面使用环保标准 、抗老化。</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7467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603BF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B3449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02038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C5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4AAA7A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41</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54928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L型扶手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尺寸：500mm*700mm外管材质：ABS材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质或者抗菌尼龙，直径35mm； 内管材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质：铝合金/不锈钢内管，直径28mm扶手表面使用环保标准 、抗老化、耐腐蚀耐火材料，能有效抑制大肠杆菌、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金黄色葡萄球菌等细菌；扶手表面使用环保标准 、抗老化。</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9EBE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51D6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02DCE7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3A9A8C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9E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F9BB6F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42</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47DDB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助浴椅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1.坐板尺寸：33*40CM；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2.靠背到地面高度：71-89CM；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3.坐板到地面高度：43-59CM；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4.四脚占地尺寸：52*44CM；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5.八档高度可调节；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6.泡棉扶手，扶手可拆卸，靠背可拆</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635D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F922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52104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114258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C9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EB8E8E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43</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2E8D1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大理石台盆扶手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尺寸：600*500mm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外管材质：ABS材质或者抗菌尼龙 ，直径35mm；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内管材质：铝合金/不锈钢内管，直径28mm扶手表面使用环保标准 、抗老化。</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58B4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25F48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910AF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06F016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F6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6FEDF0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44</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5F1772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更衣柜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尺寸：1000*900*2000mm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1.更衣柜内分多钟区域：挂衣区、折叠区、鞋柜。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2.多方位通风、柜内不出现水雾等浸湿衣物。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3.换衣柜自带锁、安全方便。</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682D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5CA3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37197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1D066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06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B2040D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45</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18F84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换鞋凳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尺寸：700*400*400mm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材质：实木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油漆：三面两底</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A890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98D5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D75EB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3F6CE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0A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E41111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46</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53D91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适老护理床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尺寸：2040× 1050mm（长×宽），整体承重可达≥300kg,背板动态载重≥70kg。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调整角度：背部调节高度：0-70 °/±5 °,腿部调节高度：0-40 °/±5。</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6A4B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F165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125EC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1A8EE1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DE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13FD731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47</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6074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床边桌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尺寸：800*400*700-950mm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材质：铝、塑、木混合材质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1、桌架立柱采用铝型材焊接而成 ，表面静电喷塑， 自然时效后氧化处理，光滑平整，色泽均匀，确保使用都在接触面 ，无尖角、刃 口、毛刺。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7BA7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653E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DC22C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47124C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AC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D755F1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48</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65DBA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适老床头柜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尺寸400*400*650mm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框架：采用优质E1级实木多层板贴水曲柳木皮，木质细腻、硬度高，具有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较良好的总体强度性能 ， 良好的抗震力；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油漆：采用国内品牌油漆 ，成品纹理</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A4A4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0D0D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B713D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4E9A00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41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513BC5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49</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2A43CC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尺寸：现场定制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1.材料：100%多元酯织品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2.撕破强度：经向59（N）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3.抗菌性：细菌减少99%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4.缩水性：宽度方面水洗2% 干洗1%、高度方面水洗2% 干洗1%</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1E0D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65695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CCCA6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465E2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4B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3D0847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A7620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1.尺寸：540*550*850mm，坐高430mm；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2.半扶手椅，便于移位（到轮椅上）；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3.实木框架：采用橡胶木实木 ，木质细腻、硬度高，具有较良好的强度性。</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BEE4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51488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FD58A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158394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5F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0E63CB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51</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60981D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适老写字桌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尺寸：1200*600*800mm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1.材质：知名品牌环保等级E0级板材，甲醛释放量≤0.5mg/100g。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2.贴面：“夏王 ”优质耐磨三聚氢胺浸渍饰面。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3.封边：2.5mm厚同色PVC封边条。</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7088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54DE5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EC43D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1FF3DD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6E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FEB612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7000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适老单人沙发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1.尺寸：850*650*950mm；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2.材料：主材进口橡胶木实木支架，经防潮、防腐、防虫化学处理；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3.品牌环保油漆：底漆面漆均采用环保油漆，健康环保；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4.高回弹海绵，柔软舒适有支撑力，</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2627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F4BC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EF38E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5CE023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34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92B826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53</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62DE3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适老三人沙发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1.尺寸：1600*650*950mm；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2.材料：主材进口橡胶木实木支架，经防潮、防腐、防虫化学处理；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3.品牌环保油漆：底漆面漆均采用环保油漆，健康环保；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4.高回弹海绵，柔软舒适有支撑力，</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9879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2C2B4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AC5E4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1B174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BC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1A95FE4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54</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1F00A6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适老边几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尺寸：1200*600*500mm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1.材料：主材进口橡胶木实木支架，经熏蒸、防腐、防虫化学处理。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2.品牌环保油漆：底漆面漆均采用环保油漆，健康环保；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3.安全设计：边缘倒角，防止碰撞伤</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9FC1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00D0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ADEF9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3C21AE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8B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7FC652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55</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29A4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适老圆茶几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1.尺寸：700*700*800mm；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 白蜡木，实木框架，经久耐用；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3.面板：多层板，表面贴实木贴皮；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4.茶几双层设计，开敞式双层置物；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5.表层设有导水槽镂线 ，能防止洒落。</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AB28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0023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B066E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0C7F72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1F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E646A4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56</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1DE0D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适老茶几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1.尺寸：500*500*585mm；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 白蜡木，实木框架，经久耐用；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3.面板：多层板，表面贴实木贴皮；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4.茶几双层设计，开敞式双层置物；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5.表层设有导水槽镂线 ，能防止洒落</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B299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383F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55C57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10418B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A6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CC8E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CEB7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65寸.运行内存 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机身内存 32G 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 ：3840*2160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扫描频率 ： 50/60H 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扫描方式 ： 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屏幕比例 ：16:9</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775C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5D9DC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411A7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1CE9E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92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008640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58</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95822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尺寸：1620*573*470mm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容量：205l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制冷方式：直冷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箱门结构：三门</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9FA4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376BB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4EFFA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4A295E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25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13D766E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59</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098A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组合形式 : 高清艺术微喷，尺寸：500*700木纹边框。</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607F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9E37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C65C9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D7781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83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B1470C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60</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6E5778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适老长方桌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1.尺寸：1600*800*750mm；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2.实木框架：采用优质实木，木质细腻、硬度高，具有较良好的总体强度性能， 良好的抗震力；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3.台面：实木多层板贴水曲柳实木木皮，设计安全角，无缝拼接边角处</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F7F2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7A25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FE44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3A0E87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2B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84478F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61</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1800E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适老方桌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1.尺寸：800*800*750mm；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2.实木框架：采用优质实木，木质细腻、硬度高，具有较良好的总体强度性能， 良好的抗震力；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3.台面：实木多层板贴水曲柳实木木皮，设计安全角，无缝拼接边角处</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2EAC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5846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36ACC1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1F96A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38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DF1B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514F8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无障碍接待台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材质:多层板，表面烤漆。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造型根据现场定制，满足无障碍要求定制。</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EF95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503CD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B8392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90556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E0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B49F16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63</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1AD0C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备餐台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1.尺寸：现场定制；2.材质：颗粒板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基材，板材厚度16mm；3.封边：同色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PVC封边4.结构:多功能备餐台。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2D67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43D2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02873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48DBDB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0A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A2D94C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64</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64A56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微波炉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尺寸：452*370*262mm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额定电压：220v  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容量：20L</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B2FC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64A0E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A757B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CF8BE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73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74B5BB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65</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4849DB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适老方桌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尺寸：700*700*750mm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1、实木框架：采用优质实木，木质细腻、硬度高，具有较良好的总体强度性能， 良好的抗震力；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2、台面：实木多层板贴水曲柳实木木皮，设计安全角，无缝拼接边角处</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8E1A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308CE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A0D66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31CBDE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CA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0F7BF6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66</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962B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污水处理台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不锈钢定制，三盆，含五金龙头及配件</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DAEE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3AA6E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7FFBD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6F4A7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34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BC8CCB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67</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6F82A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紧急呼叫按钮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1.尺寸：85*38*85mm；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2.工作电源：DC3.0V；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3.无线传输方式：NB-IoT（电信、移动、联通）；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4.频率：B1/B3/B5/B8；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5.速率：上行16kb/s   下行25kb/s。</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FED3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5A9E9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27804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D3C95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BE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C6E3B2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68</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6BA4B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成品储物柜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1.尺寸：800*1900*400mm2.材质：优质人造板3.各门带锁。</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B41E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3ED28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F6E2E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0071FD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CC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8BE243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69</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45FE9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门磁定制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智能门磁和玻璃门定制</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3FDB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0A17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BE55F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3E1515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A04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A94E89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70</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D2526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治愈娃娃套装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套装包含娃娃一套（彩色纸盒包装）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婴儿推车一辆，可换装的娃娃衣服一套 ，出生证明一份认知症中、重度患者的情绪抚慰用品；为老年痴呆症患者带来快乐和舒适。</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47B9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DF3A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FAB2E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11D0C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36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71A947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71</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894C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多感官产品箱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16寸手提箱包装包含视觉 、触觉、嗅觉、 日常训练物品等9套训练产品及训练手册 ，用于长者感官刺激训练及日常生活能力训练。</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1ADC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95AB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0B87EE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57097C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D70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E4705D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72</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EDC77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怀旧物品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含8个老物件模型（自行车、缝纫机、电视机、风扇、收音机等） ，可用于展架、桌面摆设及把玩 ，怀旧老物件展示产品。</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02B7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34627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E17D9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5DE1F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09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E15265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73</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2E50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墙面游戏板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每块内容不同，分别为不同造型；用于触觉互动及游戏体验。</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4076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58FB0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41BB5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81EC6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26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140FA0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74</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A7CE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香薰墙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1.材质：进口橡木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2.油漆：品牌环保油漆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3.颜色：原木色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4.规格：长600</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1C0E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3AFF1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3D51B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5B8522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F2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C125AF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75</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59453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形状游戏板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材质：椴木、榉木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功能：1.形状识别  2.颜色识别  3.材质感受辨别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玩法：圆盘位子里的几何图形皆可拿下，不同的形状对应不同的凹槽</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D315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5695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67C90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1E035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C6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0201B8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76</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0131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日常穿衣游戏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功能：1.图形认知能力  2.手部精细操作  3.可多人操作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玩法：1.系鞋带、系腰带、扣纽扣、系按扣、拉拉链等，进行日常穿衣活</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5286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F359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392B44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066654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65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0564EE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77</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3555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迷你香薰套装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暖灯*300ML120宽*95高MM。5瓶精油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可连接蓝牙，播放音乐</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3911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65CD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0D32B2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4B4AA6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AF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22C045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78</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453A0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适老按摩椅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1.尺寸：1500mm*7500mm*1050mm；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2.净重毛重：约58/69KG；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3.AI语音智控，液晶触屏，仿生机械手，加长SL贴合，从头到脚多段位贴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身舒适按摩。</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9375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65B84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FB551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6E5E2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C0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ADF8B3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79</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55AB77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手工音乐套件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音乐训练套装（16种)+8节课程教案及4节课视频内容。</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66B1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6F12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3E60A6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18F031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E7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0E4816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80</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62032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老年康乐台球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尺寸：1170*1170*820mm；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主材：奥松板，品牌环保油漆；  标配：台球1套，助力取球器1个，三角框1个，适老化台球</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ACFE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F3F9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4ED56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0F199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88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68D2CD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81</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234B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康乐沙包台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尺寸：800X600x345mm，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主材：进口橡胶木，品牌环保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 ；  功能：源于怀旧游戏，游戏既丰富了老人的活动内容 ，也在游戏中让老人得到身体的康复锻炼。</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EBD3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64727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FFBCB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A44E9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98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15BD74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82</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5B61B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适老化多功能游戏桌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尺寸：860*860*750mm；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主材：实木多层板贴榉木皮，品牌环保油漆；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功能：桌角适老化圆角处理，适合长者进行互动游戏体验，桌面为多用游戏盘 ，多种娱乐面板更换。</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0F6A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424C0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17FEE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CFEBE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BB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71281D2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83</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67931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适老化棋牌桌（原木色）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尺寸：900*900mm；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主材：主体桌面和桌腿框架采用进口橡胶木实木 ，贴棋牌布，品牌环保油漆；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标配：适老化象棋子，大字扑克，不含盖板；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玩法：麻将、象棋、纸牌；</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6EB5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25891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EC497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C00D6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6B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371B81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84</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23CD47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室内投投乐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尺寸：1800*700*1000mm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材质：钢木结合。</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359A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3777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62F49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4603A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F3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EE541E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0A1C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康乐双人电子投篮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尺寸：1250*1100*2040mm；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主材：加厚铁管架子，表面环保漆面处理，不褪色；优质加厚耐磨滑道布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标配：三号篮球5个</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5551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0A52E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B2DA6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7147BB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F4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141127D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86</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12CC6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训练阶梯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外形尺寸/cm：340× 142×（ 134~166）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1.相邻台阶的距离分别为/cm：10、11、12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2.扶手杠高度调节范围/cm：0～34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3.扶手杠侧向额定承载：750N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4.阶梯踏板额定承载：2000N</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67B2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67C97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03EF60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493CF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38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6B3109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87</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F49B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步行测量贴纸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5米测试距离</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7C62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31AEC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F808C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A42C8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D9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BB120A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88</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340FF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视力灯箱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有效测距范围2.5m，用于评估老人视力</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3D84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3BBE8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2771AB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27349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8B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3834B0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89</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543A94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下肢功率车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尺寸：85*54*122cm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阻尼调节档数8，坐垫手握心率 ，额定载荷:135kg</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B390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A4A0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8D3A5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17328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4E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72FA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0713A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屏幕尺寸 65英寸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1.分辨率 4K（3840*2160）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2.屏幕比例 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3.背光源 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4.背光方式 直下式（D-LED）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5.推荐观看距离 2.8-3.8米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6.能效等级 2级能效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刷新率 60H</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17C9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BF27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85D31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62EB1F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C4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B71694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7349AD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其他需注明的费用（可增减表格）</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13869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192DEB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18B6E7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5F290A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89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1EF78B0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4257" w:type="dxa"/>
            <w:tcBorders>
              <w:top w:val="single" w:color="auto" w:sz="4" w:space="0"/>
              <w:left w:val="single" w:color="auto" w:sz="4" w:space="0"/>
              <w:bottom w:val="single" w:color="auto" w:sz="4" w:space="0"/>
              <w:right w:val="single" w:color="auto" w:sz="4" w:space="0"/>
            </w:tcBorders>
            <w:shd w:val="clear" w:color="auto" w:fill="FFFFFF"/>
            <w:vAlign w:val="center"/>
          </w:tcPr>
          <w:p w14:paraId="248577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合计（元）</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AC09D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4" w:type="dxa"/>
            <w:tcBorders>
              <w:top w:val="single" w:color="auto" w:sz="4" w:space="0"/>
              <w:left w:val="single" w:color="auto" w:sz="4" w:space="0"/>
              <w:bottom w:val="single" w:color="auto" w:sz="4" w:space="0"/>
              <w:right w:val="single" w:color="auto" w:sz="4" w:space="0"/>
            </w:tcBorders>
            <w:shd w:val="clear" w:color="auto" w:fill="FFFFFF"/>
            <w:vAlign w:val="center"/>
          </w:tcPr>
          <w:p w14:paraId="74E53A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0089A3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14:paraId="30EF62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097E88F9">
      <w:pPr>
        <w:spacing w:line="360" w:lineRule="auto"/>
        <w:rPr>
          <w:rFonts w:hint="eastAsia" w:ascii="宋体" w:hAnsi="宋体" w:eastAsia="宋体" w:cs="宋体"/>
          <w:bCs/>
          <w:color w:val="auto"/>
          <w:szCs w:val="21"/>
          <w:highlight w:val="none"/>
        </w:rPr>
      </w:pPr>
    </w:p>
    <w:p w14:paraId="380426B0">
      <w:pPr>
        <w:spacing w:line="360" w:lineRule="auto"/>
        <w:rPr>
          <w:rFonts w:hint="eastAsia" w:ascii="宋体" w:hAnsi="宋体" w:eastAsia="宋体" w:cs="宋体"/>
          <w:color w:val="auto"/>
          <w:sz w:val="22"/>
          <w:szCs w:val="22"/>
          <w:highlight w:val="none"/>
        </w:rPr>
      </w:pPr>
      <w:r>
        <w:rPr>
          <w:rFonts w:hint="eastAsia" w:ascii="宋体" w:hAnsi="宋体" w:eastAsia="宋体" w:cs="宋体"/>
          <w:bCs/>
          <w:color w:val="auto"/>
          <w:szCs w:val="21"/>
          <w:highlight w:val="none"/>
        </w:rPr>
        <w:t>备注：</w:t>
      </w: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此表的</w:t>
      </w:r>
      <w:r>
        <w:rPr>
          <w:rFonts w:hint="eastAsia" w:ascii="宋体" w:hAnsi="宋体" w:eastAsia="宋体" w:cs="宋体"/>
          <w:b/>
          <w:bCs/>
          <w:color w:val="auto"/>
          <w:sz w:val="22"/>
          <w:szCs w:val="22"/>
          <w:highlight w:val="none"/>
        </w:rPr>
        <w:t>总计</w:t>
      </w:r>
      <w:r>
        <w:rPr>
          <w:rFonts w:hint="eastAsia" w:ascii="宋体" w:hAnsi="宋体" w:eastAsia="宋体" w:cs="宋体"/>
          <w:b/>
          <w:color w:val="auto"/>
          <w:sz w:val="22"/>
          <w:szCs w:val="22"/>
          <w:highlight w:val="none"/>
        </w:rPr>
        <w:t>价应与附件“开标一览表”投标报价相一致。</w:t>
      </w:r>
    </w:p>
    <w:p w14:paraId="7FB1F34D">
      <w:pPr>
        <w:spacing w:line="360" w:lineRule="auto"/>
        <w:ind w:left="990" w:leftChars="300" w:hanging="270"/>
        <w:rPr>
          <w:rFonts w:hint="eastAsia" w:ascii="宋体" w:hAnsi="宋体" w:eastAsia="宋体" w:cs="宋体"/>
          <w:color w:val="auto"/>
          <w:szCs w:val="21"/>
          <w:highlight w:val="none"/>
        </w:rPr>
      </w:pPr>
      <w:r>
        <w:rPr>
          <w:rFonts w:hint="eastAsia" w:cs="宋体"/>
          <w:color w:val="auto"/>
          <w:szCs w:val="21"/>
          <w:highlight w:val="none"/>
          <w:lang w:val="en-US" w:eastAsia="zh-CN"/>
        </w:rPr>
        <w:t>2</w:t>
      </w:r>
      <w:r>
        <w:rPr>
          <w:rFonts w:hint="eastAsia" w:ascii="宋体" w:hAnsi="宋体" w:eastAsia="宋体" w:cs="宋体"/>
          <w:color w:val="auto"/>
          <w:szCs w:val="21"/>
          <w:highlight w:val="none"/>
        </w:rPr>
        <w:t>. 如果免费请在该备注栏内注明“免”，如果含在产品价格中则填“含”，如无此项内容则填“无”，不留空白。</w:t>
      </w:r>
    </w:p>
    <w:p w14:paraId="2A3E48BB">
      <w:pPr>
        <w:ind w:left="990" w:leftChars="300" w:hanging="270"/>
        <w:rPr>
          <w:rFonts w:hint="eastAsia" w:ascii="宋体" w:hAnsi="宋体" w:eastAsia="宋体" w:cs="宋体"/>
          <w:color w:val="auto"/>
          <w:highlight w:val="none"/>
        </w:rPr>
      </w:pPr>
    </w:p>
    <w:p w14:paraId="155E95B2">
      <w:pPr>
        <w:spacing w:line="44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3A4FBDB">
      <w:pPr>
        <w:spacing w:line="44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14:paraId="43E7880E">
      <w:pPr>
        <w:spacing w:line="44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7DC73F46">
      <w:pPr>
        <w:pStyle w:val="8"/>
        <w:rPr>
          <w:rFonts w:ascii="宋体" w:hAnsi="宋体" w:cs="宋体"/>
          <w:sz w:val="24"/>
          <w:szCs w:val="24"/>
        </w:rPr>
      </w:pPr>
    </w:p>
    <w:p w14:paraId="5B133934"/>
    <w:p w14:paraId="40EAF1BD"/>
    <w:p w14:paraId="56C3C8EC">
      <w:pPr>
        <w:pStyle w:val="11"/>
        <w:ind w:left="0" w:leftChars="0" w:firstLine="0" w:firstLineChars="0"/>
      </w:pPr>
    </w:p>
    <w:p w14:paraId="339D4A6B">
      <w:pPr>
        <w:autoSpaceDE w:val="0"/>
        <w:autoSpaceDN w:val="0"/>
        <w:adjustRightInd w:val="0"/>
        <w:snapToGrid w:val="0"/>
        <w:spacing w:line="400" w:lineRule="exact"/>
        <w:textAlignment w:val="bottom"/>
        <w:rPr>
          <w:rFonts w:hint="eastAsia"/>
          <w:b/>
          <w:bCs/>
          <w:sz w:val="36"/>
          <w:szCs w:val="36"/>
        </w:rPr>
      </w:pPr>
    </w:p>
    <w:p w14:paraId="1CF289D9">
      <w:pPr>
        <w:autoSpaceDE w:val="0"/>
        <w:autoSpaceDN w:val="0"/>
        <w:adjustRightInd w:val="0"/>
        <w:snapToGrid w:val="0"/>
        <w:spacing w:line="400" w:lineRule="exact"/>
        <w:ind w:firstLine="2891" w:firstLineChars="800"/>
        <w:textAlignment w:val="bottom"/>
        <w:rPr>
          <w:rFonts w:hint="eastAsia"/>
          <w:b/>
          <w:bCs/>
          <w:sz w:val="36"/>
          <w:szCs w:val="36"/>
        </w:rPr>
      </w:pPr>
    </w:p>
    <w:p w14:paraId="05D75F16">
      <w:pPr>
        <w:autoSpaceDE w:val="0"/>
        <w:autoSpaceDN w:val="0"/>
        <w:adjustRightInd w:val="0"/>
        <w:snapToGrid w:val="0"/>
        <w:spacing w:line="400" w:lineRule="exact"/>
        <w:ind w:firstLine="2891" w:firstLineChars="800"/>
        <w:textAlignment w:val="bottom"/>
        <w:rPr>
          <w:b/>
          <w:bCs/>
          <w:sz w:val="36"/>
          <w:szCs w:val="36"/>
        </w:rPr>
      </w:pPr>
      <w:r>
        <w:rPr>
          <w:rFonts w:hint="eastAsia"/>
          <w:b/>
          <w:bCs/>
          <w:sz w:val="36"/>
          <w:szCs w:val="36"/>
        </w:rPr>
        <w:t>第七部分   评标办法</w:t>
      </w:r>
    </w:p>
    <w:p w14:paraId="501BE9EB">
      <w:pPr>
        <w:pStyle w:val="41"/>
        <w:adjustRightInd w:val="0"/>
        <w:snapToGrid w:val="0"/>
        <w:spacing w:line="400" w:lineRule="exact"/>
        <w:rPr>
          <w:rFonts w:hAnsi="宋体" w:cs="宋体"/>
          <w:szCs w:val="24"/>
        </w:rPr>
      </w:pPr>
    </w:p>
    <w:p w14:paraId="34B30C87">
      <w:pPr>
        <w:widowControl/>
        <w:snapToGrid w:val="0"/>
        <w:spacing w:line="460" w:lineRule="atLeast"/>
        <w:ind w:firstLine="540"/>
        <w:jc w:val="left"/>
        <w:rPr>
          <w:color w:val="auto"/>
          <w:sz w:val="22"/>
          <w:highlight w:val="none"/>
        </w:rPr>
      </w:pPr>
      <w:r>
        <w:rPr>
          <w:color w:val="auto"/>
          <w:sz w:val="22"/>
          <w:highlight w:val="none"/>
        </w:rPr>
        <w:t>根据《中华人民共和国政府采购法》等有关政府采购法规，结合本次所要采购服务的实际，按照公平、公正、科学、择优的原则选择成交单位，特制定本评审办法。</w:t>
      </w:r>
    </w:p>
    <w:p w14:paraId="6731695B">
      <w:pPr>
        <w:widowControl/>
        <w:snapToGrid w:val="0"/>
        <w:spacing w:line="460" w:lineRule="atLeast"/>
        <w:ind w:firstLine="3795"/>
        <w:jc w:val="left"/>
        <w:rPr>
          <w:color w:val="auto"/>
          <w:sz w:val="22"/>
          <w:highlight w:val="none"/>
        </w:rPr>
      </w:pPr>
      <w:r>
        <w:rPr>
          <w:color w:val="auto"/>
          <w:sz w:val="22"/>
          <w:highlight w:val="none"/>
        </w:rPr>
        <w:t>一、总则</w:t>
      </w:r>
    </w:p>
    <w:p w14:paraId="16C6A812">
      <w:pPr>
        <w:widowControl/>
        <w:snapToGrid w:val="0"/>
        <w:spacing w:line="460" w:lineRule="atLeast"/>
        <w:ind w:firstLine="540"/>
        <w:jc w:val="left"/>
        <w:rPr>
          <w:color w:val="auto"/>
          <w:sz w:val="22"/>
          <w:highlight w:val="none"/>
        </w:rPr>
      </w:pPr>
      <w:r>
        <w:rPr>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5AE6CF65">
      <w:pPr>
        <w:widowControl/>
        <w:snapToGrid w:val="0"/>
        <w:spacing w:line="460" w:lineRule="atLeast"/>
        <w:ind w:firstLine="3795"/>
        <w:jc w:val="left"/>
        <w:rPr>
          <w:color w:val="auto"/>
          <w:sz w:val="22"/>
          <w:highlight w:val="none"/>
        </w:rPr>
      </w:pPr>
      <w:r>
        <w:rPr>
          <w:color w:val="auto"/>
          <w:sz w:val="22"/>
          <w:highlight w:val="none"/>
        </w:rPr>
        <w:t>二、评审组织</w:t>
      </w:r>
    </w:p>
    <w:p w14:paraId="68EE94DC">
      <w:pPr>
        <w:widowControl/>
        <w:snapToGrid w:val="0"/>
        <w:spacing w:line="460" w:lineRule="atLeast"/>
        <w:ind w:firstLine="540"/>
        <w:jc w:val="left"/>
        <w:rPr>
          <w:color w:val="auto"/>
          <w:sz w:val="22"/>
          <w:highlight w:val="none"/>
        </w:rPr>
      </w:pPr>
      <w:r>
        <w:rPr>
          <w:color w:val="auto"/>
          <w:sz w:val="22"/>
          <w:highlight w:val="none"/>
        </w:rPr>
        <w:t>评审工作由采购人依法组建的磋商小组负责，磋商小组由评审专家库中随机抽取的有关技术、经济专家共同组成。评审全过程由采购管理部门全程监督。</w:t>
      </w:r>
    </w:p>
    <w:p w14:paraId="715417A7">
      <w:pPr>
        <w:widowControl/>
        <w:snapToGrid w:val="0"/>
        <w:spacing w:before="240" w:after="240" w:line="460" w:lineRule="atLeast"/>
        <w:jc w:val="center"/>
        <w:rPr>
          <w:color w:val="auto"/>
          <w:sz w:val="22"/>
          <w:highlight w:val="none"/>
        </w:rPr>
      </w:pPr>
      <w:r>
        <w:rPr>
          <w:color w:val="auto"/>
          <w:sz w:val="22"/>
          <w:highlight w:val="none"/>
        </w:rPr>
        <w:t>三、响应文件递交截止、磋商程序、磋商原则和方式</w:t>
      </w:r>
    </w:p>
    <w:p w14:paraId="6201481E">
      <w:pPr>
        <w:widowControl/>
        <w:snapToGrid w:val="0"/>
        <w:spacing w:line="460" w:lineRule="atLeast"/>
        <w:ind w:firstLine="440"/>
        <w:jc w:val="left"/>
        <w:rPr>
          <w:color w:val="auto"/>
          <w:sz w:val="22"/>
          <w:highlight w:val="none"/>
        </w:rPr>
      </w:pPr>
      <w:r>
        <w:rPr>
          <w:color w:val="auto"/>
          <w:sz w:val="22"/>
          <w:highlight w:val="none"/>
        </w:rPr>
        <w:t>1、响应文件递交截止</w:t>
      </w:r>
    </w:p>
    <w:p w14:paraId="5912E22F">
      <w:pPr>
        <w:widowControl/>
        <w:snapToGrid w:val="0"/>
        <w:spacing w:line="460" w:lineRule="atLeast"/>
        <w:ind w:firstLine="440"/>
        <w:jc w:val="left"/>
        <w:rPr>
          <w:color w:val="auto"/>
          <w:sz w:val="22"/>
          <w:highlight w:val="none"/>
        </w:rPr>
      </w:pPr>
      <w:r>
        <w:rPr>
          <w:color w:val="auto"/>
          <w:sz w:val="22"/>
          <w:highlight w:val="none"/>
        </w:rPr>
        <w:t>1.1、按竞争性磋商文件规定的时间</w:t>
      </w:r>
      <w:r>
        <w:rPr>
          <w:rFonts w:hint="eastAsia"/>
          <w:color w:val="auto"/>
          <w:sz w:val="22"/>
          <w:highlight w:val="none"/>
        </w:rPr>
        <w:t>递交</w:t>
      </w:r>
      <w:r>
        <w:rPr>
          <w:color w:val="auto"/>
          <w:sz w:val="22"/>
          <w:highlight w:val="none"/>
        </w:rPr>
        <w:t>响应文件。</w:t>
      </w:r>
    </w:p>
    <w:p w14:paraId="20448E6E">
      <w:pPr>
        <w:widowControl/>
        <w:snapToGrid w:val="0"/>
        <w:spacing w:line="460" w:lineRule="atLeast"/>
        <w:ind w:firstLine="450"/>
        <w:jc w:val="left"/>
        <w:rPr>
          <w:color w:val="auto"/>
          <w:sz w:val="22"/>
          <w:highlight w:val="none"/>
        </w:rPr>
      </w:pPr>
      <w:r>
        <w:rPr>
          <w:color w:val="auto"/>
          <w:sz w:val="22"/>
          <w:highlight w:val="none"/>
        </w:rPr>
        <w:t>2、本次采购是根据竞争性磋商采购方式进行，各供应商</w:t>
      </w:r>
      <w:r>
        <w:rPr>
          <w:b/>
          <w:bCs/>
          <w:color w:val="auto"/>
          <w:sz w:val="22"/>
          <w:highlight w:val="none"/>
        </w:rPr>
        <w:t>第一次报价不公开</w:t>
      </w:r>
      <w:r>
        <w:rPr>
          <w:color w:val="auto"/>
          <w:sz w:val="22"/>
          <w:highlight w:val="none"/>
        </w:rPr>
        <w:t>。</w:t>
      </w:r>
    </w:p>
    <w:p w14:paraId="7B740829">
      <w:pPr>
        <w:widowControl/>
        <w:snapToGrid w:val="0"/>
        <w:spacing w:line="460" w:lineRule="atLeast"/>
        <w:ind w:firstLine="450"/>
        <w:jc w:val="left"/>
        <w:rPr>
          <w:color w:val="auto"/>
          <w:sz w:val="22"/>
          <w:highlight w:val="none"/>
        </w:rPr>
      </w:pPr>
      <w:r>
        <w:rPr>
          <w:color w:val="auto"/>
          <w:sz w:val="22"/>
          <w:highlight w:val="none"/>
        </w:rPr>
        <w:t>2.1、如磋商小组认为竞争性磋商文件能够详细列明采购标的的技术、服务要求的，评审结束后，磋商小组可以直接对供应商进行打分评价。</w:t>
      </w:r>
    </w:p>
    <w:p w14:paraId="084E0932">
      <w:pPr>
        <w:widowControl/>
        <w:snapToGrid w:val="0"/>
        <w:spacing w:line="460" w:lineRule="atLeast"/>
        <w:ind w:firstLine="450"/>
        <w:jc w:val="left"/>
        <w:rPr>
          <w:color w:val="auto"/>
          <w:sz w:val="22"/>
          <w:highlight w:val="none"/>
        </w:rPr>
      </w:pPr>
      <w:r>
        <w:rPr>
          <w:color w:val="auto"/>
          <w:sz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360B3D61">
      <w:pPr>
        <w:widowControl/>
        <w:snapToGrid w:val="0"/>
        <w:spacing w:line="460" w:lineRule="atLeast"/>
        <w:ind w:firstLine="450"/>
        <w:jc w:val="left"/>
        <w:rPr>
          <w:color w:val="auto"/>
          <w:sz w:val="22"/>
          <w:highlight w:val="none"/>
        </w:rPr>
      </w:pPr>
      <w:r>
        <w:rPr>
          <w:color w:val="auto"/>
          <w:sz w:val="22"/>
          <w:highlight w:val="none"/>
        </w:rPr>
        <w:t>对竞争性磋商文件作出的实质性变动是磋商文件的有效组成部分，磋商小组应当</w:t>
      </w:r>
      <w:r>
        <w:rPr>
          <w:rFonts w:hint="eastAsia"/>
          <w:color w:val="auto"/>
          <w:sz w:val="22"/>
          <w:highlight w:val="none"/>
        </w:rPr>
        <w:t>在线</w:t>
      </w:r>
      <w:r>
        <w:rPr>
          <w:color w:val="auto"/>
          <w:sz w:val="22"/>
          <w:highlight w:val="none"/>
        </w:rPr>
        <w:t>通知所有参加磋商的供应商。</w:t>
      </w:r>
    </w:p>
    <w:p w14:paraId="34162E55">
      <w:pPr>
        <w:widowControl/>
        <w:snapToGrid w:val="0"/>
        <w:spacing w:line="460" w:lineRule="atLeast"/>
        <w:ind w:firstLine="450"/>
        <w:jc w:val="left"/>
        <w:rPr>
          <w:color w:val="auto"/>
          <w:sz w:val="22"/>
          <w:highlight w:val="none"/>
        </w:rPr>
      </w:pPr>
      <w:r>
        <w:rPr>
          <w:color w:val="auto"/>
          <w:sz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B230511">
      <w:pPr>
        <w:widowControl/>
        <w:snapToGrid w:val="0"/>
        <w:spacing w:line="460" w:lineRule="atLeast"/>
        <w:ind w:firstLine="450"/>
        <w:jc w:val="left"/>
        <w:rPr>
          <w:color w:val="auto"/>
          <w:sz w:val="22"/>
          <w:highlight w:val="none"/>
        </w:rPr>
      </w:pPr>
      <w:r>
        <w:rPr>
          <w:color w:val="auto"/>
          <w:sz w:val="22"/>
          <w:highlight w:val="none"/>
        </w:rPr>
        <w:t>已提交响应文件的供应商，在提交最后磋商报价之前，可以根据磋商情况退出磋商。</w:t>
      </w:r>
    </w:p>
    <w:p w14:paraId="617849A6">
      <w:pPr>
        <w:widowControl/>
        <w:snapToGrid w:val="0"/>
        <w:spacing w:line="460" w:lineRule="atLeast"/>
        <w:ind w:firstLine="450"/>
        <w:jc w:val="left"/>
        <w:rPr>
          <w:color w:val="auto"/>
          <w:sz w:val="22"/>
          <w:highlight w:val="none"/>
        </w:rPr>
      </w:pPr>
      <w:r>
        <w:rPr>
          <w:color w:val="auto"/>
          <w:sz w:val="22"/>
          <w:highlight w:val="none"/>
        </w:rPr>
        <w:t>2.4、</w:t>
      </w:r>
      <w:r>
        <w:rPr>
          <w:rFonts w:hint="eastAsia"/>
          <w:color w:val="auto"/>
          <w:sz w:val="22"/>
          <w:highlight w:val="none"/>
        </w:rPr>
        <w:t>本项目磋商采用在线发起询标（谈判）进行磋商。</w:t>
      </w:r>
      <w:r>
        <w:rPr>
          <w:color w:val="auto"/>
          <w:sz w:val="22"/>
          <w:highlight w:val="none"/>
        </w:rPr>
        <w:t>在竞争性磋商文件未做任何调整的情况下，参与磋商的供应商如有出现最终磋商报价超过响应文件中报价的，则该供应商的报价按无效处理。超过规定时间提交的最终磋商报价作无效处理。</w:t>
      </w:r>
    </w:p>
    <w:p w14:paraId="03838A76">
      <w:pPr>
        <w:widowControl/>
        <w:snapToGrid w:val="0"/>
        <w:spacing w:line="460" w:lineRule="atLeast"/>
        <w:ind w:firstLine="450"/>
        <w:jc w:val="left"/>
        <w:rPr>
          <w:color w:val="auto"/>
          <w:sz w:val="22"/>
          <w:highlight w:val="none"/>
        </w:rPr>
      </w:pPr>
      <w:r>
        <w:rPr>
          <w:color w:val="auto"/>
          <w:sz w:val="22"/>
          <w:highlight w:val="none"/>
        </w:rPr>
        <w:t>3、评审原则和方法</w:t>
      </w:r>
    </w:p>
    <w:p w14:paraId="3E13D906">
      <w:pPr>
        <w:widowControl/>
        <w:snapToGrid w:val="0"/>
        <w:spacing w:line="460" w:lineRule="atLeast"/>
        <w:ind w:firstLine="450"/>
        <w:jc w:val="left"/>
        <w:rPr>
          <w:color w:val="auto"/>
          <w:sz w:val="22"/>
          <w:highlight w:val="none"/>
        </w:rPr>
      </w:pPr>
      <w:r>
        <w:rPr>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14:paraId="44B20F5E">
      <w:pPr>
        <w:widowControl/>
        <w:snapToGrid w:val="0"/>
        <w:spacing w:line="460" w:lineRule="atLeast"/>
        <w:ind w:firstLine="450"/>
        <w:jc w:val="left"/>
        <w:rPr>
          <w:color w:val="auto"/>
          <w:sz w:val="22"/>
          <w:highlight w:val="none"/>
        </w:rPr>
      </w:pPr>
      <w:r>
        <w:rPr>
          <w:color w:val="auto"/>
          <w:sz w:val="22"/>
          <w:highlight w:val="none"/>
        </w:rPr>
        <w:t xml:space="preserve">3.2、磋商小组将分析合格供应商的各项指标，而不是以单项指标的优劣评选出成交的供应商。   </w:t>
      </w:r>
    </w:p>
    <w:p w14:paraId="1A08A322">
      <w:pPr>
        <w:widowControl/>
        <w:snapToGrid w:val="0"/>
        <w:spacing w:line="460" w:lineRule="atLeast"/>
        <w:ind w:firstLine="450"/>
        <w:jc w:val="left"/>
        <w:rPr>
          <w:color w:val="auto"/>
          <w:sz w:val="22"/>
          <w:highlight w:val="none"/>
        </w:rPr>
      </w:pPr>
      <w:r>
        <w:rPr>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4DD3B7F7">
      <w:pPr>
        <w:widowControl/>
        <w:snapToGrid w:val="0"/>
        <w:spacing w:line="460" w:lineRule="atLeast"/>
        <w:ind w:firstLine="450"/>
        <w:jc w:val="left"/>
        <w:rPr>
          <w:b/>
          <w:color w:val="auto"/>
          <w:sz w:val="22"/>
          <w:highlight w:val="none"/>
          <w:u w:val="single"/>
        </w:rPr>
      </w:pPr>
      <w:r>
        <w:rPr>
          <w:b/>
          <w:color w:val="auto"/>
          <w:sz w:val="22"/>
          <w:highlight w:val="none"/>
          <w:u w:val="single"/>
        </w:rPr>
        <w:t>本次评审采用综合评分法，磋商小组根据竞争性磋商文件制定的评审办法对供应商进行评审排序，将综合得分最高的供应商向采购人推荐其为成交供应商；</w:t>
      </w:r>
    </w:p>
    <w:p w14:paraId="31C3D090">
      <w:pPr>
        <w:widowControl/>
        <w:snapToGrid w:val="0"/>
        <w:spacing w:line="460" w:lineRule="atLeast"/>
        <w:ind w:firstLine="450"/>
        <w:jc w:val="left"/>
        <w:rPr>
          <w:color w:val="auto"/>
          <w:sz w:val="22"/>
          <w:highlight w:val="none"/>
        </w:rPr>
      </w:pPr>
      <w:r>
        <w:rPr>
          <w:color w:val="auto"/>
          <w:sz w:val="22"/>
          <w:highlight w:val="none"/>
        </w:rPr>
        <w:t xml:space="preserve"> 4、响应文件的澄清</w:t>
      </w:r>
    </w:p>
    <w:p w14:paraId="5FF95CB3">
      <w:pPr>
        <w:widowControl/>
        <w:snapToGrid w:val="0"/>
        <w:spacing w:line="460" w:lineRule="atLeast"/>
        <w:ind w:firstLine="450"/>
        <w:jc w:val="left"/>
        <w:rPr>
          <w:color w:val="auto"/>
          <w:sz w:val="22"/>
          <w:highlight w:val="none"/>
        </w:rPr>
      </w:pPr>
      <w:r>
        <w:rPr>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14:paraId="0E6DCFC9">
      <w:pPr>
        <w:adjustRightInd w:val="0"/>
        <w:snapToGrid w:val="0"/>
        <w:spacing w:before="100" w:after="50"/>
        <w:jc w:val="center"/>
        <w:rPr>
          <w:b/>
          <w:color w:val="000000" w:themeColor="text1"/>
          <w14:textFill>
            <w14:solidFill>
              <w14:schemeClr w14:val="tx1"/>
            </w14:solidFill>
          </w14:textFill>
        </w:rPr>
      </w:pPr>
      <w:r>
        <w:rPr>
          <w:color w:val="auto"/>
          <w:sz w:val="24"/>
          <w:highlight w:val="none"/>
        </w:rPr>
        <w:br w:type="page"/>
      </w:r>
    </w:p>
    <w:p w14:paraId="67FEE78C">
      <w:pPr>
        <w:adjustRightInd w:val="0"/>
        <w:snapToGrid w:val="0"/>
        <w:spacing w:before="100" w:after="50"/>
        <w:jc w:val="center"/>
        <w:outlineLvl w:val="0"/>
        <w:rPr>
          <w:color w:val="000000" w:themeColor="text1"/>
          <w14:textFill>
            <w14:solidFill>
              <w14:schemeClr w14:val="tx1"/>
            </w14:solidFill>
          </w14:textFill>
        </w:rPr>
      </w:pPr>
      <w:r>
        <w:rPr>
          <w:rFonts w:hint="eastAsia"/>
          <w:b/>
          <w:color w:val="000000" w:themeColor="text1"/>
          <w14:textFill>
            <w14:solidFill>
              <w14:schemeClr w14:val="tx1"/>
            </w14:solidFill>
          </w14:textFill>
        </w:rPr>
        <w:t>评标细则</w:t>
      </w:r>
    </w:p>
    <w:p w14:paraId="37F96966">
      <w:pPr>
        <w:pStyle w:val="37"/>
        <w:tabs>
          <w:tab w:val="left" w:pos="5325"/>
        </w:tabs>
        <w:adjustRightInd w:val="0"/>
        <w:snapToGrid w:val="0"/>
        <w:spacing w:line="380" w:lineRule="exact"/>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w:t>
      </w:r>
      <w:r>
        <w:rPr>
          <w:rFonts w:hint="eastAsia" w:hAnsi="宋体" w:cs="宋体"/>
          <w:b/>
          <w:bCs/>
          <w:color w:val="000000" w:themeColor="text1"/>
          <w:sz w:val="24"/>
          <w:szCs w:val="24"/>
          <w:u w:val="single"/>
          <w14:textFill>
            <w14:solidFill>
              <w14:schemeClr w14:val="tx1"/>
            </w14:solidFill>
          </w14:textFill>
        </w:rPr>
        <w:t>报价评分</w:t>
      </w:r>
      <w:r>
        <w:rPr>
          <w:rFonts w:hint="eastAsia" w:hAnsi="宋体" w:cs="宋体"/>
          <w:b/>
          <w:bCs/>
          <w:color w:val="000000" w:themeColor="text1"/>
          <w:sz w:val="24"/>
          <w:szCs w:val="24"/>
          <w14:textFill>
            <w14:solidFill>
              <w14:schemeClr w14:val="tx1"/>
            </w14:solidFill>
          </w14:textFill>
        </w:rPr>
        <w:t xml:space="preserve"> </w:t>
      </w:r>
      <w:r>
        <w:rPr>
          <w:rFonts w:hint="eastAsia"/>
          <w:b/>
          <w:color w:val="0000FF"/>
          <w:sz w:val="30"/>
          <w:szCs w:val="30"/>
          <w:lang w:val="en-US" w:eastAsia="zh-CN"/>
        </w:rPr>
        <w:t>30</w:t>
      </w:r>
      <w:r>
        <w:rPr>
          <w:rFonts w:hint="eastAsia" w:hAnsi="宋体" w:cs="宋体"/>
          <w:b/>
          <w:bCs/>
          <w:color w:val="000000" w:themeColor="text1"/>
          <w:sz w:val="24"/>
          <w:szCs w:val="24"/>
          <w14:textFill>
            <w14:solidFill>
              <w14:schemeClr w14:val="tx1"/>
            </w14:solidFill>
          </w14:textFill>
        </w:rPr>
        <w:t>分</w:t>
      </w:r>
    </w:p>
    <w:p w14:paraId="44A307EA">
      <w:pPr>
        <w:pStyle w:val="41"/>
        <w:spacing w:line="360" w:lineRule="auto"/>
        <w:ind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1、以供应商有效投标价中的最低投标</w:t>
      </w:r>
      <w:r>
        <w:rPr>
          <w:rFonts w:hint="eastAsia" w:ascii="宋体" w:hAnsi="宋体" w:eastAsia="宋体" w:cs="宋体"/>
          <w:color w:val="000000" w:themeColor="text1"/>
          <w:szCs w:val="24"/>
          <w14:textFill>
            <w14:solidFill>
              <w14:schemeClr w14:val="tx1"/>
            </w14:solidFill>
          </w14:textFill>
        </w:rPr>
        <w:t>报价为评标</w:t>
      </w:r>
      <w:r>
        <w:rPr>
          <w:rFonts w:hint="eastAsia" w:hAnsi="宋体" w:cs="宋体"/>
          <w:color w:val="000000" w:themeColor="text1"/>
          <w:szCs w:val="24"/>
          <w14:textFill>
            <w14:solidFill>
              <w14:schemeClr w14:val="tx1"/>
            </w14:solidFill>
          </w14:textFill>
        </w:rPr>
        <w:t>基准</w:t>
      </w:r>
      <w:r>
        <w:rPr>
          <w:rFonts w:hint="eastAsia" w:ascii="宋体" w:hAnsi="宋体" w:eastAsia="宋体" w:cs="宋体"/>
          <w:color w:val="000000" w:themeColor="text1"/>
          <w:szCs w:val="24"/>
          <w14:textFill>
            <w14:solidFill>
              <w14:schemeClr w14:val="tx1"/>
            </w14:solidFill>
          </w14:textFill>
        </w:rPr>
        <w:t>价，</w:t>
      </w:r>
      <w:r>
        <w:rPr>
          <w:rFonts w:hint="eastAsia" w:hAnsi="宋体" w:cs="宋体"/>
          <w:color w:val="000000" w:themeColor="text1"/>
          <w:szCs w:val="24"/>
          <w14:textFill>
            <w14:solidFill>
              <w14:schemeClr w14:val="tx1"/>
            </w14:solidFill>
          </w14:textFill>
        </w:rPr>
        <w:t>得满分</w:t>
      </w:r>
      <w:r>
        <w:rPr>
          <w:rFonts w:hint="eastAsia"/>
          <w:b/>
          <w:color w:val="0000FF"/>
          <w:sz w:val="30"/>
          <w:szCs w:val="30"/>
          <w:lang w:val="en-US" w:eastAsia="zh-CN"/>
        </w:rPr>
        <w:t>30</w:t>
      </w:r>
      <w:r>
        <w:rPr>
          <w:rFonts w:hint="eastAsia" w:hAnsi="宋体" w:cs="宋体"/>
          <w:color w:val="000000" w:themeColor="text1"/>
          <w:szCs w:val="24"/>
          <w14:textFill>
            <w14:solidFill>
              <w14:schemeClr w14:val="tx1"/>
            </w14:solidFill>
          </w14:textFill>
        </w:rPr>
        <w:t>分。商务报价评分结算公式为:投标报价得分=(评标基</w:t>
      </w:r>
      <w:r>
        <w:rPr>
          <w:rFonts w:hint="eastAsia" w:ascii="宋体" w:hAnsi="宋体" w:eastAsia="宋体" w:cs="宋体"/>
          <w:color w:val="000000" w:themeColor="text1"/>
          <w:szCs w:val="24"/>
          <w14:textFill>
            <w14:solidFill>
              <w14:schemeClr w14:val="tx1"/>
            </w14:solidFill>
          </w14:textFill>
        </w:rPr>
        <w:t>准价／投标报价×</w:t>
      </w:r>
      <w:r>
        <w:rPr>
          <w:rFonts w:hint="eastAsia"/>
          <w:b/>
          <w:color w:val="0000FF"/>
          <w:sz w:val="30"/>
          <w:szCs w:val="30"/>
          <w:lang w:val="en-US" w:eastAsia="zh-CN"/>
        </w:rPr>
        <w:t>30</w:t>
      </w:r>
      <w:r>
        <w:rPr>
          <w:rFonts w:hint="eastAsia" w:ascii="宋体" w:hAnsi="宋体" w:eastAsia="宋体" w:cs="宋体"/>
          <w:color w:val="000000" w:themeColor="text1"/>
          <w:szCs w:val="24"/>
          <w14:textFill>
            <w14:solidFill>
              <w14:schemeClr w14:val="tx1"/>
            </w14:solidFill>
          </w14:textFill>
        </w:rPr>
        <w:t>%</w:t>
      </w:r>
      <w:r>
        <w:rPr>
          <w:rFonts w:hint="eastAsia" w:hAnsi="宋体" w:cs="宋体"/>
          <w:color w:val="000000" w:themeColor="text1"/>
          <w:szCs w:val="24"/>
          <w14:textFill>
            <w14:solidFill>
              <w14:schemeClr w14:val="tx1"/>
            </w14:solidFill>
          </w14:textFill>
        </w:rPr>
        <w:t>×100，各投标人投标报价得分保留小数点后二位，第三位四舍五入。</w:t>
      </w:r>
    </w:p>
    <w:p w14:paraId="5CBCF917">
      <w:pPr>
        <w:pStyle w:val="30"/>
        <w:spacing w:after="0" w:line="380" w:lineRule="exact"/>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2、如果某些（个）供应商投标报价超出该采购最高限价，该供应商投标按无效投标处理。</w:t>
      </w:r>
    </w:p>
    <w:p w14:paraId="37AD75BF">
      <w:pPr>
        <w:pStyle w:val="41"/>
        <w:spacing w:line="360" w:lineRule="auto"/>
        <w:ind w:firstLine="482" w:firstLineChars="200"/>
      </w:pPr>
      <w:r>
        <w:rPr>
          <w:rFonts w:hint="eastAsia" w:hAnsi="宋体" w:cs="宋体"/>
          <w:b/>
          <w:bCs/>
          <w:color w:val="000000" w:themeColor="text1"/>
          <w:szCs w:val="24"/>
          <w14:textFill>
            <w14:solidFill>
              <w14:schemeClr w14:val="tx1"/>
            </w14:solidFill>
          </w14:textFill>
        </w:rPr>
        <w:t>3、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36A8FE89">
      <w:pPr>
        <w:pStyle w:val="37"/>
        <w:widowControl w:val="0"/>
        <w:adjustRightInd w:val="0"/>
        <w:snapToGrid w:val="0"/>
        <w:spacing w:line="38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w:t>
      </w:r>
      <w:r>
        <w:rPr>
          <w:rFonts w:hint="eastAsia" w:hAnsi="宋体" w:cs="宋体"/>
          <w:b/>
          <w:color w:val="000000" w:themeColor="text1"/>
          <w:sz w:val="24"/>
          <w:szCs w:val="24"/>
          <w:u w:val="single"/>
          <w14:textFill>
            <w14:solidFill>
              <w14:schemeClr w14:val="tx1"/>
            </w14:solidFill>
          </w14:textFill>
        </w:rPr>
        <w:t>技术资信综合评分</w:t>
      </w:r>
      <w:r>
        <w:rPr>
          <w:rFonts w:hint="eastAsia"/>
          <w:b/>
          <w:color w:val="0000FF"/>
          <w:sz w:val="30"/>
          <w:szCs w:val="30"/>
          <w:lang w:val="en-US" w:eastAsia="zh-CN"/>
        </w:rPr>
        <w:t>70</w:t>
      </w:r>
      <w:r>
        <w:rPr>
          <w:rFonts w:hint="eastAsia" w:hAnsi="宋体" w:cs="宋体"/>
          <w:b/>
          <w:color w:val="000000" w:themeColor="text1"/>
          <w:sz w:val="24"/>
          <w:szCs w:val="24"/>
          <w14:textFill>
            <w14:solidFill>
              <w14:schemeClr w14:val="tx1"/>
            </w14:solidFill>
          </w14:textFill>
        </w:rPr>
        <w:t>分</w:t>
      </w:r>
    </w:p>
    <w:p w14:paraId="4D9AE28B">
      <w:pPr>
        <w:rPr>
          <w:rFonts w:hint="eastAsia"/>
          <w:lang w:val="en-US" w:eastAsia="zh-CN"/>
        </w:rPr>
      </w:pPr>
      <w:r>
        <w:rPr>
          <w:rFonts w:hint="eastAsia"/>
          <w:lang w:val="en-US" w:eastAsia="zh-CN"/>
        </w:rPr>
        <w:t xml:space="preserve">   </w:t>
      </w:r>
    </w:p>
    <w:tbl>
      <w:tblPr>
        <w:tblStyle w:val="61"/>
        <w:tblW w:w="9180" w:type="dxa"/>
        <w:tblInd w:w="0"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CellMar>
          <w:top w:w="0" w:type="dxa"/>
          <w:left w:w="108" w:type="dxa"/>
          <w:bottom w:w="0" w:type="dxa"/>
          <w:right w:w="108" w:type="dxa"/>
        </w:tblCellMar>
      </w:tblPr>
      <w:tblGrid>
        <w:gridCol w:w="675"/>
        <w:gridCol w:w="1134"/>
        <w:gridCol w:w="851"/>
        <w:gridCol w:w="6520"/>
      </w:tblGrid>
      <w:tr w14:paraId="2C522DFC">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108" w:type="dxa"/>
            <w:bottom w:w="0" w:type="dxa"/>
            <w:right w:w="108" w:type="dxa"/>
          </w:tblCellMar>
        </w:tblPrEx>
        <w:trPr>
          <w:trHeight w:val="412"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97FD13D">
            <w:pPr>
              <w:widowControl/>
              <w:jc w:val="center"/>
              <w:rPr>
                <w:rFonts w:ascii="宋体" w:hAnsi="宋体" w:cs="宋体"/>
                <w:b w:val="0"/>
                <w:bCs w:val="0"/>
                <w:sz w:val="22"/>
                <w:szCs w:val="22"/>
              </w:rPr>
            </w:pPr>
            <w:r>
              <w:rPr>
                <w:rFonts w:hint="eastAsia" w:ascii="宋体" w:hAnsi="宋体" w:cs="宋体"/>
                <w:b w:val="0"/>
                <w:sz w:val="22"/>
                <w:szCs w:val="22"/>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14:paraId="63EEA367">
            <w:pPr>
              <w:widowControl/>
              <w:jc w:val="center"/>
              <w:rPr>
                <w:rFonts w:ascii="宋体" w:hAnsi="宋体" w:cs="宋体"/>
                <w:b w:val="0"/>
                <w:bCs w:val="0"/>
                <w:sz w:val="22"/>
                <w:szCs w:val="22"/>
              </w:rPr>
            </w:pPr>
            <w:r>
              <w:rPr>
                <w:rFonts w:hint="eastAsia" w:ascii="宋体" w:hAnsi="宋体" w:cs="宋体"/>
                <w:b w:val="0"/>
                <w:sz w:val="22"/>
                <w:szCs w:val="22"/>
              </w:rPr>
              <w:t>评标项目</w:t>
            </w:r>
          </w:p>
        </w:tc>
        <w:tc>
          <w:tcPr>
            <w:tcW w:w="851" w:type="dxa"/>
            <w:tcBorders>
              <w:top w:val="single" w:color="auto" w:sz="4" w:space="0"/>
              <w:left w:val="single" w:color="auto" w:sz="4" w:space="0"/>
              <w:bottom w:val="single" w:color="auto" w:sz="4" w:space="0"/>
              <w:right w:val="single" w:color="auto" w:sz="4" w:space="0"/>
            </w:tcBorders>
            <w:noWrap/>
            <w:vAlign w:val="center"/>
          </w:tcPr>
          <w:p w14:paraId="7AEB202B">
            <w:pPr>
              <w:widowControl/>
              <w:jc w:val="center"/>
              <w:rPr>
                <w:rFonts w:ascii="宋体" w:hAnsi="宋体" w:cs="宋体"/>
                <w:b w:val="0"/>
                <w:bCs w:val="0"/>
                <w:sz w:val="22"/>
                <w:szCs w:val="22"/>
              </w:rPr>
            </w:pPr>
            <w:r>
              <w:rPr>
                <w:rFonts w:hint="eastAsia" w:ascii="宋体" w:hAnsi="宋体" w:cs="宋体"/>
                <w:b w:val="0"/>
                <w:sz w:val="22"/>
                <w:szCs w:val="22"/>
              </w:rPr>
              <w:t>分值</w:t>
            </w:r>
          </w:p>
        </w:tc>
        <w:tc>
          <w:tcPr>
            <w:tcW w:w="6520" w:type="dxa"/>
            <w:tcBorders>
              <w:top w:val="single" w:color="auto" w:sz="4" w:space="0"/>
              <w:left w:val="single" w:color="auto" w:sz="4" w:space="0"/>
              <w:bottom w:val="single" w:color="auto" w:sz="4" w:space="0"/>
              <w:right w:val="single" w:color="auto" w:sz="4" w:space="0"/>
            </w:tcBorders>
            <w:noWrap/>
            <w:vAlign w:val="center"/>
          </w:tcPr>
          <w:p w14:paraId="6FD4B4D9">
            <w:pPr>
              <w:widowControl/>
              <w:jc w:val="center"/>
              <w:rPr>
                <w:rFonts w:ascii="宋体" w:hAnsi="宋体" w:cs="宋体"/>
                <w:b w:val="0"/>
                <w:bCs w:val="0"/>
                <w:sz w:val="22"/>
                <w:szCs w:val="22"/>
              </w:rPr>
            </w:pPr>
            <w:r>
              <w:rPr>
                <w:rFonts w:hint="eastAsia" w:ascii="宋体" w:hAnsi="宋体"/>
                <w:b w:val="0"/>
                <w:sz w:val="22"/>
                <w:szCs w:val="22"/>
              </w:rPr>
              <w:t>评分基本规则</w:t>
            </w:r>
          </w:p>
        </w:tc>
      </w:tr>
      <w:tr w14:paraId="05EEF083">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108" w:type="dxa"/>
            <w:bottom w:w="0" w:type="dxa"/>
            <w:right w:w="108" w:type="dxa"/>
          </w:tblCellMar>
        </w:tblPrEx>
        <w:trPr>
          <w:trHeight w:val="4059" w:hRule="atLeast"/>
        </w:trPr>
        <w:tc>
          <w:tcPr>
            <w:tcW w:w="675" w:type="dxa"/>
            <w:tcBorders>
              <w:left w:val="single" w:color="auto" w:sz="4" w:space="0"/>
              <w:bottom w:val="single" w:color="auto" w:sz="4" w:space="0"/>
              <w:right w:val="single" w:color="auto" w:sz="4" w:space="0"/>
            </w:tcBorders>
            <w:noWrap/>
            <w:vAlign w:val="center"/>
          </w:tcPr>
          <w:p w14:paraId="373C03A6">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1</w:t>
            </w:r>
          </w:p>
        </w:tc>
        <w:tc>
          <w:tcPr>
            <w:tcW w:w="1134" w:type="dxa"/>
            <w:tcBorders>
              <w:left w:val="single" w:color="auto" w:sz="4" w:space="0"/>
              <w:bottom w:val="single" w:color="auto" w:sz="4" w:space="0"/>
              <w:right w:val="single" w:color="auto" w:sz="4" w:space="0"/>
            </w:tcBorders>
            <w:noWrap/>
            <w:vAlign w:val="center"/>
          </w:tcPr>
          <w:p w14:paraId="2687CDE6">
            <w:pPr>
              <w:keepNext w:val="0"/>
              <w:keepLines w:val="0"/>
              <w:widowControl/>
              <w:suppressLineNumbers w:val="0"/>
              <w:jc w:val="both"/>
              <w:textAlignment w:val="center"/>
              <w:rPr>
                <w:rFonts w:ascii="宋体" w:hAnsi="宋体" w:cs="宋体"/>
                <w:b w:val="0"/>
                <w:bCs w:val="0"/>
                <w:sz w:val="22"/>
                <w:szCs w:val="22"/>
              </w:rPr>
            </w:pPr>
            <w:r>
              <w:rPr>
                <w:rFonts w:hint="eastAsia" w:ascii="宋体" w:hAnsi="宋体" w:eastAsia="宋体" w:cs="宋体"/>
                <w:b w:val="0"/>
                <w:bCs w:val="0"/>
                <w:i w:val="0"/>
                <w:iCs w:val="0"/>
                <w:color w:val="000000"/>
                <w:kern w:val="0"/>
                <w:sz w:val="22"/>
                <w:szCs w:val="22"/>
                <w:highlight w:val="none"/>
                <w:u w:val="none"/>
                <w:lang w:val="en-US" w:eastAsia="zh-CN" w:bidi="ar"/>
              </w:rPr>
              <w:t>设计方案</w:t>
            </w:r>
          </w:p>
        </w:tc>
        <w:tc>
          <w:tcPr>
            <w:tcW w:w="851" w:type="dxa"/>
            <w:tcBorders>
              <w:top w:val="single" w:color="auto" w:sz="4" w:space="0"/>
              <w:left w:val="single" w:color="auto" w:sz="4" w:space="0"/>
              <w:bottom w:val="single" w:color="auto" w:sz="4" w:space="0"/>
              <w:right w:val="single" w:color="auto" w:sz="4" w:space="0"/>
            </w:tcBorders>
            <w:noWrap/>
            <w:vAlign w:val="center"/>
          </w:tcPr>
          <w:p w14:paraId="12FEC0E5">
            <w:pPr>
              <w:keepNext w:val="0"/>
              <w:keepLines w:val="0"/>
              <w:widowControl/>
              <w:suppressLineNumbers w:val="0"/>
              <w:jc w:val="center"/>
              <w:textAlignment w:val="center"/>
              <w:rPr>
                <w:rFonts w:hint="default" w:ascii="宋体" w:hAnsi="宋体" w:cs="宋体"/>
                <w:b w:val="0"/>
                <w:bCs w:val="0"/>
                <w:sz w:val="22"/>
                <w:szCs w:val="22"/>
                <w:lang w:val="en-US"/>
              </w:rPr>
            </w:pPr>
            <w:r>
              <w:rPr>
                <w:rFonts w:hint="eastAsia" w:ascii="宋体" w:hAnsi="宋体" w:cs="宋体"/>
                <w:b w:val="0"/>
                <w:bCs w:val="0"/>
                <w:i w:val="0"/>
                <w:iCs w:val="0"/>
                <w:color w:val="000000"/>
                <w:kern w:val="0"/>
                <w:sz w:val="22"/>
                <w:szCs w:val="22"/>
                <w:highlight w:val="none"/>
                <w:u w:val="none"/>
                <w:lang w:val="en-US" w:eastAsia="zh-CN" w:bidi="ar"/>
              </w:rPr>
              <w:t>24</w:t>
            </w:r>
          </w:p>
        </w:tc>
        <w:tc>
          <w:tcPr>
            <w:tcW w:w="6520" w:type="dxa"/>
            <w:tcBorders>
              <w:top w:val="single" w:color="auto" w:sz="4" w:space="0"/>
              <w:left w:val="single" w:color="auto" w:sz="4" w:space="0"/>
              <w:bottom w:val="single" w:color="auto" w:sz="4" w:space="0"/>
              <w:right w:val="single" w:color="auto" w:sz="4" w:space="0"/>
            </w:tcBorders>
            <w:noWrap/>
            <w:vAlign w:val="center"/>
          </w:tcPr>
          <w:p w14:paraId="08FC5465">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投标人根据龙港市云岩社区卫生服务中心认知障碍照护专区改造项目实际情况进行提升方案设计，包括：适老化软装设计思路、整体平面布置图、软装设计效果图，软装设计及布置所包含的软装产品清单，含具体品名、参数、品牌、型号、数量及布置位置等内容。评标委员会根据投标人所提供方案及材料根据以下方面进行评审：</w:t>
            </w:r>
          </w:p>
          <w:p w14:paraId="5B0613AE">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1.方案设计功能分区是否合理，处理是否精致，区域主线是否明晰，各区域之间过渡是否自然进行评审，评分范围8,7,6,5,4,3,2,1，未提供方案不得分。</w:t>
            </w:r>
          </w:p>
          <w:p w14:paraId="35E994B8">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w:t>
            </w:r>
            <w:r>
              <w:rPr>
                <w:rFonts w:hint="default" w:ascii="宋体" w:hAnsi="宋体" w:eastAsia="宋体" w:cs="宋体"/>
                <w:b w:val="0"/>
                <w:bCs w:val="0"/>
                <w:i w:val="0"/>
                <w:iCs w:val="0"/>
                <w:color w:val="000000"/>
                <w:kern w:val="0"/>
                <w:sz w:val="22"/>
                <w:szCs w:val="22"/>
                <w:highlight w:val="none"/>
                <w:u w:val="none"/>
                <w:lang w:val="en-US" w:eastAsia="zh-CN" w:bidi="ar"/>
              </w:rPr>
              <w:t>方案主题设计</w:t>
            </w:r>
            <w:r>
              <w:rPr>
                <w:rFonts w:hint="eastAsia" w:ascii="宋体" w:hAnsi="宋体" w:eastAsia="宋体" w:cs="宋体"/>
                <w:b w:val="0"/>
                <w:bCs w:val="0"/>
                <w:i w:val="0"/>
                <w:iCs w:val="0"/>
                <w:color w:val="000000"/>
                <w:kern w:val="0"/>
                <w:sz w:val="22"/>
                <w:szCs w:val="22"/>
                <w:highlight w:val="none"/>
                <w:u w:val="none"/>
                <w:lang w:val="en-US" w:eastAsia="zh-CN" w:bidi="ar"/>
              </w:rPr>
              <w:t>是否</w:t>
            </w:r>
            <w:r>
              <w:rPr>
                <w:rFonts w:hint="default" w:ascii="宋体" w:hAnsi="宋体" w:eastAsia="宋体" w:cs="宋体"/>
                <w:b w:val="0"/>
                <w:bCs w:val="0"/>
                <w:i w:val="0"/>
                <w:iCs w:val="0"/>
                <w:color w:val="000000"/>
                <w:kern w:val="0"/>
                <w:sz w:val="22"/>
                <w:szCs w:val="22"/>
                <w:highlight w:val="none"/>
                <w:u w:val="none"/>
                <w:lang w:val="en-US" w:eastAsia="zh-CN" w:bidi="ar"/>
              </w:rPr>
              <w:t>明确，构思理念</w:t>
            </w:r>
            <w:r>
              <w:rPr>
                <w:rFonts w:hint="eastAsia" w:ascii="宋体" w:hAnsi="宋体" w:eastAsia="宋体" w:cs="宋体"/>
                <w:b w:val="0"/>
                <w:bCs w:val="0"/>
                <w:i w:val="0"/>
                <w:iCs w:val="0"/>
                <w:color w:val="000000"/>
                <w:kern w:val="0"/>
                <w:sz w:val="22"/>
                <w:szCs w:val="22"/>
                <w:highlight w:val="none"/>
                <w:u w:val="none"/>
                <w:lang w:val="en-US" w:eastAsia="zh-CN" w:bidi="ar"/>
              </w:rPr>
              <w:t>是否</w:t>
            </w:r>
            <w:r>
              <w:rPr>
                <w:rFonts w:hint="default" w:ascii="宋体" w:hAnsi="宋体" w:eastAsia="宋体" w:cs="宋体"/>
                <w:b w:val="0"/>
                <w:bCs w:val="0"/>
                <w:i w:val="0"/>
                <w:iCs w:val="0"/>
                <w:color w:val="000000"/>
                <w:kern w:val="0"/>
                <w:sz w:val="22"/>
                <w:szCs w:val="22"/>
                <w:highlight w:val="none"/>
                <w:u w:val="none"/>
                <w:lang w:val="en-US" w:eastAsia="zh-CN" w:bidi="ar"/>
              </w:rPr>
              <w:t>新颖，灯光配置、色彩搭配效果</w:t>
            </w:r>
            <w:r>
              <w:rPr>
                <w:rFonts w:hint="eastAsia" w:ascii="宋体" w:hAnsi="宋体" w:eastAsia="宋体" w:cs="宋体"/>
                <w:b w:val="0"/>
                <w:bCs w:val="0"/>
                <w:i w:val="0"/>
                <w:iCs w:val="0"/>
                <w:color w:val="000000"/>
                <w:kern w:val="0"/>
                <w:sz w:val="22"/>
                <w:szCs w:val="22"/>
                <w:highlight w:val="none"/>
                <w:u w:val="none"/>
                <w:lang w:val="en-US" w:eastAsia="zh-CN" w:bidi="ar"/>
              </w:rPr>
              <w:t>是否</w:t>
            </w:r>
            <w:r>
              <w:rPr>
                <w:rFonts w:hint="default" w:ascii="宋体" w:hAnsi="宋体" w:eastAsia="宋体" w:cs="宋体"/>
                <w:b w:val="0"/>
                <w:bCs w:val="0"/>
                <w:i w:val="0"/>
                <w:iCs w:val="0"/>
                <w:color w:val="000000"/>
                <w:kern w:val="0"/>
                <w:sz w:val="22"/>
                <w:szCs w:val="22"/>
                <w:highlight w:val="none"/>
                <w:u w:val="none"/>
                <w:lang w:val="en-US" w:eastAsia="zh-CN" w:bidi="ar"/>
              </w:rPr>
              <w:t>符合老年人照料场所要求</w:t>
            </w:r>
            <w:r>
              <w:rPr>
                <w:rFonts w:hint="eastAsia" w:ascii="宋体" w:hAnsi="宋体" w:eastAsia="宋体" w:cs="宋体"/>
                <w:b w:val="0"/>
                <w:bCs w:val="0"/>
                <w:i w:val="0"/>
                <w:iCs w:val="0"/>
                <w:color w:val="000000"/>
                <w:kern w:val="0"/>
                <w:sz w:val="22"/>
                <w:szCs w:val="22"/>
                <w:highlight w:val="none"/>
                <w:u w:val="none"/>
                <w:lang w:val="en-US" w:eastAsia="zh-CN" w:bidi="ar"/>
              </w:rPr>
              <w:t>进行评审，评分范围8,7,6,5,4,3,2,1，未提供方案不得分。</w:t>
            </w:r>
          </w:p>
          <w:p w14:paraId="48E9393C">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bookmarkStart w:id="26" w:name="_Toc32703"/>
            <w:bookmarkStart w:id="27" w:name="_Toc3159"/>
            <w:r>
              <w:rPr>
                <w:rFonts w:hint="eastAsia" w:ascii="宋体" w:hAnsi="宋体" w:eastAsia="宋体" w:cs="宋体"/>
                <w:b w:val="0"/>
                <w:bCs w:val="0"/>
                <w:i w:val="0"/>
                <w:iCs w:val="0"/>
                <w:color w:val="000000"/>
                <w:kern w:val="0"/>
                <w:sz w:val="22"/>
                <w:szCs w:val="22"/>
                <w:highlight w:val="none"/>
                <w:u w:val="none"/>
                <w:lang w:val="en-US" w:eastAsia="zh-CN" w:bidi="ar"/>
              </w:rPr>
              <w:t>3.设备配置方案是否含具体品名、参数、品牌、型号、数量及布置位置是否合理</w:t>
            </w:r>
            <w:bookmarkEnd w:id="26"/>
            <w:bookmarkEnd w:id="27"/>
            <w:r>
              <w:rPr>
                <w:rFonts w:hint="eastAsia" w:ascii="宋体" w:hAnsi="宋体" w:eastAsia="宋体" w:cs="宋体"/>
                <w:b w:val="0"/>
                <w:bCs w:val="0"/>
                <w:i w:val="0"/>
                <w:iCs w:val="0"/>
                <w:color w:val="000000"/>
                <w:kern w:val="0"/>
                <w:sz w:val="22"/>
                <w:szCs w:val="22"/>
                <w:highlight w:val="none"/>
                <w:u w:val="none"/>
                <w:lang w:val="en-US" w:eastAsia="zh-CN" w:bidi="ar"/>
              </w:rPr>
              <w:t>进行评审，评分范围8,7,6,5,4,3,2,1，未提供方案不得分。</w:t>
            </w:r>
          </w:p>
        </w:tc>
      </w:tr>
      <w:tr w14:paraId="7865202B">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108" w:type="dxa"/>
            <w:bottom w:w="0" w:type="dxa"/>
            <w:right w:w="108" w:type="dxa"/>
          </w:tblCellMar>
        </w:tblPrEx>
        <w:trPr>
          <w:trHeight w:val="603"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076004B">
            <w:pPr>
              <w:keepNext w:val="0"/>
              <w:keepLines w:val="0"/>
              <w:widowControl/>
              <w:suppressLineNumbers w:val="0"/>
              <w:jc w:val="center"/>
              <w:textAlignment w:val="center"/>
              <w:rPr>
                <w:rFonts w:hint="default" w:ascii="宋体" w:hAnsi="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noWrap/>
            <w:vAlign w:val="center"/>
          </w:tcPr>
          <w:p w14:paraId="07FCA036">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设备技术要求</w:t>
            </w:r>
          </w:p>
        </w:tc>
        <w:tc>
          <w:tcPr>
            <w:tcW w:w="851" w:type="dxa"/>
            <w:tcBorders>
              <w:top w:val="single" w:color="auto" w:sz="4" w:space="0"/>
              <w:left w:val="single" w:color="auto" w:sz="4" w:space="0"/>
              <w:bottom w:val="single" w:color="auto" w:sz="4" w:space="0"/>
              <w:right w:val="single" w:color="auto" w:sz="4" w:space="0"/>
            </w:tcBorders>
            <w:noWrap/>
            <w:vAlign w:val="center"/>
          </w:tcPr>
          <w:p w14:paraId="319297A3">
            <w:pPr>
              <w:keepNext w:val="0"/>
              <w:keepLines w:val="0"/>
              <w:widowControl/>
              <w:suppressLineNumbers w:val="0"/>
              <w:jc w:val="center"/>
              <w:textAlignment w:val="center"/>
              <w:rPr>
                <w:rFonts w:hint="default" w:ascii="宋体" w:hAnsi="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18</w:t>
            </w:r>
          </w:p>
        </w:tc>
        <w:tc>
          <w:tcPr>
            <w:tcW w:w="6520" w:type="dxa"/>
            <w:tcBorders>
              <w:top w:val="single" w:color="auto" w:sz="4" w:space="0"/>
              <w:left w:val="single" w:color="auto" w:sz="4" w:space="0"/>
              <w:bottom w:val="single" w:color="auto" w:sz="4" w:space="0"/>
              <w:right w:val="single" w:color="auto" w:sz="4" w:space="0"/>
            </w:tcBorders>
            <w:noWrap/>
            <w:vAlign w:val="center"/>
          </w:tcPr>
          <w:p w14:paraId="615B8DA5">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1.供应商提供的L型扶手具有强度性能符合检测要求的检测证书，得2分；</w:t>
            </w:r>
          </w:p>
          <w:p w14:paraId="2F92A7CD">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2.供应商提供的助浴椅具有安全性能符合检测要求的检测证书，得2分；</w:t>
            </w:r>
          </w:p>
          <w:p w14:paraId="1C38BB45">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3.供应商提供的适老护理床具有力学性能符合检测要求的检测证书，得2分；具有安全性能（甲醛释放量</w:t>
            </w:r>
            <w:r>
              <w:rPr>
                <w:rFonts w:hint="default" w:ascii="宋体" w:hAnsi="宋体" w:eastAsia="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1.5mg/L）的检测证书得2分。</w:t>
            </w:r>
          </w:p>
          <w:p w14:paraId="776A50D5">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4.供应商提供的适老桌具有无倾翻检测合格的检测证书得2分；具有安全性能（甲醛释放量</w:t>
            </w:r>
            <w:r>
              <w:rPr>
                <w:rFonts w:hint="default" w:ascii="宋体" w:hAnsi="宋体" w:eastAsia="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1.5mg/L）的检测证书得2分。</w:t>
            </w:r>
          </w:p>
          <w:p w14:paraId="4E6E1499">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5.供应商提供的适老椅或适老凳具有无倾翻检测合格的检测证书得2分；具有安全性能（甲醛释放量</w:t>
            </w:r>
            <w:r>
              <w:rPr>
                <w:rFonts w:hint="default" w:ascii="宋体" w:hAnsi="宋体" w:eastAsia="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1.5mg/L）的检测证书得2分。</w:t>
            </w:r>
          </w:p>
          <w:p w14:paraId="035BDF98">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6.供应商提供的训练阶梯具有符合技术要求的检测证书得2分。</w:t>
            </w:r>
          </w:p>
          <w:p w14:paraId="280FA1DD">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注：以上检测证书需带CMA标识，如检测证书为厂家提供的，需提供厂家授权委托书</w:t>
            </w:r>
            <w:r>
              <w:rPr>
                <w:rFonts w:hint="eastAsia" w:cs="宋体"/>
                <w:b w:val="0"/>
                <w:bCs w:val="0"/>
                <w:i w:val="0"/>
                <w:iCs w:val="0"/>
                <w:color w:val="000000"/>
                <w:kern w:val="0"/>
                <w:sz w:val="22"/>
                <w:szCs w:val="22"/>
                <w:highlight w:val="none"/>
                <w:u w:val="none"/>
                <w:lang w:val="en-US" w:eastAsia="zh-CN" w:bidi="ar"/>
              </w:rPr>
              <w:t>，否则不得分</w:t>
            </w:r>
            <w:r>
              <w:rPr>
                <w:rFonts w:hint="eastAsia" w:ascii="宋体" w:hAnsi="宋体" w:eastAsia="宋体" w:cs="宋体"/>
                <w:b w:val="0"/>
                <w:bCs w:val="0"/>
                <w:i w:val="0"/>
                <w:iCs w:val="0"/>
                <w:color w:val="000000"/>
                <w:kern w:val="0"/>
                <w:sz w:val="22"/>
                <w:szCs w:val="22"/>
                <w:highlight w:val="none"/>
                <w:u w:val="none"/>
                <w:lang w:val="en-US" w:eastAsia="zh-CN" w:bidi="ar"/>
              </w:rPr>
              <w:t>。</w:t>
            </w:r>
          </w:p>
        </w:tc>
      </w:tr>
      <w:tr w14:paraId="4F084C9E">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108" w:type="dxa"/>
            <w:bottom w:w="0" w:type="dxa"/>
            <w:right w:w="108" w:type="dxa"/>
          </w:tblCellMar>
        </w:tblPrEx>
        <w:trPr>
          <w:trHeight w:val="732" w:hRule="atLeast"/>
        </w:trPr>
        <w:tc>
          <w:tcPr>
            <w:tcW w:w="675" w:type="dxa"/>
            <w:tcBorders>
              <w:top w:val="single" w:color="auto" w:sz="4" w:space="0"/>
              <w:left w:val="single" w:color="auto" w:sz="4" w:space="0"/>
              <w:right w:val="single" w:color="auto" w:sz="4" w:space="0"/>
            </w:tcBorders>
            <w:noWrap/>
            <w:vAlign w:val="center"/>
          </w:tcPr>
          <w:p w14:paraId="0FE414C0">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3</w:t>
            </w:r>
          </w:p>
        </w:tc>
        <w:tc>
          <w:tcPr>
            <w:tcW w:w="1134" w:type="dxa"/>
            <w:tcBorders>
              <w:top w:val="single" w:color="auto" w:sz="4" w:space="0"/>
              <w:left w:val="single" w:color="auto" w:sz="4" w:space="0"/>
              <w:right w:val="single" w:color="auto" w:sz="4" w:space="0"/>
            </w:tcBorders>
            <w:noWrap/>
            <w:vAlign w:val="center"/>
          </w:tcPr>
          <w:p w14:paraId="3BA30BFF">
            <w:pPr>
              <w:keepNext w:val="0"/>
              <w:keepLines w:val="0"/>
              <w:widowControl/>
              <w:suppressLineNumbers w:val="0"/>
              <w:jc w:val="center"/>
              <w:textAlignment w:val="center"/>
              <w:rPr>
                <w:rFonts w:ascii="宋体" w:hAnsi="宋体"/>
                <w:b w:val="0"/>
                <w:bCs w:val="0"/>
                <w:sz w:val="22"/>
                <w:szCs w:val="22"/>
              </w:rPr>
            </w:pPr>
            <w:r>
              <w:rPr>
                <w:rFonts w:hint="eastAsia" w:ascii="宋体" w:hAnsi="宋体" w:eastAsia="宋体" w:cs="宋体"/>
                <w:b w:val="0"/>
                <w:bCs w:val="0"/>
                <w:i w:val="0"/>
                <w:iCs w:val="0"/>
                <w:color w:val="000000"/>
                <w:kern w:val="0"/>
                <w:sz w:val="22"/>
                <w:szCs w:val="22"/>
                <w:highlight w:val="none"/>
                <w:u w:val="none"/>
                <w:lang w:val="en-US" w:eastAsia="zh-CN" w:bidi="ar"/>
              </w:rPr>
              <w:t>项目团队</w:t>
            </w:r>
          </w:p>
        </w:tc>
        <w:tc>
          <w:tcPr>
            <w:tcW w:w="851" w:type="dxa"/>
            <w:tcBorders>
              <w:top w:val="single" w:color="auto" w:sz="4" w:space="0"/>
              <w:left w:val="single" w:color="auto" w:sz="4" w:space="0"/>
              <w:bottom w:val="single" w:color="auto" w:sz="4" w:space="0"/>
              <w:right w:val="single" w:color="auto" w:sz="4" w:space="0"/>
            </w:tcBorders>
            <w:noWrap/>
            <w:vAlign w:val="center"/>
          </w:tcPr>
          <w:p w14:paraId="160C2D55">
            <w:pPr>
              <w:keepNext w:val="0"/>
              <w:keepLines w:val="0"/>
              <w:widowControl/>
              <w:suppressLineNumbers w:val="0"/>
              <w:jc w:val="center"/>
              <w:textAlignment w:val="center"/>
              <w:rPr>
                <w:rFonts w:ascii="宋体" w:hAnsi="宋体"/>
                <w:b w:val="0"/>
                <w:bCs w:val="0"/>
                <w:sz w:val="22"/>
                <w:szCs w:val="22"/>
              </w:rPr>
            </w:pPr>
            <w:r>
              <w:rPr>
                <w:rFonts w:hint="eastAsia" w:cs="宋体"/>
                <w:b w:val="0"/>
                <w:bCs w:val="0"/>
                <w:i w:val="0"/>
                <w:iCs w:val="0"/>
                <w:color w:val="000000"/>
                <w:kern w:val="0"/>
                <w:sz w:val="22"/>
                <w:szCs w:val="22"/>
                <w:highlight w:val="none"/>
                <w:u w:val="none"/>
                <w:lang w:val="en-US" w:eastAsia="zh-CN" w:bidi="ar"/>
              </w:rPr>
              <w:t>5</w:t>
            </w:r>
          </w:p>
        </w:tc>
        <w:tc>
          <w:tcPr>
            <w:tcW w:w="6520" w:type="dxa"/>
            <w:tcBorders>
              <w:top w:val="single" w:color="auto" w:sz="4" w:space="0"/>
              <w:left w:val="single" w:color="auto" w:sz="4" w:space="0"/>
              <w:bottom w:val="single" w:color="auto" w:sz="4" w:space="0"/>
              <w:right w:val="single" w:color="auto" w:sz="4" w:space="0"/>
            </w:tcBorders>
            <w:noWrap/>
            <w:vAlign w:val="center"/>
          </w:tcPr>
          <w:p w14:paraId="20EBFCF3">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1.拟投入本项目的项目负责人具有本科及以上学历且具有老年人能力评估师二级技师的得3分。</w:t>
            </w:r>
          </w:p>
          <w:p w14:paraId="474D615B">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2.拟投入本项目的专业人员(除项目负责人外)具有高级及以上老年人能力评估师的1个得1分,最高</w:t>
            </w:r>
            <w:r>
              <w:rPr>
                <w:rFonts w:hint="eastAsia" w:cs="宋体"/>
                <w:b w:val="0"/>
                <w:bCs w:val="0"/>
                <w:i w:val="0"/>
                <w:iCs w:val="0"/>
                <w:color w:val="000000"/>
                <w:kern w:val="0"/>
                <w:sz w:val="22"/>
                <w:szCs w:val="22"/>
                <w:highlight w:val="none"/>
                <w:u w:val="none"/>
                <w:lang w:val="en-US" w:eastAsia="zh-CN" w:bidi="ar"/>
              </w:rPr>
              <w:t>5</w:t>
            </w:r>
            <w:r>
              <w:rPr>
                <w:rFonts w:hint="eastAsia" w:ascii="宋体" w:hAnsi="宋体" w:eastAsia="宋体" w:cs="宋体"/>
                <w:b w:val="0"/>
                <w:bCs w:val="0"/>
                <w:i w:val="0"/>
                <w:iCs w:val="0"/>
                <w:color w:val="000000"/>
                <w:kern w:val="0"/>
                <w:sz w:val="22"/>
                <w:szCs w:val="22"/>
                <w:highlight w:val="none"/>
                <w:u w:val="none"/>
                <w:lang w:val="en-US" w:eastAsia="zh-CN" w:bidi="ar"/>
              </w:rPr>
              <w:t>分。</w:t>
            </w:r>
          </w:p>
          <w:p w14:paraId="5250C8FD">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注：以上所有项目团队成员必须为投标人正式职工，须提供开标前连续三个月的由社保机构出具的社保缴纳证明或提供劳动合同等证明材料复印件，不提供不得分。</w:t>
            </w:r>
          </w:p>
        </w:tc>
      </w:tr>
      <w:tr w14:paraId="0BC78CCC">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108" w:type="dxa"/>
            <w:bottom w:w="0" w:type="dxa"/>
            <w:right w:w="108" w:type="dxa"/>
          </w:tblCellMar>
        </w:tblPrEx>
        <w:trPr>
          <w:trHeight w:val="533"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163460B">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ign w:val="center"/>
          </w:tcPr>
          <w:p w14:paraId="4BFB3B17">
            <w:pPr>
              <w:keepNext w:val="0"/>
              <w:keepLines w:val="0"/>
              <w:widowControl/>
              <w:suppressLineNumbers w:val="0"/>
              <w:jc w:val="both"/>
              <w:textAlignment w:val="center"/>
              <w:rPr>
                <w:rFonts w:ascii="宋体" w:hAnsi="宋体"/>
                <w:b w:val="0"/>
                <w:bCs w:val="0"/>
                <w:sz w:val="22"/>
                <w:szCs w:val="22"/>
              </w:rPr>
            </w:pPr>
            <w:r>
              <w:rPr>
                <w:rFonts w:hint="eastAsia" w:ascii="宋体" w:hAnsi="宋体" w:eastAsia="宋体" w:cs="宋体"/>
                <w:b w:val="0"/>
                <w:bCs w:val="0"/>
                <w:i w:val="0"/>
                <w:iCs w:val="0"/>
                <w:color w:val="000000"/>
                <w:kern w:val="0"/>
                <w:sz w:val="22"/>
                <w:szCs w:val="22"/>
                <w:highlight w:val="none"/>
                <w:u w:val="none"/>
                <w:lang w:val="en-US" w:eastAsia="zh-CN" w:bidi="ar"/>
              </w:rPr>
              <w:t>安装施工要求及应急响应</w:t>
            </w:r>
          </w:p>
        </w:tc>
        <w:tc>
          <w:tcPr>
            <w:tcW w:w="851" w:type="dxa"/>
            <w:tcBorders>
              <w:top w:val="single" w:color="auto" w:sz="4" w:space="0"/>
              <w:left w:val="single" w:color="auto" w:sz="4" w:space="0"/>
              <w:bottom w:val="single" w:color="auto" w:sz="4" w:space="0"/>
              <w:right w:val="single" w:color="auto" w:sz="4" w:space="0"/>
            </w:tcBorders>
            <w:noWrap/>
            <w:vAlign w:val="center"/>
          </w:tcPr>
          <w:p w14:paraId="2106E142">
            <w:pPr>
              <w:keepNext w:val="0"/>
              <w:keepLines w:val="0"/>
              <w:widowControl/>
              <w:suppressLineNumbers w:val="0"/>
              <w:jc w:val="center"/>
              <w:textAlignment w:val="center"/>
              <w:rPr>
                <w:rFonts w:hint="default" w:ascii="宋体" w:hAnsi="宋体" w:eastAsia="宋体"/>
                <w:b w:val="0"/>
                <w:bCs w:val="0"/>
                <w:sz w:val="22"/>
                <w:szCs w:val="22"/>
                <w:lang w:val="en-US" w:eastAsia="zh-CN"/>
              </w:rPr>
            </w:pPr>
            <w:r>
              <w:rPr>
                <w:rFonts w:hint="eastAsia" w:ascii="宋体" w:hAnsi="宋体" w:eastAsia="宋体"/>
                <w:b w:val="0"/>
                <w:bCs w:val="0"/>
                <w:sz w:val="22"/>
                <w:szCs w:val="22"/>
                <w:lang w:val="en-US" w:eastAsia="zh-CN"/>
              </w:rPr>
              <w:t>14</w:t>
            </w:r>
          </w:p>
        </w:tc>
        <w:tc>
          <w:tcPr>
            <w:tcW w:w="6520" w:type="dxa"/>
            <w:tcBorders>
              <w:top w:val="single" w:color="auto" w:sz="4" w:space="0"/>
              <w:left w:val="single" w:color="auto" w:sz="4" w:space="0"/>
              <w:bottom w:val="single" w:color="auto" w:sz="4" w:space="0"/>
              <w:right w:val="single" w:color="auto" w:sz="4" w:space="0"/>
            </w:tcBorders>
            <w:noWrap/>
            <w:vAlign w:val="center"/>
          </w:tcPr>
          <w:p w14:paraId="6E303003">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1.投标人根据招标文件要求提供的施工安装方案进行详细阐述，评分范围：4，3,2,1；</w:t>
            </w:r>
          </w:p>
          <w:p w14:paraId="2B6ED832">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2.投标人根据招标文件要求提供的进度控制计划进行详细阐述，评分范围,4，3,2,1；</w:t>
            </w:r>
          </w:p>
          <w:p w14:paraId="7A446500">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3.投标人根据招标文件要求提供的质量控制方案，包括文明施工、技术控制、应急处理、解决方案等进行详细阐述,评分范围：6,5,4,3,2,1。</w:t>
            </w:r>
          </w:p>
          <w:p w14:paraId="6C2D48EC">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未提供方案不得分。</w:t>
            </w:r>
          </w:p>
        </w:tc>
      </w:tr>
      <w:tr w14:paraId="333A942A">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108" w:type="dxa"/>
            <w:bottom w:w="0" w:type="dxa"/>
            <w:right w:w="108" w:type="dxa"/>
          </w:tblCellMar>
        </w:tblPrEx>
        <w:trPr>
          <w:trHeight w:val="274"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BCE49BD">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ign w:val="center"/>
          </w:tcPr>
          <w:p w14:paraId="47AF0E8E">
            <w:pPr>
              <w:keepNext w:val="0"/>
              <w:keepLines w:val="0"/>
              <w:widowControl/>
              <w:suppressLineNumbers w:val="0"/>
              <w:jc w:val="both"/>
              <w:textAlignment w:val="center"/>
              <w:rPr>
                <w:rFonts w:ascii="宋体" w:hAnsi="宋体"/>
                <w:b w:val="0"/>
                <w:bCs w:val="0"/>
                <w:sz w:val="22"/>
                <w:szCs w:val="22"/>
              </w:rPr>
            </w:pPr>
            <w:r>
              <w:rPr>
                <w:rFonts w:hint="eastAsia" w:ascii="宋体" w:hAnsi="宋体" w:eastAsia="宋体" w:cs="宋体"/>
                <w:b w:val="0"/>
                <w:bCs w:val="0"/>
                <w:i w:val="0"/>
                <w:iCs w:val="0"/>
                <w:color w:val="000000"/>
                <w:kern w:val="0"/>
                <w:sz w:val="22"/>
                <w:szCs w:val="22"/>
                <w:highlight w:val="none"/>
                <w:u w:val="none"/>
                <w:lang w:val="en-US" w:eastAsia="zh-CN" w:bidi="ar"/>
              </w:rPr>
              <w:t>售后服务方案</w:t>
            </w:r>
          </w:p>
        </w:tc>
        <w:tc>
          <w:tcPr>
            <w:tcW w:w="851" w:type="dxa"/>
            <w:tcBorders>
              <w:top w:val="single" w:color="auto" w:sz="4" w:space="0"/>
              <w:left w:val="single" w:color="auto" w:sz="4" w:space="0"/>
              <w:bottom w:val="single" w:color="auto" w:sz="4" w:space="0"/>
              <w:right w:val="single" w:color="auto" w:sz="4" w:space="0"/>
            </w:tcBorders>
            <w:noWrap/>
            <w:vAlign w:val="center"/>
          </w:tcPr>
          <w:p w14:paraId="494C26BB">
            <w:pPr>
              <w:keepNext w:val="0"/>
              <w:keepLines w:val="0"/>
              <w:widowControl/>
              <w:suppressLineNumbers w:val="0"/>
              <w:jc w:val="center"/>
              <w:textAlignment w:val="center"/>
              <w:rPr>
                <w:rFonts w:ascii="宋体" w:hAnsi="宋体"/>
                <w:b w:val="0"/>
                <w:bCs w:val="0"/>
                <w:sz w:val="22"/>
                <w:szCs w:val="22"/>
              </w:rPr>
            </w:pPr>
            <w:r>
              <w:rPr>
                <w:rFonts w:hint="eastAsia" w:cs="宋体"/>
                <w:b w:val="0"/>
                <w:bCs w:val="0"/>
                <w:i w:val="0"/>
                <w:iCs w:val="0"/>
                <w:color w:val="000000"/>
                <w:kern w:val="0"/>
                <w:sz w:val="22"/>
                <w:szCs w:val="22"/>
                <w:highlight w:val="none"/>
                <w:u w:val="none"/>
                <w:lang w:val="en-US" w:eastAsia="zh-CN" w:bidi="ar"/>
              </w:rPr>
              <w:t>6</w:t>
            </w:r>
          </w:p>
        </w:tc>
        <w:tc>
          <w:tcPr>
            <w:tcW w:w="6520" w:type="dxa"/>
            <w:tcBorders>
              <w:top w:val="single" w:color="auto" w:sz="4" w:space="0"/>
              <w:left w:val="single" w:color="auto" w:sz="4" w:space="0"/>
              <w:bottom w:val="single" w:color="auto" w:sz="4" w:space="0"/>
              <w:right w:val="single" w:color="auto" w:sz="4" w:space="0"/>
            </w:tcBorders>
            <w:noWrap/>
            <w:vAlign w:val="center"/>
          </w:tcPr>
          <w:p w14:paraId="2BF3D795">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投标人根据招标文件提供的售后服务需求（内容包括但不限于投标人的售后服务呼叫电话和响应时间、现场服务支持能力、应急处理方案、售后巡检、质量保证期限及范围）进行详细阐述,评分范围：</w:t>
            </w:r>
            <w:r>
              <w:rPr>
                <w:rFonts w:hint="eastAsia"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5，4,3,2,1。未提供不得分。</w:t>
            </w:r>
          </w:p>
        </w:tc>
      </w:tr>
      <w:tr w14:paraId="0CE79A59">
        <w:tblPrEx>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CellMar>
            <w:top w:w="0" w:type="dxa"/>
            <w:left w:w="108" w:type="dxa"/>
            <w:bottom w:w="0" w:type="dxa"/>
            <w:right w:w="108" w:type="dxa"/>
          </w:tblCellMar>
        </w:tblPrEx>
        <w:trPr>
          <w:trHeight w:val="822"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E5C95DD">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ign w:val="center"/>
          </w:tcPr>
          <w:p w14:paraId="0162B6B0">
            <w:pPr>
              <w:keepNext w:val="0"/>
              <w:keepLines w:val="0"/>
              <w:widowControl/>
              <w:suppressLineNumbers w:val="0"/>
              <w:jc w:val="center"/>
              <w:textAlignment w:val="center"/>
              <w:rPr>
                <w:rFonts w:ascii="宋体" w:hAnsi="宋体"/>
                <w:b w:val="0"/>
                <w:bCs w:val="0"/>
                <w:sz w:val="22"/>
                <w:szCs w:val="22"/>
              </w:rPr>
            </w:pPr>
            <w:r>
              <w:rPr>
                <w:rFonts w:hint="eastAsia" w:ascii="宋体" w:hAnsi="宋体" w:eastAsia="宋体" w:cs="宋体"/>
                <w:b w:val="0"/>
                <w:bCs w:val="0"/>
                <w:i w:val="0"/>
                <w:iCs w:val="0"/>
                <w:color w:val="000000"/>
                <w:kern w:val="0"/>
                <w:sz w:val="22"/>
                <w:szCs w:val="22"/>
                <w:highlight w:val="none"/>
                <w:u w:val="none"/>
                <w:lang w:val="en-US" w:eastAsia="zh-CN" w:bidi="ar"/>
              </w:rPr>
              <w:t>类似业绩</w:t>
            </w:r>
          </w:p>
        </w:tc>
        <w:tc>
          <w:tcPr>
            <w:tcW w:w="851" w:type="dxa"/>
            <w:tcBorders>
              <w:top w:val="single" w:color="auto" w:sz="4" w:space="0"/>
              <w:left w:val="single" w:color="auto" w:sz="4" w:space="0"/>
              <w:bottom w:val="single" w:color="auto" w:sz="4" w:space="0"/>
              <w:right w:val="single" w:color="auto" w:sz="4" w:space="0"/>
            </w:tcBorders>
            <w:noWrap/>
            <w:vAlign w:val="center"/>
          </w:tcPr>
          <w:p w14:paraId="26B1AD9A">
            <w:pPr>
              <w:keepNext w:val="0"/>
              <w:keepLines w:val="0"/>
              <w:widowControl/>
              <w:suppressLineNumbers w:val="0"/>
              <w:jc w:val="center"/>
              <w:textAlignment w:val="center"/>
              <w:rPr>
                <w:rFonts w:ascii="宋体" w:hAnsi="宋体"/>
                <w:b w:val="0"/>
                <w:bCs w:val="0"/>
                <w:sz w:val="22"/>
                <w:szCs w:val="22"/>
              </w:rPr>
            </w:pPr>
            <w:r>
              <w:rPr>
                <w:rFonts w:hint="eastAsia" w:ascii="宋体" w:hAnsi="宋体" w:cs="宋体"/>
                <w:b w:val="0"/>
                <w:bCs w:val="0"/>
                <w:i w:val="0"/>
                <w:iCs w:val="0"/>
                <w:color w:val="000000"/>
                <w:kern w:val="0"/>
                <w:sz w:val="22"/>
                <w:szCs w:val="22"/>
                <w:highlight w:val="none"/>
                <w:u w:val="none"/>
                <w:lang w:val="en-US" w:eastAsia="zh-CN" w:bidi="ar"/>
              </w:rPr>
              <w:t>3</w:t>
            </w:r>
          </w:p>
        </w:tc>
        <w:tc>
          <w:tcPr>
            <w:tcW w:w="6520" w:type="dxa"/>
            <w:tcBorders>
              <w:top w:val="single" w:color="auto" w:sz="4" w:space="0"/>
              <w:left w:val="single" w:color="auto" w:sz="4" w:space="0"/>
              <w:bottom w:val="single" w:color="auto" w:sz="4" w:space="0"/>
              <w:right w:val="single" w:color="auto" w:sz="4" w:space="0"/>
            </w:tcBorders>
            <w:noWrap/>
            <w:vAlign w:val="center"/>
          </w:tcPr>
          <w:p w14:paraId="09C7229D">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zh-CN"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自2020年1月1日以来（以合同签订时间为准），投标人每提供一个类似业绩的，得1分，最高得3分。类似业绩为适老化改造项目业绩（包括与个人签署的适老化合同）或机构提升采购项目业绩。(投标文件中须提供合同等证明文件扫描件加盖投标人公章，不提供或提供不全不得分)</w:t>
            </w:r>
          </w:p>
        </w:tc>
      </w:tr>
    </w:tbl>
    <w:p w14:paraId="7DA62C1F">
      <w:pPr>
        <w:spacing w:line="340" w:lineRule="exact"/>
        <w:rPr>
          <w:color w:val="000000" w:themeColor="text1"/>
          <w14:textFill>
            <w14:solidFill>
              <w14:schemeClr w14:val="tx1"/>
            </w14:solidFill>
          </w14:textFill>
        </w:rPr>
      </w:pPr>
    </w:p>
    <w:p w14:paraId="173805D7">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注：投标文件中要求提供的证书、业绩、职称、社保证明等材料均以</w:t>
      </w:r>
      <w:r>
        <w:rPr>
          <w:rFonts w:hint="eastAsia" w:hAnsi="Courier New"/>
          <w:b/>
          <w:bCs/>
          <w:kern w:val="2"/>
          <w:sz w:val="21"/>
          <w:lang w:eastAsia="zh-CN"/>
        </w:rPr>
        <w:t>扫描件</w:t>
      </w:r>
      <w:r>
        <w:rPr>
          <w:rFonts w:hint="eastAsia" w:hAnsi="Courier New"/>
          <w:b/>
          <w:bCs/>
          <w:kern w:val="2"/>
          <w:sz w:val="21"/>
        </w:rPr>
        <w:t>加盖投标人红色公章在投标文件中反映。考虑到本项目为电子开标，采购人会在中标公示期间对中标人提供的与本评分办法相关的材料等评分依据（原件）的真实性进行复查，如发现有通过提供虚假证明文件获得分值，将取消中标资格，并提请监督机构按照政府采购相关法规处理。</w:t>
      </w:r>
    </w:p>
    <w:p w14:paraId="5BD0A776">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1、如投标文件中要求原件备查的，中标人必须在公示期间携带相关原件前往采购人处进行原件核查，如中标人无法提供原件或给出相应能证明其真实性的材料，将被认定提供虚假材料，将取消中标资格，另按《政府采购法》予以处罚。</w:t>
      </w:r>
    </w:p>
    <w:p w14:paraId="5B868F3C">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2、证书正在进行年检无法提供证明材料的，应提供相关行政主管部门的受理意见证明、相应官方网站查询结果等相关的有效证明材料。</w:t>
      </w:r>
    </w:p>
    <w:p w14:paraId="143E7A3C">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免责声明：上述友情提示仅供参考，由此导致投标文件无效，由各投标人自行承担责任。</w:t>
      </w:r>
    </w:p>
    <w:p w14:paraId="7BE979E8">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评标小组根据以上各项内容综合考察后，按综合得分由高到低排列，推荐中标候选人，而不单纯以报价高低作为推荐中标候选人的唯一依据，最终经采购单位审核后，确定中标候选人。</w:t>
      </w:r>
    </w:p>
    <w:p w14:paraId="0D6D9567">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三、说明</w:t>
      </w:r>
    </w:p>
    <w:p w14:paraId="05573C79">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1、每个供应商最终得分=商务技术部分分值（所有评标委员会成员的算术平均值）＋报价部分分值。</w:t>
      </w:r>
    </w:p>
    <w:p w14:paraId="031CB19E">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2、所有分值计算保留小数点后两位，小数点后三位四舍五入。</w:t>
      </w:r>
    </w:p>
    <w:p w14:paraId="4E78F72F">
      <w:pPr>
        <w:tabs>
          <w:tab w:val="left" w:pos="482"/>
          <w:tab w:val="left" w:pos="2183"/>
          <w:tab w:val="left" w:pos="3884"/>
          <w:tab w:val="left" w:pos="5585"/>
        </w:tabs>
        <w:wordWrap w:val="0"/>
        <w:adjustRightInd w:val="0"/>
        <w:snapToGrid w:val="0"/>
        <w:outlineLvl w:val="0"/>
        <w:rPr>
          <w:rFonts w:hAnsi="Courier New"/>
          <w:b/>
          <w:bCs/>
          <w:kern w:val="2"/>
          <w:sz w:val="21"/>
        </w:rPr>
      </w:pPr>
      <w:r>
        <w:rPr>
          <w:rFonts w:hint="eastAsia" w:hAnsi="Courier New"/>
          <w:b/>
          <w:bCs/>
          <w:kern w:val="2"/>
          <w:sz w:val="21"/>
        </w:rPr>
        <w:t>参见本招标文件第三部分：“供应商须知” 中的相关内容，未尽事宜按有关法律规定处理。</w:t>
      </w:r>
    </w:p>
    <w:p w14:paraId="5D5D9948">
      <w:pPr>
        <w:rPr>
          <w:b/>
          <w:bCs/>
        </w:rPr>
      </w:pPr>
    </w:p>
    <w:p w14:paraId="347AD798"/>
    <w:p w14:paraId="23CEA1E4">
      <w:pPr>
        <w:pageBreakBefore/>
        <w:jc w:val="center"/>
        <w:rPr>
          <w:b/>
          <w:bCs/>
        </w:rPr>
      </w:pPr>
      <w:r>
        <w:rPr>
          <w:rFonts w:hint="eastAsia"/>
          <w:b/>
          <w:bCs/>
        </w:rPr>
        <w:t>质疑函范本</w:t>
      </w:r>
    </w:p>
    <w:p w14:paraId="68806DCA">
      <w:pPr>
        <w:adjustRightInd w:val="0"/>
        <w:snapToGrid w:val="0"/>
        <w:spacing w:before="240" w:beforeLines="100" w:line="360" w:lineRule="auto"/>
        <w:rPr>
          <w:bCs/>
        </w:rPr>
      </w:pPr>
      <w:r>
        <w:rPr>
          <w:rFonts w:hint="eastAsia"/>
          <w:bCs/>
        </w:rPr>
        <w:t>一、质疑供应商基本信息</w:t>
      </w:r>
    </w:p>
    <w:p w14:paraId="37FF2490">
      <w:pPr>
        <w:adjustRightInd w:val="0"/>
        <w:snapToGrid w:val="0"/>
        <w:spacing w:line="360" w:lineRule="auto"/>
        <w:rPr>
          <w:u w:val="dotted"/>
        </w:rPr>
      </w:pPr>
      <w:r>
        <w:rPr>
          <w:rFonts w:hint="eastAsia"/>
        </w:rPr>
        <w:t>质疑供应商：</w:t>
      </w:r>
      <w:r>
        <w:rPr>
          <w:rFonts w:hint="eastAsia"/>
          <w:u w:val="dotted"/>
        </w:rPr>
        <w:t xml:space="preserve">                                        </w:t>
      </w:r>
    </w:p>
    <w:p w14:paraId="3101CA8F">
      <w:pPr>
        <w:adjustRightInd w:val="0"/>
        <w:snapToGrid w:val="0"/>
        <w:spacing w:line="360" w:lineRule="auto"/>
      </w:pPr>
      <w:r>
        <w:rPr>
          <w:rFonts w:hint="eastAsia"/>
        </w:rPr>
        <w:t>地址：</w:t>
      </w:r>
      <w:r>
        <w:rPr>
          <w:rFonts w:hint="eastAsia"/>
          <w:u w:val="dotted"/>
        </w:rPr>
        <w:t xml:space="preserve">                          </w:t>
      </w:r>
      <w:r>
        <w:rPr>
          <w:rFonts w:hint="eastAsia"/>
        </w:rPr>
        <w:t>邮编：</w:t>
      </w:r>
      <w:r>
        <w:rPr>
          <w:rFonts w:hint="eastAsia"/>
          <w:u w:val="dotted"/>
        </w:rPr>
        <w:t xml:space="preserve">                                                   </w:t>
      </w:r>
    </w:p>
    <w:p w14:paraId="6BE94F79">
      <w:pPr>
        <w:adjustRightInd w:val="0"/>
        <w:snapToGrid w:val="0"/>
        <w:spacing w:line="360" w:lineRule="auto"/>
      </w:pPr>
      <w:r>
        <w:rPr>
          <w:rFonts w:hint="eastAsia"/>
        </w:rPr>
        <w:t>联系人：</w:t>
      </w:r>
      <w:r>
        <w:rPr>
          <w:rFonts w:hint="eastAsia"/>
          <w:u w:val="dotted"/>
        </w:rPr>
        <w:t xml:space="preserve">                      </w:t>
      </w:r>
      <w:r>
        <w:rPr>
          <w:rFonts w:hint="eastAsia"/>
        </w:rPr>
        <w:t>联系电话：</w:t>
      </w:r>
      <w:r>
        <w:rPr>
          <w:rFonts w:hint="eastAsia"/>
          <w:u w:val="dotted"/>
        </w:rPr>
        <w:t xml:space="preserve">                              </w:t>
      </w:r>
    </w:p>
    <w:p w14:paraId="0B19F627">
      <w:pPr>
        <w:adjustRightInd w:val="0"/>
        <w:snapToGrid w:val="0"/>
        <w:spacing w:line="360" w:lineRule="auto"/>
        <w:rPr>
          <w:u w:val="dotted"/>
        </w:rPr>
      </w:pPr>
      <w:r>
        <w:rPr>
          <w:rFonts w:hint="eastAsia"/>
        </w:rPr>
        <w:t>授权代表：</w:t>
      </w:r>
      <w:r>
        <w:rPr>
          <w:rFonts w:hint="eastAsia"/>
          <w:u w:val="dotted"/>
        </w:rPr>
        <w:t xml:space="preserve">                                          </w:t>
      </w:r>
    </w:p>
    <w:p w14:paraId="3C6FE180">
      <w:pPr>
        <w:adjustRightInd w:val="0"/>
        <w:snapToGrid w:val="0"/>
        <w:spacing w:line="360" w:lineRule="auto"/>
      </w:pPr>
      <w:r>
        <w:rPr>
          <w:rFonts w:hint="eastAsia"/>
        </w:rPr>
        <w:t>联系电话：</w:t>
      </w:r>
      <w:r>
        <w:rPr>
          <w:rFonts w:hint="eastAsia"/>
          <w:u w:val="dotted"/>
        </w:rPr>
        <w:t xml:space="preserve">                                           </w:t>
      </w:r>
      <w:r>
        <w:rPr>
          <w:rFonts w:hint="eastAsia"/>
        </w:rPr>
        <w:t xml:space="preserve"> </w:t>
      </w:r>
    </w:p>
    <w:p w14:paraId="14E9655F">
      <w:pPr>
        <w:adjustRightInd w:val="0"/>
        <w:snapToGrid w:val="0"/>
        <w:spacing w:line="360" w:lineRule="auto"/>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041AF7A8">
      <w:pPr>
        <w:adjustRightInd w:val="0"/>
        <w:snapToGrid w:val="0"/>
        <w:spacing w:line="360" w:lineRule="auto"/>
        <w:rPr>
          <w:bCs/>
        </w:rPr>
      </w:pPr>
      <w:r>
        <w:rPr>
          <w:rFonts w:hint="eastAsia"/>
          <w:bCs/>
        </w:rPr>
        <w:t>二、质疑项目基本情况</w:t>
      </w:r>
    </w:p>
    <w:p w14:paraId="6F584A7F">
      <w:pPr>
        <w:adjustRightInd w:val="0"/>
        <w:snapToGrid w:val="0"/>
        <w:spacing w:line="360" w:lineRule="auto"/>
      </w:pPr>
      <w:r>
        <w:rPr>
          <w:rFonts w:hint="eastAsia"/>
        </w:rPr>
        <w:t>质疑项目的名称：</w:t>
      </w:r>
      <w:r>
        <w:rPr>
          <w:rFonts w:hint="eastAsia"/>
          <w:u w:val="dotted"/>
        </w:rPr>
        <w:t xml:space="preserve">                                      </w:t>
      </w:r>
    </w:p>
    <w:p w14:paraId="0B28459B">
      <w:pPr>
        <w:adjustRightInd w:val="0"/>
        <w:snapToGrid w:val="0"/>
        <w:spacing w:line="360" w:lineRule="auto"/>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5F326B87">
      <w:pPr>
        <w:adjustRightInd w:val="0"/>
        <w:snapToGrid w:val="0"/>
        <w:spacing w:line="360" w:lineRule="auto"/>
        <w:rPr>
          <w:u w:val="dotted"/>
        </w:rPr>
      </w:pPr>
      <w:r>
        <w:rPr>
          <w:rFonts w:hint="eastAsia"/>
        </w:rPr>
        <w:t>采购人名称：</w:t>
      </w:r>
      <w:r>
        <w:rPr>
          <w:rFonts w:hint="eastAsia"/>
          <w:u w:val="dotted"/>
        </w:rPr>
        <w:t xml:space="preserve">                                         </w:t>
      </w:r>
    </w:p>
    <w:p w14:paraId="66453E02">
      <w:pPr>
        <w:adjustRightInd w:val="0"/>
        <w:snapToGrid w:val="0"/>
        <w:spacing w:line="360" w:lineRule="auto"/>
      </w:pPr>
      <w:r>
        <w:rPr>
          <w:rFonts w:hint="eastAsia"/>
        </w:rPr>
        <w:t>招标文件获取日期：</w:t>
      </w:r>
      <w:r>
        <w:rPr>
          <w:rFonts w:hint="eastAsia"/>
          <w:u w:val="dotted"/>
        </w:rPr>
        <w:t xml:space="preserve">                                           </w:t>
      </w:r>
    </w:p>
    <w:p w14:paraId="3230A2D6">
      <w:pPr>
        <w:adjustRightInd w:val="0"/>
        <w:snapToGrid w:val="0"/>
        <w:spacing w:line="360" w:lineRule="auto"/>
        <w:rPr>
          <w:bCs/>
        </w:rPr>
      </w:pPr>
      <w:r>
        <w:rPr>
          <w:rFonts w:hint="eastAsia"/>
          <w:bCs/>
        </w:rPr>
        <w:t>三、质疑事项具体内容</w:t>
      </w:r>
    </w:p>
    <w:p w14:paraId="040F2979">
      <w:pPr>
        <w:adjustRightInd w:val="0"/>
        <w:snapToGrid w:val="0"/>
        <w:spacing w:line="360" w:lineRule="auto"/>
        <w:rPr>
          <w:u w:val="dotted"/>
        </w:rPr>
      </w:pPr>
      <w:r>
        <w:rPr>
          <w:rFonts w:hint="eastAsia"/>
        </w:rPr>
        <w:t>质疑事项1：</w:t>
      </w:r>
      <w:r>
        <w:rPr>
          <w:rFonts w:hint="eastAsia"/>
          <w:u w:val="dotted"/>
        </w:rPr>
        <w:t xml:space="preserve">                                         </w:t>
      </w:r>
    </w:p>
    <w:p w14:paraId="007317C0">
      <w:pPr>
        <w:adjustRightInd w:val="0"/>
        <w:snapToGrid w:val="0"/>
        <w:spacing w:line="360" w:lineRule="auto"/>
        <w:rPr>
          <w:u w:val="dotted"/>
        </w:rPr>
      </w:pPr>
      <w:r>
        <w:rPr>
          <w:rFonts w:hint="eastAsia"/>
        </w:rPr>
        <w:t>事实依据：</w:t>
      </w:r>
      <w:r>
        <w:rPr>
          <w:rFonts w:hint="eastAsia"/>
          <w:u w:val="dotted"/>
        </w:rPr>
        <w:t xml:space="preserve">                                          </w:t>
      </w:r>
    </w:p>
    <w:p w14:paraId="7F58706B">
      <w:pPr>
        <w:adjustRightInd w:val="0"/>
        <w:snapToGrid w:val="0"/>
        <w:spacing w:line="360" w:lineRule="auto"/>
      </w:pPr>
      <w:r>
        <w:rPr>
          <w:rFonts w:hint="eastAsia"/>
          <w:u w:val="dotted"/>
        </w:rPr>
        <w:t xml:space="preserve">                                                       </w:t>
      </w:r>
    </w:p>
    <w:p w14:paraId="05A1179C">
      <w:pPr>
        <w:adjustRightInd w:val="0"/>
        <w:snapToGrid w:val="0"/>
        <w:spacing w:line="360" w:lineRule="auto"/>
        <w:rPr>
          <w:u w:val="dotted"/>
        </w:rPr>
      </w:pPr>
      <w:r>
        <w:rPr>
          <w:rFonts w:hint="eastAsia"/>
        </w:rPr>
        <w:t>法律依据：</w:t>
      </w:r>
      <w:r>
        <w:rPr>
          <w:rFonts w:hint="eastAsia"/>
          <w:u w:val="dotted"/>
        </w:rPr>
        <w:t xml:space="preserve">                                          </w:t>
      </w:r>
    </w:p>
    <w:p w14:paraId="6F3D0655">
      <w:pPr>
        <w:adjustRightInd w:val="0"/>
        <w:snapToGrid w:val="0"/>
        <w:spacing w:line="360" w:lineRule="auto"/>
        <w:rPr>
          <w:u w:val="dotted"/>
        </w:rPr>
      </w:pPr>
      <w:r>
        <w:rPr>
          <w:rFonts w:hint="eastAsia"/>
          <w:u w:val="dotted"/>
        </w:rPr>
        <w:t xml:space="preserve">                                                     </w:t>
      </w:r>
    </w:p>
    <w:p w14:paraId="3FEE606F">
      <w:pPr>
        <w:adjustRightInd w:val="0"/>
        <w:snapToGrid w:val="0"/>
        <w:spacing w:line="360" w:lineRule="auto"/>
        <w:rPr>
          <w:u w:val="dotted"/>
        </w:rPr>
      </w:pPr>
      <w:r>
        <w:rPr>
          <w:rFonts w:hint="eastAsia"/>
        </w:rPr>
        <w:t>质疑事项2</w:t>
      </w:r>
    </w:p>
    <w:p w14:paraId="4019F60D">
      <w:pPr>
        <w:adjustRightInd w:val="0"/>
        <w:snapToGrid w:val="0"/>
        <w:spacing w:line="360" w:lineRule="auto"/>
      </w:pPr>
      <w:r>
        <w:rPr>
          <w:rFonts w:hint="eastAsia"/>
        </w:rPr>
        <w:t>……</w:t>
      </w:r>
    </w:p>
    <w:p w14:paraId="4BAC5D77">
      <w:pPr>
        <w:adjustRightInd w:val="0"/>
        <w:snapToGrid w:val="0"/>
        <w:spacing w:line="360" w:lineRule="auto"/>
        <w:rPr>
          <w:bCs/>
        </w:rPr>
      </w:pPr>
      <w:r>
        <w:rPr>
          <w:rFonts w:hint="eastAsia"/>
          <w:bCs/>
        </w:rPr>
        <w:t>四、与质疑事项相关的质疑请求</w:t>
      </w:r>
    </w:p>
    <w:p w14:paraId="593AF837">
      <w:pPr>
        <w:adjustRightInd w:val="0"/>
        <w:snapToGrid w:val="0"/>
        <w:spacing w:line="360" w:lineRule="auto"/>
        <w:rPr>
          <w:u w:val="dotted"/>
        </w:rPr>
      </w:pPr>
      <w:r>
        <w:rPr>
          <w:rFonts w:hint="eastAsia"/>
        </w:rPr>
        <w:t>请求：</w:t>
      </w:r>
      <w:r>
        <w:rPr>
          <w:rFonts w:hint="eastAsia"/>
          <w:u w:val="dotted"/>
        </w:rPr>
        <w:t xml:space="preserve">                                               </w:t>
      </w:r>
    </w:p>
    <w:p w14:paraId="58821B7C">
      <w:r>
        <w:rPr>
          <w:rFonts w:hint="eastAsia"/>
        </w:rPr>
        <w:t xml:space="preserve">签字(签章)：                   公章：                      </w:t>
      </w:r>
    </w:p>
    <w:p w14:paraId="500615A7">
      <w:r>
        <w:rPr>
          <w:rFonts w:hint="eastAsia"/>
        </w:rPr>
        <w:t xml:space="preserve">日期：    </w:t>
      </w:r>
    </w:p>
    <w:p w14:paraId="2EC185F6">
      <w:pPr>
        <w:adjustRightInd w:val="0"/>
        <w:snapToGrid w:val="0"/>
        <w:spacing w:line="360" w:lineRule="auto"/>
      </w:pPr>
    </w:p>
    <w:p w14:paraId="25956864">
      <w:pPr>
        <w:adjustRightInd w:val="0"/>
        <w:snapToGrid w:val="0"/>
        <w:spacing w:line="360" w:lineRule="auto"/>
      </w:pPr>
    </w:p>
    <w:p w14:paraId="12F6C02D">
      <w:pPr>
        <w:jc w:val="center"/>
        <w:rPr>
          <w:b/>
          <w:bCs/>
        </w:rPr>
      </w:pPr>
    </w:p>
    <w:p w14:paraId="5CA489A1">
      <w:pPr>
        <w:jc w:val="center"/>
        <w:rPr>
          <w:b/>
          <w:bCs/>
        </w:rPr>
      </w:pPr>
    </w:p>
    <w:p w14:paraId="570DE000">
      <w:pPr>
        <w:jc w:val="center"/>
        <w:rPr>
          <w:b/>
          <w:bCs/>
        </w:rPr>
      </w:pPr>
    </w:p>
    <w:p w14:paraId="2C0332AC">
      <w:pPr>
        <w:jc w:val="center"/>
        <w:rPr>
          <w:b/>
          <w:bCs/>
        </w:rPr>
      </w:pPr>
    </w:p>
    <w:p w14:paraId="2A0E4E42">
      <w:pPr>
        <w:jc w:val="center"/>
        <w:rPr>
          <w:b/>
          <w:bCs/>
        </w:rPr>
      </w:pPr>
    </w:p>
    <w:p w14:paraId="2CAF9E20">
      <w:pPr>
        <w:jc w:val="center"/>
        <w:rPr>
          <w:b/>
          <w:bCs/>
        </w:rPr>
      </w:pPr>
    </w:p>
    <w:p w14:paraId="7ACCAE33">
      <w:pPr>
        <w:jc w:val="center"/>
        <w:rPr>
          <w:b/>
          <w:bCs/>
        </w:rPr>
      </w:pPr>
    </w:p>
    <w:p w14:paraId="30FAB9F4">
      <w:pPr>
        <w:rPr>
          <w:b/>
        </w:rPr>
      </w:pPr>
      <w:r>
        <w:rPr>
          <w:rFonts w:hint="eastAsia"/>
          <w:b/>
        </w:rPr>
        <w:t>质疑函制作说明：</w:t>
      </w:r>
    </w:p>
    <w:p w14:paraId="6A9C908B">
      <w:pPr>
        <w:ind w:firstLine="480" w:firstLineChars="200"/>
      </w:pPr>
      <w:r>
        <w:rPr>
          <w:rFonts w:hint="eastAsia"/>
        </w:rPr>
        <w:t>1.供应商提出质疑时，应提交质疑函和必要的证明材料。</w:t>
      </w:r>
    </w:p>
    <w:p w14:paraId="14617FCA">
      <w:pPr>
        <w:ind w:firstLine="480" w:firstLineChars="200"/>
      </w:pPr>
      <w:r>
        <w:rPr>
          <w:rFonts w:hint="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40778A3">
      <w:pPr>
        <w:ind w:firstLine="480" w:firstLineChars="200"/>
      </w:pPr>
      <w:r>
        <w:rPr>
          <w:rFonts w:hint="eastAsia"/>
        </w:rPr>
        <w:t>3.质疑供应商若对项目的某一分包进行质疑，质疑函中应列明具体分包号。</w:t>
      </w:r>
    </w:p>
    <w:p w14:paraId="5FFA0246">
      <w:pPr>
        <w:ind w:firstLine="480" w:firstLineChars="200"/>
      </w:pPr>
      <w:r>
        <w:rPr>
          <w:rFonts w:hint="eastAsia"/>
        </w:rPr>
        <w:t>4.质疑函的质疑事项应具体、明确，并有必要的事实依据和法律依据。</w:t>
      </w:r>
    </w:p>
    <w:p w14:paraId="58655E4B">
      <w:pPr>
        <w:ind w:firstLine="480" w:firstLineChars="200"/>
      </w:pPr>
      <w:r>
        <w:rPr>
          <w:rFonts w:hint="eastAsia"/>
        </w:rPr>
        <w:t>5.质疑函的质疑请求应与质疑事项相关。</w:t>
      </w:r>
    </w:p>
    <w:p w14:paraId="2894B113">
      <w:pPr>
        <w:ind w:firstLine="480" w:firstLineChars="200"/>
      </w:pPr>
      <w:r>
        <w:rPr>
          <w:rFonts w:hint="eastAsia"/>
        </w:rPr>
        <w:t>6.质疑供应商为自然人的，质疑函应由本人签字；质疑供应商为法人或者其他组织的，质疑函应由法定代表人、主要负责人，或者其授权代表签字或者盖章，并加盖公章。</w:t>
      </w:r>
    </w:p>
    <w:p w14:paraId="07C4E4A9">
      <w:pPr>
        <w:pStyle w:val="372"/>
        <w:widowControl w:val="0"/>
        <w:snapToGrid w:val="0"/>
        <w:spacing w:line="480" w:lineRule="exact"/>
        <w:jc w:val="center"/>
        <w:rPr>
          <w:rFonts w:hint="default" w:hAnsi="宋体" w:cs="宋体"/>
          <w:sz w:val="24"/>
          <w:szCs w:val="24"/>
        </w:rPr>
      </w:pPr>
      <w:r>
        <w:rPr>
          <w:rFonts w:hAnsi="宋体" w:cs="宋体"/>
          <w:sz w:val="24"/>
          <w:szCs w:val="24"/>
        </w:rPr>
        <w:br w:type="page"/>
      </w:r>
      <w:r>
        <w:rPr>
          <w:rFonts w:hAnsi="宋体" w:cs="宋体"/>
          <w:sz w:val="24"/>
          <w:szCs w:val="24"/>
        </w:rPr>
        <w:t>政府采购活动现场确认声明书</w:t>
      </w:r>
    </w:p>
    <w:p w14:paraId="46852E29">
      <w:pPr>
        <w:pStyle w:val="372"/>
        <w:widowControl w:val="0"/>
        <w:snapToGrid w:val="0"/>
        <w:spacing w:line="480" w:lineRule="exact"/>
        <w:jc w:val="both"/>
        <w:rPr>
          <w:rFonts w:hint="default" w:hAnsi="宋体" w:cs="宋体"/>
          <w:sz w:val="24"/>
          <w:szCs w:val="24"/>
        </w:rPr>
      </w:pPr>
      <w:r>
        <w:rPr>
          <w:rFonts w:hAnsi="宋体" w:cs="宋体"/>
          <w:kern w:val="0"/>
          <w:sz w:val="24"/>
          <w:szCs w:val="24"/>
          <w:u w:val="single"/>
        </w:rPr>
        <w:t>浙江品信工程项目管理有限公司</w:t>
      </w:r>
      <w:r>
        <w:rPr>
          <w:rFonts w:hAnsi="宋体" w:cs="宋体"/>
          <w:kern w:val="0"/>
          <w:sz w:val="24"/>
          <w:szCs w:val="24"/>
        </w:rPr>
        <w:t>：</w:t>
      </w:r>
    </w:p>
    <w:p w14:paraId="6EC5AD61">
      <w:pPr>
        <w:pStyle w:val="372"/>
        <w:widowControl w:val="0"/>
        <w:snapToGrid w:val="0"/>
        <w:spacing w:line="480" w:lineRule="exact"/>
        <w:ind w:firstLine="480" w:firstLineChars="200"/>
        <w:jc w:val="both"/>
        <w:rPr>
          <w:rFonts w:hint="default" w:hAnsi="宋体" w:cs="宋体"/>
          <w:kern w:val="0"/>
          <w:sz w:val="24"/>
          <w:szCs w:val="24"/>
          <w:u w:val="single"/>
        </w:rPr>
      </w:pPr>
      <w:r>
        <w:rPr>
          <w:rFonts w:hAnsi="宋体" w:cs="宋体"/>
          <w:kern w:val="0"/>
          <w:sz w:val="24"/>
          <w:szCs w:val="24"/>
          <w:u w:val="single"/>
        </w:rPr>
        <w:t xml:space="preserve">本人经由                           （单位全称）负责人        （法定代表人姓名）合法授权参加 </w:t>
      </w:r>
      <w:r>
        <w:rPr>
          <w:rFonts w:hint="eastAsia"/>
          <w:b/>
          <w:color w:val="0000FF"/>
          <w:sz w:val="30"/>
          <w:szCs w:val="30"/>
          <w:lang w:val="en-US" w:eastAsia="zh-CN"/>
        </w:rPr>
        <w:t>***</w:t>
      </w:r>
      <w:r>
        <w:rPr>
          <w:rFonts w:hAnsi="宋体" w:cs="宋体"/>
          <w:kern w:val="0"/>
          <w:sz w:val="24"/>
          <w:szCs w:val="24"/>
          <w:u w:val="single"/>
        </w:rPr>
        <w:t xml:space="preserve">（编号：              ）政府采购活动，经与本单位法人代表（负责人）联系确认，现就有关公平竞争事项郑重声明如下： </w:t>
      </w:r>
    </w:p>
    <w:p w14:paraId="6AF3E493">
      <w:pPr>
        <w:pStyle w:val="597"/>
        <w:widowControl/>
        <w:numPr>
          <w:ilvl w:val="0"/>
          <w:numId w:val="18"/>
        </w:numPr>
        <w:tabs>
          <w:tab w:val="left" w:pos="425"/>
        </w:tabs>
        <w:snapToGrid w:val="0"/>
        <w:spacing w:line="480" w:lineRule="exact"/>
        <w:ind w:firstLine="453" w:firstLineChars="189"/>
        <w:rPr>
          <w:rFonts w:hint="default" w:ascii="宋体" w:hAnsi="宋体" w:cs="宋体"/>
          <w:kern w:val="0"/>
          <w:sz w:val="24"/>
          <w:szCs w:val="24"/>
        </w:rPr>
      </w:pPr>
      <w:r>
        <w:rPr>
          <w:rFonts w:ascii="宋体" w:hAnsi="宋体" w:cs="宋体"/>
          <w:kern w:val="0"/>
          <w:sz w:val="24"/>
          <w:szCs w:val="24"/>
        </w:rPr>
        <w:t>本单位与采购人之间 □不存在利害关系 □存在下列利害关系</w:t>
      </w:r>
      <w:r>
        <w:rPr>
          <w:rFonts w:ascii="宋体" w:hAnsi="宋体" w:cs="宋体"/>
          <w:kern w:val="0"/>
          <w:sz w:val="24"/>
          <w:szCs w:val="24"/>
          <w:u w:val="single"/>
        </w:rPr>
        <w:t xml:space="preserve">           </w:t>
      </w:r>
      <w:r>
        <w:rPr>
          <w:rFonts w:ascii="宋体" w:hAnsi="宋体" w:cs="宋体"/>
          <w:kern w:val="0"/>
          <w:sz w:val="24"/>
          <w:szCs w:val="24"/>
        </w:rPr>
        <w:t>：</w:t>
      </w:r>
    </w:p>
    <w:p w14:paraId="1EB3FA69">
      <w:pPr>
        <w:pStyle w:val="597"/>
        <w:widowControl/>
        <w:snapToGrid w:val="0"/>
        <w:spacing w:line="480" w:lineRule="exact"/>
        <w:rPr>
          <w:rFonts w:hint="default" w:ascii="宋体" w:hAnsi="宋体" w:cs="宋体"/>
          <w:kern w:val="0"/>
          <w:sz w:val="24"/>
          <w:szCs w:val="24"/>
        </w:rPr>
      </w:pPr>
      <w:r>
        <w:rPr>
          <w:rFonts w:ascii="宋体" w:hAnsi="宋体" w:cs="宋体"/>
          <w:kern w:val="0"/>
          <w:sz w:val="24"/>
          <w:szCs w:val="24"/>
        </w:rPr>
        <w:t xml:space="preserve">  A.投资关系    B.行政隶属关系    C.业务指导关系</w:t>
      </w:r>
    </w:p>
    <w:p w14:paraId="7B9C5C29">
      <w:pPr>
        <w:pStyle w:val="597"/>
        <w:widowControl/>
        <w:snapToGrid w:val="0"/>
        <w:spacing w:line="480" w:lineRule="exact"/>
        <w:rPr>
          <w:rFonts w:hint="default"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14:paraId="553A7D68">
      <w:pPr>
        <w:pStyle w:val="597"/>
        <w:widowControl/>
        <w:snapToGrid w:val="0"/>
        <w:spacing w:line="480" w:lineRule="exact"/>
        <w:rPr>
          <w:rFonts w:hint="default"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r>
        <w:rPr>
          <w:rFonts w:ascii="宋体" w:hAnsi="宋体" w:cs="宋体"/>
          <w:kern w:val="0"/>
          <w:sz w:val="24"/>
          <w:szCs w:val="24"/>
          <w:u w:val="single"/>
        </w:rPr>
        <w:t xml:space="preserve">          </w:t>
      </w:r>
      <w:r>
        <w:rPr>
          <w:rFonts w:ascii="宋体" w:hAnsi="宋体" w:cs="宋体"/>
          <w:kern w:val="0"/>
          <w:sz w:val="24"/>
          <w:szCs w:val="24"/>
        </w:rPr>
        <w:t>：</w:t>
      </w:r>
    </w:p>
    <w:p w14:paraId="6D91E38A">
      <w:pPr>
        <w:pStyle w:val="372"/>
        <w:widowControl w:val="0"/>
        <w:snapToGrid w:val="0"/>
        <w:spacing w:line="480" w:lineRule="exact"/>
        <w:jc w:val="both"/>
        <w:rPr>
          <w:rFonts w:hint="default" w:hAnsi="宋体" w:cs="宋体"/>
          <w:kern w:val="0"/>
          <w:sz w:val="24"/>
          <w:szCs w:val="24"/>
        </w:rPr>
      </w:pPr>
      <w:r>
        <w:rPr>
          <w:rFonts w:hAnsi="宋体" w:cs="宋体"/>
          <w:kern w:val="0"/>
          <w:sz w:val="24"/>
          <w:szCs w:val="24"/>
        </w:rPr>
        <w:t xml:space="preserve">  A.法定代表人或负责人或实际控制人是同一人</w:t>
      </w:r>
    </w:p>
    <w:p w14:paraId="3F52F532">
      <w:pPr>
        <w:pStyle w:val="372"/>
        <w:widowControl w:val="0"/>
        <w:snapToGrid w:val="0"/>
        <w:spacing w:line="480" w:lineRule="exact"/>
        <w:jc w:val="both"/>
        <w:rPr>
          <w:rFonts w:hint="default" w:hAnsi="宋体" w:cs="宋体"/>
          <w:spacing w:val="6"/>
          <w:sz w:val="24"/>
          <w:szCs w:val="24"/>
        </w:rPr>
      </w:pPr>
      <w:r>
        <w:rPr>
          <w:rFonts w:hAnsi="宋体" w:cs="宋体"/>
          <w:kern w:val="0"/>
          <w:sz w:val="24"/>
          <w:szCs w:val="24"/>
        </w:rPr>
        <w:t xml:space="preserve">  B.法定代表人或负责人或实际控制人是夫妻关系</w:t>
      </w:r>
    </w:p>
    <w:p w14:paraId="148A8BCC">
      <w:pPr>
        <w:pStyle w:val="372"/>
        <w:widowControl w:val="0"/>
        <w:snapToGrid w:val="0"/>
        <w:spacing w:line="480" w:lineRule="exact"/>
        <w:jc w:val="both"/>
        <w:rPr>
          <w:rFonts w:hint="default" w:hAnsi="宋体" w:cs="宋体"/>
          <w:spacing w:val="6"/>
          <w:sz w:val="24"/>
          <w:szCs w:val="24"/>
        </w:rPr>
      </w:pPr>
      <w:r>
        <w:rPr>
          <w:rFonts w:hAnsi="宋体" w:cs="宋体"/>
          <w:kern w:val="0"/>
          <w:sz w:val="24"/>
          <w:szCs w:val="24"/>
        </w:rPr>
        <w:t xml:space="preserve">  C.法定代表人或负责人或实际控制人是直系血亲关系</w:t>
      </w:r>
    </w:p>
    <w:p w14:paraId="37534C42">
      <w:pPr>
        <w:pStyle w:val="372"/>
        <w:widowControl w:val="0"/>
        <w:snapToGrid w:val="0"/>
        <w:spacing w:line="480" w:lineRule="exact"/>
        <w:jc w:val="both"/>
        <w:rPr>
          <w:rFonts w:hint="default" w:hAnsi="宋体" w:cs="宋体"/>
          <w:spacing w:val="6"/>
          <w:sz w:val="24"/>
          <w:szCs w:val="24"/>
        </w:rPr>
      </w:pPr>
      <w:r>
        <w:rPr>
          <w:rFonts w:hAnsi="宋体" w:cs="宋体"/>
          <w:kern w:val="0"/>
          <w:sz w:val="24"/>
          <w:szCs w:val="24"/>
        </w:rPr>
        <w:t xml:space="preserve">  D.法定代表人或负责人或实际控制人存在三代以内旁系血亲关系</w:t>
      </w:r>
    </w:p>
    <w:p w14:paraId="25660FDF">
      <w:pPr>
        <w:pStyle w:val="372"/>
        <w:widowControl w:val="0"/>
        <w:snapToGrid w:val="0"/>
        <w:spacing w:line="480" w:lineRule="exact"/>
        <w:jc w:val="both"/>
        <w:rPr>
          <w:rFonts w:hint="default" w:hAnsi="宋体" w:cs="宋体"/>
          <w:kern w:val="0"/>
          <w:sz w:val="24"/>
          <w:szCs w:val="24"/>
        </w:rPr>
      </w:pPr>
      <w:r>
        <w:rPr>
          <w:rFonts w:hAnsi="宋体" w:cs="宋体"/>
          <w:kern w:val="0"/>
          <w:sz w:val="24"/>
          <w:szCs w:val="24"/>
        </w:rPr>
        <w:t xml:space="preserve">  E.法定代表人或负责人或实际控制人存在近姻亲关系</w:t>
      </w:r>
    </w:p>
    <w:p w14:paraId="4A3C32C4">
      <w:pPr>
        <w:pStyle w:val="372"/>
        <w:widowControl w:val="0"/>
        <w:snapToGrid w:val="0"/>
        <w:spacing w:line="480" w:lineRule="exact"/>
        <w:jc w:val="both"/>
        <w:rPr>
          <w:rFonts w:hint="default" w:hAnsi="宋体" w:cs="宋体"/>
          <w:kern w:val="0"/>
          <w:sz w:val="24"/>
          <w:szCs w:val="24"/>
        </w:rPr>
      </w:pPr>
      <w:r>
        <w:rPr>
          <w:rFonts w:hAnsi="宋体" w:cs="宋体"/>
          <w:kern w:val="0"/>
          <w:sz w:val="24"/>
          <w:szCs w:val="24"/>
        </w:rPr>
        <w:t xml:space="preserve">  F.法定代表人或负责人或实际控制人存在股份控制或实际控制关系</w:t>
      </w:r>
    </w:p>
    <w:p w14:paraId="3ECDBB27">
      <w:pPr>
        <w:pStyle w:val="372"/>
        <w:widowControl w:val="0"/>
        <w:snapToGrid w:val="0"/>
        <w:spacing w:line="480" w:lineRule="exact"/>
        <w:jc w:val="both"/>
        <w:outlineLvl w:val="0"/>
        <w:rPr>
          <w:rFonts w:hint="default" w:hAnsi="宋体" w:cs="宋体"/>
          <w:kern w:val="0"/>
          <w:sz w:val="24"/>
          <w:szCs w:val="24"/>
        </w:rPr>
      </w:pPr>
      <w:r>
        <w:rPr>
          <w:rFonts w:hAnsi="宋体" w:cs="宋体"/>
          <w:kern w:val="0"/>
          <w:sz w:val="24"/>
          <w:szCs w:val="24"/>
        </w:rPr>
        <w:t xml:space="preserve">  G.存在共同直接或间接投资设立子公司、联营企业和合营企业情况</w:t>
      </w:r>
    </w:p>
    <w:p w14:paraId="33AC042A">
      <w:pPr>
        <w:pStyle w:val="372"/>
        <w:widowControl w:val="0"/>
        <w:snapToGrid w:val="0"/>
        <w:spacing w:line="480" w:lineRule="exact"/>
        <w:jc w:val="both"/>
        <w:rPr>
          <w:rFonts w:hint="default" w:hAnsi="宋体" w:cs="宋体"/>
          <w:sz w:val="24"/>
          <w:szCs w:val="24"/>
        </w:rPr>
      </w:pPr>
      <w:r>
        <w:rPr>
          <w:rFonts w:hAnsi="宋体" w:cs="宋体"/>
          <w:kern w:val="0"/>
          <w:sz w:val="24"/>
          <w:szCs w:val="24"/>
        </w:rPr>
        <w:t xml:space="preserve">  H.存在分级代理或代销关系、同一生产制造商关系、</w:t>
      </w:r>
      <w:r>
        <w:rPr>
          <w:rFonts w:hAnsi="宋体" w:cs="宋体"/>
          <w:sz w:val="24"/>
          <w:szCs w:val="24"/>
        </w:rPr>
        <w:t>管理关系、重要业务（占主营业务收入50%以上）或重要财务往来关系（如融资）等其他实质性控制关系</w:t>
      </w:r>
    </w:p>
    <w:p w14:paraId="4BC1BDD1">
      <w:pPr>
        <w:pStyle w:val="372"/>
        <w:widowControl w:val="0"/>
        <w:snapToGrid w:val="0"/>
        <w:spacing w:line="480" w:lineRule="exact"/>
        <w:ind w:firstLine="240" w:firstLineChars="100"/>
        <w:jc w:val="both"/>
        <w:rPr>
          <w:rFonts w:hint="default" w:hAnsi="宋体" w:cs="宋体"/>
          <w:sz w:val="24"/>
          <w:szCs w:val="24"/>
        </w:rPr>
      </w:pPr>
      <w:r>
        <w:rPr>
          <w:rFonts w:hAnsi="宋体" w:cs="宋体"/>
          <w:sz w:val="24"/>
          <w:szCs w:val="24"/>
        </w:rPr>
        <w:t>I</w:t>
      </w:r>
      <w:r>
        <w:rPr>
          <w:rFonts w:hAnsi="宋体" w:cs="宋体"/>
          <w:kern w:val="0"/>
          <w:sz w:val="24"/>
          <w:szCs w:val="24"/>
        </w:rPr>
        <w:t>.</w:t>
      </w:r>
      <w:r>
        <w:rPr>
          <w:rFonts w:hAnsi="宋体" w:cs="宋体"/>
          <w:sz w:val="24"/>
          <w:szCs w:val="24"/>
        </w:rPr>
        <w:t>其他利害关系情况</w:t>
      </w:r>
      <w:r>
        <w:rPr>
          <w:rFonts w:hAnsi="宋体" w:cs="宋体"/>
          <w:sz w:val="24"/>
          <w:szCs w:val="24"/>
          <w:u w:val="single"/>
        </w:rPr>
        <w:t xml:space="preserve">                              </w:t>
      </w:r>
      <w:r>
        <w:rPr>
          <w:rFonts w:hAnsi="宋体" w:cs="宋体"/>
          <w:kern w:val="0"/>
          <w:sz w:val="24"/>
          <w:szCs w:val="24"/>
        </w:rPr>
        <w:t>。</w:t>
      </w:r>
    </w:p>
    <w:p w14:paraId="478E7C6E">
      <w:pPr>
        <w:pStyle w:val="597"/>
        <w:widowControl/>
        <w:numPr>
          <w:ilvl w:val="0"/>
          <w:numId w:val="19"/>
        </w:numPr>
        <w:snapToGrid w:val="0"/>
        <w:spacing w:line="480" w:lineRule="exact"/>
        <w:ind w:firstLine="453" w:firstLineChars="189"/>
        <w:rPr>
          <w:rFonts w:hint="default"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14:paraId="19621EB8">
      <w:pPr>
        <w:pStyle w:val="597"/>
        <w:widowControl/>
        <w:numPr>
          <w:ilvl w:val="0"/>
          <w:numId w:val="19"/>
        </w:numPr>
        <w:snapToGrid w:val="0"/>
        <w:spacing w:line="480" w:lineRule="exact"/>
        <w:ind w:firstLine="453" w:firstLineChars="189"/>
        <w:rPr>
          <w:rFonts w:hint="default" w:ascii="宋体" w:hAnsi="宋体" w:cs="宋体"/>
          <w:kern w:val="0"/>
          <w:sz w:val="24"/>
          <w:szCs w:val="24"/>
        </w:rPr>
      </w:pPr>
      <w:r>
        <w:rPr>
          <w:rFonts w:ascii="宋体" w:hAnsi="宋体" w:cs="宋体"/>
          <w:kern w:val="0"/>
          <w:sz w:val="24"/>
          <w:szCs w:val="24"/>
        </w:rPr>
        <w:t>我发现</w:t>
      </w:r>
      <w:r>
        <w:rPr>
          <w:rFonts w:ascii="宋体" w:hAnsi="宋体" w:cs="宋体"/>
          <w:kern w:val="0"/>
          <w:sz w:val="24"/>
          <w:szCs w:val="24"/>
          <w:u w:val="single"/>
        </w:rPr>
        <w:t xml:space="preserve">                    </w:t>
      </w:r>
      <w:r>
        <w:rPr>
          <w:rFonts w:ascii="宋体" w:hAnsi="宋体" w:cs="宋体"/>
          <w:kern w:val="0"/>
          <w:sz w:val="24"/>
          <w:szCs w:val="24"/>
        </w:rPr>
        <w:t>供应商之间存 在或可能存在上述第二条第</w:t>
      </w:r>
      <w:r>
        <w:rPr>
          <w:rFonts w:ascii="宋体" w:hAnsi="宋体" w:cs="宋体"/>
          <w:kern w:val="0"/>
          <w:sz w:val="24"/>
          <w:szCs w:val="24"/>
          <w:u w:val="single"/>
        </w:rPr>
        <w:t xml:space="preserve">        </w:t>
      </w:r>
      <w:r>
        <w:rPr>
          <w:rFonts w:ascii="宋体" w:hAnsi="宋体" w:cs="宋体"/>
          <w:kern w:val="0"/>
          <w:sz w:val="24"/>
          <w:szCs w:val="24"/>
        </w:rPr>
        <w:t>项利害关系</w:t>
      </w:r>
    </w:p>
    <w:p w14:paraId="6B9FC825">
      <w:pPr>
        <w:pStyle w:val="372"/>
        <w:widowControl w:val="0"/>
        <w:snapToGrid w:val="0"/>
        <w:spacing w:line="480" w:lineRule="exact"/>
        <w:ind w:firstLine="6480" w:firstLineChars="2700"/>
        <w:jc w:val="both"/>
        <w:rPr>
          <w:rFonts w:hint="default" w:hAnsi="宋体" w:cs="宋体"/>
          <w:sz w:val="24"/>
          <w:szCs w:val="24"/>
        </w:rPr>
      </w:pPr>
      <w:r>
        <w:rPr>
          <w:rFonts w:hAnsi="宋体" w:cs="宋体"/>
          <w:sz w:val="24"/>
          <w:szCs w:val="24"/>
        </w:rPr>
        <w:t>（供应商代表签名）</w:t>
      </w:r>
    </w:p>
    <w:p w14:paraId="50579EA1">
      <w:pPr>
        <w:pStyle w:val="372"/>
        <w:widowControl w:val="0"/>
        <w:snapToGrid w:val="0"/>
        <w:spacing w:line="480" w:lineRule="exact"/>
        <w:ind w:firstLine="480" w:firstLineChars="200"/>
        <w:jc w:val="both"/>
        <w:rPr>
          <w:rFonts w:hint="default" w:hAnsi="宋体" w:cs="宋体"/>
          <w:sz w:val="24"/>
          <w:szCs w:val="24"/>
        </w:rPr>
      </w:pPr>
      <w:r>
        <w:rPr>
          <w:rFonts w:hAnsi="宋体" w:cs="宋体"/>
          <w:sz w:val="24"/>
          <w:szCs w:val="24"/>
        </w:rPr>
        <w:t xml:space="preserve">                                                      年   月   日</w:t>
      </w:r>
    </w:p>
    <w:p w14:paraId="0B1AC8BD">
      <w:pPr>
        <w:snapToGrid w:val="0"/>
        <w:ind w:firstLine="482" w:firstLineChars="200"/>
        <w:rPr>
          <w:b/>
          <w:bCs/>
        </w:rPr>
      </w:pPr>
    </w:p>
    <w:p w14:paraId="2E1DBF59">
      <w:pPr>
        <w:pStyle w:val="37"/>
        <w:adjustRightInd w:val="0"/>
        <w:snapToGrid w:val="0"/>
        <w:spacing w:line="400" w:lineRule="exact"/>
        <w:rPr>
          <w:rFonts w:hAnsi="宋体" w:cs="宋体"/>
          <w:sz w:val="24"/>
          <w:szCs w:val="24"/>
        </w:rPr>
      </w:pPr>
      <w:r>
        <w:rPr>
          <w:rFonts w:hint="eastAsia" w:hAnsi="宋体" w:cs="宋体"/>
          <w:b/>
          <w:bCs/>
          <w:sz w:val="24"/>
          <w:szCs w:val="24"/>
        </w:rPr>
        <w:t>注：投标文件解密结束后，各投标供应商签署《政府采购活动现场确认声明书》，并在30分钟内以扫描件方式发送至代理机构邮箱：</w:t>
      </w:r>
      <w:r>
        <w:fldChar w:fldCharType="begin"/>
      </w:r>
      <w:r>
        <w:instrText xml:space="preserve"> HYPERLINK "mailto:27845657@qq.com" </w:instrText>
      </w:r>
      <w:r>
        <w:fldChar w:fldCharType="separate"/>
      </w:r>
      <w:r>
        <w:rPr>
          <w:rStyle w:val="72"/>
          <w:rFonts w:hint="eastAsia" w:hAnsi="宋体" w:cs="宋体"/>
          <w:color w:val="auto"/>
          <w:sz w:val="24"/>
          <w:szCs w:val="24"/>
        </w:rPr>
        <w:t>57107546@qq.com</w:t>
      </w:r>
      <w:r>
        <w:rPr>
          <w:rStyle w:val="72"/>
          <w:rFonts w:hint="eastAsia" w:hAnsi="宋体" w:cs="宋体"/>
          <w:color w:val="auto"/>
          <w:sz w:val="24"/>
          <w:szCs w:val="24"/>
        </w:rPr>
        <w:fldChar w:fldCharType="end"/>
      </w:r>
      <w:r>
        <w:rPr>
          <w:rFonts w:hint="eastAsia" w:hAnsi="宋体" w:cs="宋体"/>
          <w:bCs/>
          <w:sz w:val="24"/>
          <w:szCs w:val="24"/>
        </w:rPr>
        <w:t>。</w:t>
      </w:r>
    </w:p>
    <w:sectPr>
      <w:footerReference r:id="rId14" w:type="first"/>
      <w:headerReference r:id="rId11" w:type="default"/>
      <w:footerReference r:id="rId12" w:type="default"/>
      <w:footerReference r:id="rId13" w:type="even"/>
      <w:pgSz w:w="11905" w:h="16838"/>
      <w:pgMar w:top="1440" w:right="1287" w:bottom="1440" w:left="1287" w:header="850"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3456817-7D93-4B1C-84B5-636F7D095A3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36FC97A4-AB94-4A7F-A1F4-37CE10D6223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3A74C11C-325B-43DD-889E-E46381A691FD}"/>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8B79D6F9-ECB6-40DB-AC53-0D6F29A8E205}"/>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embedRegular r:id="rId5" w:fontKey="{4BBB2F4D-F3BD-408C-B185-976AB8EFFA97}"/>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6" w:fontKey="{96B1755B-A241-4DB3-9ACF-E53FD048B778}"/>
  </w:font>
  <w:font w:name="等线">
    <w:altName w:val="微软雅黑"/>
    <w:panose1 w:val="02010600030101010101"/>
    <w:charset w:val="86"/>
    <w:family w:val="auto"/>
    <w:pitch w:val="default"/>
    <w:sig w:usb0="00000000" w:usb1="00000000" w:usb2="00000016" w:usb3="00000000" w:csb0="0004000F"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embedRegular r:id="rId7" w:fontKey="{6D57B711-349A-4C4C-8F61-540C32EBF475}"/>
  </w:font>
  <w:font w:name="TimesNewRomanPSMT">
    <w:altName w:val="Times New Roman"/>
    <w:panose1 w:val="00000000000000000000"/>
    <w:charset w:val="00"/>
    <w:family w:val="auto"/>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HPFutura Light">
    <w:altName w:val="Arial"/>
    <w:panose1 w:val="00000000000000000000"/>
    <w:charset w:val="00"/>
    <w:family w:val="moder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High Tower Text">
    <w:altName w:val="Palatino Linotype"/>
    <w:panose1 w:val="02040502050506030303"/>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MS PMincho">
    <w:panose1 w:val="02020600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T-JTCウインS4P">
    <w:altName w:val="MS Mincho"/>
    <w:panose1 w:val="00000000000000000000"/>
    <w:charset w:val="80"/>
    <w:family w:val="auto"/>
    <w:pitch w:val="default"/>
    <w:sig w:usb0="00000000" w:usb1="00000000" w:usb2="00000010" w:usb3="00000000" w:csb0="00020000"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embedRegular r:id="rId8" w:fontKey="{F2D1A3BD-7135-4EF1-AA44-2B1884B5D6F9}"/>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3362C">
    <w:pPr>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6DF0F">
                          <w:pPr>
                            <w:tabs>
                              <w:tab w:val="center" w:pos="4153"/>
                              <w:tab w:val="right" w:pos="8306"/>
                            </w:tabs>
                            <w:snapToGrid w:val="0"/>
                            <w:textAlignment w:val="baseline"/>
                            <w:rPr>
                              <w:sz w:val="18"/>
                            </w:rPr>
                          </w:pPr>
                          <w:r>
                            <w:rPr>
                              <w:sz w:val="18"/>
                            </w:rPr>
                            <w:fldChar w:fldCharType="begin"/>
                          </w:r>
                          <w:r>
                            <w:rPr>
                              <w:sz w:val="18"/>
                            </w:rPr>
                            <w:instrText xml:space="preserve">PAGE</w:instrText>
                          </w:r>
                          <w:r>
                            <w:rPr>
                              <w:sz w:val="18"/>
                            </w:rPr>
                            <w:fldChar w:fldCharType="separate"/>
                          </w:r>
                          <w:r>
                            <w:rPr>
                              <w:sz w:val="18"/>
                            </w:rPr>
                            <w:t>30</w:t>
                          </w:r>
                          <w:r>
                            <w:rPr>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5A06DF0F">
                    <w:pPr>
                      <w:tabs>
                        <w:tab w:val="center" w:pos="4153"/>
                        <w:tab w:val="right" w:pos="8306"/>
                      </w:tabs>
                      <w:snapToGrid w:val="0"/>
                      <w:textAlignment w:val="baseline"/>
                      <w:rPr>
                        <w:sz w:val="18"/>
                      </w:rPr>
                    </w:pPr>
                    <w:r>
                      <w:rPr>
                        <w:sz w:val="18"/>
                      </w:rPr>
                      <w:fldChar w:fldCharType="begin"/>
                    </w:r>
                    <w:r>
                      <w:rPr>
                        <w:sz w:val="18"/>
                      </w:rPr>
                      <w:instrText xml:space="preserve">PAGE</w:instrText>
                    </w:r>
                    <w:r>
                      <w:rPr>
                        <w:sz w:val="18"/>
                      </w:rPr>
                      <w:fldChar w:fldCharType="separate"/>
                    </w:r>
                    <w:r>
                      <w:rPr>
                        <w:sz w:val="18"/>
                      </w:rPr>
                      <w:t>30</w:t>
                    </w:r>
                    <w:r>
                      <w:rPr>
                        <w:sz w:val="18"/>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8" name="直接连接符 8"/>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5.25pt;margin-top:-2.8pt;height:0pt;width:467.25pt;z-index:25166540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mHNT1QAAAAgBAAAPAAAAAAAAAAEAIAAAACIAAABkcnMvZG93bnJldi54bWxQSwECFAAU&#10;AAAACACHTuJAbN0ZV/QBAADiAwAADgAAAAAAAAABACAAAAAkAQAAZHJzL2Uyb0RvYy54bWxQSwUG&#10;AAAAAAYABgBZAQAAigUAAAAA&#10;">
              <v:fill on="f" focussize="0,0"/>
              <v:stroke color="#000000" joinstyle="round"/>
              <v:imagedata o:title=""/>
              <o:lock v:ext="edit" aspectratio="f"/>
            </v:line>
          </w:pict>
        </mc:Fallback>
      </mc:AlternateConten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D99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3F21E4">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14:paraId="543F21E4">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2398F">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CF6090">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fill on="f" focussize="0,0"/>
              <v:stroke on="f" weight="1.25pt"/>
              <v:imagedata o:title=""/>
              <o:lock v:ext="edit" aspectratio="f"/>
              <v:textbox inset="0mm,0mm,0mm,0mm" style="mso-fit-shape-to-text:t;">
                <w:txbxContent>
                  <w:p w14:paraId="6CCF6090">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8086">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A66F7">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64</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0ABA66F7">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64</w:t>
                    </w:r>
                    <w:r>
                      <w:rPr>
                        <w:sz w:val="1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5" name="直接连接符 1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Yc1PVAAAACAEAAA8AAAAAAAAAAQAgAAAAIgAAAGRycy9kb3ducmV2Lnht&#10;bFBLAQIUABQAAAAIAIdO4kCyz2K9/AEAAPADAAAOAAAAAAAAAAEAIAAAACQBAABkcnMvZTJvRG9j&#10;LnhtbFBLBQYAAAAABgAGAFkBAACSBQAAAAA=&#10;">
              <v:fill on="f" focussize="0,0"/>
              <v:stroke color="#000000" joinstyle="round"/>
              <v:imagedata o:title=""/>
              <o:lock v:ext="edit" aspectratio="f"/>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CD7BA">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4162B0">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184162B0">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FA5C1">
    <w:pPr>
      <w:pStyle w:val="3"/>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5D339B">
                          <w:pPr>
                            <w:pStyle w:val="3"/>
                            <w:rPr>
                              <w:rStyle w:val="65"/>
                            </w:rPr>
                          </w:pPr>
                          <w:r>
                            <w:fldChar w:fldCharType="begin"/>
                          </w:r>
                          <w:r>
                            <w:rPr>
                              <w:rStyle w:val="65"/>
                            </w:rPr>
                            <w:instrText xml:space="preserve">PAGE  </w:instrText>
                          </w:r>
                          <w:r>
                            <w:fldChar w:fldCharType="separate"/>
                          </w:r>
                          <w:r>
                            <w:rPr>
                              <w:rStyle w:val="65"/>
                            </w:rPr>
                            <w:t>67</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14:paraId="3D5D339B">
                    <w:pPr>
                      <w:pStyle w:val="3"/>
                      <w:rPr>
                        <w:rStyle w:val="65"/>
                      </w:rPr>
                    </w:pPr>
                    <w:r>
                      <w:fldChar w:fldCharType="begin"/>
                    </w:r>
                    <w:r>
                      <w:rPr>
                        <w:rStyle w:val="65"/>
                      </w:rPr>
                      <w:instrText xml:space="preserve">PAGE  </w:instrText>
                    </w:r>
                    <w:r>
                      <w:fldChar w:fldCharType="separate"/>
                    </w:r>
                    <w:r>
                      <w:rPr>
                        <w:rStyle w:val="65"/>
                      </w:rP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82A1D">
    <w:pPr>
      <w:pStyle w:val="3"/>
      <w:framePr w:wrap="around" w:vAnchor="text" w:hAnchor="margin" w:xAlign="center" w:y="1"/>
      <w:rPr>
        <w:rStyle w:val="65"/>
      </w:rPr>
    </w:pPr>
    <w:r>
      <w:fldChar w:fldCharType="begin"/>
    </w:r>
    <w:r>
      <w:rPr>
        <w:rStyle w:val="65"/>
      </w:rPr>
      <w:instrText xml:space="preserve">PAGE  </w:instrText>
    </w:r>
    <w:r>
      <w:fldChar w:fldCharType="end"/>
    </w:r>
  </w:p>
  <w:p w14:paraId="25F06EE7">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6EED1">
    <w:pPr>
      <w:pStyle w:val="3"/>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432A">
    <w:pPr>
      <w:pStyle w:val="44"/>
      <w:rPr>
        <w:rFonts w:hint="eastAsia"/>
        <w:sz w:val="28"/>
        <w:szCs w:val="28"/>
      </w:rPr>
    </w:pPr>
  </w:p>
  <w:p w14:paraId="2AEB2198">
    <w:pPr>
      <w:pStyle w:val="44"/>
      <w:rPr>
        <w:rFonts w:hint="eastAsia"/>
        <w:sz w:val="28"/>
        <w:szCs w:val="28"/>
      </w:rPr>
    </w:pPr>
    <w:r>
      <w:rPr>
        <w:rFonts w:hint="eastAsia"/>
        <w:sz w:val="28"/>
        <w:szCs w:val="28"/>
      </w:rPr>
      <w:drawing>
        <wp:anchor distT="0" distB="0" distL="114300" distR="114300" simplePos="0" relativeHeight="251659264" behindDoc="1" locked="0" layoutInCell="1" allowOverlap="1">
          <wp:simplePos x="0" y="0"/>
          <wp:positionH relativeFrom="column">
            <wp:posOffset>11430</wp:posOffset>
          </wp:positionH>
          <wp:positionV relativeFrom="paragraph">
            <wp:posOffset>-109855</wp:posOffset>
          </wp:positionV>
          <wp:extent cx="553085" cy="596900"/>
          <wp:effectExtent l="0" t="0" r="18415" b="12700"/>
          <wp:wrapNone/>
          <wp:docPr id="1" name="图片 1"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19cb0711416f2e025a686cc124a52"/>
                  <pic:cNvPicPr>
                    <a:picLocks noChangeAspect="1"/>
                  </pic:cNvPicPr>
                </pic:nvPicPr>
                <pic:blipFill>
                  <a:blip r:embed="rId1"/>
                  <a:srcRect l="19415" r="12434"/>
                  <a:stretch>
                    <a:fillRect/>
                  </a:stretch>
                </pic:blipFill>
                <pic:spPr>
                  <a:xfrm>
                    <a:off x="0" y="0"/>
                    <a:ext cx="553085" cy="596900"/>
                  </a:xfrm>
                  <a:prstGeom prst="rect">
                    <a:avLst/>
                  </a:prstGeom>
                  <a:noFill/>
                  <a:ln>
                    <a:noFill/>
                  </a:ln>
                </pic:spPr>
              </pic:pic>
            </a:graphicData>
          </a:graphic>
        </wp:anchor>
      </w:drawing>
    </w:r>
  </w:p>
  <w:p w14:paraId="497835EB">
    <w:pPr>
      <w:pStyle w:val="44"/>
      <w:rPr>
        <w:rFonts w:hint="eastAsia"/>
        <w:sz w:val="21"/>
        <w:szCs w:val="21"/>
      </w:rPr>
    </w:pPr>
    <w:r>
      <w:rPr>
        <w:rFonts w:hint="eastAsia"/>
        <w:sz w:val="28"/>
        <w:szCs w:val="28"/>
      </w:rPr>
      <w:t xml:space="preserve">   </w:t>
    </w:r>
    <w:r>
      <w:rPr>
        <w:rFonts w:hint="eastAsia"/>
        <w:sz w:val="28"/>
        <w:szCs w:val="28"/>
        <w:lang w:val="en-US" w:eastAsia="zh-CN"/>
      </w:rPr>
      <w:t xml:space="preserve">  </w:t>
    </w:r>
    <w:r>
      <w:rPr>
        <w:rFonts w:hint="eastAsia"/>
        <w:sz w:val="21"/>
        <w:szCs w:val="21"/>
      </w:rPr>
      <w:t>浙江品信工程项目管理有限公司                   龙港市政府采购招标文件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82215">
    <w:pPr>
      <w:pStyle w:val="44"/>
      <w:rPr>
        <w:sz w:val="28"/>
        <w:szCs w:val="28"/>
      </w:rPr>
    </w:pPr>
    <w:r>
      <w:rPr>
        <w:rFonts w:hint="eastAsia"/>
        <w:sz w:val="28"/>
        <w:szCs w:val="28"/>
      </w:rPr>
      <w:drawing>
        <wp:anchor distT="0" distB="0" distL="114300" distR="114300" simplePos="0" relativeHeight="251661312" behindDoc="1" locked="0" layoutInCell="1" allowOverlap="1">
          <wp:simplePos x="0" y="0"/>
          <wp:positionH relativeFrom="column">
            <wp:posOffset>11430</wp:posOffset>
          </wp:positionH>
          <wp:positionV relativeFrom="paragraph">
            <wp:posOffset>-27940</wp:posOffset>
          </wp:positionV>
          <wp:extent cx="606425" cy="562610"/>
          <wp:effectExtent l="0" t="0" r="3175" b="8890"/>
          <wp:wrapNone/>
          <wp:docPr id="2" name="图片 14"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ef19cb0711416f2e025a686cc124a52"/>
                  <pic:cNvPicPr>
                    <a:picLocks noChangeAspect="1"/>
                  </pic:cNvPicPr>
                </pic:nvPicPr>
                <pic:blipFill>
                  <a:blip r:embed="rId1"/>
                  <a:srcRect l="19415" r="12434"/>
                  <a:stretch>
                    <a:fillRect/>
                  </a:stretch>
                </pic:blipFill>
                <pic:spPr>
                  <a:xfrm>
                    <a:off x="0" y="0"/>
                    <a:ext cx="606425" cy="562610"/>
                  </a:xfrm>
                  <a:prstGeom prst="rect">
                    <a:avLst/>
                  </a:prstGeom>
                  <a:noFill/>
                  <a:ln>
                    <a:noFill/>
                  </a:ln>
                </pic:spPr>
              </pic:pic>
            </a:graphicData>
          </a:graphic>
        </wp:anchor>
      </w:drawing>
    </w:r>
    <w:r>
      <w:rPr>
        <w:rFonts w:hint="eastAsia"/>
        <w:sz w:val="28"/>
        <w:szCs w:val="28"/>
      </w:rPr>
      <w:t xml:space="preserve">    </w:t>
    </w:r>
  </w:p>
  <w:p w14:paraId="28140569">
    <w:pPr>
      <w:pStyle w:val="44"/>
    </w:pPr>
    <w:r>
      <w:rPr>
        <w:rFonts w:hint="eastAsia"/>
        <w:sz w:val="21"/>
        <w:szCs w:val="21"/>
      </w:rPr>
      <w:t>浙江品信工程项目管理有限公司                   龙港市政府采购招标文件</w:t>
    </w:r>
  </w:p>
  <w:p w14:paraId="699B9D2E">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0DE80">
    <w:pPr>
      <w:pStyle w:val="44"/>
      <w:pBdr>
        <w:bottom w:val="none" w:color="auto" w:sz="0" w:space="1"/>
      </w:pBdr>
      <w:jc w:val="both"/>
      <w:rPr>
        <w:sz w:val="21"/>
        <w:szCs w:val="21"/>
      </w:rPr>
    </w:pPr>
    <w:r>
      <w:rPr>
        <w:rFonts w:hint="eastAsia"/>
        <w:sz w:val="28"/>
        <w:szCs w:val="28"/>
      </w:rPr>
      <w:drawing>
        <wp:anchor distT="0" distB="0" distL="114300" distR="114300" simplePos="0" relativeHeight="251660288" behindDoc="1" locked="0" layoutInCell="1" allowOverlap="1">
          <wp:simplePos x="0" y="0"/>
          <wp:positionH relativeFrom="column">
            <wp:posOffset>-28575</wp:posOffset>
          </wp:positionH>
          <wp:positionV relativeFrom="paragraph">
            <wp:posOffset>8890</wp:posOffset>
          </wp:positionV>
          <wp:extent cx="490220" cy="454660"/>
          <wp:effectExtent l="0" t="0" r="5080" b="2540"/>
          <wp:wrapNone/>
          <wp:docPr id="10" name="图片 1"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ef19cb0711416f2e025a686cc124a52"/>
                  <pic:cNvPicPr>
                    <a:picLocks noChangeAspect="1"/>
                  </pic:cNvPicPr>
                </pic:nvPicPr>
                <pic:blipFill>
                  <a:blip r:embed="rId1"/>
                  <a:srcRect l="19415" r="12434"/>
                  <a:stretch>
                    <a:fillRect/>
                  </a:stretch>
                </pic:blipFill>
                <pic:spPr>
                  <a:xfrm>
                    <a:off x="0" y="0"/>
                    <a:ext cx="490220" cy="454660"/>
                  </a:xfrm>
                  <a:prstGeom prst="rect">
                    <a:avLst/>
                  </a:prstGeom>
                  <a:noFill/>
                  <a:ln>
                    <a:noFill/>
                  </a:ln>
                </pic:spPr>
              </pic:pic>
            </a:graphicData>
          </a:graphic>
        </wp:anchor>
      </w:drawing>
    </w:r>
  </w:p>
  <w:p w14:paraId="1E0A674F">
    <w:pPr>
      <w:pStyle w:val="44"/>
      <w:pBdr>
        <w:bottom w:val="none" w:color="auto" w:sz="0" w:space="1"/>
      </w:pBdr>
      <w:ind w:firstLine="1050" w:firstLineChars="500"/>
      <w:jc w:val="both"/>
      <w:rPr>
        <w:sz w:val="21"/>
        <w:szCs w:val="21"/>
      </w:rPr>
    </w:pPr>
    <w:r>
      <w:rPr>
        <w:rFonts w:hint="eastAsia"/>
        <w:sz w:val="21"/>
        <w:szCs w:val="21"/>
      </w:rPr>
      <w:t>浙江品信工程项目管理有限公司                   龙港市政府采购招标文件</w:t>
    </w:r>
  </w:p>
  <w:p w14:paraId="185F74DC">
    <w:pPr>
      <w:pBdr>
        <w:bottom w:val="single" w:color="000000" w:sz="6" w:space="1"/>
      </w:pBdr>
      <w:tabs>
        <w:tab w:val="center" w:pos="4153"/>
        <w:tab w:val="right" w:pos="8306"/>
      </w:tabs>
      <w:snapToGrid w:val="0"/>
      <w:rPr>
        <w:b/>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5398">
    <w:pPr>
      <w:pStyle w:val="44"/>
      <w:rPr>
        <w:sz w:val="28"/>
        <w:szCs w:val="28"/>
      </w:rPr>
    </w:pPr>
    <w:r>
      <w:rPr>
        <w:rFonts w:hint="eastAsia"/>
        <w:sz w:val="28"/>
        <w:szCs w:val="28"/>
      </w:rPr>
      <w:drawing>
        <wp:anchor distT="0" distB="0" distL="114300" distR="114300" simplePos="0" relativeHeight="251662336" behindDoc="1" locked="0" layoutInCell="1" allowOverlap="1">
          <wp:simplePos x="0" y="0"/>
          <wp:positionH relativeFrom="column">
            <wp:posOffset>11430</wp:posOffset>
          </wp:positionH>
          <wp:positionV relativeFrom="paragraph">
            <wp:posOffset>-27940</wp:posOffset>
          </wp:positionV>
          <wp:extent cx="592455" cy="549910"/>
          <wp:effectExtent l="0" t="0" r="17145" b="2540"/>
          <wp:wrapNone/>
          <wp:docPr id="3" name="图片 15"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ef19cb0711416f2e025a686cc124a52"/>
                  <pic:cNvPicPr>
                    <a:picLocks noChangeAspect="1"/>
                  </pic:cNvPicPr>
                </pic:nvPicPr>
                <pic:blipFill>
                  <a:blip r:embed="rId1"/>
                  <a:srcRect l="19415" r="12434"/>
                  <a:stretch>
                    <a:fillRect/>
                  </a:stretch>
                </pic:blipFill>
                <pic:spPr>
                  <a:xfrm>
                    <a:off x="0" y="0"/>
                    <a:ext cx="592455" cy="549910"/>
                  </a:xfrm>
                  <a:prstGeom prst="rect">
                    <a:avLst/>
                  </a:prstGeom>
                  <a:noFill/>
                  <a:ln>
                    <a:noFill/>
                  </a:ln>
                </pic:spPr>
              </pic:pic>
            </a:graphicData>
          </a:graphic>
        </wp:anchor>
      </w:drawing>
    </w:r>
    <w:r>
      <w:rPr>
        <w:rFonts w:hint="eastAsia"/>
        <w:sz w:val="28"/>
        <w:szCs w:val="28"/>
      </w:rPr>
      <w:t xml:space="preserve">    </w:t>
    </w:r>
  </w:p>
  <w:p w14:paraId="2EB38382">
    <w:pPr>
      <w:pStyle w:val="44"/>
    </w:pPr>
    <w:r>
      <w:rPr>
        <w:rFonts w:hint="eastAsia"/>
        <w:sz w:val="21"/>
        <w:szCs w:val="21"/>
      </w:rPr>
      <w:t>浙江品信工程项目管理有限公司                   龙港市政府采购招标文件</w:t>
    </w:r>
  </w:p>
  <w:p w14:paraId="4339DD11">
    <w:pPr>
      <w:pStyle w:val="44"/>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0EB61"/>
    <w:multiLevelType w:val="singleLevel"/>
    <w:tmpl w:val="C970EB61"/>
    <w:lvl w:ilvl="0" w:tentative="0">
      <w:start w:val="2"/>
      <w:numFmt w:val="chineseCounting"/>
      <w:suff w:val="space"/>
      <w:lvlText w:val="第%1部分"/>
      <w:lvlJc w:val="left"/>
      <w:rPr>
        <w:rFonts w:hint="eastAsia"/>
      </w:rPr>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E74B0EA9"/>
    <w:multiLevelType w:val="singleLevel"/>
    <w:tmpl w:val="E74B0EA9"/>
    <w:lvl w:ilvl="0" w:tentative="0">
      <w:start w:val="1"/>
      <w:numFmt w:val="decimal"/>
      <w:suff w:val="nothing"/>
      <w:lvlText w:val="%1、"/>
      <w:lvlJc w:val="left"/>
    </w:lvl>
  </w:abstractNum>
  <w:abstractNum w:abstractNumId="3">
    <w:nsid w:val="00000001"/>
    <w:multiLevelType w:val="singleLevel"/>
    <w:tmpl w:val="00000001"/>
    <w:lvl w:ilvl="0" w:tentative="0">
      <w:start w:val="1"/>
      <w:numFmt w:val="bullet"/>
      <w:pStyle w:val="764"/>
      <w:lvlText w:val=""/>
      <w:lvlJc w:val="left"/>
      <w:pPr>
        <w:tabs>
          <w:tab w:val="left" w:pos="780"/>
        </w:tabs>
        <w:ind w:left="780" w:hanging="360"/>
      </w:pPr>
      <w:rPr>
        <w:rFonts w:hint="default" w:ascii="Wingdings" w:hAnsi="Wingdings"/>
      </w:rPr>
    </w:lvl>
  </w:abstractNum>
  <w:abstractNum w:abstractNumId="4">
    <w:nsid w:val="00000003"/>
    <w:multiLevelType w:val="multilevel"/>
    <w:tmpl w:val="00000003"/>
    <w:lvl w:ilvl="0" w:tentative="0">
      <w:start w:val="1"/>
      <w:numFmt w:val="decimal"/>
      <w:pStyle w:val="795"/>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4"/>
    <w:multiLevelType w:val="multilevel"/>
    <w:tmpl w:val="00000004"/>
    <w:lvl w:ilvl="0" w:tentative="0">
      <w:start w:val="1"/>
      <w:numFmt w:val="bullet"/>
      <w:pStyle w:val="711"/>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6">
    <w:nsid w:val="00000005"/>
    <w:multiLevelType w:val="multilevel"/>
    <w:tmpl w:val="00000005"/>
    <w:lvl w:ilvl="0" w:tentative="0">
      <w:start w:val="1"/>
      <w:numFmt w:val="decimal"/>
      <w:pStyle w:val="534"/>
      <w:lvlText w:val="%1."/>
      <w:lvlJc w:val="left"/>
      <w:pPr>
        <w:tabs>
          <w:tab w:val="left" w:pos="567"/>
        </w:tabs>
        <w:ind w:left="567" w:hanging="567"/>
      </w:pPr>
      <w:rPr>
        <w:rFonts w:hint="default" w:ascii="Arial" w:hAnsi="Arial" w:eastAsia="宋体"/>
        <w:b/>
        <w:i w:val="0"/>
        <w:sz w:val="21"/>
      </w:rPr>
    </w:lvl>
    <w:lvl w:ilvl="1" w:tentative="0">
      <w:start w:val="1"/>
      <w:numFmt w:val="decimal"/>
      <w:pStyle w:val="619"/>
      <w:lvlText w:val="%1.%2"/>
      <w:lvlJc w:val="left"/>
      <w:pPr>
        <w:tabs>
          <w:tab w:val="left" w:pos="567"/>
        </w:tabs>
        <w:ind w:left="567" w:hanging="567"/>
      </w:pPr>
      <w:rPr>
        <w:rFonts w:hint="default" w:ascii="Arial" w:hAnsi="Arial" w:eastAsia="宋体"/>
        <w:b w:val="0"/>
        <w:i w:val="0"/>
        <w:sz w:val="21"/>
      </w:rPr>
    </w:lvl>
    <w:lvl w:ilvl="2" w:tentative="0">
      <w:start w:val="1"/>
      <w:numFmt w:val="decimal"/>
      <w:pStyle w:val="766"/>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00000007"/>
    <w:multiLevelType w:val="multilevel"/>
    <w:tmpl w:val="00000007"/>
    <w:lvl w:ilvl="0" w:tentative="0">
      <w:start w:val="1"/>
      <w:numFmt w:val="bullet"/>
      <w:pStyle w:val="731"/>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0000000A"/>
    <w:multiLevelType w:val="multilevel"/>
    <w:tmpl w:val="0000000A"/>
    <w:lvl w:ilvl="0" w:tentative="0">
      <w:start w:val="1"/>
      <w:numFmt w:val="bullet"/>
      <w:pStyle w:val="114"/>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9">
    <w:nsid w:val="0000000B"/>
    <w:multiLevelType w:val="multilevel"/>
    <w:tmpl w:val="0000000B"/>
    <w:lvl w:ilvl="0" w:tentative="0">
      <w:start w:val="1"/>
      <w:numFmt w:val="bullet"/>
      <w:pStyle w:val="404"/>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0">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616"/>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11">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27"/>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12">
    <w:nsid w:val="00000014"/>
    <w:multiLevelType w:val="multilevel"/>
    <w:tmpl w:val="00000014"/>
    <w:lvl w:ilvl="0" w:tentative="0">
      <w:start w:val="1"/>
      <w:numFmt w:val="bullet"/>
      <w:pStyle w:val="690"/>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3">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4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9DD35CC"/>
    <w:multiLevelType w:val="singleLevel"/>
    <w:tmpl w:val="09DD35CC"/>
    <w:lvl w:ilvl="0" w:tentative="0">
      <w:start w:val="1"/>
      <w:numFmt w:val="chineseCounting"/>
      <w:suff w:val="nothing"/>
      <w:lvlText w:val="%1、"/>
      <w:lvlJc w:val="left"/>
      <w:rPr>
        <w:rFonts w:hint="eastAsia"/>
      </w:rPr>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416"/>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6A8B2BB1"/>
    <w:multiLevelType w:val="multilevel"/>
    <w:tmpl w:val="6A8B2BB1"/>
    <w:lvl w:ilvl="0" w:tentative="0">
      <w:start w:val="1"/>
      <w:numFmt w:val="bullet"/>
      <w:pStyle w:val="64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1"/>
  </w:num>
  <w:num w:numId="2">
    <w:abstractNumId w:val="8"/>
  </w:num>
  <w:num w:numId="3">
    <w:abstractNumId w:val="13"/>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8"/>
  </w:num>
  <w:num w:numId="9">
    <w:abstractNumId w:val="12"/>
  </w:num>
  <w:num w:numId="10">
    <w:abstractNumId w:val="5"/>
  </w:num>
  <w:num w:numId="11">
    <w:abstractNumId w:val="7"/>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num>
  <w:num w:numId="16">
    <w:abstractNumId w:val="2"/>
  </w:num>
  <w:num w:numId="17">
    <w:abstractNumId w:val="1"/>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19"/>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Mzk5NzMyYmVmMjAxNDEyZmQzOGZiZGY5NmUwZGQ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37758"/>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870"/>
    <w:rsid w:val="00060B88"/>
    <w:rsid w:val="0006156F"/>
    <w:rsid w:val="00061AB8"/>
    <w:rsid w:val="0006258D"/>
    <w:rsid w:val="00063B32"/>
    <w:rsid w:val="00063BE1"/>
    <w:rsid w:val="00063EC4"/>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4ED4"/>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319"/>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7E6"/>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2A27"/>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1A12"/>
    <w:rsid w:val="001C23D2"/>
    <w:rsid w:val="001C273E"/>
    <w:rsid w:val="001C3AE0"/>
    <w:rsid w:val="001C4423"/>
    <w:rsid w:val="001C4595"/>
    <w:rsid w:val="001C46F3"/>
    <w:rsid w:val="001C4CD4"/>
    <w:rsid w:val="001C6218"/>
    <w:rsid w:val="001C64F4"/>
    <w:rsid w:val="001C7834"/>
    <w:rsid w:val="001D0CCF"/>
    <w:rsid w:val="001D0FDC"/>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2ECB"/>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3CF"/>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DA3"/>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F8"/>
    <w:rsid w:val="002E6B91"/>
    <w:rsid w:val="002E6BE9"/>
    <w:rsid w:val="002E6E03"/>
    <w:rsid w:val="002E7AD7"/>
    <w:rsid w:val="002F05C7"/>
    <w:rsid w:val="002F45D5"/>
    <w:rsid w:val="002F484B"/>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2E7"/>
    <w:rsid w:val="0031465D"/>
    <w:rsid w:val="003147F5"/>
    <w:rsid w:val="00314EDB"/>
    <w:rsid w:val="00315E1A"/>
    <w:rsid w:val="0031695B"/>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0867"/>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783"/>
    <w:rsid w:val="003568D0"/>
    <w:rsid w:val="003569C8"/>
    <w:rsid w:val="00357141"/>
    <w:rsid w:val="00357188"/>
    <w:rsid w:val="00357B2B"/>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3814"/>
    <w:rsid w:val="0037436D"/>
    <w:rsid w:val="003752D9"/>
    <w:rsid w:val="00376E2B"/>
    <w:rsid w:val="00380350"/>
    <w:rsid w:val="003804C2"/>
    <w:rsid w:val="00380F9D"/>
    <w:rsid w:val="00381AC4"/>
    <w:rsid w:val="003830F4"/>
    <w:rsid w:val="003841FE"/>
    <w:rsid w:val="00385FD2"/>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46DB"/>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09EB"/>
    <w:rsid w:val="004311A3"/>
    <w:rsid w:val="004315C2"/>
    <w:rsid w:val="00431807"/>
    <w:rsid w:val="00433AD8"/>
    <w:rsid w:val="00433D5E"/>
    <w:rsid w:val="00435111"/>
    <w:rsid w:val="00435A24"/>
    <w:rsid w:val="00435B8E"/>
    <w:rsid w:val="00436335"/>
    <w:rsid w:val="00436FDC"/>
    <w:rsid w:val="00440517"/>
    <w:rsid w:val="0044064A"/>
    <w:rsid w:val="00440A32"/>
    <w:rsid w:val="00440F91"/>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1D0A"/>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C9B"/>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EC3"/>
    <w:rsid w:val="00522385"/>
    <w:rsid w:val="005223E6"/>
    <w:rsid w:val="00522E91"/>
    <w:rsid w:val="00524AC1"/>
    <w:rsid w:val="00526ED3"/>
    <w:rsid w:val="00527573"/>
    <w:rsid w:val="00527CA4"/>
    <w:rsid w:val="00527CBC"/>
    <w:rsid w:val="00527DEF"/>
    <w:rsid w:val="005301FE"/>
    <w:rsid w:val="00531506"/>
    <w:rsid w:val="005316D8"/>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31E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080"/>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1ED8"/>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9D2"/>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A30"/>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4D89"/>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4DC0"/>
    <w:rsid w:val="008A512E"/>
    <w:rsid w:val="008A5DF4"/>
    <w:rsid w:val="008A64DA"/>
    <w:rsid w:val="008A64EB"/>
    <w:rsid w:val="008A64EC"/>
    <w:rsid w:val="008A7244"/>
    <w:rsid w:val="008A7E92"/>
    <w:rsid w:val="008B0320"/>
    <w:rsid w:val="008B110D"/>
    <w:rsid w:val="008B157E"/>
    <w:rsid w:val="008B2056"/>
    <w:rsid w:val="008B2692"/>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5DEA"/>
    <w:rsid w:val="008C62A5"/>
    <w:rsid w:val="008C7011"/>
    <w:rsid w:val="008C73C5"/>
    <w:rsid w:val="008C7725"/>
    <w:rsid w:val="008C7BA9"/>
    <w:rsid w:val="008D0A6D"/>
    <w:rsid w:val="008D0F50"/>
    <w:rsid w:val="008D1417"/>
    <w:rsid w:val="008D1717"/>
    <w:rsid w:val="008D17E6"/>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04"/>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37A42"/>
    <w:rsid w:val="00940445"/>
    <w:rsid w:val="00941573"/>
    <w:rsid w:val="00941691"/>
    <w:rsid w:val="00941F10"/>
    <w:rsid w:val="0094257B"/>
    <w:rsid w:val="00942A07"/>
    <w:rsid w:val="00942A13"/>
    <w:rsid w:val="00942FEF"/>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6A0"/>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37BD"/>
    <w:rsid w:val="0099414A"/>
    <w:rsid w:val="009947A4"/>
    <w:rsid w:val="00995864"/>
    <w:rsid w:val="009958DE"/>
    <w:rsid w:val="00995AA6"/>
    <w:rsid w:val="00995E85"/>
    <w:rsid w:val="009968D0"/>
    <w:rsid w:val="0099697A"/>
    <w:rsid w:val="00997BCD"/>
    <w:rsid w:val="009A058A"/>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21D"/>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3EF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4E34"/>
    <w:rsid w:val="00AC4FF8"/>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709"/>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589"/>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4A3"/>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B2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0E50"/>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3FCA"/>
    <w:rsid w:val="00CC4709"/>
    <w:rsid w:val="00CC5501"/>
    <w:rsid w:val="00CC569C"/>
    <w:rsid w:val="00CC663A"/>
    <w:rsid w:val="00CC6735"/>
    <w:rsid w:val="00CC7AC2"/>
    <w:rsid w:val="00CC7C2C"/>
    <w:rsid w:val="00CD0915"/>
    <w:rsid w:val="00CD10E4"/>
    <w:rsid w:val="00CD1A67"/>
    <w:rsid w:val="00CD1CDA"/>
    <w:rsid w:val="00CD1CF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09E"/>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A72"/>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41A"/>
    <w:rsid w:val="00D5642E"/>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6C02"/>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DB7"/>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9CF"/>
    <w:rsid w:val="00DC7C9D"/>
    <w:rsid w:val="00DC7D2D"/>
    <w:rsid w:val="00DC7DF3"/>
    <w:rsid w:val="00DD08FF"/>
    <w:rsid w:val="00DD0C82"/>
    <w:rsid w:val="00DD1D33"/>
    <w:rsid w:val="00DD1DAB"/>
    <w:rsid w:val="00DD23C5"/>
    <w:rsid w:val="00DD2443"/>
    <w:rsid w:val="00DD27AA"/>
    <w:rsid w:val="00DD2A0F"/>
    <w:rsid w:val="00DD35DE"/>
    <w:rsid w:val="00DD430B"/>
    <w:rsid w:val="00DD4E23"/>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343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4E4"/>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5FC4"/>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557"/>
    <w:rsid w:val="00ED5712"/>
    <w:rsid w:val="00ED5869"/>
    <w:rsid w:val="00ED69A2"/>
    <w:rsid w:val="00ED6B15"/>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2BC5"/>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6854"/>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92A"/>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1DE9"/>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368"/>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1F259F"/>
    <w:rsid w:val="015E6C0D"/>
    <w:rsid w:val="018D0C89"/>
    <w:rsid w:val="01C74429"/>
    <w:rsid w:val="02087140"/>
    <w:rsid w:val="02887C75"/>
    <w:rsid w:val="028B78FA"/>
    <w:rsid w:val="02AA2D1E"/>
    <w:rsid w:val="02BF26CE"/>
    <w:rsid w:val="04077C74"/>
    <w:rsid w:val="04C1489D"/>
    <w:rsid w:val="04EC0D9E"/>
    <w:rsid w:val="04F24259"/>
    <w:rsid w:val="051A5D3D"/>
    <w:rsid w:val="05247189"/>
    <w:rsid w:val="05263FCE"/>
    <w:rsid w:val="05340E11"/>
    <w:rsid w:val="0552711D"/>
    <w:rsid w:val="056A1C9B"/>
    <w:rsid w:val="063C5B77"/>
    <w:rsid w:val="066A5D57"/>
    <w:rsid w:val="066E5E38"/>
    <w:rsid w:val="06963BFC"/>
    <w:rsid w:val="06A61750"/>
    <w:rsid w:val="06F572D7"/>
    <w:rsid w:val="07077FAB"/>
    <w:rsid w:val="07204389"/>
    <w:rsid w:val="07593D76"/>
    <w:rsid w:val="075C2E10"/>
    <w:rsid w:val="079F7DB2"/>
    <w:rsid w:val="07E53B9A"/>
    <w:rsid w:val="07FA213C"/>
    <w:rsid w:val="081E6D6D"/>
    <w:rsid w:val="08505713"/>
    <w:rsid w:val="087A0AE8"/>
    <w:rsid w:val="087A5240"/>
    <w:rsid w:val="08E077C2"/>
    <w:rsid w:val="09220880"/>
    <w:rsid w:val="09221CAB"/>
    <w:rsid w:val="09280ABC"/>
    <w:rsid w:val="092812A6"/>
    <w:rsid w:val="098D3850"/>
    <w:rsid w:val="099B7DA8"/>
    <w:rsid w:val="09D1115B"/>
    <w:rsid w:val="09EA4E3A"/>
    <w:rsid w:val="09EF4241"/>
    <w:rsid w:val="0ABF6E8B"/>
    <w:rsid w:val="0B702276"/>
    <w:rsid w:val="0B786458"/>
    <w:rsid w:val="0B867A32"/>
    <w:rsid w:val="0B8F2518"/>
    <w:rsid w:val="0BBB18FD"/>
    <w:rsid w:val="0BDF0C80"/>
    <w:rsid w:val="0C89417E"/>
    <w:rsid w:val="0C9A1CEE"/>
    <w:rsid w:val="0D074B5F"/>
    <w:rsid w:val="0D704281"/>
    <w:rsid w:val="0DEC5551"/>
    <w:rsid w:val="0DFE6B8C"/>
    <w:rsid w:val="0E3C48B0"/>
    <w:rsid w:val="0E3E7F91"/>
    <w:rsid w:val="0EF45B7A"/>
    <w:rsid w:val="105950EE"/>
    <w:rsid w:val="1084517E"/>
    <w:rsid w:val="109245A4"/>
    <w:rsid w:val="10AF5F1A"/>
    <w:rsid w:val="11BC5A41"/>
    <w:rsid w:val="11C93240"/>
    <w:rsid w:val="11C95F9C"/>
    <w:rsid w:val="123E72E8"/>
    <w:rsid w:val="124671F2"/>
    <w:rsid w:val="12BE30A6"/>
    <w:rsid w:val="12D74483"/>
    <w:rsid w:val="12DA37B7"/>
    <w:rsid w:val="135F1116"/>
    <w:rsid w:val="13AC0036"/>
    <w:rsid w:val="13B85B17"/>
    <w:rsid w:val="13D96576"/>
    <w:rsid w:val="13E01B8F"/>
    <w:rsid w:val="13FD7E0B"/>
    <w:rsid w:val="14177275"/>
    <w:rsid w:val="1440788B"/>
    <w:rsid w:val="144F4B48"/>
    <w:rsid w:val="14C7227E"/>
    <w:rsid w:val="150A331B"/>
    <w:rsid w:val="15167979"/>
    <w:rsid w:val="15AE0BA6"/>
    <w:rsid w:val="16141C54"/>
    <w:rsid w:val="1628131B"/>
    <w:rsid w:val="166E4B8A"/>
    <w:rsid w:val="169950F3"/>
    <w:rsid w:val="16C831A6"/>
    <w:rsid w:val="16CF12AD"/>
    <w:rsid w:val="16E31BF5"/>
    <w:rsid w:val="170C518C"/>
    <w:rsid w:val="176A5B87"/>
    <w:rsid w:val="179124E1"/>
    <w:rsid w:val="17FC6725"/>
    <w:rsid w:val="18535174"/>
    <w:rsid w:val="18B355AA"/>
    <w:rsid w:val="18E401AA"/>
    <w:rsid w:val="19324167"/>
    <w:rsid w:val="195E2891"/>
    <w:rsid w:val="19774081"/>
    <w:rsid w:val="19B65363"/>
    <w:rsid w:val="1A091418"/>
    <w:rsid w:val="1A0950B1"/>
    <w:rsid w:val="1A4B55E6"/>
    <w:rsid w:val="1A883817"/>
    <w:rsid w:val="1A8953F5"/>
    <w:rsid w:val="1A8A3EA6"/>
    <w:rsid w:val="1A8D50A8"/>
    <w:rsid w:val="1A8E2DF7"/>
    <w:rsid w:val="1AE22530"/>
    <w:rsid w:val="1AEE2EFD"/>
    <w:rsid w:val="1AF1515C"/>
    <w:rsid w:val="1B2534D4"/>
    <w:rsid w:val="1B364553"/>
    <w:rsid w:val="1B8B02C4"/>
    <w:rsid w:val="1BA75C13"/>
    <w:rsid w:val="1C951B35"/>
    <w:rsid w:val="1D345C91"/>
    <w:rsid w:val="1D546A28"/>
    <w:rsid w:val="1DB7314C"/>
    <w:rsid w:val="1DBE7C4D"/>
    <w:rsid w:val="1E0C78D5"/>
    <w:rsid w:val="1E216E2B"/>
    <w:rsid w:val="1E50060B"/>
    <w:rsid w:val="1EB5774F"/>
    <w:rsid w:val="1ECB75F2"/>
    <w:rsid w:val="1F483424"/>
    <w:rsid w:val="1F4C5D73"/>
    <w:rsid w:val="1F745056"/>
    <w:rsid w:val="1F9F5CC7"/>
    <w:rsid w:val="1FCC75E6"/>
    <w:rsid w:val="2041735A"/>
    <w:rsid w:val="20D876A6"/>
    <w:rsid w:val="20E57BA5"/>
    <w:rsid w:val="20F127FF"/>
    <w:rsid w:val="20FA2D7D"/>
    <w:rsid w:val="210C684B"/>
    <w:rsid w:val="21177785"/>
    <w:rsid w:val="218F104D"/>
    <w:rsid w:val="21E75DD3"/>
    <w:rsid w:val="21F47082"/>
    <w:rsid w:val="22175AF1"/>
    <w:rsid w:val="22D9572F"/>
    <w:rsid w:val="232B24D5"/>
    <w:rsid w:val="23387DD1"/>
    <w:rsid w:val="237A0672"/>
    <w:rsid w:val="23B356CB"/>
    <w:rsid w:val="24143A4F"/>
    <w:rsid w:val="243D4823"/>
    <w:rsid w:val="24956E83"/>
    <w:rsid w:val="24C8775E"/>
    <w:rsid w:val="24DD1AA9"/>
    <w:rsid w:val="24E57632"/>
    <w:rsid w:val="25284340"/>
    <w:rsid w:val="25AB4101"/>
    <w:rsid w:val="25B90C15"/>
    <w:rsid w:val="25BB169B"/>
    <w:rsid w:val="269354CB"/>
    <w:rsid w:val="269551A0"/>
    <w:rsid w:val="26A67E7C"/>
    <w:rsid w:val="26A743A5"/>
    <w:rsid w:val="26E41010"/>
    <w:rsid w:val="271567FD"/>
    <w:rsid w:val="2772423D"/>
    <w:rsid w:val="279A614A"/>
    <w:rsid w:val="27A87950"/>
    <w:rsid w:val="27AC0138"/>
    <w:rsid w:val="27E32227"/>
    <w:rsid w:val="27F37A19"/>
    <w:rsid w:val="282B3658"/>
    <w:rsid w:val="284D51D9"/>
    <w:rsid w:val="28C757A0"/>
    <w:rsid w:val="28FD6D09"/>
    <w:rsid w:val="29A86573"/>
    <w:rsid w:val="29D45AE7"/>
    <w:rsid w:val="2A89092E"/>
    <w:rsid w:val="2A8B2084"/>
    <w:rsid w:val="2B1A44F5"/>
    <w:rsid w:val="2B7A05A5"/>
    <w:rsid w:val="2B7D53C7"/>
    <w:rsid w:val="2B825D30"/>
    <w:rsid w:val="2BA363C6"/>
    <w:rsid w:val="2BC66D62"/>
    <w:rsid w:val="2BDA20A7"/>
    <w:rsid w:val="2BDB7633"/>
    <w:rsid w:val="2D3A1BFA"/>
    <w:rsid w:val="2D680A0C"/>
    <w:rsid w:val="2E2275A5"/>
    <w:rsid w:val="2E507411"/>
    <w:rsid w:val="2E8275F3"/>
    <w:rsid w:val="2E8720A0"/>
    <w:rsid w:val="2E95710A"/>
    <w:rsid w:val="2EEF4ED8"/>
    <w:rsid w:val="2F21692A"/>
    <w:rsid w:val="2F5B427F"/>
    <w:rsid w:val="2F83340E"/>
    <w:rsid w:val="2FD618AA"/>
    <w:rsid w:val="302A4214"/>
    <w:rsid w:val="302D5EA6"/>
    <w:rsid w:val="30360B0D"/>
    <w:rsid w:val="307A2D53"/>
    <w:rsid w:val="30DE2E89"/>
    <w:rsid w:val="30F028CC"/>
    <w:rsid w:val="30F456B7"/>
    <w:rsid w:val="3157558E"/>
    <w:rsid w:val="315F6545"/>
    <w:rsid w:val="317D3783"/>
    <w:rsid w:val="31A20D1D"/>
    <w:rsid w:val="31C0347B"/>
    <w:rsid w:val="31F760EA"/>
    <w:rsid w:val="31FC05CA"/>
    <w:rsid w:val="3205125D"/>
    <w:rsid w:val="323E3977"/>
    <w:rsid w:val="324C65B4"/>
    <w:rsid w:val="337804CA"/>
    <w:rsid w:val="33C31397"/>
    <w:rsid w:val="343A1E0D"/>
    <w:rsid w:val="344B66F5"/>
    <w:rsid w:val="34524B0E"/>
    <w:rsid w:val="34B972A5"/>
    <w:rsid w:val="34CC18CD"/>
    <w:rsid w:val="34CF23CE"/>
    <w:rsid w:val="34FA4274"/>
    <w:rsid w:val="35331F08"/>
    <w:rsid w:val="35FF581D"/>
    <w:rsid w:val="36604066"/>
    <w:rsid w:val="36646516"/>
    <w:rsid w:val="36861659"/>
    <w:rsid w:val="36E01C9B"/>
    <w:rsid w:val="36E0506A"/>
    <w:rsid w:val="371A13FD"/>
    <w:rsid w:val="37215DAE"/>
    <w:rsid w:val="37765FC4"/>
    <w:rsid w:val="378C1D0E"/>
    <w:rsid w:val="379323FF"/>
    <w:rsid w:val="37BF3817"/>
    <w:rsid w:val="37E46985"/>
    <w:rsid w:val="37FE3DBE"/>
    <w:rsid w:val="382A7245"/>
    <w:rsid w:val="387A2DEA"/>
    <w:rsid w:val="38B8527D"/>
    <w:rsid w:val="38DF039E"/>
    <w:rsid w:val="39011AA7"/>
    <w:rsid w:val="39301C13"/>
    <w:rsid w:val="39557C0D"/>
    <w:rsid w:val="395755DB"/>
    <w:rsid w:val="39580388"/>
    <w:rsid w:val="39734BA1"/>
    <w:rsid w:val="39DC0E57"/>
    <w:rsid w:val="3AB71BF2"/>
    <w:rsid w:val="3ACA5670"/>
    <w:rsid w:val="3ADB474B"/>
    <w:rsid w:val="3AEA46E4"/>
    <w:rsid w:val="3B1D4F64"/>
    <w:rsid w:val="3B1E1182"/>
    <w:rsid w:val="3B1F76D1"/>
    <w:rsid w:val="3B4716E8"/>
    <w:rsid w:val="3B4840B2"/>
    <w:rsid w:val="3B66579B"/>
    <w:rsid w:val="3B9B2D77"/>
    <w:rsid w:val="3BE65304"/>
    <w:rsid w:val="3C0237B7"/>
    <w:rsid w:val="3C084D88"/>
    <w:rsid w:val="3C8C51F2"/>
    <w:rsid w:val="3C977943"/>
    <w:rsid w:val="3C982F58"/>
    <w:rsid w:val="3CB01E05"/>
    <w:rsid w:val="3CBA2540"/>
    <w:rsid w:val="3D3932A7"/>
    <w:rsid w:val="3D94108D"/>
    <w:rsid w:val="3D9C0972"/>
    <w:rsid w:val="3DEF1191"/>
    <w:rsid w:val="3E1D70F1"/>
    <w:rsid w:val="3E265DDF"/>
    <w:rsid w:val="3E360BBE"/>
    <w:rsid w:val="3E4C7393"/>
    <w:rsid w:val="3E69300A"/>
    <w:rsid w:val="3E854FD0"/>
    <w:rsid w:val="3EA11018"/>
    <w:rsid w:val="3EB3557B"/>
    <w:rsid w:val="3EE55590"/>
    <w:rsid w:val="3F21745B"/>
    <w:rsid w:val="3F836437"/>
    <w:rsid w:val="403A3A3D"/>
    <w:rsid w:val="40DB6255"/>
    <w:rsid w:val="40E10281"/>
    <w:rsid w:val="41194E92"/>
    <w:rsid w:val="412840FB"/>
    <w:rsid w:val="41587249"/>
    <w:rsid w:val="419F76AF"/>
    <w:rsid w:val="41B359D0"/>
    <w:rsid w:val="41B56B37"/>
    <w:rsid w:val="41F00D80"/>
    <w:rsid w:val="429D6505"/>
    <w:rsid w:val="42A03ECA"/>
    <w:rsid w:val="42B7667B"/>
    <w:rsid w:val="42D04217"/>
    <w:rsid w:val="42D72CEC"/>
    <w:rsid w:val="434504D6"/>
    <w:rsid w:val="43560030"/>
    <w:rsid w:val="436A053E"/>
    <w:rsid w:val="43742162"/>
    <w:rsid w:val="43B0303F"/>
    <w:rsid w:val="43F55BCF"/>
    <w:rsid w:val="447424B9"/>
    <w:rsid w:val="449117CC"/>
    <w:rsid w:val="44C26E97"/>
    <w:rsid w:val="45160FE2"/>
    <w:rsid w:val="45177187"/>
    <w:rsid w:val="451851C3"/>
    <w:rsid w:val="457C6541"/>
    <w:rsid w:val="45B50731"/>
    <w:rsid w:val="46CB1A4F"/>
    <w:rsid w:val="46E12883"/>
    <w:rsid w:val="475810E3"/>
    <w:rsid w:val="4779499C"/>
    <w:rsid w:val="47A838B7"/>
    <w:rsid w:val="47CD2D67"/>
    <w:rsid w:val="4816128A"/>
    <w:rsid w:val="48410804"/>
    <w:rsid w:val="48BB1CC6"/>
    <w:rsid w:val="48C8782B"/>
    <w:rsid w:val="492C7869"/>
    <w:rsid w:val="493B1F55"/>
    <w:rsid w:val="49574159"/>
    <w:rsid w:val="49583186"/>
    <w:rsid w:val="49A0384C"/>
    <w:rsid w:val="49EF53F0"/>
    <w:rsid w:val="4A2A5135"/>
    <w:rsid w:val="4A42584F"/>
    <w:rsid w:val="4A852B22"/>
    <w:rsid w:val="4A8F7E8F"/>
    <w:rsid w:val="4AC75FFB"/>
    <w:rsid w:val="4B1F1E03"/>
    <w:rsid w:val="4B2826F8"/>
    <w:rsid w:val="4B2C098A"/>
    <w:rsid w:val="4B415264"/>
    <w:rsid w:val="4B4570D5"/>
    <w:rsid w:val="4B4E0798"/>
    <w:rsid w:val="4B775B45"/>
    <w:rsid w:val="4B912B1E"/>
    <w:rsid w:val="4B965E6E"/>
    <w:rsid w:val="4BA24DA3"/>
    <w:rsid w:val="4BDC550C"/>
    <w:rsid w:val="4C347692"/>
    <w:rsid w:val="4CF61F0A"/>
    <w:rsid w:val="4D2364AD"/>
    <w:rsid w:val="4D3B1ED5"/>
    <w:rsid w:val="4D3E69C3"/>
    <w:rsid w:val="4D7C1D75"/>
    <w:rsid w:val="4D8D55F3"/>
    <w:rsid w:val="4D936D3C"/>
    <w:rsid w:val="4D936FD1"/>
    <w:rsid w:val="4DD91993"/>
    <w:rsid w:val="4E721596"/>
    <w:rsid w:val="4E884C06"/>
    <w:rsid w:val="4E9371BC"/>
    <w:rsid w:val="4F021BCA"/>
    <w:rsid w:val="4F8B4010"/>
    <w:rsid w:val="4FDC4458"/>
    <w:rsid w:val="4FDE071B"/>
    <w:rsid w:val="5029091A"/>
    <w:rsid w:val="506A5EDC"/>
    <w:rsid w:val="509574BE"/>
    <w:rsid w:val="50E90183"/>
    <w:rsid w:val="50ED7893"/>
    <w:rsid w:val="513C3582"/>
    <w:rsid w:val="513C44A2"/>
    <w:rsid w:val="51977C21"/>
    <w:rsid w:val="51B43660"/>
    <w:rsid w:val="525B486B"/>
    <w:rsid w:val="528A37B8"/>
    <w:rsid w:val="52B63A27"/>
    <w:rsid w:val="52B82607"/>
    <w:rsid w:val="53233084"/>
    <w:rsid w:val="53296BFE"/>
    <w:rsid w:val="535B3264"/>
    <w:rsid w:val="541455BF"/>
    <w:rsid w:val="545F7F08"/>
    <w:rsid w:val="546469A3"/>
    <w:rsid w:val="547C7579"/>
    <w:rsid w:val="54975B22"/>
    <w:rsid w:val="54DB77D3"/>
    <w:rsid w:val="551B34E0"/>
    <w:rsid w:val="552E0026"/>
    <w:rsid w:val="55313061"/>
    <w:rsid w:val="555B482A"/>
    <w:rsid w:val="556C5FEF"/>
    <w:rsid w:val="55AB0A3D"/>
    <w:rsid w:val="57125D20"/>
    <w:rsid w:val="575D1A32"/>
    <w:rsid w:val="576069B4"/>
    <w:rsid w:val="579635E6"/>
    <w:rsid w:val="58076D95"/>
    <w:rsid w:val="587B479B"/>
    <w:rsid w:val="5881689D"/>
    <w:rsid w:val="594133C7"/>
    <w:rsid w:val="595354BE"/>
    <w:rsid w:val="599C2B9B"/>
    <w:rsid w:val="59AA6DED"/>
    <w:rsid w:val="59AB7929"/>
    <w:rsid w:val="59EC52AA"/>
    <w:rsid w:val="5A252292"/>
    <w:rsid w:val="5AE03F63"/>
    <w:rsid w:val="5B55524B"/>
    <w:rsid w:val="5B670D5E"/>
    <w:rsid w:val="5C6130E6"/>
    <w:rsid w:val="5C917815"/>
    <w:rsid w:val="5CD267C6"/>
    <w:rsid w:val="5D0A2373"/>
    <w:rsid w:val="5D3830B2"/>
    <w:rsid w:val="5D497355"/>
    <w:rsid w:val="5D5E7B21"/>
    <w:rsid w:val="5D6313F0"/>
    <w:rsid w:val="5E942EA7"/>
    <w:rsid w:val="5E981F27"/>
    <w:rsid w:val="5EBB328D"/>
    <w:rsid w:val="5ECF56AA"/>
    <w:rsid w:val="5ED71CB6"/>
    <w:rsid w:val="5F4F0C72"/>
    <w:rsid w:val="5F684D31"/>
    <w:rsid w:val="5F754290"/>
    <w:rsid w:val="5FF977BB"/>
    <w:rsid w:val="60706D00"/>
    <w:rsid w:val="60C42297"/>
    <w:rsid w:val="61425379"/>
    <w:rsid w:val="616506EE"/>
    <w:rsid w:val="61731CB4"/>
    <w:rsid w:val="61A930D4"/>
    <w:rsid w:val="61C575E4"/>
    <w:rsid w:val="61D851CF"/>
    <w:rsid w:val="61FB2671"/>
    <w:rsid w:val="61FD4F37"/>
    <w:rsid w:val="62354F9F"/>
    <w:rsid w:val="6249248A"/>
    <w:rsid w:val="625B0B94"/>
    <w:rsid w:val="63026BC5"/>
    <w:rsid w:val="63153042"/>
    <w:rsid w:val="63765C24"/>
    <w:rsid w:val="63BB7A07"/>
    <w:rsid w:val="64153E58"/>
    <w:rsid w:val="641F3C5E"/>
    <w:rsid w:val="6443678C"/>
    <w:rsid w:val="646F0F12"/>
    <w:rsid w:val="64B108EE"/>
    <w:rsid w:val="64CC61F6"/>
    <w:rsid w:val="64E85452"/>
    <w:rsid w:val="65385EEE"/>
    <w:rsid w:val="65480ACF"/>
    <w:rsid w:val="655568B1"/>
    <w:rsid w:val="65BF3A9F"/>
    <w:rsid w:val="65D813BD"/>
    <w:rsid w:val="66064DA7"/>
    <w:rsid w:val="661638B9"/>
    <w:rsid w:val="66451FEB"/>
    <w:rsid w:val="667B444F"/>
    <w:rsid w:val="668301E1"/>
    <w:rsid w:val="6688655B"/>
    <w:rsid w:val="66D85BAB"/>
    <w:rsid w:val="66E6400F"/>
    <w:rsid w:val="67013C21"/>
    <w:rsid w:val="671B5AC7"/>
    <w:rsid w:val="67364ABD"/>
    <w:rsid w:val="67482DF0"/>
    <w:rsid w:val="677728CD"/>
    <w:rsid w:val="67787F85"/>
    <w:rsid w:val="679F63C9"/>
    <w:rsid w:val="6852376A"/>
    <w:rsid w:val="688164F2"/>
    <w:rsid w:val="688463E5"/>
    <w:rsid w:val="68BF68E2"/>
    <w:rsid w:val="68D046DE"/>
    <w:rsid w:val="6914304B"/>
    <w:rsid w:val="69403126"/>
    <w:rsid w:val="6A181090"/>
    <w:rsid w:val="6A60003D"/>
    <w:rsid w:val="6A8721C4"/>
    <w:rsid w:val="6B085101"/>
    <w:rsid w:val="6B103973"/>
    <w:rsid w:val="6B34732D"/>
    <w:rsid w:val="6B8974A3"/>
    <w:rsid w:val="6BB467A5"/>
    <w:rsid w:val="6BBB5C9F"/>
    <w:rsid w:val="6C122B28"/>
    <w:rsid w:val="6C6C0040"/>
    <w:rsid w:val="6C897209"/>
    <w:rsid w:val="6CB30550"/>
    <w:rsid w:val="6CE21BA0"/>
    <w:rsid w:val="6D5A4B68"/>
    <w:rsid w:val="6D7D4118"/>
    <w:rsid w:val="6DB0493E"/>
    <w:rsid w:val="6DD00308"/>
    <w:rsid w:val="6DED022D"/>
    <w:rsid w:val="6DF32C94"/>
    <w:rsid w:val="6E2B23E0"/>
    <w:rsid w:val="6E3D4BCD"/>
    <w:rsid w:val="6EBF7EAF"/>
    <w:rsid w:val="6EE500E5"/>
    <w:rsid w:val="6EF8377E"/>
    <w:rsid w:val="6EFD3789"/>
    <w:rsid w:val="6F204BED"/>
    <w:rsid w:val="6F8D0707"/>
    <w:rsid w:val="6FD04F05"/>
    <w:rsid w:val="7004779F"/>
    <w:rsid w:val="709047CA"/>
    <w:rsid w:val="709C3961"/>
    <w:rsid w:val="70C2041F"/>
    <w:rsid w:val="70C554D9"/>
    <w:rsid w:val="70E7021E"/>
    <w:rsid w:val="71211F2C"/>
    <w:rsid w:val="71793EC4"/>
    <w:rsid w:val="71BB5B9C"/>
    <w:rsid w:val="71E52585"/>
    <w:rsid w:val="72685E10"/>
    <w:rsid w:val="728D342C"/>
    <w:rsid w:val="72BD3566"/>
    <w:rsid w:val="72DA05E4"/>
    <w:rsid w:val="72EE2B26"/>
    <w:rsid w:val="730F6E73"/>
    <w:rsid w:val="73245D03"/>
    <w:rsid w:val="740236E6"/>
    <w:rsid w:val="74344576"/>
    <w:rsid w:val="74527321"/>
    <w:rsid w:val="74596F85"/>
    <w:rsid w:val="74CD3C95"/>
    <w:rsid w:val="74DB24AB"/>
    <w:rsid w:val="75B62C87"/>
    <w:rsid w:val="760C255E"/>
    <w:rsid w:val="767501F9"/>
    <w:rsid w:val="767F6066"/>
    <w:rsid w:val="76C502E5"/>
    <w:rsid w:val="77121AE5"/>
    <w:rsid w:val="77523735"/>
    <w:rsid w:val="77615379"/>
    <w:rsid w:val="77B41AFA"/>
    <w:rsid w:val="781F35ED"/>
    <w:rsid w:val="784242A9"/>
    <w:rsid w:val="78864E82"/>
    <w:rsid w:val="78B11DE7"/>
    <w:rsid w:val="79004CC3"/>
    <w:rsid w:val="79070A55"/>
    <w:rsid w:val="794256DF"/>
    <w:rsid w:val="797D04F4"/>
    <w:rsid w:val="79A24D43"/>
    <w:rsid w:val="79AD1395"/>
    <w:rsid w:val="79D73ACF"/>
    <w:rsid w:val="7A0A7341"/>
    <w:rsid w:val="7A5813F8"/>
    <w:rsid w:val="7A63739E"/>
    <w:rsid w:val="7A8D418E"/>
    <w:rsid w:val="7B363128"/>
    <w:rsid w:val="7B9F3D6D"/>
    <w:rsid w:val="7BBC6D58"/>
    <w:rsid w:val="7BD40626"/>
    <w:rsid w:val="7C672A14"/>
    <w:rsid w:val="7C8F34DB"/>
    <w:rsid w:val="7CF06EAD"/>
    <w:rsid w:val="7D556A92"/>
    <w:rsid w:val="7E3B3F1B"/>
    <w:rsid w:val="7E3E4929"/>
    <w:rsid w:val="7E4D1CC6"/>
    <w:rsid w:val="7E9A49AC"/>
    <w:rsid w:val="7EA8525B"/>
    <w:rsid w:val="7ED23EB1"/>
    <w:rsid w:val="7F604257"/>
    <w:rsid w:val="7F7C2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link w:val="81"/>
    <w:qFormat/>
    <w:uiPriority w:val="0"/>
    <w:pPr>
      <w:keepNext/>
      <w:jc w:val="center"/>
      <w:outlineLvl w:val="0"/>
    </w:pPr>
    <w:rPr>
      <w:rFonts w:ascii="Times New Roman" w:hAnsi="Times New Roman" w:cs="Times New Roman"/>
      <w:kern w:val="2"/>
      <w:sz w:val="28"/>
    </w:rPr>
  </w:style>
  <w:style w:type="paragraph" w:styleId="6">
    <w:name w:val="heading 2"/>
    <w:basedOn w:val="1"/>
    <w:next w:val="1"/>
    <w:link w:val="82"/>
    <w:qFormat/>
    <w:uiPriority w:val="0"/>
    <w:pPr>
      <w:keepNext/>
      <w:keepLines/>
      <w:spacing w:before="260" w:after="260" w:line="416" w:lineRule="auto"/>
      <w:outlineLvl w:val="1"/>
    </w:pPr>
    <w:rPr>
      <w:rFonts w:ascii="Arial" w:hAnsi="Arial" w:cs="Times New Roman"/>
      <w:b/>
      <w:bCs/>
      <w:kern w:val="2"/>
      <w:sz w:val="28"/>
      <w:szCs w:val="32"/>
    </w:rPr>
  </w:style>
  <w:style w:type="paragraph" w:styleId="7">
    <w:name w:val="heading 3"/>
    <w:basedOn w:val="8"/>
    <w:next w:val="1"/>
    <w:link w:val="83"/>
    <w:qFormat/>
    <w:uiPriority w:val="0"/>
    <w:pPr>
      <w:keepNext/>
      <w:keepLines/>
      <w:spacing w:before="260" w:after="260" w:line="416" w:lineRule="auto"/>
      <w:outlineLvl w:val="2"/>
    </w:pPr>
    <w:rPr>
      <w:rFonts w:ascii="Calibri" w:hAnsi="Calibri" w:cs="Times New Roman"/>
      <w:kern w:val="2"/>
      <w:sz w:val="32"/>
      <w:szCs w:val="32"/>
    </w:rPr>
  </w:style>
  <w:style w:type="paragraph" w:styleId="8">
    <w:name w:val="heading 4"/>
    <w:basedOn w:val="1"/>
    <w:next w:val="1"/>
    <w:link w:val="85"/>
    <w:qFormat/>
    <w:uiPriority w:val="9"/>
    <w:pPr>
      <w:keepNext/>
      <w:keepLines/>
      <w:spacing w:before="280" w:after="290" w:line="376" w:lineRule="auto"/>
      <w:outlineLvl w:val="3"/>
    </w:pPr>
    <w:rPr>
      <w:rFonts w:ascii="Cambria" w:hAnsi="Cambria" w:cs="Times New Roman"/>
      <w:b/>
      <w:bCs/>
      <w:kern w:val="2"/>
      <w:sz w:val="28"/>
      <w:szCs w:val="28"/>
    </w:rPr>
  </w:style>
  <w:style w:type="paragraph" w:styleId="9">
    <w:name w:val="heading 5"/>
    <w:basedOn w:val="1"/>
    <w:next w:val="1"/>
    <w:link w:val="86"/>
    <w:qFormat/>
    <w:uiPriority w:val="9"/>
    <w:pPr>
      <w:keepNext/>
      <w:keepLines/>
      <w:spacing w:before="280" w:after="290" w:line="376" w:lineRule="auto"/>
      <w:outlineLvl w:val="4"/>
    </w:pPr>
    <w:rPr>
      <w:rFonts w:cs="Times New Roman"/>
      <w:b/>
      <w:bCs/>
      <w:sz w:val="28"/>
      <w:szCs w:val="28"/>
    </w:rPr>
  </w:style>
  <w:style w:type="paragraph" w:styleId="10">
    <w:name w:val="heading 6"/>
    <w:basedOn w:val="1"/>
    <w:next w:val="11"/>
    <w:link w:val="87"/>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12">
    <w:name w:val="heading 7"/>
    <w:basedOn w:val="1"/>
    <w:next w:val="11"/>
    <w:link w:val="88"/>
    <w:qFormat/>
    <w:uiPriority w:val="9"/>
    <w:pPr>
      <w:keepNext/>
      <w:keepLines/>
      <w:numPr>
        <w:ilvl w:val="6"/>
        <w:numId w:val="1"/>
      </w:numPr>
      <w:spacing w:before="240" w:after="64" w:line="320" w:lineRule="auto"/>
      <w:outlineLvl w:val="6"/>
    </w:pPr>
    <w:rPr>
      <w:rFonts w:cs="Times New Roman"/>
      <w:b/>
      <w:bCs/>
      <w:spacing w:val="6"/>
    </w:rPr>
  </w:style>
  <w:style w:type="paragraph" w:styleId="13">
    <w:name w:val="heading 8"/>
    <w:basedOn w:val="1"/>
    <w:next w:val="11"/>
    <w:link w:val="89"/>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4">
    <w:name w:val="heading 9"/>
    <w:basedOn w:val="1"/>
    <w:next w:val="11"/>
    <w:link w:val="90"/>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9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footer"/>
    <w:basedOn w:val="1"/>
    <w:next w:val="4"/>
    <w:link w:val="103"/>
    <w:qFormat/>
    <w:uiPriority w:val="0"/>
    <w:pPr>
      <w:tabs>
        <w:tab w:val="center" w:pos="4153"/>
        <w:tab w:val="right" w:pos="8306"/>
      </w:tabs>
      <w:snapToGrid w:val="0"/>
    </w:pPr>
    <w:rPr>
      <w:rFonts w:ascii="Times New Roman" w:hAnsi="Times New Roman" w:cs="Times New Roman"/>
      <w:kern w:val="2"/>
      <w:sz w:val="18"/>
      <w:szCs w:val="18"/>
    </w:rPr>
  </w:style>
  <w:style w:type="paragraph" w:styleId="4">
    <w:name w:val="toc 2"/>
    <w:basedOn w:val="1"/>
    <w:next w:val="1"/>
    <w:qFormat/>
    <w:uiPriority w:val="39"/>
    <w:pPr>
      <w:ind w:left="420" w:leftChars="200"/>
    </w:pPr>
    <w:rPr>
      <w:szCs w:val="20"/>
    </w:rPr>
  </w:style>
  <w:style w:type="paragraph" w:styleId="11">
    <w:name w:val="Normal Indent"/>
    <w:basedOn w:val="1"/>
    <w:next w:val="1"/>
    <w:link w:val="84"/>
    <w:qFormat/>
    <w:uiPriority w:val="0"/>
    <w:pPr>
      <w:ind w:firstLine="420" w:firstLineChars="200"/>
    </w:pPr>
    <w:rPr>
      <w:rFonts w:ascii="Times New Roman" w:hAnsi="Times New Roman" w:cs="Times New Roman"/>
      <w:kern w:val="2"/>
      <w:sz w:val="21"/>
    </w:rPr>
  </w:style>
  <w:style w:type="paragraph" w:styleId="15">
    <w:name w:val="toc 7"/>
    <w:basedOn w:val="1"/>
    <w:next w:val="1"/>
    <w:qFormat/>
    <w:uiPriority w:val="39"/>
    <w:pPr>
      <w:widowControl w:val="0"/>
      <w:ind w:left="1050"/>
    </w:pPr>
    <w:rPr>
      <w:rFonts w:ascii="Calibri" w:hAnsi="Calibri" w:cs="Calibri"/>
      <w:kern w:val="2"/>
      <w:sz w:val="20"/>
      <w:szCs w:val="20"/>
    </w:rPr>
  </w:style>
  <w:style w:type="paragraph" w:styleId="16">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7">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8">
    <w:name w:val="E-mail Signature"/>
    <w:basedOn w:val="1"/>
    <w:unhideWhenUsed/>
    <w:qFormat/>
    <w:uiPriority w:val="99"/>
  </w:style>
  <w:style w:type="paragraph" w:styleId="19">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20">
    <w:name w:val="caption"/>
    <w:basedOn w:val="1"/>
    <w:next w:val="1"/>
    <w:link w:val="91"/>
    <w:qFormat/>
    <w:uiPriority w:val="0"/>
    <w:pPr>
      <w:widowControl w:val="0"/>
      <w:jc w:val="both"/>
    </w:pPr>
    <w:rPr>
      <w:rFonts w:ascii="Arial" w:hAnsi="Arial" w:eastAsia="黑体" w:cs="Times New Roman"/>
      <w:kern w:val="2"/>
    </w:rPr>
  </w:style>
  <w:style w:type="paragraph" w:styleId="21">
    <w:name w:val="List Bullet"/>
    <w:basedOn w:val="1"/>
    <w:qFormat/>
    <w:uiPriority w:val="0"/>
    <w:pPr>
      <w:widowControl w:val="0"/>
      <w:spacing w:line="360" w:lineRule="auto"/>
      <w:jc w:val="both"/>
    </w:pPr>
    <w:rPr>
      <w:rFonts w:hAnsi="Times New Roman" w:cs="Times New Roman"/>
      <w:kern w:val="2"/>
      <w:sz w:val="20"/>
      <w:szCs w:val="20"/>
    </w:rPr>
  </w:style>
  <w:style w:type="paragraph" w:styleId="22">
    <w:name w:val="Document Map"/>
    <w:basedOn w:val="1"/>
    <w:link w:val="92"/>
    <w:qFormat/>
    <w:uiPriority w:val="99"/>
    <w:rPr>
      <w:rFonts w:hAnsi="Calibri" w:cs="Times New Roman"/>
      <w:kern w:val="2"/>
      <w:sz w:val="18"/>
      <w:szCs w:val="18"/>
    </w:rPr>
  </w:style>
  <w:style w:type="paragraph" w:styleId="23">
    <w:name w:val="toa heading"/>
    <w:basedOn w:val="1"/>
    <w:next w:val="1"/>
    <w:qFormat/>
    <w:uiPriority w:val="0"/>
    <w:pPr>
      <w:spacing w:before="120"/>
    </w:pPr>
    <w:rPr>
      <w:rFonts w:ascii="Arial" w:hAnsi="Arial" w:cs="Arial"/>
    </w:rPr>
  </w:style>
  <w:style w:type="paragraph" w:styleId="24">
    <w:name w:val="annotation text"/>
    <w:basedOn w:val="1"/>
    <w:link w:val="93"/>
    <w:qFormat/>
    <w:uiPriority w:val="99"/>
    <w:rPr>
      <w:rFonts w:ascii="Calibri" w:hAnsi="Calibri" w:cs="Times New Roman"/>
      <w:kern w:val="2"/>
      <w:sz w:val="21"/>
      <w:szCs w:val="22"/>
    </w:rPr>
  </w:style>
  <w:style w:type="paragraph" w:styleId="25">
    <w:name w:val="Body Text 3"/>
    <w:basedOn w:val="1"/>
    <w:link w:val="94"/>
    <w:qFormat/>
    <w:uiPriority w:val="0"/>
    <w:pPr>
      <w:spacing w:line="400" w:lineRule="atLeast"/>
    </w:pPr>
    <w:rPr>
      <w:rFonts w:ascii="楷体_GB2312" w:eastAsia="楷体_GB2312" w:cs="Times New Roman"/>
      <w:i/>
      <w:iCs/>
      <w:szCs w:val="20"/>
    </w:rPr>
  </w:style>
  <w:style w:type="paragraph" w:styleId="26">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7">
    <w:name w:val="Body Text"/>
    <w:basedOn w:val="1"/>
    <w:next w:val="28"/>
    <w:link w:val="95"/>
    <w:qFormat/>
    <w:uiPriority w:val="99"/>
    <w:rPr>
      <w:rFonts w:ascii="Arial" w:hAnsi="Arial" w:cs="Times New Roman"/>
      <w:bCs/>
      <w:kern w:val="2"/>
    </w:rPr>
  </w:style>
  <w:style w:type="paragraph" w:styleId="28">
    <w:name w:val="Body Text First Indent"/>
    <w:basedOn w:val="27"/>
    <w:next w:val="29"/>
    <w:link w:val="96"/>
    <w:qFormat/>
    <w:uiPriority w:val="0"/>
    <w:pPr>
      <w:spacing w:after="120"/>
      <w:ind w:firstLine="420" w:firstLineChars="100"/>
    </w:pPr>
    <w:rPr>
      <w:rFonts w:ascii="Calibri" w:hAnsi="Calibri"/>
      <w:sz w:val="21"/>
      <w:szCs w:val="22"/>
    </w:rPr>
  </w:style>
  <w:style w:type="paragraph" w:styleId="29">
    <w:name w:val="toc 6"/>
    <w:basedOn w:val="1"/>
    <w:next w:val="1"/>
    <w:qFormat/>
    <w:uiPriority w:val="39"/>
    <w:pPr>
      <w:widowControl w:val="0"/>
      <w:ind w:left="840"/>
    </w:pPr>
    <w:rPr>
      <w:rFonts w:ascii="Calibri" w:hAnsi="Calibri" w:cs="Calibri"/>
      <w:kern w:val="2"/>
      <w:sz w:val="20"/>
      <w:szCs w:val="20"/>
    </w:rPr>
  </w:style>
  <w:style w:type="paragraph" w:styleId="30">
    <w:name w:val="Body Text Indent"/>
    <w:basedOn w:val="1"/>
    <w:next w:val="1"/>
    <w:link w:val="97"/>
    <w:qFormat/>
    <w:uiPriority w:val="0"/>
    <w:pPr>
      <w:spacing w:after="120"/>
      <w:ind w:left="420" w:leftChars="200"/>
    </w:pPr>
    <w:rPr>
      <w:rFonts w:ascii="Times New Roman" w:hAnsi="Times New Roman" w:cs="Times New Roman"/>
      <w:kern w:val="2"/>
      <w:sz w:val="21"/>
    </w:rPr>
  </w:style>
  <w:style w:type="paragraph" w:styleId="31">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32">
    <w:name w:val="List 2"/>
    <w:basedOn w:val="1"/>
    <w:qFormat/>
    <w:uiPriority w:val="0"/>
    <w:pPr>
      <w:ind w:left="100" w:leftChars="200" w:hanging="200" w:hangingChars="200"/>
    </w:pPr>
  </w:style>
  <w:style w:type="paragraph" w:styleId="33">
    <w:name w:val="Block Text"/>
    <w:basedOn w:val="1"/>
    <w:qFormat/>
    <w:uiPriority w:val="99"/>
    <w:pPr>
      <w:spacing w:before="156" w:beforeLines="50" w:after="156" w:afterLines="50"/>
      <w:ind w:left="426" w:right="-11" w:hanging="426" w:hangingChars="203"/>
    </w:pPr>
    <w:rPr>
      <w:rFonts w:eastAsia="楷体_GB2312"/>
    </w:rPr>
  </w:style>
  <w:style w:type="paragraph" w:styleId="34">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5">
    <w:name w:val="toc 5"/>
    <w:basedOn w:val="1"/>
    <w:next w:val="1"/>
    <w:qFormat/>
    <w:uiPriority w:val="39"/>
    <w:pPr>
      <w:widowControl w:val="0"/>
      <w:ind w:left="630"/>
    </w:pPr>
    <w:rPr>
      <w:rFonts w:ascii="Calibri" w:hAnsi="Calibri" w:cs="Calibri"/>
      <w:kern w:val="2"/>
      <w:sz w:val="20"/>
      <w:szCs w:val="20"/>
    </w:rPr>
  </w:style>
  <w:style w:type="paragraph" w:styleId="36">
    <w:name w:val="toc 3"/>
    <w:basedOn w:val="1"/>
    <w:next w:val="1"/>
    <w:qFormat/>
    <w:uiPriority w:val="39"/>
    <w:pPr>
      <w:ind w:left="840" w:leftChars="400"/>
    </w:pPr>
    <w:rPr>
      <w:szCs w:val="20"/>
    </w:rPr>
  </w:style>
  <w:style w:type="paragraph" w:styleId="37">
    <w:name w:val="Plain Text"/>
    <w:basedOn w:val="1"/>
    <w:next w:val="4"/>
    <w:link w:val="98"/>
    <w:qFormat/>
    <w:uiPriority w:val="0"/>
    <w:rPr>
      <w:rFonts w:hAnsi="Courier New" w:cs="Times New Roman"/>
      <w:kern w:val="2"/>
      <w:sz w:val="21"/>
      <w:szCs w:val="20"/>
    </w:rPr>
  </w:style>
  <w:style w:type="paragraph" w:styleId="38">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9">
    <w:name w:val="toc 8"/>
    <w:basedOn w:val="1"/>
    <w:next w:val="1"/>
    <w:qFormat/>
    <w:uiPriority w:val="39"/>
    <w:pPr>
      <w:widowControl w:val="0"/>
      <w:ind w:left="1260"/>
    </w:pPr>
    <w:rPr>
      <w:rFonts w:ascii="Calibri" w:hAnsi="Calibri" w:cs="Calibri"/>
      <w:kern w:val="2"/>
      <w:sz w:val="20"/>
      <w:szCs w:val="20"/>
    </w:rPr>
  </w:style>
  <w:style w:type="paragraph" w:styleId="40">
    <w:name w:val="Date"/>
    <w:basedOn w:val="1"/>
    <w:next w:val="1"/>
    <w:link w:val="99"/>
    <w:qFormat/>
    <w:uiPriority w:val="0"/>
    <w:pPr>
      <w:ind w:left="100" w:leftChars="2500"/>
    </w:pPr>
    <w:rPr>
      <w:rFonts w:cs="Times New Roman"/>
      <w:color w:val="000000"/>
    </w:rPr>
  </w:style>
  <w:style w:type="paragraph" w:styleId="41">
    <w:name w:val="Body Text Indent 2"/>
    <w:basedOn w:val="1"/>
    <w:link w:val="100"/>
    <w:qFormat/>
    <w:uiPriority w:val="0"/>
    <w:pPr>
      <w:spacing w:line="480" w:lineRule="atLeast"/>
      <w:ind w:firstLine="480"/>
    </w:pPr>
    <w:rPr>
      <w:rFonts w:hAnsi="Times New Roman" w:cs="Times New Roman"/>
      <w:szCs w:val="20"/>
    </w:rPr>
  </w:style>
  <w:style w:type="paragraph" w:styleId="42">
    <w:name w:val="endnote text"/>
    <w:basedOn w:val="1"/>
    <w:link w:val="101"/>
    <w:qFormat/>
    <w:uiPriority w:val="0"/>
    <w:pPr>
      <w:widowControl w:val="0"/>
      <w:snapToGrid w:val="0"/>
      <w:spacing w:line="360" w:lineRule="auto"/>
    </w:pPr>
    <w:rPr>
      <w:rFonts w:ascii="Times New Roman" w:hAnsi="Times New Roman" w:cs="Times New Roman"/>
      <w:kern w:val="2"/>
      <w:sz w:val="21"/>
      <w:szCs w:val="21"/>
    </w:rPr>
  </w:style>
  <w:style w:type="paragraph" w:styleId="43">
    <w:name w:val="Balloon Text"/>
    <w:basedOn w:val="1"/>
    <w:link w:val="102"/>
    <w:qFormat/>
    <w:uiPriority w:val="99"/>
    <w:rPr>
      <w:rFonts w:cs="Times New Roman"/>
      <w:sz w:val="18"/>
      <w:szCs w:val="18"/>
    </w:rPr>
  </w:style>
  <w:style w:type="paragraph" w:styleId="44">
    <w:name w:val="header"/>
    <w:basedOn w:val="1"/>
    <w:link w:val="104"/>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5">
    <w:name w:val="toc 1"/>
    <w:basedOn w:val="1"/>
    <w:next w:val="1"/>
    <w:qFormat/>
    <w:uiPriority w:val="39"/>
    <w:rPr>
      <w:szCs w:val="20"/>
    </w:rPr>
  </w:style>
  <w:style w:type="paragraph" w:styleId="46">
    <w:name w:val="toc 4"/>
    <w:basedOn w:val="1"/>
    <w:next w:val="1"/>
    <w:qFormat/>
    <w:uiPriority w:val="39"/>
    <w:pPr>
      <w:widowControl w:val="0"/>
      <w:ind w:left="420"/>
    </w:pPr>
    <w:rPr>
      <w:rFonts w:ascii="Calibri" w:hAnsi="Calibri" w:cs="Calibri"/>
      <w:kern w:val="2"/>
      <w:sz w:val="20"/>
      <w:szCs w:val="20"/>
    </w:rPr>
  </w:style>
  <w:style w:type="paragraph" w:styleId="47">
    <w:name w:val="Subtitle"/>
    <w:basedOn w:val="1"/>
    <w:next w:val="1"/>
    <w:link w:val="105"/>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8">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9">
    <w:name w:val="footnote text"/>
    <w:basedOn w:val="1"/>
    <w:link w:val="106"/>
    <w:qFormat/>
    <w:uiPriority w:val="0"/>
    <w:pPr>
      <w:widowControl w:val="0"/>
      <w:snapToGrid w:val="0"/>
      <w:spacing w:line="360" w:lineRule="auto"/>
    </w:pPr>
    <w:rPr>
      <w:rFonts w:ascii="Times New Roman" w:hAnsi="Times New Roman" w:cs="Times New Roman"/>
      <w:kern w:val="2"/>
      <w:sz w:val="18"/>
      <w:szCs w:val="18"/>
    </w:rPr>
  </w:style>
  <w:style w:type="paragraph" w:styleId="50">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51">
    <w:name w:val="Body Text Indent 3"/>
    <w:basedOn w:val="1"/>
    <w:link w:val="107"/>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2">
    <w:name w:val="toc 9"/>
    <w:basedOn w:val="1"/>
    <w:next w:val="1"/>
    <w:qFormat/>
    <w:uiPriority w:val="39"/>
    <w:pPr>
      <w:widowControl w:val="0"/>
      <w:ind w:left="1470"/>
    </w:pPr>
    <w:rPr>
      <w:rFonts w:ascii="Calibri" w:hAnsi="Calibri" w:cs="Calibri"/>
      <w:kern w:val="2"/>
      <w:sz w:val="20"/>
      <w:szCs w:val="20"/>
    </w:rPr>
  </w:style>
  <w:style w:type="paragraph" w:styleId="53">
    <w:name w:val="Body Text 2"/>
    <w:basedOn w:val="1"/>
    <w:link w:val="108"/>
    <w:qFormat/>
    <w:uiPriority w:val="0"/>
    <w:pPr>
      <w:framePr w:hSpace="180" w:wrap="notBeside" w:vAnchor="text" w:hAnchor="page" w:x="1917" w:y="230"/>
    </w:pPr>
    <w:rPr>
      <w:rFonts w:cs="Times New Roman"/>
      <w:szCs w:val="20"/>
    </w:rPr>
  </w:style>
  <w:style w:type="paragraph" w:styleId="54">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5">
    <w:name w:val="HTML Preformatted"/>
    <w:basedOn w:val="1"/>
    <w:link w:val="10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6">
    <w:name w:val="Normal (Web)"/>
    <w:basedOn w:val="1"/>
    <w:qFormat/>
    <w:uiPriority w:val="99"/>
    <w:pPr>
      <w:spacing w:before="100" w:beforeAutospacing="1" w:after="100" w:afterAutospacing="1"/>
    </w:pPr>
    <w:rPr>
      <w:rFonts w:ascii="Arial" w:hAnsi="Arial" w:cs="Arial"/>
      <w:color w:val="000000"/>
      <w:sz w:val="18"/>
      <w:szCs w:val="18"/>
    </w:rPr>
  </w:style>
  <w:style w:type="paragraph" w:styleId="57">
    <w:name w:val="index 1"/>
    <w:basedOn w:val="1"/>
    <w:next w:val="1"/>
    <w:qFormat/>
    <w:uiPriority w:val="0"/>
    <w:pPr>
      <w:widowControl w:val="0"/>
      <w:jc w:val="both"/>
    </w:pPr>
    <w:rPr>
      <w:rFonts w:ascii="Times New Roman" w:hAnsi="Times New Roman" w:cs="Times New Roman"/>
      <w:kern w:val="2"/>
      <w:sz w:val="21"/>
      <w:szCs w:val="20"/>
    </w:rPr>
  </w:style>
  <w:style w:type="paragraph" w:styleId="58">
    <w:name w:val="Title"/>
    <w:basedOn w:val="1"/>
    <w:next w:val="1"/>
    <w:link w:val="110"/>
    <w:qFormat/>
    <w:uiPriority w:val="0"/>
    <w:pPr>
      <w:spacing w:before="240" w:after="60" w:line="460" w:lineRule="exact"/>
      <w:jc w:val="center"/>
      <w:outlineLvl w:val="0"/>
    </w:pPr>
    <w:rPr>
      <w:rFonts w:ascii="Arial" w:hAnsi="Arial" w:cs="Times New Roman"/>
      <w:b/>
      <w:spacing w:val="14"/>
      <w:kern w:val="24"/>
      <w:sz w:val="32"/>
      <w:szCs w:val="20"/>
    </w:rPr>
  </w:style>
  <w:style w:type="paragraph" w:styleId="59">
    <w:name w:val="annotation subject"/>
    <w:basedOn w:val="24"/>
    <w:next w:val="24"/>
    <w:link w:val="111"/>
    <w:qFormat/>
    <w:uiPriority w:val="99"/>
    <w:rPr>
      <w:b/>
      <w:bCs/>
    </w:rPr>
  </w:style>
  <w:style w:type="paragraph" w:styleId="60">
    <w:name w:val="Body Text First Indent 2"/>
    <w:basedOn w:val="30"/>
    <w:link w:val="112"/>
    <w:qFormat/>
    <w:uiPriority w:val="0"/>
    <w:pPr>
      <w:widowControl w:val="0"/>
      <w:ind w:firstLine="420" w:firstLineChars="200"/>
      <w:jc w:val="both"/>
    </w:pPr>
    <w:rPr>
      <w:rFonts w:ascii="仿宋_GB2312" w:hAnsi="宋体" w:eastAsia="仿宋_GB2312"/>
      <w:b/>
      <w:bCs/>
      <w:color w:val="000000"/>
      <w:szCs w:val="21"/>
    </w:r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qFormat/>
    <w:uiPriority w:val="0"/>
  </w:style>
  <w:style w:type="character" w:styleId="66">
    <w:name w:val="FollowedHyperlink"/>
    <w:qFormat/>
    <w:uiPriority w:val="99"/>
    <w:rPr>
      <w:color w:val="4A4A4A"/>
      <w:u w:val="none"/>
    </w:rPr>
  </w:style>
  <w:style w:type="character" w:styleId="67">
    <w:name w:val="Emphasis"/>
    <w:qFormat/>
    <w:uiPriority w:val="0"/>
    <w:rPr>
      <w:rFonts w:ascii="Times New Roman" w:hAnsi="Times New Roman" w:eastAsia="宋体" w:cs="Times New Roman"/>
      <w:i/>
      <w:iCs/>
    </w:rPr>
  </w:style>
  <w:style w:type="character" w:styleId="68">
    <w:name w:val="HTML Definition"/>
    <w:unhideWhenUsed/>
    <w:qFormat/>
    <w:uiPriority w:val="99"/>
  </w:style>
  <w:style w:type="character" w:styleId="69">
    <w:name w:val="HTML Typewriter"/>
    <w:unhideWhenUsed/>
    <w:qFormat/>
    <w:uiPriority w:val="99"/>
    <w:rPr>
      <w:rFonts w:hint="default" w:ascii="monospace" w:hAnsi="monospace" w:eastAsia="monospace" w:cs="monospace"/>
      <w:sz w:val="20"/>
    </w:rPr>
  </w:style>
  <w:style w:type="character" w:styleId="70">
    <w:name w:val="HTML Acronym"/>
    <w:unhideWhenUsed/>
    <w:qFormat/>
    <w:uiPriority w:val="99"/>
  </w:style>
  <w:style w:type="character" w:styleId="71">
    <w:name w:val="HTML Variable"/>
    <w:unhideWhenUsed/>
    <w:qFormat/>
    <w:uiPriority w:val="99"/>
  </w:style>
  <w:style w:type="character" w:styleId="72">
    <w:name w:val="Hyperlink"/>
    <w:basedOn w:val="63"/>
    <w:qFormat/>
    <w:uiPriority w:val="0"/>
    <w:rPr>
      <w:color w:val="4A4A4A"/>
      <w:u w:val="none"/>
    </w:rPr>
  </w:style>
  <w:style w:type="character" w:styleId="73">
    <w:name w:val="HTML Code"/>
    <w:unhideWhenUsed/>
    <w:qFormat/>
    <w:uiPriority w:val="99"/>
    <w:rPr>
      <w:rFonts w:ascii="monospace" w:hAnsi="monospace" w:eastAsia="monospace" w:cs="monospace"/>
      <w:sz w:val="20"/>
    </w:rPr>
  </w:style>
  <w:style w:type="character" w:styleId="74">
    <w:name w:val="annotation reference"/>
    <w:qFormat/>
    <w:uiPriority w:val="99"/>
    <w:rPr>
      <w:sz w:val="21"/>
      <w:szCs w:val="21"/>
    </w:rPr>
  </w:style>
  <w:style w:type="character" w:styleId="75">
    <w:name w:val="HTML Cite"/>
    <w:unhideWhenUsed/>
    <w:qFormat/>
    <w:uiPriority w:val="99"/>
  </w:style>
  <w:style w:type="character" w:styleId="76">
    <w:name w:val="HTML Keyboard"/>
    <w:unhideWhenUsed/>
    <w:qFormat/>
    <w:uiPriority w:val="99"/>
    <w:rPr>
      <w:rFonts w:hint="default" w:ascii="monospace" w:hAnsi="monospace" w:eastAsia="monospace" w:cs="monospace"/>
      <w:sz w:val="20"/>
    </w:rPr>
  </w:style>
  <w:style w:type="character" w:styleId="77">
    <w:name w:val="HTML Sample"/>
    <w:unhideWhenUsed/>
    <w:qFormat/>
    <w:uiPriority w:val="99"/>
    <w:rPr>
      <w:rFonts w:hint="default" w:ascii="monospace" w:hAnsi="monospace" w:eastAsia="monospace" w:cs="monospace"/>
    </w:rPr>
  </w:style>
  <w:style w:type="paragraph" w:customStyle="1" w:styleId="78">
    <w:name w:val="表格文字"/>
    <w:basedOn w:val="37"/>
    <w:next w:val="27"/>
    <w:qFormat/>
    <w:uiPriority w:val="0"/>
  </w:style>
  <w:style w:type="paragraph" w:customStyle="1" w:styleId="7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0">
    <w:name w:val="首行缩进"/>
    <w:basedOn w:val="1"/>
    <w:qFormat/>
    <w:uiPriority w:val="99"/>
    <w:pPr>
      <w:suppressAutoHyphens/>
      <w:spacing w:line="360" w:lineRule="auto"/>
      <w:ind w:firstLine="480" w:firstLineChars="200"/>
    </w:pPr>
    <w:rPr>
      <w:rFonts w:ascii="Calibri" w:hAnsi="Calibri"/>
      <w:szCs w:val="22"/>
      <w:lang w:val="zh-CN"/>
    </w:rPr>
  </w:style>
  <w:style w:type="character" w:customStyle="1" w:styleId="81">
    <w:name w:val="标题 1 字符1"/>
    <w:link w:val="5"/>
    <w:qFormat/>
    <w:uiPriority w:val="0"/>
    <w:rPr>
      <w:rFonts w:eastAsia="宋体"/>
      <w:kern w:val="2"/>
      <w:sz w:val="28"/>
      <w:szCs w:val="24"/>
      <w:lang w:val="en-US" w:eastAsia="zh-CN" w:bidi="ar-SA"/>
    </w:rPr>
  </w:style>
  <w:style w:type="character" w:customStyle="1" w:styleId="82">
    <w:name w:val="标题 2 字符"/>
    <w:link w:val="6"/>
    <w:qFormat/>
    <w:uiPriority w:val="0"/>
    <w:rPr>
      <w:rFonts w:ascii="Arial" w:hAnsi="Arial" w:eastAsia="宋体"/>
      <w:b/>
      <w:bCs/>
      <w:kern w:val="2"/>
      <w:sz w:val="28"/>
      <w:szCs w:val="32"/>
      <w:lang w:val="en-US" w:eastAsia="zh-CN" w:bidi="ar-SA"/>
    </w:rPr>
  </w:style>
  <w:style w:type="character" w:customStyle="1" w:styleId="83">
    <w:name w:val="标题 3 字符"/>
    <w:link w:val="7"/>
    <w:qFormat/>
    <w:uiPriority w:val="0"/>
    <w:rPr>
      <w:rFonts w:ascii="Calibri" w:hAnsi="Calibri" w:eastAsia="宋体"/>
      <w:b/>
      <w:bCs/>
      <w:kern w:val="2"/>
      <w:sz w:val="32"/>
      <w:szCs w:val="32"/>
      <w:lang w:val="en-US" w:eastAsia="zh-CN" w:bidi="ar-SA"/>
    </w:rPr>
  </w:style>
  <w:style w:type="character" w:customStyle="1" w:styleId="84">
    <w:name w:val="正文缩进 字符"/>
    <w:link w:val="11"/>
    <w:qFormat/>
    <w:uiPriority w:val="0"/>
    <w:rPr>
      <w:rFonts w:eastAsia="宋体"/>
      <w:kern w:val="2"/>
      <w:sz w:val="21"/>
      <w:szCs w:val="24"/>
      <w:lang w:val="en-US" w:eastAsia="zh-CN" w:bidi="ar-SA"/>
    </w:rPr>
  </w:style>
  <w:style w:type="character" w:customStyle="1" w:styleId="85">
    <w:name w:val="标题 4 字符"/>
    <w:link w:val="8"/>
    <w:qFormat/>
    <w:uiPriority w:val="9"/>
    <w:rPr>
      <w:rFonts w:ascii="Cambria" w:hAnsi="Cambria" w:eastAsia="宋体"/>
      <w:b/>
      <w:bCs/>
      <w:kern w:val="2"/>
      <w:sz w:val="28"/>
      <w:szCs w:val="28"/>
      <w:lang w:val="en-US" w:eastAsia="zh-CN" w:bidi="ar-SA"/>
    </w:rPr>
  </w:style>
  <w:style w:type="character" w:customStyle="1" w:styleId="86">
    <w:name w:val="标题 5 字符"/>
    <w:link w:val="9"/>
    <w:qFormat/>
    <w:uiPriority w:val="9"/>
    <w:rPr>
      <w:rFonts w:ascii="宋体" w:hAnsi="宋体" w:cs="宋体"/>
      <w:b/>
      <w:bCs/>
      <w:sz w:val="28"/>
      <w:szCs w:val="28"/>
    </w:rPr>
  </w:style>
  <w:style w:type="character" w:customStyle="1" w:styleId="87">
    <w:name w:val="标题 6 字符"/>
    <w:link w:val="10"/>
    <w:qFormat/>
    <w:uiPriority w:val="9"/>
    <w:rPr>
      <w:rFonts w:ascii="Arial" w:hAnsi="Arial" w:eastAsia="黑体"/>
      <w:b/>
      <w:bCs/>
      <w:spacing w:val="6"/>
      <w:sz w:val="24"/>
      <w:szCs w:val="24"/>
    </w:rPr>
  </w:style>
  <w:style w:type="character" w:customStyle="1" w:styleId="88">
    <w:name w:val="标题 7 字符"/>
    <w:link w:val="12"/>
    <w:qFormat/>
    <w:uiPriority w:val="9"/>
    <w:rPr>
      <w:rFonts w:ascii="宋体" w:hAnsi="宋体"/>
      <w:b/>
      <w:bCs/>
      <w:spacing w:val="6"/>
      <w:sz w:val="24"/>
      <w:szCs w:val="24"/>
    </w:rPr>
  </w:style>
  <w:style w:type="character" w:customStyle="1" w:styleId="89">
    <w:name w:val="标题 8 字符"/>
    <w:link w:val="13"/>
    <w:qFormat/>
    <w:uiPriority w:val="9"/>
    <w:rPr>
      <w:rFonts w:ascii="Arial" w:hAnsi="Arial" w:eastAsia="黑体"/>
      <w:spacing w:val="6"/>
      <w:sz w:val="24"/>
      <w:szCs w:val="24"/>
    </w:rPr>
  </w:style>
  <w:style w:type="character" w:customStyle="1" w:styleId="90">
    <w:name w:val="标题 9 字符"/>
    <w:link w:val="14"/>
    <w:qFormat/>
    <w:uiPriority w:val="9"/>
    <w:rPr>
      <w:rFonts w:ascii="Arial" w:hAnsi="Arial" w:eastAsia="黑体"/>
      <w:spacing w:val="6"/>
      <w:sz w:val="24"/>
      <w:szCs w:val="24"/>
    </w:rPr>
  </w:style>
  <w:style w:type="character" w:customStyle="1" w:styleId="91">
    <w:name w:val="题注 字符"/>
    <w:link w:val="20"/>
    <w:qFormat/>
    <w:uiPriority w:val="0"/>
    <w:rPr>
      <w:rFonts w:ascii="Arial" w:hAnsi="Arial" w:eastAsia="黑体" w:cs="Arial"/>
      <w:kern w:val="2"/>
      <w:sz w:val="24"/>
      <w:szCs w:val="24"/>
    </w:rPr>
  </w:style>
  <w:style w:type="character" w:customStyle="1" w:styleId="92">
    <w:name w:val="文档结构图 字符"/>
    <w:link w:val="22"/>
    <w:qFormat/>
    <w:uiPriority w:val="99"/>
    <w:rPr>
      <w:rFonts w:ascii="宋体" w:hAnsi="Calibri" w:eastAsia="宋体"/>
      <w:kern w:val="2"/>
      <w:sz w:val="18"/>
      <w:szCs w:val="18"/>
      <w:lang w:val="en-US" w:eastAsia="zh-CN" w:bidi="ar-SA"/>
    </w:rPr>
  </w:style>
  <w:style w:type="character" w:customStyle="1" w:styleId="93">
    <w:name w:val="批注文字 字符"/>
    <w:link w:val="24"/>
    <w:qFormat/>
    <w:uiPriority w:val="99"/>
    <w:rPr>
      <w:rFonts w:ascii="Calibri" w:hAnsi="Calibri" w:eastAsia="宋体"/>
      <w:kern w:val="2"/>
      <w:sz w:val="21"/>
      <w:szCs w:val="22"/>
      <w:lang w:val="en-US" w:eastAsia="zh-CN" w:bidi="ar-SA"/>
    </w:rPr>
  </w:style>
  <w:style w:type="character" w:customStyle="1" w:styleId="94">
    <w:name w:val="正文文本 3 字符"/>
    <w:link w:val="25"/>
    <w:qFormat/>
    <w:uiPriority w:val="0"/>
    <w:rPr>
      <w:rFonts w:ascii="楷体_GB2312" w:hAnsi="宋体" w:eastAsia="楷体_GB2312" w:cs="宋体"/>
      <w:i/>
      <w:iCs/>
      <w:sz w:val="24"/>
    </w:rPr>
  </w:style>
  <w:style w:type="character" w:customStyle="1" w:styleId="95">
    <w:name w:val="正文文本 字符"/>
    <w:link w:val="27"/>
    <w:qFormat/>
    <w:uiPriority w:val="99"/>
    <w:rPr>
      <w:rFonts w:ascii="Arial" w:hAnsi="Arial" w:eastAsia="宋体"/>
      <w:bCs/>
      <w:kern w:val="2"/>
      <w:sz w:val="24"/>
      <w:szCs w:val="24"/>
      <w:lang w:val="en-US" w:eastAsia="zh-CN" w:bidi="ar-SA"/>
    </w:rPr>
  </w:style>
  <w:style w:type="character" w:customStyle="1" w:styleId="96">
    <w:name w:val="正文文本首行缩进 字符"/>
    <w:link w:val="28"/>
    <w:qFormat/>
    <w:uiPriority w:val="0"/>
    <w:rPr>
      <w:rFonts w:ascii="Calibri" w:hAnsi="Calibri" w:eastAsia="宋体"/>
      <w:bCs/>
      <w:kern w:val="2"/>
      <w:sz w:val="21"/>
      <w:szCs w:val="22"/>
      <w:lang w:val="en-US" w:eastAsia="zh-CN" w:bidi="ar-SA"/>
    </w:rPr>
  </w:style>
  <w:style w:type="character" w:customStyle="1" w:styleId="97">
    <w:name w:val="正文文本缩进 字符"/>
    <w:link w:val="30"/>
    <w:qFormat/>
    <w:uiPriority w:val="0"/>
    <w:rPr>
      <w:kern w:val="2"/>
      <w:sz w:val="21"/>
      <w:szCs w:val="24"/>
    </w:rPr>
  </w:style>
  <w:style w:type="character" w:customStyle="1" w:styleId="98">
    <w:name w:val="纯文本 字符2"/>
    <w:link w:val="37"/>
    <w:qFormat/>
    <w:uiPriority w:val="0"/>
    <w:rPr>
      <w:rFonts w:ascii="宋体" w:hAnsi="Courier New" w:eastAsia="宋体"/>
      <w:kern w:val="2"/>
      <w:sz w:val="21"/>
      <w:lang w:val="en-US" w:eastAsia="zh-CN" w:bidi="ar-SA"/>
    </w:rPr>
  </w:style>
  <w:style w:type="character" w:customStyle="1" w:styleId="99">
    <w:name w:val="日期 字符"/>
    <w:link w:val="40"/>
    <w:qFormat/>
    <w:uiPriority w:val="0"/>
    <w:rPr>
      <w:rFonts w:ascii="宋体" w:hAnsi="宋体" w:cs="宋体"/>
      <w:color w:val="000000"/>
      <w:sz w:val="24"/>
      <w:szCs w:val="24"/>
    </w:rPr>
  </w:style>
  <w:style w:type="character" w:customStyle="1" w:styleId="100">
    <w:name w:val="正文文本缩进 2 字符"/>
    <w:link w:val="41"/>
    <w:qFormat/>
    <w:uiPriority w:val="0"/>
    <w:rPr>
      <w:rFonts w:ascii="宋体" w:eastAsia="宋体"/>
      <w:sz w:val="24"/>
      <w:lang w:val="en-US" w:eastAsia="zh-CN" w:bidi="ar-SA"/>
    </w:rPr>
  </w:style>
  <w:style w:type="character" w:customStyle="1" w:styleId="101">
    <w:name w:val="尾注文本 字符"/>
    <w:link w:val="42"/>
    <w:qFormat/>
    <w:uiPriority w:val="0"/>
    <w:rPr>
      <w:kern w:val="2"/>
      <w:sz w:val="21"/>
      <w:szCs w:val="21"/>
    </w:rPr>
  </w:style>
  <w:style w:type="character" w:customStyle="1" w:styleId="102">
    <w:name w:val="批注框文本 字符"/>
    <w:link w:val="43"/>
    <w:qFormat/>
    <w:uiPriority w:val="99"/>
    <w:rPr>
      <w:rFonts w:ascii="宋体" w:hAnsi="宋体" w:cs="宋体"/>
      <w:sz w:val="18"/>
      <w:szCs w:val="18"/>
    </w:rPr>
  </w:style>
  <w:style w:type="character" w:customStyle="1" w:styleId="103">
    <w:name w:val="页脚 字符"/>
    <w:link w:val="3"/>
    <w:qFormat/>
    <w:uiPriority w:val="0"/>
    <w:rPr>
      <w:rFonts w:eastAsia="宋体"/>
      <w:kern w:val="2"/>
      <w:sz w:val="18"/>
      <w:szCs w:val="18"/>
      <w:lang w:val="en-US" w:eastAsia="zh-CN" w:bidi="ar-SA"/>
    </w:rPr>
  </w:style>
  <w:style w:type="character" w:customStyle="1" w:styleId="104">
    <w:name w:val="页眉 字符"/>
    <w:link w:val="44"/>
    <w:qFormat/>
    <w:uiPriority w:val="0"/>
    <w:rPr>
      <w:rFonts w:eastAsia="宋体"/>
      <w:kern w:val="2"/>
      <w:sz w:val="18"/>
      <w:szCs w:val="18"/>
      <w:lang w:val="en-US" w:eastAsia="zh-CN" w:bidi="ar-SA"/>
    </w:rPr>
  </w:style>
  <w:style w:type="character" w:customStyle="1" w:styleId="105">
    <w:name w:val="副标题 字符"/>
    <w:link w:val="47"/>
    <w:qFormat/>
    <w:uiPriority w:val="0"/>
    <w:rPr>
      <w:rFonts w:ascii="Cambria" w:hAnsi="Cambria"/>
      <w:b/>
      <w:bCs/>
      <w:kern w:val="28"/>
      <w:sz w:val="32"/>
      <w:szCs w:val="32"/>
    </w:rPr>
  </w:style>
  <w:style w:type="character" w:customStyle="1" w:styleId="106">
    <w:name w:val="脚注文本 字符"/>
    <w:link w:val="49"/>
    <w:qFormat/>
    <w:uiPriority w:val="0"/>
    <w:rPr>
      <w:kern w:val="2"/>
      <w:sz w:val="18"/>
      <w:szCs w:val="18"/>
    </w:rPr>
  </w:style>
  <w:style w:type="character" w:customStyle="1" w:styleId="107">
    <w:name w:val="正文文本缩进 3 字符"/>
    <w:link w:val="51"/>
    <w:qFormat/>
    <w:uiPriority w:val="0"/>
    <w:rPr>
      <w:rFonts w:eastAsia="黑体"/>
      <w:color w:val="000000"/>
      <w:kern w:val="2"/>
      <w:sz w:val="24"/>
      <w:szCs w:val="24"/>
      <w:lang w:val="en-US" w:eastAsia="zh-CN" w:bidi="ar-SA"/>
    </w:rPr>
  </w:style>
  <w:style w:type="character" w:customStyle="1" w:styleId="108">
    <w:name w:val="正文文本 2 字符"/>
    <w:link w:val="53"/>
    <w:qFormat/>
    <w:uiPriority w:val="0"/>
    <w:rPr>
      <w:rFonts w:ascii="宋体" w:hAnsi="宋体" w:cs="宋体"/>
      <w:sz w:val="24"/>
    </w:rPr>
  </w:style>
  <w:style w:type="character" w:customStyle="1" w:styleId="109">
    <w:name w:val="HTML 预设格式 字符"/>
    <w:link w:val="55"/>
    <w:qFormat/>
    <w:uiPriority w:val="0"/>
    <w:rPr>
      <w:rFonts w:ascii="Arial" w:hAnsi="Arial" w:cs="Arial"/>
      <w:kern w:val="2"/>
      <w:sz w:val="24"/>
      <w:szCs w:val="24"/>
    </w:rPr>
  </w:style>
  <w:style w:type="character" w:customStyle="1" w:styleId="110">
    <w:name w:val="标题 字符"/>
    <w:link w:val="58"/>
    <w:qFormat/>
    <w:uiPriority w:val="0"/>
    <w:rPr>
      <w:rFonts w:ascii="Arial" w:hAnsi="Arial" w:cs="宋体"/>
      <w:b/>
      <w:spacing w:val="14"/>
      <w:kern w:val="24"/>
      <w:sz w:val="32"/>
    </w:rPr>
  </w:style>
  <w:style w:type="character" w:customStyle="1" w:styleId="111">
    <w:name w:val="批注主题 字符"/>
    <w:link w:val="59"/>
    <w:qFormat/>
    <w:uiPriority w:val="99"/>
    <w:rPr>
      <w:rFonts w:ascii="Calibri" w:hAnsi="Calibri" w:eastAsia="宋体"/>
      <w:b/>
      <w:bCs/>
      <w:kern w:val="2"/>
      <w:sz w:val="21"/>
      <w:szCs w:val="22"/>
      <w:lang w:val="en-US" w:eastAsia="zh-CN" w:bidi="ar-SA"/>
    </w:rPr>
  </w:style>
  <w:style w:type="character" w:customStyle="1" w:styleId="112">
    <w:name w:val="正文文本首行缩进 2 字符"/>
    <w:link w:val="60"/>
    <w:qFormat/>
    <w:uiPriority w:val="0"/>
    <w:rPr>
      <w:rFonts w:ascii="仿宋_GB2312" w:hAnsi="宋体" w:eastAsia="仿宋_GB2312" w:cs="宋体"/>
      <w:b/>
      <w:bCs/>
      <w:color w:val="000000"/>
      <w:kern w:val="2"/>
      <w:sz w:val="21"/>
      <w:szCs w:val="21"/>
    </w:rPr>
  </w:style>
  <w:style w:type="character" w:customStyle="1" w:styleId="113">
    <w:name w:val="项目符0 Char"/>
    <w:link w:val="114"/>
    <w:qFormat/>
    <w:uiPriority w:val="0"/>
    <w:rPr>
      <w:rFonts w:ascii="Arial" w:hAnsi="Arial"/>
      <w:sz w:val="21"/>
      <w:szCs w:val="21"/>
    </w:rPr>
  </w:style>
  <w:style w:type="paragraph" w:customStyle="1" w:styleId="114">
    <w:name w:val="项目符0"/>
    <w:basedOn w:val="1"/>
    <w:link w:val="113"/>
    <w:qFormat/>
    <w:uiPriority w:val="0"/>
    <w:pPr>
      <w:widowControl w:val="0"/>
      <w:numPr>
        <w:ilvl w:val="0"/>
        <w:numId w:val="2"/>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115">
    <w:name w:val="页码1"/>
    <w:qFormat/>
    <w:uiPriority w:val="0"/>
    <w:rPr>
      <w:rFonts w:ascii="Times New Roman" w:hAnsi="Times New Roman" w:eastAsia="宋体" w:cs="Times New Roman"/>
    </w:rPr>
  </w:style>
  <w:style w:type="character" w:customStyle="1" w:styleId="116">
    <w:name w:val="常规标题 Char"/>
    <w:link w:val="117"/>
    <w:qFormat/>
    <w:uiPriority w:val="0"/>
    <w:rPr>
      <w:rFonts w:ascii="黑体" w:hAnsi="黑体" w:eastAsia="黑体" w:cs="黑体"/>
      <w:sz w:val="44"/>
      <w:szCs w:val="44"/>
    </w:rPr>
  </w:style>
  <w:style w:type="paragraph" w:customStyle="1" w:styleId="117">
    <w:name w:val="常规标题"/>
    <w:basedOn w:val="1"/>
    <w:next w:val="1"/>
    <w:link w:val="116"/>
    <w:qFormat/>
    <w:uiPriority w:val="0"/>
    <w:pPr>
      <w:widowControl w:val="0"/>
      <w:spacing w:line="480" w:lineRule="auto"/>
      <w:jc w:val="center"/>
    </w:pPr>
    <w:rPr>
      <w:rFonts w:ascii="黑体" w:hAnsi="黑体" w:eastAsia="黑体" w:cs="Times New Roman"/>
      <w:sz w:val="44"/>
      <w:szCs w:val="44"/>
    </w:rPr>
  </w:style>
  <w:style w:type="character" w:customStyle="1" w:styleId="118">
    <w:name w:val="p141"/>
    <w:qFormat/>
    <w:uiPriority w:val="0"/>
    <w:rPr>
      <w:sz w:val="21"/>
      <w:szCs w:val="21"/>
    </w:rPr>
  </w:style>
  <w:style w:type="character" w:customStyle="1" w:styleId="119">
    <w:name w:val="Texte Char Char"/>
    <w:qFormat/>
    <w:uiPriority w:val="0"/>
    <w:rPr>
      <w:rFonts w:ascii="宋体" w:hAnsi="Courier New" w:eastAsia="仿宋_GB2312" w:cs="宋体"/>
      <w:b/>
      <w:bCs/>
      <w:color w:val="000000"/>
      <w:sz w:val="21"/>
      <w:lang w:val="en-US" w:eastAsia="zh-CN" w:bidi="ar-SA"/>
    </w:rPr>
  </w:style>
  <w:style w:type="character" w:customStyle="1" w:styleId="120">
    <w:name w:val="HTML 预设格式 Char1"/>
    <w:qFormat/>
    <w:uiPriority w:val="0"/>
    <w:rPr>
      <w:rFonts w:ascii="Times New Roman" w:hAnsi="Courier New" w:eastAsia="宋体" w:cs="Times New Roman"/>
      <w:kern w:val="0"/>
      <w:sz w:val="20"/>
      <w:szCs w:val="20"/>
    </w:rPr>
  </w:style>
  <w:style w:type="character" w:customStyle="1" w:styleId="121">
    <w:name w:val="Header Char"/>
    <w:qFormat/>
    <w:uiPriority w:val="0"/>
    <w:rPr>
      <w:rFonts w:ascii="Times New Roman" w:hAnsi="Times New Roman" w:eastAsia="宋体" w:cs="Times New Roman"/>
      <w:sz w:val="18"/>
      <w:szCs w:val="18"/>
    </w:rPr>
  </w:style>
  <w:style w:type="character" w:customStyle="1" w:styleId="122">
    <w:name w:val="style51"/>
    <w:qFormat/>
    <w:uiPriority w:val="0"/>
    <w:rPr>
      <w:rFonts w:ascii="Times New Roman" w:hAnsi="Times New Roman" w:eastAsia="宋体" w:cs="Times New Roman"/>
      <w:sz w:val="21"/>
      <w:szCs w:val="21"/>
    </w:rPr>
  </w:style>
  <w:style w:type="character" w:customStyle="1" w:styleId="123">
    <w:name w:val="1.1.1类表 Char Char"/>
    <w:link w:val="124"/>
    <w:qFormat/>
    <w:uiPriority w:val="0"/>
    <w:rPr>
      <w:rFonts w:ascii="宋体" w:hAnsi="宋体"/>
      <w:b/>
      <w:bCs/>
      <w:sz w:val="28"/>
      <w:szCs w:val="28"/>
    </w:rPr>
  </w:style>
  <w:style w:type="paragraph" w:customStyle="1" w:styleId="124">
    <w:name w:val="1.1.1类表"/>
    <w:basedOn w:val="1"/>
    <w:link w:val="123"/>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25">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26">
    <w:name w:val="批注引用1"/>
    <w:qFormat/>
    <w:uiPriority w:val="0"/>
    <w:rPr>
      <w:rFonts w:ascii="Times New Roman" w:hAnsi="Times New Roman" w:eastAsia="宋体" w:cs="Times New Roman"/>
      <w:sz w:val="21"/>
      <w:szCs w:val="21"/>
    </w:rPr>
  </w:style>
  <w:style w:type="character" w:customStyle="1" w:styleId="127">
    <w:name w:val="正文首行缩进 Char1"/>
    <w:qFormat/>
    <w:uiPriority w:val="99"/>
    <w:rPr>
      <w:rFonts w:ascii="宋体" w:hAnsi="宋体" w:eastAsia="宋体" w:cs="Times New Roman"/>
      <w:sz w:val="24"/>
      <w:szCs w:val="24"/>
    </w:rPr>
  </w:style>
  <w:style w:type="character" w:customStyle="1" w:styleId="128">
    <w:name w:val="未处理的提及1"/>
    <w:unhideWhenUsed/>
    <w:qFormat/>
    <w:uiPriority w:val="99"/>
    <w:rPr>
      <w:color w:val="808080"/>
      <w:shd w:val="clear" w:color="auto" w:fill="E6E6E6"/>
    </w:rPr>
  </w:style>
  <w:style w:type="character" w:customStyle="1" w:styleId="129">
    <w:name w:val="标题3 Char"/>
    <w:link w:val="130"/>
    <w:qFormat/>
    <w:uiPriority w:val="0"/>
    <w:rPr>
      <w:rFonts w:ascii="Calibri" w:hAnsi="Calibri"/>
      <w:sz w:val="21"/>
      <w:szCs w:val="21"/>
    </w:rPr>
  </w:style>
  <w:style w:type="paragraph" w:customStyle="1" w:styleId="130">
    <w:name w:val="标题3"/>
    <w:basedOn w:val="7"/>
    <w:link w:val="129"/>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131">
    <w:name w:val="段 Char"/>
    <w:link w:val="132"/>
    <w:qFormat/>
    <w:uiPriority w:val="0"/>
    <w:rPr>
      <w:rFonts w:ascii="Arial" w:hAnsi="Arial"/>
      <w:kern w:val="2"/>
      <w:sz w:val="21"/>
      <w:lang w:val="en-US" w:eastAsia="zh-CN" w:bidi="ar-SA"/>
    </w:rPr>
  </w:style>
  <w:style w:type="paragraph" w:customStyle="1" w:styleId="132">
    <w:name w:val="段"/>
    <w:next w:val="1"/>
    <w:link w:val="131"/>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133">
    <w:name w:val="自定义正文 Char"/>
    <w:link w:val="134"/>
    <w:qFormat/>
    <w:uiPriority w:val="0"/>
    <w:rPr>
      <w:rFonts w:ascii="仿宋_GB2312" w:eastAsia="仿宋_GB2312"/>
      <w:sz w:val="28"/>
    </w:rPr>
  </w:style>
  <w:style w:type="paragraph" w:customStyle="1" w:styleId="134">
    <w:name w:val="自定义正文"/>
    <w:basedOn w:val="1"/>
    <w:link w:val="133"/>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135">
    <w:name w:val="Normal Indent Char"/>
    <w:qFormat/>
    <w:uiPriority w:val="0"/>
    <w:rPr>
      <w:rFonts w:ascii="宋体" w:hAnsi="Times New Roman" w:eastAsia="宋体" w:cs="Times New Roman"/>
      <w:snapToGrid/>
      <w:color w:val="000000"/>
      <w:kern w:val="28"/>
      <w:sz w:val="28"/>
    </w:rPr>
  </w:style>
  <w:style w:type="character" w:customStyle="1" w:styleId="136">
    <w:name w:val="txt"/>
    <w:qFormat/>
    <w:uiPriority w:val="0"/>
    <w:rPr>
      <w:rFonts w:ascii="Times New Roman" w:hAnsi="Times New Roman" w:eastAsia="宋体" w:cs="Times New Roman"/>
    </w:rPr>
  </w:style>
  <w:style w:type="character" w:customStyle="1" w:styleId="137">
    <w:name w:val="param-name"/>
    <w:qFormat/>
    <w:uiPriority w:val="0"/>
    <w:rPr>
      <w:rFonts w:ascii="Times New Roman" w:hAnsi="Times New Roman" w:eastAsia="宋体" w:cs="Times New Roman"/>
    </w:rPr>
  </w:style>
  <w:style w:type="character" w:customStyle="1" w:styleId="138">
    <w:name w:val="bigtitle1"/>
    <w:qFormat/>
    <w:uiPriority w:val="0"/>
    <w:rPr>
      <w:rFonts w:ascii="Times New Roman" w:hAnsi="Times New Roman" w:eastAsia="宋体" w:cs="Times New Roman"/>
      <w:sz w:val="28"/>
      <w:szCs w:val="28"/>
    </w:rPr>
  </w:style>
  <w:style w:type="character" w:customStyle="1" w:styleId="139">
    <w:name w:val="zw1 Char"/>
    <w:link w:val="140"/>
    <w:qFormat/>
    <w:uiPriority w:val="0"/>
    <w:rPr>
      <w:rFonts w:eastAsia="宋体"/>
      <w:kern w:val="2"/>
      <w:sz w:val="28"/>
      <w:lang w:val="en-US" w:eastAsia="zh-CN" w:bidi="ar-SA"/>
    </w:rPr>
  </w:style>
  <w:style w:type="paragraph" w:customStyle="1" w:styleId="140">
    <w:name w:val="zw1"/>
    <w:basedOn w:val="1"/>
    <w:link w:val="139"/>
    <w:qFormat/>
    <w:uiPriority w:val="0"/>
    <w:pPr>
      <w:spacing w:line="360" w:lineRule="auto"/>
      <w:ind w:firstLine="560" w:firstLineChars="200"/>
    </w:pPr>
    <w:rPr>
      <w:rFonts w:ascii="Times New Roman" w:hAnsi="Times New Roman" w:cs="Times New Roman"/>
      <w:kern w:val="2"/>
      <w:sz w:val="28"/>
      <w:szCs w:val="20"/>
    </w:rPr>
  </w:style>
  <w:style w:type="character" w:customStyle="1" w:styleId="141">
    <w:name w:val="正文（首行缩进 2 字符） Char Char"/>
    <w:link w:val="142"/>
    <w:qFormat/>
    <w:uiPriority w:val="0"/>
    <w:rPr>
      <w:szCs w:val="28"/>
    </w:rPr>
  </w:style>
  <w:style w:type="paragraph" w:customStyle="1" w:styleId="142">
    <w:name w:val="正文（首行缩进 2 字符）"/>
    <w:basedOn w:val="143"/>
    <w:link w:val="141"/>
    <w:qFormat/>
    <w:uiPriority w:val="0"/>
    <w:pPr>
      <w:snapToGrid w:val="0"/>
      <w:spacing w:line="300" w:lineRule="auto"/>
      <w:ind w:firstLine="480"/>
      <w:jc w:val="center"/>
    </w:pPr>
    <w:rPr>
      <w:rFonts w:ascii="Times New Roman" w:hAnsi="Times New Roman"/>
      <w:szCs w:val="28"/>
    </w:rPr>
  </w:style>
  <w:style w:type="paragraph" w:customStyle="1" w:styleId="143">
    <w:name w:val="样式 首行缩进:  2 字符"/>
    <w:basedOn w:val="1"/>
    <w:link w:val="144"/>
    <w:qFormat/>
    <w:uiPriority w:val="0"/>
    <w:pPr>
      <w:widowControl w:val="0"/>
      <w:spacing w:line="400" w:lineRule="exact"/>
      <w:ind w:firstLine="200" w:firstLineChars="200"/>
      <w:jc w:val="both"/>
    </w:pPr>
    <w:rPr>
      <w:rFonts w:cs="Times New Roman"/>
      <w:sz w:val="20"/>
      <w:szCs w:val="20"/>
    </w:rPr>
  </w:style>
  <w:style w:type="character" w:customStyle="1" w:styleId="144">
    <w:name w:val="样式 首行缩进:  2 字符 Char1"/>
    <w:link w:val="143"/>
    <w:qFormat/>
    <w:uiPriority w:val="0"/>
    <w:rPr>
      <w:rFonts w:ascii="宋体" w:hAnsi="宋体" w:cs="宋体"/>
    </w:rPr>
  </w:style>
  <w:style w:type="character" w:customStyle="1" w:styleId="145">
    <w:name w:val="font51"/>
    <w:qFormat/>
    <w:uiPriority w:val="0"/>
    <w:rPr>
      <w:rFonts w:hint="default" w:ascii="Arial" w:hAnsi="Arial" w:eastAsia="宋体" w:cs="Arial"/>
      <w:color w:val="000000"/>
      <w:sz w:val="16"/>
      <w:szCs w:val="16"/>
      <w:u w:val="none"/>
    </w:rPr>
  </w:style>
  <w:style w:type="character" w:customStyle="1" w:styleId="146">
    <w:name w:val="12blk1"/>
    <w:qFormat/>
    <w:uiPriority w:val="0"/>
    <w:rPr>
      <w:rFonts w:hint="default"/>
      <w:color w:val="000000"/>
      <w:sz w:val="24"/>
      <w:szCs w:val="24"/>
      <w:u w:val="none"/>
    </w:rPr>
  </w:style>
  <w:style w:type="character" w:customStyle="1" w:styleId="147">
    <w:name w:val="4级标题 Char"/>
    <w:link w:val="148"/>
    <w:qFormat/>
    <w:uiPriority w:val="0"/>
    <w:rPr>
      <w:rFonts w:ascii="Calibri Light" w:hAnsi="Calibri Light"/>
      <w:b/>
      <w:bCs/>
      <w:sz w:val="28"/>
      <w:szCs w:val="30"/>
    </w:rPr>
  </w:style>
  <w:style w:type="paragraph" w:customStyle="1" w:styleId="148">
    <w:name w:val="4级标题"/>
    <w:basedOn w:val="6"/>
    <w:link w:val="147"/>
    <w:qFormat/>
    <w:uiPriority w:val="0"/>
    <w:pPr>
      <w:widowControl w:val="0"/>
      <w:numPr>
        <w:ilvl w:val="1"/>
        <w:numId w:val="3"/>
      </w:numPr>
      <w:spacing w:beforeLines="50" w:line="360" w:lineRule="auto"/>
      <w:jc w:val="both"/>
    </w:pPr>
    <w:rPr>
      <w:rFonts w:ascii="Calibri Light" w:hAnsi="Calibri Light"/>
      <w:kern w:val="0"/>
      <w:szCs w:val="30"/>
    </w:rPr>
  </w:style>
  <w:style w:type="character" w:customStyle="1" w:styleId="149">
    <w:name w:val="标题 2 Char1"/>
    <w:qFormat/>
    <w:uiPriority w:val="0"/>
    <w:rPr>
      <w:rFonts w:ascii="Cambria" w:hAnsi="Cambria" w:eastAsia="宋体" w:cs="Times New Roman"/>
      <w:b/>
      <w:bCs/>
      <w:kern w:val="2"/>
      <w:sz w:val="32"/>
      <w:szCs w:val="32"/>
    </w:rPr>
  </w:style>
  <w:style w:type="character" w:customStyle="1" w:styleId="150">
    <w:name w:val="应答文本 Char Char"/>
    <w:link w:val="151"/>
    <w:qFormat/>
    <w:uiPriority w:val="0"/>
    <w:rPr>
      <w:rFonts w:ascii="宋体" w:hAnsi="宋体"/>
      <w:spacing w:val="4"/>
      <w:sz w:val="28"/>
      <w:szCs w:val="28"/>
    </w:rPr>
  </w:style>
  <w:style w:type="paragraph" w:customStyle="1" w:styleId="151">
    <w:name w:val="应答文本"/>
    <w:basedOn w:val="1"/>
    <w:link w:val="150"/>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152">
    <w:name w:val="正文格式 Char Char"/>
    <w:link w:val="153"/>
    <w:qFormat/>
    <w:uiPriority w:val="0"/>
    <w:rPr>
      <w:rFonts w:ascii="宋体" w:hAnsi="宋体" w:cs="宋体"/>
      <w:sz w:val="24"/>
    </w:rPr>
  </w:style>
  <w:style w:type="paragraph" w:customStyle="1" w:styleId="153">
    <w:name w:val="正文格式"/>
    <w:basedOn w:val="1"/>
    <w:link w:val="152"/>
    <w:qFormat/>
    <w:uiPriority w:val="0"/>
    <w:pPr>
      <w:adjustRightInd w:val="0"/>
      <w:snapToGrid w:val="0"/>
      <w:spacing w:line="360" w:lineRule="atLeast"/>
      <w:ind w:firstLine="482"/>
      <w:jc w:val="both"/>
      <w:textAlignment w:val="baseline"/>
    </w:pPr>
    <w:rPr>
      <w:rFonts w:cs="Times New Roman"/>
      <w:szCs w:val="20"/>
    </w:rPr>
  </w:style>
  <w:style w:type="character" w:customStyle="1" w:styleId="154">
    <w:name w:val="标准文本 Char"/>
    <w:link w:val="155"/>
    <w:qFormat/>
    <w:uiPriority w:val="0"/>
  </w:style>
  <w:style w:type="paragraph" w:customStyle="1" w:styleId="155">
    <w:name w:val="标准文本"/>
    <w:basedOn w:val="1"/>
    <w:link w:val="154"/>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56">
    <w:name w:val="正文-2字符首行缩进 Char"/>
    <w:link w:val="157"/>
    <w:qFormat/>
    <w:uiPriority w:val="0"/>
    <w:rPr>
      <w:rFonts w:ascii="仿宋_GB2312" w:eastAsia="仿宋"/>
      <w:sz w:val="24"/>
    </w:rPr>
  </w:style>
  <w:style w:type="paragraph" w:customStyle="1" w:styleId="157">
    <w:name w:val="正文-2字符首行缩进"/>
    <w:basedOn w:val="1"/>
    <w:link w:val="156"/>
    <w:qFormat/>
    <w:uiPriority w:val="0"/>
    <w:pPr>
      <w:widowControl w:val="0"/>
      <w:spacing w:line="360" w:lineRule="auto"/>
      <w:jc w:val="both"/>
    </w:pPr>
    <w:rPr>
      <w:rFonts w:ascii="仿宋_GB2312" w:hAnsi="Times New Roman" w:eastAsia="仿宋" w:cs="Times New Roman"/>
      <w:szCs w:val="20"/>
    </w:rPr>
  </w:style>
  <w:style w:type="character" w:customStyle="1" w:styleId="158">
    <w:name w:val="正文文本缩进 3 Char1"/>
    <w:qFormat/>
    <w:uiPriority w:val="0"/>
    <w:rPr>
      <w:rFonts w:hint="eastAsia" w:ascii="宋体" w:hAnsi="宋体" w:eastAsia="宋体" w:cs="宋体"/>
      <w:kern w:val="2"/>
      <w:sz w:val="16"/>
      <w:szCs w:val="16"/>
    </w:rPr>
  </w:style>
  <w:style w:type="character" w:customStyle="1" w:styleId="159">
    <w:name w:val="宏文本 Char"/>
    <w:link w:val="160"/>
    <w:qFormat/>
    <w:uiPriority w:val="0"/>
    <w:rPr>
      <w:rFonts w:ascii="Courier New" w:hAnsi="Courier New" w:eastAsia="Times New Roman" w:cs="Courier New"/>
      <w:lang w:val="en-US" w:eastAsia="zh-CN" w:bidi="ar-SA"/>
    </w:rPr>
  </w:style>
  <w:style w:type="paragraph" w:customStyle="1" w:styleId="160">
    <w:name w:val="宏文本1"/>
    <w:link w:val="15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61">
    <w:name w:val="表格用 Char"/>
    <w:qFormat/>
    <w:uiPriority w:val="0"/>
    <w:rPr>
      <w:rFonts w:hint="default" w:ascii="Arial" w:hAnsi="Arial" w:eastAsia="宋体" w:cs="Arial"/>
      <w:color w:val="000000"/>
      <w:kern w:val="2"/>
      <w:sz w:val="24"/>
    </w:rPr>
  </w:style>
  <w:style w:type="character" w:customStyle="1" w:styleId="162">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63">
    <w:name w:val="Date Char"/>
    <w:qFormat/>
    <w:uiPriority w:val="0"/>
    <w:rPr>
      <w:rFonts w:ascii="宋体" w:hAnsi="Times New Roman" w:eastAsia="宋体" w:cs="Times New Roman"/>
      <w:sz w:val="21"/>
      <w:lang w:val="zh-CN"/>
    </w:rPr>
  </w:style>
  <w:style w:type="character" w:customStyle="1" w:styleId="164">
    <w:name w:val="列表框1 Char Char"/>
    <w:link w:val="165"/>
    <w:qFormat/>
    <w:uiPriority w:val="0"/>
    <w:rPr>
      <w:rFonts w:ascii="宋体" w:hAnsi="宋体"/>
      <w:spacing w:val="4"/>
      <w:sz w:val="28"/>
      <w:szCs w:val="28"/>
    </w:rPr>
  </w:style>
  <w:style w:type="paragraph" w:customStyle="1" w:styleId="165">
    <w:name w:val="列表框1"/>
    <w:basedOn w:val="151"/>
    <w:next w:val="151"/>
    <w:link w:val="164"/>
    <w:qFormat/>
    <w:uiPriority w:val="0"/>
    <w:pPr>
      <w:tabs>
        <w:tab w:val="left" w:pos="420"/>
      </w:tabs>
      <w:snapToGrid w:val="0"/>
      <w:ind w:left="0" w:leftChars="0" w:firstLine="0" w:firstLineChars="0"/>
    </w:pPr>
  </w:style>
  <w:style w:type="character" w:customStyle="1" w:styleId="166">
    <w:name w:val="ca-11"/>
    <w:qFormat/>
    <w:uiPriority w:val="0"/>
    <w:rPr>
      <w:rFonts w:hint="eastAsia" w:ascii="宋体" w:hAnsi="宋体" w:eastAsia="宋体" w:cs="Times New Roman"/>
      <w:sz w:val="18"/>
      <w:szCs w:val="18"/>
    </w:rPr>
  </w:style>
  <w:style w:type="character" w:customStyle="1" w:styleId="167">
    <w:name w:val="Char Char14"/>
    <w:qFormat/>
    <w:uiPriority w:val="0"/>
    <w:rPr>
      <w:rFonts w:hint="eastAsia" w:ascii="宋体" w:hAnsi="宋体" w:eastAsia="宋体" w:cs="Times New Roman"/>
      <w:sz w:val="18"/>
      <w:szCs w:val="18"/>
    </w:rPr>
  </w:style>
  <w:style w:type="character" w:customStyle="1" w:styleId="168">
    <w:name w:val="标题 9 Char1"/>
    <w:qFormat/>
    <w:uiPriority w:val="0"/>
    <w:rPr>
      <w:rFonts w:ascii="Arial" w:hAnsi="Arial" w:eastAsia="黑体" w:cs="Times New Roman"/>
      <w:kern w:val="0"/>
      <w:sz w:val="24"/>
      <w:szCs w:val="20"/>
    </w:rPr>
  </w:style>
  <w:style w:type="character" w:customStyle="1" w:styleId="169">
    <w:name w:val="批注主题 Char1"/>
    <w:qFormat/>
    <w:uiPriority w:val="0"/>
    <w:rPr>
      <w:rFonts w:ascii="Times New Roman" w:hAnsi="Times New Roman" w:eastAsia="宋体" w:cs="Times New Roman"/>
      <w:b/>
      <w:bCs/>
      <w:szCs w:val="24"/>
    </w:rPr>
  </w:style>
  <w:style w:type="character" w:customStyle="1" w:styleId="170">
    <w:name w:val="Plain Text Char"/>
    <w:qFormat/>
    <w:uiPriority w:val="0"/>
    <w:rPr>
      <w:rFonts w:ascii="宋体" w:hAnsi="Courier New" w:eastAsia="宋体" w:cs="Times New Roman"/>
      <w:snapToGrid/>
      <w:sz w:val="21"/>
    </w:rPr>
  </w:style>
  <w:style w:type="character" w:customStyle="1" w:styleId="171">
    <w:name w:val="正文缩进2字符 Char Char"/>
    <w:link w:val="172"/>
    <w:qFormat/>
    <w:uiPriority w:val="0"/>
    <w:rPr>
      <w:rFonts w:cs="宋体"/>
    </w:rPr>
  </w:style>
  <w:style w:type="paragraph" w:customStyle="1" w:styleId="172">
    <w:name w:val="正文缩进2字符"/>
    <w:basedOn w:val="1"/>
    <w:link w:val="171"/>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73">
    <w:name w:val="样式2 Char"/>
    <w:link w:val="174"/>
    <w:qFormat/>
    <w:uiPriority w:val="0"/>
    <w:rPr>
      <w:rFonts w:ascii="Arial" w:hAnsi="Arial" w:eastAsia="黑体" w:cs="Arial"/>
      <w:kern w:val="44"/>
      <w:sz w:val="30"/>
    </w:rPr>
  </w:style>
  <w:style w:type="paragraph" w:customStyle="1" w:styleId="174">
    <w:name w:val="样式2"/>
    <w:basedOn w:val="5"/>
    <w:link w:val="173"/>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75">
    <w:name w:val="case31"/>
    <w:qFormat/>
    <w:uiPriority w:val="0"/>
    <w:rPr>
      <w:rFonts w:ascii="Times New Roman" w:hAnsi="Times New Roman" w:eastAsia="宋体" w:cs="Times New Roman"/>
      <w:spacing w:val="390"/>
      <w:sz w:val="21"/>
      <w:szCs w:val="21"/>
    </w:rPr>
  </w:style>
  <w:style w:type="character" w:customStyle="1" w:styleId="176">
    <w:name w:val="l2 Char"/>
    <w:qFormat/>
    <w:uiPriority w:val="0"/>
    <w:rPr>
      <w:rFonts w:ascii="Arial" w:hAnsi="Arial" w:eastAsia="楷体_GB2312" w:cs="Arial"/>
      <w:b/>
      <w:sz w:val="24"/>
      <w:lang w:val="en-US" w:eastAsia="zh-CN" w:bidi="ar-SA"/>
    </w:rPr>
  </w:style>
  <w:style w:type="character" w:customStyle="1" w:styleId="177">
    <w:name w:val="标题 1 字符"/>
    <w:qFormat/>
    <w:uiPriority w:val="9"/>
    <w:rPr>
      <w:b/>
      <w:bCs/>
      <w:kern w:val="44"/>
      <w:sz w:val="44"/>
      <w:szCs w:val="44"/>
    </w:rPr>
  </w:style>
  <w:style w:type="character" w:customStyle="1" w:styleId="178">
    <w:name w:val="文档正文 Char"/>
    <w:link w:val="179"/>
    <w:qFormat/>
    <w:uiPriority w:val="0"/>
    <w:rPr>
      <w:rFonts w:ascii="宋体" w:hAnsi="宋体" w:cs="宋体"/>
      <w:sz w:val="24"/>
    </w:rPr>
  </w:style>
  <w:style w:type="paragraph" w:customStyle="1" w:styleId="179">
    <w:name w:val="文档正文"/>
    <w:basedOn w:val="1"/>
    <w:link w:val="178"/>
    <w:qFormat/>
    <w:uiPriority w:val="0"/>
    <w:pPr>
      <w:adjustRightInd w:val="0"/>
      <w:spacing w:line="480" w:lineRule="atLeast"/>
      <w:ind w:firstLine="567"/>
      <w:textAlignment w:val="baseline"/>
    </w:pPr>
    <w:rPr>
      <w:rFonts w:cs="Times New Roman"/>
      <w:szCs w:val="20"/>
    </w:rPr>
  </w:style>
  <w:style w:type="character" w:customStyle="1" w:styleId="180">
    <w:name w:val="XHH正文1 Char Char"/>
    <w:link w:val="181"/>
    <w:qFormat/>
    <w:locked/>
    <w:uiPriority w:val="0"/>
    <w:rPr>
      <w:sz w:val="24"/>
      <w:szCs w:val="24"/>
    </w:rPr>
  </w:style>
  <w:style w:type="paragraph" w:customStyle="1" w:styleId="181">
    <w:name w:val="XHH正文1"/>
    <w:basedOn w:val="1"/>
    <w:link w:val="180"/>
    <w:qFormat/>
    <w:uiPriority w:val="0"/>
    <w:pPr>
      <w:widowControl w:val="0"/>
      <w:spacing w:line="360" w:lineRule="auto"/>
      <w:ind w:firstLine="480" w:firstLineChars="200"/>
      <w:jc w:val="both"/>
    </w:pPr>
    <w:rPr>
      <w:rFonts w:ascii="Times New Roman" w:hAnsi="Times New Roman" w:cs="Times New Roman"/>
    </w:rPr>
  </w:style>
  <w:style w:type="character" w:customStyle="1" w:styleId="182">
    <w:name w:val="18h1"/>
    <w:qFormat/>
    <w:uiPriority w:val="0"/>
    <w:rPr>
      <w:rFonts w:ascii="Times New Roman" w:hAnsi="Times New Roman" w:eastAsia="宋体" w:cs="Times New Roman"/>
      <w:color w:val="3B3B3B"/>
    </w:rPr>
  </w:style>
  <w:style w:type="character" w:customStyle="1" w:styleId="183">
    <w:name w:val="明显强调1"/>
    <w:qFormat/>
    <w:uiPriority w:val="0"/>
    <w:rPr>
      <w:rFonts w:ascii="Times New Roman" w:hAnsi="Times New Roman" w:eastAsia="宋体" w:cs="Times New Roman"/>
      <w:b/>
      <w:bCs/>
      <w:i/>
      <w:iCs/>
      <w:color w:val="4F81BD"/>
    </w:rPr>
  </w:style>
  <w:style w:type="character" w:customStyle="1" w:styleId="184">
    <w:name w:val="标题 6 Char1"/>
    <w:qFormat/>
    <w:uiPriority w:val="0"/>
    <w:rPr>
      <w:rFonts w:ascii="Cambria" w:hAnsi="Cambria" w:eastAsia="宋体" w:cs="Times New Roman"/>
      <w:b/>
      <w:bCs/>
      <w:kern w:val="2"/>
      <w:sz w:val="24"/>
      <w:szCs w:val="24"/>
    </w:rPr>
  </w:style>
  <w:style w:type="character" w:customStyle="1" w:styleId="185">
    <w:name w:val="font01"/>
    <w:qFormat/>
    <w:uiPriority w:val="0"/>
    <w:rPr>
      <w:rFonts w:hint="eastAsia" w:ascii="宋体" w:hAnsi="宋体" w:eastAsia="宋体" w:cs="宋体"/>
      <w:color w:val="000000"/>
      <w:sz w:val="21"/>
      <w:szCs w:val="21"/>
      <w:u w:val="none"/>
    </w:rPr>
  </w:style>
  <w:style w:type="character" w:customStyle="1" w:styleId="186">
    <w:name w:val="列出段落 Char1"/>
    <w:qFormat/>
    <w:uiPriority w:val="0"/>
    <w:rPr>
      <w:kern w:val="2"/>
      <w:sz w:val="21"/>
      <w:szCs w:val="24"/>
    </w:rPr>
  </w:style>
  <w:style w:type="character" w:customStyle="1" w:styleId="187">
    <w:name w:val="ant-form-item-children1"/>
    <w:qFormat/>
    <w:uiPriority w:val="0"/>
  </w:style>
  <w:style w:type="character" w:customStyle="1" w:styleId="188">
    <w:name w:val="无间隔 字符"/>
    <w:link w:val="189"/>
    <w:qFormat/>
    <w:uiPriority w:val="0"/>
    <w:rPr>
      <w:kern w:val="2"/>
      <w:sz w:val="21"/>
      <w:szCs w:val="22"/>
      <w:lang w:val="en-US" w:eastAsia="zh-CN" w:bidi="ar-SA"/>
    </w:rPr>
  </w:style>
  <w:style w:type="paragraph" w:styleId="189">
    <w:name w:val="No Spacing"/>
    <w:link w:val="18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90">
    <w:name w:val="普通文字 Char Char"/>
    <w:qFormat/>
    <w:uiPriority w:val="0"/>
    <w:rPr>
      <w:rFonts w:ascii="宋体" w:hAnsi="Courier New" w:eastAsia="宋体"/>
      <w:kern w:val="2"/>
      <w:sz w:val="21"/>
      <w:lang w:val="en-US" w:eastAsia="zh-CN" w:bidi="ar-SA"/>
    </w:rPr>
  </w:style>
  <w:style w:type="character" w:customStyle="1" w:styleId="191">
    <w:name w:val="节 Char"/>
    <w:qFormat/>
    <w:uiPriority w:val="0"/>
    <w:rPr>
      <w:rFonts w:ascii="Arial" w:hAnsi="Arial" w:eastAsia="黑体" w:cs="Times New Roman"/>
      <w:b/>
      <w:bCs/>
      <w:kern w:val="2"/>
      <w:sz w:val="32"/>
      <w:szCs w:val="32"/>
      <w:lang w:val="en-US" w:eastAsia="zh-CN" w:bidi="ar-SA"/>
    </w:rPr>
  </w:style>
  <w:style w:type="character" w:customStyle="1" w:styleId="192">
    <w:name w:val="表格文字图表文字 Char Char"/>
    <w:link w:val="193"/>
    <w:qFormat/>
    <w:uiPriority w:val="0"/>
  </w:style>
  <w:style w:type="paragraph" w:customStyle="1" w:styleId="193">
    <w:name w:val="表格文字图表文字"/>
    <w:basedOn w:val="1"/>
    <w:link w:val="192"/>
    <w:qFormat/>
    <w:uiPriority w:val="0"/>
    <w:pPr>
      <w:widowControl w:val="0"/>
      <w:snapToGrid w:val="0"/>
      <w:jc w:val="center"/>
    </w:pPr>
    <w:rPr>
      <w:rFonts w:ascii="Times New Roman" w:hAnsi="Times New Roman" w:cs="Times New Roman"/>
      <w:sz w:val="20"/>
      <w:szCs w:val="20"/>
    </w:rPr>
  </w:style>
  <w:style w:type="character" w:customStyle="1" w:styleId="194">
    <w:name w:val="列出段落 字符"/>
    <w:qFormat/>
    <w:uiPriority w:val="34"/>
    <w:rPr>
      <w:rFonts w:ascii="Times New Roman" w:hAnsi="Times New Roman" w:eastAsia="宋体" w:cs="Times New Roman"/>
      <w:sz w:val="24"/>
      <w:szCs w:val="24"/>
    </w:rPr>
  </w:style>
  <w:style w:type="character" w:customStyle="1" w:styleId="195">
    <w:name w:val="正文段 Char"/>
    <w:link w:val="196"/>
    <w:qFormat/>
    <w:uiPriority w:val="0"/>
  </w:style>
  <w:style w:type="paragraph" w:customStyle="1" w:styleId="196">
    <w:name w:val="正文段"/>
    <w:basedOn w:val="1"/>
    <w:link w:val="195"/>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97">
    <w:name w:val="日期 Char1"/>
    <w:qFormat/>
    <w:uiPriority w:val="99"/>
    <w:rPr>
      <w:rFonts w:hint="eastAsia" w:ascii="宋体" w:hAnsi="宋体" w:eastAsia="宋体" w:cs="宋体"/>
      <w:kern w:val="2"/>
      <w:sz w:val="24"/>
      <w:szCs w:val="24"/>
    </w:rPr>
  </w:style>
  <w:style w:type="character" w:customStyle="1" w:styleId="198">
    <w:name w:val="正文01 Char"/>
    <w:link w:val="199"/>
    <w:qFormat/>
    <w:uiPriority w:val="0"/>
    <w:rPr>
      <w:rFonts w:ascii="Arial" w:hAnsi="Arial"/>
      <w:color w:val="000000"/>
    </w:rPr>
  </w:style>
  <w:style w:type="paragraph" w:customStyle="1" w:styleId="199">
    <w:name w:val="正文01"/>
    <w:basedOn w:val="1"/>
    <w:link w:val="198"/>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200">
    <w:name w:val="h Char"/>
    <w:qFormat/>
    <w:uiPriority w:val="0"/>
    <w:rPr>
      <w:rFonts w:eastAsia="楷体_GB2312"/>
      <w:sz w:val="21"/>
      <w:lang w:val="en-US" w:eastAsia="zh-CN" w:bidi="ar-SA"/>
    </w:rPr>
  </w:style>
  <w:style w:type="character" w:customStyle="1" w:styleId="201">
    <w:name w:val="style21"/>
    <w:qFormat/>
    <w:uiPriority w:val="0"/>
    <w:rPr>
      <w:rFonts w:ascii="Times New Roman" w:hAnsi="Times New Roman" w:eastAsia="宋体" w:cs="Times New Roman"/>
      <w:sz w:val="15"/>
      <w:szCs w:val="15"/>
    </w:rPr>
  </w:style>
  <w:style w:type="character" w:customStyle="1" w:styleId="202">
    <w:name w:val="正文（绿盟科技） Char Char"/>
    <w:link w:val="203"/>
    <w:qFormat/>
    <w:uiPriority w:val="0"/>
    <w:rPr>
      <w:rFonts w:ascii="Arial" w:hAnsi="Arial"/>
      <w:sz w:val="21"/>
      <w:szCs w:val="21"/>
      <w:lang w:val="en-US" w:eastAsia="zh-CN" w:bidi="ar-SA"/>
    </w:rPr>
  </w:style>
  <w:style w:type="paragraph" w:customStyle="1" w:styleId="203">
    <w:name w:val="正文（绿盟科技）"/>
    <w:link w:val="202"/>
    <w:qFormat/>
    <w:uiPriority w:val="0"/>
    <w:pPr>
      <w:spacing w:line="300" w:lineRule="auto"/>
    </w:pPr>
    <w:rPr>
      <w:rFonts w:ascii="Arial" w:hAnsi="Arial" w:eastAsia="宋体" w:cs="Times New Roman"/>
      <w:sz w:val="21"/>
      <w:szCs w:val="21"/>
      <w:lang w:val="en-US" w:eastAsia="zh-CN" w:bidi="ar-SA"/>
    </w:rPr>
  </w:style>
  <w:style w:type="character" w:customStyle="1" w:styleId="204">
    <w:name w:val="图片 Char Char"/>
    <w:link w:val="205"/>
    <w:qFormat/>
    <w:uiPriority w:val="0"/>
    <w:rPr>
      <w:rFonts w:ascii="宋体" w:hAnsi="宋体" w:cs="宋体"/>
      <w:sz w:val="24"/>
    </w:rPr>
  </w:style>
  <w:style w:type="paragraph" w:customStyle="1" w:styleId="205">
    <w:name w:val="图片"/>
    <w:basedOn w:val="1"/>
    <w:link w:val="204"/>
    <w:qFormat/>
    <w:uiPriority w:val="0"/>
    <w:pPr>
      <w:spacing w:line="360" w:lineRule="auto"/>
      <w:jc w:val="center"/>
    </w:pPr>
    <w:rPr>
      <w:rFonts w:cs="Times New Roman"/>
      <w:szCs w:val="20"/>
    </w:rPr>
  </w:style>
  <w:style w:type="character" w:customStyle="1" w:styleId="206">
    <w:name w:val="Char Char11"/>
    <w:qFormat/>
    <w:uiPriority w:val="0"/>
    <w:rPr>
      <w:rFonts w:ascii="Times New Roman" w:hAnsi="Times New Roman" w:eastAsia="宋体" w:cs="Times New Roman"/>
      <w:b/>
      <w:kern w:val="44"/>
      <w:sz w:val="44"/>
    </w:rPr>
  </w:style>
  <w:style w:type="character" w:customStyle="1" w:styleId="207">
    <w:name w:val="Char Char1"/>
    <w:qFormat/>
    <w:uiPriority w:val="0"/>
    <w:rPr>
      <w:rFonts w:ascii="宋体" w:hAnsi="Courier New" w:eastAsia="宋体"/>
      <w:kern w:val="2"/>
      <w:sz w:val="21"/>
      <w:lang w:val="en-US" w:eastAsia="zh-CN" w:bidi="ar-SA"/>
    </w:rPr>
  </w:style>
  <w:style w:type="character" w:customStyle="1" w:styleId="208">
    <w:name w:val="Char Char8"/>
    <w:qFormat/>
    <w:uiPriority w:val="0"/>
    <w:rPr>
      <w:rFonts w:ascii="宋体" w:hAnsi="Times New Roman" w:eastAsia="宋体" w:cs="Times New Roman"/>
      <w:kern w:val="2"/>
      <w:sz w:val="28"/>
      <w:lang w:val="en-US" w:eastAsia="zh-CN" w:bidi="ar-SA"/>
    </w:rPr>
  </w:style>
  <w:style w:type="character" w:customStyle="1" w:styleId="209">
    <w:name w:val="表格文字（两侧对齐） Char Char"/>
    <w:link w:val="210"/>
    <w:qFormat/>
    <w:uiPriority w:val="0"/>
  </w:style>
  <w:style w:type="paragraph" w:customStyle="1" w:styleId="210">
    <w:name w:val="表格文字（两侧对齐）"/>
    <w:basedOn w:val="1"/>
    <w:link w:val="209"/>
    <w:qFormat/>
    <w:uiPriority w:val="0"/>
    <w:pPr>
      <w:widowControl w:val="0"/>
      <w:snapToGrid w:val="0"/>
    </w:pPr>
    <w:rPr>
      <w:rFonts w:ascii="Times New Roman" w:hAnsi="Times New Roman" w:cs="Times New Roman"/>
      <w:sz w:val="20"/>
      <w:szCs w:val="20"/>
    </w:rPr>
  </w:style>
  <w:style w:type="character" w:customStyle="1" w:styleId="211">
    <w:name w:val="*正文 Char"/>
    <w:link w:val="212"/>
    <w:qFormat/>
    <w:uiPriority w:val="0"/>
    <w:rPr>
      <w:rFonts w:ascii="宋体" w:hAnsi="宋体"/>
      <w:sz w:val="22"/>
      <w:szCs w:val="24"/>
    </w:rPr>
  </w:style>
  <w:style w:type="paragraph" w:customStyle="1" w:styleId="212">
    <w:name w:val="*正文"/>
    <w:basedOn w:val="1"/>
    <w:link w:val="211"/>
    <w:qFormat/>
    <w:uiPriority w:val="0"/>
    <w:pPr>
      <w:widowControl w:val="0"/>
      <w:spacing w:line="360" w:lineRule="auto"/>
      <w:ind w:firstLine="200" w:firstLineChars="200"/>
      <w:jc w:val="both"/>
    </w:pPr>
    <w:rPr>
      <w:rFonts w:cs="Times New Roman"/>
      <w:sz w:val="22"/>
    </w:rPr>
  </w:style>
  <w:style w:type="character" w:customStyle="1" w:styleId="213">
    <w:name w:val="bulletintext1"/>
    <w:qFormat/>
    <w:uiPriority w:val="0"/>
    <w:rPr>
      <w:rFonts w:hint="eastAsia" w:ascii="宋体" w:hAnsi="宋体" w:eastAsia="宋体" w:cs="Times New Roman"/>
      <w:sz w:val="18"/>
      <w:szCs w:val="18"/>
    </w:rPr>
  </w:style>
  <w:style w:type="character" w:customStyle="1" w:styleId="214">
    <w:name w:val="unnamed11"/>
    <w:qFormat/>
    <w:uiPriority w:val="0"/>
    <w:rPr>
      <w:sz w:val="20"/>
    </w:rPr>
  </w:style>
  <w:style w:type="character" w:customStyle="1" w:styleId="215">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216">
    <w:name w:val="表格 Char Char"/>
    <w:qFormat/>
    <w:uiPriority w:val="0"/>
    <w:rPr>
      <w:rFonts w:hint="eastAsia" w:ascii="宋体" w:hAnsi="宋体" w:eastAsia="宋体" w:cs="Times New Roman"/>
      <w:lang w:bidi="ar-SA"/>
    </w:rPr>
  </w:style>
  <w:style w:type="character" w:customStyle="1" w:styleId="217">
    <w:name w:val="ca-3"/>
    <w:qFormat/>
    <w:uiPriority w:val="0"/>
    <w:rPr>
      <w:rFonts w:ascii="Times New Roman" w:hAnsi="Times New Roman" w:eastAsia="宋体" w:cs="Times New Roman"/>
    </w:rPr>
  </w:style>
  <w:style w:type="character" w:customStyle="1" w:styleId="218">
    <w:name w:val="纯文本 字符1"/>
    <w:qFormat/>
    <w:uiPriority w:val="0"/>
    <w:rPr>
      <w:rFonts w:ascii="宋体" w:hAnsi="Courier New" w:eastAsia="宋体"/>
      <w:kern w:val="2"/>
      <w:sz w:val="21"/>
      <w:lang w:val="en-US" w:eastAsia="zh-CN" w:bidi="ar-SA"/>
    </w:rPr>
  </w:style>
  <w:style w:type="character" w:customStyle="1" w:styleId="219">
    <w:name w:val="heading 4 + Indent: Left 0.5 in Char Char"/>
    <w:qFormat/>
    <w:uiPriority w:val="0"/>
    <w:rPr>
      <w:rFonts w:ascii="Arial" w:hAnsi="Arial" w:eastAsia="黑体"/>
      <w:b/>
      <w:bCs/>
      <w:kern w:val="2"/>
      <w:sz w:val="28"/>
      <w:szCs w:val="28"/>
      <w:lang w:val="en-US" w:eastAsia="zh-CN" w:bidi="ar-SA"/>
    </w:rPr>
  </w:style>
  <w:style w:type="character" w:customStyle="1" w:styleId="220">
    <w:name w:val="Char Char121"/>
    <w:qFormat/>
    <w:uiPriority w:val="0"/>
    <w:rPr>
      <w:rFonts w:ascii="宋体" w:hAnsi="Courier New" w:eastAsia="仿宋_GB2312" w:cs="宋体"/>
      <w:b/>
      <w:bCs/>
      <w:color w:val="000000"/>
      <w:sz w:val="21"/>
      <w:lang w:val="en-US" w:eastAsia="zh-CN" w:bidi="ar-SA"/>
    </w:rPr>
  </w:style>
  <w:style w:type="character" w:customStyle="1" w:styleId="221">
    <w:name w:val="标题 5 Char1"/>
    <w:qFormat/>
    <w:uiPriority w:val="0"/>
    <w:rPr>
      <w:rFonts w:ascii="宋体" w:hAnsi="宋体" w:eastAsia="宋体" w:cs="宋体"/>
      <w:b/>
      <w:bCs/>
      <w:kern w:val="2"/>
      <w:sz w:val="28"/>
      <w:szCs w:val="28"/>
    </w:rPr>
  </w:style>
  <w:style w:type="character" w:customStyle="1" w:styleId="222">
    <w:name w:val="图注 Char Char"/>
    <w:link w:val="223"/>
    <w:qFormat/>
    <w:uiPriority w:val="0"/>
    <w:rPr>
      <w:rFonts w:ascii="宋体" w:hAnsi="宋体" w:cs="Arial"/>
    </w:rPr>
  </w:style>
  <w:style w:type="paragraph" w:customStyle="1" w:styleId="223">
    <w:name w:val="图注"/>
    <w:basedOn w:val="20"/>
    <w:link w:val="222"/>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224">
    <w:name w:val="SANGFOR_6_正文 Char"/>
    <w:link w:val="225"/>
    <w:qFormat/>
    <w:uiPriority w:val="0"/>
    <w:rPr>
      <w:szCs w:val="21"/>
    </w:rPr>
  </w:style>
  <w:style w:type="paragraph" w:customStyle="1" w:styleId="225">
    <w:name w:val="SANGFOR_6_正文"/>
    <w:basedOn w:val="1"/>
    <w:link w:val="224"/>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26">
    <w:name w:val="正文，段落，小四，22磅行距 Char"/>
    <w:link w:val="227"/>
    <w:qFormat/>
    <w:uiPriority w:val="0"/>
    <w:rPr>
      <w:rFonts w:ascii="Calibri" w:hAnsi="Calibri"/>
      <w:sz w:val="24"/>
      <w:szCs w:val="24"/>
    </w:rPr>
  </w:style>
  <w:style w:type="paragraph" w:customStyle="1" w:styleId="227">
    <w:name w:val="正文，段落，小四，22磅行距"/>
    <w:basedOn w:val="1"/>
    <w:link w:val="226"/>
    <w:qFormat/>
    <w:uiPriority w:val="0"/>
    <w:pPr>
      <w:widowControl w:val="0"/>
      <w:spacing w:line="440" w:lineRule="exact"/>
      <w:ind w:firstLine="420"/>
      <w:jc w:val="both"/>
    </w:pPr>
    <w:rPr>
      <w:rFonts w:ascii="Calibri" w:hAnsi="Calibri" w:cs="Times New Roman"/>
    </w:rPr>
  </w:style>
  <w:style w:type="character" w:customStyle="1" w:styleId="228">
    <w:name w:val="GW-正文 Char"/>
    <w:link w:val="229"/>
    <w:qFormat/>
    <w:uiPriority w:val="0"/>
    <w:rPr>
      <w:rFonts w:eastAsia="仿宋_GB2312"/>
    </w:rPr>
  </w:style>
  <w:style w:type="paragraph" w:customStyle="1" w:styleId="229">
    <w:name w:val="GW-正文"/>
    <w:basedOn w:val="1"/>
    <w:link w:val="228"/>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character" w:customStyle="1" w:styleId="230">
    <w:name w:val="标题字符1"/>
    <w:qFormat/>
    <w:uiPriority w:val="10"/>
    <w:rPr>
      <w:rFonts w:ascii="等线 Light" w:hAnsi="等线 Light" w:eastAsia="宋体" w:cs="Times New Roman"/>
      <w:b/>
      <w:bCs/>
      <w:color w:val="000000"/>
      <w:kern w:val="0"/>
      <w:sz w:val="32"/>
      <w:szCs w:val="32"/>
    </w:rPr>
  </w:style>
  <w:style w:type="character" w:customStyle="1" w:styleId="231">
    <w:name w:val="Char Char13"/>
    <w:qFormat/>
    <w:uiPriority w:val="0"/>
    <w:rPr>
      <w:rFonts w:ascii="Times New Roman" w:hAnsi="Times New Roman" w:eastAsia="宋体" w:cs="Times New Roman"/>
      <w:kern w:val="2"/>
      <w:sz w:val="18"/>
      <w:szCs w:val="18"/>
      <w:lang w:val="en-US" w:eastAsia="zh-CN" w:bidi="ar-SA"/>
    </w:rPr>
  </w:style>
  <w:style w:type="character" w:customStyle="1" w:styleId="232">
    <w:name w:val="062"/>
    <w:qFormat/>
    <w:uiPriority w:val="0"/>
    <w:rPr>
      <w:rFonts w:hint="eastAsia" w:ascii="宋体" w:hAnsi="宋体" w:eastAsia="宋体" w:cs="Times New Roman"/>
      <w:b/>
      <w:bCs/>
      <w:sz w:val="32"/>
    </w:rPr>
  </w:style>
  <w:style w:type="character" w:customStyle="1" w:styleId="233">
    <w:name w:val="项目排列 Char"/>
    <w:link w:val="234"/>
    <w:qFormat/>
    <w:uiPriority w:val="0"/>
  </w:style>
  <w:style w:type="paragraph" w:customStyle="1" w:styleId="234">
    <w:name w:val="项目排列"/>
    <w:basedOn w:val="1"/>
    <w:link w:val="233"/>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235">
    <w:name w:val="正文文本 2 Char1"/>
    <w:qFormat/>
    <w:uiPriority w:val="0"/>
    <w:rPr>
      <w:rFonts w:hint="eastAsia" w:ascii="宋体" w:hAnsi="宋体" w:eastAsia="宋体" w:cs="宋体"/>
      <w:kern w:val="2"/>
      <w:sz w:val="24"/>
      <w:szCs w:val="24"/>
    </w:rPr>
  </w:style>
  <w:style w:type="character" w:customStyle="1" w:styleId="236">
    <w:name w:val="正文（宋体，小四，1.5倍行距） Char"/>
    <w:link w:val="237"/>
    <w:qFormat/>
    <w:uiPriority w:val="0"/>
    <w:rPr>
      <w:rFonts w:ascii="宋体" w:hAnsi="宋体"/>
    </w:rPr>
  </w:style>
  <w:style w:type="paragraph" w:customStyle="1" w:styleId="237">
    <w:name w:val="正文（宋体，小四，1.5倍行距）"/>
    <w:basedOn w:val="1"/>
    <w:link w:val="236"/>
    <w:qFormat/>
    <w:uiPriority w:val="0"/>
    <w:pPr>
      <w:widowControl w:val="0"/>
      <w:spacing w:line="360" w:lineRule="auto"/>
      <w:ind w:firstLine="480" w:firstLineChars="200"/>
      <w:jc w:val="both"/>
    </w:pPr>
    <w:rPr>
      <w:rFonts w:cs="Times New Roman"/>
      <w:sz w:val="20"/>
      <w:szCs w:val="20"/>
    </w:rPr>
  </w:style>
  <w:style w:type="character" w:customStyle="1" w:styleId="238">
    <w:name w:val="font31"/>
    <w:qFormat/>
    <w:uiPriority w:val="0"/>
    <w:rPr>
      <w:rFonts w:hint="eastAsia" w:ascii="微软雅黑" w:hAnsi="微软雅黑" w:eastAsia="微软雅黑" w:cs="Times New Roman"/>
      <w:color w:val="000000"/>
      <w:sz w:val="21"/>
      <w:szCs w:val="21"/>
      <w:u w:val="none"/>
    </w:rPr>
  </w:style>
  <w:style w:type="character" w:customStyle="1" w:styleId="239">
    <w:name w:val="宇视1 Char"/>
    <w:link w:val="240"/>
    <w:qFormat/>
    <w:uiPriority w:val="0"/>
    <w:rPr>
      <w:rFonts w:ascii="Arial" w:hAnsi="Arial"/>
      <w:b/>
      <w:bCs/>
      <w:kern w:val="44"/>
      <w:sz w:val="32"/>
      <w:szCs w:val="24"/>
    </w:rPr>
  </w:style>
  <w:style w:type="paragraph" w:customStyle="1" w:styleId="240">
    <w:name w:val="宇视1"/>
    <w:basedOn w:val="241"/>
    <w:link w:val="239"/>
    <w:qFormat/>
    <w:uiPriority w:val="0"/>
    <w:pPr>
      <w:spacing w:before="624" w:after="0"/>
    </w:pPr>
  </w:style>
  <w:style w:type="paragraph" w:customStyle="1" w:styleId="241">
    <w:name w:val="标题1"/>
    <w:basedOn w:val="5"/>
    <w:link w:val="242"/>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42">
    <w:name w:val="标题1 Char"/>
    <w:link w:val="241"/>
    <w:qFormat/>
    <w:uiPriority w:val="0"/>
    <w:rPr>
      <w:rFonts w:ascii="Arial" w:hAnsi="Arial"/>
      <w:b/>
      <w:bCs/>
      <w:kern w:val="44"/>
      <w:sz w:val="32"/>
      <w:szCs w:val="24"/>
    </w:rPr>
  </w:style>
  <w:style w:type="character" w:customStyle="1" w:styleId="243">
    <w:name w:val="正文文本 3 Char1"/>
    <w:qFormat/>
    <w:uiPriority w:val="0"/>
    <w:rPr>
      <w:rFonts w:hint="eastAsia" w:ascii="宋体" w:hAnsi="宋体" w:eastAsia="宋体" w:cs="宋体"/>
      <w:kern w:val="2"/>
      <w:sz w:val="16"/>
      <w:szCs w:val="16"/>
    </w:rPr>
  </w:style>
  <w:style w:type="character" w:customStyle="1" w:styleId="244">
    <w:name w:val="Char Char7"/>
    <w:qFormat/>
    <w:uiPriority w:val="0"/>
    <w:rPr>
      <w:rFonts w:ascii="Times New Roman" w:hAnsi="Times New Roman" w:eastAsia="仿宋_GB2312" w:cs="Times New Roman"/>
      <w:kern w:val="2"/>
      <w:sz w:val="24"/>
      <w:szCs w:val="24"/>
      <w:lang w:val="en-US" w:eastAsia="zh-CN" w:bidi="ar-SA"/>
    </w:rPr>
  </w:style>
  <w:style w:type="character" w:customStyle="1" w:styleId="245">
    <w:name w:val="10"/>
    <w:qFormat/>
    <w:uiPriority w:val="0"/>
    <w:rPr>
      <w:rFonts w:hint="default" w:ascii="Calibri" w:hAnsi="Calibri" w:eastAsia="宋体" w:cs="Calibri"/>
    </w:rPr>
  </w:style>
  <w:style w:type="character" w:customStyle="1" w:styleId="246">
    <w:name w:val="副标题字符1"/>
    <w:qFormat/>
    <w:uiPriority w:val="11"/>
    <w:rPr>
      <w:rFonts w:ascii="等线 Light" w:hAnsi="等线 Light" w:eastAsia="宋体" w:cs="Times New Roman"/>
      <w:b/>
      <w:bCs/>
      <w:color w:val="000000"/>
      <w:kern w:val="28"/>
      <w:sz w:val="32"/>
      <w:szCs w:val="32"/>
    </w:rPr>
  </w:style>
  <w:style w:type="character" w:customStyle="1" w:styleId="247">
    <w:name w:val="样式 正文缩进 + 首行缩进:  2 字符 Char"/>
    <w:link w:val="248"/>
    <w:qFormat/>
    <w:uiPriority w:val="0"/>
    <w:rPr>
      <w:rFonts w:ascii="宋体" w:hAnsi="宋体"/>
      <w:color w:val="000000"/>
    </w:rPr>
  </w:style>
  <w:style w:type="paragraph" w:customStyle="1" w:styleId="248">
    <w:name w:val="样式 正文缩进 + 首行缩进:  2 字符"/>
    <w:basedOn w:val="11"/>
    <w:link w:val="247"/>
    <w:qFormat/>
    <w:uiPriority w:val="0"/>
    <w:pPr>
      <w:widowControl w:val="0"/>
      <w:spacing w:line="360" w:lineRule="auto"/>
      <w:ind w:firstLine="480"/>
      <w:jc w:val="both"/>
    </w:pPr>
    <w:rPr>
      <w:rFonts w:ascii="宋体" w:hAnsi="宋体"/>
      <w:color w:val="000000"/>
      <w:kern w:val="0"/>
      <w:sz w:val="20"/>
      <w:szCs w:val="20"/>
    </w:rPr>
  </w:style>
  <w:style w:type="character" w:customStyle="1" w:styleId="249">
    <w:name w:val="Char Char9"/>
    <w:qFormat/>
    <w:uiPriority w:val="0"/>
    <w:rPr>
      <w:rFonts w:ascii="Times New Roman" w:hAnsi="Times New Roman" w:eastAsia="宋体" w:cs="Times New Roman"/>
      <w:b/>
      <w:kern w:val="2"/>
      <w:sz w:val="24"/>
      <w:szCs w:val="24"/>
    </w:rPr>
  </w:style>
  <w:style w:type="character" w:customStyle="1" w:styleId="250">
    <w:name w:val="纯文本 字符"/>
    <w:qFormat/>
    <w:uiPriority w:val="0"/>
    <w:rPr>
      <w:rFonts w:ascii="宋体" w:hAnsi="Courier New" w:eastAsia="仿宋_GB2312" w:cs="Times New Roman"/>
      <w:b/>
      <w:color w:val="000000"/>
      <w:sz w:val="21"/>
      <w:lang w:val="en-US" w:eastAsia="zh-CN" w:bidi="ar-SA"/>
    </w:rPr>
  </w:style>
  <w:style w:type="character" w:customStyle="1" w:styleId="251">
    <w:name w:val="标题 Char1"/>
    <w:qFormat/>
    <w:uiPriority w:val="0"/>
    <w:rPr>
      <w:rFonts w:ascii="Cambria" w:hAnsi="Cambria" w:eastAsia="宋体" w:cs="Times New Roman"/>
      <w:b/>
      <w:bCs/>
      <w:sz w:val="32"/>
      <w:szCs w:val="32"/>
    </w:rPr>
  </w:style>
  <w:style w:type="character" w:customStyle="1" w:styleId="252">
    <w:name w:val="表格 Char"/>
    <w:link w:val="253"/>
    <w:qFormat/>
    <w:uiPriority w:val="0"/>
    <w:rPr>
      <w:rFonts w:ascii="宋体" w:hAnsi="等线" w:cs="宋体"/>
      <w:color w:val="000000"/>
      <w:sz w:val="21"/>
      <w:szCs w:val="21"/>
    </w:rPr>
  </w:style>
  <w:style w:type="paragraph" w:customStyle="1" w:styleId="253">
    <w:name w:val="表格"/>
    <w:basedOn w:val="1"/>
    <w:link w:val="252"/>
    <w:qFormat/>
    <w:uiPriority w:val="0"/>
    <w:pPr>
      <w:jc w:val="center"/>
    </w:pPr>
    <w:rPr>
      <w:rFonts w:hAnsi="等线" w:cs="Times New Roman"/>
      <w:color w:val="000000"/>
      <w:sz w:val="21"/>
      <w:szCs w:val="21"/>
    </w:rPr>
  </w:style>
  <w:style w:type="character" w:customStyle="1" w:styleId="254">
    <w:name w:val="正文文本缩进 2 Char1"/>
    <w:qFormat/>
    <w:uiPriority w:val="0"/>
    <w:rPr>
      <w:rFonts w:hint="eastAsia" w:ascii="宋体" w:hAnsi="宋体" w:eastAsia="宋体" w:cs="宋体"/>
      <w:kern w:val="2"/>
      <w:sz w:val="24"/>
      <w:szCs w:val="24"/>
    </w:rPr>
  </w:style>
  <w:style w:type="character" w:customStyle="1" w:styleId="255">
    <w:name w:val="ZX-正文 Char"/>
    <w:link w:val="256"/>
    <w:qFormat/>
    <w:uiPriority w:val="0"/>
    <w:rPr>
      <w:rFonts w:ascii="Trebuchet MS" w:hAnsi="FuturaA Bk BT"/>
      <w:sz w:val="24"/>
      <w:lang w:val="en-US" w:eastAsia="zh-CN" w:bidi="ar-SA"/>
    </w:rPr>
  </w:style>
  <w:style w:type="paragraph" w:customStyle="1" w:styleId="256">
    <w:name w:val="ZX-正文"/>
    <w:link w:val="255"/>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257">
    <w:name w:val="1ji Char"/>
    <w:link w:val="258"/>
    <w:qFormat/>
    <w:uiPriority w:val="0"/>
    <w:rPr>
      <w:rFonts w:ascii="宋体" w:hAnsi="宋体"/>
      <w:b/>
      <w:bCs/>
      <w:kern w:val="44"/>
      <w:sz w:val="36"/>
      <w:szCs w:val="44"/>
    </w:rPr>
  </w:style>
  <w:style w:type="paragraph" w:customStyle="1" w:styleId="258">
    <w:name w:val="1ji"/>
    <w:basedOn w:val="5"/>
    <w:link w:val="257"/>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59">
    <w:name w:val="Char Char6"/>
    <w:qFormat/>
    <w:uiPriority w:val="0"/>
    <w:rPr>
      <w:rFonts w:eastAsia="宋体"/>
      <w:kern w:val="2"/>
      <w:sz w:val="18"/>
      <w:szCs w:val="18"/>
      <w:lang w:val="en-US" w:eastAsia="zh-CN" w:bidi="ar-SA"/>
    </w:rPr>
  </w:style>
  <w:style w:type="character" w:customStyle="1" w:styleId="260">
    <w:name w:val="宇视2 Char"/>
    <w:link w:val="261"/>
    <w:qFormat/>
    <w:uiPriority w:val="0"/>
    <w:rPr>
      <w:rFonts w:ascii="Calibri Light" w:hAnsi="Calibri Light" w:eastAsia="等线"/>
      <w:b/>
      <w:bCs/>
      <w:kern w:val="2"/>
      <w:sz w:val="28"/>
      <w:szCs w:val="30"/>
    </w:rPr>
  </w:style>
  <w:style w:type="paragraph" w:customStyle="1" w:styleId="261">
    <w:name w:val="宇视2"/>
    <w:basedOn w:val="6"/>
    <w:link w:val="260"/>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262">
    <w:name w:val="方案正文 Char"/>
    <w:qFormat/>
    <w:uiPriority w:val="0"/>
    <w:rPr>
      <w:rFonts w:ascii="宋体" w:hAnsi="宋体" w:eastAsia="宋体" w:cs="Times New Roman"/>
      <w:color w:val="000000"/>
    </w:rPr>
  </w:style>
  <w:style w:type="character" w:customStyle="1" w:styleId="263">
    <w:name w:val="纯文本 Char2"/>
    <w:qFormat/>
    <w:uiPriority w:val="0"/>
    <w:rPr>
      <w:rFonts w:hAnsi="Courier New" w:cs="Times New Roman"/>
      <w:kern w:val="2"/>
      <w:sz w:val="21"/>
    </w:rPr>
  </w:style>
  <w:style w:type="character" w:customStyle="1" w:styleId="264">
    <w:name w:val="标题 8 Char1"/>
    <w:qFormat/>
    <w:uiPriority w:val="0"/>
    <w:rPr>
      <w:rFonts w:ascii="Arial" w:hAnsi="Arial" w:eastAsia="黑体" w:cs="Times New Roman"/>
      <w:kern w:val="0"/>
      <w:sz w:val="24"/>
      <w:szCs w:val="20"/>
    </w:rPr>
  </w:style>
  <w:style w:type="character" w:customStyle="1" w:styleId="265">
    <w:name w:val="正文标准 Char"/>
    <w:link w:val="266"/>
    <w:qFormat/>
    <w:uiPriority w:val="0"/>
    <w:rPr>
      <w:rFonts w:ascii="宋体" w:hAnsi="宋体"/>
      <w:sz w:val="28"/>
      <w:szCs w:val="22"/>
    </w:rPr>
  </w:style>
  <w:style w:type="paragraph" w:customStyle="1" w:styleId="266">
    <w:name w:val="正文标准"/>
    <w:basedOn w:val="1"/>
    <w:link w:val="265"/>
    <w:qFormat/>
    <w:uiPriority w:val="0"/>
    <w:pPr>
      <w:widowControl w:val="0"/>
      <w:spacing w:line="360" w:lineRule="auto"/>
      <w:ind w:firstLine="200" w:firstLineChars="200"/>
      <w:jc w:val="both"/>
    </w:pPr>
    <w:rPr>
      <w:rFonts w:cs="Times New Roman"/>
      <w:sz w:val="28"/>
      <w:szCs w:val="22"/>
    </w:rPr>
  </w:style>
  <w:style w:type="character" w:customStyle="1" w:styleId="267">
    <w:name w:val="Table Text Char1"/>
    <w:link w:val="268"/>
    <w:qFormat/>
    <w:uiPriority w:val="0"/>
    <w:rPr>
      <w:rFonts w:ascii="Arial" w:hAnsi="Arial" w:cs="Arial"/>
      <w:kern w:val="2"/>
      <w:sz w:val="18"/>
      <w:szCs w:val="18"/>
      <w:lang w:val="en-US" w:eastAsia="zh-CN" w:bidi="ar-SA"/>
    </w:rPr>
  </w:style>
  <w:style w:type="paragraph" w:customStyle="1" w:styleId="268">
    <w:name w:val="Table Text"/>
    <w:link w:val="267"/>
    <w:qFormat/>
    <w:uiPriority w:val="0"/>
    <w:pPr>
      <w:snapToGrid w:val="0"/>
      <w:spacing w:before="80" w:after="80"/>
    </w:pPr>
    <w:rPr>
      <w:rFonts w:ascii="Arial" w:hAnsi="Arial" w:eastAsia="宋体" w:cs="Arial"/>
      <w:kern w:val="2"/>
      <w:sz w:val="18"/>
      <w:szCs w:val="18"/>
      <w:lang w:val="en-US" w:eastAsia="zh-CN" w:bidi="ar-SA"/>
    </w:rPr>
  </w:style>
  <w:style w:type="character" w:customStyle="1" w:styleId="269">
    <w:name w:val="正文无缩进 Char"/>
    <w:link w:val="270"/>
    <w:qFormat/>
    <w:uiPriority w:val="0"/>
    <w:rPr>
      <w:rFonts w:ascii="宋体"/>
      <w:color w:val="000000"/>
    </w:rPr>
  </w:style>
  <w:style w:type="paragraph" w:customStyle="1" w:styleId="270">
    <w:name w:val="正文无缩进"/>
    <w:basedOn w:val="1"/>
    <w:link w:val="269"/>
    <w:qFormat/>
    <w:uiPriority w:val="0"/>
    <w:pPr>
      <w:widowControl w:val="0"/>
      <w:spacing w:line="360" w:lineRule="auto"/>
      <w:jc w:val="both"/>
    </w:pPr>
    <w:rPr>
      <w:rFonts w:hAnsi="Times New Roman" w:cs="Times New Roman"/>
      <w:color w:val="000000"/>
      <w:sz w:val="20"/>
      <w:szCs w:val="20"/>
    </w:rPr>
  </w:style>
  <w:style w:type="character" w:customStyle="1" w:styleId="271">
    <w:name w:val="正文首行缩进 2 Char"/>
    <w:link w:val="272"/>
    <w:qFormat/>
    <w:uiPriority w:val="0"/>
    <w:rPr>
      <w:rFonts w:ascii="宋体" w:hAnsi="宋体" w:cs="宋体"/>
      <w:kern w:val="2"/>
      <w:sz w:val="24"/>
      <w:szCs w:val="24"/>
    </w:rPr>
  </w:style>
  <w:style w:type="paragraph" w:customStyle="1" w:styleId="272">
    <w:name w:val="正文首行缩进 21"/>
    <w:basedOn w:val="273"/>
    <w:link w:val="271"/>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273">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274">
    <w:name w:val="font41"/>
    <w:qFormat/>
    <w:uiPriority w:val="0"/>
    <w:rPr>
      <w:rFonts w:hint="default" w:ascii="Symbol" w:hAnsi="Symbol" w:cs="Symbol"/>
      <w:color w:val="000000"/>
      <w:sz w:val="16"/>
      <w:szCs w:val="16"/>
      <w:u w:val="none"/>
    </w:rPr>
  </w:style>
  <w:style w:type="character" w:customStyle="1" w:styleId="275">
    <w:name w:val="文字 Char"/>
    <w:link w:val="276"/>
    <w:qFormat/>
    <w:uiPriority w:val="0"/>
    <w:rPr>
      <w:rFonts w:ascii="宋体" w:hAnsi="宋体"/>
      <w:sz w:val="28"/>
    </w:rPr>
  </w:style>
  <w:style w:type="paragraph" w:customStyle="1" w:styleId="276">
    <w:name w:val="文字"/>
    <w:basedOn w:val="1"/>
    <w:link w:val="275"/>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77">
    <w:name w:val="纯文本 Char1"/>
    <w:qFormat/>
    <w:uiPriority w:val="0"/>
    <w:rPr>
      <w:rFonts w:ascii="宋体" w:hAnsi="Courier New" w:eastAsia="宋体"/>
      <w:kern w:val="2"/>
      <w:sz w:val="21"/>
      <w:lang w:val="en-US" w:eastAsia="zh-CN" w:bidi="ar-SA"/>
    </w:rPr>
  </w:style>
  <w:style w:type="character" w:customStyle="1" w:styleId="278">
    <w:name w:val="unnamed51"/>
    <w:qFormat/>
    <w:uiPriority w:val="0"/>
    <w:rPr>
      <w:sz w:val="22"/>
      <w:szCs w:val="22"/>
    </w:rPr>
  </w:style>
  <w:style w:type="character" w:customStyle="1" w:styleId="279">
    <w:name w:val="正文1 Char Char"/>
    <w:link w:val="280"/>
    <w:qFormat/>
    <w:uiPriority w:val="0"/>
    <w:rPr>
      <w:rFonts w:ascii="Calibri" w:hAnsi="Calibri"/>
      <w:sz w:val="21"/>
      <w:szCs w:val="22"/>
    </w:rPr>
  </w:style>
  <w:style w:type="paragraph" w:customStyle="1" w:styleId="280">
    <w:name w:val="正文1 Char"/>
    <w:basedOn w:val="1"/>
    <w:link w:val="279"/>
    <w:qFormat/>
    <w:uiPriority w:val="0"/>
    <w:pPr>
      <w:widowControl w:val="0"/>
      <w:spacing w:line="360" w:lineRule="auto"/>
      <w:ind w:firstLine="480"/>
      <w:jc w:val="both"/>
    </w:pPr>
    <w:rPr>
      <w:rFonts w:ascii="Calibri" w:hAnsi="Calibri" w:cs="Times New Roman"/>
      <w:sz w:val="21"/>
      <w:szCs w:val="22"/>
    </w:rPr>
  </w:style>
  <w:style w:type="character" w:customStyle="1" w:styleId="281">
    <w:name w:val="图片0 Char Char"/>
    <w:link w:val="282"/>
    <w:qFormat/>
    <w:uiPriority w:val="0"/>
    <w:rPr>
      <w:rFonts w:ascii="宋体" w:hAnsi="宋体"/>
    </w:rPr>
  </w:style>
  <w:style w:type="paragraph" w:customStyle="1" w:styleId="282">
    <w:name w:val="图片0"/>
    <w:basedOn w:val="1"/>
    <w:link w:val="281"/>
    <w:qFormat/>
    <w:uiPriority w:val="0"/>
    <w:pPr>
      <w:spacing w:line="276" w:lineRule="auto"/>
      <w:ind w:left="-324" w:leftChars="-135" w:firstLine="163" w:firstLineChars="68"/>
    </w:pPr>
    <w:rPr>
      <w:rFonts w:cs="Times New Roman"/>
      <w:sz w:val="20"/>
      <w:szCs w:val="20"/>
    </w:rPr>
  </w:style>
  <w:style w:type="character" w:customStyle="1" w:styleId="283">
    <w:name w:val="方案正文 字符"/>
    <w:link w:val="284"/>
    <w:qFormat/>
    <w:uiPriority w:val="0"/>
    <w:rPr>
      <w:rFonts w:ascii="宋体" w:hAnsi="宋体" w:eastAsia="仿宋" w:cs="仿宋_GB2312"/>
      <w:sz w:val="24"/>
      <w:szCs w:val="24"/>
    </w:rPr>
  </w:style>
  <w:style w:type="paragraph" w:customStyle="1" w:styleId="284">
    <w:name w:val="方案正文"/>
    <w:basedOn w:val="11"/>
    <w:link w:val="283"/>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285">
    <w:name w:val="+正文 Char4"/>
    <w:link w:val="286"/>
    <w:qFormat/>
    <w:uiPriority w:val="0"/>
    <w:rPr>
      <w:szCs w:val="28"/>
    </w:rPr>
  </w:style>
  <w:style w:type="paragraph" w:customStyle="1" w:styleId="286">
    <w:name w:val="+正文"/>
    <w:basedOn w:val="1"/>
    <w:link w:val="285"/>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287">
    <w:name w:val="标题 2 Char Char Char"/>
    <w:qFormat/>
    <w:uiPriority w:val="0"/>
    <w:rPr>
      <w:rFonts w:ascii="Arial" w:hAnsi="Arial" w:eastAsia="黑体" w:cs="宋体"/>
      <w:color w:val="000000"/>
      <w:spacing w:val="20"/>
      <w:sz w:val="32"/>
      <w:szCs w:val="32"/>
      <w:lang w:val="en-US" w:eastAsia="zh-CN" w:bidi="ar-SA"/>
    </w:rPr>
  </w:style>
  <w:style w:type="character" w:customStyle="1" w:styleId="288">
    <w:name w:val="Char Char10"/>
    <w:qFormat/>
    <w:uiPriority w:val="0"/>
    <w:rPr>
      <w:rFonts w:ascii="Times New Roman" w:hAnsi="Times New Roman" w:eastAsia="宋体" w:cs="Times New Roman"/>
      <w:b/>
      <w:kern w:val="2"/>
      <w:sz w:val="28"/>
      <w:szCs w:val="28"/>
    </w:rPr>
  </w:style>
  <w:style w:type="character" w:customStyle="1" w:styleId="289">
    <w:name w:val="apple-converted-space"/>
    <w:qFormat/>
    <w:uiPriority w:val="0"/>
  </w:style>
  <w:style w:type="character" w:customStyle="1" w:styleId="290">
    <w:name w:val="标准文本 Char Char"/>
    <w:qFormat/>
    <w:uiPriority w:val="0"/>
    <w:rPr>
      <w:rFonts w:ascii="Times New Roman" w:hAnsi="Times New Roman" w:eastAsia="宋体" w:cs="Times New Roman"/>
      <w:sz w:val="24"/>
    </w:rPr>
  </w:style>
  <w:style w:type="character" w:customStyle="1" w:styleId="291">
    <w:name w:val="金保标题2 Char"/>
    <w:link w:val="292"/>
    <w:qFormat/>
    <w:uiPriority w:val="0"/>
    <w:rPr>
      <w:rFonts w:eastAsia="黑体"/>
      <w:b/>
      <w:bCs/>
      <w:kern w:val="2"/>
      <w:sz w:val="28"/>
      <w:szCs w:val="28"/>
      <w:lang w:val="en-US" w:eastAsia="zh-CN" w:bidi="ar-SA"/>
    </w:rPr>
  </w:style>
  <w:style w:type="paragraph" w:customStyle="1" w:styleId="292">
    <w:name w:val="金保标题2"/>
    <w:basedOn w:val="6"/>
    <w:next w:val="1"/>
    <w:link w:val="291"/>
    <w:qFormat/>
    <w:uiPriority w:val="0"/>
    <w:pPr>
      <w:tabs>
        <w:tab w:val="left" w:pos="576"/>
      </w:tabs>
      <w:spacing w:line="360" w:lineRule="auto"/>
      <w:ind w:left="576" w:hanging="576"/>
    </w:pPr>
    <w:rPr>
      <w:rFonts w:ascii="Times New Roman" w:hAnsi="Times New Roman" w:eastAsia="黑体"/>
      <w:szCs w:val="28"/>
    </w:rPr>
  </w:style>
  <w:style w:type="character" w:customStyle="1" w:styleId="293">
    <w:name w:val="江西-正文 Char"/>
    <w:link w:val="294"/>
    <w:qFormat/>
    <w:locked/>
    <w:uiPriority w:val="0"/>
    <w:rPr>
      <w:rFonts w:ascii="Calibri" w:hAnsi="Calibri" w:eastAsia="华文中宋"/>
      <w:sz w:val="24"/>
    </w:rPr>
  </w:style>
  <w:style w:type="paragraph" w:customStyle="1" w:styleId="294">
    <w:name w:val="江西-正文"/>
    <w:basedOn w:val="1"/>
    <w:link w:val="293"/>
    <w:qFormat/>
    <w:uiPriority w:val="0"/>
    <w:pPr>
      <w:widowControl w:val="0"/>
      <w:ind w:firstLine="200" w:firstLineChars="200"/>
      <w:jc w:val="both"/>
    </w:pPr>
    <w:rPr>
      <w:rFonts w:ascii="Calibri" w:hAnsi="Calibri" w:eastAsia="华文中宋" w:cs="Times New Roman"/>
      <w:szCs w:val="20"/>
    </w:rPr>
  </w:style>
  <w:style w:type="character" w:customStyle="1" w:styleId="295">
    <w:name w:val="页脚 Char1"/>
    <w:qFormat/>
    <w:uiPriority w:val="0"/>
    <w:rPr>
      <w:rFonts w:ascii="宋体" w:hAnsi="宋体" w:eastAsia="宋体" w:cs="宋体"/>
      <w:sz w:val="18"/>
      <w:szCs w:val="18"/>
    </w:rPr>
  </w:style>
  <w:style w:type="character" w:customStyle="1" w:styleId="296">
    <w:name w:val="样式 标题 1 + Arial Char"/>
    <w:link w:val="297"/>
    <w:qFormat/>
    <w:uiPriority w:val="0"/>
    <w:rPr>
      <w:rFonts w:ascii="Arial" w:hAnsi="Arial"/>
      <w:b/>
      <w:bCs/>
      <w:sz w:val="32"/>
      <w:szCs w:val="44"/>
    </w:rPr>
  </w:style>
  <w:style w:type="paragraph" w:customStyle="1" w:styleId="297">
    <w:name w:val="样式 标题 1 + Arial"/>
    <w:basedOn w:val="5"/>
    <w:link w:val="296"/>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298">
    <w:name w:val="Default Char"/>
    <w:link w:val="2"/>
    <w:qFormat/>
    <w:locked/>
    <w:uiPriority w:val="0"/>
    <w:rPr>
      <w:color w:val="000000"/>
      <w:sz w:val="24"/>
      <w:szCs w:val="24"/>
      <w:lang w:val="en-US" w:eastAsia="zh-CN" w:bidi="ar-SA"/>
    </w:rPr>
  </w:style>
  <w:style w:type="character" w:customStyle="1" w:styleId="299">
    <w:name w:val="htd0"/>
    <w:qFormat/>
    <w:uiPriority w:val="0"/>
  </w:style>
  <w:style w:type="character" w:customStyle="1" w:styleId="300">
    <w:name w:val="Comment Text Char"/>
    <w:qFormat/>
    <w:uiPriority w:val="0"/>
    <w:rPr>
      <w:rFonts w:ascii="Times New Roman" w:hAnsi="Times New Roman" w:eastAsia="宋体" w:cs="Times New Roman"/>
      <w:kern w:val="0"/>
      <w:sz w:val="24"/>
      <w:szCs w:val="24"/>
      <w:lang w:val="zh-CN" w:eastAsia="zh-CN"/>
    </w:rPr>
  </w:style>
  <w:style w:type="character" w:customStyle="1" w:styleId="301">
    <w:name w:val="插图 Char Char"/>
    <w:link w:val="302"/>
    <w:qFormat/>
    <w:uiPriority w:val="0"/>
    <w:rPr>
      <w:rFonts w:ascii="宋体" w:hAnsi="宋体" w:eastAsia="Times New Roman" w:cs="宋体"/>
      <w:lang w:val="en-US" w:eastAsia="zh-CN" w:bidi="ar-SA"/>
    </w:rPr>
  </w:style>
  <w:style w:type="paragraph" w:customStyle="1" w:styleId="302">
    <w:name w:val="插图"/>
    <w:link w:val="301"/>
    <w:qFormat/>
    <w:uiPriority w:val="0"/>
    <w:pPr>
      <w:jc w:val="center"/>
    </w:pPr>
    <w:rPr>
      <w:rFonts w:ascii="宋体" w:hAnsi="宋体" w:eastAsia="Times New Roman" w:cs="宋体"/>
      <w:lang w:val="en-US" w:eastAsia="zh-CN" w:bidi="ar-SA"/>
    </w:rPr>
  </w:style>
  <w:style w:type="character" w:customStyle="1" w:styleId="303">
    <w:name w:val="页眉 Char1"/>
    <w:qFormat/>
    <w:uiPriority w:val="0"/>
    <w:rPr>
      <w:rFonts w:hint="eastAsia" w:ascii="宋体" w:hAnsi="宋体" w:eastAsia="宋体" w:cs="宋体"/>
      <w:kern w:val="2"/>
      <w:sz w:val="18"/>
      <w:szCs w:val="18"/>
    </w:rPr>
  </w:style>
  <w:style w:type="character" w:customStyle="1" w:styleId="304">
    <w:name w:val="正文（缩进2汉字） Char"/>
    <w:link w:val="305"/>
    <w:qFormat/>
    <w:uiPriority w:val="0"/>
    <w:rPr>
      <w:rFonts w:ascii="宋体"/>
    </w:rPr>
  </w:style>
  <w:style w:type="paragraph" w:customStyle="1" w:styleId="305">
    <w:name w:val="正文（缩进2汉字）"/>
    <w:basedOn w:val="1"/>
    <w:link w:val="304"/>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306">
    <w:name w:val="4号正文 Char"/>
    <w:link w:val="307"/>
    <w:qFormat/>
    <w:uiPriority w:val="0"/>
    <w:rPr>
      <w:rFonts w:ascii="Arial" w:hAnsi="Arial"/>
      <w:spacing w:val="6"/>
      <w:sz w:val="24"/>
      <w:szCs w:val="28"/>
    </w:rPr>
  </w:style>
  <w:style w:type="paragraph" w:customStyle="1" w:styleId="307">
    <w:name w:val="4号正文"/>
    <w:basedOn w:val="11"/>
    <w:link w:val="306"/>
    <w:qFormat/>
    <w:uiPriority w:val="0"/>
    <w:pPr>
      <w:spacing w:before="30" w:line="360" w:lineRule="auto"/>
      <w:ind w:firstLine="200"/>
      <w:jc w:val="both"/>
    </w:pPr>
    <w:rPr>
      <w:rFonts w:ascii="Arial" w:hAnsi="Arial"/>
      <w:spacing w:val="6"/>
      <w:kern w:val="0"/>
      <w:sz w:val="24"/>
      <w:szCs w:val="28"/>
    </w:rPr>
  </w:style>
  <w:style w:type="character" w:customStyle="1" w:styleId="308">
    <w:name w:val="font21"/>
    <w:basedOn w:val="63"/>
    <w:qFormat/>
    <w:uiPriority w:val="0"/>
    <w:rPr>
      <w:rFonts w:hint="eastAsia" w:ascii="宋体" w:hAnsi="宋体" w:eastAsia="宋体" w:cs="宋体"/>
      <w:b/>
      <w:color w:val="000000"/>
      <w:sz w:val="22"/>
      <w:szCs w:val="22"/>
      <w:u w:val="none"/>
    </w:rPr>
  </w:style>
  <w:style w:type="character" w:customStyle="1" w:styleId="309">
    <w:name w:val="apple-style-span"/>
    <w:qFormat/>
    <w:uiPriority w:val="0"/>
    <w:rPr>
      <w:rFonts w:ascii="Times New Roman" w:hAnsi="Times New Roman" w:eastAsia="宋体" w:cs="Times New Roman"/>
    </w:rPr>
  </w:style>
  <w:style w:type="character" w:customStyle="1" w:styleId="310">
    <w:name w:val="正文2 Char"/>
    <w:link w:val="311"/>
    <w:qFormat/>
    <w:uiPriority w:val="0"/>
    <w:rPr>
      <w:rFonts w:ascii="宋体" w:hAnsi="宋体" w:cs="宋体"/>
      <w:sz w:val="24"/>
    </w:rPr>
  </w:style>
  <w:style w:type="paragraph" w:customStyle="1" w:styleId="311">
    <w:name w:val="正文2"/>
    <w:basedOn w:val="1"/>
    <w:link w:val="310"/>
    <w:qFormat/>
    <w:uiPriority w:val="0"/>
    <w:pPr>
      <w:spacing w:before="156" w:line="360" w:lineRule="auto"/>
      <w:ind w:firstLine="510" w:firstLineChars="200"/>
    </w:pPr>
    <w:rPr>
      <w:rFonts w:cs="Times New Roman"/>
      <w:szCs w:val="20"/>
    </w:rPr>
  </w:style>
  <w:style w:type="character" w:customStyle="1" w:styleId="312">
    <w:name w:val="Char Char12"/>
    <w:qFormat/>
    <w:uiPriority w:val="0"/>
    <w:rPr>
      <w:rFonts w:hint="eastAsia" w:ascii="宋体" w:hAnsi="宋体" w:eastAsia="宋体" w:cs="Times New Roman"/>
      <w:sz w:val="24"/>
      <w:szCs w:val="24"/>
    </w:rPr>
  </w:style>
  <w:style w:type="character" w:customStyle="1" w:styleId="313">
    <w:name w:val="font11"/>
    <w:qFormat/>
    <w:uiPriority w:val="0"/>
    <w:rPr>
      <w:rFonts w:hint="default" w:ascii="Arial" w:hAnsi="Arial" w:eastAsia="宋体" w:cs="Arial"/>
      <w:color w:val="000000"/>
      <w:sz w:val="22"/>
      <w:szCs w:val="22"/>
      <w:u w:val="none"/>
    </w:rPr>
  </w:style>
  <w:style w:type="character" w:customStyle="1" w:styleId="314">
    <w:name w:val="15"/>
    <w:qFormat/>
    <w:uiPriority w:val="0"/>
    <w:rPr>
      <w:rFonts w:hint="default" w:ascii="TimesNewRomanPSMT" w:hAnsi="TimesNewRomanPSMT" w:eastAsia="宋体" w:cs="Times New Roman"/>
      <w:color w:val="000000"/>
      <w:sz w:val="24"/>
      <w:szCs w:val="24"/>
    </w:rPr>
  </w:style>
  <w:style w:type="character" w:customStyle="1" w:styleId="315">
    <w:name w:val="标题 2 Char"/>
    <w:qFormat/>
    <w:uiPriority w:val="9"/>
    <w:rPr>
      <w:rFonts w:ascii="Arial" w:hAnsi="Arial" w:eastAsia="黑体"/>
      <w:b/>
      <w:bCs/>
      <w:kern w:val="2"/>
      <w:sz w:val="32"/>
      <w:szCs w:val="32"/>
      <w:lang w:val="en-US" w:eastAsia="zh-CN" w:bidi="ar-SA"/>
    </w:rPr>
  </w:style>
  <w:style w:type="character" w:customStyle="1" w:styleId="316">
    <w:name w:val="标题 1 Char1"/>
    <w:qFormat/>
    <w:uiPriority w:val="0"/>
    <w:rPr>
      <w:rFonts w:hint="eastAsia" w:ascii="宋体" w:hAnsi="宋体" w:eastAsia="宋体" w:cs="Times New Roman"/>
      <w:b/>
      <w:kern w:val="44"/>
      <w:sz w:val="32"/>
      <w:lang w:val="en-US" w:eastAsia="zh-CN" w:bidi="ar-SA"/>
    </w:rPr>
  </w:style>
  <w:style w:type="character" w:customStyle="1" w:styleId="317">
    <w:name w:val="wj1"/>
    <w:qFormat/>
    <w:uiPriority w:val="0"/>
    <w:rPr>
      <w:color w:val="000000"/>
      <w:sz w:val="18"/>
      <w:szCs w:val="18"/>
      <w:u w:val="none"/>
    </w:rPr>
  </w:style>
  <w:style w:type="character" w:customStyle="1" w:styleId="318">
    <w:name w:val="标题 4 Char1"/>
    <w:qFormat/>
    <w:uiPriority w:val="0"/>
    <w:rPr>
      <w:rFonts w:ascii="Cambria" w:hAnsi="Cambria" w:eastAsia="宋体" w:cs="Times New Roman"/>
      <w:b/>
      <w:bCs/>
      <w:kern w:val="2"/>
      <w:sz w:val="28"/>
      <w:szCs w:val="28"/>
    </w:rPr>
  </w:style>
  <w:style w:type="character" w:customStyle="1" w:styleId="319">
    <w:name w:val="Table Heading Char"/>
    <w:link w:val="320"/>
    <w:qFormat/>
    <w:locked/>
    <w:uiPriority w:val="0"/>
    <w:rPr>
      <w:rFonts w:ascii="Arial" w:hAnsi="Arial" w:eastAsia="微软雅黑" w:cs="Arial Narrow"/>
      <w:bCs/>
      <w:sz w:val="18"/>
      <w:lang w:val="en-US" w:eastAsia="zh-CN" w:bidi="ar-SA"/>
    </w:rPr>
  </w:style>
  <w:style w:type="paragraph" w:customStyle="1" w:styleId="320">
    <w:name w:val="Table Heading"/>
    <w:link w:val="319"/>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321">
    <w:name w:val="16"/>
    <w:qFormat/>
    <w:uiPriority w:val="0"/>
    <w:rPr>
      <w:rFonts w:hint="eastAsia" w:ascii="仿宋" w:hAnsi="仿宋" w:eastAsia="仿宋" w:cs="Times New Roman"/>
      <w:color w:val="000000"/>
      <w:sz w:val="24"/>
      <w:szCs w:val="24"/>
    </w:rPr>
  </w:style>
  <w:style w:type="character" w:customStyle="1" w:styleId="322">
    <w:name w:val="content"/>
    <w:qFormat/>
    <w:uiPriority w:val="0"/>
  </w:style>
  <w:style w:type="character" w:customStyle="1" w:styleId="323">
    <w:name w:val="tpc_content1"/>
    <w:qFormat/>
    <w:uiPriority w:val="0"/>
    <w:rPr>
      <w:rFonts w:ascii="Times New Roman" w:hAnsi="Times New Roman" w:eastAsia="宋体" w:cs="Times New Roman"/>
      <w:sz w:val="20"/>
      <w:szCs w:val="20"/>
    </w:rPr>
  </w:style>
  <w:style w:type="character" w:customStyle="1" w:styleId="324">
    <w:name w:val="style11"/>
    <w:qFormat/>
    <w:uiPriority w:val="0"/>
    <w:rPr>
      <w:rFonts w:ascii="Times New Roman" w:hAnsi="Times New Roman" w:eastAsia="宋体" w:cs="Times New Roman"/>
      <w:b/>
      <w:bCs/>
      <w:color w:val="FF0000"/>
    </w:rPr>
  </w:style>
  <w:style w:type="character" w:customStyle="1" w:styleId="325">
    <w:name w:val="++标题3 Char"/>
    <w:qFormat/>
    <w:uiPriority w:val="0"/>
    <w:rPr>
      <w:rFonts w:ascii="宋体" w:hAnsi="宋体" w:eastAsia="宋体" w:cs="Arial"/>
      <w:bCs/>
      <w:color w:val="000000"/>
      <w:sz w:val="24"/>
      <w:szCs w:val="24"/>
      <w:lang w:val="en-US" w:eastAsia="zh-CN" w:bidi="ar-SA"/>
    </w:rPr>
  </w:style>
  <w:style w:type="character" w:customStyle="1" w:styleId="326">
    <w:name w:val="二级标题 字符"/>
    <w:link w:val="327"/>
    <w:qFormat/>
    <w:uiPriority w:val="0"/>
    <w:rPr>
      <w:b/>
      <w:kern w:val="2"/>
      <w:sz w:val="32"/>
      <w:szCs w:val="32"/>
    </w:rPr>
  </w:style>
  <w:style w:type="paragraph" w:customStyle="1" w:styleId="327">
    <w:name w:val="二级标题"/>
    <w:basedOn w:val="6"/>
    <w:link w:val="326"/>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28">
    <w:name w:val="Char Char2"/>
    <w:qFormat/>
    <w:uiPriority w:val="0"/>
    <w:rPr>
      <w:rFonts w:ascii="Arial" w:hAnsi="Arial" w:eastAsia="黑体" w:cs="Times New Roman"/>
      <w:b/>
      <w:bCs/>
      <w:color w:val="000000"/>
      <w:sz w:val="32"/>
      <w:szCs w:val="32"/>
      <w:lang w:val="en-US" w:eastAsia="zh-CN" w:bidi="ar-SA"/>
    </w:rPr>
  </w:style>
  <w:style w:type="character" w:customStyle="1" w:styleId="329">
    <w:name w:val="标题 3 Char1"/>
    <w:qFormat/>
    <w:uiPriority w:val="0"/>
    <w:rPr>
      <w:rFonts w:hint="eastAsia" w:ascii="宋体" w:hAnsi="宋体" w:eastAsia="宋体" w:cs="Times New Roman"/>
      <w:b/>
      <w:sz w:val="24"/>
      <w:u w:val="single"/>
      <w:lang w:val="en-US" w:eastAsia="zh-CN" w:bidi="ar-SA"/>
    </w:rPr>
  </w:style>
  <w:style w:type="character" w:customStyle="1" w:styleId="330">
    <w:name w:val="汇视源正文 Char"/>
    <w:link w:val="331"/>
    <w:qFormat/>
    <w:uiPriority w:val="0"/>
    <w:rPr>
      <w:rFonts w:cs="宋体"/>
      <w:lang w:val="en-US" w:eastAsia="zh-CN" w:bidi="ar-SA"/>
    </w:rPr>
  </w:style>
  <w:style w:type="paragraph" w:customStyle="1" w:styleId="331">
    <w:name w:val="汇视源正文"/>
    <w:link w:val="330"/>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332">
    <w:name w:val="正文文本字符"/>
    <w:qFormat/>
    <w:uiPriority w:val="0"/>
    <w:rPr>
      <w:rFonts w:ascii="Times New Roman" w:hAnsi="Times New Roman" w:eastAsia="宋体" w:cs="Times New Roman"/>
      <w:kern w:val="2"/>
      <w:sz w:val="21"/>
      <w:szCs w:val="24"/>
    </w:rPr>
  </w:style>
  <w:style w:type="character" w:customStyle="1" w:styleId="333">
    <w:name w:val="正文文本 Char1"/>
    <w:qFormat/>
    <w:uiPriority w:val="99"/>
    <w:rPr>
      <w:rFonts w:ascii="宋体" w:hAnsi="宋体" w:eastAsia="宋体" w:cs="宋体"/>
      <w:szCs w:val="24"/>
    </w:rPr>
  </w:style>
  <w:style w:type="character" w:customStyle="1" w:styleId="334">
    <w:name w:val="ant-form-item-children4"/>
    <w:qFormat/>
    <w:uiPriority w:val="0"/>
  </w:style>
  <w:style w:type="character" w:customStyle="1" w:styleId="335">
    <w:name w:val="表格用 Char Char"/>
    <w:link w:val="336"/>
    <w:qFormat/>
    <w:uiPriority w:val="0"/>
    <w:rPr>
      <w:rFonts w:ascii="宋体"/>
      <w:sz w:val="22"/>
    </w:rPr>
  </w:style>
  <w:style w:type="paragraph" w:customStyle="1" w:styleId="336">
    <w:name w:val="表格用"/>
    <w:basedOn w:val="1"/>
    <w:link w:val="335"/>
    <w:qFormat/>
    <w:uiPriority w:val="0"/>
    <w:rPr>
      <w:rFonts w:hAnsi="Times New Roman" w:cs="Times New Roman"/>
      <w:sz w:val="22"/>
      <w:szCs w:val="20"/>
    </w:rPr>
  </w:style>
  <w:style w:type="character" w:customStyle="1" w:styleId="337">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338">
    <w:name w:val="font1"/>
    <w:qFormat/>
    <w:uiPriority w:val="0"/>
    <w:rPr>
      <w:rFonts w:ascii="Times New Roman" w:hAnsi="Times New Roman" w:eastAsia="宋体" w:cs="Times New Roman"/>
      <w:color w:val="999999"/>
      <w:sz w:val="18"/>
      <w:szCs w:val="18"/>
      <w:u w:val="none"/>
    </w:rPr>
  </w:style>
  <w:style w:type="character" w:customStyle="1" w:styleId="339">
    <w:name w:val="bookmark-item"/>
    <w:qFormat/>
    <w:uiPriority w:val="0"/>
  </w:style>
  <w:style w:type="character" w:customStyle="1" w:styleId="340">
    <w:name w:val="样式1 Char"/>
    <w:link w:val="341"/>
    <w:qFormat/>
    <w:uiPriority w:val="0"/>
    <w:rPr>
      <w:rFonts w:ascii="宋体" w:hAnsi="宋体" w:cs="宋体"/>
      <w:b/>
      <w:sz w:val="24"/>
    </w:rPr>
  </w:style>
  <w:style w:type="paragraph" w:customStyle="1" w:styleId="341">
    <w:name w:val="样式1"/>
    <w:basedOn w:val="1"/>
    <w:link w:val="340"/>
    <w:qFormat/>
    <w:uiPriority w:val="0"/>
    <w:pPr>
      <w:spacing w:before="120" w:after="120" w:line="300" w:lineRule="auto"/>
    </w:pPr>
    <w:rPr>
      <w:rFonts w:cs="Times New Roman"/>
      <w:b/>
      <w:szCs w:val="20"/>
    </w:rPr>
  </w:style>
  <w:style w:type="character" w:customStyle="1" w:styleId="342">
    <w:name w:val="批注框文本 Char1"/>
    <w:qFormat/>
    <w:uiPriority w:val="99"/>
    <w:rPr>
      <w:rFonts w:hint="eastAsia" w:ascii="宋体" w:hAnsi="宋体" w:eastAsia="宋体" w:cs="宋体"/>
      <w:kern w:val="2"/>
      <w:sz w:val="18"/>
      <w:szCs w:val="18"/>
    </w:rPr>
  </w:style>
  <w:style w:type="character" w:customStyle="1" w:styleId="343">
    <w:name w:val="正文缩进 Char1"/>
    <w:qFormat/>
    <w:uiPriority w:val="0"/>
    <w:rPr>
      <w:rFonts w:ascii="Times New Roman" w:hAnsi="Times New Roman" w:eastAsia="宋体" w:cs="Times New Roman"/>
      <w:szCs w:val="24"/>
    </w:rPr>
  </w:style>
  <w:style w:type="character" w:customStyle="1" w:styleId="344">
    <w:name w:val="标题 7 Char1"/>
    <w:qFormat/>
    <w:uiPriority w:val="0"/>
    <w:rPr>
      <w:rFonts w:ascii="宋体" w:hAnsi="宋体" w:eastAsia="宋体" w:cs="宋体"/>
      <w:b/>
      <w:bCs/>
      <w:kern w:val="2"/>
      <w:sz w:val="24"/>
      <w:szCs w:val="24"/>
    </w:rPr>
  </w:style>
  <w:style w:type="character" w:customStyle="1" w:styleId="345">
    <w:name w:val="批注文字 Char1"/>
    <w:qFormat/>
    <w:uiPriority w:val="0"/>
    <w:rPr>
      <w:rFonts w:ascii="Times New Roman" w:hAnsi="Times New Roman" w:eastAsia="宋体" w:cs="Times New Roman"/>
      <w:kern w:val="2"/>
      <w:sz w:val="21"/>
      <w:szCs w:val="24"/>
    </w:rPr>
  </w:style>
  <w:style w:type="character" w:customStyle="1" w:styleId="346">
    <w:name w:val="++标题2 Char"/>
    <w:qFormat/>
    <w:uiPriority w:val="0"/>
    <w:rPr>
      <w:rFonts w:ascii="Times New Roman" w:hAnsi="Times New Roman" w:eastAsia="宋体" w:cs="Arial"/>
      <w:b/>
      <w:bCs/>
      <w:sz w:val="28"/>
      <w:szCs w:val="28"/>
      <w:lang w:val="en-US" w:eastAsia="zh-CN" w:bidi="ar-SA"/>
    </w:rPr>
  </w:style>
  <w:style w:type="character" w:customStyle="1" w:styleId="347">
    <w:name w:val="批注文字字符1"/>
    <w:semiHidden/>
    <w:qFormat/>
    <w:uiPriority w:val="99"/>
    <w:rPr>
      <w:rFonts w:ascii="仿宋_GB2312" w:hAnsi="宋体" w:eastAsia="仿宋_GB2312" w:cs="宋体"/>
      <w:b/>
      <w:bCs/>
      <w:color w:val="000000"/>
      <w:kern w:val="0"/>
      <w:sz w:val="21"/>
      <w:szCs w:val="21"/>
    </w:rPr>
  </w:style>
  <w:style w:type="character" w:customStyle="1" w:styleId="348">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349">
    <w:name w:val="H 4 Char"/>
    <w:link w:val="350"/>
    <w:qFormat/>
    <w:uiPriority w:val="0"/>
    <w:rPr>
      <w:rFonts w:ascii="Calibri" w:hAnsi="Calibri"/>
      <w:sz w:val="21"/>
      <w:szCs w:val="21"/>
    </w:rPr>
  </w:style>
  <w:style w:type="paragraph" w:customStyle="1" w:styleId="350">
    <w:name w:val="H 4"/>
    <w:basedOn w:val="8"/>
    <w:link w:val="349"/>
    <w:qFormat/>
    <w:uiPriority w:val="0"/>
    <w:pPr>
      <w:widowControl w:val="0"/>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351">
    <w:name w:val="sub_title s0"/>
    <w:qFormat/>
    <w:uiPriority w:val="0"/>
  </w:style>
  <w:style w:type="character" w:customStyle="1" w:styleId="352">
    <w:name w:val="标书正文 Char"/>
    <w:link w:val="353"/>
    <w:qFormat/>
    <w:uiPriority w:val="0"/>
    <w:rPr>
      <w:spacing w:val="1"/>
      <w:sz w:val="21"/>
      <w:szCs w:val="21"/>
    </w:rPr>
  </w:style>
  <w:style w:type="paragraph" w:customStyle="1" w:styleId="353">
    <w:name w:val="标书正文"/>
    <w:basedOn w:val="1"/>
    <w:link w:val="352"/>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354">
    <w:name w:val="列出段落 Char"/>
    <w:link w:val="355"/>
    <w:qFormat/>
    <w:uiPriority w:val="0"/>
    <w:rPr>
      <w:rFonts w:ascii="Calibri" w:hAnsi="Calibri"/>
      <w:kern w:val="2"/>
      <w:sz w:val="21"/>
      <w:szCs w:val="22"/>
    </w:rPr>
  </w:style>
  <w:style w:type="paragraph" w:customStyle="1" w:styleId="355">
    <w:name w:val="列出段落1"/>
    <w:basedOn w:val="1"/>
    <w:link w:val="354"/>
    <w:qFormat/>
    <w:uiPriority w:val="0"/>
    <w:pPr>
      <w:ind w:firstLine="420" w:firstLineChars="200"/>
    </w:pPr>
    <w:rPr>
      <w:rFonts w:ascii="Calibri" w:hAnsi="Calibri" w:cs="Times New Roman"/>
      <w:kern w:val="2"/>
      <w:sz w:val="21"/>
      <w:szCs w:val="22"/>
    </w:rPr>
  </w:style>
  <w:style w:type="character" w:customStyle="1" w:styleId="356">
    <w:name w:val="info"/>
    <w:qFormat/>
    <w:uiPriority w:val="0"/>
    <w:rPr>
      <w:rFonts w:ascii="Times New Roman" w:hAnsi="Times New Roman" w:eastAsia="宋体" w:cs="Times New Roman"/>
    </w:rPr>
  </w:style>
  <w:style w:type="character" w:customStyle="1" w:styleId="357">
    <w:name w:val="font61"/>
    <w:qFormat/>
    <w:uiPriority w:val="0"/>
    <w:rPr>
      <w:rFonts w:hint="eastAsia" w:ascii="宋体" w:hAnsi="宋体" w:eastAsia="宋体" w:cs="宋体"/>
      <w:color w:val="000000"/>
      <w:sz w:val="18"/>
      <w:szCs w:val="18"/>
      <w:u w:val="none"/>
    </w:rPr>
  </w:style>
  <w:style w:type="character" w:customStyle="1" w:styleId="358">
    <w:name w:val="￥正文 Char"/>
    <w:link w:val="359"/>
    <w:qFormat/>
    <w:uiPriority w:val="0"/>
    <w:rPr>
      <w:rFonts w:ascii="Calibri" w:hAnsi="Calibri"/>
    </w:rPr>
  </w:style>
  <w:style w:type="paragraph" w:customStyle="1" w:styleId="359">
    <w:name w:val="￥正文"/>
    <w:basedOn w:val="1"/>
    <w:link w:val="358"/>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360">
    <w:name w:val="标书正文格式 Char"/>
    <w:link w:val="361"/>
    <w:qFormat/>
    <w:locked/>
    <w:uiPriority w:val="0"/>
    <w:rPr>
      <w:rFonts w:ascii="华文中宋" w:hAnsi="华文中宋" w:eastAsia="华文中宋"/>
      <w:sz w:val="18"/>
      <w:szCs w:val="18"/>
      <w:lang w:val="en-US" w:eastAsia="zh-CN" w:bidi="ar-SA"/>
    </w:rPr>
  </w:style>
  <w:style w:type="paragraph" w:customStyle="1" w:styleId="361">
    <w:name w:val="标书正文格式"/>
    <w:link w:val="360"/>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paragraph" w:customStyle="1" w:styleId="362">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63">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364">
    <w:name w:val="样式 宋体 行距: 多倍行距 1.25 字行1"/>
    <w:basedOn w:val="1"/>
    <w:qFormat/>
    <w:uiPriority w:val="0"/>
    <w:pPr>
      <w:spacing w:line="300" w:lineRule="auto"/>
    </w:pPr>
    <w:rPr>
      <w:szCs w:val="20"/>
    </w:rPr>
  </w:style>
  <w:style w:type="paragraph" w:customStyle="1" w:styleId="365">
    <w:name w:val="Char Char Char Char Char Char Char"/>
    <w:basedOn w:val="1"/>
    <w:qFormat/>
    <w:uiPriority w:val="0"/>
    <w:rPr>
      <w:rFonts w:ascii="仿宋_GB2312" w:eastAsia="仿宋_GB2312"/>
      <w:b/>
      <w:sz w:val="32"/>
      <w:szCs w:val="32"/>
    </w:rPr>
  </w:style>
  <w:style w:type="paragraph" w:customStyle="1" w:styleId="366">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67">
    <w:name w:val="XHH标题5"/>
    <w:basedOn w:val="1"/>
    <w:next w:val="181"/>
    <w:qFormat/>
    <w:uiPriority w:val="0"/>
    <w:pPr>
      <w:widowControl w:val="0"/>
      <w:spacing w:before="120" w:after="120" w:line="360" w:lineRule="auto"/>
      <w:ind w:left="2551" w:hanging="850"/>
      <w:outlineLvl w:val="4"/>
    </w:pPr>
    <w:rPr>
      <w:rFonts w:hAnsi="黑体"/>
      <w:b/>
      <w:kern w:val="2"/>
      <w:szCs w:val="28"/>
    </w:rPr>
  </w:style>
  <w:style w:type="paragraph" w:customStyle="1" w:styleId="368">
    <w:name w:val="Char"/>
    <w:basedOn w:val="1"/>
    <w:qFormat/>
    <w:uiPriority w:val="0"/>
    <w:pPr>
      <w:spacing w:after="160" w:line="240" w:lineRule="exact"/>
    </w:pPr>
    <w:rPr>
      <w:rFonts w:ascii="Verdana" w:hAnsi="Verdana" w:eastAsia="楷体_GB2312"/>
      <w:b/>
      <w:i/>
      <w:iCs/>
      <w:color w:val="000000"/>
      <w:sz w:val="20"/>
      <w:szCs w:val="20"/>
      <w:lang w:eastAsia="en-US"/>
    </w:rPr>
  </w:style>
  <w:style w:type="paragraph" w:customStyle="1" w:styleId="369">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70">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371">
    <w:name w:val="正文文本 21"/>
    <w:basedOn w:val="1"/>
    <w:qFormat/>
    <w:uiPriority w:val="0"/>
    <w:pPr>
      <w:tabs>
        <w:tab w:val="left" w:pos="1260"/>
        <w:tab w:val="left" w:pos="2160"/>
        <w:tab w:val="left" w:pos="7920"/>
      </w:tabs>
      <w:overflowPunct w:val="0"/>
      <w:autoSpaceDE w:val="0"/>
      <w:autoSpaceDN w:val="0"/>
      <w:adjustRightInd w:val="0"/>
      <w:ind w:left="720"/>
      <w:textAlignment w:val="baseline"/>
    </w:pPr>
    <w:rPr>
      <w:szCs w:val="20"/>
    </w:rPr>
  </w:style>
  <w:style w:type="paragraph" w:customStyle="1" w:styleId="372">
    <w:name w:val="纯文本1"/>
    <w:qFormat/>
    <w:uiPriority w:val="0"/>
    <w:rPr>
      <w:rFonts w:hint="eastAsia" w:ascii="宋体" w:hAnsi="Courier New" w:eastAsia="宋体" w:cs="Times New Roman"/>
      <w:kern w:val="2"/>
      <w:sz w:val="21"/>
      <w:lang w:val="en-US" w:eastAsia="zh-CN" w:bidi="ar-SA"/>
    </w:rPr>
  </w:style>
  <w:style w:type="paragraph" w:customStyle="1" w:styleId="37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374">
    <w:name w:val="表格标题"/>
    <w:basedOn w:val="1"/>
    <w:next w:val="1"/>
    <w:qFormat/>
    <w:uiPriority w:val="0"/>
    <w:pPr>
      <w:jc w:val="center"/>
    </w:pPr>
    <w:rPr>
      <w:b/>
      <w:bCs/>
      <w:szCs w:val="20"/>
    </w:rPr>
  </w:style>
  <w:style w:type="paragraph" w:customStyle="1" w:styleId="375">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376">
    <w:name w:val="目录标题1"/>
    <w:basedOn w:val="5"/>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377">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378">
    <w:name w:val="金保标题1"/>
    <w:basedOn w:val="5"/>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379">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380">
    <w:name w:val="样式 标题 3 + (西文) Arial (中文) 楷体_GB2312 加粗 非倾斜 段前: 0 磅 段后: 0.2 ..."/>
    <w:basedOn w:val="7"/>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381">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382">
    <w:name w:val="列出段落112"/>
    <w:basedOn w:val="1"/>
    <w:qFormat/>
    <w:uiPriority w:val="34"/>
    <w:pPr>
      <w:ind w:firstLine="420" w:firstLineChars="200"/>
    </w:pPr>
  </w:style>
  <w:style w:type="paragraph" w:customStyle="1" w:styleId="383">
    <w:name w:val="标题3def"/>
    <w:basedOn w:val="7"/>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384">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385">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386">
    <w:name w:val="tabletext"/>
    <w:basedOn w:val="1"/>
    <w:qFormat/>
    <w:uiPriority w:val="0"/>
    <w:pPr>
      <w:spacing w:before="100" w:beforeAutospacing="1" w:after="100" w:afterAutospacing="1"/>
    </w:pPr>
  </w:style>
  <w:style w:type="paragraph" w:customStyle="1" w:styleId="387">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8">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389">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39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391">
    <w:name w:val="批注主题1"/>
    <w:basedOn w:val="24"/>
    <w:next w:val="24"/>
    <w:qFormat/>
    <w:uiPriority w:val="0"/>
    <w:pPr>
      <w:spacing w:line="360" w:lineRule="auto"/>
      <w:ind w:firstLine="200" w:firstLineChars="200"/>
    </w:pPr>
    <w:rPr>
      <w:b/>
      <w:bCs/>
      <w:szCs w:val="21"/>
    </w:rPr>
  </w:style>
  <w:style w:type="paragraph" w:customStyle="1" w:styleId="392">
    <w:name w:val="++标题3"/>
    <w:basedOn w:val="7"/>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393">
    <w:name w:val="图格式"/>
    <w:basedOn w:val="1"/>
    <w:qFormat/>
    <w:uiPriority w:val="0"/>
    <w:pPr>
      <w:widowControl w:val="0"/>
      <w:jc w:val="center"/>
    </w:pPr>
    <w:rPr>
      <w:rFonts w:ascii="Arial" w:hAnsi="Arial" w:eastAsia="微软雅黑" w:cs="Times New Roman"/>
      <w:kern w:val="2"/>
      <w:sz w:val="21"/>
    </w:rPr>
  </w:style>
  <w:style w:type="paragraph" w:customStyle="1" w:styleId="394">
    <w:name w:val="页脚页码（绿盟科技）"/>
    <w:basedOn w:val="3"/>
    <w:qFormat/>
    <w:uiPriority w:val="0"/>
    <w:pPr>
      <w:widowControl w:val="0"/>
      <w:autoSpaceDE w:val="0"/>
      <w:autoSpaceDN w:val="0"/>
      <w:adjustRightInd w:val="0"/>
      <w:jc w:val="center"/>
    </w:pPr>
    <w:rPr>
      <w:rFonts w:cs="宋体"/>
      <w:b/>
      <w:bCs/>
      <w:szCs w:val="20"/>
    </w:rPr>
  </w:style>
  <w:style w:type="paragraph" w:customStyle="1" w:styleId="395">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396">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39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8">
    <w:name w:val="二级条标题"/>
    <w:basedOn w:val="399"/>
    <w:next w:val="132"/>
    <w:qFormat/>
    <w:uiPriority w:val="0"/>
    <w:pPr>
      <w:ind w:left="540"/>
      <w:outlineLvl w:val="3"/>
    </w:pPr>
  </w:style>
  <w:style w:type="paragraph" w:customStyle="1" w:styleId="399">
    <w:name w:val="一级条标题"/>
    <w:basedOn w:val="5"/>
    <w:next w:val="132"/>
    <w:qFormat/>
    <w:uiPriority w:val="0"/>
    <w:pPr>
      <w:keepNext w:val="0"/>
      <w:jc w:val="both"/>
      <w:outlineLvl w:val="2"/>
    </w:pPr>
    <w:rPr>
      <w:rFonts w:ascii="黑体" w:eastAsia="黑体"/>
      <w:kern w:val="0"/>
      <w:sz w:val="21"/>
      <w:szCs w:val="20"/>
    </w:rPr>
  </w:style>
  <w:style w:type="paragraph" w:customStyle="1" w:styleId="400">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401">
    <w:name w:val="五级条标题"/>
    <w:basedOn w:val="402"/>
    <w:next w:val="132"/>
    <w:qFormat/>
    <w:uiPriority w:val="0"/>
    <w:pPr>
      <w:tabs>
        <w:tab w:val="left" w:pos="0"/>
        <w:tab w:val="left" w:pos="360"/>
      </w:tabs>
      <w:outlineLvl w:val="6"/>
    </w:pPr>
  </w:style>
  <w:style w:type="paragraph" w:customStyle="1" w:styleId="402">
    <w:name w:val="四级条标题"/>
    <w:basedOn w:val="403"/>
    <w:next w:val="132"/>
    <w:qFormat/>
    <w:uiPriority w:val="0"/>
    <w:pPr>
      <w:tabs>
        <w:tab w:val="left" w:pos="360"/>
      </w:tabs>
      <w:ind w:left="0"/>
      <w:outlineLvl w:val="5"/>
    </w:pPr>
  </w:style>
  <w:style w:type="paragraph" w:customStyle="1" w:styleId="403">
    <w:name w:val="三级条标题"/>
    <w:basedOn w:val="398"/>
    <w:next w:val="132"/>
    <w:qFormat/>
    <w:uiPriority w:val="0"/>
    <w:pPr>
      <w:ind w:left="720"/>
      <w:outlineLvl w:val="4"/>
    </w:pPr>
  </w:style>
  <w:style w:type="paragraph" w:customStyle="1" w:styleId="404">
    <w:name w:val="项目符1"/>
    <w:basedOn w:val="1"/>
    <w:qFormat/>
    <w:uiPriority w:val="0"/>
    <w:pPr>
      <w:widowControl w:val="0"/>
      <w:numPr>
        <w:ilvl w:val="0"/>
        <w:numId w:val="4"/>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405">
    <w:name w:val="2-2ji"/>
    <w:basedOn w:val="6"/>
    <w:qFormat/>
    <w:uiPriority w:val="0"/>
    <w:pPr>
      <w:widowControl w:val="0"/>
      <w:tabs>
        <w:tab w:val="left" w:pos="432"/>
      </w:tabs>
      <w:adjustRightInd w:val="0"/>
      <w:snapToGrid w:val="0"/>
      <w:spacing w:before="0" w:after="0" w:line="360" w:lineRule="auto"/>
      <w:jc w:val="center"/>
    </w:pPr>
    <w:rPr>
      <w:rFonts w:ascii="Calibri" w:hAnsi="Calibri"/>
      <w:b w:val="0"/>
      <w:bCs w:val="0"/>
      <w:kern w:val="0"/>
      <w:sz w:val="36"/>
      <w:lang w:val="zh-CN"/>
    </w:rPr>
  </w:style>
  <w:style w:type="paragraph" w:customStyle="1" w:styleId="406">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407">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8">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09">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410">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411">
    <w:name w:val="样式 标题 3h3H3sect1.2.3HeadCHeading 3 - oldMapH31Level 3 To..."/>
    <w:basedOn w:val="7"/>
    <w:next w:val="412"/>
    <w:qFormat/>
    <w:uiPriority w:val="0"/>
    <w:pPr>
      <w:tabs>
        <w:tab w:val="left" w:pos="432"/>
        <w:tab w:val="left" w:pos="851"/>
      </w:tabs>
      <w:spacing w:before="120" w:after="120" w:line="360" w:lineRule="auto"/>
    </w:pPr>
    <w:rPr>
      <w:rFonts w:ascii="Tahoma" w:hAnsi="Tahoma"/>
      <w:kern w:val="0"/>
      <w:sz w:val="24"/>
      <w:szCs w:val="24"/>
    </w:rPr>
  </w:style>
  <w:style w:type="paragraph" w:customStyle="1" w:styleId="412">
    <w:name w:val="样式 正文缩进特点表正文正文非缩进正文（首行缩进两字） + Tahoma 两端对齐"/>
    <w:basedOn w:val="11"/>
    <w:qFormat/>
    <w:uiPriority w:val="0"/>
    <w:pPr>
      <w:widowControl w:val="0"/>
      <w:spacing w:line="360" w:lineRule="auto"/>
      <w:ind w:firstLine="510" w:firstLineChars="0"/>
      <w:jc w:val="both"/>
    </w:pPr>
    <w:rPr>
      <w:rFonts w:ascii="Tahoma" w:hAnsi="Tahoma"/>
      <w:b/>
      <w:bCs/>
      <w:sz w:val="24"/>
    </w:rPr>
  </w:style>
  <w:style w:type="paragraph" w:customStyle="1" w:styleId="413">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414">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15">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416">
    <w:name w:val="附录章标题"/>
    <w:next w:val="1"/>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17">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8">
    <w:name w:val="样式 标题 1 + 段前: 16 磅 段后: 16 磅"/>
    <w:basedOn w:val="5"/>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419">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420">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1">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22">
    <w:name w:val="px12l140"/>
    <w:basedOn w:val="1"/>
    <w:qFormat/>
    <w:uiPriority w:val="0"/>
    <w:pPr>
      <w:spacing w:before="100" w:beforeAutospacing="1" w:after="100" w:afterAutospacing="1" w:line="336" w:lineRule="auto"/>
    </w:pPr>
    <w:rPr>
      <w:sz w:val="20"/>
      <w:szCs w:val="20"/>
    </w:rPr>
  </w:style>
  <w:style w:type="paragraph" w:customStyle="1" w:styleId="423">
    <w:name w:val="条文レベル2"/>
    <w:basedOn w:val="424"/>
    <w:qFormat/>
    <w:uiPriority w:val="0"/>
    <w:pPr>
      <w:tabs>
        <w:tab w:val="left" w:pos="2187"/>
      </w:tabs>
      <w:outlineLvl w:val="5"/>
    </w:pPr>
    <w:rPr>
      <w:rFonts w:ascii="Times New Roman" w:hAnsi="Times New Roman" w:eastAsia="宋体"/>
    </w:rPr>
  </w:style>
  <w:style w:type="paragraph" w:customStyle="1" w:styleId="424">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25">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26">
    <w:name w:val="xl207"/>
    <w:basedOn w:val="1"/>
    <w:qFormat/>
    <w:uiPriority w:val="0"/>
    <w:pPr>
      <w:spacing w:before="100" w:beforeAutospacing="1" w:after="100" w:afterAutospacing="1"/>
      <w:jc w:val="center"/>
    </w:pPr>
    <w:rPr>
      <w:rFonts w:hAnsi="Times New Roman" w:cs="Times New Roman"/>
    </w:rPr>
  </w:style>
  <w:style w:type="paragraph" w:customStyle="1" w:styleId="427">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428">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429">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30">
    <w:name w:val="宇视4"/>
    <w:basedOn w:val="8"/>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431">
    <w:name w:val="p21"/>
    <w:basedOn w:val="1"/>
    <w:qFormat/>
    <w:uiPriority w:val="3"/>
    <w:pPr>
      <w:spacing w:line="600" w:lineRule="atLeast"/>
      <w:ind w:firstLine="420"/>
    </w:pPr>
    <w:rPr>
      <w:rFonts w:hint="eastAsia" w:ascii="仿宋" w:hAnsi="仿宋" w:eastAsia="仿宋" w:cs="Arial Unicode MS"/>
      <w:sz w:val="28"/>
      <w:szCs w:val="28"/>
    </w:rPr>
  </w:style>
  <w:style w:type="paragraph" w:customStyle="1" w:styleId="432">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433">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3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435">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36">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437">
    <w:name w:val="reader-word-layer"/>
    <w:basedOn w:val="1"/>
    <w:qFormat/>
    <w:uiPriority w:val="0"/>
    <w:pPr>
      <w:spacing w:before="100" w:beforeAutospacing="1" w:after="100" w:afterAutospacing="1"/>
    </w:pPr>
    <w:rPr>
      <w:rFonts w:hAnsi="Times New Roman" w:cs="Times New Roman"/>
    </w:rPr>
  </w:style>
  <w:style w:type="paragraph" w:customStyle="1" w:styleId="438">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439">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40">
    <w:name w:val="Char Char Char1 Char"/>
    <w:basedOn w:val="1"/>
    <w:qFormat/>
    <w:uiPriority w:val="0"/>
    <w:pPr>
      <w:spacing w:after="160" w:line="240" w:lineRule="exact"/>
    </w:pPr>
    <w:rPr>
      <w:rFonts w:ascii="Verdana" w:hAnsi="Verdana" w:cs="Times New Roman"/>
      <w:szCs w:val="20"/>
      <w:lang w:eastAsia="en-US"/>
    </w:rPr>
  </w:style>
  <w:style w:type="paragraph" w:customStyle="1" w:styleId="441">
    <w:name w:val="样式 加粗 居中2"/>
    <w:basedOn w:val="1"/>
    <w:next w:val="442"/>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42">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43">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rPr>
  </w:style>
  <w:style w:type="paragraph" w:customStyle="1" w:styleId="444">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45">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446">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447">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48">
    <w:name w:val="font8"/>
    <w:basedOn w:val="1"/>
    <w:qFormat/>
    <w:uiPriority w:val="0"/>
    <w:pPr>
      <w:spacing w:before="100" w:beforeAutospacing="1" w:after="100" w:afterAutospacing="1"/>
    </w:pPr>
    <w:rPr>
      <w:rFonts w:ascii="Arial" w:hAnsi="Arial" w:cs="Arial"/>
      <w:sz w:val="20"/>
      <w:szCs w:val="20"/>
    </w:rPr>
  </w:style>
  <w:style w:type="paragraph" w:customStyle="1" w:styleId="449">
    <w:name w:val="Body Text(ch)"/>
    <w:basedOn w:val="1"/>
    <w:next w:val="27"/>
    <w:qFormat/>
    <w:uiPriority w:val="0"/>
    <w:pPr>
      <w:spacing w:line="500" w:lineRule="exact"/>
      <w:jc w:val="center"/>
    </w:pPr>
  </w:style>
  <w:style w:type="paragraph" w:customStyle="1" w:styleId="450">
    <w:name w:val="正表格内容"/>
    <w:basedOn w:val="1"/>
    <w:qFormat/>
    <w:uiPriority w:val="0"/>
    <w:pPr>
      <w:tabs>
        <w:tab w:val="left" w:pos="480"/>
      </w:tabs>
      <w:autoSpaceDE w:val="0"/>
      <w:autoSpaceDN w:val="0"/>
      <w:adjustRightInd w:val="0"/>
      <w:jc w:val="center"/>
      <w:textAlignment w:val="bottom"/>
    </w:pPr>
    <w:rPr>
      <w:sz w:val="18"/>
      <w:szCs w:val="20"/>
    </w:rPr>
  </w:style>
  <w:style w:type="paragraph" w:customStyle="1" w:styleId="451">
    <w:name w:val="Char Char Char Char"/>
    <w:basedOn w:val="1"/>
    <w:qFormat/>
    <w:uiPriority w:val="0"/>
    <w:pPr>
      <w:widowControl w:val="0"/>
      <w:jc w:val="both"/>
    </w:pPr>
    <w:rPr>
      <w:rFonts w:ascii="Tahoma" w:hAnsi="Tahoma" w:cs="Times New Roman"/>
      <w:kern w:val="2"/>
      <w:sz w:val="21"/>
      <w:szCs w:val="20"/>
    </w:rPr>
  </w:style>
  <w:style w:type="paragraph" w:customStyle="1" w:styleId="452">
    <w:name w:val="列表段落2"/>
    <w:basedOn w:val="1"/>
    <w:qFormat/>
    <w:uiPriority w:val="99"/>
    <w:pPr>
      <w:widowControl w:val="0"/>
      <w:ind w:firstLine="420" w:firstLineChars="200"/>
      <w:jc w:val="both"/>
    </w:pPr>
    <w:rPr>
      <w:rFonts w:ascii="Calibri" w:hAnsi="Calibri" w:cs="Times New Roman"/>
      <w:kern w:val="2"/>
      <w:sz w:val="21"/>
    </w:rPr>
  </w:style>
  <w:style w:type="paragraph" w:customStyle="1" w:styleId="453">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54">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55">
    <w:name w:val="pa-2"/>
    <w:basedOn w:val="1"/>
    <w:qFormat/>
    <w:uiPriority w:val="0"/>
    <w:pPr>
      <w:spacing w:line="240" w:lineRule="atLeast"/>
      <w:ind w:firstLine="440"/>
      <w:jc w:val="both"/>
    </w:pPr>
    <w:rPr>
      <w:rFonts w:hAnsi="Times New Roman" w:cs="Times New Roman"/>
    </w:rPr>
  </w:style>
  <w:style w:type="paragraph" w:customStyle="1" w:styleId="456">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457">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458">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459">
    <w:name w:val="2"/>
    <w:basedOn w:val="1"/>
    <w:qFormat/>
    <w:uiPriority w:val="0"/>
    <w:pPr>
      <w:spacing w:before="100" w:beforeAutospacing="1" w:after="100" w:afterAutospacing="1"/>
    </w:pPr>
  </w:style>
  <w:style w:type="paragraph" w:customStyle="1" w:styleId="460">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61">
    <w:name w:val="Char Char Char Char Char Char Char Char Char Char"/>
    <w:basedOn w:val="22"/>
    <w:qFormat/>
    <w:uiPriority w:val="0"/>
    <w:pPr>
      <w:shd w:val="clear" w:color="auto" w:fill="000080"/>
    </w:pPr>
    <w:rPr>
      <w:rFonts w:ascii="Tahoma" w:hAnsi="Tahoma"/>
      <w:sz w:val="24"/>
      <w:szCs w:val="24"/>
    </w:rPr>
  </w:style>
  <w:style w:type="paragraph" w:customStyle="1" w:styleId="462">
    <w:name w:val="文章附标题"/>
    <w:basedOn w:val="1"/>
    <w:next w:val="5"/>
    <w:qFormat/>
    <w:uiPriority w:val="0"/>
    <w:pPr>
      <w:spacing w:before="187" w:after="175" w:line="374" w:lineRule="atLeast"/>
      <w:jc w:val="center"/>
    </w:pPr>
    <w:rPr>
      <w:rFonts w:ascii="Times New Roman" w:hAnsi="Times New Roman" w:cs="Times New Roman"/>
      <w:color w:val="000000"/>
      <w:sz w:val="36"/>
      <w:szCs w:val="20"/>
      <w:u w:color="000000"/>
    </w:rPr>
  </w:style>
  <w:style w:type="paragraph" w:customStyle="1" w:styleId="463">
    <w:name w:val="Char2"/>
    <w:basedOn w:val="1"/>
    <w:qFormat/>
    <w:uiPriority w:val="0"/>
    <w:pPr>
      <w:widowControl w:val="0"/>
      <w:jc w:val="both"/>
    </w:pPr>
    <w:rPr>
      <w:rFonts w:ascii="Times New Roman" w:hAnsi="Times New Roman" w:cs="Times New Roman"/>
      <w:b/>
      <w:kern w:val="2"/>
      <w:sz w:val="32"/>
      <w:szCs w:val="32"/>
    </w:rPr>
  </w:style>
  <w:style w:type="paragraph" w:customStyle="1" w:styleId="464">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65">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466">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467">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468">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469">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47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71">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472">
    <w:name w:val="XHH标题3"/>
    <w:basedOn w:val="473"/>
    <w:next w:val="181"/>
    <w:qFormat/>
    <w:uiPriority w:val="0"/>
    <w:pPr>
      <w:ind w:left="1418"/>
      <w:outlineLvl w:val="2"/>
    </w:pPr>
    <w:rPr>
      <w:sz w:val="28"/>
    </w:rPr>
  </w:style>
  <w:style w:type="paragraph" w:customStyle="1" w:styleId="473">
    <w:name w:val="XHH标题2"/>
    <w:next w:val="181"/>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74">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475">
    <w:name w:val="++标题2"/>
    <w:basedOn w:val="6"/>
    <w:qFormat/>
    <w:uiPriority w:val="0"/>
    <w:pPr>
      <w:keepLines w:val="0"/>
      <w:widowControl w:val="0"/>
      <w:tabs>
        <w:tab w:val="left" w:pos="432"/>
      </w:tabs>
      <w:spacing w:beforeLines="50" w:after="0" w:line="240" w:lineRule="auto"/>
      <w:jc w:val="both"/>
    </w:pPr>
    <w:rPr>
      <w:rFonts w:ascii="宋体" w:hAnsi="宋体" w:cs="Arial"/>
      <w:b w:val="0"/>
      <w:kern w:val="0"/>
      <w:sz w:val="24"/>
      <w:szCs w:val="24"/>
    </w:rPr>
  </w:style>
  <w:style w:type="paragraph" w:customStyle="1" w:styleId="476">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77">
    <w:name w:val="索引标题1"/>
    <w:basedOn w:val="1"/>
    <w:next w:val="370"/>
    <w:qFormat/>
    <w:uiPriority w:val="0"/>
    <w:pPr>
      <w:widowControl w:val="0"/>
      <w:snapToGrid w:val="0"/>
      <w:spacing w:line="360" w:lineRule="auto"/>
      <w:jc w:val="center"/>
    </w:pPr>
    <w:rPr>
      <w:rFonts w:ascii="Arial" w:hAnsi="Arial" w:cs="Arial"/>
      <w:b/>
      <w:bCs/>
      <w:kern w:val="2"/>
      <w:sz w:val="32"/>
      <w:szCs w:val="32"/>
    </w:rPr>
  </w:style>
  <w:style w:type="paragraph" w:customStyle="1" w:styleId="478">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7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480">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481">
    <w:name w:val="附录项目"/>
    <w:basedOn w:val="9"/>
    <w:qFormat/>
    <w:uiPriority w:val="0"/>
    <w:pPr>
      <w:keepNext w:val="0"/>
      <w:keepLines w:val="0"/>
      <w:snapToGrid w:val="0"/>
      <w:spacing w:before="0" w:after="0" w:line="240" w:lineRule="auto"/>
      <w:outlineLvl w:val="9"/>
    </w:pPr>
    <w:rPr>
      <w:b w:val="0"/>
      <w:bCs w:val="0"/>
      <w:snapToGrid w:val="0"/>
      <w:sz w:val="21"/>
      <w:szCs w:val="20"/>
    </w:rPr>
  </w:style>
  <w:style w:type="paragraph" w:customStyle="1" w:styleId="482">
    <w:name w:val="章正文"/>
    <w:basedOn w:val="1"/>
    <w:qFormat/>
    <w:uiPriority w:val="0"/>
    <w:pPr>
      <w:spacing w:before="156" w:beforeLines="50" w:after="120" w:line="300" w:lineRule="auto"/>
      <w:ind w:firstLine="480"/>
    </w:pPr>
    <w:rPr>
      <w:rFonts w:ascii="Helvetica" w:hAnsi="Helvetica"/>
    </w:rPr>
  </w:style>
  <w:style w:type="paragraph" w:customStyle="1" w:styleId="483">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84">
    <w:name w:val="金保首页2"/>
    <w:basedOn w:val="1"/>
    <w:next w:val="1"/>
    <w:qFormat/>
    <w:uiPriority w:val="0"/>
    <w:pPr>
      <w:jc w:val="center"/>
    </w:pPr>
    <w:rPr>
      <w:rFonts w:ascii="Tahoma" w:hAnsi="Tahoma" w:eastAsia="黑体"/>
      <w:b/>
      <w:bCs/>
      <w:sz w:val="72"/>
      <w:szCs w:val="72"/>
    </w:rPr>
  </w:style>
  <w:style w:type="paragraph" w:customStyle="1" w:styleId="485">
    <w:name w:val="正文首行缩进1"/>
    <w:basedOn w:val="27"/>
    <w:qFormat/>
    <w:uiPriority w:val="0"/>
    <w:pPr>
      <w:spacing w:after="120" w:line="360" w:lineRule="auto"/>
      <w:ind w:firstLine="420" w:firstLineChars="100"/>
    </w:pPr>
    <w:rPr>
      <w:rFonts w:ascii="宋体" w:hAnsi="宋体" w:cs="宋体"/>
      <w:bCs w:val="0"/>
      <w:sz w:val="22"/>
    </w:rPr>
  </w:style>
  <w:style w:type="paragraph" w:customStyle="1" w:styleId="48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487">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88">
    <w:name w:val="++标题1"/>
    <w:basedOn w:val="5"/>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89">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490">
    <w:name w:val="样式 正文首行缩进 + 首行缩进:  2 字符5"/>
    <w:basedOn w:val="28"/>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491">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492">
    <w:name w:val="font16"/>
    <w:basedOn w:val="1"/>
    <w:qFormat/>
    <w:uiPriority w:val="0"/>
    <w:pPr>
      <w:spacing w:before="100" w:beforeAutospacing="1" w:after="100" w:afterAutospacing="1"/>
    </w:pPr>
    <w:rPr>
      <w:rFonts w:hAnsi="Times New Roman" w:cs="Times New Roman"/>
      <w:sz w:val="22"/>
      <w:szCs w:val="21"/>
    </w:rPr>
  </w:style>
  <w:style w:type="paragraph" w:customStyle="1" w:styleId="493">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494">
    <w:name w:val="样式 正文首行缩进 + 首行缩进:  1 字符"/>
    <w:basedOn w:val="1"/>
    <w:next w:val="368"/>
    <w:qFormat/>
    <w:uiPriority w:val="0"/>
    <w:pPr>
      <w:spacing w:line="360" w:lineRule="auto"/>
      <w:ind w:firstLine="200" w:firstLineChars="200"/>
    </w:pPr>
    <w:rPr>
      <w:szCs w:val="20"/>
    </w:rPr>
  </w:style>
  <w:style w:type="paragraph" w:customStyle="1" w:styleId="49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496">
    <w:name w:val="正文【标】"/>
    <w:basedOn w:val="1"/>
    <w:next w:val="1"/>
    <w:qFormat/>
    <w:uiPriority w:val="0"/>
    <w:pPr>
      <w:ind w:firstLine="480" w:firstLineChars="200"/>
    </w:pPr>
    <w:rPr>
      <w:szCs w:val="21"/>
    </w:rPr>
  </w:style>
  <w:style w:type="paragraph" w:customStyle="1" w:styleId="497">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98">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499">
    <w:name w:val="Char4"/>
    <w:basedOn w:val="1"/>
    <w:qFormat/>
    <w:uiPriority w:val="0"/>
    <w:pPr>
      <w:spacing w:after="160" w:line="240" w:lineRule="exact"/>
    </w:pPr>
    <w:rPr>
      <w:rFonts w:ascii="Verdana" w:hAnsi="Verdana" w:cs="Times New Roman"/>
      <w:szCs w:val="20"/>
      <w:lang w:eastAsia="en-US"/>
    </w:rPr>
  </w:style>
  <w:style w:type="paragraph" w:customStyle="1" w:styleId="500">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501">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502">
    <w:name w:val="样式 加粗 居中11"/>
    <w:basedOn w:val="1"/>
    <w:next w:val="503"/>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03">
    <w:name w:val="样式 加粗 居中1"/>
    <w:next w:val="504"/>
    <w:qFormat/>
    <w:uiPriority w:val="0"/>
    <w:pPr>
      <w:jc w:val="center"/>
    </w:pPr>
    <w:rPr>
      <w:rFonts w:ascii="Times New Roman" w:hAnsi="Times New Roman" w:eastAsia="宋体" w:cs="宋体"/>
      <w:b/>
      <w:bCs/>
      <w:spacing w:val="1"/>
      <w:sz w:val="32"/>
      <w:lang w:val="en-US" w:eastAsia="zh-CN" w:bidi="ar-SA"/>
    </w:rPr>
  </w:style>
  <w:style w:type="paragraph" w:customStyle="1" w:styleId="504">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505">
    <w:name w:val="样式 标题 3 + (西文) 黑体 (中文) 黑体 (符号) 宋体 小四 段前: 5 磅 段后: 5 磅 行距: 1..."/>
    <w:basedOn w:val="7"/>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50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507">
    <w:name w:val="Char1 Char Char Char"/>
    <w:basedOn w:val="1"/>
    <w:qFormat/>
    <w:uiPriority w:val="0"/>
    <w:pPr>
      <w:snapToGrid w:val="0"/>
      <w:spacing w:before="120" w:after="160" w:line="360" w:lineRule="auto"/>
      <w:ind w:right="-360"/>
    </w:pPr>
    <w:rPr>
      <w:rFonts w:ascii="Arial" w:hAnsi="Arial"/>
      <w:lang w:eastAsia="en-US"/>
    </w:rPr>
  </w:style>
  <w:style w:type="paragraph" w:customStyle="1" w:styleId="508">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509">
    <w:name w:val="Char Char1 Char Char Char Char1 Char Char Char"/>
    <w:basedOn w:val="1"/>
    <w:qFormat/>
    <w:uiPriority w:val="0"/>
    <w:pPr>
      <w:adjustRightInd w:val="0"/>
      <w:spacing w:line="360" w:lineRule="atLeast"/>
      <w:textAlignment w:val="baseline"/>
    </w:pPr>
    <w:rPr>
      <w:rFonts w:ascii="Tahoma" w:hAnsi="Tahoma"/>
      <w:szCs w:val="20"/>
    </w:rPr>
  </w:style>
  <w:style w:type="paragraph" w:customStyle="1" w:styleId="510">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511">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12">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13">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514">
    <w:name w:val="Char Char3"/>
    <w:basedOn w:val="1"/>
    <w:qFormat/>
    <w:uiPriority w:val="0"/>
    <w:pPr>
      <w:widowControl w:val="0"/>
      <w:jc w:val="both"/>
    </w:pPr>
    <w:rPr>
      <w:rFonts w:ascii="Times New Roman" w:hAnsi="Times New Roman" w:cs="Times New Roman"/>
      <w:kern w:val="2"/>
      <w:sz w:val="21"/>
    </w:rPr>
  </w:style>
  <w:style w:type="paragraph" w:customStyle="1" w:styleId="515">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516">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517">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519">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21">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522">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523">
    <w:name w:val="段落正文"/>
    <w:basedOn w:val="27"/>
    <w:qFormat/>
    <w:uiPriority w:val="0"/>
    <w:pPr>
      <w:suppressAutoHyphens/>
      <w:spacing w:line="360" w:lineRule="auto"/>
      <w:jc w:val="center"/>
    </w:pPr>
    <w:rPr>
      <w:rFonts w:ascii="Calibri" w:hAnsi="Calibri"/>
      <w:b/>
      <w:bCs w:val="0"/>
      <w:sz w:val="32"/>
      <w:szCs w:val="32"/>
    </w:rPr>
  </w:style>
  <w:style w:type="paragraph" w:customStyle="1" w:styleId="524">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525">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526">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27">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28">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29">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5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53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32">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533">
    <w:name w:val="Char Char Char Char Char Char Char Char Char Char Char1 Char"/>
    <w:basedOn w:val="1"/>
    <w:qFormat/>
    <w:uiPriority w:val="0"/>
  </w:style>
  <w:style w:type="paragraph" w:customStyle="1" w:styleId="534">
    <w:name w:val="GP标题1"/>
    <w:basedOn w:val="1"/>
    <w:next w:val="535"/>
    <w:qFormat/>
    <w:uiPriority w:val="0"/>
    <w:pPr>
      <w:widowControl w:val="0"/>
      <w:numPr>
        <w:ilvl w:val="0"/>
        <w:numId w:val="6"/>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535">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536">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537">
    <w:name w:val="样式 标题 3 + 行距: 1.5 倍行距"/>
    <w:basedOn w:val="7"/>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38">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539">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540">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541">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542">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543">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4">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color="000000"/>
    </w:rPr>
  </w:style>
  <w:style w:type="paragraph" w:customStyle="1" w:styleId="545">
    <w:name w:val="Char Char Char"/>
    <w:basedOn w:val="1"/>
    <w:qFormat/>
    <w:uiPriority w:val="0"/>
    <w:rPr>
      <w:b/>
      <w:bCs/>
      <w:color w:val="000000"/>
      <w:sz w:val="22"/>
      <w:szCs w:val="22"/>
    </w:rPr>
  </w:style>
  <w:style w:type="paragraph" w:customStyle="1" w:styleId="546">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547">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548">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54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50">
    <w:name w:val="TOC 标题1"/>
    <w:basedOn w:val="5"/>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551">
    <w:name w:val="样式 标题 3 + (中文) 黑体 小四 非加粗 段前: 7.8 磅 段后: 0 磅 行距: 固定值 20 磅"/>
    <w:basedOn w:val="7"/>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552">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553">
    <w:name w:val="Char Char9 Char Char"/>
    <w:basedOn w:val="11"/>
    <w:qFormat/>
    <w:uiPriority w:val="0"/>
    <w:pPr>
      <w:spacing w:line="360" w:lineRule="auto"/>
      <w:ind w:firstLine="480"/>
    </w:pPr>
    <w:rPr>
      <w:b/>
      <w:bCs/>
      <w:sz w:val="24"/>
      <w:szCs w:val="20"/>
    </w:rPr>
  </w:style>
  <w:style w:type="paragraph" w:customStyle="1" w:styleId="554">
    <w:name w:val="条文レベル3-個条書き"/>
    <w:basedOn w:val="423"/>
    <w:qFormat/>
    <w:uiPriority w:val="0"/>
    <w:pPr>
      <w:tabs>
        <w:tab w:val="left" w:pos="5954"/>
      </w:tabs>
      <w:outlineLvl w:val="6"/>
    </w:pPr>
  </w:style>
  <w:style w:type="paragraph" w:customStyle="1" w:styleId="555">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556">
    <w:name w:val="5"/>
    <w:basedOn w:val="1"/>
    <w:next w:val="37"/>
    <w:qFormat/>
    <w:uiPriority w:val="0"/>
    <w:pPr>
      <w:widowControl w:val="0"/>
      <w:snapToGrid w:val="0"/>
      <w:jc w:val="both"/>
    </w:pPr>
    <w:rPr>
      <w:rFonts w:hAnsi="Courier New" w:cs="Times New Roman"/>
      <w:kern w:val="2"/>
      <w:sz w:val="21"/>
      <w:szCs w:val="20"/>
    </w:rPr>
  </w:style>
  <w:style w:type="paragraph" w:customStyle="1" w:styleId="557">
    <w:name w:val="Char Char81"/>
    <w:basedOn w:val="1"/>
    <w:qFormat/>
    <w:uiPriority w:val="0"/>
    <w:rPr>
      <w:rFonts w:ascii="Tahoma" w:hAnsi="Tahoma"/>
      <w:szCs w:val="20"/>
    </w:rPr>
  </w:style>
  <w:style w:type="paragraph" w:customStyle="1" w:styleId="558">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559">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Char Char1 Char Char Char Char1 Char Char Char1"/>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561">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62">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563">
    <w:name w:val="Char1 Char Char"/>
    <w:basedOn w:val="1"/>
    <w:qFormat/>
    <w:uiPriority w:val="0"/>
    <w:pPr>
      <w:widowControl w:val="0"/>
      <w:jc w:val="both"/>
    </w:pPr>
    <w:rPr>
      <w:rFonts w:ascii="Tahoma" w:hAnsi="Tahoma" w:cs="Times New Roman"/>
      <w:kern w:val="2"/>
      <w:sz w:val="21"/>
      <w:szCs w:val="20"/>
    </w:rPr>
  </w:style>
  <w:style w:type="paragraph" w:customStyle="1" w:styleId="564">
    <w:name w:val="正文文字"/>
    <w:basedOn w:val="27"/>
    <w:qFormat/>
    <w:uiPriority w:val="0"/>
    <w:pPr>
      <w:widowControl w:val="0"/>
      <w:spacing w:after="120"/>
      <w:ind w:firstLine="480"/>
      <w:jc w:val="both"/>
    </w:pPr>
    <w:rPr>
      <w:rFonts w:ascii="Times New Roman" w:hAnsi="Times New Roman"/>
      <w:bCs w:val="0"/>
      <w:sz w:val="21"/>
    </w:rPr>
  </w:style>
  <w:style w:type="paragraph" w:customStyle="1" w:styleId="565">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566">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56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56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69">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color="000000"/>
    </w:rPr>
  </w:style>
  <w:style w:type="paragraph" w:customStyle="1" w:styleId="570">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71">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572">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573">
    <w:name w:val="a0"/>
    <w:basedOn w:val="1"/>
    <w:qFormat/>
    <w:uiPriority w:val="0"/>
    <w:pPr>
      <w:spacing w:before="100" w:beforeAutospacing="1" w:after="100" w:afterAutospacing="1"/>
    </w:pPr>
  </w:style>
  <w:style w:type="paragraph" w:customStyle="1" w:styleId="574">
    <w:name w:val="Char Char"/>
    <w:basedOn w:val="1"/>
    <w:qFormat/>
    <w:uiPriority w:val="0"/>
    <w:rPr>
      <w:rFonts w:ascii="仿宋_GB2312" w:eastAsia="仿宋_GB2312"/>
      <w:b/>
      <w:sz w:val="32"/>
      <w:szCs w:val="32"/>
    </w:rPr>
  </w:style>
  <w:style w:type="paragraph" w:customStyle="1" w:styleId="575">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76">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57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8">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579">
    <w:name w:val="页脚右端（绿盟科技）"/>
    <w:basedOn w:val="3"/>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58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1">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582">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83">
    <w:name w:val="正文文本 21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584">
    <w:name w:val="font6"/>
    <w:basedOn w:val="1"/>
    <w:qFormat/>
    <w:uiPriority w:val="0"/>
    <w:pPr>
      <w:spacing w:before="100" w:beforeAutospacing="1" w:after="100" w:afterAutospacing="1"/>
    </w:pPr>
    <w:rPr>
      <w:rFonts w:eastAsia="Arial Unicode MS"/>
      <w:szCs w:val="21"/>
      <w:lang w:eastAsia="en-US"/>
    </w:rPr>
  </w:style>
  <w:style w:type="paragraph" w:customStyle="1" w:styleId="585">
    <w:name w:val="タイトル-L2-節"/>
    <w:basedOn w:val="1"/>
    <w:next w:val="27"/>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586">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587">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8">
    <w:name w:val="样式 标题 2 + Times New Roman 四号 非加粗 段前: 5 磅 段后: 0 磅 行距: 固定值 20..."/>
    <w:basedOn w:val="6"/>
    <w:qFormat/>
    <w:uiPriority w:val="0"/>
    <w:pPr>
      <w:widowControl w:val="0"/>
      <w:tabs>
        <w:tab w:val="left" w:pos="432"/>
      </w:tabs>
      <w:adjustRightInd w:val="0"/>
      <w:snapToGrid w:val="0"/>
      <w:spacing w:before="100" w:after="0" w:line="400" w:lineRule="exact"/>
      <w:jc w:val="both"/>
    </w:pPr>
    <w:rPr>
      <w:rFonts w:ascii="Times New Roman" w:hAnsi="Times New Roman"/>
      <w:bCs w:val="0"/>
      <w:sz w:val="24"/>
      <w:szCs w:val="20"/>
      <w:lang w:val="zh-CN"/>
    </w:rPr>
  </w:style>
  <w:style w:type="paragraph" w:customStyle="1" w:styleId="589">
    <w:name w:val="4"/>
    <w:basedOn w:val="1"/>
    <w:next w:val="41"/>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90">
    <w:name w:val="图表"/>
    <w:basedOn w:val="1"/>
    <w:qFormat/>
    <w:uiPriority w:val="0"/>
    <w:pPr>
      <w:widowControl w:val="0"/>
      <w:jc w:val="center"/>
    </w:pPr>
    <w:rPr>
      <w:rFonts w:ascii="Calibri" w:hAnsi="Calibri" w:cs="Times New Roman"/>
      <w:bCs/>
      <w:smallCaps/>
      <w:kern w:val="2"/>
      <w:sz w:val="21"/>
      <w:szCs w:val="36"/>
    </w:rPr>
  </w:style>
  <w:style w:type="paragraph" w:customStyle="1" w:styleId="591">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592">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593">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4">
    <w:name w:val="Char12"/>
    <w:basedOn w:val="1"/>
    <w:qFormat/>
    <w:uiPriority w:val="0"/>
    <w:rPr>
      <w:rFonts w:ascii="仿宋_GB2312" w:eastAsia="仿宋_GB2312"/>
      <w:b/>
      <w:sz w:val="32"/>
      <w:szCs w:val="32"/>
    </w:rPr>
  </w:style>
  <w:style w:type="paragraph" w:customStyle="1" w:styleId="595">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596">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59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8">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599">
    <w:name w:val="Char Char3 Char Char"/>
    <w:basedOn w:val="1"/>
    <w:qFormat/>
    <w:uiPriority w:val="0"/>
    <w:pPr>
      <w:widowControl w:val="0"/>
      <w:jc w:val="both"/>
    </w:pPr>
    <w:rPr>
      <w:rFonts w:ascii="Times New Roman" w:hAnsi="Times New Roman" w:cs="Times New Roman"/>
      <w:kern w:val="2"/>
      <w:sz w:val="21"/>
    </w:rPr>
  </w:style>
  <w:style w:type="paragraph" w:customStyle="1" w:styleId="60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601">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602">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603">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604">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605">
    <w:name w:val="Char Char2 Char Char Char Char"/>
    <w:basedOn w:val="22"/>
    <w:qFormat/>
    <w:uiPriority w:val="0"/>
    <w:pPr>
      <w:widowControl w:val="0"/>
      <w:shd w:val="clear" w:color="auto" w:fill="000080"/>
      <w:jc w:val="both"/>
    </w:pPr>
    <w:rPr>
      <w:rFonts w:ascii="Tahoma" w:hAnsi="Tahoma"/>
      <w:sz w:val="24"/>
      <w:szCs w:val="24"/>
    </w:rPr>
  </w:style>
  <w:style w:type="paragraph" w:customStyle="1" w:styleId="606">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07">
    <w:name w:val="标题6"/>
    <w:basedOn w:val="1"/>
    <w:next w:val="5"/>
    <w:qFormat/>
    <w:uiPriority w:val="0"/>
    <w:pPr>
      <w:snapToGrid w:val="0"/>
      <w:spacing w:before="50" w:beforeLines="50" w:after="50" w:afterLines="50" w:line="520" w:lineRule="atLeast"/>
      <w:ind w:firstLine="200" w:firstLineChars="200"/>
    </w:pPr>
    <w:rPr>
      <w:rFonts w:cs="Arial"/>
      <w:b/>
    </w:rPr>
  </w:style>
  <w:style w:type="paragraph" w:customStyle="1" w:styleId="608">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09">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610">
    <w:name w:val="2ji"/>
    <w:basedOn w:val="6"/>
    <w:qFormat/>
    <w:uiPriority w:val="0"/>
    <w:pPr>
      <w:widowControl w:val="0"/>
      <w:tabs>
        <w:tab w:val="left" w:pos="432"/>
      </w:tabs>
      <w:adjustRightInd w:val="0"/>
      <w:snapToGrid w:val="0"/>
      <w:spacing w:before="0" w:after="0" w:line="360" w:lineRule="auto"/>
      <w:jc w:val="both"/>
    </w:pPr>
    <w:rPr>
      <w:rFonts w:ascii="Calibri" w:hAnsi="Calibri"/>
      <w:b w:val="0"/>
      <w:kern w:val="0"/>
      <w:sz w:val="21"/>
      <w:szCs w:val="21"/>
      <w:lang w:val="zh-CN"/>
    </w:rPr>
  </w:style>
  <w:style w:type="paragraph" w:customStyle="1" w:styleId="61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12">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613">
    <w:name w:val="正文文本 22"/>
    <w:basedOn w:val="1"/>
    <w:qFormat/>
    <w:uiPriority w:val="0"/>
    <w:pPr>
      <w:spacing w:after="120" w:line="360" w:lineRule="auto"/>
      <w:ind w:firstLine="510"/>
    </w:pPr>
    <w:rPr>
      <w:rFonts w:ascii="Times New Roman" w:hAnsi="Times New Roman" w:cs="Times New Roman"/>
    </w:rPr>
  </w:style>
  <w:style w:type="paragraph" w:customStyle="1" w:styleId="614">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615">
    <w:name w:val="样式 目录 3 + 左侧:  2 字符"/>
    <w:basedOn w:val="36"/>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616">
    <w:name w:val="タイトル-L1‐章"/>
    <w:basedOn w:val="1"/>
    <w:next w:val="585"/>
    <w:qFormat/>
    <w:uiPriority w:val="0"/>
    <w:pPr>
      <w:keepNext/>
      <w:pageBreakBefore/>
      <w:numPr>
        <w:ilvl w:val="1"/>
        <w:numId w:val="7"/>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617">
    <w:name w:val="默认段落字体 Para Char Char Char Char Char Char Char Char Char1 Char"/>
    <w:basedOn w:val="1"/>
    <w:qFormat/>
    <w:uiPriority w:val="0"/>
    <w:rPr>
      <w:rFonts w:ascii="Tahoma" w:hAnsi="Tahoma"/>
      <w:szCs w:val="20"/>
    </w:rPr>
  </w:style>
  <w:style w:type="paragraph" w:customStyle="1" w:styleId="61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19">
    <w:name w:val="GP标题2"/>
    <w:basedOn w:val="1"/>
    <w:next w:val="535"/>
    <w:qFormat/>
    <w:uiPriority w:val="0"/>
    <w:pPr>
      <w:widowControl w:val="0"/>
      <w:numPr>
        <w:ilvl w:val="1"/>
        <w:numId w:val="6"/>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620">
    <w:name w:val="reader-word-layer reader-word-s1-8"/>
    <w:basedOn w:val="1"/>
    <w:qFormat/>
    <w:uiPriority w:val="0"/>
    <w:pPr>
      <w:spacing w:before="100" w:beforeAutospacing="1" w:after="100" w:afterAutospacing="1"/>
    </w:pPr>
    <w:rPr>
      <w:rFonts w:hAnsi="Times New Roman" w:cs="Times New Roman"/>
    </w:rPr>
  </w:style>
  <w:style w:type="paragraph" w:customStyle="1" w:styleId="621">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22">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623">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color="000000"/>
    </w:rPr>
  </w:style>
  <w:style w:type="paragraph" w:customStyle="1" w:styleId="624">
    <w:name w:val="Char3"/>
    <w:basedOn w:val="1"/>
    <w:qFormat/>
    <w:uiPriority w:val="0"/>
    <w:pPr>
      <w:widowControl w:val="0"/>
      <w:jc w:val="both"/>
    </w:pPr>
    <w:rPr>
      <w:rFonts w:ascii="Times New Roman" w:hAnsi="Times New Roman" w:cs="Times New Roman"/>
      <w:kern w:val="2"/>
      <w:sz w:val="21"/>
    </w:rPr>
  </w:style>
  <w:style w:type="paragraph" w:customStyle="1" w:styleId="625">
    <w:name w:val="Char11"/>
    <w:basedOn w:val="1"/>
    <w:qFormat/>
    <w:uiPriority w:val="0"/>
    <w:pPr>
      <w:widowControl w:val="0"/>
      <w:jc w:val="both"/>
    </w:pPr>
    <w:rPr>
      <w:rFonts w:ascii="Times New Roman" w:hAnsi="Times New Roman" w:cs="Times New Roman"/>
      <w:b/>
      <w:kern w:val="2"/>
      <w:sz w:val="32"/>
      <w:szCs w:val="32"/>
    </w:rPr>
  </w:style>
  <w:style w:type="paragraph" w:customStyle="1" w:styleId="626">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627">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2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29">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30">
    <w:name w:val="默认段落字体 Para Char Char Char Char"/>
    <w:basedOn w:val="1"/>
    <w:qFormat/>
    <w:uiPriority w:val="0"/>
  </w:style>
  <w:style w:type="paragraph" w:customStyle="1" w:styleId="631">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632">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4">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63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6">
    <w:name w:val="Char Char Char2"/>
    <w:basedOn w:val="1"/>
    <w:qFormat/>
    <w:uiPriority w:val="0"/>
    <w:pPr>
      <w:keepNext/>
      <w:keepLines/>
      <w:pageBreakBefore/>
      <w:tabs>
        <w:tab w:val="left" w:pos="432"/>
      </w:tabs>
      <w:adjustRightInd w:val="0"/>
      <w:ind w:left="432" w:hanging="432"/>
      <w:textAlignment w:val="baseline"/>
    </w:pPr>
    <w:rPr>
      <w:sz w:val="22"/>
    </w:rPr>
  </w:style>
  <w:style w:type="paragraph" w:customStyle="1" w:styleId="637">
    <w:name w:val="页脚左端（绿盟科技）"/>
    <w:basedOn w:val="579"/>
    <w:qFormat/>
    <w:uiPriority w:val="0"/>
    <w:pPr>
      <w:tabs>
        <w:tab w:val="clear" w:pos="4153"/>
        <w:tab w:val="clear" w:pos="8306"/>
      </w:tabs>
    </w:pPr>
  </w:style>
  <w:style w:type="paragraph" w:customStyle="1" w:styleId="638">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39">
    <w:name w:val="修订1"/>
    <w:qFormat/>
    <w:uiPriority w:val="0"/>
    <w:rPr>
      <w:rFonts w:ascii="Times New Roman" w:hAnsi="Times New Roman" w:eastAsia="宋体" w:cs="Times New Roman"/>
      <w:kern w:val="2"/>
      <w:sz w:val="21"/>
      <w:szCs w:val="24"/>
      <w:lang w:val="en-US" w:eastAsia="zh-CN" w:bidi="ar-SA"/>
    </w:rPr>
  </w:style>
  <w:style w:type="paragraph" w:customStyle="1" w:styleId="640">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641">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4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43">
    <w:name w:val="有符号正文"/>
    <w:basedOn w:val="1"/>
    <w:qFormat/>
    <w:uiPriority w:val="0"/>
    <w:pPr>
      <w:widowControl w:val="0"/>
      <w:numPr>
        <w:ilvl w:val="0"/>
        <w:numId w:val="8"/>
      </w:numPr>
      <w:spacing w:line="400" w:lineRule="exact"/>
      <w:ind w:left="426" w:firstLine="0"/>
      <w:jc w:val="both"/>
    </w:pPr>
    <w:rPr>
      <w:rFonts w:ascii="Arial" w:hAnsi="Arial" w:eastAsia="微软雅黑" w:cs="Times New Roman"/>
      <w:kern w:val="2"/>
      <w:sz w:val="21"/>
    </w:rPr>
  </w:style>
  <w:style w:type="paragraph" w:customStyle="1" w:styleId="644">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645">
    <w:name w:val="msonormal"/>
    <w:basedOn w:val="1"/>
    <w:qFormat/>
    <w:uiPriority w:val="0"/>
    <w:pPr>
      <w:spacing w:before="100" w:beforeAutospacing="1" w:after="100" w:afterAutospacing="1"/>
    </w:pPr>
    <w:rPr>
      <w:rFonts w:hAnsi="Times New Roman" w:cs="Times New Roman"/>
    </w:rPr>
  </w:style>
  <w:style w:type="paragraph" w:customStyle="1" w:styleId="646">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647">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648">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649">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650">
    <w:name w:val="Char Char Char Char Char Char Char Char Char Char1"/>
    <w:basedOn w:val="1"/>
    <w:qFormat/>
    <w:uiPriority w:val="0"/>
    <w:pPr>
      <w:widowControl w:val="0"/>
      <w:jc w:val="both"/>
    </w:pPr>
    <w:rPr>
      <w:rFonts w:ascii="Tahoma" w:hAnsi="Tahoma" w:cs="Times New Roman"/>
      <w:kern w:val="2"/>
      <w:szCs w:val="20"/>
    </w:rPr>
  </w:style>
  <w:style w:type="paragraph" w:customStyle="1" w:styleId="65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2">
    <w:name w:val="模板普通正文"/>
    <w:basedOn w:val="30"/>
    <w:qFormat/>
    <w:uiPriority w:val="0"/>
    <w:pPr>
      <w:widowControl w:val="0"/>
      <w:spacing w:beforeLines="50" w:after="10" w:line="360" w:lineRule="auto"/>
      <w:ind w:left="0" w:leftChars="0" w:firstLine="175" w:firstLineChars="175"/>
    </w:pPr>
    <w:rPr>
      <w:sz w:val="24"/>
    </w:rPr>
  </w:style>
  <w:style w:type="paragraph" w:customStyle="1" w:styleId="653">
    <w:name w:val="表内文字"/>
    <w:basedOn w:val="1"/>
    <w:qFormat/>
    <w:uiPriority w:val="0"/>
    <w:pPr>
      <w:spacing w:line="500" w:lineRule="atLeast"/>
      <w:jc w:val="center"/>
    </w:pPr>
    <w:rPr>
      <w:rFonts w:ascii="Arial" w:hAnsi="Arial" w:eastAsia="楷体_GB2312" w:cs="Arial"/>
      <w:sz w:val="28"/>
    </w:rPr>
  </w:style>
  <w:style w:type="paragraph" w:customStyle="1" w:styleId="654">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655">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656">
    <w:name w:val="Char Char Char Char1"/>
    <w:basedOn w:val="1"/>
    <w:qFormat/>
    <w:uiPriority w:val="0"/>
    <w:pPr>
      <w:widowControl w:val="0"/>
      <w:jc w:val="both"/>
    </w:pPr>
    <w:rPr>
      <w:rFonts w:ascii="Tahoma" w:hAnsi="Tahoma" w:cs="Times New Roman"/>
      <w:kern w:val="2"/>
      <w:szCs w:val="20"/>
    </w:rPr>
  </w:style>
  <w:style w:type="paragraph" w:customStyle="1" w:styleId="657">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8">
    <w:name w:val="Char1 Char Char Char Char Char Char"/>
    <w:basedOn w:val="1"/>
    <w:qFormat/>
    <w:uiPriority w:val="0"/>
    <w:rPr>
      <w:rFonts w:ascii="Tahoma" w:hAnsi="Tahoma"/>
      <w:szCs w:val="20"/>
    </w:rPr>
  </w:style>
  <w:style w:type="paragraph" w:customStyle="1" w:styleId="659">
    <w:name w:val="Char Char Char Char Char Char Char1"/>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660">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661">
    <w:name w:val="Bullet"/>
    <w:basedOn w:val="622"/>
    <w:qFormat/>
    <w:uiPriority w:val="0"/>
    <w:pPr>
      <w:tabs>
        <w:tab w:val="left" w:pos="900"/>
      </w:tabs>
    </w:pPr>
    <w:rPr>
      <w:rFonts w:ascii="Times New Roman" w:hAnsi="Times New Roman"/>
    </w:rPr>
  </w:style>
  <w:style w:type="paragraph" w:customStyle="1" w:styleId="662">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663">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64">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65">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66">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67">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66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669">
    <w:name w:val="+标题2"/>
    <w:basedOn w:val="6"/>
    <w:qFormat/>
    <w:uiPriority w:val="0"/>
    <w:pPr>
      <w:widowControl w:val="0"/>
      <w:tabs>
        <w:tab w:val="left" w:pos="432"/>
      </w:tabs>
      <w:spacing w:before="120" w:after="120" w:line="360" w:lineRule="auto"/>
      <w:jc w:val="both"/>
    </w:pPr>
    <w:rPr>
      <w:rFonts w:ascii="Times New Roman" w:hAnsi="Times New Roman"/>
      <w:sz w:val="24"/>
      <w:szCs w:val="28"/>
    </w:rPr>
  </w:style>
  <w:style w:type="paragraph" w:customStyle="1" w:styleId="670">
    <w:name w:val="正文－恩普"/>
    <w:basedOn w:val="11"/>
    <w:qFormat/>
    <w:uiPriority w:val="0"/>
    <w:pPr>
      <w:framePr w:wrap="around" w:vAnchor="text" w:hAnchor="text" w:y="1"/>
      <w:spacing w:line="360" w:lineRule="auto"/>
      <w:ind w:firstLine="200"/>
    </w:pPr>
    <w:rPr>
      <w:sz w:val="24"/>
    </w:rPr>
  </w:style>
  <w:style w:type="paragraph" w:customStyle="1" w:styleId="671">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72">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73">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674">
    <w:name w:val="样式 宋体 行距: 多倍行距 1.25 字行"/>
    <w:basedOn w:val="1"/>
    <w:qFormat/>
    <w:uiPriority w:val="0"/>
    <w:pPr>
      <w:spacing w:line="300" w:lineRule="auto"/>
    </w:pPr>
    <w:rPr>
      <w:szCs w:val="20"/>
    </w:rPr>
  </w:style>
  <w:style w:type="paragraph" w:customStyle="1" w:styleId="675">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76">
    <w:name w:val="Char1 Char Char Char11"/>
    <w:basedOn w:val="1"/>
    <w:qFormat/>
    <w:uiPriority w:val="0"/>
    <w:rPr>
      <w:rFonts w:ascii="Tahoma" w:hAnsi="Tahoma"/>
      <w:szCs w:val="20"/>
    </w:rPr>
  </w:style>
  <w:style w:type="paragraph" w:customStyle="1" w:styleId="67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78">
    <w:name w:val="111"/>
    <w:basedOn w:val="415"/>
    <w:qFormat/>
    <w:uiPriority w:val="0"/>
    <w:pPr>
      <w:spacing w:after="0" w:line="440" w:lineRule="exact"/>
      <w:ind w:firstLine="480"/>
    </w:pPr>
  </w:style>
  <w:style w:type="paragraph" w:customStyle="1" w:styleId="679">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680">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81">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82">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683">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84">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685">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686">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687">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688">
    <w:name w:val="font17"/>
    <w:basedOn w:val="1"/>
    <w:qFormat/>
    <w:uiPriority w:val="0"/>
    <w:pPr>
      <w:spacing w:before="100" w:beforeAutospacing="1" w:after="100" w:afterAutospacing="1"/>
    </w:pPr>
    <w:rPr>
      <w:rFonts w:hAnsi="Times New Roman" w:cs="Times New Roman"/>
      <w:sz w:val="19"/>
      <w:szCs w:val="19"/>
    </w:rPr>
  </w:style>
  <w:style w:type="paragraph" w:customStyle="1" w:styleId="68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90">
    <w:name w:val="样式 标题 1 + 黑色 行距: 1.5 倍行距"/>
    <w:basedOn w:val="5"/>
    <w:qFormat/>
    <w:uiPriority w:val="0"/>
    <w:pPr>
      <w:keepNext w:val="0"/>
      <w:numPr>
        <w:ilvl w:val="0"/>
        <w:numId w:val="9"/>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691">
    <w:name w:val="Char1"/>
    <w:basedOn w:val="1"/>
    <w:qFormat/>
    <w:uiPriority w:val="0"/>
    <w:pPr>
      <w:widowControl w:val="0"/>
      <w:jc w:val="both"/>
    </w:pPr>
    <w:rPr>
      <w:rFonts w:ascii="Tahoma" w:hAnsi="Tahoma" w:cs="Times New Roman"/>
      <w:kern w:val="2"/>
      <w:szCs w:val="20"/>
    </w:rPr>
  </w:style>
  <w:style w:type="paragraph" w:customStyle="1" w:styleId="69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693">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69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6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96">
    <w:name w:val="纯文本11"/>
    <w:basedOn w:val="1"/>
    <w:qFormat/>
    <w:uiPriority w:val="0"/>
    <w:rPr>
      <w:rFonts w:ascii="Calibri" w:hAnsi="Courier New" w:cs="Courier New"/>
      <w:kern w:val="2"/>
      <w:sz w:val="21"/>
      <w:szCs w:val="21"/>
    </w:rPr>
  </w:style>
  <w:style w:type="paragraph" w:customStyle="1" w:styleId="697">
    <w:name w:val="Char Char Char11"/>
    <w:basedOn w:val="1"/>
    <w:qFormat/>
    <w:uiPriority w:val="0"/>
    <w:pPr>
      <w:widowControl w:val="0"/>
      <w:jc w:val="both"/>
    </w:pPr>
    <w:rPr>
      <w:rFonts w:ascii="Times New Roman" w:hAnsi="Times New Roman" w:cs="Times New Roman"/>
      <w:kern w:val="2"/>
      <w:sz w:val="21"/>
    </w:rPr>
  </w:style>
  <w:style w:type="paragraph" w:customStyle="1" w:styleId="698">
    <w:name w:val="标题2def"/>
    <w:basedOn w:val="58"/>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699">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700">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701">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702">
    <w:name w:val="_Style 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3">
    <w:name w:val="表格标题(居中)"/>
    <w:basedOn w:val="1"/>
    <w:qFormat/>
    <w:uiPriority w:val="0"/>
    <w:pPr>
      <w:snapToGrid w:val="0"/>
      <w:jc w:val="center"/>
    </w:pPr>
    <w:rPr>
      <w:rFonts w:eastAsia="黑体"/>
    </w:rPr>
  </w:style>
  <w:style w:type="paragraph" w:customStyle="1" w:styleId="704">
    <w:name w:val="Char Char Char Char Char Char1"/>
    <w:basedOn w:val="1"/>
    <w:qFormat/>
    <w:uiPriority w:val="0"/>
    <w:pPr>
      <w:widowControl w:val="0"/>
      <w:jc w:val="both"/>
    </w:pPr>
    <w:rPr>
      <w:rFonts w:ascii="Tahoma" w:hAnsi="Tahoma" w:cs="Times New Roman"/>
      <w:kern w:val="2"/>
      <w:sz w:val="21"/>
      <w:szCs w:val="20"/>
    </w:rPr>
  </w:style>
  <w:style w:type="paragraph" w:customStyle="1" w:styleId="705">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706">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7">
    <w:name w:val="样式 左侧:  1 厘米"/>
    <w:basedOn w:val="1"/>
    <w:qFormat/>
    <w:uiPriority w:val="0"/>
    <w:pPr>
      <w:spacing w:line="360" w:lineRule="auto"/>
      <w:ind w:left="567"/>
    </w:pPr>
    <w:rPr>
      <w:color w:val="000000"/>
    </w:rPr>
  </w:style>
  <w:style w:type="paragraph" w:customStyle="1" w:styleId="708">
    <w:name w:val="样式 列表编号 + 段后: 0.5 行"/>
    <w:basedOn w:val="19"/>
    <w:qFormat/>
    <w:uiPriority w:val="0"/>
    <w:pPr>
      <w:tabs>
        <w:tab w:val="clear" w:pos="720"/>
      </w:tabs>
      <w:spacing w:afterLines="0"/>
      <w:ind w:left="425" w:hanging="425"/>
    </w:pPr>
    <w:rPr>
      <w:rFonts w:cs="宋体"/>
      <w:sz w:val="24"/>
    </w:rPr>
  </w:style>
  <w:style w:type="paragraph" w:customStyle="1" w:styleId="709">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710">
    <w:name w:val="Table Paragraph"/>
    <w:basedOn w:val="1"/>
    <w:qFormat/>
    <w:uiPriority w:val="1"/>
    <w:pPr>
      <w:widowControl w:val="0"/>
    </w:pPr>
    <w:rPr>
      <w:rFonts w:ascii="Calibri" w:hAnsi="Calibri" w:cs="Times New Roman"/>
      <w:sz w:val="22"/>
      <w:szCs w:val="22"/>
      <w:lang w:eastAsia="en-US"/>
    </w:rPr>
  </w:style>
  <w:style w:type="paragraph" w:customStyle="1" w:styleId="711">
    <w:name w:val="ul"/>
    <w:basedOn w:val="1"/>
    <w:qFormat/>
    <w:uiPriority w:val="0"/>
    <w:pPr>
      <w:numPr>
        <w:ilvl w:val="0"/>
        <w:numId w:val="10"/>
      </w:numPr>
      <w:spacing w:line="360" w:lineRule="auto"/>
      <w:ind w:left="0"/>
      <w:jc w:val="both"/>
    </w:pPr>
    <w:rPr>
      <w:rFonts w:ascii="Times New Roman" w:hAnsi="Times New Roman" w:cs="Times New Roman"/>
    </w:rPr>
  </w:style>
  <w:style w:type="paragraph" w:customStyle="1" w:styleId="712">
    <w:name w:val="正文文本缩进_0"/>
    <w:basedOn w:val="397"/>
    <w:qFormat/>
    <w:uiPriority w:val="0"/>
    <w:pPr>
      <w:autoSpaceDE w:val="0"/>
      <w:autoSpaceDN w:val="0"/>
      <w:spacing w:line="360" w:lineRule="auto"/>
      <w:ind w:left="181" w:firstLine="539"/>
    </w:pPr>
    <w:rPr>
      <w:sz w:val="24"/>
      <w:szCs w:val="20"/>
      <w:lang w:val="zh-CN"/>
    </w:rPr>
  </w:style>
  <w:style w:type="paragraph" w:customStyle="1" w:styleId="713">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714">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15">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16">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717">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718">
    <w:name w:val="表格(五号)"/>
    <w:basedOn w:val="1"/>
    <w:qFormat/>
    <w:uiPriority w:val="0"/>
    <w:pPr>
      <w:adjustRightInd w:val="0"/>
      <w:snapToGrid w:val="0"/>
      <w:spacing w:before="60" w:after="60"/>
      <w:ind w:left="11"/>
      <w:jc w:val="center"/>
    </w:pPr>
    <w:rPr>
      <w:szCs w:val="20"/>
    </w:rPr>
  </w:style>
  <w:style w:type="paragraph" w:customStyle="1" w:styleId="719">
    <w:name w:val="pic"/>
    <w:basedOn w:val="1"/>
    <w:next w:val="1"/>
    <w:qFormat/>
    <w:uiPriority w:val="0"/>
    <w:pPr>
      <w:spacing w:line="360" w:lineRule="auto"/>
      <w:jc w:val="center"/>
    </w:pPr>
    <w:rPr>
      <w:rFonts w:ascii="仿宋_GB2312" w:hAnsi="Calibri"/>
      <w:szCs w:val="20"/>
    </w:rPr>
  </w:style>
  <w:style w:type="paragraph" w:customStyle="1" w:styleId="720">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1">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22">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3">
    <w:name w:val="BodyText1I2"/>
    <w:basedOn w:val="1"/>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724">
    <w:name w:val="样式 Arial 小四 首行缩进:  0.85 厘米"/>
    <w:basedOn w:val="1"/>
    <w:qFormat/>
    <w:uiPriority w:val="0"/>
    <w:pPr>
      <w:spacing w:line="400" w:lineRule="exact"/>
      <w:ind w:firstLine="440" w:firstLineChars="200"/>
    </w:pPr>
    <w:rPr>
      <w:rFonts w:cs="仿宋_GB2312"/>
      <w:sz w:val="22"/>
      <w:szCs w:val="22"/>
      <w:lang w:val="zh-CN"/>
    </w:rPr>
  </w:style>
  <w:style w:type="paragraph" w:customStyle="1" w:styleId="725">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26">
    <w:name w:val="Char Char7 Char"/>
    <w:basedOn w:val="1"/>
    <w:qFormat/>
    <w:uiPriority w:val="0"/>
    <w:pPr>
      <w:tabs>
        <w:tab w:val="left" w:pos="425"/>
      </w:tabs>
      <w:ind w:left="420" w:leftChars="200" w:firstLine="270" w:firstLineChars="150"/>
    </w:pPr>
    <w:rPr>
      <w:rFonts w:cs="Arial"/>
      <w:color w:val="5E5E5E"/>
      <w:szCs w:val="21"/>
    </w:rPr>
  </w:style>
  <w:style w:type="paragraph" w:customStyle="1" w:styleId="727">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28">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729">
    <w:name w:val="Char Char7 Char1"/>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730">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731">
    <w:name w:val="Style Heading 1H1Heading 0R1H11h1Level 1 Topic HeadingSectio..."/>
    <w:basedOn w:val="5"/>
    <w:next w:val="412"/>
    <w:qFormat/>
    <w:uiPriority w:val="0"/>
    <w:pPr>
      <w:keepLines/>
      <w:pageBreakBefore/>
      <w:numPr>
        <w:ilvl w:val="0"/>
        <w:numId w:val="11"/>
      </w:numPr>
      <w:tabs>
        <w:tab w:val="left" w:pos="432"/>
      </w:tabs>
      <w:spacing w:before="120" w:after="120" w:line="360" w:lineRule="auto"/>
      <w:jc w:val="left"/>
    </w:pPr>
    <w:rPr>
      <w:rFonts w:ascii="宋体" w:hAnsi="宋体"/>
      <w:b/>
      <w:sz w:val="32"/>
      <w:szCs w:val="32"/>
    </w:rPr>
  </w:style>
  <w:style w:type="paragraph" w:customStyle="1" w:styleId="732">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733">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734">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35">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736">
    <w:name w:val="p0"/>
    <w:basedOn w:val="1"/>
    <w:qFormat/>
    <w:uiPriority w:val="0"/>
    <w:pPr>
      <w:jc w:val="both"/>
    </w:pPr>
    <w:rPr>
      <w:rFonts w:ascii="Times New Roman" w:hAnsi="Times New Roman" w:cs="Times New Roman"/>
      <w:b/>
      <w:bCs/>
      <w:color w:val="000000"/>
      <w:sz w:val="21"/>
      <w:szCs w:val="21"/>
    </w:rPr>
  </w:style>
  <w:style w:type="paragraph" w:customStyle="1" w:styleId="737">
    <w:name w:val="Char Char Char Char Char Char Char Char"/>
    <w:basedOn w:val="396"/>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3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739">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40">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1">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74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743">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4">
    <w:name w:val="Char1 Char Char Char Char Char Char1"/>
    <w:basedOn w:val="1"/>
    <w:qFormat/>
    <w:uiPriority w:val="0"/>
    <w:pPr>
      <w:widowControl w:val="0"/>
      <w:jc w:val="both"/>
    </w:pPr>
    <w:rPr>
      <w:rFonts w:ascii="Tahoma" w:hAnsi="Tahoma" w:cs="Times New Roman"/>
      <w:kern w:val="2"/>
      <w:szCs w:val="20"/>
    </w:rPr>
  </w:style>
  <w:style w:type="paragraph" w:customStyle="1" w:styleId="745">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746">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47">
    <w:name w:val="paragraph"/>
    <w:basedOn w:val="1"/>
    <w:qFormat/>
    <w:uiPriority w:val="0"/>
    <w:pPr>
      <w:spacing w:before="60" w:after="60"/>
    </w:pPr>
    <w:rPr>
      <w:rFonts w:ascii="Times New Roman" w:hAnsi="Times New Roman" w:cs="Times New Roman"/>
      <w:szCs w:val="20"/>
      <w:lang w:eastAsia="en-US"/>
    </w:rPr>
  </w:style>
  <w:style w:type="paragraph" w:customStyle="1" w:styleId="748">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749">
    <w:name w:val="操作ステップ"/>
    <w:basedOn w:val="1"/>
    <w:next w:val="655"/>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750">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75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752">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53">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5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75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75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7">
    <w:name w:val="默认段落字体 Para Char Char Char Char Char Char Char"/>
    <w:basedOn w:val="1"/>
    <w:qFormat/>
    <w:uiPriority w:val="0"/>
    <w:rPr>
      <w:rFonts w:ascii="Tahoma" w:hAnsi="Tahoma"/>
      <w:szCs w:val="20"/>
    </w:rPr>
  </w:style>
  <w:style w:type="paragraph" w:customStyle="1" w:styleId="758">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759">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760">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761">
    <w:name w:val="文章总标题"/>
    <w:basedOn w:val="1"/>
    <w:next w:val="462"/>
    <w:qFormat/>
    <w:uiPriority w:val="0"/>
    <w:pPr>
      <w:spacing w:before="566" w:after="544" w:line="566" w:lineRule="atLeast"/>
      <w:jc w:val="center"/>
    </w:pPr>
    <w:rPr>
      <w:rFonts w:ascii="Arial" w:hAnsi="Times New Roman" w:eastAsia="黑体" w:cs="Times New Roman"/>
      <w:color w:val="000000"/>
      <w:sz w:val="54"/>
      <w:szCs w:val="20"/>
      <w:u w:color="000000"/>
    </w:rPr>
  </w:style>
  <w:style w:type="paragraph" w:customStyle="1" w:styleId="762">
    <w:name w:val="indent 5"/>
    <w:basedOn w:val="2"/>
    <w:next w:val="2"/>
    <w:qFormat/>
    <w:uiPriority w:val="0"/>
    <w:pPr>
      <w:spacing w:before="60" w:after="60"/>
    </w:pPr>
    <w:rPr>
      <w:color w:val="auto"/>
    </w:rPr>
  </w:style>
  <w:style w:type="paragraph" w:customStyle="1" w:styleId="763">
    <w:name w:val="font14"/>
    <w:basedOn w:val="1"/>
    <w:qFormat/>
    <w:uiPriority w:val="0"/>
    <w:pPr>
      <w:spacing w:before="100" w:beforeAutospacing="1" w:after="100" w:afterAutospacing="1"/>
    </w:pPr>
    <w:rPr>
      <w:rFonts w:hAnsi="Times New Roman" w:cs="Times New Roman"/>
      <w:sz w:val="20"/>
      <w:szCs w:val="20"/>
    </w:rPr>
  </w:style>
  <w:style w:type="paragraph" w:customStyle="1" w:styleId="764">
    <w:name w:val="标书标题2"/>
    <w:basedOn w:val="6"/>
    <w:qFormat/>
    <w:uiPriority w:val="0"/>
    <w:pPr>
      <w:keepLines w:val="0"/>
      <w:numPr>
        <w:ilvl w:val="0"/>
        <w:numId w:val="12"/>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Cs w:val="20"/>
    </w:rPr>
  </w:style>
  <w:style w:type="paragraph" w:customStyle="1" w:styleId="765">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766">
    <w:name w:val="GP标题3"/>
    <w:basedOn w:val="1"/>
    <w:next w:val="535"/>
    <w:qFormat/>
    <w:uiPriority w:val="0"/>
    <w:pPr>
      <w:widowControl w:val="0"/>
      <w:numPr>
        <w:ilvl w:val="2"/>
        <w:numId w:val="6"/>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767">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768">
    <w:name w:val="此正文"/>
    <w:basedOn w:val="1"/>
    <w:qFormat/>
    <w:uiPriority w:val="0"/>
    <w:pPr>
      <w:spacing w:line="360" w:lineRule="auto"/>
      <w:ind w:firstLine="200" w:firstLineChars="200"/>
    </w:pPr>
  </w:style>
  <w:style w:type="paragraph" w:customStyle="1" w:styleId="769">
    <w:name w:val="样式 标题 1 + 黑体 (符号) 宋体 三号 段前: 7.8 磅 段后: 7.8 磅 行距: 1.5 倍行距"/>
    <w:basedOn w:val="5"/>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770">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771">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72">
    <w:name w:val="xl55"/>
    <w:basedOn w:val="1"/>
    <w:qFormat/>
    <w:uiPriority w:val="0"/>
    <w:pPr>
      <w:spacing w:before="100" w:beforeAutospacing="1" w:after="100" w:afterAutospacing="1"/>
      <w:jc w:val="center"/>
      <w:textAlignment w:val="center"/>
    </w:pPr>
    <w:rPr>
      <w:rFonts w:ascii="Arial Unicode MS" w:hAnsi="Arial Unicode MS"/>
    </w:rPr>
  </w:style>
  <w:style w:type="paragraph" w:customStyle="1" w:styleId="773">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774">
    <w:name w:val="_Style 561"/>
    <w:basedOn w:val="22"/>
    <w:qFormat/>
    <w:uiPriority w:val="0"/>
    <w:pPr>
      <w:widowControl w:val="0"/>
      <w:shd w:val="clear" w:color="auto" w:fill="000080"/>
      <w:jc w:val="both"/>
    </w:pPr>
    <w:rPr>
      <w:rFonts w:ascii="Times New Roman" w:hAnsi="Times New Roman"/>
      <w:sz w:val="21"/>
      <w:szCs w:val="24"/>
    </w:rPr>
  </w:style>
  <w:style w:type="paragraph" w:customStyle="1" w:styleId="775">
    <w:name w:val="タイトル-L3-項"/>
    <w:basedOn w:val="1"/>
    <w:next w:val="27"/>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776">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777">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778">
    <w:name w:val="_Style 32"/>
    <w:basedOn w:val="1"/>
    <w:qFormat/>
    <w:uiPriority w:val="0"/>
    <w:rPr>
      <w:szCs w:val="20"/>
    </w:rPr>
  </w:style>
  <w:style w:type="paragraph" w:customStyle="1" w:styleId="77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780">
    <w:name w:val="WPS Plain"/>
    <w:qFormat/>
    <w:uiPriority w:val="0"/>
    <w:rPr>
      <w:rFonts w:ascii="Times New Roman" w:hAnsi="Times New Roman" w:eastAsia="宋体" w:cs="Times New Roman"/>
      <w:kern w:val="2"/>
      <w:sz w:val="21"/>
      <w:szCs w:val="22"/>
      <w:lang w:val="en-US" w:eastAsia="zh-CN" w:bidi="ar-SA"/>
    </w:rPr>
  </w:style>
  <w:style w:type="paragraph" w:customStyle="1" w:styleId="78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82">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83">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color="000000"/>
    </w:rPr>
  </w:style>
  <w:style w:type="paragraph" w:customStyle="1" w:styleId="784">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785">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786">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787">
    <w:name w:val="表格文字（4号居中）"/>
    <w:basedOn w:val="435"/>
    <w:qFormat/>
    <w:uiPriority w:val="0"/>
    <w:pPr>
      <w:spacing w:beforeLines="50" w:line="240" w:lineRule="auto"/>
    </w:pPr>
    <w:rPr>
      <w:rFonts w:ascii="Times New Roman" w:hAnsi="Times New Roman"/>
      <w:sz w:val="24"/>
    </w:rPr>
  </w:style>
  <w:style w:type="paragraph" w:customStyle="1" w:styleId="788">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78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790">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91">
    <w:name w:val="xl136"/>
    <w:basedOn w:val="1"/>
    <w:qFormat/>
    <w:uiPriority w:val="0"/>
    <w:pPr>
      <w:spacing w:before="100" w:beforeAutospacing="1" w:after="100" w:afterAutospacing="1"/>
      <w:jc w:val="center"/>
      <w:textAlignment w:val="bottom"/>
    </w:pPr>
  </w:style>
  <w:style w:type="paragraph" w:customStyle="1" w:styleId="792">
    <w:name w:val="样式 标题 2 + (西文) 宋体 非加粗 居中"/>
    <w:basedOn w:val="6"/>
    <w:qFormat/>
    <w:uiPriority w:val="0"/>
    <w:pPr>
      <w:widowControl w:val="0"/>
      <w:tabs>
        <w:tab w:val="left" w:pos="432"/>
      </w:tabs>
      <w:adjustRightInd w:val="0"/>
      <w:snapToGrid w:val="0"/>
      <w:spacing w:line="412" w:lineRule="auto"/>
      <w:jc w:val="center"/>
    </w:pPr>
    <w:rPr>
      <w:rFonts w:ascii="Calibri" w:hAnsi="Calibri"/>
      <w:bCs w:val="0"/>
      <w:spacing w:val="2"/>
      <w:sz w:val="24"/>
      <w:szCs w:val="20"/>
      <w:lang w:val="zh-CN"/>
    </w:rPr>
  </w:style>
  <w:style w:type="paragraph" w:customStyle="1" w:styleId="793">
    <w:name w:val="itemstepintable"/>
    <w:basedOn w:val="1"/>
    <w:qFormat/>
    <w:uiPriority w:val="0"/>
    <w:pPr>
      <w:spacing w:before="100" w:beforeAutospacing="1" w:after="100" w:afterAutospacing="1"/>
    </w:pPr>
    <w:rPr>
      <w:rFonts w:hAnsi="Times New Roman" w:cs="Times New Roman"/>
    </w:rPr>
  </w:style>
  <w:style w:type="paragraph" w:customStyle="1" w:styleId="794">
    <w:name w:val="Char Char Char Char Char Char Char Char Char Char Char Char Char"/>
    <w:basedOn w:val="1"/>
    <w:qFormat/>
    <w:uiPriority w:val="0"/>
    <w:rPr>
      <w:rFonts w:ascii="Tahoma" w:hAnsi="Tahoma"/>
      <w:szCs w:val="20"/>
    </w:rPr>
  </w:style>
  <w:style w:type="paragraph" w:customStyle="1" w:styleId="795">
    <w:name w:val="列表框2"/>
    <w:basedOn w:val="165"/>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796">
    <w:name w:val="a1"/>
    <w:basedOn w:val="1"/>
    <w:qFormat/>
    <w:uiPriority w:val="0"/>
    <w:pPr>
      <w:spacing w:before="100" w:beforeAutospacing="1" w:after="100" w:afterAutospacing="1"/>
    </w:pPr>
  </w:style>
  <w:style w:type="paragraph" w:customStyle="1" w:styleId="797">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798">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color="000000"/>
    </w:rPr>
  </w:style>
  <w:style w:type="paragraph" w:customStyle="1" w:styleId="799">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800">
    <w:name w:val="小点说明"/>
    <w:basedOn w:val="1"/>
    <w:qFormat/>
    <w:uiPriority w:val="0"/>
    <w:pPr>
      <w:adjustRightInd w:val="0"/>
      <w:snapToGrid w:val="0"/>
    </w:pPr>
    <w:rPr>
      <w:rFonts w:ascii="仿宋_GB2312" w:eastAsia="仿宋_GB2312"/>
      <w:color w:val="000000"/>
      <w:szCs w:val="18"/>
    </w:rPr>
  </w:style>
  <w:style w:type="paragraph" w:customStyle="1" w:styleId="801">
    <w:name w:val="font13"/>
    <w:basedOn w:val="1"/>
    <w:qFormat/>
    <w:uiPriority w:val="0"/>
    <w:pPr>
      <w:spacing w:before="100" w:beforeAutospacing="1" w:after="100" w:afterAutospacing="1"/>
    </w:pPr>
    <w:rPr>
      <w:rFonts w:hAnsi="Times New Roman" w:cs="Times New Roman"/>
      <w:b/>
      <w:bCs/>
      <w:color w:val="000000"/>
    </w:rPr>
  </w:style>
  <w:style w:type="paragraph" w:customStyle="1" w:styleId="802">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803">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804">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80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806">
    <w:name w:val="font12"/>
    <w:basedOn w:val="1"/>
    <w:qFormat/>
    <w:uiPriority w:val="0"/>
    <w:pPr>
      <w:spacing w:before="100" w:beforeAutospacing="1" w:after="100" w:afterAutospacing="1"/>
    </w:pPr>
    <w:rPr>
      <w:rFonts w:hAnsi="Times New Roman" w:cs="Times New Roman"/>
      <w:sz w:val="18"/>
      <w:szCs w:val="18"/>
    </w:rPr>
  </w:style>
  <w:style w:type="paragraph" w:customStyle="1" w:styleId="807">
    <w:name w:val="Char Char Char Char3"/>
    <w:basedOn w:val="1"/>
    <w:qFormat/>
    <w:uiPriority w:val="0"/>
    <w:rPr>
      <w:rFonts w:ascii="Tahoma" w:hAnsi="Tahoma"/>
      <w:szCs w:val="20"/>
    </w:rPr>
  </w:style>
  <w:style w:type="paragraph" w:customStyle="1" w:styleId="808">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9">
    <w:name w:val="样式 目录 3 + 左侧:  2 字符1"/>
    <w:basedOn w:val="36"/>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8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11">
    <w:name w:val="节标题"/>
    <w:basedOn w:val="1"/>
    <w:next w:val="798"/>
    <w:qFormat/>
    <w:uiPriority w:val="0"/>
    <w:pPr>
      <w:spacing w:line="289" w:lineRule="atLeast"/>
      <w:jc w:val="center"/>
    </w:pPr>
    <w:rPr>
      <w:rFonts w:ascii="Times New Roman" w:hAnsi="Times New Roman" w:cs="Times New Roman"/>
      <w:color w:val="000000"/>
      <w:sz w:val="28"/>
      <w:szCs w:val="20"/>
      <w:u w:color="000000"/>
    </w:rPr>
  </w:style>
  <w:style w:type="paragraph" w:customStyle="1" w:styleId="81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3">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814">
    <w:name w:val="Char Char Char Char Char Char Char Char Char Char Char Char1 Char Char"/>
    <w:basedOn w:val="1"/>
    <w:qFormat/>
    <w:uiPriority w:val="0"/>
    <w:rPr>
      <w:rFonts w:ascii="Tahoma" w:hAnsi="Tahoma"/>
      <w:szCs w:val="20"/>
    </w:rPr>
  </w:style>
  <w:style w:type="paragraph" w:customStyle="1" w:styleId="815">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816">
    <w:name w:val="正文首行缩进2"/>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817">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818">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819">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20">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821">
    <w:name w:val="列出段落4"/>
    <w:basedOn w:val="1"/>
    <w:qFormat/>
    <w:uiPriority w:val="0"/>
    <w:pPr>
      <w:ind w:firstLine="420" w:firstLineChars="200"/>
    </w:pPr>
    <w:rPr>
      <w:rFonts w:cs="Arial"/>
    </w:rPr>
  </w:style>
  <w:style w:type="paragraph" w:customStyle="1" w:styleId="82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82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24">
    <w:name w:val="1"/>
    <w:basedOn w:val="1"/>
    <w:next w:val="37"/>
    <w:qFormat/>
    <w:uiPriority w:val="99"/>
    <w:pPr>
      <w:widowControl w:val="0"/>
      <w:jc w:val="both"/>
    </w:pPr>
    <w:rPr>
      <w:rFonts w:ascii="Calibri" w:hAnsi="Courier New" w:cs="Times New Roman"/>
      <w:kern w:val="2"/>
      <w:sz w:val="21"/>
      <w:szCs w:val="20"/>
    </w:rPr>
  </w:style>
  <w:style w:type="paragraph" w:customStyle="1" w:styleId="825">
    <w:name w:val="XHH标题4"/>
    <w:next w:val="181"/>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82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table" w:customStyle="1" w:styleId="827">
    <w:name w:val="网格型1"/>
    <w:basedOn w:val="61"/>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8">
    <w:name w:val="Table Normal"/>
    <w:qFormat/>
    <w:uiPriority w:val="0"/>
    <w:tblPr>
      <w:tblCellMar>
        <w:top w:w="0" w:type="dxa"/>
        <w:left w:w="0" w:type="dxa"/>
        <w:bottom w:w="0" w:type="dxa"/>
        <w:right w:w="0" w:type="dxa"/>
      </w:tblCellMar>
    </w:tblPr>
  </w:style>
  <w:style w:type="character" w:customStyle="1" w:styleId="829">
    <w:name w:val="NormalCharacter"/>
    <w:link w:val="830"/>
    <w:qFormat/>
    <w:uiPriority w:val="0"/>
    <w:rPr>
      <w:rFonts w:ascii="Times New Roman" w:hAnsi="Times New Roman"/>
    </w:rPr>
  </w:style>
  <w:style w:type="paragraph" w:customStyle="1" w:styleId="830">
    <w:name w:val="UserStyle_26"/>
    <w:basedOn w:val="1"/>
    <w:link w:val="829"/>
    <w:autoRedefine/>
    <w:qFormat/>
    <w:uiPriority w:val="0"/>
    <w:pPr>
      <w:textAlignment w:val="baseline"/>
    </w:pPr>
    <w:rPr>
      <w:rFonts w:ascii="Times New Roman" w:hAnsi="Times New Roman"/>
    </w:rPr>
  </w:style>
  <w:style w:type="paragraph" w:customStyle="1" w:styleId="831">
    <w:name w:val="BodyText"/>
    <w:basedOn w:val="1"/>
    <w:next w:val="832"/>
    <w:qFormat/>
    <w:uiPriority w:val="0"/>
    <w:pPr>
      <w:spacing w:after="120"/>
    </w:pPr>
  </w:style>
  <w:style w:type="paragraph" w:customStyle="1" w:styleId="832">
    <w:name w:val="BodyText1I"/>
    <w:basedOn w:val="831"/>
    <w:next w:val="833"/>
    <w:qFormat/>
    <w:uiPriority w:val="0"/>
    <w:pPr>
      <w:ind w:firstLine="420" w:firstLineChars="100"/>
    </w:pPr>
    <w:rPr>
      <w:rFonts w:ascii="Calibri" w:hAnsi="Calibri"/>
    </w:rPr>
  </w:style>
  <w:style w:type="paragraph" w:customStyle="1" w:styleId="833">
    <w:name w:val="TOC6"/>
    <w:basedOn w:val="1"/>
    <w:next w:val="1"/>
    <w:qFormat/>
    <w:uiPriority w:val="0"/>
    <w:pPr>
      <w:spacing w:line="360" w:lineRule="auto"/>
      <w:ind w:left="1200" w:firstLine="200" w:firstLineChars="200"/>
    </w:pPr>
    <w:rPr>
      <w:rFonts w:ascii="Calibri" w:hAnsi="Calibri"/>
      <w:sz w:val="18"/>
      <w:szCs w:val="18"/>
    </w:rPr>
  </w:style>
  <w:style w:type="character" w:customStyle="1" w:styleId="834">
    <w:name w:val="large1"/>
    <w:qFormat/>
    <w:uiPriority w:val="0"/>
    <w:rPr>
      <w:rFonts w:hint="eastAsia" w:ascii="宋体" w:hAnsi="宋体" w:eastAsia="宋体"/>
      <w:sz w:val="21"/>
      <w:szCs w:val="21"/>
    </w:rPr>
  </w:style>
  <w:style w:type="paragraph" w:customStyle="1" w:styleId="83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5385</Words>
  <Characters>5873</Characters>
  <Lines>322</Lines>
  <Paragraphs>90</Paragraphs>
  <TotalTime>36</TotalTime>
  <ScaleCrop>false</ScaleCrop>
  <LinksUpToDate>false</LinksUpToDate>
  <CharactersWithSpaces>6411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2021-11-25T00:45:00Z</dcterms:created>
  <dc:creator>Administrator</dc:creator>
  <cp:lastModifiedBy>x_b</cp:lastModifiedBy>
  <cp:lastPrinted>2025-06-13T01:27:46Z</cp:lastPrinted>
  <dcterms:modified xsi:type="dcterms:W3CDTF">2025-06-13T06:37:55Z</dcterms:modified>
  <dc:title>平阳县政府采购中心招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52373C406B234E79B9DB2C670BEA4A57_13</vt:lpwstr>
  </property>
  <property fmtid="{D5CDD505-2E9C-101B-9397-08002B2CF9AE}" pid="4" name="KSOTemplateDocerSaveRecord">
    <vt:lpwstr>eyJoZGlkIjoiNjc0Mzk5NzMyYmVmMjAxNDEyZmQzOGZiZGY5NmUwZGQiLCJ1c2VySWQiOiI0NjE0NTc0MTIifQ==</vt:lpwstr>
  </property>
</Properties>
</file>